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A3" w:rsidRPr="008511A3" w:rsidRDefault="00C33D40" w:rsidP="00C33D40">
      <w:pPr>
        <w:pStyle w:val="BodyText1"/>
        <w:jc w:val="center"/>
      </w:pPr>
      <w:r>
        <w:t xml:space="preserve">                                                   </w:t>
      </w:r>
      <w:r w:rsidR="008511A3" w:rsidRPr="008511A3">
        <w:t>PATVIRTINTA</w:t>
      </w:r>
    </w:p>
    <w:p w:rsidR="008511A3" w:rsidRDefault="00C33D40" w:rsidP="008511A3">
      <w:pPr>
        <w:pStyle w:val="BodyText1"/>
        <w:jc w:val="right"/>
      </w:pPr>
      <w:r>
        <w:t>Marijampolės</w:t>
      </w:r>
      <w:r w:rsidR="008511A3" w:rsidRPr="008511A3">
        <w:t xml:space="preserve"> teritorinės darbo biržos direktoriaus        </w:t>
      </w:r>
    </w:p>
    <w:p w:rsidR="008511A3" w:rsidRPr="008511A3" w:rsidRDefault="00C33D40" w:rsidP="00C33D40">
      <w:pPr>
        <w:pStyle w:val="BodyText1"/>
        <w:jc w:val="center"/>
      </w:pPr>
      <w:r>
        <w:t xml:space="preserve">                                                                                         </w:t>
      </w:r>
      <w:r w:rsidR="008511A3" w:rsidRPr="008511A3">
        <w:t xml:space="preserve">2017 m. </w:t>
      </w:r>
      <w:r>
        <w:t>liepos         d. įsakymu Nr. V-</w:t>
      </w:r>
    </w:p>
    <w:p w:rsidR="00B32636" w:rsidRDefault="00B32636" w:rsidP="00B32636">
      <w:pPr>
        <w:pStyle w:val="BodyText1"/>
        <w:spacing w:line="240" w:lineRule="auto"/>
        <w:jc w:val="right"/>
        <w:rPr>
          <w:color w:val="auto"/>
          <w:sz w:val="24"/>
          <w:szCs w:val="24"/>
        </w:rPr>
      </w:pPr>
    </w:p>
    <w:p w:rsidR="00B32636" w:rsidRPr="00E50E42" w:rsidRDefault="00B32636" w:rsidP="00B32636">
      <w:pPr>
        <w:pStyle w:val="BodyText1"/>
        <w:spacing w:line="240" w:lineRule="auto"/>
        <w:rPr>
          <w:color w:val="auto"/>
          <w:sz w:val="24"/>
          <w:szCs w:val="24"/>
        </w:rPr>
      </w:pPr>
    </w:p>
    <w:p w:rsidR="00B32636" w:rsidRPr="00C33D40" w:rsidRDefault="00C33D40" w:rsidP="00B32636">
      <w:pPr>
        <w:pStyle w:val="CentrBold"/>
        <w:spacing w:line="240" w:lineRule="auto"/>
        <w:rPr>
          <w:sz w:val="24"/>
          <w:szCs w:val="24"/>
        </w:rPr>
      </w:pPr>
      <w:r>
        <w:rPr>
          <w:sz w:val="24"/>
          <w:szCs w:val="24"/>
        </w:rPr>
        <w:t>Marijampolės</w:t>
      </w:r>
      <w:r w:rsidR="00B32636" w:rsidRPr="00C33D40">
        <w:rPr>
          <w:sz w:val="24"/>
          <w:szCs w:val="24"/>
        </w:rPr>
        <w:t xml:space="preserve"> TERITORINĖS </w:t>
      </w:r>
      <w:r>
        <w:rPr>
          <w:sz w:val="24"/>
          <w:szCs w:val="24"/>
        </w:rPr>
        <w:t xml:space="preserve">darbo </w:t>
      </w:r>
      <w:r w:rsidR="00B32636" w:rsidRPr="00C33D40">
        <w:rPr>
          <w:sz w:val="24"/>
          <w:szCs w:val="24"/>
        </w:rPr>
        <w:t xml:space="preserve">biržoS VIEŠŲJŲ PIRKIMŲ organizavimo </w:t>
      </w:r>
      <w:r>
        <w:rPr>
          <w:sz w:val="24"/>
          <w:szCs w:val="24"/>
        </w:rPr>
        <w:t>tvarkos aprašas</w:t>
      </w:r>
    </w:p>
    <w:p w:rsidR="00B32636" w:rsidRPr="00EA445E" w:rsidRDefault="00B32636" w:rsidP="00B32636">
      <w:pPr>
        <w:pStyle w:val="CentrBold"/>
        <w:spacing w:line="240" w:lineRule="auto"/>
        <w:rPr>
          <w:sz w:val="24"/>
          <w:szCs w:val="24"/>
        </w:rPr>
      </w:pPr>
    </w:p>
    <w:p w:rsidR="00B32636" w:rsidRDefault="00B32636" w:rsidP="00B32636">
      <w:pPr>
        <w:pStyle w:val="CentrBold"/>
        <w:spacing w:line="240" w:lineRule="auto"/>
        <w:rPr>
          <w:sz w:val="24"/>
          <w:szCs w:val="24"/>
        </w:rPr>
      </w:pPr>
      <w:r w:rsidRPr="00EA445E">
        <w:rPr>
          <w:sz w:val="24"/>
          <w:szCs w:val="24"/>
        </w:rPr>
        <w:t>I</w:t>
      </w:r>
      <w:r>
        <w:rPr>
          <w:sz w:val="24"/>
          <w:szCs w:val="24"/>
        </w:rPr>
        <w:t xml:space="preserve"> SKYRIUS</w:t>
      </w:r>
    </w:p>
    <w:p w:rsidR="00B32636" w:rsidRPr="00EA445E" w:rsidRDefault="00B32636" w:rsidP="00B32636">
      <w:pPr>
        <w:pStyle w:val="CentrBold"/>
        <w:spacing w:line="240" w:lineRule="auto"/>
        <w:rPr>
          <w:sz w:val="24"/>
          <w:szCs w:val="24"/>
        </w:rPr>
      </w:pPr>
      <w:r w:rsidRPr="00EA445E">
        <w:rPr>
          <w:sz w:val="24"/>
          <w:szCs w:val="24"/>
        </w:rPr>
        <w:t>BENDROSIOS NUOSTATOS</w:t>
      </w:r>
    </w:p>
    <w:p w:rsidR="00B32636" w:rsidRPr="00EA445E" w:rsidRDefault="00B32636" w:rsidP="00B32636">
      <w:pPr>
        <w:pStyle w:val="BodyText1"/>
        <w:spacing w:line="240" w:lineRule="auto"/>
        <w:rPr>
          <w:sz w:val="24"/>
          <w:szCs w:val="24"/>
        </w:rPr>
      </w:pPr>
    </w:p>
    <w:p w:rsidR="00B32636" w:rsidRPr="00EA445E" w:rsidRDefault="00B32636" w:rsidP="000957F9">
      <w:pPr>
        <w:pStyle w:val="Default"/>
        <w:ind w:firstLine="709"/>
        <w:jc w:val="both"/>
      </w:pPr>
      <w:r w:rsidRPr="00EA445E">
        <w:t xml:space="preserve">1. </w:t>
      </w:r>
      <w:r w:rsidR="00C33D40">
        <w:t xml:space="preserve">Marijampolės </w:t>
      </w:r>
      <w:r>
        <w:t xml:space="preserve">teritorinės </w:t>
      </w:r>
      <w:r w:rsidRPr="00AA7589">
        <w:t xml:space="preserve">darbo biržos </w:t>
      </w:r>
      <w:r w:rsidR="00C33D40">
        <w:t>(toliau – M</w:t>
      </w:r>
      <w:r>
        <w:t>TDB) v</w:t>
      </w:r>
      <w:r w:rsidRPr="00EA445E">
        <w:t>iešųj</w:t>
      </w:r>
      <w:r w:rsidR="00C33D40">
        <w:t>ų pirkimų organizavimo tvarkos aprašas (toliau – Aprašas</w:t>
      </w:r>
      <w:r w:rsidRPr="00EA445E">
        <w:t>) parengt</w:t>
      </w:r>
      <w:r w:rsidR="00C33D40">
        <w:t>a</w:t>
      </w:r>
      <w:r w:rsidRPr="00EA445E">
        <w:t>s vadovaujantis Lietuvos Resp</w:t>
      </w:r>
      <w:r w:rsidR="000957F9">
        <w:t>ublikos viešųjų pirkimų įstatymo (</w:t>
      </w:r>
      <w:r w:rsidR="000957F9">
        <w:rPr>
          <w:sz w:val="23"/>
          <w:szCs w:val="23"/>
        </w:rPr>
        <w:t>2017 m. gegužės 2 d. Nr. XIII-327) nuostatomis</w:t>
      </w:r>
      <w:r w:rsidRPr="0055277E">
        <w:t>,</w:t>
      </w:r>
      <w:r w:rsidRPr="00AA7589">
        <w:t xml:space="preserve"> </w:t>
      </w:r>
      <w:r w:rsidRPr="000957F9">
        <w:t>Mažos vertės pirkimų tvarkos aprašu</w:t>
      </w:r>
      <w:r w:rsidR="000957F9">
        <w:t>, patvirtintu Viešųjų pirkimų tarnybos direktoriaus 2017 m. birželio 28 d</w:t>
      </w:r>
      <w:r>
        <w:t xml:space="preserve"> </w:t>
      </w:r>
      <w:r w:rsidR="000957F9">
        <w:t xml:space="preserve">įsakymu Nr. 1S-97, </w:t>
      </w:r>
      <w:r>
        <w:t>(toliau</w:t>
      </w:r>
      <w:r w:rsidR="00886AFC">
        <w:t xml:space="preserve"> </w:t>
      </w:r>
      <w:r w:rsidR="0031373B">
        <w:t>–</w:t>
      </w:r>
      <w:r w:rsidR="00886AFC">
        <w:t xml:space="preserve"> </w:t>
      </w:r>
      <w:r w:rsidR="0031373B">
        <w:t>Tvarkos a</w:t>
      </w:r>
      <w:r>
        <w:t>prašas)</w:t>
      </w:r>
      <w:r>
        <w:rPr>
          <w:bCs/>
        </w:rPr>
        <w:t>,</w:t>
      </w:r>
      <w:r w:rsidRPr="0055277E">
        <w:rPr>
          <w:bCs/>
        </w:rPr>
        <w:t xml:space="preserve"> </w:t>
      </w:r>
      <w:r>
        <w:rPr>
          <w:bCs/>
        </w:rPr>
        <w:t xml:space="preserve">Perkančiųjų </w:t>
      </w:r>
      <w:r w:rsidRPr="005779AB">
        <w:rPr>
          <w:bCs/>
        </w:rPr>
        <w:t xml:space="preserve">organizacijų viešųjų pirkimų </w:t>
      </w:r>
      <w:r w:rsidRPr="00886AFC">
        <w:rPr>
          <w:bCs/>
        </w:rPr>
        <w:t>organizavimo ir vidaus kontrolės rekomendacijomis</w:t>
      </w:r>
      <w:r>
        <w:rPr>
          <w:bCs/>
        </w:rPr>
        <w:t>, patvirtintomis</w:t>
      </w:r>
      <w:r w:rsidRPr="005779AB">
        <w:t xml:space="preserve"> </w:t>
      </w:r>
      <w:r>
        <w:rPr>
          <w:bCs/>
        </w:rPr>
        <w:t>V</w:t>
      </w:r>
      <w:r w:rsidRPr="005779AB">
        <w:rPr>
          <w:bCs/>
        </w:rPr>
        <w:t>iešųjų pirkimų tarnybos direktorius</w:t>
      </w:r>
      <w:r>
        <w:rPr>
          <w:bCs/>
        </w:rPr>
        <w:t xml:space="preserve"> </w:t>
      </w:r>
      <w:r w:rsidRPr="00952E44">
        <w:rPr>
          <w:bCs/>
          <w:lang w:eastAsia="en-US"/>
        </w:rPr>
        <w:t>2011 m. lapkričio 30 d. įsakymu Nr. 1S-174</w:t>
      </w:r>
      <w:r>
        <w:rPr>
          <w:bCs/>
          <w:lang w:eastAsia="en-US"/>
        </w:rPr>
        <w:t xml:space="preserve"> „D</w:t>
      </w:r>
      <w:r w:rsidRPr="00952E44">
        <w:rPr>
          <w:bCs/>
          <w:lang w:eastAsia="en-US"/>
        </w:rPr>
        <w:t xml:space="preserve">ėl </w:t>
      </w:r>
      <w:r>
        <w:rPr>
          <w:bCs/>
          <w:lang w:eastAsia="en-US"/>
        </w:rPr>
        <w:t>P</w:t>
      </w:r>
      <w:r w:rsidRPr="00952E44">
        <w:rPr>
          <w:bCs/>
          <w:lang w:eastAsia="en-US"/>
        </w:rPr>
        <w:t>erkančiųjų organizacijų viešųjų pirkimų organizavimo ir vidaus kontrolės rekomendacijų patvirtinimo</w:t>
      </w:r>
      <w:r>
        <w:rPr>
          <w:bCs/>
          <w:lang w:eastAsia="en-US"/>
        </w:rPr>
        <w:t xml:space="preserve">“, </w:t>
      </w:r>
      <w:r w:rsidRPr="0055277E">
        <w:t>kitais viešuosius pirkimus reglamentuojančiais teisės aktais</w:t>
      </w:r>
      <w:r w:rsidRPr="00EA445E">
        <w:t>.</w:t>
      </w:r>
    </w:p>
    <w:p w:rsidR="00B32636" w:rsidRPr="00EA445E" w:rsidRDefault="00B32636" w:rsidP="000957F9">
      <w:pPr>
        <w:pStyle w:val="BodyText1"/>
        <w:spacing w:line="240" w:lineRule="auto"/>
        <w:ind w:firstLine="709"/>
        <w:rPr>
          <w:sz w:val="24"/>
          <w:szCs w:val="24"/>
        </w:rPr>
      </w:pPr>
      <w:r w:rsidRPr="00585C0D">
        <w:rPr>
          <w:sz w:val="24"/>
          <w:szCs w:val="24"/>
        </w:rPr>
        <w:t xml:space="preserve">2. Taisyklės nustato </w:t>
      </w:r>
      <w:r w:rsidR="004447EC">
        <w:rPr>
          <w:sz w:val="24"/>
          <w:szCs w:val="24"/>
        </w:rPr>
        <w:t>M</w:t>
      </w:r>
      <w:r>
        <w:rPr>
          <w:sz w:val="24"/>
          <w:szCs w:val="24"/>
        </w:rPr>
        <w:t>TDB</w:t>
      </w:r>
      <w:r w:rsidRPr="00585C0D">
        <w:rPr>
          <w:sz w:val="24"/>
          <w:szCs w:val="24"/>
        </w:rPr>
        <w:t xml:space="preserve"> viešųjų</w:t>
      </w:r>
      <w:r w:rsidRPr="00EA445E">
        <w:rPr>
          <w:sz w:val="24"/>
          <w:szCs w:val="24"/>
        </w:rPr>
        <w:t xml:space="preserve"> pirkimų (toliau – pirkimai) planavimo, </w:t>
      </w:r>
      <w:r w:rsidRPr="001A1758">
        <w:rPr>
          <w:sz w:val="24"/>
          <w:szCs w:val="24"/>
        </w:rPr>
        <w:t>inicijavim</w:t>
      </w:r>
      <w:r>
        <w:rPr>
          <w:sz w:val="24"/>
          <w:szCs w:val="24"/>
        </w:rPr>
        <w:t xml:space="preserve">o, </w:t>
      </w:r>
      <w:r w:rsidRPr="001A1758">
        <w:rPr>
          <w:sz w:val="24"/>
          <w:szCs w:val="24"/>
        </w:rPr>
        <w:t>pasirengim</w:t>
      </w:r>
      <w:r>
        <w:rPr>
          <w:sz w:val="24"/>
          <w:szCs w:val="24"/>
        </w:rPr>
        <w:t xml:space="preserve">o ir vykdymo, </w:t>
      </w:r>
      <w:r w:rsidRPr="00EA445E">
        <w:rPr>
          <w:sz w:val="24"/>
          <w:szCs w:val="24"/>
        </w:rPr>
        <w:t>viešojo pirkimo – pardavimo sutarties (toliau – pirkimo sutartis) sudarym</w:t>
      </w:r>
      <w:r>
        <w:rPr>
          <w:sz w:val="24"/>
          <w:szCs w:val="24"/>
        </w:rPr>
        <w:t>o</w:t>
      </w:r>
      <w:r w:rsidRPr="00EA445E">
        <w:rPr>
          <w:sz w:val="24"/>
          <w:szCs w:val="24"/>
        </w:rPr>
        <w:t xml:space="preserve"> ir vykdym</w:t>
      </w:r>
      <w:r>
        <w:rPr>
          <w:sz w:val="24"/>
          <w:szCs w:val="24"/>
        </w:rPr>
        <w:t xml:space="preserve">o, ataskaitų teikimo </w:t>
      </w:r>
      <w:r w:rsidRPr="00583C47">
        <w:rPr>
          <w:sz w:val="24"/>
          <w:szCs w:val="24"/>
        </w:rPr>
        <w:t>tvarką</w:t>
      </w:r>
      <w:r w:rsidR="00583C47" w:rsidRPr="00583C47">
        <w:rPr>
          <w:sz w:val="24"/>
          <w:szCs w:val="24"/>
        </w:rPr>
        <w:t xml:space="preserve"> bei vidaus kontrolės pirkimų procesą</w:t>
      </w:r>
      <w:r w:rsidR="00583C47">
        <w:rPr>
          <w:sz w:val="24"/>
          <w:szCs w:val="24"/>
        </w:rPr>
        <w:t>.</w:t>
      </w:r>
    </w:p>
    <w:p w:rsidR="00B32636" w:rsidRDefault="00B32636" w:rsidP="000957F9">
      <w:pPr>
        <w:pStyle w:val="BodyText1"/>
        <w:spacing w:line="240" w:lineRule="auto"/>
        <w:ind w:firstLine="709"/>
        <w:rPr>
          <w:spacing w:val="-2"/>
          <w:sz w:val="24"/>
          <w:szCs w:val="24"/>
        </w:rPr>
      </w:pPr>
      <w:r w:rsidRPr="00EA445E">
        <w:rPr>
          <w:spacing w:val="-2"/>
          <w:sz w:val="24"/>
          <w:szCs w:val="24"/>
        </w:rPr>
        <w:t xml:space="preserve">3. </w:t>
      </w:r>
      <w:r>
        <w:rPr>
          <w:spacing w:val="-2"/>
          <w:sz w:val="24"/>
          <w:szCs w:val="24"/>
        </w:rPr>
        <w:t>P</w:t>
      </w:r>
      <w:r w:rsidRPr="000410B0">
        <w:rPr>
          <w:spacing w:val="-2"/>
          <w:sz w:val="24"/>
          <w:szCs w:val="24"/>
        </w:rPr>
        <w:t>lan</w:t>
      </w:r>
      <w:r>
        <w:rPr>
          <w:spacing w:val="-2"/>
          <w:sz w:val="24"/>
          <w:szCs w:val="24"/>
        </w:rPr>
        <w:t>uojant</w:t>
      </w:r>
      <w:r w:rsidRPr="000410B0">
        <w:rPr>
          <w:spacing w:val="-2"/>
          <w:sz w:val="24"/>
          <w:szCs w:val="24"/>
        </w:rPr>
        <w:t>, inicij</w:t>
      </w:r>
      <w:r>
        <w:rPr>
          <w:spacing w:val="-2"/>
          <w:sz w:val="24"/>
          <w:szCs w:val="24"/>
        </w:rPr>
        <w:t>uojant</w:t>
      </w:r>
      <w:r w:rsidRPr="000410B0">
        <w:rPr>
          <w:spacing w:val="-2"/>
          <w:sz w:val="24"/>
          <w:szCs w:val="24"/>
        </w:rPr>
        <w:t>, pasirengi</w:t>
      </w:r>
      <w:r>
        <w:rPr>
          <w:spacing w:val="-2"/>
          <w:sz w:val="24"/>
          <w:szCs w:val="24"/>
        </w:rPr>
        <w:t>ant</w:t>
      </w:r>
      <w:r w:rsidRPr="000410B0">
        <w:rPr>
          <w:spacing w:val="-2"/>
          <w:sz w:val="24"/>
          <w:szCs w:val="24"/>
        </w:rPr>
        <w:t xml:space="preserve"> ir vykd</w:t>
      </w:r>
      <w:r>
        <w:rPr>
          <w:spacing w:val="-2"/>
          <w:sz w:val="24"/>
          <w:szCs w:val="24"/>
        </w:rPr>
        <w:t>ant</w:t>
      </w:r>
      <w:r w:rsidRPr="000410B0" w:rsidDel="000410B0">
        <w:rPr>
          <w:spacing w:val="-2"/>
          <w:sz w:val="24"/>
          <w:szCs w:val="24"/>
        </w:rPr>
        <w:t xml:space="preserve"> </w:t>
      </w:r>
      <w:r w:rsidRPr="00EA445E">
        <w:rPr>
          <w:spacing w:val="-2"/>
          <w:sz w:val="24"/>
          <w:szCs w:val="24"/>
        </w:rPr>
        <w:t>pirkimus turi būti</w:t>
      </w:r>
      <w:r>
        <w:rPr>
          <w:spacing w:val="-2"/>
          <w:sz w:val="24"/>
          <w:szCs w:val="24"/>
        </w:rPr>
        <w:t>:</w:t>
      </w:r>
    </w:p>
    <w:p w:rsidR="00B32636" w:rsidRDefault="00B32636" w:rsidP="000957F9">
      <w:pPr>
        <w:pStyle w:val="BodyText1"/>
        <w:spacing w:line="240" w:lineRule="auto"/>
        <w:ind w:firstLine="709"/>
        <w:rPr>
          <w:color w:val="auto"/>
          <w:spacing w:val="-2"/>
          <w:sz w:val="24"/>
          <w:szCs w:val="24"/>
        </w:rPr>
      </w:pPr>
      <w:r>
        <w:rPr>
          <w:spacing w:val="-2"/>
          <w:sz w:val="24"/>
          <w:szCs w:val="24"/>
        </w:rPr>
        <w:t>3.1.</w:t>
      </w:r>
      <w:r w:rsidRPr="00EA445E">
        <w:rPr>
          <w:spacing w:val="-2"/>
          <w:sz w:val="24"/>
          <w:szCs w:val="24"/>
        </w:rPr>
        <w:t xml:space="preserve"> racionaliai naudojamos </w:t>
      </w:r>
      <w:r w:rsidR="004447EC">
        <w:rPr>
          <w:spacing w:val="-2"/>
          <w:sz w:val="24"/>
          <w:szCs w:val="24"/>
        </w:rPr>
        <w:t>M</w:t>
      </w:r>
      <w:r>
        <w:rPr>
          <w:spacing w:val="-2"/>
          <w:sz w:val="24"/>
          <w:szCs w:val="24"/>
        </w:rPr>
        <w:t>TDB</w:t>
      </w:r>
      <w:r w:rsidRPr="00EA445E">
        <w:rPr>
          <w:color w:val="auto"/>
          <w:spacing w:val="-2"/>
          <w:sz w:val="24"/>
          <w:szCs w:val="24"/>
        </w:rPr>
        <w:t xml:space="preserve"> lėšos</w:t>
      </w:r>
      <w:r>
        <w:rPr>
          <w:color w:val="auto"/>
          <w:spacing w:val="-2"/>
          <w:sz w:val="24"/>
          <w:szCs w:val="24"/>
        </w:rPr>
        <w:t>;</w:t>
      </w:r>
    </w:p>
    <w:p w:rsidR="00B32636" w:rsidRDefault="00B32636" w:rsidP="000957F9">
      <w:pPr>
        <w:pStyle w:val="BodyText1"/>
        <w:spacing w:line="240" w:lineRule="auto"/>
        <w:ind w:firstLine="709"/>
        <w:rPr>
          <w:color w:val="auto"/>
          <w:sz w:val="24"/>
          <w:szCs w:val="24"/>
        </w:rPr>
      </w:pPr>
      <w:r>
        <w:rPr>
          <w:color w:val="auto"/>
          <w:spacing w:val="-2"/>
          <w:sz w:val="24"/>
          <w:szCs w:val="24"/>
        </w:rPr>
        <w:t>3.2.</w:t>
      </w:r>
      <w:r w:rsidRPr="00EA445E">
        <w:rPr>
          <w:color w:val="auto"/>
          <w:spacing w:val="-2"/>
          <w:sz w:val="24"/>
          <w:szCs w:val="24"/>
        </w:rPr>
        <w:t xml:space="preserve"> </w:t>
      </w:r>
      <w:r w:rsidR="004447EC">
        <w:rPr>
          <w:color w:val="auto"/>
          <w:spacing w:val="-2"/>
          <w:sz w:val="24"/>
          <w:szCs w:val="24"/>
        </w:rPr>
        <w:t>racionaliai naudojamas M</w:t>
      </w:r>
      <w:r>
        <w:rPr>
          <w:color w:val="auto"/>
          <w:spacing w:val="-2"/>
          <w:sz w:val="24"/>
          <w:szCs w:val="24"/>
        </w:rPr>
        <w:t>TDB</w:t>
      </w:r>
      <w:r w:rsidRPr="00EA445E">
        <w:rPr>
          <w:color w:val="auto"/>
          <w:spacing w:val="-2"/>
          <w:sz w:val="24"/>
          <w:szCs w:val="24"/>
        </w:rPr>
        <w:t xml:space="preserve"> valstybės tarnautojų </w:t>
      </w:r>
      <w:r w:rsidRPr="00EA445E">
        <w:rPr>
          <w:color w:val="auto"/>
          <w:sz w:val="24"/>
          <w:szCs w:val="24"/>
        </w:rPr>
        <w:t>ar darbuotojų, dirbančių pagal darbo sutartis</w:t>
      </w:r>
      <w:r>
        <w:rPr>
          <w:color w:val="auto"/>
          <w:sz w:val="24"/>
          <w:szCs w:val="24"/>
        </w:rPr>
        <w:t>,</w:t>
      </w:r>
      <w:r w:rsidRPr="00EA445E">
        <w:rPr>
          <w:color w:val="auto"/>
          <w:sz w:val="24"/>
          <w:szCs w:val="24"/>
        </w:rPr>
        <w:t xml:space="preserve"> (toliau</w:t>
      </w:r>
      <w:r>
        <w:rPr>
          <w:color w:val="auto"/>
          <w:sz w:val="24"/>
          <w:szCs w:val="24"/>
        </w:rPr>
        <w:t xml:space="preserve"> kartu</w:t>
      </w:r>
      <w:r w:rsidRPr="00EA445E">
        <w:rPr>
          <w:color w:val="auto"/>
          <w:sz w:val="24"/>
          <w:szCs w:val="24"/>
        </w:rPr>
        <w:t xml:space="preserve"> – darbuotojai) </w:t>
      </w:r>
      <w:r>
        <w:rPr>
          <w:color w:val="auto"/>
          <w:sz w:val="24"/>
          <w:szCs w:val="24"/>
        </w:rPr>
        <w:t xml:space="preserve">darbo </w:t>
      </w:r>
      <w:r w:rsidRPr="00EA445E">
        <w:rPr>
          <w:color w:val="auto"/>
          <w:sz w:val="24"/>
          <w:szCs w:val="24"/>
        </w:rPr>
        <w:t>laikas</w:t>
      </w:r>
      <w:r>
        <w:rPr>
          <w:color w:val="auto"/>
          <w:sz w:val="24"/>
          <w:szCs w:val="24"/>
        </w:rPr>
        <w:t>;</w:t>
      </w:r>
    </w:p>
    <w:p w:rsidR="00B32636" w:rsidRPr="00D313E8" w:rsidRDefault="00B32636" w:rsidP="000957F9">
      <w:pPr>
        <w:pStyle w:val="BodyText1"/>
        <w:spacing w:line="240" w:lineRule="auto"/>
        <w:ind w:firstLine="709"/>
        <w:rPr>
          <w:color w:val="000000" w:themeColor="text1"/>
          <w:spacing w:val="-2"/>
          <w:sz w:val="24"/>
          <w:szCs w:val="24"/>
        </w:rPr>
      </w:pPr>
      <w:r>
        <w:rPr>
          <w:color w:val="auto"/>
          <w:spacing w:val="-2"/>
          <w:sz w:val="24"/>
          <w:szCs w:val="24"/>
        </w:rPr>
        <w:t>3.3.</w:t>
      </w:r>
      <w:r w:rsidRPr="00EA445E">
        <w:rPr>
          <w:color w:val="auto"/>
          <w:spacing w:val="-2"/>
          <w:sz w:val="24"/>
          <w:szCs w:val="24"/>
        </w:rPr>
        <w:t xml:space="preserve"> laikomasi lygiateisiškumo, nediskriminavimo, skaidrumo, abipusio pripažinimo, proporcingumo </w:t>
      </w:r>
      <w:r w:rsidRPr="00D313E8">
        <w:rPr>
          <w:color w:val="000000" w:themeColor="text1"/>
          <w:spacing w:val="-2"/>
          <w:sz w:val="24"/>
          <w:szCs w:val="24"/>
        </w:rPr>
        <w:t>principų ir konfidencialumo bei nešališkumo reikalavimų.</w:t>
      </w:r>
    </w:p>
    <w:p w:rsidR="00B32636" w:rsidRPr="00877985" w:rsidRDefault="00B32636" w:rsidP="00B32636">
      <w:pPr>
        <w:pStyle w:val="BodyText1"/>
        <w:spacing w:line="240" w:lineRule="auto"/>
        <w:ind w:firstLine="709"/>
        <w:rPr>
          <w:color w:val="000000" w:themeColor="text1"/>
          <w:sz w:val="24"/>
          <w:szCs w:val="24"/>
        </w:rPr>
      </w:pPr>
      <w:r w:rsidRPr="00877985">
        <w:rPr>
          <w:color w:val="000000" w:themeColor="text1"/>
          <w:sz w:val="24"/>
          <w:szCs w:val="24"/>
        </w:rPr>
        <w:t xml:space="preserve">4. </w:t>
      </w:r>
      <w:r w:rsidR="004447EC">
        <w:rPr>
          <w:color w:val="000000" w:themeColor="text1"/>
          <w:sz w:val="24"/>
          <w:szCs w:val="24"/>
        </w:rPr>
        <w:t>M</w:t>
      </w:r>
      <w:r>
        <w:rPr>
          <w:color w:val="000000" w:themeColor="text1"/>
          <w:sz w:val="24"/>
          <w:szCs w:val="24"/>
        </w:rPr>
        <w:t>TDB</w:t>
      </w:r>
      <w:r w:rsidRPr="00877985">
        <w:rPr>
          <w:color w:val="000000" w:themeColor="text1"/>
          <w:sz w:val="24"/>
          <w:szCs w:val="24"/>
        </w:rPr>
        <w:t xml:space="preserve"> direktorius ar jo įgaliotas asmuo skiria: </w:t>
      </w:r>
    </w:p>
    <w:p w:rsidR="00B32636" w:rsidRDefault="00B32636" w:rsidP="00B32636">
      <w:pPr>
        <w:suppressAutoHyphens/>
        <w:autoSpaceDE w:val="0"/>
        <w:autoSpaceDN w:val="0"/>
        <w:adjustRightInd w:val="0"/>
        <w:ind w:firstLine="709"/>
        <w:jc w:val="both"/>
        <w:textAlignment w:val="center"/>
        <w:rPr>
          <w:color w:val="000000" w:themeColor="text1"/>
        </w:rPr>
      </w:pPr>
      <w:r w:rsidRPr="00877985">
        <w:rPr>
          <w:color w:val="000000" w:themeColor="text1"/>
        </w:rPr>
        <w:t>4.1. pirkimų organizatorius;</w:t>
      </w:r>
    </w:p>
    <w:p w:rsidR="001D0D5F" w:rsidRDefault="001D0D5F" w:rsidP="001D0D5F">
      <w:pPr>
        <w:suppressAutoHyphens/>
        <w:autoSpaceDE w:val="0"/>
        <w:autoSpaceDN w:val="0"/>
        <w:adjustRightInd w:val="0"/>
        <w:ind w:firstLine="709"/>
        <w:jc w:val="both"/>
        <w:textAlignment w:val="center"/>
      </w:pPr>
      <w:r w:rsidRPr="001D0D5F">
        <w:t>4.2.</w:t>
      </w:r>
      <w:r w:rsidR="00886AFC" w:rsidRPr="001D0D5F">
        <w:t xml:space="preserve"> už pirkimų </w:t>
      </w:r>
      <w:r w:rsidR="00955490" w:rsidRPr="001D0D5F">
        <w:t xml:space="preserve">organizavimą, </w:t>
      </w:r>
      <w:r w:rsidR="00886AFC" w:rsidRPr="001D0D5F">
        <w:t>planavimą ir koordinavimą atsakingu</w:t>
      </w:r>
      <w:r w:rsidR="00802C43" w:rsidRPr="001D0D5F">
        <w:t>s</w:t>
      </w:r>
      <w:r w:rsidR="00886AFC" w:rsidRPr="001D0D5F">
        <w:t xml:space="preserve"> asmeni</w:t>
      </w:r>
      <w:r w:rsidR="00802C43" w:rsidRPr="001D0D5F">
        <w:t>s</w:t>
      </w:r>
      <w:r>
        <w:t xml:space="preserve">; </w:t>
      </w:r>
    </w:p>
    <w:p w:rsidR="001D0D5F" w:rsidRDefault="001D0D5F" w:rsidP="00B32636">
      <w:pPr>
        <w:suppressAutoHyphens/>
        <w:autoSpaceDE w:val="0"/>
        <w:autoSpaceDN w:val="0"/>
        <w:adjustRightInd w:val="0"/>
        <w:ind w:firstLine="709"/>
        <w:jc w:val="both"/>
        <w:textAlignment w:val="center"/>
        <w:rPr>
          <w:bCs/>
        </w:rPr>
      </w:pPr>
      <w:r>
        <w:t>4.3.</w:t>
      </w:r>
      <w:r w:rsidR="00802C43" w:rsidRPr="001D0D5F">
        <w:rPr>
          <w:bCs/>
        </w:rPr>
        <w:t>prevencinę pirkimų kontrolę</w:t>
      </w:r>
      <w:r w:rsidR="00802C43" w:rsidRPr="001D0D5F">
        <w:t xml:space="preserve"> </w:t>
      </w:r>
      <w:r w:rsidR="00802C43" w:rsidRPr="001D0D5F">
        <w:rPr>
          <w:bCs/>
        </w:rPr>
        <w:t>atliekan</w:t>
      </w:r>
      <w:r w:rsidR="00C46C16">
        <w:rPr>
          <w:bCs/>
        </w:rPr>
        <w:t>tį</w:t>
      </w:r>
      <w:r w:rsidR="00802C43" w:rsidRPr="001D0D5F">
        <w:rPr>
          <w:bCs/>
        </w:rPr>
        <w:t xml:space="preserve"> asmen</w:t>
      </w:r>
      <w:r w:rsidR="00C46C16">
        <w:rPr>
          <w:bCs/>
        </w:rPr>
        <w:t>į;</w:t>
      </w:r>
      <w:r>
        <w:rPr>
          <w:bCs/>
        </w:rPr>
        <w:t xml:space="preserve"> </w:t>
      </w:r>
    </w:p>
    <w:p w:rsidR="00886AFC" w:rsidRPr="001D0D5F" w:rsidRDefault="001D0D5F" w:rsidP="00B32636">
      <w:pPr>
        <w:suppressAutoHyphens/>
        <w:autoSpaceDE w:val="0"/>
        <w:autoSpaceDN w:val="0"/>
        <w:adjustRightInd w:val="0"/>
        <w:ind w:firstLine="709"/>
        <w:jc w:val="both"/>
        <w:textAlignment w:val="center"/>
        <w:rPr>
          <w:color w:val="000000" w:themeColor="text1"/>
        </w:rPr>
      </w:pPr>
      <w:r>
        <w:rPr>
          <w:bCs/>
        </w:rPr>
        <w:t xml:space="preserve">4.4. </w:t>
      </w:r>
      <w:r w:rsidR="00886AFC" w:rsidRPr="001D0D5F">
        <w:t>už nešališkumo deklaracijų ir konfidencialumo pasižadėjimų tvarkymą atsaking</w:t>
      </w:r>
      <w:r w:rsidR="00C46C16">
        <w:t>ą</w:t>
      </w:r>
      <w:r w:rsidR="00886AFC" w:rsidRPr="001D0D5F">
        <w:t xml:space="preserve"> asmen</w:t>
      </w:r>
      <w:r w:rsidR="00C46C16">
        <w:t>į</w:t>
      </w:r>
      <w:r w:rsidR="00AB07D7">
        <w:t>.</w:t>
      </w:r>
    </w:p>
    <w:p w:rsidR="00B32636" w:rsidRPr="00877985" w:rsidRDefault="00B32636" w:rsidP="00B32636">
      <w:pPr>
        <w:pStyle w:val="BodyText1"/>
        <w:spacing w:line="240" w:lineRule="auto"/>
        <w:ind w:firstLine="709"/>
        <w:rPr>
          <w:color w:val="auto"/>
          <w:sz w:val="24"/>
          <w:szCs w:val="24"/>
        </w:rPr>
      </w:pPr>
      <w:r w:rsidRPr="00877985">
        <w:rPr>
          <w:color w:val="auto"/>
          <w:sz w:val="24"/>
          <w:szCs w:val="24"/>
        </w:rPr>
        <w:t xml:space="preserve">5. </w:t>
      </w:r>
      <w:r w:rsidR="004447EC">
        <w:rPr>
          <w:color w:val="auto"/>
          <w:sz w:val="24"/>
          <w:szCs w:val="24"/>
        </w:rPr>
        <w:t>M</w:t>
      </w:r>
      <w:r>
        <w:rPr>
          <w:color w:val="auto"/>
          <w:sz w:val="24"/>
          <w:szCs w:val="24"/>
        </w:rPr>
        <w:t>TDB</w:t>
      </w:r>
      <w:r w:rsidRPr="00877985">
        <w:rPr>
          <w:color w:val="auto"/>
          <w:sz w:val="24"/>
          <w:szCs w:val="24"/>
        </w:rPr>
        <w:t xml:space="preserve"> direktoriaus ar jo įgalioto asmens paskirti darbuotojai atsako už p</w:t>
      </w:r>
      <w:r w:rsidR="0031373B">
        <w:rPr>
          <w:color w:val="auto"/>
          <w:sz w:val="24"/>
          <w:szCs w:val="24"/>
        </w:rPr>
        <w:t>ris</w:t>
      </w:r>
      <w:r w:rsidRPr="00877985">
        <w:rPr>
          <w:color w:val="auto"/>
          <w:sz w:val="24"/>
          <w:szCs w:val="24"/>
        </w:rPr>
        <w:t xml:space="preserve">kirtų funkcijų </w:t>
      </w:r>
      <w:r w:rsidR="00AB07D7">
        <w:rPr>
          <w:color w:val="auto"/>
          <w:sz w:val="24"/>
          <w:szCs w:val="24"/>
        </w:rPr>
        <w:t>tinkamą</w:t>
      </w:r>
      <w:r w:rsidR="00AB07D7" w:rsidRPr="00877985">
        <w:rPr>
          <w:color w:val="auto"/>
          <w:sz w:val="24"/>
          <w:szCs w:val="24"/>
        </w:rPr>
        <w:t xml:space="preserve"> ir </w:t>
      </w:r>
      <w:r w:rsidR="00AB07D7">
        <w:rPr>
          <w:color w:val="auto"/>
          <w:sz w:val="24"/>
          <w:szCs w:val="24"/>
        </w:rPr>
        <w:t>savalaikį</w:t>
      </w:r>
      <w:r w:rsidR="00AB07D7" w:rsidRPr="00877985">
        <w:rPr>
          <w:color w:val="auto"/>
          <w:sz w:val="24"/>
          <w:szCs w:val="24"/>
        </w:rPr>
        <w:t xml:space="preserve"> </w:t>
      </w:r>
      <w:r w:rsidRPr="00877985">
        <w:rPr>
          <w:color w:val="auto"/>
          <w:sz w:val="24"/>
          <w:szCs w:val="24"/>
        </w:rPr>
        <w:t>atlikimą.</w:t>
      </w:r>
    </w:p>
    <w:p w:rsidR="00802C43" w:rsidRDefault="00B32636" w:rsidP="00802C43">
      <w:pPr>
        <w:pStyle w:val="BodyText1"/>
        <w:tabs>
          <w:tab w:val="center" w:pos="5173"/>
        </w:tabs>
        <w:spacing w:line="240" w:lineRule="auto"/>
        <w:ind w:firstLine="709"/>
        <w:rPr>
          <w:color w:val="auto"/>
          <w:sz w:val="24"/>
          <w:szCs w:val="24"/>
        </w:rPr>
      </w:pPr>
      <w:r w:rsidRPr="00877985">
        <w:rPr>
          <w:color w:val="auto"/>
          <w:spacing w:val="-2"/>
          <w:sz w:val="24"/>
          <w:szCs w:val="24"/>
        </w:rPr>
        <w:t xml:space="preserve">6. </w:t>
      </w:r>
      <w:r w:rsidR="00802C43">
        <w:rPr>
          <w:color w:val="auto"/>
          <w:sz w:val="24"/>
          <w:szCs w:val="24"/>
        </w:rPr>
        <w:t>Taisyklėse vartojamos sąvokos:</w:t>
      </w:r>
    </w:p>
    <w:p w:rsidR="00955490" w:rsidRPr="00802C43" w:rsidRDefault="001D0D5F" w:rsidP="004447EC">
      <w:pPr>
        <w:pStyle w:val="BodyText1"/>
        <w:tabs>
          <w:tab w:val="center" w:pos="5173"/>
        </w:tabs>
        <w:spacing w:line="240" w:lineRule="auto"/>
        <w:ind w:firstLine="709"/>
        <w:rPr>
          <w:color w:val="auto"/>
          <w:sz w:val="24"/>
          <w:szCs w:val="24"/>
        </w:rPr>
      </w:pPr>
      <w:r w:rsidRPr="001D0D5F">
        <w:rPr>
          <w:sz w:val="24"/>
          <w:szCs w:val="24"/>
        </w:rPr>
        <w:t>6.1.</w:t>
      </w:r>
      <w:r w:rsidR="00955490" w:rsidRPr="00802C43">
        <w:rPr>
          <w:b/>
          <w:sz w:val="24"/>
          <w:szCs w:val="24"/>
        </w:rPr>
        <w:t xml:space="preserve">Pirkimo iniciatorius – </w:t>
      </w:r>
      <w:r w:rsidR="004447EC">
        <w:rPr>
          <w:sz w:val="24"/>
          <w:szCs w:val="24"/>
        </w:rPr>
        <w:t>M</w:t>
      </w:r>
      <w:r w:rsidR="00955490" w:rsidRPr="00802C43">
        <w:rPr>
          <w:sz w:val="24"/>
          <w:szCs w:val="24"/>
        </w:rPr>
        <w:t xml:space="preserve">TDB direktorius, </w:t>
      </w:r>
      <w:r w:rsidR="0031373B">
        <w:rPr>
          <w:sz w:val="24"/>
          <w:szCs w:val="24"/>
        </w:rPr>
        <w:t xml:space="preserve">Klientų aptarnavimo </w:t>
      </w:r>
      <w:r w:rsidR="004447EC">
        <w:rPr>
          <w:sz w:val="24"/>
          <w:szCs w:val="24"/>
        </w:rPr>
        <w:t>departamento direktorius</w:t>
      </w:r>
      <w:r w:rsidR="00955490" w:rsidRPr="00802C43">
        <w:rPr>
          <w:sz w:val="24"/>
          <w:szCs w:val="24"/>
        </w:rPr>
        <w:t xml:space="preserve">, skyriaus vedėjas,   kuris nurodė p o r e i k į įsigyti reikalingų prekių, paslaugų arba darbų arba dėl kurio veiklos reikalingas viešasis pirkimas;  </w:t>
      </w:r>
    </w:p>
    <w:p w:rsidR="00386013" w:rsidRPr="006316F2" w:rsidRDefault="001D0D5F" w:rsidP="004447EC">
      <w:pPr>
        <w:pStyle w:val="Betarp"/>
        <w:ind w:firstLine="709"/>
        <w:jc w:val="both"/>
      </w:pPr>
      <w:r w:rsidRPr="001D0D5F">
        <w:t>6.2.</w:t>
      </w:r>
      <w:r>
        <w:rPr>
          <w:b/>
        </w:rPr>
        <w:t xml:space="preserve"> </w:t>
      </w:r>
      <w:r w:rsidR="00955490">
        <w:rPr>
          <w:b/>
        </w:rPr>
        <w:t>P</w:t>
      </w:r>
      <w:r w:rsidR="00955490" w:rsidRPr="00955490">
        <w:rPr>
          <w:b/>
        </w:rPr>
        <w:t>irkimų organizatorius</w:t>
      </w:r>
      <w:r w:rsidR="0031373B">
        <w:rPr>
          <w:b/>
        </w:rPr>
        <w:t xml:space="preserve"> -</w:t>
      </w:r>
      <w:r w:rsidR="00955490">
        <w:t xml:space="preserve"> </w:t>
      </w:r>
      <w:r w:rsidR="004447EC">
        <w:t>M</w:t>
      </w:r>
      <w:r w:rsidR="00955490" w:rsidRPr="00853113">
        <w:t xml:space="preserve">TDB direktoriaus </w:t>
      </w:r>
      <w:r w:rsidR="004447EC">
        <w:t xml:space="preserve">įsakymu paskirtas </w:t>
      </w:r>
      <w:r w:rsidR="00955490" w:rsidRPr="00853113">
        <w:t>valstybės tarnautojas ar darbuotojas,</w:t>
      </w:r>
      <w:r w:rsidR="0031373B">
        <w:t xml:space="preserve"> dirbantis pagal darbo sutartį, </w:t>
      </w:r>
      <w:r w:rsidR="00955490" w:rsidRPr="00853113">
        <w:t xml:space="preserve"> kuris organizuoja ir atlieka </w:t>
      </w:r>
      <w:r w:rsidR="00386013">
        <w:t>mažos vertės pirkimus,</w:t>
      </w:r>
      <w:r w:rsidR="00955490" w:rsidRPr="00853113">
        <w:t xml:space="preserve"> kai tokiems pirkimams atlikti nesudaroma Viešojo pirki</w:t>
      </w:r>
      <w:r w:rsidR="00386013">
        <w:t>mo komisija (toliau – Komisija). Ski</w:t>
      </w:r>
      <w:r w:rsidR="00386013" w:rsidRPr="006316F2">
        <w:t>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400B75" w:rsidRDefault="001D0D5F" w:rsidP="004447EC">
      <w:pPr>
        <w:pStyle w:val="Betarp"/>
        <w:ind w:firstLine="709"/>
        <w:jc w:val="both"/>
        <w:rPr>
          <w:b/>
          <w:bCs/>
        </w:rPr>
      </w:pPr>
      <w:r w:rsidRPr="001D0D5F">
        <w:rPr>
          <w:bCs/>
        </w:rPr>
        <w:t>6.3.</w:t>
      </w:r>
      <w:r w:rsidR="00583C47">
        <w:rPr>
          <w:bCs/>
        </w:rPr>
        <w:t xml:space="preserve"> </w:t>
      </w:r>
      <w:r w:rsidR="00BB5334" w:rsidRPr="005E08DC">
        <w:rPr>
          <w:b/>
          <w:bCs/>
        </w:rPr>
        <w:t>Prevencinę pirkimų</w:t>
      </w:r>
      <w:r w:rsidR="00BB5334">
        <w:rPr>
          <w:b/>
          <w:bCs/>
        </w:rPr>
        <w:t xml:space="preserve"> </w:t>
      </w:r>
      <w:r w:rsidR="00BB5334" w:rsidRPr="005E08DC">
        <w:rPr>
          <w:b/>
          <w:bCs/>
        </w:rPr>
        <w:t>kontrolę</w:t>
      </w:r>
      <w:r w:rsidR="00BB5334" w:rsidRPr="005E08DC">
        <w:t xml:space="preserve"> </w:t>
      </w:r>
      <w:r w:rsidR="00BB5334" w:rsidRPr="005E08DC">
        <w:rPr>
          <w:b/>
          <w:bCs/>
        </w:rPr>
        <w:t xml:space="preserve">atliekantis asmuo </w:t>
      </w:r>
      <w:r w:rsidR="004447EC">
        <w:t>– M</w:t>
      </w:r>
      <w:r w:rsidR="00BB5334">
        <w:t>TDB</w:t>
      </w:r>
      <w:r w:rsidR="00BB5334" w:rsidRPr="005E08DC">
        <w:t xml:space="preserve"> </w:t>
      </w:r>
      <w:r w:rsidR="00BB5334">
        <w:t>direktoriaus</w:t>
      </w:r>
      <w:r w:rsidR="00BB5334" w:rsidRPr="005E08DC">
        <w:t xml:space="preserve"> paskirtas darbuotojas, </w:t>
      </w:r>
      <w:r w:rsidR="004447EC">
        <w:t>M</w:t>
      </w:r>
      <w:r w:rsidR="00BB5334">
        <w:t>TDB</w:t>
      </w:r>
      <w:r w:rsidR="00BB5334" w:rsidRPr="005E08DC">
        <w:t xml:space="preserve"> </w:t>
      </w:r>
      <w:r w:rsidR="00BB5334">
        <w:t>direktoriaus</w:t>
      </w:r>
      <w:r w:rsidR="00BB5334" w:rsidRPr="005E08DC">
        <w:t xml:space="preserve"> nustatyta tvarka vykdantis išankstinę pirkimo proceso procedūros stebėseną, </w:t>
      </w:r>
      <w:r w:rsidR="00BB5334" w:rsidRPr="00802C43">
        <w:t>patikrinimą ir s</w:t>
      </w:r>
      <w:r w:rsidR="004447EC">
        <w:t>uderinimą, taip pat prevencinę M</w:t>
      </w:r>
      <w:r w:rsidR="00BB5334" w:rsidRPr="00802C43">
        <w:t>TDB sudarytų pirkimo sutarčių vykdymo kontrolę.</w:t>
      </w:r>
      <w:r w:rsidR="00400B75" w:rsidRPr="00400B75">
        <w:rPr>
          <w:b/>
          <w:bCs/>
        </w:rPr>
        <w:t xml:space="preserve"> </w:t>
      </w:r>
      <w:r w:rsidR="00400B75">
        <w:rPr>
          <w:b/>
          <w:bCs/>
        </w:rPr>
        <w:t xml:space="preserve"> </w:t>
      </w:r>
    </w:p>
    <w:p w:rsidR="00B32636" w:rsidRDefault="001D0D5F" w:rsidP="004447EC">
      <w:pPr>
        <w:pStyle w:val="Betarp"/>
        <w:ind w:firstLine="709"/>
        <w:jc w:val="both"/>
        <w:rPr>
          <w:iCs/>
        </w:rPr>
      </w:pPr>
      <w:r>
        <w:t xml:space="preserve">6.4. </w:t>
      </w:r>
      <w:r w:rsidR="004447EC">
        <w:t>M</w:t>
      </w:r>
      <w:r w:rsidR="00B32636" w:rsidRPr="00802C43">
        <w:t xml:space="preserve">TDB darbuotojas, </w:t>
      </w:r>
      <w:r w:rsidR="00B32636" w:rsidRPr="00802C43">
        <w:rPr>
          <w:b/>
        </w:rPr>
        <w:t>atsakingas už pirkimo sutarties vykdymą</w:t>
      </w:r>
      <w:r w:rsidR="00B32636" w:rsidRPr="00802C43">
        <w:t xml:space="preserve"> – pirkimo iniciatorius arba kitas</w:t>
      </w:r>
      <w:r w:rsidR="00B32636" w:rsidRPr="00EA445E">
        <w:rPr>
          <w:iCs/>
        </w:rPr>
        <w:t xml:space="preserve"> </w:t>
      </w:r>
      <w:r w:rsidR="004447EC">
        <w:rPr>
          <w:iCs/>
        </w:rPr>
        <w:t>M</w:t>
      </w:r>
      <w:r w:rsidR="008511A3">
        <w:rPr>
          <w:iCs/>
        </w:rPr>
        <w:t>T</w:t>
      </w:r>
      <w:r w:rsidR="00B32636">
        <w:rPr>
          <w:iCs/>
        </w:rPr>
        <w:t>DB</w:t>
      </w:r>
      <w:r w:rsidR="00B32636" w:rsidRPr="00EA445E">
        <w:rPr>
          <w:iCs/>
        </w:rPr>
        <w:t xml:space="preserve"> darbuotoja</w:t>
      </w:r>
      <w:r w:rsidR="00B32636">
        <w:rPr>
          <w:iCs/>
        </w:rPr>
        <w:t>s</w:t>
      </w:r>
      <w:r w:rsidR="00B32636" w:rsidRPr="00EA445E">
        <w:rPr>
          <w:iCs/>
        </w:rPr>
        <w:t>, nurodyt</w:t>
      </w:r>
      <w:r w:rsidR="00B32636">
        <w:rPr>
          <w:iCs/>
        </w:rPr>
        <w:t>as pirkimo sutartyje;</w:t>
      </w:r>
    </w:p>
    <w:p w:rsidR="00B32636" w:rsidRPr="00D44A83" w:rsidRDefault="00B32636" w:rsidP="00B32636">
      <w:pPr>
        <w:pStyle w:val="Pagrindiniotekstotrauka"/>
        <w:tabs>
          <w:tab w:val="left" w:pos="1134"/>
        </w:tabs>
        <w:spacing w:after="0"/>
        <w:ind w:left="0" w:firstLine="709"/>
        <w:jc w:val="both"/>
        <w:rPr>
          <w:rFonts w:ascii="Times New Roman" w:hAnsi="Times New Roman"/>
          <w:iCs/>
          <w:szCs w:val="24"/>
        </w:rPr>
      </w:pPr>
      <w:r>
        <w:rPr>
          <w:rFonts w:ascii="Times New Roman" w:hAnsi="Times New Roman"/>
          <w:iCs/>
          <w:szCs w:val="24"/>
        </w:rPr>
        <w:lastRenderedPageBreak/>
        <w:t>6.</w:t>
      </w:r>
      <w:r w:rsidR="001D0D5F">
        <w:rPr>
          <w:rFonts w:ascii="Times New Roman" w:hAnsi="Times New Roman"/>
          <w:iCs/>
          <w:szCs w:val="24"/>
        </w:rPr>
        <w:t>5</w:t>
      </w:r>
      <w:r>
        <w:rPr>
          <w:rFonts w:ascii="Times New Roman" w:hAnsi="Times New Roman"/>
          <w:iCs/>
          <w:szCs w:val="24"/>
        </w:rPr>
        <w:t xml:space="preserve">. </w:t>
      </w:r>
      <w:r w:rsidRPr="00811D38">
        <w:rPr>
          <w:rFonts w:ascii="Times New Roman" w:hAnsi="Times New Roman"/>
          <w:b/>
          <w:iCs/>
          <w:szCs w:val="24"/>
        </w:rPr>
        <w:t>Pirkimų planas</w:t>
      </w:r>
      <w:r w:rsidRPr="00D44A83">
        <w:rPr>
          <w:rFonts w:ascii="Times New Roman" w:hAnsi="Times New Roman"/>
          <w:iCs/>
          <w:szCs w:val="24"/>
        </w:rPr>
        <w:t xml:space="preserve"> –</w:t>
      </w:r>
      <w:r w:rsidR="004447EC">
        <w:rPr>
          <w:rFonts w:ascii="Times New Roman" w:hAnsi="Times New Roman"/>
          <w:iCs/>
          <w:szCs w:val="24"/>
        </w:rPr>
        <w:t xml:space="preserve"> M</w:t>
      </w:r>
      <w:r>
        <w:rPr>
          <w:rFonts w:ascii="Times New Roman" w:hAnsi="Times New Roman"/>
          <w:iCs/>
          <w:szCs w:val="24"/>
        </w:rPr>
        <w:t xml:space="preserve">TDB </w:t>
      </w:r>
      <w:r w:rsidRPr="00D44A83">
        <w:rPr>
          <w:rFonts w:ascii="Times New Roman" w:hAnsi="Times New Roman"/>
          <w:iCs/>
          <w:szCs w:val="24"/>
        </w:rPr>
        <w:t xml:space="preserve">parengtas ir patvirtintas einamaisiais biudžetiniais metais planuojamų </w:t>
      </w:r>
      <w:r>
        <w:rPr>
          <w:rFonts w:ascii="Times New Roman" w:hAnsi="Times New Roman"/>
          <w:iCs/>
          <w:szCs w:val="24"/>
        </w:rPr>
        <w:t>atlikti</w:t>
      </w:r>
      <w:r w:rsidRPr="00D44A83">
        <w:rPr>
          <w:rFonts w:ascii="Times New Roman" w:hAnsi="Times New Roman"/>
          <w:iCs/>
          <w:szCs w:val="24"/>
        </w:rPr>
        <w:t xml:space="preserve"> prekių, pa</w:t>
      </w:r>
      <w:r>
        <w:rPr>
          <w:rFonts w:ascii="Times New Roman" w:hAnsi="Times New Roman"/>
          <w:iCs/>
          <w:szCs w:val="24"/>
        </w:rPr>
        <w:t>slaugų ir darbų pirkimų sąrašas;</w:t>
      </w:r>
    </w:p>
    <w:p w:rsidR="00B32636" w:rsidRDefault="00B32636" w:rsidP="004447EC">
      <w:pPr>
        <w:pStyle w:val="Betarp"/>
        <w:ind w:firstLine="709"/>
        <w:jc w:val="both"/>
      </w:pPr>
      <w:r w:rsidRPr="005D226F">
        <w:t>6.</w:t>
      </w:r>
      <w:r w:rsidR="001D0D5F" w:rsidRPr="005D226F">
        <w:t>6</w:t>
      </w:r>
      <w:r w:rsidRPr="005D226F">
        <w:t xml:space="preserve">. </w:t>
      </w:r>
      <w:r w:rsidRPr="005D226F">
        <w:rPr>
          <w:b/>
        </w:rPr>
        <w:t>Pirkimų suvestinė</w:t>
      </w:r>
      <w:r w:rsidRPr="005D226F">
        <w:t xml:space="preserve"> –</w:t>
      </w:r>
      <w:r w:rsidR="004447EC" w:rsidRPr="005D226F">
        <w:t xml:space="preserve"> M</w:t>
      </w:r>
      <w:r w:rsidRPr="005D226F">
        <w:t xml:space="preserve">TDB parengta informacija apie visus biudžetiniais metais planuojamus vykdyti pirkimus, išskyrus mažos vertės pirkimus. </w:t>
      </w:r>
      <w:r w:rsidRPr="00D44A83">
        <w:t xml:space="preserve">Ši informacija kasmet iki kovo 15 dienos, o patikslinus pirkimų planą – nedelsiant, turi būti paskelbta </w:t>
      </w:r>
      <w:r>
        <w:t xml:space="preserve">Centrinėje viešųjų pirkimų informacinėje sistemoje (toliau – </w:t>
      </w:r>
      <w:r w:rsidRPr="00D44A83">
        <w:t>CVP IS</w:t>
      </w:r>
      <w:r>
        <w:t>)</w:t>
      </w:r>
      <w:r w:rsidRPr="00D44A83">
        <w:t xml:space="preserve"> ir </w:t>
      </w:r>
      <w:r w:rsidR="00AB07D7">
        <w:t>M</w:t>
      </w:r>
      <w:r>
        <w:t>TDB</w:t>
      </w:r>
      <w:r w:rsidRPr="00D44A83">
        <w:t xml:space="preserve"> interneto </w:t>
      </w:r>
      <w:r>
        <w:t>svetainėje;</w:t>
      </w:r>
    </w:p>
    <w:p w:rsidR="00A03481" w:rsidRDefault="00E04E66" w:rsidP="00A03481">
      <w:pPr>
        <w:pStyle w:val="Betarp"/>
        <w:ind w:firstLine="709"/>
        <w:jc w:val="both"/>
        <w:rPr>
          <w:b/>
          <w:color w:val="FF0000"/>
        </w:rPr>
      </w:pPr>
      <w:r>
        <w:rPr>
          <w:b/>
          <w:bCs/>
          <w:spacing w:val="-2"/>
        </w:rPr>
        <w:t>6.7.</w:t>
      </w:r>
      <w:r w:rsidR="00A03481">
        <w:rPr>
          <w:b/>
          <w:bCs/>
          <w:spacing w:val="-2"/>
        </w:rPr>
        <w:t xml:space="preserve"> </w:t>
      </w:r>
      <w:r w:rsidRPr="005E08DC">
        <w:rPr>
          <w:b/>
          <w:bCs/>
          <w:spacing w:val="-2"/>
        </w:rPr>
        <w:t>Pirkimų žurnalas</w:t>
      </w:r>
      <w:r>
        <w:rPr>
          <w:b/>
          <w:bCs/>
          <w:spacing w:val="-2"/>
        </w:rPr>
        <w:t xml:space="preserve"> </w:t>
      </w:r>
      <w:r w:rsidRPr="005E08DC">
        <w:rPr>
          <w:spacing w:val="-2"/>
        </w:rPr>
        <w:t xml:space="preserve">– </w:t>
      </w:r>
      <w:r w:rsidR="004447EC">
        <w:rPr>
          <w:spacing w:val="-2"/>
        </w:rPr>
        <w:t>M</w:t>
      </w:r>
      <w:r>
        <w:rPr>
          <w:spacing w:val="-2"/>
        </w:rPr>
        <w:t>TDB</w:t>
      </w:r>
      <w:r w:rsidRPr="005E08DC">
        <w:t xml:space="preserve"> nustatytos formos dokumentas, skirtas registruoti </w:t>
      </w:r>
      <w:r w:rsidR="004447EC">
        <w:t>M</w:t>
      </w:r>
      <w:r>
        <w:t>TDB</w:t>
      </w:r>
      <w:r w:rsidRPr="005E08DC">
        <w:t xml:space="preserve"> atliktus pirkimus</w:t>
      </w:r>
      <w:r w:rsidR="00841B6E">
        <w:t xml:space="preserve"> (pildomas skaitmeninėje laikmenoje)</w:t>
      </w:r>
      <w:r w:rsidRPr="005E08DC">
        <w:t>.</w:t>
      </w:r>
      <w:r>
        <w:t xml:space="preserve"> </w:t>
      </w:r>
    </w:p>
    <w:p w:rsidR="00A03481" w:rsidRDefault="00A03481" w:rsidP="00847638">
      <w:pPr>
        <w:pStyle w:val="Betarp"/>
        <w:ind w:firstLine="709"/>
        <w:jc w:val="both"/>
      </w:pPr>
      <w:r>
        <w:rPr>
          <w:b/>
          <w:bCs/>
        </w:rPr>
        <w:t>6.8. Mažos vertės pirkimo pažyma</w:t>
      </w:r>
      <w:r w:rsidR="004447EC">
        <w:t xml:space="preserve"> – M</w:t>
      </w:r>
      <w:r>
        <w:t>TDB</w:t>
      </w:r>
      <w:r w:rsidR="004447EC">
        <w:t xml:space="preserve"> nustatytos formos dokumentas, M</w:t>
      </w:r>
      <w:r>
        <w:t>TDB direktoriaus nustatytais mažos vertės pirkimo atvejais pildomas pirkimo organizatoriaus ir pagrindžiantis jo priimtų sprendimų atitiktį Viešųjų pirkimų įstatymo, Mažos vertės pirkimų tvarkos aprašo ir kitų pirkimus reglamentuojančių teisės aktų reikalavimams.</w:t>
      </w:r>
    </w:p>
    <w:p w:rsidR="00E04E66" w:rsidRPr="005E08DC" w:rsidRDefault="00A03481" w:rsidP="00EB2D1D">
      <w:pPr>
        <w:pStyle w:val="Betarp"/>
        <w:jc w:val="both"/>
      </w:pPr>
      <w:r w:rsidRPr="00A03481">
        <w:t xml:space="preserve">           </w:t>
      </w:r>
      <w:r w:rsidRPr="00A03481">
        <w:rPr>
          <w:b/>
        </w:rPr>
        <w:t>6.9.</w:t>
      </w:r>
      <w:r w:rsidR="00EB2D1D">
        <w:rPr>
          <w:b/>
        </w:rPr>
        <w:t xml:space="preserve"> </w:t>
      </w:r>
      <w:r w:rsidR="00E04E66" w:rsidRPr="00A03481">
        <w:rPr>
          <w:b/>
          <w:bCs/>
        </w:rPr>
        <w:t>Prekių</w:t>
      </w:r>
      <w:r w:rsidR="00E04E66" w:rsidRPr="005E08DC">
        <w:rPr>
          <w:b/>
          <w:bCs/>
        </w:rPr>
        <w:t xml:space="preserve">, paslaugų ar darbų poreikis </w:t>
      </w:r>
      <w:r w:rsidR="00E04E66" w:rsidRPr="005E08DC">
        <w:t>(toliau – pirkim</w:t>
      </w:r>
      <w:r w:rsidR="00E04E66">
        <w:t>a</w:t>
      </w:r>
      <w:r w:rsidR="00E04E66" w:rsidRPr="005E08DC">
        <w:t>s)</w:t>
      </w:r>
      <w:r w:rsidR="00E04E66" w:rsidRPr="005E08DC">
        <w:rPr>
          <w:b/>
          <w:bCs/>
        </w:rPr>
        <w:t xml:space="preserve"> </w:t>
      </w:r>
      <w:r w:rsidR="00E04E66" w:rsidRPr="005E08DC">
        <w:t>–</w:t>
      </w:r>
      <w:r w:rsidR="00E04E66" w:rsidRPr="005E08DC">
        <w:rPr>
          <w:b/>
          <w:bCs/>
        </w:rPr>
        <w:t xml:space="preserve"> </w:t>
      </w:r>
      <w:r w:rsidR="00E04E66" w:rsidRPr="005E08DC">
        <w:t>pirkimų iniciatoriaus parengta susisteminta informacija apie ateinančiais biudžetiniais metais reikalingas pirkti prekes, paslaugas ir darbus</w:t>
      </w:r>
      <w:r w:rsidR="00E04E66">
        <w:t xml:space="preserve">. </w:t>
      </w:r>
    </w:p>
    <w:p w:rsidR="00B32636" w:rsidRPr="00EA445E" w:rsidRDefault="00B32636" w:rsidP="00B32636">
      <w:pPr>
        <w:pStyle w:val="BodyText1"/>
        <w:spacing w:line="240" w:lineRule="auto"/>
        <w:ind w:firstLine="709"/>
        <w:rPr>
          <w:color w:val="auto"/>
          <w:sz w:val="24"/>
          <w:szCs w:val="24"/>
        </w:rPr>
      </w:pPr>
      <w:r>
        <w:rPr>
          <w:bCs/>
          <w:color w:val="auto"/>
          <w:sz w:val="24"/>
          <w:szCs w:val="24"/>
        </w:rPr>
        <w:t>6</w:t>
      </w:r>
      <w:r w:rsidRPr="00EA445E">
        <w:rPr>
          <w:bCs/>
          <w:color w:val="auto"/>
          <w:sz w:val="24"/>
          <w:szCs w:val="24"/>
        </w:rPr>
        <w:t>.</w:t>
      </w:r>
      <w:r w:rsidR="004F1B8F">
        <w:rPr>
          <w:bCs/>
          <w:color w:val="auto"/>
          <w:sz w:val="24"/>
          <w:szCs w:val="24"/>
        </w:rPr>
        <w:t>10</w:t>
      </w:r>
      <w:r w:rsidRPr="00EA445E">
        <w:rPr>
          <w:bCs/>
          <w:color w:val="auto"/>
          <w:sz w:val="24"/>
          <w:szCs w:val="24"/>
        </w:rPr>
        <w:t>.</w:t>
      </w:r>
      <w:r w:rsidRPr="00EA445E">
        <w:rPr>
          <w:b/>
          <w:bCs/>
          <w:color w:val="auto"/>
          <w:sz w:val="24"/>
          <w:szCs w:val="24"/>
        </w:rPr>
        <w:t xml:space="preserve"> Rinkos tyrimas</w:t>
      </w:r>
      <w:r w:rsidRPr="00EA445E">
        <w:rPr>
          <w:color w:val="auto"/>
          <w:sz w:val="24"/>
          <w:szCs w:val="24"/>
        </w:rPr>
        <w:t xml:space="preserve"> –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susijusiems su pirkimais, priimti</w:t>
      </w:r>
      <w:r>
        <w:rPr>
          <w:color w:val="auto"/>
          <w:sz w:val="24"/>
          <w:szCs w:val="24"/>
        </w:rPr>
        <w:t>.</w:t>
      </w:r>
    </w:p>
    <w:p w:rsidR="00B32636" w:rsidRDefault="00B32636" w:rsidP="00B32636">
      <w:pPr>
        <w:pStyle w:val="Pagrindiniotekstotrauka"/>
        <w:tabs>
          <w:tab w:val="left" w:pos="1134"/>
        </w:tabs>
        <w:spacing w:after="0"/>
        <w:ind w:left="0" w:firstLine="709"/>
        <w:jc w:val="both"/>
        <w:rPr>
          <w:rFonts w:ascii="Times New Roman" w:hAnsi="Times New Roman"/>
          <w:szCs w:val="24"/>
        </w:rPr>
      </w:pPr>
      <w:r>
        <w:rPr>
          <w:rFonts w:ascii="Times New Roman" w:hAnsi="Times New Roman"/>
          <w:szCs w:val="24"/>
        </w:rPr>
        <w:t>7</w:t>
      </w:r>
      <w:r w:rsidRPr="00EA445E">
        <w:rPr>
          <w:rFonts w:ascii="Times New Roman" w:hAnsi="Times New Roman"/>
          <w:szCs w:val="24"/>
        </w:rPr>
        <w:t xml:space="preserve">. Kitos </w:t>
      </w:r>
      <w:r w:rsidR="006D5C17">
        <w:rPr>
          <w:rFonts w:ascii="Times New Roman" w:hAnsi="Times New Roman"/>
          <w:szCs w:val="24"/>
        </w:rPr>
        <w:t>Apraše</w:t>
      </w:r>
      <w:r w:rsidRPr="00EA445E">
        <w:rPr>
          <w:rFonts w:ascii="Times New Roman" w:hAnsi="Times New Roman"/>
          <w:szCs w:val="24"/>
        </w:rPr>
        <w:t xml:space="preserve"> vartojamos sąvokos yra apibrėžtos Viešųjų pirkimų įstatyme, </w:t>
      </w:r>
      <w:r w:rsidR="006D5C17">
        <w:rPr>
          <w:rFonts w:ascii="Times New Roman" w:hAnsi="Times New Roman"/>
          <w:szCs w:val="24"/>
        </w:rPr>
        <w:t>Tvarkos a</w:t>
      </w:r>
      <w:r>
        <w:rPr>
          <w:rFonts w:ascii="Times New Roman" w:hAnsi="Times New Roman"/>
          <w:szCs w:val="24"/>
        </w:rPr>
        <w:t>praše,</w:t>
      </w:r>
      <w:r w:rsidRPr="00F82D89">
        <w:rPr>
          <w:rFonts w:ascii="Times New Roman" w:hAnsi="Times New Roman"/>
          <w:szCs w:val="24"/>
        </w:rPr>
        <w:t xml:space="preserve"> </w:t>
      </w:r>
      <w:r w:rsidRPr="00EA445E">
        <w:rPr>
          <w:rFonts w:ascii="Times New Roman" w:hAnsi="Times New Roman"/>
          <w:szCs w:val="24"/>
        </w:rPr>
        <w:t>kituose viešuosius pirkimus reglamentuojančiuose teisės aktuose.</w:t>
      </w:r>
    </w:p>
    <w:p w:rsidR="00847638" w:rsidRDefault="00847638" w:rsidP="00EA731C">
      <w:pPr>
        <w:jc w:val="center"/>
        <w:rPr>
          <w:b/>
        </w:rPr>
      </w:pPr>
    </w:p>
    <w:p w:rsidR="00D70D8A" w:rsidRDefault="00EF6F0A" w:rsidP="00EA731C">
      <w:pPr>
        <w:jc w:val="center"/>
        <w:rPr>
          <w:b/>
        </w:rPr>
      </w:pPr>
      <w:r>
        <w:rPr>
          <w:b/>
        </w:rPr>
        <w:t>II SKYRIUS</w:t>
      </w:r>
    </w:p>
    <w:p w:rsidR="001704E0" w:rsidRPr="00847638" w:rsidRDefault="005D480B" w:rsidP="00847638">
      <w:pPr>
        <w:jc w:val="center"/>
        <w:rPr>
          <w:b/>
        </w:rPr>
      </w:pPr>
      <w:r w:rsidRPr="003B5E9C">
        <w:rPr>
          <w:noProof/>
          <w:sz w:val="16"/>
          <w:szCs w:val="16"/>
        </w:rPr>
        <mc:AlternateContent>
          <mc:Choice Requires="wps">
            <w:drawing>
              <wp:anchor distT="0" distB="0" distL="114300" distR="114300" simplePos="0" relativeHeight="251657216" behindDoc="0" locked="0" layoutInCell="1" allowOverlap="1" wp14:anchorId="62A1B739" wp14:editId="70FEEDA1">
                <wp:simplePos x="0" y="0"/>
                <wp:positionH relativeFrom="column">
                  <wp:posOffset>6849745</wp:posOffset>
                </wp:positionH>
                <wp:positionV relativeFrom="paragraph">
                  <wp:posOffset>-1008380</wp:posOffset>
                </wp:positionV>
                <wp:extent cx="2858135" cy="551180"/>
                <wp:effectExtent l="6985" t="5080" r="11430" b="5715"/>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135" cy="551180"/>
                        </a:xfrm>
                        <a:prstGeom prst="rect">
                          <a:avLst/>
                        </a:prstGeom>
                        <a:solidFill>
                          <a:srgbClr val="FFFFFF"/>
                        </a:solidFill>
                        <a:ln w="9525">
                          <a:solidFill>
                            <a:srgbClr val="FFFFFF"/>
                          </a:solidFill>
                          <a:miter lim="800000"/>
                          <a:headEnd/>
                          <a:tailEnd/>
                        </a:ln>
                      </wps:spPr>
                      <wps:txbx>
                        <w:txbxContent>
                          <w:p w:rsidR="005C4D88" w:rsidRPr="00E93CA8" w:rsidRDefault="005C4D88" w:rsidP="00E93CA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1B739" id="Rectangle 150" o:spid="_x0000_s1026" style="position:absolute;left:0;text-align:left;margin-left:539.35pt;margin-top:-79.4pt;width:225.05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" strokecolor="white">
                <v:textbox>
                  <w:txbxContent>
                    <w:p w:rsidR="005C4D88" w:rsidRPr="00E93CA8" w:rsidRDefault="005C4D88" w:rsidP="00E93CA8">
                      <w:pPr>
                        <w:rPr>
                          <w:sz w:val="18"/>
                          <w:szCs w:val="18"/>
                        </w:rPr>
                      </w:pPr>
                    </w:p>
                  </w:txbxContent>
                </v:textbox>
              </v:rect>
            </w:pict>
          </mc:Fallback>
        </mc:AlternateContent>
      </w:r>
      <w:r w:rsidR="001704E0" w:rsidRPr="00C06A50">
        <w:rPr>
          <w:b/>
        </w:rPr>
        <w:t xml:space="preserve"> VIEŠŲJŲ PIRKIMŲ PLANAVIMAS</w:t>
      </w:r>
    </w:p>
    <w:p w:rsidR="001704E0" w:rsidRDefault="001704E0"/>
    <w:p w:rsidR="001D3BB7" w:rsidRDefault="001D3BB7" w:rsidP="001D3BB7">
      <w:pPr>
        <w:tabs>
          <w:tab w:val="left" w:pos="0"/>
          <w:tab w:val="left" w:pos="142"/>
          <w:tab w:val="left" w:pos="426"/>
        </w:tabs>
        <w:jc w:val="both"/>
        <w:outlineLvl w:val="0"/>
        <w:rPr>
          <w:rFonts w:eastAsia="Calibri"/>
        </w:rPr>
      </w:pPr>
      <w:r>
        <w:rPr>
          <w:bCs/>
        </w:rPr>
        <w:tab/>
        <w:t xml:space="preserve">         </w:t>
      </w:r>
      <w:r w:rsidR="00EF6F0A">
        <w:rPr>
          <w:bCs/>
        </w:rPr>
        <w:t>8</w:t>
      </w:r>
      <w:r>
        <w:rPr>
          <w:bCs/>
        </w:rPr>
        <w:t>.</w:t>
      </w:r>
      <w:r w:rsidR="00847638">
        <w:rPr>
          <w:bCs/>
        </w:rPr>
        <w:t xml:space="preserve"> M</w:t>
      </w:r>
      <w:r w:rsidRPr="00681F5D">
        <w:rPr>
          <w:bCs/>
        </w:rPr>
        <w:t>TDB</w:t>
      </w:r>
      <w:r w:rsidRPr="00681F5D">
        <w:t xml:space="preserve"> reikmėms reikalingų pirkti prekių, paslaugų ar darbų poreikį formuoja pirkimų iniciatoriai, kurie teikia </w:t>
      </w:r>
      <w:r w:rsidRPr="00B52CCF">
        <w:t>raštu</w:t>
      </w:r>
      <w:r w:rsidRPr="00681F5D">
        <w:t xml:space="preserve"> informaciją </w:t>
      </w:r>
      <w:r w:rsidR="00484E5D">
        <w:t xml:space="preserve">Bendrųjų reikalų skyriui (Toliau – </w:t>
      </w:r>
      <w:r w:rsidR="00317ABD">
        <w:t>BRS</w:t>
      </w:r>
      <w:r w:rsidR="00484E5D">
        <w:t>)</w:t>
      </w:r>
      <w:r w:rsidRPr="00681F5D">
        <w:t xml:space="preserve">  </w:t>
      </w:r>
      <w:r w:rsidRPr="00DB29FD">
        <w:rPr>
          <w:rFonts w:eastAsia="Calibri"/>
        </w:rPr>
        <w:t xml:space="preserve">ateinantiems kalendoriniams metams iki einamųjų metų gruodžio </w:t>
      </w:r>
      <w:r w:rsidR="000C7FA3">
        <w:rPr>
          <w:rFonts w:eastAsia="Calibri"/>
        </w:rPr>
        <w:t>31</w:t>
      </w:r>
      <w:r w:rsidRPr="00DB29FD">
        <w:rPr>
          <w:rFonts w:eastAsia="Calibri"/>
        </w:rPr>
        <w:t xml:space="preserve"> d.</w:t>
      </w:r>
      <w:r w:rsidRPr="00F87B62">
        <w:rPr>
          <w:rFonts w:eastAsia="Calibri"/>
        </w:rPr>
        <w:t xml:space="preserve"> </w:t>
      </w:r>
    </w:p>
    <w:p w:rsidR="00582D63" w:rsidRPr="00EA445E" w:rsidRDefault="00582D63" w:rsidP="00582D63">
      <w:pPr>
        <w:pStyle w:val="BodyText1"/>
        <w:spacing w:line="240" w:lineRule="auto"/>
        <w:rPr>
          <w:sz w:val="24"/>
          <w:szCs w:val="24"/>
        </w:rPr>
      </w:pPr>
      <w:r w:rsidRPr="001D3BB7">
        <w:rPr>
          <w:sz w:val="24"/>
          <w:szCs w:val="24"/>
        </w:rPr>
        <w:t xml:space="preserve"> </w:t>
      </w:r>
      <w:r w:rsidR="001D3BB7">
        <w:rPr>
          <w:sz w:val="24"/>
          <w:szCs w:val="24"/>
        </w:rPr>
        <w:t xml:space="preserve">      </w:t>
      </w:r>
      <w:r w:rsidR="00EF6F0A">
        <w:rPr>
          <w:sz w:val="24"/>
          <w:szCs w:val="24"/>
        </w:rPr>
        <w:t>9</w:t>
      </w:r>
      <w:r w:rsidRPr="001D3BB7">
        <w:rPr>
          <w:sz w:val="24"/>
          <w:szCs w:val="24"/>
        </w:rPr>
        <w:t xml:space="preserve">. </w:t>
      </w:r>
      <w:r>
        <w:rPr>
          <w:sz w:val="24"/>
          <w:szCs w:val="24"/>
        </w:rPr>
        <w:t>BRS</w:t>
      </w:r>
      <w:r w:rsidR="00317ABD">
        <w:rPr>
          <w:color w:val="auto"/>
          <w:sz w:val="24"/>
          <w:szCs w:val="24"/>
        </w:rPr>
        <w:t xml:space="preserve">, </w:t>
      </w:r>
      <w:r w:rsidRPr="00EA445E">
        <w:rPr>
          <w:sz w:val="24"/>
          <w:szCs w:val="24"/>
        </w:rPr>
        <w:t xml:space="preserve">gavęs iš pirkimo </w:t>
      </w:r>
      <w:r w:rsidRPr="005B7596">
        <w:rPr>
          <w:sz w:val="24"/>
          <w:szCs w:val="24"/>
        </w:rPr>
        <w:t xml:space="preserve">iniciatorių </w:t>
      </w:r>
      <w:r w:rsidR="006D5C17">
        <w:rPr>
          <w:color w:val="auto"/>
          <w:sz w:val="24"/>
          <w:szCs w:val="24"/>
        </w:rPr>
        <w:t>Aprašo</w:t>
      </w:r>
      <w:r w:rsidRPr="005B7596">
        <w:rPr>
          <w:color w:val="auto"/>
          <w:sz w:val="24"/>
          <w:szCs w:val="24"/>
        </w:rPr>
        <w:t xml:space="preserve"> </w:t>
      </w:r>
      <w:r w:rsidR="00EF6F0A">
        <w:rPr>
          <w:color w:val="auto"/>
          <w:sz w:val="24"/>
          <w:szCs w:val="24"/>
        </w:rPr>
        <w:t>8</w:t>
      </w:r>
      <w:r w:rsidRPr="005B7596">
        <w:rPr>
          <w:color w:val="auto"/>
          <w:sz w:val="24"/>
          <w:szCs w:val="24"/>
        </w:rPr>
        <w:t xml:space="preserve"> punkte </w:t>
      </w:r>
      <w:r w:rsidRPr="005B7596">
        <w:rPr>
          <w:sz w:val="24"/>
          <w:szCs w:val="24"/>
        </w:rPr>
        <w:t>nurodytą</w:t>
      </w:r>
      <w:r w:rsidRPr="00EA445E">
        <w:rPr>
          <w:sz w:val="24"/>
          <w:szCs w:val="24"/>
        </w:rPr>
        <w:t xml:space="preserve"> informaciją, iki </w:t>
      </w:r>
      <w:r w:rsidRPr="00877985">
        <w:rPr>
          <w:sz w:val="24"/>
          <w:szCs w:val="24"/>
        </w:rPr>
        <w:t xml:space="preserve">ateinančių biudžetinių metų </w:t>
      </w:r>
      <w:r w:rsidR="00317ABD">
        <w:rPr>
          <w:sz w:val="24"/>
          <w:szCs w:val="24"/>
        </w:rPr>
        <w:t>sausio</w:t>
      </w:r>
      <w:r w:rsidRPr="00877985">
        <w:rPr>
          <w:sz w:val="24"/>
          <w:szCs w:val="24"/>
        </w:rPr>
        <w:t xml:space="preserve"> 15 d.:</w:t>
      </w:r>
    </w:p>
    <w:p w:rsidR="00582D63" w:rsidRPr="00847638" w:rsidRDefault="00EF6F0A" w:rsidP="00582D63">
      <w:pPr>
        <w:pStyle w:val="BodyText1"/>
        <w:spacing w:line="240" w:lineRule="auto"/>
        <w:ind w:firstLine="709"/>
        <w:rPr>
          <w:color w:val="auto"/>
          <w:sz w:val="24"/>
          <w:szCs w:val="24"/>
          <w:u w:val="single"/>
        </w:rPr>
      </w:pPr>
      <w:r>
        <w:rPr>
          <w:sz w:val="24"/>
          <w:szCs w:val="24"/>
        </w:rPr>
        <w:t>9</w:t>
      </w:r>
      <w:r w:rsidR="00582D63" w:rsidRPr="00EA445E">
        <w:rPr>
          <w:sz w:val="24"/>
          <w:szCs w:val="24"/>
        </w:rPr>
        <w:t xml:space="preserve">.1. </w:t>
      </w:r>
      <w:r w:rsidR="00582D63" w:rsidRPr="00EA445E">
        <w:rPr>
          <w:color w:val="auto"/>
          <w:sz w:val="24"/>
          <w:szCs w:val="24"/>
        </w:rPr>
        <w:t xml:space="preserve">apibendrina pirkimo iniciatorių pateiktą informaciją ir, </w:t>
      </w:r>
      <w:r w:rsidR="00582D63" w:rsidRPr="00EA445E">
        <w:rPr>
          <w:sz w:val="24"/>
          <w:szCs w:val="24"/>
        </w:rPr>
        <w:t xml:space="preserve">vadovaudamasis Viešųjų pirkimų </w:t>
      </w:r>
      <w:r w:rsidR="00582D63" w:rsidRPr="00847638">
        <w:rPr>
          <w:color w:val="auto"/>
          <w:sz w:val="24"/>
          <w:szCs w:val="24"/>
        </w:rPr>
        <w:t xml:space="preserve">įstatymo </w:t>
      </w:r>
      <w:r w:rsidR="00484E5D" w:rsidRPr="00484E5D">
        <w:rPr>
          <w:color w:val="auto"/>
          <w:sz w:val="24"/>
          <w:szCs w:val="24"/>
        </w:rPr>
        <w:t>ir</w:t>
      </w:r>
      <w:r w:rsidR="00847638" w:rsidRPr="00484E5D">
        <w:rPr>
          <w:color w:val="auto"/>
          <w:sz w:val="24"/>
          <w:szCs w:val="24"/>
        </w:rPr>
        <w:t xml:space="preserve"> poįstatyminių teisės aktų </w:t>
      </w:r>
      <w:r w:rsidR="00582D63" w:rsidRPr="00484E5D">
        <w:rPr>
          <w:color w:val="auto"/>
          <w:sz w:val="24"/>
          <w:szCs w:val="24"/>
        </w:rPr>
        <w:t xml:space="preserve">nuostatomis, apskaičiuoja visų numatomų pirkimų, įskaitant ir mažos vertės viešuosius pirkimus (toliau </w:t>
      </w:r>
      <w:r w:rsidR="00847638" w:rsidRPr="00484E5D">
        <w:rPr>
          <w:color w:val="auto"/>
          <w:sz w:val="24"/>
          <w:szCs w:val="24"/>
        </w:rPr>
        <w:t>– mažos vertės pirkimas) vertes</w:t>
      </w:r>
      <w:r w:rsidR="00847638" w:rsidRPr="00847638">
        <w:rPr>
          <w:color w:val="auto"/>
          <w:sz w:val="24"/>
          <w:szCs w:val="24"/>
          <w:u w:val="single"/>
        </w:rPr>
        <w:t>;</w:t>
      </w:r>
    </w:p>
    <w:p w:rsidR="00582D63" w:rsidRDefault="00EF6F0A" w:rsidP="00582D63">
      <w:pPr>
        <w:pStyle w:val="BodyText1"/>
        <w:spacing w:line="240" w:lineRule="auto"/>
        <w:ind w:firstLine="709"/>
        <w:rPr>
          <w:color w:val="auto"/>
          <w:sz w:val="24"/>
          <w:szCs w:val="24"/>
        </w:rPr>
      </w:pPr>
      <w:r>
        <w:rPr>
          <w:color w:val="auto"/>
          <w:sz w:val="24"/>
          <w:szCs w:val="24"/>
        </w:rPr>
        <w:t>9</w:t>
      </w:r>
      <w:r w:rsidR="00582D63">
        <w:rPr>
          <w:color w:val="auto"/>
          <w:sz w:val="24"/>
          <w:szCs w:val="24"/>
        </w:rPr>
        <w:t>.2. rengia</w:t>
      </w:r>
      <w:r w:rsidR="00582D63" w:rsidRPr="0087157A">
        <w:rPr>
          <w:color w:val="auto"/>
          <w:sz w:val="24"/>
          <w:szCs w:val="24"/>
        </w:rPr>
        <w:t xml:space="preserve"> einamaisiais biudžeti</w:t>
      </w:r>
      <w:r w:rsidR="005D226F">
        <w:rPr>
          <w:color w:val="auto"/>
          <w:sz w:val="24"/>
          <w:szCs w:val="24"/>
        </w:rPr>
        <w:t>niais metais planuojamų atlikti</w:t>
      </w:r>
      <w:r w:rsidR="00582D63" w:rsidRPr="0087157A">
        <w:rPr>
          <w:color w:val="auto"/>
          <w:sz w:val="24"/>
          <w:szCs w:val="24"/>
        </w:rPr>
        <w:t xml:space="preserve"> </w:t>
      </w:r>
      <w:r w:rsidR="006E1F78">
        <w:rPr>
          <w:color w:val="auto"/>
          <w:sz w:val="24"/>
          <w:szCs w:val="24"/>
        </w:rPr>
        <w:t>M</w:t>
      </w:r>
      <w:r w:rsidR="00582D63">
        <w:rPr>
          <w:color w:val="auto"/>
          <w:sz w:val="24"/>
          <w:szCs w:val="24"/>
        </w:rPr>
        <w:t>TDB</w:t>
      </w:r>
      <w:r w:rsidR="00582D63" w:rsidRPr="0087157A">
        <w:rPr>
          <w:color w:val="auto"/>
          <w:sz w:val="24"/>
          <w:szCs w:val="24"/>
        </w:rPr>
        <w:t xml:space="preserve"> reikmėms reikalingų prekių, paslaugų ir darb</w:t>
      </w:r>
      <w:r w:rsidR="005D226F">
        <w:rPr>
          <w:color w:val="auto"/>
          <w:sz w:val="24"/>
          <w:szCs w:val="24"/>
        </w:rPr>
        <w:t>ų</w:t>
      </w:r>
      <w:r w:rsidR="006E1F78">
        <w:rPr>
          <w:color w:val="auto"/>
          <w:sz w:val="24"/>
          <w:szCs w:val="24"/>
        </w:rPr>
        <w:t xml:space="preserve"> pirkimų planą pagal </w:t>
      </w:r>
      <w:r w:rsidR="006E1F78" w:rsidRPr="00B52CCF">
        <w:rPr>
          <w:b/>
          <w:color w:val="auto"/>
          <w:sz w:val="24"/>
          <w:szCs w:val="24"/>
        </w:rPr>
        <w:t>Aprašo</w:t>
      </w:r>
      <w:r w:rsidR="0079496C" w:rsidRPr="00B52CCF">
        <w:rPr>
          <w:b/>
          <w:color w:val="auto"/>
          <w:sz w:val="24"/>
          <w:szCs w:val="24"/>
        </w:rPr>
        <w:t xml:space="preserve"> 1</w:t>
      </w:r>
      <w:r w:rsidR="00582D63" w:rsidRPr="00B52CCF">
        <w:rPr>
          <w:b/>
          <w:color w:val="auto"/>
          <w:sz w:val="24"/>
          <w:szCs w:val="24"/>
        </w:rPr>
        <w:t xml:space="preserve"> priede</w:t>
      </w:r>
      <w:r w:rsidR="00582D63" w:rsidRPr="00B52CCF">
        <w:rPr>
          <w:color w:val="auto"/>
          <w:sz w:val="24"/>
          <w:szCs w:val="24"/>
        </w:rPr>
        <w:t xml:space="preserve"> pateiktą formą</w:t>
      </w:r>
      <w:r w:rsidR="00582D63" w:rsidRPr="006E1F78">
        <w:rPr>
          <w:color w:val="auto"/>
          <w:sz w:val="24"/>
          <w:szCs w:val="24"/>
        </w:rPr>
        <w:t xml:space="preserve"> </w:t>
      </w:r>
      <w:r w:rsidR="00582D63" w:rsidRPr="0087157A">
        <w:rPr>
          <w:color w:val="auto"/>
          <w:sz w:val="24"/>
          <w:szCs w:val="24"/>
        </w:rPr>
        <w:t xml:space="preserve">(toliau – pirkimų </w:t>
      </w:r>
      <w:r w:rsidR="00582D63" w:rsidRPr="00877985">
        <w:rPr>
          <w:color w:val="auto"/>
          <w:sz w:val="24"/>
          <w:szCs w:val="24"/>
        </w:rPr>
        <w:t xml:space="preserve">planas), </w:t>
      </w:r>
      <w:r w:rsidR="00582D63" w:rsidRPr="000C7FA3">
        <w:rPr>
          <w:color w:val="auto"/>
          <w:sz w:val="24"/>
          <w:szCs w:val="24"/>
        </w:rPr>
        <w:t xml:space="preserve">derina jį su </w:t>
      </w:r>
      <w:r w:rsidR="00582D63">
        <w:rPr>
          <w:color w:val="auto"/>
          <w:sz w:val="24"/>
          <w:szCs w:val="24"/>
        </w:rPr>
        <w:t>Finansų ir apskaitos skyriumi</w:t>
      </w:r>
      <w:r w:rsidR="005B7596">
        <w:rPr>
          <w:color w:val="auto"/>
          <w:sz w:val="24"/>
          <w:szCs w:val="24"/>
        </w:rPr>
        <w:t xml:space="preserve">, Prevencinę kontrolę atliekančiu asmeniu, </w:t>
      </w:r>
      <w:r w:rsidR="005B7596" w:rsidRPr="006E1F78">
        <w:rPr>
          <w:color w:val="auto"/>
          <w:sz w:val="24"/>
          <w:szCs w:val="24"/>
        </w:rPr>
        <w:t>teisininku</w:t>
      </w:r>
      <w:r w:rsidR="00582D63" w:rsidRPr="00877985">
        <w:rPr>
          <w:color w:val="auto"/>
          <w:sz w:val="24"/>
          <w:szCs w:val="24"/>
        </w:rPr>
        <w:t>;</w:t>
      </w:r>
      <w:r w:rsidR="00582D63" w:rsidRPr="0087157A">
        <w:rPr>
          <w:color w:val="auto"/>
          <w:sz w:val="24"/>
          <w:szCs w:val="24"/>
        </w:rPr>
        <w:t xml:space="preserve"> </w:t>
      </w:r>
    </w:p>
    <w:p w:rsidR="00582D63" w:rsidRDefault="00EF6F0A" w:rsidP="00D1238C">
      <w:pPr>
        <w:pStyle w:val="BodyText1"/>
        <w:spacing w:line="240" w:lineRule="auto"/>
        <w:ind w:firstLine="709"/>
        <w:rPr>
          <w:color w:val="auto"/>
          <w:sz w:val="24"/>
          <w:szCs w:val="24"/>
        </w:rPr>
      </w:pPr>
      <w:r>
        <w:rPr>
          <w:color w:val="auto"/>
          <w:sz w:val="24"/>
          <w:szCs w:val="24"/>
        </w:rPr>
        <w:t>9</w:t>
      </w:r>
      <w:r w:rsidR="00582D63" w:rsidRPr="00EA445E">
        <w:rPr>
          <w:color w:val="auto"/>
          <w:sz w:val="24"/>
          <w:szCs w:val="24"/>
        </w:rPr>
        <w:t>.</w:t>
      </w:r>
      <w:r w:rsidR="00582D63">
        <w:rPr>
          <w:color w:val="auto"/>
          <w:sz w:val="24"/>
          <w:szCs w:val="24"/>
        </w:rPr>
        <w:t>3</w:t>
      </w:r>
      <w:r w:rsidR="00582D63" w:rsidRPr="00EA445E">
        <w:rPr>
          <w:color w:val="auto"/>
          <w:sz w:val="24"/>
          <w:szCs w:val="24"/>
        </w:rPr>
        <w:t xml:space="preserve">. </w:t>
      </w:r>
      <w:r w:rsidR="00582D63">
        <w:rPr>
          <w:color w:val="auto"/>
          <w:sz w:val="24"/>
          <w:szCs w:val="24"/>
        </w:rPr>
        <w:t xml:space="preserve">pirkimų planą </w:t>
      </w:r>
      <w:r w:rsidR="00582D63" w:rsidRPr="00EA445E">
        <w:rPr>
          <w:color w:val="auto"/>
          <w:sz w:val="24"/>
          <w:szCs w:val="24"/>
        </w:rPr>
        <w:t xml:space="preserve">teikia </w:t>
      </w:r>
      <w:r w:rsidR="006E1F78">
        <w:rPr>
          <w:color w:val="auto"/>
          <w:sz w:val="24"/>
          <w:szCs w:val="24"/>
        </w:rPr>
        <w:t>tvirtinti M</w:t>
      </w:r>
      <w:r w:rsidR="00582D63">
        <w:rPr>
          <w:color w:val="auto"/>
          <w:sz w:val="24"/>
          <w:szCs w:val="24"/>
        </w:rPr>
        <w:t>TDB</w:t>
      </w:r>
      <w:r w:rsidR="00582D63" w:rsidRPr="00EA445E">
        <w:rPr>
          <w:color w:val="auto"/>
          <w:sz w:val="24"/>
          <w:szCs w:val="24"/>
        </w:rPr>
        <w:t xml:space="preserve"> direktoriui</w:t>
      </w:r>
      <w:r w:rsidR="00582D63">
        <w:rPr>
          <w:color w:val="auto"/>
          <w:sz w:val="24"/>
          <w:szCs w:val="24"/>
        </w:rPr>
        <w:t>.</w:t>
      </w:r>
    </w:p>
    <w:p w:rsidR="00582D63" w:rsidRPr="000D67FB" w:rsidRDefault="00582D63" w:rsidP="00D1238C">
      <w:pPr>
        <w:jc w:val="both"/>
        <w:rPr>
          <w:lang w:eastAsia="en-US"/>
        </w:rPr>
      </w:pPr>
      <w:r w:rsidRPr="001D3BB7">
        <w:rPr>
          <w:lang w:val="sv-SE"/>
        </w:rPr>
        <w:t xml:space="preserve">      </w:t>
      </w:r>
      <w:r w:rsidR="001D3BB7" w:rsidRPr="001D3BB7">
        <w:rPr>
          <w:lang w:val="sv-SE"/>
        </w:rPr>
        <w:t xml:space="preserve">   </w:t>
      </w:r>
      <w:r w:rsidR="00A94FB2">
        <w:rPr>
          <w:lang w:val="sv-SE"/>
        </w:rPr>
        <w:t xml:space="preserve">  </w:t>
      </w:r>
      <w:r w:rsidR="00EF6F0A">
        <w:rPr>
          <w:lang w:val="sv-SE"/>
        </w:rPr>
        <w:t>10</w:t>
      </w:r>
      <w:r>
        <w:rPr>
          <w:lang w:val="sv-SE"/>
        </w:rPr>
        <w:t>.</w:t>
      </w:r>
      <w:r w:rsidR="00EF6F0A">
        <w:rPr>
          <w:lang w:val="sv-SE"/>
        </w:rPr>
        <w:t xml:space="preserve"> </w:t>
      </w:r>
      <w:r>
        <w:t>BR</w:t>
      </w:r>
      <w:r w:rsidR="00406B6E">
        <w:t>S</w:t>
      </w:r>
      <w:r>
        <w:t xml:space="preserve">, </w:t>
      </w:r>
      <w:r w:rsidRPr="0087157A">
        <w:t xml:space="preserve">gavęs patvirtintą </w:t>
      </w:r>
      <w:r>
        <w:t xml:space="preserve">pirkimų planą, </w:t>
      </w:r>
      <w:r w:rsidRPr="00102F3A">
        <w:t>vadovau</w:t>
      </w:r>
      <w:r>
        <w:t>damasis</w:t>
      </w:r>
      <w:r w:rsidRPr="00102F3A">
        <w:t xml:space="preserve"> Viešųjų pirkimų įstatymo</w:t>
      </w:r>
      <w:r w:rsidR="006E1F78">
        <w:t xml:space="preserve"> ir poįstatyminių teisės aktų</w:t>
      </w:r>
      <w:r w:rsidRPr="00102F3A">
        <w:t xml:space="preserve"> </w:t>
      </w:r>
      <w:r w:rsidR="006E1F78">
        <w:t>nuostatomis</w:t>
      </w:r>
      <w:r>
        <w:t xml:space="preserve">, rengia </w:t>
      </w:r>
      <w:r w:rsidRPr="000D67FB">
        <w:t>tais metais planuojamų atlikti pirkimų</w:t>
      </w:r>
      <w:r>
        <w:t>,</w:t>
      </w:r>
      <w:r w:rsidRPr="000D67FB">
        <w:t xml:space="preserve"> išskyrus mažos vertės pirkimus</w:t>
      </w:r>
      <w:r>
        <w:t>, suvestinę</w:t>
      </w:r>
      <w:r w:rsidRPr="0087157A">
        <w:t xml:space="preserve"> </w:t>
      </w:r>
      <w:r>
        <w:t xml:space="preserve">(toliau – suvestinė) </w:t>
      </w:r>
      <w:r w:rsidRPr="0087157A">
        <w:t xml:space="preserve">ir ne vėliau negu iki einamųjų biudžetinių metų kovo 15 d. ją paskelbia </w:t>
      </w:r>
      <w:r w:rsidRPr="000D67FB">
        <w:t xml:space="preserve">CVP IS </w:t>
      </w:r>
      <w:r w:rsidRPr="0087157A">
        <w:t xml:space="preserve">ir </w:t>
      </w:r>
      <w:r w:rsidR="00A94FB2">
        <w:t>M</w:t>
      </w:r>
      <w:r>
        <w:t>TDB</w:t>
      </w:r>
      <w:r w:rsidRPr="0087157A">
        <w:t xml:space="preserve"> interneto </w:t>
      </w:r>
      <w:r>
        <w:t>svetainėje</w:t>
      </w:r>
      <w:r w:rsidRPr="0087157A">
        <w:t xml:space="preserve">. </w:t>
      </w:r>
    </w:p>
    <w:p w:rsidR="00BF3C2F" w:rsidRDefault="00582D63" w:rsidP="00D1238C">
      <w:pPr>
        <w:pStyle w:val="BodyText1"/>
        <w:spacing w:line="240" w:lineRule="auto"/>
        <w:ind w:firstLine="0"/>
        <w:rPr>
          <w:color w:val="auto"/>
          <w:sz w:val="24"/>
          <w:szCs w:val="24"/>
        </w:rPr>
      </w:pPr>
      <w:r>
        <w:rPr>
          <w:color w:val="auto"/>
          <w:sz w:val="24"/>
          <w:szCs w:val="24"/>
        </w:rPr>
        <w:t xml:space="preserve">        </w:t>
      </w:r>
      <w:r w:rsidR="00A94FB2">
        <w:rPr>
          <w:color w:val="auto"/>
          <w:sz w:val="24"/>
          <w:szCs w:val="24"/>
        </w:rPr>
        <w:t xml:space="preserve">  </w:t>
      </w:r>
      <w:r w:rsidR="00EF6F0A">
        <w:rPr>
          <w:color w:val="auto"/>
          <w:sz w:val="24"/>
          <w:szCs w:val="24"/>
        </w:rPr>
        <w:t>1</w:t>
      </w:r>
      <w:r w:rsidR="00317ABD">
        <w:rPr>
          <w:color w:val="auto"/>
          <w:sz w:val="24"/>
          <w:szCs w:val="24"/>
        </w:rPr>
        <w:t>1</w:t>
      </w:r>
      <w:r>
        <w:rPr>
          <w:color w:val="auto"/>
          <w:sz w:val="24"/>
          <w:szCs w:val="24"/>
        </w:rPr>
        <w:t>.</w:t>
      </w:r>
      <w:r w:rsidR="00A94FB2">
        <w:rPr>
          <w:color w:val="auto"/>
          <w:sz w:val="24"/>
          <w:szCs w:val="24"/>
        </w:rPr>
        <w:t xml:space="preserve"> </w:t>
      </w:r>
      <w:r>
        <w:rPr>
          <w:color w:val="auto"/>
          <w:sz w:val="24"/>
          <w:szCs w:val="24"/>
        </w:rPr>
        <w:t>BR</w:t>
      </w:r>
      <w:r w:rsidR="00406B6E">
        <w:rPr>
          <w:color w:val="auto"/>
          <w:sz w:val="24"/>
          <w:szCs w:val="24"/>
        </w:rPr>
        <w:t>S</w:t>
      </w:r>
      <w:r w:rsidRPr="00EA445E">
        <w:rPr>
          <w:color w:val="auto"/>
          <w:sz w:val="24"/>
          <w:szCs w:val="24"/>
        </w:rPr>
        <w:t xml:space="preserve"> kiekvieną ketvirtį peržiūri patvirtintą pirkimų planą ir, atsižvelgdamas į pirkimo iniciatorių pateiktą </w:t>
      </w:r>
      <w:r w:rsidRPr="001F5297">
        <w:rPr>
          <w:color w:val="000000" w:themeColor="text1"/>
          <w:sz w:val="24"/>
          <w:szCs w:val="24"/>
        </w:rPr>
        <w:t>informaciją, esant poreikiui</w:t>
      </w:r>
      <w:r>
        <w:rPr>
          <w:color w:val="000000" w:themeColor="text1"/>
          <w:sz w:val="24"/>
          <w:szCs w:val="24"/>
        </w:rPr>
        <w:t>,</w:t>
      </w:r>
      <w:r w:rsidRPr="001F5297">
        <w:rPr>
          <w:color w:val="000000" w:themeColor="text1"/>
          <w:sz w:val="24"/>
          <w:szCs w:val="24"/>
        </w:rPr>
        <w:t xml:space="preserve"> jį tikslina. </w:t>
      </w:r>
      <w:r w:rsidR="00A94FB2">
        <w:rPr>
          <w:color w:val="000000" w:themeColor="text1"/>
          <w:sz w:val="24"/>
          <w:szCs w:val="24"/>
        </w:rPr>
        <w:t>M</w:t>
      </w:r>
      <w:r>
        <w:rPr>
          <w:color w:val="000000" w:themeColor="text1"/>
          <w:sz w:val="24"/>
          <w:szCs w:val="24"/>
        </w:rPr>
        <w:t>TDB</w:t>
      </w:r>
      <w:r w:rsidRPr="001F5297">
        <w:rPr>
          <w:color w:val="000000" w:themeColor="text1"/>
          <w:sz w:val="24"/>
          <w:szCs w:val="24"/>
        </w:rPr>
        <w:t xml:space="preserve"> </w:t>
      </w:r>
      <w:r>
        <w:rPr>
          <w:color w:val="auto"/>
          <w:sz w:val="24"/>
          <w:szCs w:val="24"/>
        </w:rPr>
        <w:t>direktoriui</w:t>
      </w:r>
      <w:r w:rsidRPr="00EA445E">
        <w:rPr>
          <w:color w:val="auto"/>
          <w:sz w:val="24"/>
          <w:szCs w:val="24"/>
        </w:rPr>
        <w:t xml:space="preserve"> patvirtinus patikslintą pirkimų planą, </w:t>
      </w:r>
      <w:r>
        <w:rPr>
          <w:color w:val="auto"/>
          <w:sz w:val="24"/>
          <w:szCs w:val="24"/>
        </w:rPr>
        <w:t>BR</w:t>
      </w:r>
      <w:r w:rsidR="00317ABD">
        <w:rPr>
          <w:color w:val="auto"/>
          <w:sz w:val="24"/>
          <w:szCs w:val="24"/>
        </w:rPr>
        <w:t>S</w:t>
      </w:r>
      <w:r w:rsidRPr="00EA445E">
        <w:rPr>
          <w:color w:val="auto"/>
          <w:sz w:val="24"/>
          <w:szCs w:val="24"/>
        </w:rPr>
        <w:t xml:space="preserve"> nedelsiant </w:t>
      </w:r>
      <w:r>
        <w:rPr>
          <w:color w:val="auto"/>
          <w:sz w:val="24"/>
          <w:szCs w:val="24"/>
        </w:rPr>
        <w:t xml:space="preserve">patikslina </w:t>
      </w:r>
      <w:r w:rsidRPr="00EA445E">
        <w:rPr>
          <w:color w:val="auto"/>
          <w:sz w:val="24"/>
          <w:szCs w:val="24"/>
        </w:rPr>
        <w:t xml:space="preserve">CVP IS ir </w:t>
      </w:r>
      <w:r w:rsidR="00A94FB2">
        <w:rPr>
          <w:color w:val="auto"/>
          <w:sz w:val="24"/>
          <w:szCs w:val="24"/>
        </w:rPr>
        <w:t>M</w:t>
      </w:r>
      <w:r w:rsidR="00317ABD">
        <w:rPr>
          <w:color w:val="auto"/>
          <w:sz w:val="24"/>
          <w:szCs w:val="24"/>
        </w:rPr>
        <w:t>TDB</w:t>
      </w:r>
      <w:r w:rsidRPr="00EA445E">
        <w:rPr>
          <w:color w:val="auto"/>
          <w:sz w:val="24"/>
          <w:szCs w:val="24"/>
        </w:rPr>
        <w:t xml:space="preserve"> </w:t>
      </w:r>
      <w:r>
        <w:rPr>
          <w:color w:val="auto"/>
          <w:sz w:val="24"/>
          <w:szCs w:val="24"/>
        </w:rPr>
        <w:t>interneto svetainėje paskelbtą suvestinę</w:t>
      </w:r>
      <w:r w:rsidRPr="00EA445E">
        <w:rPr>
          <w:color w:val="auto"/>
          <w:sz w:val="24"/>
          <w:szCs w:val="24"/>
        </w:rPr>
        <w:t>.</w:t>
      </w:r>
      <w:r w:rsidR="00616253">
        <w:rPr>
          <w:color w:val="auto"/>
          <w:sz w:val="24"/>
          <w:szCs w:val="24"/>
        </w:rPr>
        <w:tab/>
      </w:r>
    </w:p>
    <w:p w:rsidR="00CD4FED" w:rsidRDefault="00C06A50" w:rsidP="00C668EE">
      <w:pPr>
        <w:pStyle w:val="BodyText1"/>
        <w:spacing w:line="240" w:lineRule="auto"/>
        <w:ind w:firstLine="0"/>
        <w:jc w:val="center"/>
        <w:rPr>
          <w:b/>
          <w:color w:val="auto"/>
          <w:sz w:val="24"/>
          <w:szCs w:val="24"/>
        </w:rPr>
      </w:pPr>
      <w:r w:rsidRPr="00C06A50">
        <w:rPr>
          <w:b/>
          <w:color w:val="auto"/>
          <w:sz w:val="24"/>
          <w:szCs w:val="24"/>
        </w:rPr>
        <w:t xml:space="preserve">III </w:t>
      </w:r>
      <w:r w:rsidR="00EF6F0A">
        <w:rPr>
          <w:b/>
          <w:color w:val="auto"/>
          <w:sz w:val="24"/>
          <w:szCs w:val="24"/>
        </w:rPr>
        <w:t>SKYRIUS</w:t>
      </w:r>
      <w:r w:rsidR="00C668EE">
        <w:rPr>
          <w:b/>
          <w:color w:val="auto"/>
          <w:sz w:val="24"/>
          <w:szCs w:val="24"/>
        </w:rPr>
        <w:t xml:space="preserve"> </w:t>
      </w:r>
    </w:p>
    <w:p w:rsidR="00616253" w:rsidRPr="00C06A50" w:rsidRDefault="00616253" w:rsidP="00C668EE">
      <w:pPr>
        <w:pStyle w:val="BodyText1"/>
        <w:spacing w:line="240" w:lineRule="auto"/>
        <w:ind w:firstLine="0"/>
        <w:jc w:val="center"/>
        <w:rPr>
          <w:b/>
          <w:color w:val="auto"/>
          <w:sz w:val="24"/>
          <w:szCs w:val="24"/>
        </w:rPr>
      </w:pPr>
      <w:r w:rsidRPr="00C06A50">
        <w:rPr>
          <w:b/>
          <w:color w:val="auto"/>
          <w:sz w:val="24"/>
          <w:szCs w:val="24"/>
        </w:rPr>
        <w:t>VIEŠŲJŲ PIRKIMŲ INICIJAVIMAS IR PASIRENGIMAS</w:t>
      </w:r>
    </w:p>
    <w:p w:rsidR="00616253" w:rsidRDefault="00616253" w:rsidP="00C668EE">
      <w:pPr>
        <w:pStyle w:val="BodyText1"/>
        <w:spacing w:line="240" w:lineRule="auto"/>
        <w:ind w:firstLine="0"/>
        <w:jc w:val="center"/>
        <w:rPr>
          <w:color w:val="auto"/>
          <w:sz w:val="24"/>
          <w:szCs w:val="24"/>
        </w:rPr>
      </w:pPr>
    </w:p>
    <w:p w:rsidR="00317ABD" w:rsidRPr="00317ABD" w:rsidRDefault="00317ABD" w:rsidP="00D1238C">
      <w:pPr>
        <w:pStyle w:val="BodyText1"/>
        <w:spacing w:line="240" w:lineRule="auto"/>
        <w:ind w:firstLine="0"/>
        <w:rPr>
          <w:color w:val="auto"/>
          <w:sz w:val="24"/>
          <w:szCs w:val="24"/>
        </w:rPr>
      </w:pPr>
      <w:r>
        <w:rPr>
          <w:color w:val="auto"/>
          <w:sz w:val="24"/>
          <w:szCs w:val="24"/>
        </w:rPr>
        <w:t xml:space="preserve">           </w:t>
      </w:r>
      <w:r w:rsidRPr="00317ABD">
        <w:rPr>
          <w:color w:val="auto"/>
          <w:sz w:val="24"/>
          <w:szCs w:val="24"/>
        </w:rPr>
        <w:t>12. Pirkimas gali būti pradėtas</w:t>
      </w:r>
      <w:r>
        <w:rPr>
          <w:color w:val="auto"/>
          <w:sz w:val="24"/>
          <w:szCs w:val="24"/>
        </w:rPr>
        <w:t xml:space="preserve"> vykdyti,</w:t>
      </w:r>
      <w:r w:rsidR="00A94FB2">
        <w:rPr>
          <w:color w:val="auto"/>
          <w:sz w:val="24"/>
          <w:szCs w:val="24"/>
        </w:rPr>
        <w:t xml:space="preserve"> jeigu yra M</w:t>
      </w:r>
      <w:r w:rsidRPr="00317ABD">
        <w:rPr>
          <w:color w:val="auto"/>
          <w:sz w:val="24"/>
          <w:szCs w:val="24"/>
        </w:rPr>
        <w:t xml:space="preserve">TDB direktoriaus ar jo įgalioto asmens patvirtinta </w:t>
      </w:r>
      <w:r w:rsidRPr="00A94FB2">
        <w:rPr>
          <w:color w:val="auto"/>
          <w:sz w:val="24"/>
          <w:szCs w:val="24"/>
        </w:rPr>
        <w:t xml:space="preserve">pirkimo </w:t>
      </w:r>
      <w:r w:rsidR="00A94FB2" w:rsidRPr="00A94FB2">
        <w:rPr>
          <w:color w:val="auto"/>
          <w:sz w:val="24"/>
          <w:szCs w:val="24"/>
        </w:rPr>
        <w:t>Paraiška</w:t>
      </w:r>
      <w:r w:rsidRPr="00A94FB2">
        <w:rPr>
          <w:color w:val="auto"/>
          <w:sz w:val="24"/>
          <w:szCs w:val="24"/>
        </w:rPr>
        <w:t>.</w:t>
      </w:r>
    </w:p>
    <w:p w:rsidR="00E176D2" w:rsidRPr="00E176D2" w:rsidRDefault="00E176D2" w:rsidP="00D1238C">
      <w:pPr>
        <w:suppressAutoHyphens/>
        <w:autoSpaceDE w:val="0"/>
        <w:autoSpaceDN w:val="0"/>
        <w:adjustRightInd w:val="0"/>
        <w:ind w:firstLine="709"/>
        <w:jc w:val="both"/>
        <w:textAlignment w:val="center"/>
        <w:rPr>
          <w:color w:val="000000"/>
          <w:lang w:eastAsia="en-US"/>
        </w:rPr>
      </w:pPr>
      <w:r>
        <w:rPr>
          <w:color w:val="000000"/>
          <w:spacing w:val="-2"/>
          <w:lang w:eastAsia="en-US"/>
        </w:rPr>
        <w:lastRenderedPageBreak/>
        <w:t>1</w:t>
      </w:r>
      <w:r w:rsidR="00EF6F0A">
        <w:rPr>
          <w:color w:val="000000"/>
          <w:spacing w:val="-2"/>
          <w:lang w:eastAsia="en-US"/>
        </w:rPr>
        <w:t>3</w:t>
      </w:r>
      <w:r>
        <w:rPr>
          <w:color w:val="000000"/>
          <w:spacing w:val="-2"/>
          <w:lang w:eastAsia="en-US"/>
        </w:rPr>
        <w:t>.</w:t>
      </w:r>
      <w:r w:rsidR="00A94FB2">
        <w:rPr>
          <w:color w:val="000000"/>
          <w:spacing w:val="-2"/>
          <w:lang w:eastAsia="en-US"/>
        </w:rPr>
        <w:t xml:space="preserve"> </w:t>
      </w:r>
      <w:r w:rsidRPr="00406B6E">
        <w:rPr>
          <w:color w:val="000000"/>
          <w:lang w:eastAsia="en-US"/>
        </w:rPr>
        <w:t xml:space="preserve">Pirkimo iniciatorius </w:t>
      </w:r>
      <w:r w:rsidR="00A94FB2">
        <w:rPr>
          <w:lang w:eastAsia="en-US"/>
        </w:rPr>
        <w:t>rengia pirkimo Paraišką</w:t>
      </w:r>
      <w:r w:rsidRPr="00E176D2">
        <w:rPr>
          <w:lang w:eastAsia="en-US"/>
        </w:rPr>
        <w:t xml:space="preserve"> pagal </w:t>
      </w:r>
      <w:r w:rsidR="00A94FB2" w:rsidRPr="00484E5D">
        <w:rPr>
          <w:b/>
          <w:lang w:eastAsia="en-US"/>
        </w:rPr>
        <w:t>Aprašo</w:t>
      </w:r>
      <w:r w:rsidR="00EB28BF" w:rsidRPr="00484E5D">
        <w:rPr>
          <w:b/>
          <w:lang w:eastAsia="en-US"/>
        </w:rPr>
        <w:t xml:space="preserve"> </w:t>
      </w:r>
      <w:r w:rsidR="0079496C" w:rsidRPr="00B52CCF">
        <w:rPr>
          <w:b/>
          <w:lang w:eastAsia="en-US"/>
        </w:rPr>
        <w:t>2</w:t>
      </w:r>
      <w:r w:rsidR="00EB28BF" w:rsidRPr="00B52CCF">
        <w:rPr>
          <w:b/>
          <w:lang w:eastAsia="en-US"/>
        </w:rPr>
        <w:t xml:space="preserve"> priede</w:t>
      </w:r>
      <w:r w:rsidRPr="00E176D2">
        <w:rPr>
          <w:lang w:eastAsia="en-US"/>
        </w:rPr>
        <w:t xml:space="preserve"> pateiktą formą, </w:t>
      </w:r>
      <w:r w:rsidRPr="00E176D2">
        <w:rPr>
          <w:color w:val="000000"/>
          <w:lang w:eastAsia="en-US"/>
        </w:rPr>
        <w:t>kurioje nurodo pagrindines pirkimo sąlygas ir informaciją:</w:t>
      </w:r>
    </w:p>
    <w:p w:rsidR="00E176D2" w:rsidRDefault="00E176D2" w:rsidP="00D1238C">
      <w:pPr>
        <w:suppressAutoHyphens/>
        <w:autoSpaceDE w:val="0"/>
        <w:autoSpaceDN w:val="0"/>
        <w:adjustRightInd w:val="0"/>
        <w:ind w:firstLine="709"/>
        <w:jc w:val="both"/>
        <w:textAlignment w:val="center"/>
        <w:rPr>
          <w:color w:val="000000"/>
          <w:lang w:eastAsia="en-US"/>
        </w:rPr>
      </w:pPr>
      <w:r w:rsidRPr="00E176D2">
        <w:rPr>
          <w:color w:val="000000"/>
          <w:lang w:eastAsia="en-US"/>
        </w:rPr>
        <w:t>1</w:t>
      </w:r>
      <w:r w:rsidR="00EF6F0A">
        <w:rPr>
          <w:color w:val="000000"/>
          <w:lang w:eastAsia="en-US"/>
        </w:rPr>
        <w:t>3</w:t>
      </w:r>
      <w:r w:rsidRPr="00E176D2">
        <w:rPr>
          <w:color w:val="000000"/>
          <w:lang w:eastAsia="en-US"/>
        </w:rPr>
        <w:t xml:space="preserve">.1. pirkimo objekto pavadinimą ir jo apibūdinimą, perkamų prekių, paslaugų ar darbų savybes, kokybės ir kitus reikalavimus, reikalingą kiekį ir/ar apimtis, atsižvelgiant į visą pirkimo sutarties trukmę su galimais pratęsimais, </w:t>
      </w:r>
    </w:p>
    <w:p w:rsidR="00E176D2" w:rsidRPr="00E176D2" w:rsidRDefault="00E176D2" w:rsidP="00D1238C">
      <w:pPr>
        <w:suppressAutoHyphens/>
        <w:autoSpaceDE w:val="0"/>
        <w:autoSpaceDN w:val="0"/>
        <w:adjustRightInd w:val="0"/>
        <w:ind w:firstLine="709"/>
        <w:jc w:val="both"/>
        <w:textAlignment w:val="center"/>
        <w:rPr>
          <w:color w:val="000000"/>
          <w:lang w:eastAsia="en-US"/>
        </w:rPr>
      </w:pPr>
      <w:r w:rsidRPr="00E176D2">
        <w:rPr>
          <w:color w:val="000000"/>
          <w:lang w:eastAsia="en-US"/>
        </w:rPr>
        <w:t>1</w:t>
      </w:r>
      <w:r w:rsidR="00EF6F0A">
        <w:rPr>
          <w:color w:val="000000"/>
          <w:lang w:eastAsia="en-US"/>
        </w:rPr>
        <w:t>3</w:t>
      </w:r>
      <w:r>
        <w:rPr>
          <w:color w:val="000000"/>
          <w:lang w:eastAsia="en-US"/>
        </w:rPr>
        <w:t>.</w:t>
      </w:r>
      <w:r w:rsidRPr="00E176D2">
        <w:rPr>
          <w:color w:val="000000"/>
          <w:lang w:eastAsia="en-US"/>
        </w:rPr>
        <w:t>2. maksimalią numatomos s</w:t>
      </w:r>
      <w:r w:rsidR="00317ABD">
        <w:rPr>
          <w:color w:val="000000"/>
          <w:lang w:eastAsia="en-US"/>
        </w:rPr>
        <w:t>udaryti pirkimo sutarties vertę</w:t>
      </w:r>
      <w:r w:rsidRPr="00E176D2">
        <w:rPr>
          <w:color w:val="000000"/>
          <w:lang w:eastAsia="en-US"/>
        </w:rPr>
        <w:t>, atsižvelgiant į visą pirkimo sutarties trukmę su galimais pratęsimais;</w:t>
      </w:r>
    </w:p>
    <w:p w:rsidR="00E176D2" w:rsidRPr="00E176D2" w:rsidRDefault="00E176D2" w:rsidP="00D1238C">
      <w:pPr>
        <w:suppressAutoHyphens/>
        <w:autoSpaceDE w:val="0"/>
        <w:autoSpaceDN w:val="0"/>
        <w:adjustRightInd w:val="0"/>
        <w:ind w:firstLine="709"/>
        <w:jc w:val="both"/>
        <w:textAlignment w:val="center"/>
        <w:rPr>
          <w:color w:val="000000"/>
          <w:lang w:eastAsia="en-US"/>
        </w:rPr>
      </w:pPr>
      <w:r w:rsidRPr="00E176D2">
        <w:rPr>
          <w:color w:val="000000"/>
          <w:lang w:eastAsia="en-US"/>
        </w:rPr>
        <w:t>1</w:t>
      </w:r>
      <w:r w:rsidR="00EF6F0A">
        <w:rPr>
          <w:color w:val="000000"/>
          <w:lang w:eastAsia="en-US"/>
        </w:rPr>
        <w:t>3</w:t>
      </w:r>
      <w:r>
        <w:rPr>
          <w:color w:val="000000"/>
          <w:lang w:eastAsia="en-US"/>
        </w:rPr>
        <w:t>.3.</w:t>
      </w:r>
      <w:r w:rsidRPr="00E176D2">
        <w:rPr>
          <w:color w:val="000000"/>
          <w:lang w:eastAsia="en-US"/>
        </w:rPr>
        <w:t xml:space="preserve"> </w:t>
      </w:r>
      <w:r>
        <w:rPr>
          <w:color w:val="000000"/>
          <w:lang w:eastAsia="en-US"/>
        </w:rPr>
        <w:t xml:space="preserve">jeigu reikalinga: </w:t>
      </w:r>
      <w:r w:rsidRPr="00E176D2">
        <w:rPr>
          <w:color w:val="000000"/>
          <w:lang w:eastAsia="en-US"/>
        </w:rPr>
        <w:t>techninę specifikaciją, reikalingus planus, brėžinius ir projektus;</w:t>
      </w:r>
    </w:p>
    <w:p w:rsidR="00E176D2" w:rsidRDefault="00E176D2" w:rsidP="00D1238C">
      <w:pPr>
        <w:suppressAutoHyphens/>
        <w:autoSpaceDE w:val="0"/>
        <w:autoSpaceDN w:val="0"/>
        <w:adjustRightInd w:val="0"/>
        <w:ind w:firstLine="709"/>
        <w:jc w:val="both"/>
        <w:textAlignment w:val="center"/>
        <w:rPr>
          <w:color w:val="000000"/>
          <w:lang w:eastAsia="en-US"/>
        </w:rPr>
      </w:pPr>
      <w:r w:rsidRPr="00E176D2">
        <w:rPr>
          <w:color w:val="000000"/>
          <w:lang w:eastAsia="en-US"/>
        </w:rPr>
        <w:t>1</w:t>
      </w:r>
      <w:r w:rsidR="00EF6F0A">
        <w:rPr>
          <w:color w:val="000000"/>
          <w:lang w:eastAsia="en-US"/>
        </w:rPr>
        <w:t>3</w:t>
      </w:r>
      <w:r>
        <w:rPr>
          <w:color w:val="000000"/>
          <w:lang w:eastAsia="en-US"/>
        </w:rPr>
        <w:t>.4</w:t>
      </w:r>
      <w:r w:rsidR="004D7334">
        <w:rPr>
          <w:color w:val="000000"/>
          <w:lang w:eastAsia="en-US"/>
        </w:rPr>
        <w:t>.</w:t>
      </w:r>
      <w:r w:rsidRPr="00E176D2">
        <w:rPr>
          <w:color w:val="000000"/>
          <w:lang w:eastAsia="en-US"/>
        </w:rPr>
        <w:t xml:space="preserve"> kitą reikalingą informaciją.</w:t>
      </w:r>
    </w:p>
    <w:p w:rsidR="008D304D" w:rsidRDefault="00E176D2" w:rsidP="00D2689D">
      <w:pPr>
        <w:jc w:val="both"/>
      </w:pPr>
      <w:r>
        <w:rPr>
          <w:color w:val="000000"/>
          <w:lang w:eastAsia="en-US"/>
        </w:rPr>
        <w:t xml:space="preserve">            </w:t>
      </w:r>
      <w:r w:rsidR="00EF6F0A">
        <w:rPr>
          <w:color w:val="000000"/>
          <w:lang w:eastAsia="en-US"/>
        </w:rPr>
        <w:t>14</w:t>
      </w:r>
      <w:r>
        <w:rPr>
          <w:color w:val="000000"/>
          <w:lang w:eastAsia="en-US"/>
        </w:rPr>
        <w:t xml:space="preserve">. </w:t>
      </w:r>
      <w:r w:rsidRPr="00EB28BF">
        <w:rPr>
          <w:color w:val="000000"/>
          <w:lang w:eastAsia="en-US"/>
        </w:rPr>
        <w:t xml:space="preserve">Pirkimo iniciatorius </w:t>
      </w:r>
      <w:r w:rsidR="004D7334">
        <w:t>Paraišką pateik</w:t>
      </w:r>
      <w:r w:rsidR="00D1238C">
        <w:t>ia Pirkimų organizatoriui.</w:t>
      </w:r>
    </w:p>
    <w:p w:rsidR="00524EEB" w:rsidRPr="00D1238C" w:rsidRDefault="00F836E0" w:rsidP="00D2689D">
      <w:pPr>
        <w:jc w:val="both"/>
        <w:rPr>
          <w:strike/>
        </w:rPr>
      </w:pPr>
      <w:r w:rsidRPr="00D1238C">
        <w:rPr>
          <w:color w:val="ED7D31" w:themeColor="accent2"/>
        </w:rPr>
        <w:t xml:space="preserve">            </w:t>
      </w:r>
      <w:r w:rsidR="00EF6F0A" w:rsidRPr="00D1238C">
        <w:t>15</w:t>
      </w:r>
      <w:r w:rsidRPr="00D1238C">
        <w:t xml:space="preserve">. </w:t>
      </w:r>
      <w:r w:rsidR="00D1238C">
        <w:t>Pirkimų organizatorius</w:t>
      </w:r>
      <w:r w:rsidR="00236C40">
        <w:t>,</w:t>
      </w:r>
      <w:r w:rsidR="00D1238C">
        <w:t xml:space="preserve"> gavęs Paraišką, </w:t>
      </w:r>
      <w:r>
        <w:t xml:space="preserve"> patikrina, ar pirkimas numatytas Pirkimų plane, </w:t>
      </w:r>
      <w:r w:rsidR="00CD291C">
        <w:t>ar Paraiška užpildyta p</w:t>
      </w:r>
      <w:r w:rsidR="00854195">
        <w:t>agal 1</w:t>
      </w:r>
      <w:r w:rsidR="00D1238C">
        <w:t>3</w:t>
      </w:r>
      <w:r w:rsidR="00854195">
        <w:t xml:space="preserve"> punkte nurodytus reikala</w:t>
      </w:r>
      <w:r w:rsidR="00B164B4">
        <w:t>vimus</w:t>
      </w:r>
      <w:r w:rsidR="00D1238C">
        <w:t>, derina su</w:t>
      </w:r>
      <w:r w:rsidR="008D304D">
        <w:t xml:space="preserve"> </w:t>
      </w:r>
      <w:r w:rsidR="008D304D" w:rsidRPr="00F836E0">
        <w:t xml:space="preserve">Finansų ir apskaitos skyriaus vedėju (o jam nesant, su Finansų ir apskaitos skyriaus </w:t>
      </w:r>
      <w:r w:rsidR="00D1238C">
        <w:t>darbuotoju, pavaduojančiu vedėj</w:t>
      </w:r>
      <w:r w:rsidR="00236C40">
        <w:t>ą</w:t>
      </w:r>
      <w:r w:rsidR="008D304D">
        <w:t xml:space="preserve">), </w:t>
      </w:r>
      <w:r w:rsidR="00D1238C">
        <w:t>Prevencinę kontrolę atliekančiu</w:t>
      </w:r>
      <w:r w:rsidR="008D304D">
        <w:t xml:space="preserve"> </w:t>
      </w:r>
      <w:r w:rsidR="008D304D" w:rsidRPr="00CD291C">
        <w:t>asmeniu</w:t>
      </w:r>
      <w:r w:rsidR="00D1238C">
        <w:t>.</w:t>
      </w:r>
      <w:r w:rsidR="008D304D" w:rsidRPr="00F836E0">
        <w:t xml:space="preserve"> </w:t>
      </w:r>
    </w:p>
    <w:p w:rsidR="00084797" w:rsidRPr="00084797" w:rsidRDefault="006B19F9" w:rsidP="00D2689D">
      <w:pPr>
        <w:ind w:firstLine="567"/>
        <w:jc w:val="both"/>
      </w:pPr>
      <w:r>
        <w:rPr>
          <w:color w:val="000000"/>
        </w:rPr>
        <w:t xml:space="preserve">  </w:t>
      </w:r>
      <w:r w:rsidR="00D1238C">
        <w:rPr>
          <w:color w:val="000000"/>
        </w:rPr>
        <w:t xml:space="preserve">16. </w:t>
      </w:r>
      <w:r>
        <w:rPr>
          <w:color w:val="000000"/>
        </w:rPr>
        <w:t xml:space="preserve">Suderinta paraiška </w:t>
      </w:r>
      <w:r w:rsidR="00084797" w:rsidRPr="00084797">
        <w:rPr>
          <w:color w:val="000000"/>
        </w:rPr>
        <w:t xml:space="preserve">teikiama  </w:t>
      </w:r>
      <w:r>
        <w:rPr>
          <w:color w:val="000000"/>
        </w:rPr>
        <w:t>MTDB direktoriui tvirtinimui.</w:t>
      </w:r>
    </w:p>
    <w:p w:rsidR="00E176D2" w:rsidRPr="00B164B4" w:rsidRDefault="00B164B4" w:rsidP="00D2689D">
      <w:bookmarkStart w:id="0" w:name="part_1f896df1db1a4e52b74df9155f729f2b"/>
      <w:bookmarkEnd w:id="0"/>
      <w:r>
        <w:t xml:space="preserve">           </w:t>
      </w:r>
      <w:r w:rsidR="00EF6F0A">
        <w:t>17</w:t>
      </w:r>
      <w:r>
        <w:t xml:space="preserve">. </w:t>
      </w:r>
      <w:r w:rsidR="00EB28BF">
        <w:t xml:space="preserve">direktoriui priėmus sprendimą - </w:t>
      </w:r>
      <w:r w:rsidR="00E176D2" w:rsidRPr="00B164B4">
        <w:t xml:space="preserve"> PIRKTI:</w:t>
      </w:r>
    </w:p>
    <w:p w:rsidR="00C67C2B" w:rsidRDefault="00B164B4" w:rsidP="00D2689D">
      <w:r>
        <w:t xml:space="preserve">           </w:t>
      </w:r>
      <w:r w:rsidR="00EF6F0A">
        <w:t>17</w:t>
      </w:r>
      <w:r>
        <w:t>.1. paveda</w:t>
      </w:r>
      <w:r w:rsidR="00E176D2" w:rsidRPr="00B164B4">
        <w:t xml:space="preserve">ma </w:t>
      </w:r>
      <w:r w:rsidRPr="00B164B4">
        <w:t>pirkimo organizatoriui atlikti mažos vertės pirkimo procedūras</w:t>
      </w:r>
      <w:r w:rsidR="00C67C2B">
        <w:t>;</w:t>
      </w:r>
    </w:p>
    <w:p w:rsidR="00E176D2" w:rsidRPr="00B164B4" w:rsidRDefault="00B164B4" w:rsidP="00D2689D">
      <w:pPr>
        <w:jc w:val="both"/>
      </w:pPr>
      <w:r>
        <w:t xml:space="preserve">           </w:t>
      </w:r>
      <w:r w:rsidR="00EF6F0A">
        <w:t>17</w:t>
      </w:r>
      <w:r>
        <w:t>.</w:t>
      </w:r>
      <w:r w:rsidR="006B19F9">
        <w:t>2</w:t>
      </w:r>
      <w:r>
        <w:t>.</w:t>
      </w:r>
      <w:r w:rsidR="00EB28BF">
        <w:t xml:space="preserve"> </w:t>
      </w:r>
      <w:r w:rsidR="00403EBE" w:rsidRPr="00B164B4">
        <w:t xml:space="preserve">pirkimo procedūras </w:t>
      </w:r>
      <w:r w:rsidR="00403EBE">
        <w:t xml:space="preserve">atlikti </w:t>
      </w:r>
      <w:r w:rsidR="00E176D2" w:rsidRPr="00B164B4">
        <w:t xml:space="preserve">jau sudarytai </w:t>
      </w:r>
      <w:r w:rsidR="00C9593C">
        <w:t xml:space="preserve">Nuolatinei Viešųjų pirkimų </w:t>
      </w:r>
      <w:r w:rsidR="00E176D2" w:rsidRPr="00B164B4">
        <w:t>Komisijai arba suformuoti naują K</w:t>
      </w:r>
      <w:r w:rsidR="00C9593C">
        <w:t>omisiją, patvirtinti jos sudėtį</w:t>
      </w:r>
      <w:r w:rsidR="00E176D2" w:rsidRPr="00B164B4">
        <w:t xml:space="preserve"> ir pavesti jai atlikti šio pirkimo procedūras;</w:t>
      </w:r>
    </w:p>
    <w:p w:rsidR="00E176D2" w:rsidRDefault="00B164B4" w:rsidP="00D2689D">
      <w:pPr>
        <w:jc w:val="both"/>
      </w:pPr>
      <w:r>
        <w:t xml:space="preserve">            </w:t>
      </w:r>
      <w:r w:rsidR="00EF6F0A">
        <w:t>17</w:t>
      </w:r>
      <w:r>
        <w:t>.</w:t>
      </w:r>
      <w:r w:rsidR="006B19F9">
        <w:t>3</w:t>
      </w:r>
      <w:r>
        <w:t xml:space="preserve">. </w:t>
      </w:r>
      <w:r w:rsidR="00E176D2" w:rsidRPr="00B164B4">
        <w:t xml:space="preserve"> įgaliojama kita perkančioji organizacija atlikti pirkimo procedūras iki pirkimo sutarties sudarymo, nustačius jai užduotis ir suteikus visus įgaliojimus toms užduotims vykdyti.</w:t>
      </w:r>
    </w:p>
    <w:p w:rsidR="00E176D2" w:rsidRDefault="00EB28BF" w:rsidP="00D2689D">
      <w:pPr>
        <w:suppressAutoHyphens/>
        <w:autoSpaceDE w:val="0"/>
        <w:autoSpaceDN w:val="0"/>
        <w:adjustRightInd w:val="0"/>
        <w:jc w:val="both"/>
        <w:textAlignment w:val="center"/>
        <w:rPr>
          <w:color w:val="000000"/>
          <w:lang w:eastAsia="en-US"/>
        </w:rPr>
      </w:pPr>
      <w:r>
        <w:rPr>
          <w:color w:val="000000"/>
          <w:lang w:eastAsia="en-US"/>
        </w:rPr>
        <w:t xml:space="preserve">           </w:t>
      </w:r>
      <w:r w:rsidR="006B19F9">
        <w:rPr>
          <w:color w:val="000000"/>
          <w:lang w:eastAsia="en-US"/>
        </w:rPr>
        <w:t>18</w:t>
      </w:r>
      <w:r>
        <w:rPr>
          <w:color w:val="000000"/>
          <w:lang w:eastAsia="en-US"/>
        </w:rPr>
        <w:t xml:space="preserve">. </w:t>
      </w:r>
      <w:r w:rsidR="00E176D2" w:rsidRPr="00E176D2">
        <w:rPr>
          <w:color w:val="000000"/>
          <w:lang w:eastAsia="en-US"/>
        </w:rPr>
        <w:t xml:space="preserve">Pirkimo dokumentus, pagal pirkimo iniciatoriaus parengtą ir </w:t>
      </w:r>
      <w:r w:rsidR="006B19F9">
        <w:rPr>
          <w:color w:val="000000"/>
          <w:lang w:eastAsia="en-US"/>
        </w:rPr>
        <w:t>M</w:t>
      </w:r>
      <w:r w:rsidR="00B164B4">
        <w:rPr>
          <w:color w:val="000000"/>
          <w:lang w:eastAsia="en-US"/>
        </w:rPr>
        <w:t>TDB</w:t>
      </w:r>
      <w:r w:rsidR="00E176D2" w:rsidRPr="00E176D2">
        <w:rPr>
          <w:color w:val="000000"/>
          <w:lang w:eastAsia="en-US"/>
        </w:rPr>
        <w:t xml:space="preserve"> direktoriaus  patvirtintą pirkimo paraišką, rengia pirkimo organizatorius</w:t>
      </w:r>
      <w:r w:rsidR="006B19F9">
        <w:rPr>
          <w:color w:val="000000"/>
          <w:lang w:eastAsia="en-US"/>
        </w:rPr>
        <w:t xml:space="preserve"> arba pirkimų komisija</w:t>
      </w:r>
      <w:r w:rsidR="00E176D2" w:rsidRPr="00E176D2">
        <w:rPr>
          <w:color w:val="000000"/>
          <w:lang w:eastAsia="en-US"/>
        </w:rPr>
        <w:t>.</w:t>
      </w:r>
    </w:p>
    <w:p w:rsidR="00D53961" w:rsidRDefault="00EB28BF" w:rsidP="00D2689D">
      <w:pPr>
        <w:suppressAutoHyphens/>
        <w:autoSpaceDE w:val="0"/>
        <w:autoSpaceDN w:val="0"/>
        <w:adjustRightInd w:val="0"/>
        <w:jc w:val="both"/>
        <w:textAlignment w:val="center"/>
        <w:rPr>
          <w:color w:val="000000"/>
          <w:lang w:eastAsia="en-US"/>
        </w:rPr>
      </w:pPr>
      <w:r>
        <w:rPr>
          <w:color w:val="000000"/>
          <w:lang w:eastAsia="en-US"/>
        </w:rPr>
        <w:t xml:space="preserve">            </w:t>
      </w:r>
      <w:r w:rsidR="006B19F9">
        <w:rPr>
          <w:color w:val="000000"/>
          <w:lang w:eastAsia="en-US"/>
        </w:rPr>
        <w:t>19</w:t>
      </w:r>
      <w:r>
        <w:rPr>
          <w:color w:val="000000"/>
          <w:lang w:eastAsia="en-US"/>
        </w:rPr>
        <w:t>.</w:t>
      </w:r>
      <w:r w:rsidR="006B19F9">
        <w:rPr>
          <w:color w:val="000000"/>
          <w:lang w:eastAsia="en-US"/>
        </w:rPr>
        <w:t xml:space="preserve"> </w:t>
      </w:r>
      <w:r w:rsidR="00D53961" w:rsidRPr="00D53961">
        <w:rPr>
          <w:color w:val="000000"/>
          <w:lang w:eastAsia="en-US"/>
        </w:rPr>
        <w:t>Rengdam</w:t>
      </w:r>
      <w:r w:rsidR="00D53961">
        <w:rPr>
          <w:color w:val="000000"/>
          <w:lang w:eastAsia="en-US"/>
        </w:rPr>
        <w:t>as</w:t>
      </w:r>
      <w:r w:rsidR="00D53961" w:rsidRPr="00D53961">
        <w:rPr>
          <w:color w:val="000000"/>
          <w:lang w:eastAsia="en-US"/>
        </w:rPr>
        <w:t xml:space="preserve"> pirkimo dokumentus, pirkimo organizatorius</w:t>
      </w:r>
      <w:r w:rsidR="006B19F9">
        <w:rPr>
          <w:color w:val="000000"/>
          <w:lang w:eastAsia="en-US"/>
        </w:rPr>
        <w:t xml:space="preserve"> (komisija)</w:t>
      </w:r>
      <w:r w:rsidR="00D53961" w:rsidRPr="00D53961">
        <w:rPr>
          <w:color w:val="000000"/>
          <w:lang w:eastAsia="en-US"/>
        </w:rPr>
        <w:t xml:space="preserve"> turi teisę gauti iš pirkimo iniciatoriaus ir kitų </w:t>
      </w:r>
      <w:r w:rsidR="006B19F9">
        <w:rPr>
          <w:color w:val="000000"/>
          <w:lang w:eastAsia="en-US"/>
        </w:rPr>
        <w:t>M</w:t>
      </w:r>
      <w:r w:rsidR="00D53961">
        <w:rPr>
          <w:color w:val="000000"/>
          <w:lang w:eastAsia="en-US"/>
        </w:rPr>
        <w:t>TDB</w:t>
      </w:r>
      <w:r w:rsidR="00D53961" w:rsidRPr="00D53961">
        <w:rPr>
          <w:color w:val="000000"/>
          <w:lang w:eastAsia="en-US"/>
        </w:rPr>
        <w:t xml:space="preserve"> darbuotojų visą informaciją, reikalingą pirkimo dokumentams parengti ir pirkimo procedūroms atlikti.</w:t>
      </w:r>
    </w:p>
    <w:p w:rsidR="000E61CF" w:rsidRDefault="000E61CF" w:rsidP="00B164B4">
      <w:pPr>
        <w:suppressAutoHyphens/>
        <w:autoSpaceDE w:val="0"/>
        <w:autoSpaceDN w:val="0"/>
        <w:adjustRightInd w:val="0"/>
        <w:jc w:val="both"/>
        <w:textAlignment w:val="center"/>
        <w:rPr>
          <w:color w:val="000000"/>
          <w:lang w:eastAsia="en-US"/>
        </w:rPr>
      </w:pPr>
      <w:r>
        <w:rPr>
          <w:color w:val="000000"/>
          <w:lang w:eastAsia="en-US"/>
        </w:rPr>
        <w:t xml:space="preserve">                                  </w:t>
      </w:r>
    </w:p>
    <w:p w:rsidR="00EF6F0A" w:rsidRDefault="00C06A50" w:rsidP="00C06A50">
      <w:pPr>
        <w:suppressAutoHyphens/>
        <w:autoSpaceDE w:val="0"/>
        <w:autoSpaceDN w:val="0"/>
        <w:adjustRightInd w:val="0"/>
        <w:jc w:val="center"/>
        <w:textAlignment w:val="center"/>
        <w:rPr>
          <w:b/>
          <w:color w:val="000000"/>
          <w:lang w:eastAsia="en-US"/>
        </w:rPr>
      </w:pPr>
      <w:r w:rsidRPr="00C06A50">
        <w:rPr>
          <w:b/>
          <w:color w:val="000000"/>
          <w:lang w:eastAsia="en-US"/>
        </w:rPr>
        <w:t>I</w:t>
      </w:r>
      <w:r w:rsidR="00EF6F0A">
        <w:rPr>
          <w:b/>
          <w:color w:val="000000"/>
          <w:lang w:eastAsia="en-US"/>
        </w:rPr>
        <w:t>V</w:t>
      </w:r>
      <w:r w:rsidRPr="00C06A50">
        <w:rPr>
          <w:b/>
          <w:color w:val="000000"/>
          <w:lang w:eastAsia="en-US"/>
        </w:rPr>
        <w:t xml:space="preserve"> </w:t>
      </w:r>
      <w:r w:rsidR="00EF6F0A">
        <w:rPr>
          <w:b/>
          <w:color w:val="000000"/>
          <w:lang w:eastAsia="en-US"/>
        </w:rPr>
        <w:t>SKYRIUS</w:t>
      </w:r>
    </w:p>
    <w:p w:rsidR="000E61CF" w:rsidRPr="00C06A50" w:rsidRDefault="000E61CF" w:rsidP="00C06A50">
      <w:pPr>
        <w:suppressAutoHyphens/>
        <w:autoSpaceDE w:val="0"/>
        <w:autoSpaceDN w:val="0"/>
        <w:adjustRightInd w:val="0"/>
        <w:jc w:val="center"/>
        <w:textAlignment w:val="center"/>
        <w:rPr>
          <w:b/>
          <w:color w:val="000000"/>
          <w:lang w:eastAsia="en-US"/>
        </w:rPr>
      </w:pPr>
      <w:r w:rsidRPr="00C06A50">
        <w:rPr>
          <w:b/>
          <w:color w:val="000000"/>
          <w:lang w:eastAsia="en-US"/>
        </w:rPr>
        <w:t>VIEŠŲJŲ PIRKIMŲ VYKDYMAS</w:t>
      </w:r>
    </w:p>
    <w:p w:rsidR="00CB0F32" w:rsidRPr="00C06A50" w:rsidRDefault="00CB0F32" w:rsidP="00C06A50">
      <w:pPr>
        <w:suppressAutoHyphens/>
        <w:autoSpaceDE w:val="0"/>
        <w:autoSpaceDN w:val="0"/>
        <w:adjustRightInd w:val="0"/>
        <w:jc w:val="center"/>
        <w:textAlignment w:val="center"/>
        <w:rPr>
          <w:b/>
          <w:color w:val="000000"/>
          <w:lang w:eastAsia="en-US"/>
        </w:rPr>
      </w:pPr>
    </w:p>
    <w:p w:rsidR="008E2359" w:rsidRDefault="008E2359" w:rsidP="008E2359">
      <w:pPr>
        <w:pStyle w:val="BodyText1"/>
        <w:spacing w:line="240" w:lineRule="auto"/>
        <w:ind w:firstLine="709"/>
        <w:rPr>
          <w:sz w:val="24"/>
          <w:szCs w:val="24"/>
        </w:rPr>
      </w:pPr>
      <w:r>
        <w:rPr>
          <w:sz w:val="24"/>
          <w:szCs w:val="24"/>
        </w:rPr>
        <w:t>2</w:t>
      </w:r>
      <w:r w:rsidR="006B19F9">
        <w:rPr>
          <w:sz w:val="24"/>
          <w:szCs w:val="24"/>
        </w:rPr>
        <w:t>0. M</w:t>
      </w:r>
      <w:r>
        <w:rPr>
          <w:sz w:val="24"/>
          <w:szCs w:val="24"/>
        </w:rPr>
        <w:t>TDB</w:t>
      </w:r>
      <w:r w:rsidRPr="00D370BF">
        <w:rPr>
          <w:sz w:val="24"/>
          <w:szCs w:val="24"/>
        </w:rPr>
        <w:t xml:space="preserve"> pirkimus atlieka</w:t>
      </w:r>
      <w:r>
        <w:rPr>
          <w:sz w:val="24"/>
          <w:szCs w:val="24"/>
        </w:rPr>
        <w:t>:</w:t>
      </w:r>
    </w:p>
    <w:p w:rsidR="008E2359" w:rsidRDefault="008E2359" w:rsidP="008E2359">
      <w:pPr>
        <w:pStyle w:val="BodyText1"/>
        <w:spacing w:line="240" w:lineRule="auto"/>
        <w:ind w:firstLine="709"/>
        <w:rPr>
          <w:sz w:val="24"/>
          <w:szCs w:val="24"/>
        </w:rPr>
      </w:pPr>
      <w:r>
        <w:rPr>
          <w:sz w:val="24"/>
          <w:szCs w:val="24"/>
        </w:rPr>
        <w:t>2</w:t>
      </w:r>
      <w:r w:rsidR="00484E5D">
        <w:rPr>
          <w:sz w:val="24"/>
          <w:szCs w:val="24"/>
        </w:rPr>
        <w:t>0</w:t>
      </w:r>
      <w:r>
        <w:rPr>
          <w:sz w:val="24"/>
          <w:szCs w:val="24"/>
        </w:rPr>
        <w:t>.1.</w:t>
      </w:r>
      <w:r w:rsidRPr="00D370BF">
        <w:rPr>
          <w:sz w:val="24"/>
          <w:szCs w:val="24"/>
        </w:rPr>
        <w:t xml:space="preserve"> </w:t>
      </w:r>
      <w:r>
        <w:rPr>
          <w:sz w:val="24"/>
          <w:szCs w:val="24"/>
        </w:rPr>
        <w:t xml:space="preserve">nuolatinė viešųjų </w:t>
      </w:r>
      <w:r w:rsidRPr="00D370BF">
        <w:rPr>
          <w:sz w:val="24"/>
          <w:szCs w:val="24"/>
        </w:rPr>
        <w:t>pirkim</w:t>
      </w:r>
      <w:r>
        <w:rPr>
          <w:sz w:val="24"/>
          <w:szCs w:val="24"/>
        </w:rPr>
        <w:t>ų</w:t>
      </w:r>
      <w:r w:rsidRPr="00D370BF">
        <w:rPr>
          <w:sz w:val="24"/>
          <w:szCs w:val="24"/>
        </w:rPr>
        <w:t xml:space="preserve"> komisija</w:t>
      </w:r>
      <w:r>
        <w:rPr>
          <w:sz w:val="24"/>
          <w:szCs w:val="24"/>
        </w:rPr>
        <w:t xml:space="preserve"> (toliau – Komisija)</w:t>
      </w:r>
      <w:r w:rsidRPr="00D370BF">
        <w:rPr>
          <w:sz w:val="24"/>
          <w:szCs w:val="24"/>
        </w:rPr>
        <w:t>, sudaryta vadovauj</w:t>
      </w:r>
      <w:r>
        <w:rPr>
          <w:sz w:val="24"/>
          <w:szCs w:val="24"/>
        </w:rPr>
        <w:t>antis Viešųjų pirkimų įstatymo 20 ir 21</w:t>
      </w:r>
      <w:r w:rsidRPr="00D370BF">
        <w:rPr>
          <w:sz w:val="24"/>
          <w:szCs w:val="24"/>
        </w:rPr>
        <w:t xml:space="preserve"> straipsni</w:t>
      </w:r>
      <w:r>
        <w:rPr>
          <w:sz w:val="24"/>
          <w:szCs w:val="24"/>
        </w:rPr>
        <w:t xml:space="preserve">ais, </w:t>
      </w:r>
      <w:r w:rsidRPr="000F22E1">
        <w:rPr>
          <w:color w:val="auto"/>
          <w:sz w:val="24"/>
          <w:szCs w:val="24"/>
        </w:rPr>
        <w:t xml:space="preserve">kai sutarties vertė </w:t>
      </w:r>
      <w:r>
        <w:rPr>
          <w:color w:val="auto"/>
          <w:sz w:val="24"/>
          <w:szCs w:val="24"/>
        </w:rPr>
        <w:t xml:space="preserve">yra </w:t>
      </w:r>
      <w:r w:rsidRPr="00930262">
        <w:rPr>
          <w:b/>
          <w:color w:val="auto"/>
          <w:sz w:val="24"/>
          <w:szCs w:val="24"/>
        </w:rPr>
        <w:t xml:space="preserve"> d</w:t>
      </w:r>
      <w:r>
        <w:rPr>
          <w:b/>
          <w:color w:val="auto"/>
          <w:sz w:val="24"/>
          <w:szCs w:val="24"/>
        </w:rPr>
        <w:t xml:space="preserve"> </w:t>
      </w:r>
      <w:r w:rsidRPr="00930262">
        <w:rPr>
          <w:b/>
          <w:color w:val="auto"/>
          <w:sz w:val="24"/>
          <w:szCs w:val="24"/>
        </w:rPr>
        <w:t>i</w:t>
      </w:r>
      <w:r>
        <w:rPr>
          <w:b/>
          <w:color w:val="auto"/>
          <w:sz w:val="24"/>
          <w:szCs w:val="24"/>
        </w:rPr>
        <w:t xml:space="preserve"> </w:t>
      </w:r>
      <w:r w:rsidRPr="00930262">
        <w:rPr>
          <w:b/>
          <w:color w:val="auto"/>
          <w:sz w:val="24"/>
          <w:szCs w:val="24"/>
        </w:rPr>
        <w:t>d</w:t>
      </w:r>
      <w:r>
        <w:rPr>
          <w:b/>
          <w:color w:val="auto"/>
          <w:sz w:val="24"/>
          <w:szCs w:val="24"/>
        </w:rPr>
        <w:t xml:space="preserve"> </w:t>
      </w:r>
      <w:r w:rsidRPr="00930262">
        <w:rPr>
          <w:b/>
          <w:color w:val="auto"/>
          <w:sz w:val="24"/>
          <w:szCs w:val="24"/>
        </w:rPr>
        <w:t>e</w:t>
      </w:r>
      <w:r>
        <w:rPr>
          <w:b/>
          <w:color w:val="auto"/>
          <w:sz w:val="24"/>
          <w:szCs w:val="24"/>
        </w:rPr>
        <w:t xml:space="preserve"> </w:t>
      </w:r>
      <w:r w:rsidRPr="00930262">
        <w:rPr>
          <w:b/>
          <w:color w:val="auto"/>
          <w:sz w:val="24"/>
          <w:szCs w:val="24"/>
        </w:rPr>
        <w:t>s</w:t>
      </w:r>
      <w:r>
        <w:rPr>
          <w:b/>
          <w:color w:val="auto"/>
          <w:sz w:val="24"/>
          <w:szCs w:val="24"/>
        </w:rPr>
        <w:t xml:space="preserve"> </w:t>
      </w:r>
      <w:r w:rsidRPr="00930262">
        <w:rPr>
          <w:b/>
          <w:color w:val="auto"/>
          <w:sz w:val="24"/>
          <w:szCs w:val="24"/>
        </w:rPr>
        <w:t>n</w:t>
      </w:r>
      <w:r>
        <w:rPr>
          <w:b/>
          <w:color w:val="auto"/>
          <w:sz w:val="24"/>
          <w:szCs w:val="24"/>
        </w:rPr>
        <w:t xml:space="preserve"> </w:t>
      </w:r>
      <w:r w:rsidRPr="00930262">
        <w:rPr>
          <w:b/>
          <w:color w:val="auto"/>
          <w:sz w:val="24"/>
          <w:szCs w:val="24"/>
        </w:rPr>
        <w:t>ė</w:t>
      </w:r>
      <w:r>
        <w:rPr>
          <w:color w:val="auto"/>
          <w:sz w:val="24"/>
          <w:szCs w:val="24"/>
        </w:rPr>
        <w:t xml:space="preserve"> kaip 2</w:t>
      </w:r>
      <w:r w:rsidRPr="000F22E1">
        <w:rPr>
          <w:b/>
          <w:color w:val="auto"/>
          <w:sz w:val="24"/>
          <w:szCs w:val="24"/>
        </w:rPr>
        <w:t>0 000</w:t>
      </w:r>
      <w:r w:rsidRPr="000F22E1">
        <w:rPr>
          <w:color w:val="auto"/>
          <w:sz w:val="24"/>
          <w:szCs w:val="24"/>
        </w:rPr>
        <w:t xml:space="preserve"> eurų (be PVM)</w:t>
      </w:r>
      <w:r w:rsidR="00907CEB">
        <w:rPr>
          <w:color w:val="auto"/>
          <w:sz w:val="24"/>
          <w:szCs w:val="24"/>
        </w:rPr>
        <w:t>;</w:t>
      </w:r>
    </w:p>
    <w:p w:rsidR="00403EBE" w:rsidRDefault="008E2359" w:rsidP="00907CEB">
      <w:pPr>
        <w:pStyle w:val="BodyText1"/>
        <w:spacing w:line="240" w:lineRule="auto"/>
        <w:ind w:firstLine="709"/>
        <w:rPr>
          <w:b/>
          <w:color w:val="auto"/>
          <w:sz w:val="24"/>
          <w:szCs w:val="24"/>
        </w:rPr>
      </w:pPr>
      <w:r>
        <w:rPr>
          <w:sz w:val="24"/>
          <w:szCs w:val="24"/>
        </w:rPr>
        <w:t>2</w:t>
      </w:r>
      <w:r w:rsidR="00484E5D">
        <w:rPr>
          <w:sz w:val="24"/>
          <w:szCs w:val="24"/>
        </w:rPr>
        <w:t>0</w:t>
      </w:r>
      <w:r>
        <w:rPr>
          <w:sz w:val="24"/>
          <w:szCs w:val="24"/>
        </w:rPr>
        <w:t>.2</w:t>
      </w:r>
      <w:r w:rsidRPr="00D370BF">
        <w:rPr>
          <w:sz w:val="24"/>
          <w:szCs w:val="24"/>
        </w:rPr>
        <w:t xml:space="preserve"> pirkim</w:t>
      </w:r>
      <w:r>
        <w:rPr>
          <w:sz w:val="24"/>
          <w:szCs w:val="24"/>
        </w:rPr>
        <w:t>ų</w:t>
      </w:r>
      <w:r w:rsidRPr="00D370BF">
        <w:rPr>
          <w:sz w:val="24"/>
          <w:szCs w:val="24"/>
        </w:rPr>
        <w:t xml:space="preserve"> </w:t>
      </w:r>
      <w:r>
        <w:rPr>
          <w:sz w:val="24"/>
          <w:szCs w:val="24"/>
        </w:rPr>
        <w:t>organizatorius,</w:t>
      </w:r>
      <w:r w:rsidRPr="000F22E1">
        <w:rPr>
          <w:color w:val="auto"/>
          <w:sz w:val="24"/>
          <w:szCs w:val="24"/>
        </w:rPr>
        <w:t xml:space="preserve"> kai sutarties vertė </w:t>
      </w:r>
      <w:r>
        <w:rPr>
          <w:color w:val="auto"/>
          <w:sz w:val="24"/>
          <w:szCs w:val="24"/>
        </w:rPr>
        <w:t xml:space="preserve">yra </w:t>
      </w:r>
      <w:r w:rsidRPr="00930262">
        <w:rPr>
          <w:b/>
          <w:color w:val="auto"/>
          <w:sz w:val="24"/>
          <w:szCs w:val="24"/>
        </w:rPr>
        <w:t>ne d</w:t>
      </w:r>
      <w:r>
        <w:rPr>
          <w:b/>
          <w:color w:val="auto"/>
          <w:sz w:val="24"/>
          <w:szCs w:val="24"/>
        </w:rPr>
        <w:t xml:space="preserve"> </w:t>
      </w:r>
      <w:r w:rsidRPr="00930262">
        <w:rPr>
          <w:b/>
          <w:color w:val="auto"/>
          <w:sz w:val="24"/>
          <w:szCs w:val="24"/>
        </w:rPr>
        <w:t>i</w:t>
      </w:r>
      <w:r>
        <w:rPr>
          <w:b/>
          <w:color w:val="auto"/>
          <w:sz w:val="24"/>
          <w:szCs w:val="24"/>
        </w:rPr>
        <w:t xml:space="preserve"> </w:t>
      </w:r>
      <w:r w:rsidRPr="00930262">
        <w:rPr>
          <w:b/>
          <w:color w:val="auto"/>
          <w:sz w:val="24"/>
          <w:szCs w:val="24"/>
        </w:rPr>
        <w:t>d</w:t>
      </w:r>
      <w:r>
        <w:rPr>
          <w:b/>
          <w:color w:val="auto"/>
          <w:sz w:val="24"/>
          <w:szCs w:val="24"/>
        </w:rPr>
        <w:t xml:space="preserve"> </w:t>
      </w:r>
      <w:r w:rsidRPr="00930262">
        <w:rPr>
          <w:b/>
          <w:color w:val="auto"/>
          <w:sz w:val="24"/>
          <w:szCs w:val="24"/>
        </w:rPr>
        <w:t>e</w:t>
      </w:r>
      <w:r>
        <w:rPr>
          <w:b/>
          <w:color w:val="auto"/>
          <w:sz w:val="24"/>
          <w:szCs w:val="24"/>
        </w:rPr>
        <w:t xml:space="preserve"> </w:t>
      </w:r>
      <w:r w:rsidRPr="00930262">
        <w:rPr>
          <w:b/>
          <w:color w:val="auto"/>
          <w:sz w:val="24"/>
          <w:szCs w:val="24"/>
        </w:rPr>
        <w:t>s</w:t>
      </w:r>
      <w:r>
        <w:rPr>
          <w:b/>
          <w:color w:val="auto"/>
          <w:sz w:val="24"/>
          <w:szCs w:val="24"/>
        </w:rPr>
        <w:t xml:space="preserve"> </w:t>
      </w:r>
      <w:r w:rsidRPr="00930262">
        <w:rPr>
          <w:b/>
          <w:color w:val="auto"/>
          <w:sz w:val="24"/>
          <w:szCs w:val="24"/>
        </w:rPr>
        <w:t>n</w:t>
      </w:r>
      <w:r>
        <w:rPr>
          <w:b/>
          <w:color w:val="auto"/>
          <w:sz w:val="24"/>
          <w:szCs w:val="24"/>
        </w:rPr>
        <w:t xml:space="preserve"> </w:t>
      </w:r>
      <w:r w:rsidRPr="00930262">
        <w:rPr>
          <w:b/>
          <w:color w:val="auto"/>
          <w:sz w:val="24"/>
          <w:szCs w:val="24"/>
        </w:rPr>
        <w:t>ė</w:t>
      </w:r>
      <w:r>
        <w:rPr>
          <w:color w:val="auto"/>
          <w:sz w:val="24"/>
          <w:szCs w:val="24"/>
        </w:rPr>
        <w:t xml:space="preserve"> kaip 2</w:t>
      </w:r>
      <w:r w:rsidRPr="000F22E1">
        <w:rPr>
          <w:b/>
          <w:color w:val="auto"/>
          <w:sz w:val="24"/>
          <w:szCs w:val="24"/>
        </w:rPr>
        <w:t>0 000</w:t>
      </w:r>
      <w:r w:rsidRPr="000F22E1">
        <w:rPr>
          <w:color w:val="auto"/>
          <w:sz w:val="24"/>
          <w:szCs w:val="24"/>
        </w:rPr>
        <w:t xml:space="preserve"> eurų (be PVM)</w:t>
      </w:r>
      <w:r w:rsidR="00907CEB">
        <w:rPr>
          <w:color w:val="auto"/>
          <w:sz w:val="24"/>
          <w:szCs w:val="24"/>
        </w:rPr>
        <w:t>;</w:t>
      </w:r>
      <w:r w:rsidR="00403EBE">
        <w:rPr>
          <w:color w:val="auto"/>
          <w:sz w:val="24"/>
          <w:szCs w:val="24"/>
        </w:rPr>
        <w:t xml:space="preserve"> </w:t>
      </w:r>
      <w:r>
        <w:rPr>
          <w:b/>
          <w:color w:val="auto"/>
          <w:sz w:val="24"/>
          <w:szCs w:val="24"/>
        </w:rPr>
        <w:t xml:space="preserve">          </w:t>
      </w:r>
      <w:r w:rsidR="00907CEB">
        <w:rPr>
          <w:b/>
          <w:color w:val="auto"/>
          <w:sz w:val="24"/>
          <w:szCs w:val="24"/>
        </w:rPr>
        <w:t xml:space="preserve">          </w:t>
      </w:r>
      <w:r w:rsidR="00403EBE">
        <w:rPr>
          <w:b/>
          <w:color w:val="auto"/>
          <w:sz w:val="24"/>
          <w:szCs w:val="24"/>
        </w:rPr>
        <w:t xml:space="preserve"> </w:t>
      </w:r>
    </w:p>
    <w:p w:rsidR="008E2359" w:rsidRPr="000F22E1" w:rsidRDefault="008E2359" w:rsidP="00907CEB">
      <w:pPr>
        <w:pStyle w:val="BodyText1"/>
        <w:spacing w:line="240" w:lineRule="auto"/>
        <w:ind w:firstLine="709"/>
        <w:rPr>
          <w:color w:val="auto"/>
          <w:sz w:val="24"/>
          <w:szCs w:val="24"/>
        </w:rPr>
      </w:pPr>
      <w:r w:rsidRPr="00AA56FD">
        <w:rPr>
          <w:color w:val="auto"/>
          <w:sz w:val="24"/>
          <w:szCs w:val="24"/>
        </w:rPr>
        <w:t>2</w:t>
      </w:r>
      <w:r w:rsidR="00484E5D">
        <w:rPr>
          <w:color w:val="auto"/>
          <w:sz w:val="24"/>
          <w:szCs w:val="24"/>
        </w:rPr>
        <w:t>0</w:t>
      </w:r>
      <w:r w:rsidRPr="00AA56FD">
        <w:rPr>
          <w:color w:val="auto"/>
          <w:sz w:val="24"/>
          <w:szCs w:val="24"/>
        </w:rPr>
        <w:t>.3.</w:t>
      </w:r>
      <w:r>
        <w:rPr>
          <w:color w:val="auto"/>
          <w:sz w:val="24"/>
          <w:szCs w:val="24"/>
        </w:rPr>
        <w:t xml:space="preserve"> </w:t>
      </w:r>
      <w:r w:rsidR="00484E5D">
        <w:rPr>
          <w:color w:val="auto"/>
          <w:sz w:val="24"/>
          <w:szCs w:val="24"/>
        </w:rPr>
        <w:t>M</w:t>
      </w:r>
      <w:r w:rsidRPr="000F22E1">
        <w:rPr>
          <w:color w:val="auto"/>
          <w:sz w:val="24"/>
          <w:szCs w:val="24"/>
        </w:rPr>
        <w:t xml:space="preserve">TDB direktoriaus įsakymu vykdyti pirkimą gali būti </w:t>
      </w:r>
      <w:r w:rsidR="00344BF9">
        <w:rPr>
          <w:color w:val="auto"/>
          <w:sz w:val="24"/>
          <w:szCs w:val="24"/>
        </w:rPr>
        <w:t>sudaryta</w:t>
      </w:r>
      <w:r w:rsidRPr="000F22E1">
        <w:rPr>
          <w:color w:val="auto"/>
          <w:sz w:val="24"/>
          <w:szCs w:val="24"/>
        </w:rPr>
        <w:t xml:space="preserve"> Komisija</w:t>
      </w:r>
      <w:r w:rsidR="008E7352">
        <w:rPr>
          <w:color w:val="auto"/>
          <w:sz w:val="24"/>
          <w:szCs w:val="24"/>
        </w:rPr>
        <w:t>,</w:t>
      </w:r>
      <w:r w:rsidRPr="000F22E1">
        <w:rPr>
          <w:color w:val="auto"/>
          <w:sz w:val="24"/>
          <w:szCs w:val="24"/>
        </w:rPr>
        <w:t xml:space="preserve"> neatsižvelgiant į sutarties vert</w:t>
      </w:r>
      <w:r w:rsidR="00344BF9">
        <w:rPr>
          <w:color w:val="auto"/>
          <w:sz w:val="24"/>
          <w:szCs w:val="24"/>
        </w:rPr>
        <w:t>ę.</w:t>
      </w:r>
    </w:p>
    <w:p w:rsidR="008E2359" w:rsidRPr="004012F5" w:rsidRDefault="00484E5D" w:rsidP="008E2359">
      <w:pPr>
        <w:pStyle w:val="BodyText1"/>
        <w:spacing w:line="240" w:lineRule="auto"/>
        <w:ind w:firstLine="709"/>
        <w:rPr>
          <w:sz w:val="24"/>
          <w:szCs w:val="24"/>
          <w:lang w:val="x-none"/>
        </w:rPr>
      </w:pPr>
      <w:r>
        <w:rPr>
          <w:sz w:val="24"/>
          <w:szCs w:val="24"/>
          <w:lang w:eastAsia="x-none"/>
        </w:rPr>
        <w:t>21</w:t>
      </w:r>
      <w:r w:rsidR="008E2359">
        <w:rPr>
          <w:sz w:val="24"/>
          <w:szCs w:val="24"/>
          <w:lang w:eastAsia="x-none"/>
        </w:rPr>
        <w:t>.</w:t>
      </w:r>
      <w:r>
        <w:rPr>
          <w:sz w:val="24"/>
          <w:szCs w:val="24"/>
          <w:lang w:eastAsia="x-none"/>
        </w:rPr>
        <w:t xml:space="preserve"> </w:t>
      </w:r>
      <w:r w:rsidR="008E2359" w:rsidRPr="004012F5">
        <w:rPr>
          <w:sz w:val="24"/>
          <w:szCs w:val="24"/>
          <w:lang w:val="x-none"/>
        </w:rPr>
        <w:t>Komisij</w:t>
      </w:r>
      <w:r w:rsidR="008E2359">
        <w:rPr>
          <w:sz w:val="24"/>
          <w:szCs w:val="24"/>
        </w:rPr>
        <w:t>os</w:t>
      </w:r>
      <w:r w:rsidR="008E2359">
        <w:rPr>
          <w:sz w:val="24"/>
          <w:szCs w:val="24"/>
          <w:lang w:val="x-none"/>
        </w:rPr>
        <w:t xml:space="preserve"> nariais ir pirkimų</w:t>
      </w:r>
      <w:r w:rsidR="008E2359" w:rsidRPr="004012F5">
        <w:rPr>
          <w:sz w:val="24"/>
          <w:szCs w:val="24"/>
          <w:lang w:val="x-none"/>
        </w:rPr>
        <w:t xml:space="preserve"> organizatoriais gali būti skiriami tik nepriekaištingos reputacijos asmeny</w:t>
      </w:r>
      <w:r w:rsidR="008E2359">
        <w:rPr>
          <w:sz w:val="24"/>
          <w:szCs w:val="24"/>
          <w:lang w:val="x-none"/>
        </w:rPr>
        <w:t>s, kurie prieš pradėdami darbą K</w:t>
      </w:r>
      <w:r w:rsidR="008E2359" w:rsidRPr="004012F5">
        <w:rPr>
          <w:sz w:val="24"/>
          <w:szCs w:val="24"/>
          <w:lang w:val="x-none"/>
        </w:rPr>
        <w:t xml:space="preserve">omisijoje ar prieš </w:t>
      </w:r>
      <w:r w:rsidR="008E2359">
        <w:rPr>
          <w:sz w:val="24"/>
          <w:szCs w:val="24"/>
          <w:lang w:val="x-none"/>
        </w:rPr>
        <w:t>pradėdami vykdyti p</w:t>
      </w:r>
      <w:r w:rsidR="008E2359" w:rsidRPr="004012F5">
        <w:rPr>
          <w:sz w:val="24"/>
          <w:szCs w:val="24"/>
          <w:lang w:val="x-none"/>
        </w:rPr>
        <w:t>irkimų organizatoriaus funkcijas, pasirašo ne</w:t>
      </w:r>
      <w:r>
        <w:rPr>
          <w:sz w:val="24"/>
          <w:szCs w:val="24"/>
          <w:lang w:val="x-none"/>
        </w:rPr>
        <w:t>šališkumo deklaraciją (</w:t>
      </w:r>
      <w:r w:rsidRPr="00B52CCF">
        <w:rPr>
          <w:b/>
          <w:sz w:val="24"/>
          <w:szCs w:val="24"/>
        </w:rPr>
        <w:t>Aprašo</w:t>
      </w:r>
      <w:r w:rsidR="008E2359" w:rsidRPr="00B52CCF">
        <w:rPr>
          <w:b/>
          <w:sz w:val="24"/>
          <w:szCs w:val="24"/>
          <w:lang w:val="x-none"/>
        </w:rPr>
        <w:t xml:space="preserve"> </w:t>
      </w:r>
      <w:r w:rsidR="0079496C" w:rsidRPr="00B52CCF">
        <w:rPr>
          <w:b/>
          <w:sz w:val="24"/>
          <w:szCs w:val="24"/>
        </w:rPr>
        <w:t>3</w:t>
      </w:r>
      <w:r w:rsidR="008E2359" w:rsidRPr="00B52CCF">
        <w:rPr>
          <w:b/>
          <w:sz w:val="24"/>
          <w:szCs w:val="24"/>
          <w:lang w:val="x-none"/>
        </w:rPr>
        <w:t xml:space="preserve"> priedas</w:t>
      </w:r>
      <w:r w:rsidR="008E2359" w:rsidRPr="004012F5">
        <w:rPr>
          <w:sz w:val="24"/>
          <w:szCs w:val="24"/>
          <w:lang w:val="x-none"/>
        </w:rPr>
        <w:t>) bei konfidencialumo pasižadėjimą (</w:t>
      </w:r>
      <w:r w:rsidR="00320459" w:rsidRPr="00B52CCF">
        <w:rPr>
          <w:b/>
          <w:sz w:val="24"/>
          <w:szCs w:val="24"/>
        </w:rPr>
        <w:t>Aprašo</w:t>
      </w:r>
      <w:r w:rsidR="008E2359" w:rsidRPr="00B52CCF">
        <w:rPr>
          <w:b/>
          <w:sz w:val="24"/>
          <w:szCs w:val="24"/>
          <w:lang w:val="x-none"/>
        </w:rPr>
        <w:t xml:space="preserve"> </w:t>
      </w:r>
      <w:r w:rsidR="0079496C" w:rsidRPr="00B52CCF">
        <w:rPr>
          <w:b/>
          <w:sz w:val="24"/>
          <w:szCs w:val="24"/>
        </w:rPr>
        <w:t>4</w:t>
      </w:r>
      <w:r w:rsidR="008E2359" w:rsidRPr="00B52CCF">
        <w:rPr>
          <w:b/>
          <w:sz w:val="24"/>
          <w:szCs w:val="24"/>
          <w:lang w:val="x-none"/>
        </w:rPr>
        <w:t xml:space="preserve"> priedas</w:t>
      </w:r>
      <w:r w:rsidR="008E2359" w:rsidRPr="004012F5">
        <w:rPr>
          <w:sz w:val="24"/>
          <w:szCs w:val="24"/>
          <w:lang w:val="x-none"/>
        </w:rPr>
        <w:t>).</w:t>
      </w:r>
    </w:p>
    <w:p w:rsidR="008E2359" w:rsidRPr="00EE735C" w:rsidRDefault="00484E5D" w:rsidP="008E2359">
      <w:pPr>
        <w:pStyle w:val="BodyText1"/>
        <w:spacing w:line="240" w:lineRule="auto"/>
        <w:ind w:firstLine="709"/>
        <w:rPr>
          <w:sz w:val="24"/>
          <w:szCs w:val="24"/>
        </w:rPr>
      </w:pPr>
      <w:r>
        <w:rPr>
          <w:color w:val="auto"/>
          <w:sz w:val="24"/>
          <w:szCs w:val="24"/>
        </w:rPr>
        <w:t>22</w:t>
      </w:r>
      <w:r w:rsidR="008E2359" w:rsidRPr="004012F5">
        <w:rPr>
          <w:color w:val="auto"/>
          <w:sz w:val="24"/>
          <w:szCs w:val="24"/>
        </w:rPr>
        <w:t xml:space="preserve">. Kai pirkimą atlieka </w:t>
      </w:r>
      <w:r w:rsidR="008E2359">
        <w:rPr>
          <w:color w:val="auto"/>
          <w:sz w:val="24"/>
          <w:szCs w:val="24"/>
        </w:rPr>
        <w:t>K</w:t>
      </w:r>
      <w:r w:rsidR="008E2359" w:rsidRPr="004012F5">
        <w:rPr>
          <w:color w:val="auto"/>
          <w:sz w:val="24"/>
          <w:szCs w:val="24"/>
        </w:rPr>
        <w:t xml:space="preserve">omisija, ji svarsto </w:t>
      </w:r>
      <w:r w:rsidR="008E2359" w:rsidRPr="00EE735C">
        <w:rPr>
          <w:color w:val="auto"/>
          <w:sz w:val="24"/>
          <w:szCs w:val="24"/>
        </w:rPr>
        <w:t xml:space="preserve">parengtus pirkimo dokumentus </w:t>
      </w:r>
      <w:r w:rsidR="008E2359">
        <w:rPr>
          <w:color w:val="auto"/>
          <w:sz w:val="24"/>
          <w:szCs w:val="24"/>
        </w:rPr>
        <w:t>K</w:t>
      </w:r>
      <w:r w:rsidR="008E2359" w:rsidRPr="00EE735C">
        <w:rPr>
          <w:color w:val="auto"/>
          <w:sz w:val="24"/>
          <w:szCs w:val="24"/>
        </w:rPr>
        <w:t xml:space="preserve">omisijos posėdyje. </w:t>
      </w:r>
      <w:r w:rsidR="008E2359" w:rsidRPr="00EE735C">
        <w:rPr>
          <w:sz w:val="24"/>
          <w:szCs w:val="24"/>
        </w:rPr>
        <w:t xml:space="preserve">Priimtus </w:t>
      </w:r>
      <w:r w:rsidR="008E2359" w:rsidRPr="00EE735C">
        <w:rPr>
          <w:color w:val="auto"/>
          <w:sz w:val="24"/>
          <w:szCs w:val="24"/>
        </w:rPr>
        <w:t xml:space="preserve">sprendimus </w:t>
      </w:r>
      <w:r w:rsidR="008E2359">
        <w:rPr>
          <w:color w:val="auto"/>
          <w:sz w:val="24"/>
          <w:szCs w:val="24"/>
        </w:rPr>
        <w:t>K</w:t>
      </w:r>
      <w:r w:rsidR="008E2359" w:rsidRPr="00EE735C">
        <w:rPr>
          <w:color w:val="auto"/>
          <w:sz w:val="24"/>
          <w:szCs w:val="24"/>
        </w:rPr>
        <w:t>omisija įformina protokol</w:t>
      </w:r>
      <w:r w:rsidR="008E2359">
        <w:rPr>
          <w:color w:val="auto"/>
          <w:sz w:val="24"/>
          <w:szCs w:val="24"/>
        </w:rPr>
        <w:t>ais</w:t>
      </w:r>
      <w:r w:rsidR="008E2359" w:rsidRPr="00EE735C">
        <w:rPr>
          <w:color w:val="auto"/>
          <w:sz w:val="24"/>
          <w:szCs w:val="24"/>
        </w:rPr>
        <w:t xml:space="preserve">. </w:t>
      </w:r>
    </w:p>
    <w:p w:rsidR="008E2359" w:rsidRPr="00556867" w:rsidRDefault="00403EBE" w:rsidP="008E2359">
      <w:pPr>
        <w:ind w:firstLine="720"/>
        <w:jc w:val="both"/>
        <w:rPr>
          <w:lang w:eastAsia="en-US"/>
        </w:rPr>
      </w:pPr>
      <w:r>
        <w:rPr>
          <w:lang w:eastAsia="en-US"/>
        </w:rPr>
        <w:t>24</w:t>
      </w:r>
      <w:r w:rsidR="008E2359">
        <w:rPr>
          <w:lang w:eastAsia="en-US"/>
        </w:rPr>
        <w:t xml:space="preserve">. </w:t>
      </w:r>
      <w:r w:rsidR="008E2359" w:rsidRPr="00556867">
        <w:rPr>
          <w:lang w:eastAsia="en-US"/>
        </w:rPr>
        <w:t>Kai pirkimą atlieka pirkim</w:t>
      </w:r>
      <w:r w:rsidR="008E2359">
        <w:rPr>
          <w:lang w:eastAsia="en-US"/>
        </w:rPr>
        <w:t>ų</w:t>
      </w:r>
      <w:r w:rsidR="008E2359" w:rsidRPr="00556867">
        <w:rPr>
          <w:lang w:eastAsia="en-US"/>
        </w:rPr>
        <w:t xml:space="preserve"> organizatorius, jis:</w:t>
      </w:r>
    </w:p>
    <w:p w:rsidR="008E2359" w:rsidRPr="00556867" w:rsidRDefault="00403EBE" w:rsidP="008E2359">
      <w:pPr>
        <w:ind w:firstLine="720"/>
        <w:jc w:val="both"/>
        <w:rPr>
          <w:lang w:eastAsia="en-US"/>
        </w:rPr>
      </w:pPr>
      <w:r>
        <w:rPr>
          <w:lang w:eastAsia="en-US"/>
        </w:rPr>
        <w:t>24</w:t>
      </w:r>
      <w:r w:rsidR="008E2359" w:rsidRPr="00556867">
        <w:rPr>
          <w:lang w:eastAsia="en-US"/>
        </w:rPr>
        <w:t>.1. parengia pirkimo dokumentus</w:t>
      </w:r>
      <w:r w:rsidR="008E2359">
        <w:rPr>
          <w:lang w:eastAsia="en-US"/>
        </w:rPr>
        <w:t>;</w:t>
      </w:r>
    </w:p>
    <w:p w:rsidR="008E2359" w:rsidRDefault="00403EBE" w:rsidP="008E2359">
      <w:pPr>
        <w:ind w:firstLine="720"/>
        <w:jc w:val="both"/>
        <w:rPr>
          <w:lang w:eastAsia="en-US"/>
        </w:rPr>
      </w:pPr>
      <w:r>
        <w:rPr>
          <w:lang w:eastAsia="en-US"/>
        </w:rPr>
        <w:t>24</w:t>
      </w:r>
      <w:r w:rsidR="008E2359" w:rsidRPr="00556867">
        <w:rPr>
          <w:lang w:eastAsia="en-US"/>
        </w:rPr>
        <w:t>.2. vykdo pirkimo procedūras;</w:t>
      </w:r>
    </w:p>
    <w:p w:rsidR="006E41FA" w:rsidRPr="00556867" w:rsidRDefault="00403EBE" w:rsidP="00B52CCF">
      <w:pPr>
        <w:ind w:firstLine="720"/>
        <w:jc w:val="both"/>
        <w:rPr>
          <w:lang w:eastAsia="en-US"/>
        </w:rPr>
      </w:pPr>
      <w:r>
        <w:rPr>
          <w:lang w:eastAsia="en-US"/>
        </w:rPr>
        <w:t>25</w:t>
      </w:r>
      <w:r w:rsidR="008E2359" w:rsidRPr="00556867">
        <w:rPr>
          <w:lang w:eastAsia="en-US"/>
        </w:rPr>
        <w:t>. pildo Tiekėjų apklausos pažymą</w:t>
      </w:r>
      <w:r w:rsidR="0079496C">
        <w:rPr>
          <w:lang w:eastAsia="en-US"/>
        </w:rPr>
        <w:t xml:space="preserve"> </w:t>
      </w:r>
      <w:r w:rsidR="0079496C" w:rsidRPr="00B52CCF">
        <w:rPr>
          <w:lang w:eastAsia="en-US"/>
        </w:rPr>
        <w:t>(</w:t>
      </w:r>
      <w:r w:rsidR="0079496C" w:rsidRPr="00B52CCF">
        <w:rPr>
          <w:b/>
          <w:lang w:eastAsia="en-US"/>
        </w:rPr>
        <w:t>Aprašo 5 priedas</w:t>
      </w:r>
      <w:r w:rsidR="0079496C">
        <w:rPr>
          <w:lang w:eastAsia="en-US"/>
        </w:rPr>
        <w:t>)</w:t>
      </w:r>
      <w:r w:rsidR="008E2359" w:rsidRPr="00556867">
        <w:rPr>
          <w:lang w:eastAsia="en-US"/>
        </w:rPr>
        <w:t xml:space="preserve">, kitus reikalaujamus dokumentus. </w:t>
      </w:r>
      <w:r w:rsidR="006E41FA">
        <w:rPr>
          <w:lang w:eastAsia="en-US"/>
        </w:rPr>
        <w:t xml:space="preserve">Tiekėjų apklausos pažyma </w:t>
      </w:r>
      <w:r w:rsidR="006E41FA" w:rsidRPr="007715FE">
        <w:rPr>
          <w:b/>
          <w:lang w:eastAsia="en-US"/>
        </w:rPr>
        <w:t>gali būti</w:t>
      </w:r>
      <w:r w:rsidR="006E41FA">
        <w:rPr>
          <w:lang w:eastAsia="en-US"/>
        </w:rPr>
        <w:t xml:space="preserve"> </w:t>
      </w:r>
      <w:r w:rsidR="006E41FA" w:rsidRPr="00305CA3">
        <w:rPr>
          <w:b/>
          <w:lang w:eastAsia="en-US"/>
        </w:rPr>
        <w:t>nepildoma</w:t>
      </w:r>
      <w:r w:rsidR="00B52CCF">
        <w:rPr>
          <w:b/>
          <w:lang w:eastAsia="en-US"/>
        </w:rPr>
        <w:t xml:space="preserve">,  </w:t>
      </w:r>
      <w:r w:rsidR="006E41FA" w:rsidRPr="006E41FA">
        <w:rPr>
          <w:lang w:eastAsia="en-US"/>
        </w:rPr>
        <w:t xml:space="preserve">kai apklausa vykdoma iš vieno tiekėjo. </w:t>
      </w:r>
    </w:p>
    <w:p w:rsidR="00EB28BF" w:rsidRPr="005535A7" w:rsidRDefault="00403EBE" w:rsidP="00403EBE">
      <w:pPr>
        <w:ind w:firstLine="720"/>
        <w:jc w:val="both"/>
        <w:rPr>
          <w:lang w:eastAsia="en-US"/>
        </w:rPr>
      </w:pPr>
      <w:r w:rsidRPr="005535A7">
        <w:rPr>
          <w:lang w:eastAsia="en-US"/>
        </w:rPr>
        <w:t>26</w:t>
      </w:r>
      <w:r w:rsidR="00EB28BF" w:rsidRPr="005535A7">
        <w:rPr>
          <w:lang w:eastAsia="en-US"/>
        </w:rPr>
        <w:t xml:space="preserve">. Atliekant </w:t>
      </w:r>
      <w:r w:rsidR="006E41FA" w:rsidRPr="005535A7">
        <w:rPr>
          <w:lang w:eastAsia="en-US"/>
        </w:rPr>
        <w:t xml:space="preserve">neskelbiamą </w:t>
      </w:r>
      <w:r w:rsidR="00EB28BF" w:rsidRPr="005535A7">
        <w:rPr>
          <w:lang w:eastAsia="en-US"/>
        </w:rPr>
        <w:t>mažos vertės pirkimą, pirkimo dokument</w:t>
      </w:r>
      <w:r w:rsidR="00BF33D5" w:rsidRPr="005535A7">
        <w:rPr>
          <w:lang w:eastAsia="en-US"/>
        </w:rPr>
        <w:t xml:space="preserve">ai </w:t>
      </w:r>
      <w:r w:rsidR="006E41FA" w:rsidRPr="005535A7">
        <w:rPr>
          <w:lang w:eastAsia="en-US"/>
        </w:rPr>
        <w:t xml:space="preserve">gali būti nerengiami (išskyrus paraišką ir </w:t>
      </w:r>
      <w:r w:rsidR="003D4159" w:rsidRPr="005535A7">
        <w:rPr>
          <w:lang w:eastAsia="en-US"/>
        </w:rPr>
        <w:t>tiekėjų apklauso</w:t>
      </w:r>
      <w:r w:rsidRPr="005535A7">
        <w:rPr>
          <w:lang w:eastAsia="en-US"/>
        </w:rPr>
        <w:t>s</w:t>
      </w:r>
      <w:r w:rsidR="006E41FA" w:rsidRPr="005535A7">
        <w:rPr>
          <w:lang w:eastAsia="en-US"/>
        </w:rPr>
        <w:t xml:space="preserve"> pažymą</w:t>
      </w:r>
      <w:r w:rsidR="005535A7" w:rsidRPr="005535A7">
        <w:rPr>
          <w:lang w:eastAsia="en-US"/>
        </w:rPr>
        <w:t>, kurios pildymas išdėstytas 25 p.</w:t>
      </w:r>
      <w:r w:rsidR="006E41FA" w:rsidRPr="005535A7">
        <w:rPr>
          <w:lang w:eastAsia="en-US"/>
        </w:rPr>
        <w:t>)</w:t>
      </w:r>
      <w:r w:rsidR="005535A7" w:rsidRPr="005535A7">
        <w:rPr>
          <w:lang w:eastAsia="en-US"/>
        </w:rPr>
        <w:t xml:space="preserve">, kai sutarties vertė </w:t>
      </w:r>
      <w:r w:rsidR="005535A7" w:rsidRPr="00305CA3">
        <w:rPr>
          <w:b/>
          <w:lang w:eastAsia="en-US"/>
        </w:rPr>
        <w:t xml:space="preserve">neviršija 3000 tūkst. Eurų </w:t>
      </w:r>
      <w:r w:rsidR="00555B1A">
        <w:rPr>
          <w:b/>
          <w:lang w:eastAsia="en-US"/>
        </w:rPr>
        <w:t>be</w:t>
      </w:r>
      <w:r w:rsidR="005535A7" w:rsidRPr="00305CA3">
        <w:rPr>
          <w:b/>
          <w:lang w:eastAsia="en-US"/>
        </w:rPr>
        <w:t xml:space="preserve"> PVM</w:t>
      </w:r>
      <w:r w:rsidR="005535A7" w:rsidRPr="005535A7">
        <w:rPr>
          <w:lang w:eastAsia="en-US"/>
        </w:rPr>
        <w:t>.</w:t>
      </w:r>
    </w:p>
    <w:p w:rsidR="007327D2" w:rsidRDefault="00EF6F0A" w:rsidP="00B85D79">
      <w:pPr>
        <w:suppressAutoHyphens/>
        <w:autoSpaceDE w:val="0"/>
        <w:autoSpaceDN w:val="0"/>
        <w:adjustRightInd w:val="0"/>
        <w:ind w:firstLine="720"/>
        <w:jc w:val="both"/>
        <w:textAlignment w:val="center"/>
        <w:rPr>
          <w:color w:val="000000"/>
          <w:lang w:eastAsia="en-US"/>
        </w:rPr>
      </w:pPr>
      <w:r>
        <w:rPr>
          <w:color w:val="000000"/>
          <w:lang w:eastAsia="en-US"/>
        </w:rPr>
        <w:lastRenderedPageBreak/>
        <w:t>2</w:t>
      </w:r>
      <w:r w:rsidR="006C6F40">
        <w:rPr>
          <w:color w:val="000000"/>
          <w:lang w:eastAsia="en-US"/>
        </w:rPr>
        <w:t>7</w:t>
      </w:r>
      <w:r w:rsidR="00E54754">
        <w:rPr>
          <w:color w:val="000000"/>
          <w:lang w:eastAsia="en-US"/>
        </w:rPr>
        <w:t>.</w:t>
      </w:r>
      <w:r w:rsidR="00F354D0">
        <w:rPr>
          <w:color w:val="000000"/>
          <w:lang w:eastAsia="en-US"/>
        </w:rPr>
        <w:t xml:space="preserve"> </w:t>
      </w:r>
      <w:r w:rsidR="00CB0F32" w:rsidRPr="00CB0F32">
        <w:rPr>
          <w:color w:val="000000"/>
          <w:lang w:eastAsia="en-US"/>
        </w:rPr>
        <w:t>Tiekėjų pretenzijas nagrinėja Komisija</w:t>
      </w:r>
      <w:r w:rsidR="008E2359">
        <w:rPr>
          <w:color w:val="000000"/>
          <w:lang w:eastAsia="en-US"/>
        </w:rPr>
        <w:t xml:space="preserve"> arba pirkimų </w:t>
      </w:r>
      <w:r w:rsidR="00CB0F32" w:rsidRPr="00CB0F32">
        <w:rPr>
          <w:color w:val="000000"/>
          <w:lang w:eastAsia="en-US"/>
        </w:rPr>
        <w:t>organizatorius</w:t>
      </w:r>
      <w:r w:rsidR="006C6F40">
        <w:rPr>
          <w:color w:val="000000"/>
          <w:lang w:eastAsia="en-US"/>
        </w:rPr>
        <w:t xml:space="preserve">, dalyvaujant </w:t>
      </w:r>
      <w:r w:rsidR="00CB0F32" w:rsidRPr="00CB0F32">
        <w:rPr>
          <w:color w:val="000000"/>
          <w:lang w:eastAsia="en-US"/>
        </w:rPr>
        <w:t>teisininku</w:t>
      </w:r>
      <w:r w:rsidR="006C6F40">
        <w:rPr>
          <w:color w:val="000000"/>
          <w:lang w:eastAsia="en-US"/>
        </w:rPr>
        <w:t>i</w:t>
      </w:r>
      <w:r w:rsidR="00DF7578">
        <w:rPr>
          <w:color w:val="000000"/>
          <w:lang w:eastAsia="en-US"/>
        </w:rPr>
        <w:t>.</w:t>
      </w:r>
    </w:p>
    <w:p w:rsidR="00CB0F32" w:rsidRPr="00CB0F32" w:rsidRDefault="00EF6F0A" w:rsidP="00B85D79">
      <w:pPr>
        <w:suppressAutoHyphens/>
        <w:autoSpaceDE w:val="0"/>
        <w:autoSpaceDN w:val="0"/>
        <w:adjustRightInd w:val="0"/>
        <w:ind w:firstLine="720"/>
        <w:jc w:val="both"/>
        <w:textAlignment w:val="center"/>
        <w:rPr>
          <w:color w:val="000000"/>
          <w:lang w:eastAsia="en-US"/>
        </w:rPr>
      </w:pPr>
      <w:r>
        <w:rPr>
          <w:color w:val="000000"/>
          <w:lang w:eastAsia="en-US"/>
        </w:rPr>
        <w:t>2</w:t>
      </w:r>
      <w:r w:rsidR="006C6F40">
        <w:rPr>
          <w:color w:val="000000"/>
          <w:lang w:eastAsia="en-US"/>
        </w:rPr>
        <w:t>8</w:t>
      </w:r>
      <w:r w:rsidR="00E54754">
        <w:rPr>
          <w:color w:val="000000"/>
          <w:lang w:eastAsia="en-US"/>
        </w:rPr>
        <w:t>.</w:t>
      </w:r>
      <w:r w:rsidR="006C6F40">
        <w:rPr>
          <w:color w:val="000000"/>
          <w:lang w:eastAsia="en-US"/>
        </w:rPr>
        <w:t xml:space="preserve"> M</w:t>
      </w:r>
      <w:r w:rsidR="008E2359">
        <w:rPr>
          <w:color w:val="000000"/>
          <w:lang w:eastAsia="en-US"/>
        </w:rPr>
        <w:t>TDB, vadovaudama</w:t>
      </w:r>
      <w:r w:rsidR="00CB0F32" w:rsidRPr="00CB0F32">
        <w:rPr>
          <w:color w:val="000000"/>
          <w:lang w:eastAsia="en-US"/>
        </w:rPr>
        <w:t>si Viešųjų pirkimų įstatymo 83</w:t>
      </w:r>
      <w:r w:rsidR="006C6F40">
        <w:rPr>
          <w:color w:val="000000"/>
          <w:lang w:eastAsia="en-US"/>
        </w:rPr>
        <w:t xml:space="preserve"> straipsniu, gali kreiptis į Lietuvos darbo biržą</w:t>
      </w:r>
      <w:r w:rsidR="00CB0F32" w:rsidRPr="00CB0F32">
        <w:rPr>
          <w:color w:val="000000"/>
          <w:lang w:eastAsia="en-US"/>
        </w:rPr>
        <w:t xml:space="preserve">, kad </w:t>
      </w:r>
      <w:r w:rsidR="006C6F40">
        <w:rPr>
          <w:color w:val="000000"/>
          <w:lang w:eastAsia="en-US"/>
        </w:rPr>
        <w:t xml:space="preserve">ji </w:t>
      </w:r>
      <w:r w:rsidR="006C6F40" w:rsidRPr="00CB0F32">
        <w:rPr>
          <w:color w:val="000000"/>
          <w:lang w:eastAsia="en-US"/>
        </w:rPr>
        <w:t xml:space="preserve">pagal įgaliojimą atliktų </w:t>
      </w:r>
      <w:r w:rsidR="00CB0F32" w:rsidRPr="00CB0F32">
        <w:rPr>
          <w:color w:val="000000"/>
          <w:lang w:eastAsia="en-US"/>
        </w:rPr>
        <w:t>prekių, paslaugų ar darbų pirkimą</w:t>
      </w:r>
      <w:r w:rsidR="006C6F40">
        <w:rPr>
          <w:color w:val="000000"/>
          <w:lang w:eastAsia="en-US"/>
        </w:rPr>
        <w:t xml:space="preserve"> iki pirkimo sutarties sudarymo.</w:t>
      </w:r>
    </w:p>
    <w:p w:rsidR="00CB0F32" w:rsidRDefault="00EF6F0A" w:rsidP="00B85D79">
      <w:pPr>
        <w:suppressAutoHyphens/>
        <w:autoSpaceDE w:val="0"/>
        <w:autoSpaceDN w:val="0"/>
        <w:adjustRightInd w:val="0"/>
        <w:ind w:firstLine="720"/>
        <w:jc w:val="both"/>
        <w:textAlignment w:val="center"/>
        <w:rPr>
          <w:color w:val="000000"/>
          <w:lang w:eastAsia="en-US"/>
        </w:rPr>
      </w:pPr>
      <w:r>
        <w:rPr>
          <w:color w:val="000000"/>
          <w:lang w:eastAsia="en-US"/>
        </w:rPr>
        <w:t>2</w:t>
      </w:r>
      <w:r w:rsidR="006C6F40">
        <w:rPr>
          <w:color w:val="000000"/>
          <w:lang w:eastAsia="en-US"/>
        </w:rPr>
        <w:t>9</w:t>
      </w:r>
      <w:r w:rsidR="00E54754">
        <w:rPr>
          <w:color w:val="000000"/>
          <w:lang w:eastAsia="en-US"/>
        </w:rPr>
        <w:t xml:space="preserve">. </w:t>
      </w:r>
      <w:r w:rsidR="00CB0F32" w:rsidRPr="00CB0F32">
        <w:rPr>
          <w:color w:val="000000"/>
          <w:lang w:eastAsia="en-US"/>
        </w:rPr>
        <w:t xml:space="preserve">Pirkimų organizatorius  privalo užtikrinti, kad prekių, paslaugų ir darbų viešieji pirkimai būtų atliekami naudojantis CPO elektroniniu katalogu, kai elektroniniame kataloge siūlomos prekės, paslaugos ar darbai atitinka </w:t>
      </w:r>
      <w:r w:rsidR="006C6F40">
        <w:rPr>
          <w:color w:val="000000"/>
          <w:lang w:eastAsia="en-US"/>
        </w:rPr>
        <w:t>M</w:t>
      </w:r>
      <w:r w:rsidR="00435626">
        <w:rPr>
          <w:color w:val="000000"/>
          <w:lang w:eastAsia="en-US"/>
        </w:rPr>
        <w:t>TDB</w:t>
      </w:r>
      <w:r w:rsidR="00305CA3">
        <w:rPr>
          <w:color w:val="000000"/>
          <w:lang w:eastAsia="en-US"/>
        </w:rPr>
        <w:t xml:space="preserve"> poreikius ir M</w:t>
      </w:r>
      <w:r w:rsidR="00CB0F32" w:rsidRPr="00CB0F32">
        <w:rPr>
          <w:color w:val="000000"/>
          <w:lang w:eastAsia="en-US"/>
        </w:rPr>
        <w:t>TDB negali jų atlikti efektyvesniu būdu racionaliai naudodama lėšas. Jei pirkimo organizatorius nusprendžia neatlikti prekių, paslaugų ar darbų pirkimo naudojantis CPO elektroniniu katalogu, jis privalo pateikti motyv</w:t>
      </w:r>
      <w:r w:rsidR="006C6F40">
        <w:rPr>
          <w:color w:val="000000"/>
          <w:lang w:eastAsia="en-US"/>
        </w:rPr>
        <w:t>uotą šio sprendimo pagrindimą. M</w:t>
      </w:r>
      <w:r w:rsidR="00CB0F32" w:rsidRPr="00CB0F32">
        <w:rPr>
          <w:color w:val="000000"/>
          <w:lang w:eastAsia="en-US"/>
        </w:rPr>
        <w:t xml:space="preserve">TDB </w:t>
      </w:r>
      <w:r w:rsidR="00CB0F32" w:rsidRPr="00305CA3">
        <w:rPr>
          <w:b/>
          <w:color w:val="000000"/>
          <w:lang w:eastAsia="en-US"/>
        </w:rPr>
        <w:t>gali nesilaikyti</w:t>
      </w:r>
      <w:r w:rsidR="00CB0F32" w:rsidRPr="00CB0F32">
        <w:rPr>
          <w:color w:val="000000"/>
          <w:lang w:eastAsia="en-US"/>
        </w:rPr>
        <w:t xml:space="preserve"> pareigos įsigyti prekių, paslaugų ir darbų iš centrinės perkančiosios organizacijos arba per ją, kai atliekant neskelbiamą apklausą numatoma pirkimo </w:t>
      </w:r>
      <w:r w:rsidR="00CB0F32" w:rsidRPr="00305CA3">
        <w:rPr>
          <w:b/>
          <w:color w:val="000000"/>
          <w:lang w:eastAsia="en-US"/>
        </w:rPr>
        <w:t>sutarties vertė bus mažesnė kaip 10 000 Eur</w:t>
      </w:r>
      <w:r w:rsidR="00CB0F32" w:rsidRPr="00CB0F32">
        <w:rPr>
          <w:color w:val="000000"/>
          <w:lang w:eastAsia="en-US"/>
        </w:rPr>
        <w:t xml:space="preserve"> (dešimt tūkstančių eurų) (be PVM).</w:t>
      </w:r>
    </w:p>
    <w:p w:rsidR="00CB0F32" w:rsidRPr="00CB0F32" w:rsidRDefault="006C6F40" w:rsidP="006C6F40">
      <w:pPr>
        <w:suppressAutoHyphens/>
        <w:autoSpaceDE w:val="0"/>
        <w:autoSpaceDN w:val="0"/>
        <w:adjustRightInd w:val="0"/>
        <w:ind w:firstLine="720"/>
        <w:jc w:val="both"/>
        <w:textAlignment w:val="center"/>
        <w:rPr>
          <w:color w:val="000000"/>
          <w:lang w:eastAsia="en-US"/>
        </w:rPr>
      </w:pPr>
      <w:r>
        <w:rPr>
          <w:color w:val="000000"/>
          <w:lang w:eastAsia="en-US"/>
        </w:rPr>
        <w:t>30</w:t>
      </w:r>
      <w:r w:rsidR="00E54754">
        <w:rPr>
          <w:color w:val="000000"/>
          <w:lang w:eastAsia="en-US"/>
        </w:rPr>
        <w:t xml:space="preserve">. </w:t>
      </w:r>
      <w:r w:rsidR="00CB0F32" w:rsidRPr="00CB0F32">
        <w:rPr>
          <w:color w:val="000000"/>
          <w:lang w:eastAsia="en-US"/>
        </w:rPr>
        <w:t xml:space="preserve">Kiekvienas </w:t>
      </w:r>
      <w:r w:rsidR="00AB07D7">
        <w:rPr>
          <w:color w:val="000000"/>
          <w:lang w:eastAsia="en-US"/>
        </w:rPr>
        <w:t xml:space="preserve">MTDB </w:t>
      </w:r>
      <w:r w:rsidR="00CB0F32" w:rsidRPr="00CB0F32">
        <w:rPr>
          <w:color w:val="000000"/>
          <w:lang w:eastAsia="en-US"/>
        </w:rPr>
        <w:t xml:space="preserve">atliktas pirkimas registruojamas </w:t>
      </w:r>
      <w:r w:rsidR="00AB07D7" w:rsidRPr="005722A6">
        <w:rPr>
          <w:color w:val="000000"/>
          <w:lang w:eastAsia="en-US"/>
        </w:rPr>
        <w:t>Pirkimų</w:t>
      </w:r>
      <w:r w:rsidR="008E2359" w:rsidRPr="005722A6">
        <w:rPr>
          <w:color w:val="000000"/>
          <w:lang w:eastAsia="en-US"/>
        </w:rPr>
        <w:t xml:space="preserve"> </w:t>
      </w:r>
      <w:r w:rsidR="00CB0F32" w:rsidRPr="005722A6">
        <w:rPr>
          <w:color w:val="000000"/>
          <w:lang w:eastAsia="en-US"/>
        </w:rPr>
        <w:t>žurnale (</w:t>
      </w:r>
      <w:r w:rsidRPr="005722A6">
        <w:rPr>
          <w:b/>
          <w:color w:val="000000"/>
          <w:lang w:eastAsia="en-US"/>
        </w:rPr>
        <w:t>Aprašo</w:t>
      </w:r>
      <w:r w:rsidRPr="005722A6">
        <w:rPr>
          <w:color w:val="000000"/>
          <w:lang w:eastAsia="en-US"/>
        </w:rPr>
        <w:t xml:space="preserve"> </w:t>
      </w:r>
      <w:r w:rsidR="0079496C" w:rsidRPr="005722A6">
        <w:rPr>
          <w:b/>
          <w:color w:val="000000"/>
          <w:lang w:eastAsia="en-US"/>
        </w:rPr>
        <w:t>6</w:t>
      </w:r>
      <w:r w:rsidRPr="005722A6">
        <w:rPr>
          <w:b/>
          <w:color w:val="000000"/>
          <w:lang w:eastAsia="en-US"/>
        </w:rPr>
        <w:t xml:space="preserve"> priedas</w:t>
      </w:r>
      <w:r w:rsidRPr="005722A6">
        <w:rPr>
          <w:color w:val="000000"/>
          <w:lang w:eastAsia="en-US"/>
        </w:rPr>
        <w:t>).</w:t>
      </w:r>
    </w:p>
    <w:p w:rsidR="00581760" w:rsidRDefault="00581760" w:rsidP="00CB0F32">
      <w:pPr>
        <w:suppressAutoHyphens/>
        <w:autoSpaceDE w:val="0"/>
        <w:autoSpaceDN w:val="0"/>
        <w:adjustRightInd w:val="0"/>
        <w:jc w:val="both"/>
        <w:textAlignment w:val="center"/>
        <w:rPr>
          <w:color w:val="000000"/>
          <w:lang w:eastAsia="en-US"/>
        </w:rPr>
      </w:pPr>
    </w:p>
    <w:p w:rsidR="00EF6F0A" w:rsidRDefault="007327D2" w:rsidP="007327D2">
      <w:pPr>
        <w:ind w:firstLine="600"/>
        <w:jc w:val="center"/>
        <w:rPr>
          <w:b/>
          <w:noProof/>
        </w:rPr>
      </w:pPr>
      <w:r>
        <w:rPr>
          <w:b/>
          <w:noProof/>
        </w:rPr>
        <w:t xml:space="preserve">V </w:t>
      </w:r>
      <w:r w:rsidR="00EF6F0A">
        <w:rPr>
          <w:b/>
          <w:noProof/>
        </w:rPr>
        <w:t>SKYRIUS</w:t>
      </w:r>
    </w:p>
    <w:p w:rsidR="00581760" w:rsidRPr="00EA445E" w:rsidRDefault="00581760" w:rsidP="007327D2">
      <w:pPr>
        <w:ind w:firstLine="600"/>
        <w:jc w:val="center"/>
      </w:pPr>
      <w:r w:rsidRPr="00EA445E">
        <w:rPr>
          <w:b/>
        </w:rPr>
        <w:t>PIRKIMO SUTARČIŲ RENGIMAS</w:t>
      </w:r>
      <w:r>
        <w:rPr>
          <w:b/>
        </w:rPr>
        <w:t xml:space="preserve"> IR SUDARYMAS</w:t>
      </w:r>
    </w:p>
    <w:p w:rsidR="00581760" w:rsidRPr="00EA445E" w:rsidRDefault="00581760" w:rsidP="007327D2">
      <w:pPr>
        <w:ind w:firstLine="600"/>
        <w:jc w:val="center"/>
      </w:pPr>
    </w:p>
    <w:p w:rsidR="00EF6F0A" w:rsidRDefault="00EF6F0A" w:rsidP="00643206">
      <w:pPr>
        <w:ind w:firstLine="600"/>
        <w:jc w:val="both"/>
      </w:pPr>
      <w:r>
        <w:t>3</w:t>
      </w:r>
      <w:r w:rsidR="006C6F40">
        <w:t>1</w:t>
      </w:r>
      <w:r w:rsidR="00CC0151">
        <w:t>.</w:t>
      </w:r>
      <w:r w:rsidR="006C6F40">
        <w:t xml:space="preserve"> </w:t>
      </w:r>
      <w:r w:rsidR="00581760" w:rsidRPr="00EA445E">
        <w:t>Pirkimo sutartį su laimėjus</w:t>
      </w:r>
      <w:r w:rsidR="00F354D0">
        <w:t>į</w:t>
      </w:r>
      <w:r w:rsidR="00581760" w:rsidRPr="00EA445E">
        <w:t xml:space="preserve"> pasiūlymą pateikusiu tiekėju rengia pirkimo </w:t>
      </w:r>
      <w:r w:rsidR="00581760">
        <w:t xml:space="preserve">organizatorius </w:t>
      </w:r>
      <w:r w:rsidR="005C273B">
        <w:t xml:space="preserve">arba </w:t>
      </w:r>
      <w:r w:rsidR="00581760">
        <w:t>Komisija.</w:t>
      </w:r>
    </w:p>
    <w:p w:rsidR="00581760" w:rsidRDefault="00EF6F0A" w:rsidP="00643206">
      <w:pPr>
        <w:ind w:firstLine="600"/>
        <w:jc w:val="both"/>
      </w:pPr>
      <w:r>
        <w:t>32</w:t>
      </w:r>
      <w:r w:rsidR="00CC0151">
        <w:t xml:space="preserve">. </w:t>
      </w:r>
      <w:r w:rsidR="00581760" w:rsidRPr="00046C43">
        <w:t>Pirkimo sutartis sudaroma tik atlikus pirkimo procedūras ir nustačius laimėjusį pasiūlymą.</w:t>
      </w:r>
      <w:r w:rsidR="00581760">
        <w:t xml:space="preserve"> </w:t>
      </w:r>
    </w:p>
    <w:p w:rsidR="00581760" w:rsidRPr="00EA445E" w:rsidRDefault="00EF6F0A" w:rsidP="00643206">
      <w:pPr>
        <w:ind w:firstLine="600"/>
        <w:jc w:val="both"/>
      </w:pPr>
      <w:r>
        <w:t>33</w:t>
      </w:r>
      <w:r w:rsidR="001A3557">
        <w:t xml:space="preserve">. </w:t>
      </w:r>
      <w:r w:rsidR="00581760" w:rsidRPr="00EA445E">
        <w:rPr>
          <w:rFonts w:eastAsia="Calibri"/>
          <w:color w:val="000000"/>
          <w:lang w:eastAsia="en-US"/>
        </w:rPr>
        <w:t>Pirkimo sutartis turi būti sudaroma nedelsiant, bet ne anksčiau, negu pasibaigė Viešųjų pirkimų įstatyme nustatytas pirkimo sutarties sudarymo atidėjimo terminas. Pirkimo sutarties sudarymo atidėjimo terminas gali būti netaikomas</w:t>
      </w:r>
      <w:r w:rsidR="00581760">
        <w:rPr>
          <w:rFonts w:eastAsia="Calibri"/>
          <w:color w:val="000000"/>
          <w:lang w:eastAsia="en-US"/>
        </w:rPr>
        <w:t xml:space="preserve"> Viešųjų pirkimų įstatymo </w:t>
      </w:r>
      <w:r w:rsidR="00581760" w:rsidRPr="00B41B9B">
        <w:rPr>
          <w:rFonts w:eastAsia="Calibri"/>
          <w:color w:val="000000"/>
          <w:lang w:eastAsia="en-US"/>
        </w:rPr>
        <w:t>86 straipsnio 8 dalyje</w:t>
      </w:r>
      <w:r w:rsidR="00581760">
        <w:rPr>
          <w:rFonts w:eastAsia="Calibri"/>
          <w:color w:val="000000"/>
          <w:lang w:eastAsia="en-US"/>
        </w:rPr>
        <w:t xml:space="preserve"> nustatytais atvejais. </w:t>
      </w:r>
    </w:p>
    <w:p w:rsidR="001A3557" w:rsidRDefault="00EF6F0A" w:rsidP="00643206">
      <w:pPr>
        <w:suppressAutoHyphens/>
        <w:autoSpaceDE w:val="0"/>
        <w:autoSpaceDN w:val="0"/>
        <w:adjustRightInd w:val="0"/>
        <w:ind w:firstLine="600"/>
        <w:jc w:val="both"/>
        <w:textAlignment w:val="center"/>
        <w:rPr>
          <w:color w:val="000000" w:themeColor="text1"/>
        </w:rPr>
      </w:pPr>
      <w:r>
        <w:t>34</w:t>
      </w:r>
      <w:r w:rsidR="001A3557">
        <w:t>.</w:t>
      </w:r>
      <w:r w:rsidR="00B41B9B">
        <w:t xml:space="preserve"> </w:t>
      </w:r>
      <w:r w:rsidR="00581760" w:rsidRPr="00EA445E">
        <w:t xml:space="preserve">Pirkimo sutartyje, kai ji sudaroma raštu, turi būti </w:t>
      </w:r>
      <w:r w:rsidR="00581760">
        <w:t xml:space="preserve">pateikta </w:t>
      </w:r>
      <w:r w:rsidR="00581760" w:rsidRPr="00556867">
        <w:rPr>
          <w:color w:val="000000" w:themeColor="text1"/>
        </w:rPr>
        <w:t xml:space="preserve">Viešųjų pirkimų įstatymo </w:t>
      </w:r>
      <w:r w:rsidR="00581760" w:rsidRPr="00B41B9B">
        <w:rPr>
          <w:color w:val="000000" w:themeColor="text1"/>
        </w:rPr>
        <w:t>87</w:t>
      </w:r>
      <w:r w:rsidR="00581760" w:rsidRPr="00556867">
        <w:rPr>
          <w:color w:val="000000" w:themeColor="text1"/>
        </w:rPr>
        <w:t xml:space="preserve"> straipsn</w:t>
      </w:r>
      <w:r w:rsidR="00581760">
        <w:rPr>
          <w:color w:val="000000" w:themeColor="text1"/>
        </w:rPr>
        <w:t>yje</w:t>
      </w:r>
      <w:r w:rsidR="00581760" w:rsidRPr="00556867">
        <w:rPr>
          <w:color w:val="000000" w:themeColor="text1"/>
        </w:rPr>
        <w:t xml:space="preserve"> nurodyta informacija.</w:t>
      </w:r>
    </w:p>
    <w:p w:rsidR="001A3557" w:rsidRPr="00305CA3" w:rsidRDefault="00EF6F0A" w:rsidP="00643206">
      <w:pPr>
        <w:suppressAutoHyphens/>
        <w:autoSpaceDE w:val="0"/>
        <w:autoSpaceDN w:val="0"/>
        <w:adjustRightInd w:val="0"/>
        <w:ind w:firstLine="600"/>
        <w:jc w:val="both"/>
        <w:textAlignment w:val="center"/>
        <w:rPr>
          <w:b/>
          <w:lang w:eastAsia="en-US"/>
        </w:rPr>
      </w:pPr>
      <w:r>
        <w:rPr>
          <w:lang w:eastAsia="en-US"/>
        </w:rPr>
        <w:t>35</w:t>
      </w:r>
      <w:r w:rsidR="001A3557" w:rsidRPr="001A3557">
        <w:rPr>
          <w:lang w:eastAsia="en-US"/>
        </w:rPr>
        <w:t xml:space="preserve">. Žodžiu sutartis  gali būti sudaroma tik tada, kai pirkimo </w:t>
      </w:r>
      <w:r w:rsidR="0079496C">
        <w:rPr>
          <w:lang w:eastAsia="en-US"/>
        </w:rPr>
        <w:t xml:space="preserve"> </w:t>
      </w:r>
      <w:r w:rsidR="001A3557" w:rsidRPr="00305CA3">
        <w:rPr>
          <w:b/>
          <w:lang w:eastAsia="en-US"/>
        </w:rPr>
        <w:t>sutarties vertė yra mažesnė kaip 3 000 Eur (trys tūkstančiai eurų) (be PVM).</w:t>
      </w:r>
    </w:p>
    <w:p w:rsidR="001A3557" w:rsidRPr="001A3557" w:rsidRDefault="00EF6F0A" w:rsidP="00643206">
      <w:pPr>
        <w:ind w:firstLine="600"/>
        <w:jc w:val="both"/>
      </w:pPr>
      <w:r>
        <w:t>36</w:t>
      </w:r>
      <w:r w:rsidR="001A3557" w:rsidRPr="001A3557">
        <w:t>.</w:t>
      </w:r>
      <w:r w:rsidR="00581760" w:rsidRPr="001A3557">
        <w:t xml:space="preserve"> Pasirašoma tiek pirkimo sutarties egzempliorių (originalų), kiek yra pirkimo sutarties šalių.</w:t>
      </w:r>
    </w:p>
    <w:p w:rsidR="00581760" w:rsidRPr="001A3557" w:rsidRDefault="00EF6F0A" w:rsidP="00643206">
      <w:pPr>
        <w:ind w:firstLine="600"/>
        <w:jc w:val="both"/>
      </w:pPr>
      <w:r>
        <w:t>37</w:t>
      </w:r>
      <w:r w:rsidR="001A3557" w:rsidRPr="001A3557">
        <w:t xml:space="preserve">. </w:t>
      </w:r>
      <w:r w:rsidR="00581760" w:rsidRPr="001A3557">
        <w:rPr>
          <w:spacing w:val="-3"/>
        </w:rPr>
        <w:t xml:space="preserve">Keičiant, papildant pirkimo sutartis, būtina įvertinti, ar toks pirkimo sutarties keitimas yra leistinas vadovaujantis Viešųjų pirkimų įstatymo 89 straipsniu. </w:t>
      </w:r>
    </w:p>
    <w:p w:rsidR="00581760" w:rsidRDefault="00581760" w:rsidP="00581760">
      <w:pPr>
        <w:pStyle w:val="CentrBold"/>
        <w:spacing w:line="240" w:lineRule="auto"/>
        <w:rPr>
          <w:sz w:val="24"/>
          <w:szCs w:val="24"/>
        </w:rPr>
      </w:pPr>
    </w:p>
    <w:p w:rsidR="00EF6F0A" w:rsidRDefault="007327D2" w:rsidP="007327D2">
      <w:pPr>
        <w:pStyle w:val="CentrBold"/>
        <w:spacing w:line="240" w:lineRule="auto"/>
        <w:rPr>
          <w:b w:val="0"/>
          <w:noProof/>
          <w:sz w:val="24"/>
          <w:szCs w:val="24"/>
          <w:lang w:eastAsia="lt-LT"/>
        </w:rPr>
      </w:pPr>
      <w:r w:rsidRPr="007327D2">
        <w:rPr>
          <w:noProof/>
          <w:sz w:val="24"/>
          <w:szCs w:val="24"/>
          <w:lang w:eastAsia="lt-LT"/>
        </w:rPr>
        <w:t>V</w:t>
      </w:r>
      <w:r w:rsidR="00EF6F0A">
        <w:rPr>
          <w:noProof/>
          <w:sz w:val="24"/>
          <w:szCs w:val="24"/>
          <w:lang w:eastAsia="lt-LT"/>
        </w:rPr>
        <w:t>I SKYRIUS</w:t>
      </w:r>
      <w:r w:rsidRPr="007327D2">
        <w:rPr>
          <w:b w:val="0"/>
          <w:noProof/>
          <w:sz w:val="24"/>
          <w:szCs w:val="24"/>
          <w:lang w:eastAsia="lt-LT"/>
        </w:rPr>
        <w:t xml:space="preserve"> </w:t>
      </w:r>
    </w:p>
    <w:p w:rsidR="00581760" w:rsidRDefault="00581760" w:rsidP="007327D2">
      <w:pPr>
        <w:pStyle w:val="CentrBold"/>
        <w:spacing w:line="240" w:lineRule="auto"/>
        <w:rPr>
          <w:sz w:val="24"/>
          <w:szCs w:val="24"/>
        </w:rPr>
      </w:pPr>
      <w:r w:rsidRPr="00EA445E">
        <w:rPr>
          <w:sz w:val="24"/>
          <w:szCs w:val="24"/>
        </w:rPr>
        <w:t>PIRKIMO SUTARČIŲ VYKDYMAS</w:t>
      </w:r>
    </w:p>
    <w:p w:rsidR="00581760" w:rsidRPr="00EA445E" w:rsidRDefault="00581760" w:rsidP="00581760">
      <w:pPr>
        <w:pStyle w:val="BodyText1"/>
        <w:spacing w:line="240" w:lineRule="auto"/>
        <w:rPr>
          <w:sz w:val="24"/>
          <w:szCs w:val="24"/>
        </w:rPr>
      </w:pPr>
    </w:p>
    <w:p w:rsidR="005C273B" w:rsidRDefault="00643206" w:rsidP="009638CE">
      <w:pPr>
        <w:pStyle w:val="BodyText1"/>
        <w:spacing w:line="240" w:lineRule="auto"/>
        <w:ind w:firstLine="0"/>
        <w:rPr>
          <w:sz w:val="24"/>
          <w:szCs w:val="24"/>
          <w:lang w:eastAsia="lt-LT"/>
        </w:rPr>
      </w:pPr>
      <w:r>
        <w:rPr>
          <w:sz w:val="24"/>
          <w:szCs w:val="24"/>
        </w:rPr>
        <w:t xml:space="preserve">         </w:t>
      </w:r>
      <w:r w:rsidR="00EF6F0A">
        <w:rPr>
          <w:sz w:val="24"/>
          <w:szCs w:val="24"/>
        </w:rPr>
        <w:t>38</w:t>
      </w:r>
      <w:r w:rsidR="001A3557">
        <w:rPr>
          <w:sz w:val="24"/>
          <w:szCs w:val="24"/>
        </w:rPr>
        <w:t xml:space="preserve">. </w:t>
      </w:r>
      <w:r w:rsidR="00581760" w:rsidRPr="00EA445E">
        <w:rPr>
          <w:sz w:val="24"/>
          <w:szCs w:val="24"/>
        </w:rPr>
        <w:t xml:space="preserve">Pirkimo sutarčių vykdymą koordinuoja </w:t>
      </w:r>
      <w:r w:rsidR="005C273B">
        <w:rPr>
          <w:sz w:val="24"/>
          <w:szCs w:val="24"/>
        </w:rPr>
        <w:t>sutartyje</w:t>
      </w:r>
      <w:r w:rsidR="00581760" w:rsidRPr="00EA445E">
        <w:rPr>
          <w:sz w:val="24"/>
          <w:szCs w:val="24"/>
        </w:rPr>
        <w:t xml:space="preserve"> nurodytas </w:t>
      </w:r>
      <w:r w:rsidR="00B41B9B">
        <w:rPr>
          <w:sz w:val="24"/>
          <w:szCs w:val="24"/>
        </w:rPr>
        <w:t>M</w:t>
      </w:r>
      <w:r w:rsidR="00581760">
        <w:rPr>
          <w:sz w:val="24"/>
          <w:szCs w:val="24"/>
        </w:rPr>
        <w:t>TDB</w:t>
      </w:r>
      <w:r w:rsidR="00581760" w:rsidRPr="00EA445E">
        <w:rPr>
          <w:sz w:val="24"/>
          <w:szCs w:val="24"/>
        </w:rPr>
        <w:t xml:space="preserve"> darbuotojas, </w:t>
      </w:r>
      <w:r w:rsidR="00581760" w:rsidRPr="00EA445E">
        <w:rPr>
          <w:sz w:val="24"/>
          <w:szCs w:val="24"/>
          <w:lang w:eastAsia="lt-LT"/>
        </w:rPr>
        <w:t>atsakingas už pirkimo sutarties vykdymą</w:t>
      </w:r>
      <w:r w:rsidR="00581760">
        <w:rPr>
          <w:sz w:val="24"/>
          <w:szCs w:val="24"/>
          <w:lang w:eastAsia="lt-LT"/>
        </w:rPr>
        <w:t xml:space="preserve">, arba </w:t>
      </w:r>
      <w:r w:rsidR="00581760" w:rsidRPr="000E7061">
        <w:rPr>
          <w:sz w:val="24"/>
          <w:szCs w:val="24"/>
          <w:lang w:eastAsia="lt-LT"/>
        </w:rPr>
        <w:t>pirkimo iniciatorius</w:t>
      </w:r>
      <w:r w:rsidR="005C273B">
        <w:rPr>
          <w:sz w:val="24"/>
          <w:szCs w:val="24"/>
          <w:lang w:eastAsia="lt-LT"/>
        </w:rPr>
        <w:t>.</w:t>
      </w:r>
    </w:p>
    <w:p w:rsidR="00581760" w:rsidRPr="00EA445E" w:rsidRDefault="00643206" w:rsidP="009638CE">
      <w:pPr>
        <w:pStyle w:val="BodyText1"/>
        <w:spacing w:line="240" w:lineRule="auto"/>
        <w:ind w:firstLine="0"/>
        <w:rPr>
          <w:sz w:val="24"/>
          <w:szCs w:val="24"/>
        </w:rPr>
      </w:pPr>
      <w:r>
        <w:rPr>
          <w:sz w:val="24"/>
          <w:szCs w:val="24"/>
        </w:rPr>
        <w:t xml:space="preserve">         39</w:t>
      </w:r>
      <w:r w:rsidR="00704F29">
        <w:rPr>
          <w:sz w:val="24"/>
          <w:szCs w:val="24"/>
        </w:rPr>
        <w:t xml:space="preserve">. </w:t>
      </w:r>
      <w:r w:rsidR="00B41B9B">
        <w:rPr>
          <w:sz w:val="24"/>
          <w:szCs w:val="24"/>
        </w:rPr>
        <w:t>M</w:t>
      </w:r>
      <w:r w:rsidR="00581760">
        <w:rPr>
          <w:sz w:val="24"/>
          <w:szCs w:val="24"/>
        </w:rPr>
        <w:t>TDB</w:t>
      </w:r>
      <w:r w:rsidR="00581760" w:rsidRPr="00EA445E">
        <w:rPr>
          <w:sz w:val="24"/>
          <w:szCs w:val="24"/>
        </w:rPr>
        <w:t xml:space="preserve"> darbuotojas, paskirtas atsakingu už pirkimo sutarties vykdymą, privalo patikrinti:</w:t>
      </w:r>
    </w:p>
    <w:p w:rsidR="00581760" w:rsidRPr="00EA445E" w:rsidRDefault="0014471D" w:rsidP="009638CE">
      <w:pPr>
        <w:pStyle w:val="BodyText1"/>
        <w:spacing w:line="240" w:lineRule="auto"/>
        <w:ind w:firstLine="567"/>
        <w:rPr>
          <w:sz w:val="24"/>
          <w:szCs w:val="24"/>
        </w:rPr>
      </w:pPr>
      <w:r>
        <w:rPr>
          <w:sz w:val="24"/>
          <w:szCs w:val="24"/>
        </w:rPr>
        <w:t>39</w:t>
      </w:r>
      <w:r w:rsidR="00704F29">
        <w:rPr>
          <w:sz w:val="24"/>
          <w:szCs w:val="24"/>
        </w:rPr>
        <w:t>.</w:t>
      </w:r>
      <w:r w:rsidR="005C273B">
        <w:rPr>
          <w:sz w:val="24"/>
          <w:szCs w:val="24"/>
        </w:rPr>
        <w:t>1</w:t>
      </w:r>
      <w:r w:rsidR="00704F29">
        <w:rPr>
          <w:sz w:val="24"/>
          <w:szCs w:val="24"/>
        </w:rPr>
        <w:t>.</w:t>
      </w:r>
      <w:r w:rsidR="00B41B9B">
        <w:rPr>
          <w:sz w:val="24"/>
          <w:szCs w:val="24"/>
        </w:rPr>
        <w:t xml:space="preserve"> </w:t>
      </w:r>
      <w:r w:rsidR="00581760" w:rsidRPr="00EA445E">
        <w:rPr>
          <w:sz w:val="24"/>
          <w:szCs w:val="24"/>
        </w:rPr>
        <w:t>ar laikomasi pirkimo sutartyje nustatytų terminų;</w:t>
      </w:r>
    </w:p>
    <w:p w:rsidR="00581760" w:rsidRPr="00EA445E" w:rsidRDefault="0014471D" w:rsidP="009638CE">
      <w:pPr>
        <w:pStyle w:val="BodyText1"/>
        <w:spacing w:line="240" w:lineRule="auto"/>
        <w:ind w:firstLine="567"/>
        <w:rPr>
          <w:sz w:val="24"/>
          <w:szCs w:val="24"/>
        </w:rPr>
      </w:pPr>
      <w:r>
        <w:rPr>
          <w:sz w:val="24"/>
          <w:szCs w:val="24"/>
        </w:rPr>
        <w:t>39</w:t>
      </w:r>
      <w:r w:rsidR="00704F29">
        <w:rPr>
          <w:sz w:val="24"/>
          <w:szCs w:val="24"/>
        </w:rPr>
        <w:t>.</w:t>
      </w:r>
      <w:r w:rsidR="005C273B">
        <w:rPr>
          <w:sz w:val="24"/>
          <w:szCs w:val="24"/>
        </w:rPr>
        <w:t>2</w:t>
      </w:r>
      <w:r w:rsidR="00704F29">
        <w:rPr>
          <w:sz w:val="24"/>
          <w:szCs w:val="24"/>
        </w:rPr>
        <w:t>.</w:t>
      </w:r>
      <w:r w:rsidR="00B41B9B">
        <w:rPr>
          <w:sz w:val="24"/>
          <w:szCs w:val="24"/>
        </w:rPr>
        <w:t xml:space="preserve"> </w:t>
      </w:r>
      <w:r w:rsidR="00581760" w:rsidRPr="00EA445E">
        <w:rPr>
          <w:sz w:val="24"/>
          <w:szCs w:val="24"/>
        </w:rPr>
        <w:t>jei buvo atlikti mokėjimai – ar atsiskaitant už faktiškai pristatytas prekes, suteiktas paslaugas, atliktus darbus, buvo laikomasi apmokėjimo tvarkos ir kainų (įkainių), nustatytų pirkimo sutartyje;</w:t>
      </w:r>
    </w:p>
    <w:p w:rsidR="00581760" w:rsidRPr="00EA445E" w:rsidRDefault="0014471D" w:rsidP="009638CE">
      <w:pPr>
        <w:pStyle w:val="BodyText1"/>
        <w:spacing w:line="240" w:lineRule="auto"/>
        <w:ind w:firstLine="567"/>
        <w:rPr>
          <w:sz w:val="24"/>
          <w:szCs w:val="24"/>
        </w:rPr>
      </w:pPr>
      <w:r>
        <w:rPr>
          <w:sz w:val="24"/>
          <w:szCs w:val="24"/>
        </w:rPr>
        <w:t>39</w:t>
      </w:r>
      <w:r w:rsidR="005C273B">
        <w:rPr>
          <w:sz w:val="24"/>
          <w:szCs w:val="24"/>
        </w:rPr>
        <w:t>.3</w:t>
      </w:r>
      <w:r w:rsidR="00704F29">
        <w:rPr>
          <w:sz w:val="24"/>
          <w:szCs w:val="24"/>
        </w:rPr>
        <w:t>.</w:t>
      </w:r>
      <w:r w:rsidR="00B41B9B">
        <w:rPr>
          <w:sz w:val="24"/>
          <w:szCs w:val="24"/>
        </w:rPr>
        <w:t xml:space="preserve"> </w:t>
      </w:r>
      <w:r w:rsidR="00581760" w:rsidRPr="00EA445E">
        <w:rPr>
          <w:sz w:val="24"/>
          <w:szCs w:val="24"/>
        </w:rPr>
        <w:t>ar pirkimo sutarties objektas atitinka pirkimo dokumentuose ir pirkimo sutartyje nustatytus reikalavimus;</w:t>
      </w:r>
    </w:p>
    <w:p w:rsidR="00704F29" w:rsidRDefault="0014471D" w:rsidP="009638CE">
      <w:pPr>
        <w:pStyle w:val="BodyText1"/>
        <w:spacing w:line="240" w:lineRule="auto"/>
        <w:ind w:firstLine="567"/>
        <w:rPr>
          <w:sz w:val="24"/>
          <w:szCs w:val="24"/>
        </w:rPr>
      </w:pPr>
      <w:r>
        <w:rPr>
          <w:sz w:val="24"/>
          <w:szCs w:val="24"/>
        </w:rPr>
        <w:t>39</w:t>
      </w:r>
      <w:r w:rsidR="00704F29">
        <w:rPr>
          <w:sz w:val="24"/>
          <w:szCs w:val="24"/>
        </w:rPr>
        <w:t>.</w:t>
      </w:r>
      <w:r w:rsidR="005C273B">
        <w:rPr>
          <w:sz w:val="24"/>
          <w:szCs w:val="24"/>
        </w:rPr>
        <w:t>4</w:t>
      </w:r>
      <w:r w:rsidR="00704F29">
        <w:rPr>
          <w:sz w:val="24"/>
          <w:szCs w:val="24"/>
        </w:rPr>
        <w:t>.</w:t>
      </w:r>
      <w:r w:rsidR="00B41B9B">
        <w:rPr>
          <w:sz w:val="24"/>
          <w:szCs w:val="24"/>
        </w:rPr>
        <w:t xml:space="preserve"> </w:t>
      </w:r>
      <w:r w:rsidR="00581760" w:rsidRPr="00EA445E">
        <w:rPr>
          <w:sz w:val="24"/>
          <w:szCs w:val="24"/>
        </w:rPr>
        <w:t>ar tinkamai vykdomi pirkimo sutartyje nustatyti garantiniai įsipareigojimai;</w:t>
      </w:r>
    </w:p>
    <w:p w:rsidR="00581760" w:rsidRDefault="0014471D" w:rsidP="009638CE">
      <w:pPr>
        <w:pStyle w:val="Betarp"/>
        <w:ind w:firstLine="567"/>
        <w:jc w:val="both"/>
      </w:pPr>
      <w:r>
        <w:t>39</w:t>
      </w:r>
      <w:r w:rsidR="009638CE">
        <w:t>.5</w:t>
      </w:r>
      <w:r w:rsidR="00704F29">
        <w:t>.</w:t>
      </w:r>
      <w:r w:rsidR="00F354D0">
        <w:t xml:space="preserve"> </w:t>
      </w:r>
      <w:r w:rsidR="00581760" w:rsidRPr="00EA445E">
        <w:t>kitą pirkimo sutartyje nurodytą informaciją, kuri pirkimo iniciatoriaus nuomone yra reikaling</w:t>
      </w:r>
      <w:r w:rsidR="00581760">
        <w:t>a</w:t>
      </w:r>
      <w:r w:rsidR="00581760" w:rsidRPr="00EA445E">
        <w:t>, siekiant užtikrinti tinkamą pirkimo sutarties vykdymą.</w:t>
      </w:r>
    </w:p>
    <w:p w:rsidR="005E1AAF" w:rsidRPr="005E08DC" w:rsidRDefault="005E1AAF" w:rsidP="009638CE">
      <w:pPr>
        <w:pStyle w:val="Betarp"/>
        <w:ind w:firstLine="567"/>
        <w:jc w:val="both"/>
      </w:pPr>
      <w:r>
        <w:t>4</w:t>
      </w:r>
      <w:r w:rsidR="0014471D">
        <w:t>0</w:t>
      </w:r>
      <w:r w:rsidRPr="005E08DC">
        <w:t xml:space="preserve">. </w:t>
      </w:r>
      <w:r>
        <w:t>A</w:t>
      </w:r>
      <w:r w:rsidRPr="005E08DC">
        <w:t>smen</w:t>
      </w:r>
      <w:r>
        <w:t>ys</w:t>
      </w:r>
      <w:r w:rsidRPr="005E08DC">
        <w:t xml:space="preserve">, </w:t>
      </w:r>
      <w:r>
        <w:t xml:space="preserve">paskirti </w:t>
      </w:r>
      <w:r w:rsidRPr="005E08DC">
        <w:t>atsaking</w:t>
      </w:r>
      <w:r>
        <w:t>ais</w:t>
      </w:r>
      <w:r w:rsidRPr="005E08DC">
        <w:t xml:space="preserve"> už pirkimo sutarčių </w:t>
      </w:r>
      <w:r>
        <w:t>vykdymo kontrolę ir administravimą</w:t>
      </w:r>
      <w:r w:rsidRPr="005E08DC">
        <w:t xml:space="preserve">, nuolat stebi pirkimo sutarčių galiojimo terminus ir ne vėliau nei prieš 3 mėnesius iki pirkimo </w:t>
      </w:r>
      <w:r w:rsidRPr="005E08DC">
        <w:lastRenderedPageBreak/>
        <w:t>sutarties pabaigos informuo</w:t>
      </w:r>
      <w:r>
        <w:t>ja</w:t>
      </w:r>
      <w:r w:rsidRPr="005E08DC">
        <w:t xml:space="preserve"> </w:t>
      </w:r>
      <w:r>
        <w:t xml:space="preserve">asmenį atsakingą už pirkimų planavimą ir koordinavimą </w:t>
      </w:r>
      <w:r w:rsidRPr="005E08DC">
        <w:t>apie pirkimo sutarties pabaigos datą.</w:t>
      </w:r>
    </w:p>
    <w:p w:rsidR="00305CA3" w:rsidRPr="005E08DC" w:rsidRDefault="00CD4FED" w:rsidP="00305CA3">
      <w:pPr>
        <w:pStyle w:val="Betarp"/>
        <w:ind w:firstLine="567"/>
        <w:jc w:val="both"/>
      </w:pPr>
      <w:r>
        <w:t>41</w:t>
      </w:r>
      <w:r w:rsidR="005E1AAF" w:rsidRPr="005E08DC">
        <w:t>. Tiekėjui neįvykdžius pirkimo sutartyje nustatytų įsipareigojimų teikia</w:t>
      </w:r>
      <w:r w:rsidR="005E1AAF">
        <w:t xml:space="preserve">mas </w:t>
      </w:r>
      <w:r w:rsidR="005E1AAF" w:rsidRPr="005E08DC">
        <w:t>siūlym</w:t>
      </w:r>
      <w:r w:rsidR="005E1AAF">
        <w:t>as</w:t>
      </w:r>
      <w:r w:rsidR="005E1AAF" w:rsidRPr="005E08DC">
        <w:t xml:space="preserve"> </w:t>
      </w:r>
      <w:r w:rsidR="009638CE">
        <w:t>M</w:t>
      </w:r>
      <w:r w:rsidR="005E1AAF">
        <w:t>TDB</w:t>
      </w:r>
      <w:r w:rsidR="005E1AAF" w:rsidRPr="005E08DC">
        <w:t xml:space="preserve"> </w:t>
      </w:r>
      <w:r w:rsidR="005E1AAF">
        <w:t>direktoriui</w:t>
      </w:r>
      <w:r w:rsidR="005E1AAF" w:rsidRPr="005E08DC">
        <w:t xml:space="preserve"> dėl pirkimo sutarties</w:t>
      </w:r>
      <w:r w:rsidR="00F24BDA">
        <w:t xml:space="preserve"> nutraukimo</w:t>
      </w:r>
      <w:r w:rsidR="00A62F7D">
        <w:t xml:space="preserve"> </w:t>
      </w:r>
      <w:r w:rsidR="00A62F7D" w:rsidRPr="00A62F7D">
        <w:t>ar joje numatytų prievolių įvykdymo užtikrinimo būdų taikymo tiekėjui.</w:t>
      </w:r>
      <w:r w:rsidR="005E1AAF" w:rsidRPr="005E08DC">
        <w:t xml:space="preserve"> </w:t>
      </w:r>
    </w:p>
    <w:p w:rsidR="00305CA3" w:rsidRDefault="00305CA3" w:rsidP="00305CA3">
      <w:pPr>
        <w:pStyle w:val="Betarp"/>
        <w:ind w:firstLine="567"/>
        <w:jc w:val="both"/>
      </w:pPr>
      <w:r>
        <w:t>42.</w:t>
      </w:r>
      <w:r w:rsidRPr="005E08DC">
        <w:t xml:space="preserve"> Nustačius, kad yra tikslinga pratęsti galiojančią pirkimo sutartį</w:t>
      </w:r>
      <w:r w:rsidR="00F24BDA">
        <w:t xml:space="preserve"> (bet ne ilgesniam negu </w:t>
      </w:r>
      <w:r w:rsidR="00F24BDA" w:rsidRPr="00F24BDA">
        <w:t xml:space="preserve">Viešųjų pirkimų įstatymo </w:t>
      </w:r>
      <w:r w:rsidR="00F24BDA">
        <w:t>86 str. 5 d. nustatytam laikotarpiui)</w:t>
      </w:r>
      <w:r>
        <w:t>, asmuo</w:t>
      </w:r>
      <w:r w:rsidR="00F24BDA">
        <w:t>,</w:t>
      </w:r>
      <w:r>
        <w:t xml:space="preserve"> atsakingas už pirkimų koordinavimą, arba už pirkimų organizavimą, arba už pirkimo sutarčių administravimą, </w:t>
      </w:r>
      <w:r w:rsidRPr="005E08DC">
        <w:t xml:space="preserve">parengia susitarimo dėl pirkimo sutarties pratęsimo projektą ir suderina jį su </w:t>
      </w:r>
      <w:r>
        <w:t>MTDB</w:t>
      </w:r>
      <w:r w:rsidRPr="005E08DC">
        <w:t xml:space="preserve"> </w:t>
      </w:r>
      <w:r>
        <w:t xml:space="preserve">vyriausiuoju specialistu (teisininku) bei Finansų ir apskaitos skyriaus vedėju. </w:t>
      </w:r>
    </w:p>
    <w:p w:rsidR="00305CA3" w:rsidRPr="005E08DC" w:rsidRDefault="00305CA3" w:rsidP="00305CA3">
      <w:pPr>
        <w:pStyle w:val="Betarp"/>
        <w:ind w:firstLine="567"/>
        <w:jc w:val="both"/>
      </w:pPr>
      <w:r>
        <w:t>43</w:t>
      </w:r>
      <w:r w:rsidRPr="005E08DC">
        <w:t xml:space="preserve">. Visais atvejais, kai vykdant sudarytą pirkimo sutartį atsiranda poreikis keisti tam tikras sutartyje nustatytas sąlygas, pirkimo sutarties pakeitimą inicijuoja pirkimų iniciatorius, </w:t>
      </w:r>
      <w:r>
        <w:t xml:space="preserve">arba asmuo atsakingas už pirkimų koordinavimą, arba už pirkimų organizavimą, arba už pirkimo sutarčių administravimą, </w:t>
      </w:r>
      <w:r w:rsidRPr="005E08DC">
        <w:t xml:space="preserve">kuriam priskirtas šios pirkimo sutarties (sutartinių įsipareigojimų) vykdymo </w:t>
      </w:r>
      <w:r>
        <w:t>koordinavimas (organizavimas).</w:t>
      </w:r>
    </w:p>
    <w:p w:rsidR="00305CA3" w:rsidRPr="005E08DC" w:rsidRDefault="00305CA3" w:rsidP="00305CA3">
      <w:pPr>
        <w:pStyle w:val="Betarp"/>
        <w:ind w:firstLine="567"/>
        <w:jc w:val="both"/>
      </w:pPr>
      <w:r>
        <w:t>44</w:t>
      </w:r>
      <w:r w:rsidRPr="005E08DC">
        <w:t xml:space="preserve">. Pirkimo sutarties pakeitimo projektas negali būti teikiamas </w:t>
      </w:r>
      <w:r>
        <w:t>MTDB</w:t>
      </w:r>
      <w:r w:rsidRPr="005E08DC">
        <w:t xml:space="preserve"> </w:t>
      </w:r>
      <w:r>
        <w:t>direktoriui</w:t>
      </w:r>
      <w:r w:rsidRPr="005E08DC">
        <w:t xml:space="preserve"> tol, kol </w:t>
      </w:r>
      <w:r>
        <w:t xml:space="preserve">nėra suderintas su Finansų ir apskaitos skyriaus vedėju (o jam nesant, Finansų ir apskaitos skyriaus vedėją pavaduojančiu asmeniu). </w:t>
      </w:r>
    </w:p>
    <w:p w:rsidR="00305CA3" w:rsidRPr="005E08DC" w:rsidRDefault="00305CA3" w:rsidP="00305CA3">
      <w:pPr>
        <w:pStyle w:val="Betarp"/>
        <w:ind w:firstLine="567"/>
        <w:jc w:val="both"/>
      </w:pPr>
      <w:r>
        <w:t>45</w:t>
      </w:r>
      <w:r w:rsidRPr="005E08DC">
        <w:t xml:space="preserve">. </w:t>
      </w:r>
      <w:r>
        <w:t>P</w:t>
      </w:r>
      <w:r w:rsidRPr="005E08DC">
        <w:t>irkimo sutartyje (išskyrus sutartis, sudarytas žodžiu) numatyti, kad paslaugų, turinčių materialią išraiškos formą, suteikimo, prekių pristatymo ar darbų atlikimo faktas ir turinys yra grindžiamas priėmimo</w:t>
      </w:r>
      <w:r>
        <w:t>-</w:t>
      </w:r>
      <w:r w:rsidRPr="005E08DC">
        <w:t>perdavimo aktu ar kitais teisės aktuose numatytais dokumentais.</w:t>
      </w:r>
    </w:p>
    <w:p w:rsidR="00305CA3" w:rsidRPr="005E08DC" w:rsidRDefault="00305CA3" w:rsidP="00305CA3">
      <w:pPr>
        <w:pStyle w:val="Betarp"/>
        <w:ind w:firstLine="567"/>
        <w:jc w:val="both"/>
      </w:pPr>
      <w:r>
        <w:t>46</w:t>
      </w:r>
      <w:r w:rsidRPr="00DF4D5B">
        <w:t>. Prekių, paslaugų ar darbų priėmimo-perdavimo akt</w:t>
      </w:r>
      <w:r>
        <w:t>ą pasirašo pirkimo iniciatorius arba</w:t>
      </w:r>
      <w:r w:rsidRPr="00DF4D5B">
        <w:t xml:space="preserve"> pirkimo organizatorius arba prekių pristatymo, paslaugų ar darbų priėmimo komisija</w:t>
      </w:r>
      <w:r w:rsidRPr="005E08DC">
        <w:t>.</w:t>
      </w:r>
    </w:p>
    <w:p w:rsidR="005E1AAF" w:rsidRDefault="00CD4FED" w:rsidP="00305CA3">
      <w:pPr>
        <w:pStyle w:val="Betarp"/>
        <w:ind w:firstLine="567"/>
        <w:jc w:val="both"/>
      </w:pPr>
      <w:r>
        <w:t>47</w:t>
      </w:r>
      <w:r w:rsidR="00305CA3" w:rsidRPr="005E08DC">
        <w:t xml:space="preserve">. Jei </w:t>
      </w:r>
      <w:r w:rsidR="00261741">
        <w:t xml:space="preserve">pateiktos prekės, suteiktos paslaugos ar atlikti darbai </w:t>
      </w:r>
      <w:r w:rsidR="00305CA3" w:rsidRPr="005E08DC">
        <w:t xml:space="preserve">neatitinka pirkimo sutartyje nustatytų </w:t>
      </w:r>
      <w:r w:rsidR="00261741">
        <w:t>reikalavimų</w:t>
      </w:r>
      <w:r w:rsidR="00305CA3" w:rsidRPr="005E08DC">
        <w:t>, priėmimo</w:t>
      </w:r>
      <w:r w:rsidR="00305CA3">
        <w:t>-</w:t>
      </w:r>
      <w:r w:rsidR="00305CA3" w:rsidRPr="005E08DC">
        <w:t>perdavimo akt</w:t>
      </w:r>
      <w:r w:rsidR="00305CA3">
        <w:t>as</w:t>
      </w:r>
      <w:r w:rsidR="00305CA3" w:rsidRPr="005E08DC">
        <w:t xml:space="preserve"> nepasirašo</w:t>
      </w:r>
      <w:r w:rsidR="00305CA3">
        <w:t>mas</w:t>
      </w:r>
      <w:r w:rsidR="00305CA3" w:rsidRPr="005E08DC">
        <w:t xml:space="preserve"> ir raštu reikalauja</w:t>
      </w:r>
      <w:r w:rsidR="00305CA3">
        <w:t>ma</w:t>
      </w:r>
      <w:r w:rsidR="00305CA3" w:rsidRPr="005E08DC">
        <w:t xml:space="preserve"> iš tiekėjo tinkamo prievolių įvykdymo</w:t>
      </w:r>
      <w:r w:rsidR="005E1AAF" w:rsidRPr="005E08DC">
        <w:t>.</w:t>
      </w:r>
    </w:p>
    <w:p w:rsidR="005E1AAF" w:rsidRDefault="005E1AAF" w:rsidP="00704F29">
      <w:pPr>
        <w:pStyle w:val="BodyText1"/>
        <w:spacing w:line="240" w:lineRule="auto"/>
        <w:ind w:firstLine="0"/>
        <w:rPr>
          <w:sz w:val="24"/>
          <w:szCs w:val="24"/>
        </w:rPr>
      </w:pPr>
    </w:p>
    <w:p w:rsidR="00EF6F0A" w:rsidRDefault="00EF6F0A" w:rsidP="007327D2">
      <w:pPr>
        <w:jc w:val="center"/>
        <w:rPr>
          <w:b/>
          <w:noProof/>
        </w:rPr>
      </w:pPr>
      <w:r>
        <w:rPr>
          <w:b/>
          <w:noProof/>
        </w:rPr>
        <w:t>VII SKYRIUS</w:t>
      </w:r>
    </w:p>
    <w:p w:rsidR="00581760" w:rsidRPr="003E278F" w:rsidRDefault="00581760" w:rsidP="007327D2">
      <w:pPr>
        <w:jc w:val="center"/>
        <w:rPr>
          <w:b/>
          <w:lang w:eastAsia="en-US"/>
        </w:rPr>
      </w:pPr>
      <w:r w:rsidRPr="003E278F">
        <w:rPr>
          <w:b/>
          <w:lang w:eastAsia="en-US"/>
        </w:rPr>
        <w:t xml:space="preserve">PIRKIMŲ </w:t>
      </w:r>
      <w:r>
        <w:rPr>
          <w:b/>
          <w:lang w:eastAsia="en-US"/>
        </w:rPr>
        <w:t xml:space="preserve">DOKUMENTAVIMAS IR </w:t>
      </w:r>
      <w:r w:rsidRPr="003E278F">
        <w:rPr>
          <w:b/>
          <w:lang w:eastAsia="en-US"/>
        </w:rPr>
        <w:t>ATASKAITŲ TEIKIMAS</w:t>
      </w:r>
    </w:p>
    <w:p w:rsidR="00581760" w:rsidRDefault="00581760" w:rsidP="00581760">
      <w:pPr>
        <w:ind w:firstLine="720"/>
        <w:jc w:val="both"/>
        <w:rPr>
          <w:lang w:eastAsia="en-US"/>
        </w:rPr>
      </w:pPr>
    </w:p>
    <w:p w:rsidR="00581760" w:rsidRPr="0088080E" w:rsidRDefault="00EF6F0A" w:rsidP="00D4437B">
      <w:pPr>
        <w:ind w:firstLine="567"/>
        <w:jc w:val="both"/>
        <w:outlineLvl w:val="3"/>
        <w:rPr>
          <w:b/>
        </w:rPr>
      </w:pPr>
      <w:r>
        <w:t>4</w:t>
      </w:r>
      <w:r w:rsidR="00CD4FED">
        <w:t>8</w:t>
      </w:r>
      <w:r w:rsidR="00704F29">
        <w:t>.</w:t>
      </w:r>
      <w:r w:rsidR="005B1997">
        <w:t xml:space="preserve"> </w:t>
      </w:r>
      <w:r w:rsidR="00581760">
        <w:t>Visas viešojo p</w:t>
      </w:r>
      <w:r w:rsidR="00581760" w:rsidRPr="00E02C95">
        <w:t>irkim</w:t>
      </w:r>
      <w:r w:rsidR="00581760">
        <w:t>o</w:t>
      </w:r>
      <w:r w:rsidR="00581760" w:rsidRPr="00E02C95">
        <w:t xml:space="preserve"> ataskaitas bei skelb</w:t>
      </w:r>
      <w:r w:rsidR="00581760">
        <w:t>imus, susijusius su pirkimais, Viešųjų pirkimų į</w:t>
      </w:r>
      <w:r w:rsidR="00581760" w:rsidRPr="00E02C95">
        <w:t>statymo nustatyta tvarka</w:t>
      </w:r>
      <w:r w:rsidR="005B1997">
        <w:t>,</w:t>
      </w:r>
      <w:r w:rsidR="00581760" w:rsidRPr="00E02C95">
        <w:t xml:space="preserve"> parengia </w:t>
      </w:r>
      <w:r w:rsidR="00581760">
        <w:t>pirkimų organizatorius</w:t>
      </w:r>
      <w:r w:rsidR="00D4437B">
        <w:t xml:space="preserve"> arba komisijos narys</w:t>
      </w:r>
      <w:r w:rsidR="00581760">
        <w:t>, kuris atsako, kad viešojo pirkimo procedūrų ataskaitos bei skelbimai būtų pateikti Viešųjų pirkimų įstatyme</w:t>
      </w:r>
      <w:r w:rsidR="00D4437B">
        <w:t xml:space="preserve"> </w:t>
      </w:r>
      <w:r w:rsidR="00D8555F">
        <w:t>ir pirkimų ataskaitų apraše, pavirtintame Vi</w:t>
      </w:r>
      <w:r w:rsidR="00D4437B">
        <w:t xml:space="preserve">ešųjų pirkimų direktoriaus 2017 </w:t>
      </w:r>
      <w:r w:rsidR="00D8555F">
        <w:t xml:space="preserve">m. birželio 6 d. įsakymu </w:t>
      </w:r>
      <w:r w:rsidR="00581760">
        <w:t xml:space="preserve"> </w:t>
      </w:r>
      <w:r w:rsidR="00D8555F">
        <w:t xml:space="preserve">Nr.IS-80 „Dėl viešųjų pirkimų ir pirkimų ataskaitų rengimo ir teikimo tvarkos aprašo, viešųjų pirkimų ir pirkimų ataskaitų formų patvirtinimo“ </w:t>
      </w:r>
      <w:r w:rsidR="00581760">
        <w:t>ir kituose teisės aktuose nustatyta tvarka ir terminais</w:t>
      </w:r>
      <w:r w:rsidR="00581760" w:rsidRPr="00E02C95">
        <w:t>.</w:t>
      </w:r>
      <w:r w:rsidR="00581760">
        <w:t xml:space="preserve"> </w:t>
      </w:r>
    </w:p>
    <w:p w:rsidR="00581760" w:rsidRDefault="00CD4FED" w:rsidP="00D4437B">
      <w:pPr>
        <w:ind w:firstLine="567"/>
        <w:jc w:val="both"/>
        <w:outlineLvl w:val="3"/>
      </w:pPr>
      <w:r>
        <w:t>49</w:t>
      </w:r>
      <w:r w:rsidR="0088080E">
        <w:t xml:space="preserve">. </w:t>
      </w:r>
      <w:r w:rsidR="00581760">
        <w:t>Pirkimų</w:t>
      </w:r>
      <w:r w:rsidR="00581760" w:rsidRPr="00773EE4">
        <w:t xml:space="preserve"> dokumentai</w:t>
      </w:r>
      <w:r w:rsidR="0088080E">
        <w:t>, pasibaigus kalendoriniams metams</w:t>
      </w:r>
      <w:r w:rsidR="005B1997">
        <w:t>,</w:t>
      </w:r>
      <w:r w:rsidR="0088080E">
        <w:t xml:space="preserve"> perduodami </w:t>
      </w:r>
      <w:r w:rsidR="00581760" w:rsidRPr="00773EE4">
        <w:t>saugo</w:t>
      </w:r>
      <w:r w:rsidR="0088080E">
        <w:t>ti į archyvą. D</w:t>
      </w:r>
      <w:r w:rsidR="00581760">
        <w:t>okumentų bylas formuoja BR</w:t>
      </w:r>
      <w:r w:rsidR="0088080E">
        <w:t>S</w:t>
      </w:r>
      <w:r w:rsidR="005C273B">
        <w:t>.</w:t>
      </w:r>
      <w:r w:rsidR="00581760">
        <w:t xml:space="preserve"> Pirkimų sutarčių ir sutarčių įvykdymo užtikrinimų (garantijų) originalai </w:t>
      </w:r>
      <w:r w:rsidR="00581760" w:rsidRPr="00D45A59">
        <w:t xml:space="preserve">saugomi </w:t>
      </w:r>
      <w:r w:rsidR="00581760">
        <w:t>Bendrųjų reikalų skyr</w:t>
      </w:r>
      <w:r w:rsidR="00581760" w:rsidRPr="00D45A59">
        <w:t xml:space="preserve">iuje. </w:t>
      </w:r>
      <w:r w:rsidR="00581760">
        <w:t xml:space="preserve">Taip pat </w:t>
      </w:r>
      <w:r w:rsidR="00581760" w:rsidRPr="00D45A59">
        <w:t xml:space="preserve">Projektų administravimo grupių inicijuotų pirkimų sutarčių ir sutarčių įvykdymo užtikrinimų (garantijų) originalai saugomi </w:t>
      </w:r>
      <w:r w:rsidR="00581760">
        <w:t>BR</w:t>
      </w:r>
      <w:r w:rsidR="0088080E">
        <w:t>S</w:t>
      </w:r>
      <w:r w:rsidR="00581760">
        <w:t xml:space="preserve"> skyriuje. </w:t>
      </w:r>
    </w:p>
    <w:p w:rsidR="001E2311" w:rsidRDefault="001E2311" w:rsidP="001E2311">
      <w:pPr>
        <w:jc w:val="center"/>
        <w:rPr>
          <w:b/>
        </w:rPr>
      </w:pPr>
    </w:p>
    <w:p w:rsidR="001E2311" w:rsidRPr="001E2311" w:rsidRDefault="001E2311" w:rsidP="001E2311">
      <w:pPr>
        <w:jc w:val="center"/>
        <w:rPr>
          <w:b/>
        </w:rPr>
      </w:pPr>
      <w:r w:rsidRPr="001E2311">
        <w:rPr>
          <w:b/>
        </w:rPr>
        <w:t>V</w:t>
      </w:r>
      <w:r>
        <w:rPr>
          <w:b/>
        </w:rPr>
        <w:t>III</w:t>
      </w:r>
      <w:r w:rsidRPr="001E2311">
        <w:rPr>
          <w:b/>
        </w:rPr>
        <w:t xml:space="preserve">  SKYRIUS</w:t>
      </w:r>
    </w:p>
    <w:p w:rsidR="001E2311" w:rsidRDefault="001E2311" w:rsidP="001E2311">
      <w:pPr>
        <w:jc w:val="center"/>
        <w:rPr>
          <w:b/>
        </w:rPr>
      </w:pPr>
      <w:r w:rsidRPr="001E2311">
        <w:rPr>
          <w:b/>
        </w:rPr>
        <w:t>RIZIKOS VERTINIMAS</w:t>
      </w:r>
    </w:p>
    <w:p w:rsidR="001E2311" w:rsidRPr="001E2311" w:rsidRDefault="001E2311" w:rsidP="001E2311">
      <w:pPr>
        <w:jc w:val="center"/>
        <w:rPr>
          <w:b/>
        </w:rPr>
      </w:pPr>
    </w:p>
    <w:p w:rsidR="001E2311" w:rsidRDefault="001E2311" w:rsidP="001E2311">
      <w:pPr>
        <w:tabs>
          <w:tab w:val="left" w:pos="567"/>
          <w:tab w:val="left" w:pos="709"/>
        </w:tabs>
        <w:jc w:val="both"/>
      </w:pPr>
      <w:r>
        <w:t xml:space="preserve">          50</w:t>
      </w:r>
      <w:r w:rsidRPr="001E2311">
        <w:t xml:space="preserve">. Pirkimų vidaus kontrolės procedūrų nustatymas, jų apimtys tiesiogiai priklauso nuo galimos rizikos ir jos reikšmingumo. </w:t>
      </w:r>
      <w:r>
        <w:t>M</w:t>
      </w:r>
      <w:r w:rsidRPr="001E2311">
        <w:t xml:space="preserve">TDB direktoriui rekomenduojama pavesti prevencinę kontrolę atliekančiam asmeniui atlikti </w:t>
      </w:r>
      <w:r>
        <w:t>M</w:t>
      </w:r>
      <w:r w:rsidRPr="001E2311">
        <w:t>TDB vykdomų pirkimų rizikos analizę, apimančią rizikos nustatymą ir vertinimą.</w:t>
      </w:r>
    </w:p>
    <w:p w:rsidR="001E2311" w:rsidRPr="001E2311" w:rsidRDefault="001E2311" w:rsidP="001E2311">
      <w:pPr>
        <w:jc w:val="both"/>
      </w:pPr>
      <w:r>
        <w:t xml:space="preserve">          51</w:t>
      </w:r>
      <w:r w:rsidRPr="001E2311">
        <w:t>. Prevencinę kontrolę atliekantis asmuo pirkimų rizikingumą įvertina nuolat analizuodamas:</w:t>
      </w:r>
    </w:p>
    <w:p w:rsidR="001E2311" w:rsidRPr="001E2311" w:rsidRDefault="001E2311" w:rsidP="001E2311">
      <w:pPr>
        <w:jc w:val="both"/>
      </w:pPr>
      <w:r>
        <w:lastRenderedPageBreak/>
        <w:t xml:space="preserve">          51</w:t>
      </w:r>
      <w:r w:rsidRPr="001E2311">
        <w:t>.1. informaciją apie numatomus vykdyti pirkimus, pateiktą pirkimų plane ar pirkimų plano pakeitimuose;</w:t>
      </w:r>
    </w:p>
    <w:p w:rsidR="001E2311" w:rsidRPr="001E2311" w:rsidRDefault="001E2311" w:rsidP="001E2311">
      <w:pPr>
        <w:jc w:val="both"/>
      </w:pPr>
      <w:r>
        <w:t xml:space="preserve">          51</w:t>
      </w:r>
      <w:r w:rsidRPr="001E2311">
        <w:t>.2. duomenis, pateiktus pirkimų iniciatorių paraiškose;</w:t>
      </w:r>
    </w:p>
    <w:p w:rsidR="001E2311" w:rsidRPr="001E2311" w:rsidRDefault="001E2311" w:rsidP="001E2311">
      <w:pPr>
        <w:jc w:val="both"/>
      </w:pPr>
      <w:r>
        <w:t xml:space="preserve">          51</w:t>
      </w:r>
      <w:r w:rsidRPr="001E2311">
        <w:t>.3. gautų tiekėjų paklausimų ir pateiktų pretenzijų duomenis;</w:t>
      </w:r>
    </w:p>
    <w:p w:rsidR="001E2311" w:rsidRPr="001E2311" w:rsidRDefault="001E2311" w:rsidP="001E2311">
      <w:pPr>
        <w:jc w:val="both"/>
      </w:pPr>
      <w:r>
        <w:t xml:space="preserve">          51</w:t>
      </w:r>
      <w:r w:rsidRPr="001E2311">
        <w:t>.4. kitą, jo nuomone, svarbią su pirkimais susijusią informaciją.</w:t>
      </w:r>
    </w:p>
    <w:p w:rsidR="001E2311" w:rsidRPr="001E2311" w:rsidRDefault="001E2311" w:rsidP="001E2311">
      <w:pPr>
        <w:jc w:val="both"/>
      </w:pPr>
      <w:r>
        <w:t xml:space="preserve">          52</w:t>
      </w:r>
      <w:r w:rsidRPr="001E2311">
        <w:t>. Pirkimų procese galimi rizikos veiksniai:</w:t>
      </w:r>
    </w:p>
    <w:p w:rsidR="001E2311" w:rsidRPr="001E2311" w:rsidRDefault="001E2311" w:rsidP="001E2311">
      <w:pPr>
        <w:jc w:val="both"/>
      </w:pPr>
      <w:r>
        <w:t xml:space="preserve">          52</w:t>
      </w:r>
      <w:r w:rsidRPr="001E2311">
        <w:t>.1. nebūdingi, neįprasti ar pirmą kartą vykdomi pirkimai;</w:t>
      </w:r>
    </w:p>
    <w:p w:rsidR="001E2311" w:rsidRPr="001E2311" w:rsidRDefault="001E2311" w:rsidP="001E2311">
      <w:pPr>
        <w:jc w:val="both"/>
      </w:pPr>
      <w:r>
        <w:t xml:space="preserve">          52</w:t>
      </w:r>
      <w:r w:rsidRPr="001E2311">
        <w:t>.2. techniniu pasiūlymų vertinimo požiūriu sudėtingi pirkimai;</w:t>
      </w:r>
    </w:p>
    <w:p w:rsidR="001E2311" w:rsidRPr="001E2311" w:rsidRDefault="001E2311" w:rsidP="001E2311">
      <w:pPr>
        <w:jc w:val="both"/>
      </w:pPr>
      <w:r>
        <w:t xml:space="preserve">          52</w:t>
      </w:r>
      <w:r w:rsidRPr="001E2311">
        <w:t>.3. gautų pretenzijų skaičius;</w:t>
      </w:r>
    </w:p>
    <w:p w:rsidR="001E2311" w:rsidRPr="001E2311" w:rsidRDefault="001E2311" w:rsidP="001E2311">
      <w:pPr>
        <w:jc w:val="both"/>
      </w:pPr>
      <w:r>
        <w:t xml:space="preserve">          52</w:t>
      </w:r>
      <w:r w:rsidRPr="001E2311">
        <w:t>.4. nepagrįstai aukštų ir (ar) specifinių reikalavimų pirkimo objektui nustatymas;</w:t>
      </w:r>
    </w:p>
    <w:p w:rsidR="001E2311" w:rsidRPr="001E2311" w:rsidRDefault="001E2311" w:rsidP="001E2311">
      <w:pPr>
        <w:jc w:val="both"/>
      </w:pPr>
      <w:r>
        <w:t xml:space="preserve">          52</w:t>
      </w:r>
      <w:r w:rsidRPr="001E2311">
        <w:t xml:space="preserve">.5. </w:t>
      </w:r>
      <w:r>
        <w:t>M</w:t>
      </w:r>
      <w:r w:rsidRPr="001E2311">
        <w:t>TDB darbuotojų specialių žinių stoka, netinkamai parengti pirkimo dokumentai;</w:t>
      </w:r>
    </w:p>
    <w:p w:rsidR="001E2311" w:rsidRPr="001E2311" w:rsidRDefault="001E2311" w:rsidP="001E2311">
      <w:pPr>
        <w:jc w:val="both"/>
      </w:pPr>
      <w:r>
        <w:t xml:space="preserve">          52</w:t>
      </w:r>
      <w:r w:rsidRPr="001E2311">
        <w:t>.6. skirtingos Viešojo pirkimo komisijos narių nuomonės, vertinant pasiūlymus;</w:t>
      </w:r>
    </w:p>
    <w:p w:rsidR="001E2311" w:rsidRPr="001E2311" w:rsidRDefault="001E2311" w:rsidP="001E2311">
      <w:pPr>
        <w:jc w:val="both"/>
      </w:pPr>
      <w:r>
        <w:t xml:space="preserve">          52</w:t>
      </w:r>
      <w:r w:rsidRPr="001E2311">
        <w:t xml:space="preserve">.7. neišsamus pirkimų organizavimo </w:t>
      </w:r>
      <w:r>
        <w:t>M</w:t>
      </w:r>
      <w:r w:rsidRPr="001E2311">
        <w:t>TDB reglamentavimas (nepaskirti atsakingi asmenys, nenustatytos procedūros, neatskirtos vykdymo, sprendimų priėmimo ir kontrolės funkcijos);</w:t>
      </w:r>
    </w:p>
    <w:p w:rsidR="001E2311" w:rsidRPr="001E2311" w:rsidRDefault="001E2311" w:rsidP="001E2311">
      <w:pPr>
        <w:jc w:val="both"/>
      </w:pPr>
      <w:r>
        <w:t xml:space="preserve">          52</w:t>
      </w:r>
      <w:r w:rsidRPr="001E2311">
        <w:t>.8. neišsamus pirkimo sutarčių vykdymo priežiūros reglamentavimas;</w:t>
      </w:r>
    </w:p>
    <w:p w:rsidR="001E2311" w:rsidRPr="001E2311" w:rsidRDefault="001E2311" w:rsidP="001E2311">
      <w:pPr>
        <w:jc w:val="both"/>
      </w:pPr>
      <w:r>
        <w:t xml:space="preserve">          52</w:t>
      </w:r>
      <w:r w:rsidRPr="001E2311">
        <w:t xml:space="preserve">.9. </w:t>
      </w:r>
      <w:r>
        <w:t>M</w:t>
      </w:r>
      <w:r w:rsidRPr="001E2311">
        <w:t>TDB neturi kompetentingos vidaus audito tarnybos, viešieji pirkimai nebuvo tikrinti išorės audito.</w:t>
      </w:r>
    </w:p>
    <w:p w:rsidR="001E2311" w:rsidRPr="001E2311" w:rsidRDefault="001E2311" w:rsidP="001E2311">
      <w:pPr>
        <w:tabs>
          <w:tab w:val="left" w:pos="567"/>
          <w:tab w:val="left" w:pos="709"/>
        </w:tabs>
        <w:jc w:val="both"/>
      </w:pPr>
      <w:r>
        <w:t xml:space="preserve">          53</w:t>
      </w:r>
      <w:r w:rsidRPr="001E2311">
        <w:t xml:space="preserve">. Įvertinęs riziką, prevencinę kontrolę atliekantis asmuo </w:t>
      </w:r>
      <w:r>
        <w:t>M</w:t>
      </w:r>
      <w:r w:rsidRPr="001E2311">
        <w:t>TDB direktoriaus nustatyta tvarka gali pasirinkti prevenciniam patikrinimui tiek visą pirkimą, tiek atskirus jo etapus.</w:t>
      </w:r>
    </w:p>
    <w:p w:rsidR="00581760" w:rsidRDefault="00581760" w:rsidP="00581760">
      <w:pPr>
        <w:pStyle w:val="CentrBold"/>
        <w:spacing w:line="240" w:lineRule="auto"/>
        <w:rPr>
          <w:sz w:val="24"/>
          <w:szCs w:val="24"/>
        </w:rPr>
      </w:pPr>
    </w:p>
    <w:p w:rsidR="00EF6F0A" w:rsidRDefault="00EF61F7" w:rsidP="007327D2">
      <w:pPr>
        <w:pStyle w:val="CentrBold"/>
        <w:spacing w:line="240" w:lineRule="auto"/>
        <w:rPr>
          <w:noProof/>
          <w:sz w:val="24"/>
          <w:szCs w:val="24"/>
          <w:lang w:eastAsia="lt-LT"/>
        </w:rPr>
      </w:pPr>
      <w:r>
        <w:rPr>
          <w:noProof/>
          <w:sz w:val="24"/>
          <w:szCs w:val="24"/>
          <w:lang w:eastAsia="lt-LT"/>
        </w:rPr>
        <w:t>IX</w:t>
      </w:r>
      <w:r w:rsidR="00EF6F0A">
        <w:rPr>
          <w:noProof/>
          <w:sz w:val="24"/>
          <w:szCs w:val="24"/>
          <w:lang w:eastAsia="lt-LT"/>
        </w:rPr>
        <w:t xml:space="preserve"> SKYRIUS</w:t>
      </w:r>
      <w:r w:rsidR="007327D2" w:rsidRPr="007327D2">
        <w:rPr>
          <w:noProof/>
          <w:sz w:val="24"/>
          <w:szCs w:val="24"/>
          <w:lang w:eastAsia="lt-LT"/>
        </w:rPr>
        <w:t xml:space="preserve"> </w:t>
      </w:r>
    </w:p>
    <w:p w:rsidR="00581760" w:rsidRPr="00EA445E" w:rsidRDefault="00581760" w:rsidP="007327D2">
      <w:pPr>
        <w:pStyle w:val="CentrBold"/>
        <w:spacing w:line="240" w:lineRule="auto"/>
        <w:rPr>
          <w:sz w:val="24"/>
          <w:szCs w:val="24"/>
        </w:rPr>
      </w:pPr>
      <w:r w:rsidRPr="00EA445E">
        <w:rPr>
          <w:sz w:val="24"/>
          <w:szCs w:val="24"/>
        </w:rPr>
        <w:t>BAIGIAMOSIOS NUOSTATOS</w:t>
      </w:r>
    </w:p>
    <w:p w:rsidR="00581760" w:rsidRPr="00EA445E" w:rsidRDefault="00581760" w:rsidP="00581760">
      <w:pPr>
        <w:pStyle w:val="BodyText1"/>
        <w:spacing w:line="240" w:lineRule="auto"/>
        <w:rPr>
          <w:sz w:val="24"/>
          <w:szCs w:val="24"/>
        </w:rPr>
      </w:pPr>
    </w:p>
    <w:p w:rsidR="00581760" w:rsidRPr="00EA445E" w:rsidRDefault="00D4437B" w:rsidP="001E2311">
      <w:pPr>
        <w:pStyle w:val="BodyText1"/>
        <w:tabs>
          <w:tab w:val="left" w:pos="567"/>
        </w:tabs>
        <w:spacing w:line="240" w:lineRule="auto"/>
        <w:ind w:firstLine="0"/>
        <w:rPr>
          <w:sz w:val="24"/>
          <w:szCs w:val="24"/>
        </w:rPr>
      </w:pPr>
      <w:r>
        <w:rPr>
          <w:sz w:val="24"/>
          <w:szCs w:val="24"/>
        </w:rPr>
        <w:t xml:space="preserve">          </w:t>
      </w:r>
      <w:r w:rsidR="001E2311">
        <w:rPr>
          <w:sz w:val="24"/>
          <w:szCs w:val="24"/>
        </w:rPr>
        <w:t>54</w:t>
      </w:r>
      <w:r w:rsidR="00E84E9D">
        <w:rPr>
          <w:sz w:val="24"/>
          <w:szCs w:val="24"/>
        </w:rPr>
        <w:t>.</w:t>
      </w:r>
      <w:r w:rsidR="00CD4FED">
        <w:rPr>
          <w:sz w:val="24"/>
          <w:szCs w:val="24"/>
        </w:rPr>
        <w:t xml:space="preserve"> </w:t>
      </w:r>
      <w:r w:rsidR="00581760" w:rsidRPr="00EA445E">
        <w:rPr>
          <w:sz w:val="24"/>
          <w:szCs w:val="24"/>
        </w:rPr>
        <w:t>Visi su pirkim</w:t>
      </w:r>
      <w:r w:rsidR="00581760" w:rsidRPr="00EA445E">
        <w:rPr>
          <w:color w:val="auto"/>
          <w:sz w:val="24"/>
          <w:szCs w:val="24"/>
        </w:rPr>
        <w:t xml:space="preserve">ais </w:t>
      </w:r>
      <w:r w:rsidR="00581760" w:rsidRPr="00EA445E">
        <w:rPr>
          <w:sz w:val="24"/>
          <w:szCs w:val="24"/>
        </w:rPr>
        <w:t>susiję dokumentai saugomi Lietuvos Respublikos dokumentų ir archyvų įstatymo nustatyta tvarka.</w:t>
      </w:r>
    </w:p>
    <w:p w:rsidR="00D4437B" w:rsidRDefault="00D4437B" w:rsidP="00D4437B">
      <w:pPr>
        <w:pStyle w:val="BodyText1"/>
        <w:spacing w:line="240" w:lineRule="auto"/>
        <w:ind w:firstLine="0"/>
        <w:rPr>
          <w:sz w:val="24"/>
          <w:szCs w:val="24"/>
        </w:rPr>
      </w:pPr>
      <w:r>
        <w:rPr>
          <w:sz w:val="24"/>
          <w:szCs w:val="24"/>
        </w:rPr>
        <w:t xml:space="preserve">          </w:t>
      </w:r>
      <w:r w:rsidR="001E2311">
        <w:rPr>
          <w:sz w:val="24"/>
          <w:szCs w:val="24"/>
        </w:rPr>
        <w:t>55</w:t>
      </w:r>
      <w:r w:rsidR="00E84E9D">
        <w:rPr>
          <w:sz w:val="24"/>
          <w:szCs w:val="24"/>
        </w:rPr>
        <w:t>.</w:t>
      </w:r>
      <w:r w:rsidR="00CD4FED">
        <w:rPr>
          <w:sz w:val="24"/>
          <w:szCs w:val="24"/>
        </w:rPr>
        <w:t xml:space="preserve"> </w:t>
      </w:r>
      <w:r w:rsidR="00581760" w:rsidRPr="00EA445E">
        <w:rPr>
          <w:sz w:val="24"/>
          <w:szCs w:val="24"/>
        </w:rPr>
        <w:t>Asmenys, pažeidę pirkimus reglamentuojančių teisės aktų ir Taisyklių nuostatas, atsako teisės aktų nustatyta tvarka.</w:t>
      </w:r>
    </w:p>
    <w:p w:rsidR="00581760" w:rsidRPr="00EA445E" w:rsidRDefault="00D4437B" w:rsidP="00D4437B">
      <w:pPr>
        <w:pStyle w:val="BodyText1"/>
        <w:spacing w:line="240" w:lineRule="auto"/>
        <w:ind w:firstLine="0"/>
        <w:rPr>
          <w:sz w:val="24"/>
          <w:szCs w:val="24"/>
        </w:rPr>
      </w:pPr>
      <w:r>
        <w:rPr>
          <w:sz w:val="24"/>
          <w:szCs w:val="24"/>
        </w:rPr>
        <w:t xml:space="preserve">          </w:t>
      </w:r>
      <w:r w:rsidR="001E2311">
        <w:rPr>
          <w:sz w:val="24"/>
          <w:szCs w:val="24"/>
        </w:rPr>
        <w:t>56</w:t>
      </w:r>
      <w:r w:rsidR="00E84E9D">
        <w:rPr>
          <w:sz w:val="24"/>
          <w:szCs w:val="24"/>
        </w:rPr>
        <w:t>.</w:t>
      </w:r>
      <w:r w:rsidR="00CD4FED">
        <w:rPr>
          <w:sz w:val="24"/>
          <w:szCs w:val="24"/>
        </w:rPr>
        <w:t xml:space="preserve"> </w:t>
      </w:r>
      <w:r w:rsidR="00581760" w:rsidRPr="00530125">
        <w:rPr>
          <w:sz w:val="24"/>
          <w:szCs w:val="24"/>
        </w:rPr>
        <w:t>Pasikeitus Taisyklėse nurodytų teisės aktų nuostatoms, teisės aktams netekus ga</w:t>
      </w:r>
      <w:r w:rsidR="00581760">
        <w:rPr>
          <w:sz w:val="24"/>
          <w:szCs w:val="24"/>
        </w:rPr>
        <w:t xml:space="preserve">lios arba įsigaliojus naujiems </w:t>
      </w:r>
      <w:r w:rsidR="00581760" w:rsidRPr="00530125">
        <w:rPr>
          <w:sz w:val="24"/>
          <w:szCs w:val="24"/>
        </w:rPr>
        <w:t>teisės aktams, kurie kitaip reguliuoja Taisyklėse aptariamus aspektus, Taisyklėmis vadovaujamasi tiek, kiek jos neprieštarauja teisės aktams, kart</w:t>
      </w:r>
      <w:r w:rsidR="00FB53EB">
        <w:rPr>
          <w:sz w:val="24"/>
          <w:szCs w:val="24"/>
        </w:rPr>
        <w:t>u atsižvelgiant į pasikeitusį</w:t>
      </w:r>
      <w:r w:rsidR="00581760">
        <w:rPr>
          <w:sz w:val="24"/>
          <w:szCs w:val="24"/>
        </w:rPr>
        <w:t xml:space="preserve"> </w:t>
      </w:r>
      <w:r w:rsidR="00581760" w:rsidRPr="00530125">
        <w:rPr>
          <w:sz w:val="24"/>
          <w:szCs w:val="24"/>
        </w:rPr>
        <w:t xml:space="preserve">teisės aktuose įtvirtintą teisinį reguliavimą.  </w:t>
      </w:r>
    </w:p>
    <w:p w:rsidR="00581760" w:rsidRDefault="00581760" w:rsidP="00581760">
      <w:pPr>
        <w:pStyle w:val="BodyText1"/>
        <w:spacing w:line="240" w:lineRule="auto"/>
        <w:ind w:firstLine="709"/>
        <w:rPr>
          <w:sz w:val="24"/>
          <w:szCs w:val="24"/>
        </w:rPr>
      </w:pPr>
    </w:p>
    <w:p w:rsidR="00581760" w:rsidRPr="00FB53EB" w:rsidRDefault="00B51A82" w:rsidP="001E2311">
      <w:pPr>
        <w:pStyle w:val="BodyText1"/>
        <w:spacing w:line="240" w:lineRule="auto"/>
        <w:ind w:firstLine="1296"/>
        <w:rPr>
          <w:sz w:val="24"/>
          <w:szCs w:val="24"/>
        </w:rPr>
      </w:pPr>
      <w:r w:rsidRPr="00FB53EB">
        <w:rPr>
          <w:sz w:val="24"/>
          <w:szCs w:val="24"/>
        </w:rPr>
        <w:t xml:space="preserve">Priedai: </w:t>
      </w:r>
    </w:p>
    <w:p w:rsidR="00B51A82" w:rsidRPr="00FB53EB" w:rsidRDefault="00B51A82" w:rsidP="001E2311">
      <w:pPr>
        <w:pStyle w:val="BodyText1"/>
        <w:spacing w:line="240" w:lineRule="auto"/>
        <w:ind w:firstLine="1296"/>
        <w:rPr>
          <w:sz w:val="24"/>
          <w:szCs w:val="24"/>
        </w:rPr>
      </w:pPr>
      <w:r w:rsidRPr="00FB53EB">
        <w:rPr>
          <w:sz w:val="24"/>
          <w:szCs w:val="24"/>
        </w:rPr>
        <w:t>1 priedas. Viešųjų p</w:t>
      </w:r>
      <w:r w:rsidR="00FA65AD" w:rsidRPr="00FB53EB">
        <w:rPr>
          <w:color w:val="auto"/>
          <w:sz w:val="24"/>
          <w:szCs w:val="24"/>
        </w:rPr>
        <w:t>irkimų plano</w:t>
      </w:r>
      <w:r w:rsidR="00FA65AD" w:rsidRPr="00FB53EB">
        <w:rPr>
          <w:color w:val="auto"/>
          <w:sz w:val="24"/>
          <w:szCs w:val="24"/>
          <w:lang w:eastAsia="lt-LT"/>
        </w:rPr>
        <w:t xml:space="preserve"> forma</w:t>
      </w:r>
      <w:r w:rsidRPr="00FB53EB">
        <w:rPr>
          <w:color w:val="auto"/>
          <w:sz w:val="24"/>
          <w:szCs w:val="24"/>
        </w:rPr>
        <w:t>.</w:t>
      </w:r>
    </w:p>
    <w:p w:rsidR="00B51A82" w:rsidRPr="00FB53EB" w:rsidRDefault="00FA65AD" w:rsidP="001E2311">
      <w:pPr>
        <w:pStyle w:val="BodyText1"/>
        <w:spacing w:line="240" w:lineRule="auto"/>
        <w:ind w:firstLine="1296"/>
        <w:rPr>
          <w:sz w:val="24"/>
          <w:szCs w:val="24"/>
        </w:rPr>
      </w:pPr>
      <w:r w:rsidRPr="00FB53EB">
        <w:rPr>
          <w:sz w:val="24"/>
          <w:szCs w:val="24"/>
        </w:rPr>
        <w:t>2 priedas. Paraiškos</w:t>
      </w:r>
      <w:r w:rsidRPr="00FB53EB">
        <w:rPr>
          <w:color w:val="auto"/>
          <w:sz w:val="24"/>
          <w:szCs w:val="24"/>
          <w:lang w:eastAsia="lt-LT"/>
        </w:rPr>
        <w:t xml:space="preserve"> forma</w:t>
      </w:r>
      <w:r w:rsidR="00B51A82" w:rsidRPr="00FB53EB">
        <w:rPr>
          <w:sz w:val="24"/>
          <w:szCs w:val="24"/>
        </w:rPr>
        <w:t>.</w:t>
      </w:r>
    </w:p>
    <w:p w:rsidR="00B51A82" w:rsidRPr="00FB53EB" w:rsidRDefault="00B51A82" w:rsidP="001E2311">
      <w:pPr>
        <w:pStyle w:val="BodyText1"/>
        <w:spacing w:line="240" w:lineRule="auto"/>
        <w:ind w:firstLine="1296"/>
        <w:rPr>
          <w:sz w:val="24"/>
          <w:szCs w:val="24"/>
        </w:rPr>
      </w:pPr>
      <w:r w:rsidRPr="00FB53EB">
        <w:rPr>
          <w:sz w:val="24"/>
          <w:szCs w:val="24"/>
        </w:rPr>
        <w:t>3 priedas.</w:t>
      </w:r>
      <w:r w:rsidRPr="00FB53EB">
        <w:rPr>
          <w:sz w:val="24"/>
          <w:szCs w:val="24"/>
          <w:lang w:val="x-none"/>
        </w:rPr>
        <w:t xml:space="preserve"> </w:t>
      </w:r>
      <w:r w:rsidRPr="00FB53EB">
        <w:rPr>
          <w:sz w:val="24"/>
          <w:szCs w:val="24"/>
        </w:rPr>
        <w:t>N</w:t>
      </w:r>
      <w:r w:rsidRPr="00FB53EB">
        <w:rPr>
          <w:sz w:val="24"/>
          <w:szCs w:val="24"/>
          <w:lang w:val="x-none"/>
        </w:rPr>
        <w:t>ešališkumo deklaracij</w:t>
      </w:r>
      <w:r w:rsidR="00FA65AD" w:rsidRPr="00FB53EB">
        <w:rPr>
          <w:sz w:val="24"/>
          <w:szCs w:val="24"/>
        </w:rPr>
        <w:t>os</w:t>
      </w:r>
      <w:r w:rsidR="00FA65AD" w:rsidRPr="00FB53EB">
        <w:rPr>
          <w:color w:val="auto"/>
          <w:sz w:val="24"/>
          <w:szCs w:val="24"/>
          <w:lang w:eastAsia="lt-LT"/>
        </w:rPr>
        <w:t xml:space="preserve"> forma</w:t>
      </w:r>
      <w:r w:rsidRPr="00FB53EB">
        <w:rPr>
          <w:sz w:val="24"/>
          <w:szCs w:val="24"/>
        </w:rPr>
        <w:t>.</w:t>
      </w:r>
    </w:p>
    <w:p w:rsidR="00B51A82" w:rsidRPr="00FB53EB" w:rsidRDefault="00B51A82" w:rsidP="001E2311">
      <w:pPr>
        <w:pStyle w:val="BodyText1"/>
        <w:spacing w:line="240" w:lineRule="auto"/>
        <w:ind w:firstLine="1296"/>
        <w:rPr>
          <w:sz w:val="24"/>
          <w:szCs w:val="24"/>
        </w:rPr>
      </w:pPr>
      <w:r w:rsidRPr="00FB53EB">
        <w:rPr>
          <w:sz w:val="24"/>
          <w:szCs w:val="24"/>
        </w:rPr>
        <w:t>4 priedas.</w:t>
      </w:r>
      <w:r w:rsidRPr="00FB53EB">
        <w:rPr>
          <w:sz w:val="24"/>
          <w:szCs w:val="24"/>
          <w:lang w:val="x-none"/>
        </w:rPr>
        <w:t xml:space="preserve"> </w:t>
      </w:r>
      <w:r w:rsidRPr="00FB53EB">
        <w:rPr>
          <w:sz w:val="24"/>
          <w:szCs w:val="24"/>
        </w:rPr>
        <w:t>K</w:t>
      </w:r>
      <w:r w:rsidRPr="00FB53EB">
        <w:rPr>
          <w:sz w:val="24"/>
          <w:szCs w:val="24"/>
          <w:lang w:val="x-none"/>
        </w:rPr>
        <w:t>onfidencialumo pasižadėjim</w:t>
      </w:r>
      <w:r w:rsidR="00FA65AD" w:rsidRPr="00FB53EB">
        <w:rPr>
          <w:sz w:val="24"/>
          <w:szCs w:val="24"/>
        </w:rPr>
        <w:t>o</w:t>
      </w:r>
      <w:r w:rsidR="00FA65AD" w:rsidRPr="00FB53EB">
        <w:rPr>
          <w:color w:val="auto"/>
          <w:sz w:val="24"/>
          <w:szCs w:val="24"/>
          <w:lang w:eastAsia="lt-LT"/>
        </w:rPr>
        <w:t xml:space="preserve"> forma</w:t>
      </w:r>
      <w:r w:rsidRPr="00FB53EB">
        <w:rPr>
          <w:sz w:val="24"/>
          <w:szCs w:val="24"/>
        </w:rPr>
        <w:t>.</w:t>
      </w:r>
    </w:p>
    <w:p w:rsidR="00B51A82" w:rsidRPr="00FB53EB" w:rsidRDefault="00B51A82" w:rsidP="001E2311">
      <w:pPr>
        <w:pStyle w:val="BodyText1"/>
        <w:spacing w:line="240" w:lineRule="auto"/>
        <w:ind w:firstLine="1296"/>
        <w:rPr>
          <w:sz w:val="24"/>
          <w:szCs w:val="24"/>
        </w:rPr>
      </w:pPr>
      <w:r w:rsidRPr="00FB53EB">
        <w:rPr>
          <w:sz w:val="24"/>
          <w:szCs w:val="24"/>
        </w:rPr>
        <w:t>5 p</w:t>
      </w:r>
      <w:r w:rsidR="00FA65AD" w:rsidRPr="00FB53EB">
        <w:rPr>
          <w:sz w:val="24"/>
          <w:szCs w:val="24"/>
        </w:rPr>
        <w:t>riedas. Tiekėjų apklausos pažymos</w:t>
      </w:r>
      <w:r w:rsidR="00FA65AD" w:rsidRPr="00FB53EB">
        <w:rPr>
          <w:color w:val="auto"/>
          <w:sz w:val="24"/>
          <w:szCs w:val="24"/>
          <w:lang w:eastAsia="lt-LT"/>
        </w:rPr>
        <w:t xml:space="preserve"> forma</w:t>
      </w:r>
      <w:r w:rsidRPr="00FB53EB">
        <w:rPr>
          <w:sz w:val="24"/>
          <w:szCs w:val="24"/>
        </w:rPr>
        <w:t>.</w:t>
      </w:r>
    </w:p>
    <w:p w:rsidR="00CD4FED" w:rsidRPr="00FB53EB" w:rsidRDefault="00AB07D7" w:rsidP="001E2311">
      <w:pPr>
        <w:pStyle w:val="BodyText1"/>
        <w:spacing w:line="240" w:lineRule="auto"/>
        <w:ind w:firstLine="1296"/>
        <w:rPr>
          <w:color w:val="auto"/>
          <w:sz w:val="24"/>
          <w:szCs w:val="24"/>
          <w:lang w:eastAsia="lt-LT"/>
        </w:rPr>
      </w:pPr>
      <w:r w:rsidRPr="00FB53EB">
        <w:rPr>
          <w:sz w:val="24"/>
          <w:szCs w:val="24"/>
        </w:rPr>
        <w:t>6 priedas. Pirkimų</w:t>
      </w:r>
      <w:r w:rsidR="00FA65AD" w:rsidRPr="00FB53EB">
        <w:rPr>
          <w:sz w:val="24"/>
          <w:szCs w:val="24"/>
        </w:rPr>
        <w:t xml:space="preserve"> žurnalo </w:t>
      </w:r>
      <w:bookmarkStart w:id="1" w:name="_GoBack"/>
      <w:bookmarkEnd w:id="1"/>
      <w:r w:rsidR="00FA65AD" w:rsidRPr="00FB53EB">
        <w:rPr>
          <w:color w:val="auto"/>
          <w:sz w:val="24"/>
          <w:szCs w:val="24"/>
          <w:lang w:eastAsia="lt-LT"/>
        </w:rPr>
        <w:t>forma</w:t>
      </w:r>
      <w:r w:rsidR="00CD4FED" w:rsidRPr="00FB53EB">
        <w:rPr>
          <w:color w:val="auto"/>
          <w:sz w:val="24"/>
          <w:szCs w:val="24"/>
          <w:lang w:eastAsia="lt-LT"/>
        </w:rPr>
        <w:t>.</w:t>
      </w:r>
    </w:p>
    <w:p w:rsidR="00CD4FED" w:rsidRDefault="00CD4FED" w:rsidP="00B51A82">
      <w:pPr>
        <w:pStyle w:val="BodyText1"/>
        <w:spacing w:line="240" w:lineRule="auto"/>
        <w:ind w:firstLine="0"/>
        <w:rPr>
          <w:color w:val="auto"/>
          <w:sz w:val="24"/>
          <w:szCs w:val="24"/>
          <w:lang w:eastAsia="lt-LT"/>
        </w:rPr>
      </w:pPr>
    </w:p>
    <w:p w:rsidR="00CD4FED" w:rsidRPr="00B51A82" w:rsidRDefault="00CD4FED" w:rsidP="00B51A82">
      <w:pPr>
        <w:pStyle w:val="BodyText1"/>
        <w:spacing w:line="240" w:lineRule="auto"/>
        <w:ind w:firstLine="0"/>
        <w:rPr>
          <w:sz w:val="22"/>
          <w:szCs w:val="22"/>
        </w:rPr>
      </w:pPr>
      <w:r>
        <w:rPr>
          <w:color w:val="auto"/>
          <w:sz w:val="24"/>
          <w:szCs w:val="24"/>
          <w:lang w:eastAsia="lt-LT"/>
        </w:rPr>
        <w:t xml:space="preserve">              ____________________________________________________________</w:t>
      </w:r>
    </w:p>
    <w:sectPr w:rsidR="00CD4FED" w:rsidRPr="00B51A82" w:rsidSect="00D21AB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47" w:rsidRDefault="00F31347" w:rsidP="00FE085A">
      <w:r>
        <w:separator/>
      </w:r>
    </w:p>
  </w:endnote>
  <w:endnote w:type="continuationSeparator" w:id="0">
    <w:p w:rsidR="00F31347" w:rsidRDefault="00F31347" w:rsidP="00FE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47" w:rsidRDefault="00F31347" w:rsidP="00FE085A">
      <w:r>
        <w:separator/>
      </w:r>
    </w:p>
  </w:footnote>
  <w:footnote w:type="continuationSeparator" w:id="0">
    <w:p w:rsidR="00F31347" w:rsidRDefault="00F31347" w:rsidP="00FE0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1" w15:restartNumberingAfterBreak="0">
    <w:nsid w:val="3A36592F"/>
    <w:multiLevelType w:val="hybridMultilevel"/>
    <w:tmpl w:val="CB24C81C"/>
    <w:lvl w:ilvl="0" w:tplc="BDD08D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65DE3"/>
    <w:multiLevelType w:val="hybridMultilevel"/>
    <w:tmpl w:val="47FE5F3C"/>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73A01A2C"/>
    <w:multiLevelType w:val="hybridMultilevel"/>
    <w:tmpl w:val="69E02FAE"/>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FC"/>
    <w:rsid w:val="0000157E"/>
    <w:rsid w:val="00007858"/>
    <w:rsid w:val="00011C29"/>
    <w:rsid w:val="00014650"/>
    <w:rsid w:val="000271A8"/>
    <w:rsid w:val="00030814"/>
    <w:rsid w:val="00034F0B"/>
    <w:rsid w:val="0003532A"/>
    <w:rsid w:val="00036FEF"/>
    <w:rsid w:val="000449AA"/>
    <w:rsid w:val="000459A7"/>
    <w:rsid w:val="00051818"/>
    <w:rsid w:val="000522A8"/>
    <w:rsid w:val="00053715"/>
    <w:rsid w:val="0005433D"/>
    <w:rsid w:val="00055B26"/>
    <w:rsid w:val="00062E83"/>
    <w:rsid w:val="00071DEF"/>
    <w:rsid w:val="00084797"/>
    <w:rsid w:val="000858E5"/>
    <w:rsid w:val="000957F9"/>
    <w:rsid w:val="0009767F"/>
    <w:rsid w:val="000A153F"/>
    <w:rsid w:val="000A6B97"/>
    <w:rsid w:val="000B33E3"/>
    <w:rsid w:val="000B3A32"/>
    <w:rsid w:val="000C1BC9"/>
    <w:rsid w:val="000C5FBD"/>
    <w:rsid w:val="000C7FA3"/>
    <w:rsid w:val="000D461F"/>
    <w:rsid w:val="000D7FC5"/>
    <w:rsid w:val="000E0780"/>
    <w:rsid w:val="000E238C"/>
    <w:rsid w:val="000E38C3"/>
    <w:rsid w:val="000E61CF"/>
    <w:rsid w:val="000E6EC9"/>
    <w:rsid w:val="000F5595"/>
    <w:rsid w:val="001055CA"/>
    <w:rsid w:val="00111E69"/>
    <w:rsid w:val="001121E5"/>
    <w:rsid w:val="00124CEA"/>
    <w:rsid w:val="001305A6"/>
    <w:rsid w:val="00136777"/>
    <w:rsid w:val="001446FA"/>
    <w:rsid w:val="0014471D"/>
    <w:rsid w:val="00156C98"/>
    <w:rsid w:val="00160371"/>
    <w:rsid w:val="00162678"/>
    <w:rsid w:val="001704E0"/>
    <w:rsid w:val="001706C5"/>
    <w:rsid w:val="00173F98"/>
    <w:rsid w:val="0018255D"/>
    <w:rsid w:val="0018722B"/>
    <w:rsid w:val="00192069"/>
    <w:rsid w:val="00197A99"/>
    <w:rsid w:val="001A3557"/>
    <w:rsid w:val="001A3FC1"/>
    <w:rsid w:val="001A46A7"/>
    <w:rsid w:val="001A5EE3"/>
    <w:rsid w:val="001B1AC7"/>
    <w:rsid w:val="001C4500"/>
    <w:rsid w:val="001D0D5F"/>
    <w:rsid w:val="001D12FE"/>
    <w:rsid w:val="001D3BB7"/>
    <w:rsid w:val="001D425E"/>
    <w:rsid w:val="001D42FE"/>
    <w:rsid w:val="001D53FD"/>
    <w:rsid w:val="001D6EEE"/>
    <w:rsid w:val="001E1F4C"/>
    <w:rsid w:val="001E2311"/>
    <w:rsid w:val="001E50E2"/>
    <w:rsid w:val="001F0355"/>
    <w:rsid w:val="002023A9"/>
    <w:rsid w:val="002047BF"/>
    <w:rsid w:val="0020582B"/>
    <w:rsid w:val="00206244"/>
    <w:rsid w:val="00206CD6"/>
    <w:rsid w:val="00217EA5"/>
    <w:rsid w:val="00236C40"/>
    <w:rsid w:val="002527AA"/>
    <w:rsid w:val="00261741"/>
    <w:rsid w:val="00271285"/>
    <w:rsid w:val="00272C82"/>
    <w:rsid w:val="00281541"/>
    <w:rsid w:val="002905D9"/>
    <w:rsid w:val="00291D27"/>
    <w:rsid w:val="00294FCD"/>
    <w:rsid w:val="002A1976"/>
    <w:rsid w:val="002A3911"/>
    <w:rsid w:val="002A7DC0"/>
    <w:rsid w:val="002D22EB"/>
    <w:rsid w:val="002E1186"/>
    <w:rsid w:val="002F371A"/>
    <w:rsid w:val="00305CA3"/>
    <w:rsid w:val="0031373B"/>
    <w:rsid w:val="00317ABD"/>
    <w:rsid w:val="00320459"/>
    <w:rsid w:val="003227B0"/>
    <w:rsid w:val="003241F5"/>
    <w:rsid w:val="00326BB8"/>
    <w:rsid w:val="00326CDF"/>
    <w:rsid w:val="00327E9E"/>
    <w:rsid w:val="003364B4"/>
    <w:rsid w:val="00336968"/>
    <w:rsid w:val="00344BE2"/>
    <w:rsid w:val="00344BF9"/>
    <w:rsid w:val="003649E2"/>
    <w:rsid w:val="003716DA"/>
    <w:rsid w:val="00386013"/>
    <w:rsid w:val="00391976"/>
    <w:rsid w:val="00392207"/>
    <w:rsid w:val="003B1F51"/>
    <w:rsid w:val="003B5E9C"/>
    <w:rsid w:val="003D0678"/>
    <w:rsid w:val="003D4159"/>
    <w:rsid w:val="003D42F9"/>
    <w:rsid w:val="003E2C56"/>
    <w:rsid w:val="003E4484"/>
    <w:rsid w:val="003F0A8B"/>
    <w:rsid w:val="003F4C74"/>
    <w:rsid w:val="003F7A1D"/>
    <w:rsid w:val="00400B75"/>
    <w:rsid w:val="00400FD8"/>
    <w:rsid w:val="00403EBE"/>
    <w:rsid w:val="00406B6E"/>
    <w:rsid w:val="004145F6"/>
    <w:rsid w:val="00415755"/>
    <w:rsid w:val="0042640A"/>
    <w:rsid w:val="004274B9"/>
    <w:rsid w:val="00431517"/>
    <w:rsid w:val="004353E0"/>
    <w:rsid w:val="00435626"/>
    <w:rsid w:val="004442D1"/>
    <w:rsid w:val="0044447E"/>
    <w:rsid w:val="004447EC"/>
    <w:rsid w:val="00451ED2"/>
    <w:rsid w:val="004565F1"/>
    <w:rsid w:val="00456655"/>
    <w:rsid w:val="00460CA3"/>
    <w:rsid w:val="00484E5D"/>
    <w:rsid w:val="0048642B"/>
    <w:rsid w:val="00492720"/>
    <w:rsid w:val="004A5C70"/>
    <w:rsid w:val="004C110C"/>
    <w:rsid w:val="004C6D08"/>
    <w:rsid w:val="004D7334"/>
    <w:rsid w:val="004D7A60"/>
    <w:rsid w:val="004E2CF0"/>
    <w:rsid w:val="004E5106"/>
    <w:rsid w:val="004F1B8F"/>
    <w:rsid w:val="004F5F28"/>
    <w:rsid w:val="00500392"/>
    <w:rsid w:val="00513CAD"/>
    <w:rsid w:val="0051722B"/>
    <w:rsid w:val="00524EEB"/>
    <w:rsid w:val="00530E71"/>
    <w:rsid w:val="005351E0"/>
    <w:rsid w:val="005366B0"/>
    <w:rsid w:val="005378DF"/>
    <w:rsid w:val="0054406E"/>
    <w:rsid w:val="005452BE"/>
    <w:rsid w:val="00547814"/>
    <w:rsid w:val="005535A7"/>
    <w:rsid w:val="0055366E"/>
    <w:rsid w:val="00553852"/>
    <w:rsid w:val="00555437"/>
    <w:rsid w:val="00555B1A"/>
    <w:rsid w:val="00561987"/>
    <w:rsid w:val="005722A6"/>
    <w:rsid w:val="005734D1"/>
    <w:rsid w:val="00574C44"/>
    <w:rsid w:val="00576DEA"/>
    <w:rsid w:val="00581760"/>
    <w:rsid w:val="005823C1"/>
    <w:rsid w:val="00582D63"/>
    <w:rsid w:val="00583B29"/>
    <w:rsid w:val="00583C47"/>
    <w:rsid w:val="00585068"/>
    <w:rsid w:val="005A27A8"/>
    <w:rsid w:val="005A73D2"/>
    <w:rsid w:val="005B1997"/>
    <w:rsid w:val="005B3C93"/>
    <w:rsid w:val="005B4FD4"/>
    <w:rsid w:val="005B5106"/>
    <w:rsid w:val="005B57FA"/>
    <w:rsid w:val="005B7596"/>
    <w:rsid w:val="005C1A45"/>
    <w:rsid w:val="005C2209"/>
    <w:rsid w:val="005C273B"/>
    <w:rsid w:val="005C4D88"/>
    <w:rsid w:val="005D226F"/>
    <w:rsid w:val="005D480B"/>
    <w:rsid w:val="005D6675"/>
    <w:rsid w:val="005D684F"/>
    <w:rsid w:val="005E1AAF"/>
    <w:rsid w:val="005E73DB"/>
    <w:rsid w:val="005F7105"/>
    <w:rsid w:val="00601940"/>
    <w:rsid w:val="00601D36"/>
    <w:rsid w:val="00616253"/>
    <w:rsid w:val="00624F84"/>
    <w:rsid w:val="0063301F"/>
    <w:rsid w:val="006379D4"/>
    <w:rsid w:val="00642647"/>
    <w:rsid w:val="00643206"/>
    <w:rsid w:val="00652254"/>
    <w:rsid w:val="00663C57"/>
    <w:rsid w:val="00695197"/>
    <w:rsid w:val="006A29C1"/>
    <w:rsid w:val="006A57ED"/>
    <w:rsid w:val="006B19F9"/>
    <w:rsid w:val="006C66A2"/>
    <w:rsid w:val="006C6F40"/>
    <w:rsid w:val="006D5C17"/>
    <w:rsid w:val="006D6667"/>
    <w:rsid w:val="006E0CD0"/>
    <w:rsid w:val="006E1F78"/>
    <w:rsid w:val="006E41FA"/>
    <w:rsid w:val="006F1673"/>
    <w:rsid w:val="006F231E"/>
    <w:rsid w:val="006F2489"/>
    <w:rsid w:val="0070151E"/>
    <w:rsid w:val="00702739"/>
    <w:rsid w:val="00704F29"/>
    <w:rsid w:val="00731578"/>
    <w:rsid w:val="007327D2"/>
    <w:rsid w:val="0074176D"/>
    <w:rsid w:val="00751412"/>
    <w:rsid w:val="007533EF"/>
    <w:rsid w:val="00757D92"/>
    <w:rsid w:val="007715FE"/>
    <w:rsid w:val="007735FC"/>
    <w:rsid w:val="0079496C"/>
    <w:rsid w:val="007A58A8"/>
    <w:rsid w:val="007B4466"/>
    <w:rsid w:val="007D12E2"/>
    <w:rsid w:val="007D1C2A"/>
    <w:rsid w:val="007D51B3"/>
    <w:rsid w:val="007D748E"/>
    <w:rsid w:val="007F234A"/>
    <w:rsid w:val="007F4890"/>
    <w:rsid w:val="00802C43"/>
    <w:rsid w:val="00806CA2"/>
    <w:rsid w:val="008117A1"/>
    <w:rsid w:val="00827E8A"/>
    <w:rsid w:val="00841B6E"/>
    <w:rsid w:val="00847638"/>
    <w:rsid w:val="008511A3"/>
    <w:rsid w:val="0085313D"/>
    <w:rsid w:val="00853EF3"/>
    <w:rsid w:val="00854195"/>
    <w:rsid w:val="008704F4"/>
    <w:rsid w:val="0088080E"/>
    <w:rsid w:val="00884595"/>
    <w:rsid w:val="00886AFC"/>
    <w:rsid w:val="008900D6"/>
    <w:rsid w:val="00890138"/>
    <w:rsid w:val="008949EC"/>
    <w:rsid w:val="008954A5"/>
    <w:rsid w:val="00897687"/>
    <w:rsid w:val="008A1D31"/>
    <w:rsid w:val="008B317B"/>
    <w:rsid w:val="008B4521"/>
    <w:rsid w:val="008B6BBD"/>
    <w:rsid w:val="008C3B7B"/>
    <w:rsid w:val="008D304D"/>
    <w:rsid w:val="008E2359"/>
    <w:rsid w:val="008E521B"/>
    <w:rsid w:val="008E63FE"/>
    <w:rsid w:val="008E7352"/>
    <w:rsid w:val="008F03D9"/>
    <w:rsid w:val="008F2A9F"/>
    <w:rsid w:val="008F35DB"/>
    <w:rsid w:val="00900F4B"/>
    <w:rsid w:val="00900F8A"/>
    <w:rsid w:val="00907CEB"/>
    <w:rsid w:val="00913B37"/>
    <w:rsid w:val="00933377"/>
    <w:rsid w:val="0093740A"/>
    <w:rsid w:val="00941D79"/>
    <w:rsid w:val="00946301"/>
    <w:rsid w:val="00955490"/>
    <w:rsid w:val="00955AC5"/>
    <w:rsid w:val="009638CE"/>
    <w:rsid w:val="0096647A"/>
    <w:rsid w:val="00966FE5"/>
    <w:rsid w:val="00967DCA"/>
    <w:rsid w:val="00971FB8"/>
    <w:rsid w:val="00973528"/>
    <w:rsid w:val="009930EC"/>
    <w:rsid w:val="009A02C3"/>
    <w:rsid w:val="009A19FC"/>
    <w:rsid w:val="009A5D98"/>
    <w:rsid w:val="009B6655"/>
    <w:rsid w:val="009C4980"/>
    <w:rsid w:val="009E0CF4"/>
    <w:rsid w:val="009E18C9"/>
    <w:rsid w:val="009F1246"/>
    <w:rsid w:val="009F37DD"/>
    <w:rsid w:val="00A03481"/>
    <w:rsid w:val="00A22E2E"/>
    <w:rsid w:val="00A33D15"/>
    <w:rsid w:val="00A453A7"/>
    <w:rsid w:val="00A523F3"/>
    <w:rsid w:val="00A62F7D"/>
    <w:rsid w:val="00A63B7E"/>
    <w:rsid w:val="00A70F31"/>
    <w:rsid w:val="00A92BB4"/>
    <w:rsid w:val="00A94FB2"/>
    <w:rsid w:val="00A95DC4"/>
    <w:rsid w:val="00AA2907"/>
    <w:rsid w:val="00AB07D7"/>
    <w:rsid w:val="00AB5D81"/>
    <w:rsid w:val="00AD6C88"/>
    <w:rsid w:val="00AE4616"/>
    <w:rsid w:val="00AF2FEC"/>
    <w:rsid w:val="00AF388E"/>
    <w:rsid w:val="00AF5B6B"/>
    <w:rsid w:val="00B023C9"/>
    <w:rsid w:val="00B11F5F"/>
    <w:rsid w:val="00B1378F"/>
    <w:rsid w:val="00B13EB5"/>
    <w:rsid w:val="00B1441B"/>
    <w:rsid w:val="00B149A7"/>
    <w:rsid w:val="00B164B4"/>
    <w:rsid w:val="00B23AA4"/>
    <w:rsid w:val="00B26168"/>
    <w:rsid w:val="00B26830"/>
    <w:rsid w:val="00B3065D"/>
    <w:rsid w:val="00B32636"/>
    <w:rsid w:val="00B35F02"/>
    <w:rsid w:val="00B3611D"/>
    <w:rsid w:val="00B36FB8"/>
    <w:rsid w:val="00B41B9B"/>
    <w:rsid w:val="00B50F3D"/>
    <w:rsid w:val="00B51A82"/>
    <w:rsid w:val="00B52CCF"/>
    <w:rsid w:val="00B667B0"/>
    <w:rsid w:val="00B81921"/>
    <w:rsid w:val="00B843FA"/>
    <w:rsid w:val="00B84C3C"/>
    <w:rsid w:val="00B85D79"/>
    <w:rsid w:val="00B963D6"/>
    <w:rsid w:val="00BA745B"/>
    <w:rsid w:val="00BB5334"/>
    <w:rsid w:val="00BB63A2"/>
    <w:rsid w:val="00BC42FC"/>
    <w:rsid w:val="00BD161D"/>
    <w:rsid w:val="00BD6433"/>
    <w:rsid w:val="00BD6633"/>
    <w:rsid w:val="00BE0A09"/>
    <w:rsid w:val="00BE366F"/>
    <w:rsid w:val="00BE6024"/>
    <w:rsid w:val="00BF1F8D"/>
    <w:rsid w:val="00BF33D5"/>
    <w:rsid w:val="00BF3C2F"/>
    <w:rsid w:val="00BF4A62"/>
    <w:rsid w:val="00C06A50"/>
    <w:rsid w:val="00C1595C"/>
    <w:rsid w:val="00C16C86"/>
    <w:rsid w:val="00C16CC1"/>
    <w:rsid w:val="00C16FDF"/>
    <w:rsid w:val="00C24B90"/>
    <w:rsid w:val="00C25301"/>
    <w:rsid w:val="00C33D40"/>
    <w:rsid w:val="00C33DEF"/>
    <w:rsid w:val="00C342A0"/>
    <w:rsid w:val="00C41F09"/>
    <w:rsid w:val="00C46C16"/>
    <w:rsid w:val="00C528DF"/>
    <w:rsid w:val="00C53E88"/>
    <w:rsid w:val="00C54383"/>
    <w:rsid w:val="00C5622C"/>
    <w:rsid w:val="00C56820"/>
    <w:rsid w:val="00C668EE"/>
    <w:rsid w:val="00C67C2B"/>
    <w:rsid w:val="00C73354"/>
    <w:rsid w:val="00C872F9"/>
    <w:rsid w:val="00C9593C"/>
    <w:rsid w:val="00C962E8"/>
    <w:rsid w:val="00C96B92"/>
    <w:rsid w:val="00CB0F32"/>
    <w:rsid w:val="00CB37E5"/>
    <w:rsid w:val="00CC0151"/>
    <w:rsid w:val="00CD0021"/>
    <w:rsid w:val="00CD106E"/>
    <w:rsid w:val="00CD291C"/>
    <w:rsid w:val="00CD4FED"/>
    <w:rsid w:val="00CF5405"/>
    <w:rsid w:val="00CF6E9A"/>
    <w:rsid w:val="00D1238C"/>
    <w:rsid w:val="00D20CA1"/>
    <w:rsid w:val="00D21AB1"/>
    <w:rsid w:val="00D25553"/>
    <w:rsid w:val="00D25C8E"/>
    <w:rsid w:val="00D2689D"/>
    <w:rsid w:val="00D36664"/>
    <w:rsid w:val="00D37139"/>
    <w:rsid w:val="00D4437B"/>
    <w:rsid w:val="00D50C4D"/>
    <w:rsid w:val="00D51FED"/>
    <w:rsid w:val="00D529EA"/>
    <w:rsid w:val="00D53961"/>
    <w:rsid w:val="00D70D8A"/>
    <w:rsid w:val="00D8124E"/>
    <w:rsid w:val="00D81534"/>
    <w:rsid w:val="00D84DDD"/>
    <w:rsid w:val="00D8555F"/>
    <w:rsid w:val="00D94503"/>
    <w:rsid w:val="00DB0E8E"/>
    <w:rsid w:val="00DB1C7E"/>
    <w:rsid w:val="00DB2CFA"/>
    <w:rsid w:val="00DB313B"/>
    <w:rsid w:val="00DC2C98"/>
    <w:rsid w:val="00DC4C9E"/>
    <w:rsid w:val="00DD49BB"/>
    <w:rsid w:val="00DD7E5C"/>
    <w:rsid w:val="00DE5C79"/>
    <w:rsid w:val="00DF15CB"/>
    <w:rsid w:val="00DF20F9"/>
    <w:rsid w:val="00DF7578"/>
    <w:rsid w:val="00E04E66"/>
    <w:rsid w:val="00E04F16"/>
    <w:rsid w:val="00E07911"/>
    <w:rsid w:val="00E1073C"/>
    <w:rsid w:val="00E1131A"/>
    <w:rsid w:val="00E12F2F"/>
    <w:rsid w:val="00E176D2"/>
    <w:rsid w:val="00E20C0C"/>
    <w:rsid w:val="00E218B6"/>
    <w:rsid w:val="00E23399"/>
    <w:rsid w:val="00E23BDB"/>
    <w:rsid w:val="00E25CD9"/>
    <w:rsid w:val="00E32E3D"/>
    <w:rsid w:val="00E34F3B"/>
    <w:rsid w:val="00E35D1C"/>
    <w:rsid w:val="00E36E62"/>
    <w:rsid w:val="00E54754"/>
    <w:rsid w:val="00E7229D"/>
    <w:rsid w:val="00E84E9D"/>
    <w:rsid w:val="00E9078E"/>
    <w:rsid w:val="00E90951"/>
    <w:rsid w:val="00E93CA8"/>
    <w:rsid w:val="00EA07A2"/>
    <w:rsid w:val="00EA357A"/>
    <w:rsid w:val="00EA6751"/>
    <w:rsid w:val="00EA731C"/>
    <w:rsid w:val="00EA7BA9"/>
    <w:rsid w:val="00EB28BF"/>
    <w:rsid w:val="00EB2D1D"/>
    <w:rsid w:val="00EC5529"/>
    <w:rsid w:val="00EC617F"/>
    <w:rsid w:val="00ED0C94"/>
    <w:rsid w:val="00EE264B"/>
    <w:rsid w:val="00EF61F7"/>
    <w:rsid w:val="00EF6EC2"/>
    <w:rsid w:val="00EF6F0A"/>
    <w:rsid w:val="00F00249"/>
    <w:rsid w:val="00F0338C"/>
    <w:rsid w:val="00F047B2"/>
    <w:rsid w:val="00F125F9"/>
    <w:rsid w:val="00F13A44"/>
    <w:rsid w:val="00F16928"/>
    <w:rsid w:val="00F23150"/>
    <w:rsid w:val="00F24BDA"/>
    <w:rsid w:val="00F31347"/>
    <w:rsid w:val="00F354D0"/>
    <w:rsid w:val="00F43CF1"/>
    <w:rsid w:val="00F64218"/>
    <w:rsid w:val="00F76F95"/>
    <w:rsid w:val="00F836E0"/>
    <w:rsid w:val="00F90432"/>
    <w:rsid w:val="00F93347"/>
    <w:rsid w:val="00FA65AD"/>
    <w:rsid w:val="00FB53EB"/>
    <w:rsid w:val="00FC3BD4"/>
    <w:rsid w:val="00FD49F0"/>
    <w:rsid w:val="00FD741E"/>
    <w:rsid w:val="00FD748C"/>
    <w:rsid w:val="00FE085A"/>
    <w:rsid w:val="00FE2F15"/>
    <w:rsid w:val="00FE31FF"/>
    <w:rsid w:val="00FE4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E0ED4-4AE7-4C50-8754-5DBC87C0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19FC"/>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085A"/>
    <w:pPr>
      <w:tabs>
        <w:tab w:val="center" w:pos="4819"/>
        <w:tab w:val="right" w:pos="9638"/>
      </w:tabs>
    </w:pPr>
  </w:style>
  <w:style w:type="character" w:customStyle="1" w:styleId="AntratsDiagrama">
    <w:name w:val="Antraštės Diagrama"/>
    <w:link w:val="Antrats"/>
    <w:uiPriority w:val="99"/>
    <w:rsid w:val="00FE085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E085A"/>
    <w:pPr>
      <w:tabs>
        <w:tab w:val="center" w:pos="4819"/>
        <w:tab w:val="right" w:pos="9638"/>
      </w:tabs>
    </w:pPr>
  </w:style>
  <w:style w:type="character" w:customStyle="1" w:styleId="PoratDiagrama">
    <w:name w:val="Poraštė Diagrama"/>
    <w:link w:val="Porat"/>
    <w:uiPriority w:val="99"/>
    <w:rsid w:val="00FE085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A6751"/>
    <w:rPr>
      <w:rFonts w:ascii="Tahoma" w:hAnsi="Tahoma" w:cs="Tahoma"/>
      <w:sz w:val="16"/>
      <w:szCs w:val="16"/>
    </w:rPr>
  </w:style>
  <w:style w:type="character" w:customStyle="1" w:styleId="DebesliotekstasDiagrama">
    <w:name w:val="Debesėlio tekstas Diagrama"/>
    <w:link w:val="Debesliotekstas"/>
    <w:uiPriority w:val="99"/>
    <w:semiHidden/>
    <w:rsid w:val="00EA6751"/>
    <w:rPr>
      <w:rFonts w:ascii="Tahoma" w:eastAsia="Times New Roman" w:hAnsi="Tahoma" w:cs="Tahoma"/>
      <w:sz w:val="16"/>
      <w:szCs w:val="16"/>
      <w:lang w:eastAsia="lt-LT"/>
    </w:rPr>
  </w:style>
  <w:style w:type="paragraph" w:styleId="Sraopastraipa">
    <w:name w:val="List Paragraph"/>
    <w:basedOn w:val="prastasis"/>
    <w:qFormat/>
    <w:rsid w:val="005B4FD4"/>
    <w:pPr>
      <w:ind w:left="720"/>
      <w:contextualSpacing/>
    </w:pPr>
  </w:style>
  <w:style w:type="paragraph" w:customStyle="1" w:styleId="BodyText1">
    <w:name w:val="Body Text1"/>
    <w:basedOn w:val="prastasis"/>
    <w:uiPriority w:val="99"/>
    <w:rsid w:val="00582D63"/>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uiPriority w:val="99"/>
    <w:rsid w:val="00581760"/>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Patvirtinta">
    <w:name w:val="Patvirtinta"/>
    <w:basedOn w:val="prastasis"/>
    <w:rsid w:val="00B32636"/>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grindiniotekstotrauka">
    <w:name w:val="Body Text Indent"/>
    <w:basedOn w:val="prastasis"/>
    <w:link w:val="PagrindiniotekstotraukaDiagrama"/>
    <w:uiPriority w:val="99"/>
    <w:rsid w:val="00B32636"/>
    <w:pPr>
      <w:spacing w:after="120"/>
      <w:ind w:left="283"/>
    </w:pPr>
    <w:rPr>
      <w:rFonts w:ascii="TimesLT" w:hAnsi="TimesLT"/>
      <w:szCs w:val="20"/>
      <w:lang w:eastAsia="en-US"/>
    </w:rPr>
  </w:style>
  <w:style w:type="character" w:customStyle="1" w:styleId="PagrindiniotekstotraukaDiagrama">
    <w:name w:val="Pagrindinio teksto įtrauka Diagrama"/>
    <w:basedOn w:val="Numatytasispastraiposriftas"/>
    <w:link w:val="Pagrindiniotekstotrauka"/>
    <w:uiPriority w:val="99"/>
    <w:rsid w:val="00B32636"/>
    <w:rPr>
      <w:rFonts w:ascii="TimesLT" w:eastAsia="Times New Roman" w:hAnsi="TimesLT"/>
      <w:sz w:val="24"/>
      <w:lang w:eastAsia="en-US"/>
    </w:rPr>
  </w:style>
  <w:style w:type="paragraph" w:customStyle="1" w:styleId="NoSpacing1">
    <w:name w:val="No Spacing1"/>
    <w:qFormat/>
    <w:rsid w:val="000B33E3"/>
    <w:rPr>
      <w:sz w:val="22"/>
      <w:szCs w:val="22"/>
      <w:lang w:eastAsia="en-US"/>
    </w:rPr>
  </w:style>
  <w:style w:type="paragraph" w:customStyle="1" w:styleId="Linija">
    <w:name w:val="Linija"/>
    <w:basedOn w:val="prastasis"/>
    <w:uiPriority w:val="99"/>
    <w:rsid w:val="00853EF3"/>
    <w:pPr>
      <w:suppressAutoHyphens/>
      <w:autoSpaceDE w:val="0"/>
      <w:autoSpaceDN w:val="0"/>
      <w:adjustRightInd w:val="0"/>
      <w:spacing w:line="298" w:lineRule="auto"/>
      <w:jc w:val="center"/>
      <w:textAlignment w:val="center"/>
    </w:pPr>
    <w:rPr>
      <w:color w:val="000000"/>
      <w:sz w:val="12"/>
      <w:szCs w:val="12"/>
      <w:lang w:eastAsia="en-US"/>
    </w:rPr>
  </w:style>
  <w:style w:type="character" w:styleId="Puslapionumeris">
    <w:name w:val="page number"/>
    <w:uiPriority w:val="99"/>
    <w:rsid w:val="00853EF3"/>
    <w:rPr>
      <w:rFonts w:cs="Times New Roman"/>
    </w:rPr>
  </w:style>
  <w:style w:type="paragraph" w:customStyle="1" w:styleId="Sraopastraipa1">
    <w:name w:val="Sąrašo pastraipa1"/>
    <w:basedOn w:val="prastasis"/>
    <w:uiPriority w:val="34"/>
    <w:qFormat/>
    <w:rsid w:val="003D42F9"/>
    <w:pPr>
      <w:ind w:left="720" w:firstLine="720"/>
      <w:contextualSpacing/>
      <w:jc w:val="both"/>
    </w:pPr>
    <w:rPr>
      <w:sz w:val="20"/>
      <w:szCs w:val="20"/>
      <w:lang w:eastAsia="en-US"/>
    </w:rPr>
  </w:style>
  <w:style w:type="paragraph" w:customStyle="1" w:styleId="CentrBoldm">
    <w:name w:val="CentrBoldm"/>
    <w:basedOn w:val="prastasis"/>
    <w:rsid w:val="003D42F9"/>
    <w:pPr>
      <w:autoSpaceDE w:val="0"/>
      <w:autoSpaceDN w:val="0"/>
      <w:adjustRightInd w:val="0"/>
      <w:jc w:val="center"/>
    </w:pPr>
    <w:rPr>
      <w:rFonts w:ascii="TimesLT" w:hAnsi="TimesLT"/>
      <w:b/>
      <w:bCs/>
      <w:sz w:val="20"/>
      <w:szCs w:val="20"/>
      <w:lang w:val="en-US" w:eastAsia="en-US"/>
    </w:rPr>
  </w:style>
  <w:style w:type="paragraph" w:styleId="Betarp">
    <w:name w:val="No Spacing"/>
    <w:uiPriority w:val="1"/>
    <w:qFormat/>
    <w:rsid w:val="00802C43"/>
    <w:rPr>
      <w:rFonts w:ascii="Times New Roman" w:eastAsia="Times New Roman" w:hAnsi="Times New Roman"/>
      <w:sz w:val="24"/>
      <w:szCs w:val="24"/>
    </w:rPr>
  </w:style>
  <w:style w:type="character" w:customStyle="1" w:styleId="apple-converted-space">
    <w:name w:val="apple-converted-space"/>
    <w:basedOn w:val="Numatytasispastraiposriftas"/>
    <w:rsid w:val="00386013"/>
  </w:style>
  <w:style w:type="paragraph" w:customStyle="1" w:styleId="Default">
    <w:name w:val="Default"/>
    <w:rsid w:val="000957F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05480">
      <w:bodyDiv w:val="1"/>
      <w:marLeft w:val="0"/>
      <w:marRight w:val="0"/>
      <w:marTop w:val="0"/>
      <w:marBottom w:val="0"/>
      <w:divBdr>
        <w:top w:val="none" w:sz="0" w:space="0" w:color="auto"/>
        <w:left w:val="none" w:sz="0" w:space="0" w:color="auto"/>
        <w:bottom w:val="none" w:sz="0" w:space="0" w:color="auto"/>
        <w:right w:val="none" w:sz="0" w:space="0" w:color="auto"/>
      </w:divBdr>
      <w:divsChild>
        <w:div w:id="727342033">
          <w:marLeft w:val="547"/>
          <w:marRight w:val="0"/>
          <w:marTop w:val="0"/>
          <w:marBottom w:val="0"/>
          <w:divBdr>
            <w:top w:val="none" w:sz="0" w:space="0" w:color="auto"/>
            <w:left w:val="none" w:sz="0" w:space="0" w:color="auto"/>
            <w:bottom w:val="none" w:sz="0" w:space="0" w:color="auto"/>
            <w:right w:val="none" w:sz="0" w:space="0" w:color="auto"/>
          </w:divBdr>
        </w:div>
        <w:div w:id="1882932774">
          <w:marLeft w:val="547"/>
          <w:marRight w:val="0"/>
          <w:marTop w:val="0"/>
          <w:marBottom w:val="0"/>
          <w:divBdr>
            <w:top w:val="none" w:sz="0" w:space="0" w:color="auto"/>
            <w:left w:val="none" w:sz="0" w:space="0" w:color="auto"/>
            <w:bottom w:val="none" w:sz="0" w:space="0" w:color="auto"/>
            <w:right w:val="none" w:sz="0" w:space="0" w:color="auto"/>
          </w:divBdr>
        </w:div>
      </w:divsChild>
    </w:div>
    <w:div w:id="914121274">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2">
          <w:marLeft w:val="547"/>
          <w:marRight w:val="0"/>
          <w:marTop w:val="0"/>
          <w:marBottom w:val="0"/>
          <w:divBdr>
            <w:top w:val="none" w:sz="0" w:space="0" w:color="auto"/>
            <w:left w:val="none" w:sz="0" w:space="0" w:color="auto"/>
            <w:bottom w:val="none" w:sz="0" w:space="0" w:color="auto"/>
            <w:right w:val="none" w:sz="0" w:space="0" w:color="auto"/>
          </w:divBdr>
        </w:div>
        <w:div w:id="866219828">
          <w:marLeft w:val="547"/>
          <w:marRight w:val="0"/>
          <w:marTop w:val="0"/>
          <w:marBottom w:val="0"/>
          <w:divBdr>
            <w:top w:val="none" w:sz="0" w:space="0" w:color="auto"/>
            <w:left w:val="none" w:sz="0" w:space="0" w:color="auto"/>
            <w:bottom w:val="none" w:sz="0" w:space="0" w:color="auto"/>
            <w:right w:val="none" w:sz="0" w:space="0" w:color="auto"/>
          </w:divBdr>
        </w:div>
      </w:divsChild>
    </w:div>
    <w:div w:id="1472333291">
      <w:bodyDiv w:val="1"/>
      <w:marLeft w:val="0"/>
      <w:marRight w:val="0"/>
      <w:marTop w:val="0"/>
      <w:marBottom w:val="0"/>
      <w:divBdr>
        <w:top w:val="none" w:sz="0" w:space="0" w:color="auto"/>
        <w:left w:val="none" w:sz="0" w:space="0" w:color="auto"/>
        <w:bottom w:val="none" w:sz="0" w:space="0" w:color="auto"/>
        <w:right w:val="none" w:sz="0" w:space="0" w:color="auto"/>
      </w:divBdr>
      <w:divsChild>
        <w:div w:id="11807509">
          <w:marLeft w:val="0"/>
          <w:marRight w:val="0"/>
          <w:marTop w:val="0"/>
          <w:marBottom w:val="0"/>
          <w:divBdr>
            <w:top w:val="none" w:sz="0" w:space="0" w:color="auto"/>
            <w:left w:val="none" w:sz="0" w:space="0" w:color="auto"/>
            <w:bottom w:val="none" w:sz="0" w:space="0" w:color="auto"/>
            <w:right w:val="none" w:sz="0" w:space="0" w:color="auto"/>
          </w:divBdr>
          <w:divsChild>
            <w:div w:id="1587574996">
              <w:marLeft w:val="0"/>
              <w:marRight w:val="0"/>
              <w:marTop w:val="0"/>
              <w:marBottom w:val="0"/>
              <w:divBdr>
                <w:top w:val="none" w:sz="0" w:space="0" w:color="auto"/>
                <w:left w:val="none" w:sz="0" w:space="0" w:color="auto"/>
                <w:bottom w:val="none" w:sz="0" w:space="0" w:color="auto"/>
                <w:right w:val="none" w:sz="0" w:space="0" w:color="auto"/>
              </w:divBdr>
              <w:divsChild>
                <w:div w:id="384909255">
                  <w:marLeft w:val="0"/>
                  <w:marRight w:val="0"/>
                  <w:marTop w:val="0"/>
                  <w:marBottom w:val="0"/>
                  <w:divBdr>
                    <w:top w:val="none" w:sz="0" w:space="0" w:color="auto"/>
                    <w:left w:val="none" w:sz="0" w:space="0" w:color="auto"/>
                    <w:bottom w:val="none" w:sz="0" w:space="0" w:color="auto"/>
                    <w:right w:val="none" w:sz="0" w:space="0" w:color="auto"/>
                  </w:divBdr>
                  <w:divsChild>
                    <w:div w:id="811825399">
                      <w:marLeft w:val="0"/>
                      <w:marRight w:val="0"/>
                      <w:marTop w:val="0"/>
                      <w:marBottom w:val="0"/>
                      <w:divBdr>
                        <w:top w:val="none" w:sz="0" w:space="0" w:color="auto"/>
                        <w:left w:val="none" w:sz="0" w:space="0" w:color="auto"/>
                        <w:bottom w:val="none" w:sz="0" w:space="0" w:color="auto"/>
                        <w:right w:val="none" w:sz="0" w:space="0" w:color="auto"/>
                      </w:divBdr>
                      <w:divsChild>
                        <w:div w:id="240411046">
                          <w:marLeft w:val="0"/>
                          <w:marRight w:val="0"/>
                          <w:marTop w:val="0"/>
                          <w:marBottom w:val="0"/>
                          <w:divBdr>
                            <w:top w:val="none" w:sz="0" w:space="0" w:color="auto"/>
                            <w:left w:val="none" w:sz="0" w:space="0" w:color="auto"/>
                            <w:bottom w:val="none" w:sz="0" w:space="0" w:color="auto"/>
                            <w:right w:val="none" w:sz="0" w:space="0" w:color="auto"/>
                          </w:divBdr>
                        </w:div>
                        <w:div w:id="884413449">
                          <w:marLeft w:val="0"/>
                          <w:marRight w:val="0"/>
                          <w:marTop w:val="0"/>
                          <w:marBottom w:val="0"/>
                          <w:divBdr>
                            <w:top w:val="none" w:sz="0" w:space="0" w:color="auto"/>
                            <w:left w:val="none" w:sz="0" w:space="0" w:color="auto"/>
                            <w:bottom w:val="none" w:sz="0" w:space="0" w:color="auto"/>
                            <w:right w:val="none" w:sz="0" w:space="0" w:color="auto"/>
                          </w:divBdr>
                        </w:div>
                      </w:divsChild>
                    </w:div>
                    <w:div w:id="1020005610">
                      <w:marLeft w:val="0"/>
                      <w:marRight w:val="0"/>
                      <w:marTop w:val="0"/>
                      <w:marBottom w:val="0"/>
                      <w:divBdr>
                        <w:top w:val="none" w:sz="0" w:space="0" w:color="auto"/>
                        <w:left w:val="none" w:sz="0" w:space="0" w:color="auto"/>
                        <w:bottom w:val="none" w:sz="0" w:space="0" w:color="auto"/>
                        <w:right w:val="none" w:sz="0" w:space="0" w:color="auto"/>
                      </w:divBdr>
                    </w:div>
                    <w:div w:id="1447849495">
                      <w:marLeft w:val="0"/>
                      <w:marRight w:val="0"/>
                      <w:marTop w:val="0"/>
                      <w:marBottom w:val="0"/>
                      <w:divBdr>
                        <w:top w:val="none" w:sz="0" w:space="0" w:color="auto"/>
                        <w:left w:val="none" w:sz="0" w:space="0" w:color="auto"/>
                        <w:bottom w:val="none" w:sz="0" w:space="0" w:color="auto"/>
                        <w:right w:val="none" w:sz="0" w:space="0" w:color="auto"/>
                      </w:divBdr>
                      <w:divsChild>
                        <w:div w:id="2003577795">
                          <w:marLeft w:val="0"/>
                          <w:marRight w:val="0"/>
                          <w:marTop w:val="0"/>
                          <w:marBottom w:val="0"/>
                          <w:divBdr>
                            <w:top w:val="none" w:sz="0" w:space="0" w:color="auto"/>
                            <w:left w:val="none" w:sz="0" w:space="0" w:color="auto"/>
                            <w:bottom w:val="none" w:sz="0" w:space="0" w:color="auto"/>
                            <w:right w:val="none" w:sz="0" w:space="0" w:color="auto"/>
                          </w:divBdr>
                        </w:div>
                        <w:div w:id="1619141086">
                          <w:marLeft w:val="0"/>
                          <w:marRight w:val="0"/>
                          <w:marTop w:val="0"/>
                          <w:marBottom w:val="0"/>
                          <w:divBdr>
                            <w:top w:val="none" w:sz="0" w:space="0" w:color="auto"/>
                            <w:left w:val="none" w:sz="0" w:space="0" w:color="auto"/>
                            <w:bottom w:val="none" w:sz="0" w:space="0" w:color="auto"/>
                            <w:right w:val="none" w:sz="0" w:space="0" w:color="auto"/>
                          </w:divBdr>
                        </w:div>
                        <w:div w:id="1192034869">
                          <w:marLeft w:val="0"/>
                          <w:marRight w:val="0"/>
                          <w:marTop w:val="0"/>
                          <w:marBottom w:val="0"/>
                          <w:divBdr>
                            <w:top w:val="none" w:sz="0" w:space="0" w:color="auto"/>
                            <w:left w:val="none" w:sz="0" w:space="0" w:color="auto"/>
                            <w:bottom w:val="none" w:sz="0" w:space="0" w:color="auto"/>
                            <w:right w:val="none" w:sz="0" w:space="0" w:color="auto"/>
                          </w:divBdr>
                        </w:div>
                        <w:div w:id="674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283419">
      <w:bodyDiv w:val="1"/>
      <w:marLeft w:val="0"/>
      <w:marRight w:val="0"/>
      <w:marTop w:val="0"/>
      <w:marBottom w:val="0"/>
      <w:divBdr>
        <w:top w:val="none" w:sz="0" w:space="0" w:color="auto"/>
        <w:left w:val="none" w:sz="0" w:space="0" w:color="auto"/>
        <w:bottom w:val="none" w:sz="0" w:space="0" w:color="auto"/>
        <w:right w:val="none" w:sz="0" w:space="0" w:color="auto"/>
      </w:divBdr>
      <w:divsChild>
        <w:div w:id="767651804">
          <w:marLeft w:val="0"/>
          <w:marRight w:val="0"/>
          <w:marTop w:val="0"/>
          <w:marBottom w:val="0"/>
          <w:divBdr>
            <w:top w:val="none" w:sz="0" w:space="0" w:color="auto"/>
            <w:left w:val="none" w:sz="0" w:space="0" w:color="auto"/>
            <w:bottom w:val="none" w:sz="0" w:space="0" w:color="auto"/>
            <w:right w:val="none" w:sz="0" w:space="0" w:color="auto"/>
          </w:divBdr>
          <w:divsChild>
            <w:div w:id="1668553718">
              <w:marLeft w:val="0"/>
              <w:marRight w:val="0"/>
              <w:marTop w:val="0"/>
              <w:marBottom w:val="0"/>
              <w:divBdr>
                <w:top w:val="none" w:sz="0" w:space="0" w:color="auto"/>
                <w:left w:val="none" w:sz="0" w:space="0" w:color="auto"/>
                <w:bottom w:val="none" w:sz="0" w:space="0" w:color="auto"/>
                <w:right w:val="none" w:sz="0" w:space="0" w:color="auto"/>
              </w:divBdr>
              <w:divsChild>
                <w:div w:id="596868534">
                  <w:marLeft w:val="0"/>
                  <w:marRight w:val="0"/>
                  <w:marTop w:val="0"/>
                  <w:marBottom w:val="0"/>
                  <w:divBdr>
                    <w:top w:val="none" w:sz="0" w:space="0" w:color="auto"/>
                    <w:left w:val="none" w:sz="0" w:space="0" w:color="auto"/>
                    <w:bottom w:val="none" w:sz="0" w:space="0" w:color="auto"/>
                    <w:right w:val="none" w:sz="0" w:space="0" w:color="auto"/>
                  </w:divBdr>
                  <w:divsChild>
                    <w:div w:id="1865248905">
                      <w:marLeft w:val="0"/>
                      <w:marRight w:val="0"/>
                      <w:marTop w:val="0"/>
                      <w:marBottom w:val="0"/>
                      <w:divBdr>
                        <w:top w:val="none" w:sz="0" w:space="0" w:color="auto"/>
                        <w:left w:val="none" w:sz="0" w:space="0" w:color="auto"/>
                        <w:bottom w:val="none" w:sz="0" w:space="0" w:color="auto"/>
                        <w:right w:val="none" w:sz="0" w:space="0" w:color="auto"/>
                      </w:divBdr>
                      <w:divsChild>
                        <w:div w:id="1527980722">
                          <w:marLeft w:val="0"/>
                          <w:marRight w:val="0"/>
                          <w:marTop w:val="0"/>
                          <w:marBottom w:val="0"/>
                          <w:divBdr>
                            <w:top w:val="none" w:sz="0" w:space="0" w:color="auto"/>
                            <w:left w:val="none" w:sz="0" w:space="0" w:color="auto"/>
                            <w:bottom w:val="none" w:sz="0" w:space="0" w:color="auto"/>
                            <w:right w:val="none" w:sz="0" w:space="0" w:color="auto"/>
                          </w:divBdr>
                        </w:div>
                        <w:div w:id="687175124">
                          <w:marLeft w:val="0"/>
                          <w:marRight w:val="0"/>
                          <w:marTop w:val="0"/>
                          <w:marBottom w:val="0"/>
                          <w:divBdr>
                            <w:top w:val="none" w:sz="0" w:space="0" w:color="auto"/>
                            <w:left w:val="none" w:sz="0" w:space="0" w:color="auto"/>
                            <w:bottom w:val="none" w:sz="0" w:space="0" w:color="auto"/>
                            <w:right w:val="none" w:sz="0" w:space="0" w:color="auto"/>
                          </w:divBdr>
                        </w:div>
                      </w:divsChild>
                    </w:div>
                    <w:div w:id="1391077579">
                      <w:marLeft w:val="0"/>
                      <w:marRight w:val="0"/>
                      <w:marTop w:val="0"/>
                      <w:marBottom w:val="0"/>
                      <w:divBdr>
                        <w:top w:val="none" w:sz="0" w:space="0" w:color="auto"/>
                        <w:left w:val="none" w:sz="0" w:space="0" w:color="auto"/>
                        <w:bottom w:val="none" w:sz="0" w:space="0" w:color="auto"/>
                        <w:right w:val="none" w:sz="0" w:space="0" w:color="auto"/>
                      </w:divBdr>
                    </w:div>
                    <w:div w:id="755521556">
                      <w:marLeft w:val="0"/>
                      <w:marRight w:val="0"/>
                      <w:marTop w:val="0"/>
                      <w:marBottom w:val="0"/>
                      <w:divBdr>
                        <w:top w:val="none" w:sz="0" w:space="0" w:color="auto"/>
                        <w:left w:val="none" w:sz="0" w:space="0" w:color="auto"/>
                        <w:bottom w:val="none" w:sz="0" w:space="0" w:color="auto"/>
                        <w:right w:val="none" w:sz="0" w:space="0" w:color="auto"/>
                      </w:divBdr>
                      <w:divsChild>
                        <w:div w:id="27337035">
                          <w:marLeft w:val="0"/>
                          <w:marRight w:val="0"/>
                          <w:marTop w:val="0"/>
                          <w:marBottom w:val="0"/>
                          <w:divBdr>
                            <w:top w:val="none" w:sz="0" w:space="0" w:color="auto"/>
                            <w:left w:val="none" w:sz="0" w:space="0" w:color="auto"/>
                            <w:bottom w:val="none" w:sz="0" w:space="0" w:color="auto"/>
                            <w:right w:val="none" w:sz="0" w:space="0" w:color="auto"/>
                          </w:divBdr>
                        </w:div>
                        <w:div w:id="1060515492">
                          <w:marLeft w:val="0"/>
                          <w:marRight w:val="0"/>
                          <w:marTop w:val="0"/>
                          <w:marBottom w:val="0"/>
                          <w:divBdr>
                            <w:top w:val="none" w:sz="0" w:space="0" w:color="auto"/>
                            <w:left w:val="none" w:sz="0" w:space="0" w:color="auto"/>
                            <w:bottom w:val="none" w:sz="0" w:space="0" w:color="auto"/>
                            <w:right w:val="none" w:sz="0" w:space="0" w:color="auto"/>
                          </w:divBdr>
                        </w:div>
                        <w:div w:id="1647514366">
                          <w:marLeft w:val="0"/>
                          <w:marRight w:val="0"/>
                          <w:marTop w:val="0"/>
                          <w:marBottom w:val="0"/>
                          <w:divBdr>
                            <w:top w:val="none" w:sz="0" w:space="0" w:color="auto"/>
                            <w:left w:val="none" w:sz="0" w:space="0" w:color="auto"/>
                            <w:bottom w:val="none" w:sz="0" w:space="0" w:color="auto"/>
                            <w:right w:val="none" w:sz="0" w:space="0" w:color="auto"/>
                          </w:divBdr>
                        </w:div>
                        <w:div w:id="5560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AE4C6-5E6D-4BB7-97A3-8D5BA304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12642</Words>
  <Characters>7206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Lietuvos darbo birža</Company>
  <LinksUpToDate>false</LinksUpToDate>
  <CharactersWithSpaces>19809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Noreikiene</dc:creator>
  <cp:lastModifiedBy>Ramute Levanienė</cp:lastModifiedBy>
  <cp:revision>31</cp:revision>
  <cp:lastPrinted>2017-06-08T05:51:00Z</cp:lastPrinted>
  <dcterms:created xsi:type="dcterms:W3CDTF">2017-06-29T13:53:00Z</dcterms:created>
  <dcterms:modified xsi:type="dcterms:W3CDTF">2017-07-12T13:50:00Z</dcterms:modified>
</cp:coreProperties>
</file>