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555" w:rsidRPr="004B1B3E" w:rsidRDefault="00037555" w:rsidP="00037555">
      <w:pPr>
        <w:spacing w:after="0" w:line="100" w:lineRule="atLeast"/>
        <w:ind w:left="3888" w:firstLine="1296"/>
        <w:jc w:val="center"/>
        <w:rPr>
          <w:rFonts w:ascii="Times New Roman" w:hAnsi="Times New Roman"/>
        </w:rPr>
      </w:pPr>
      <w:r w:rsidRPr="004B1B3E">
        <w:rPr>
          <w:rFonts w:ascii="Times New Roman" w:hAnsi="Times New Roman"/>
        </w:rPr>
        <w:t>Patvirtin</w:t>
      </w:r>
      <w:r w:rsidRPr="004B1B3E">
        <w:rPr>
          <w:rFonts w:ascii="Times New Roman" w:hAnsi="Times New Roman"/>
        </w:rPr>
        <w:t>ta</w:t>
      </w:r>
    </w:p>
    <w:p w:rsidR="00037555" w:rsidRPr="004B1B3E" w:rsidRDefault="00037555" w:rsidP="00037555">
      <w:pPr>
        <w:spacing w:after="0" w:line="100" w:lineRule="atLeast"/>
        <w:ind w:left="6480"/>
        <w:rPr>
          <w:rFonts w:ascii="Times New Roman" w:hAnsi="Times New Roman"/>
        </w:rPr>
      </w:pPr>
      <w:r w:rsidRPr="004B1B3E">
        <w:rPr>
          <w:rFonts w:ascii="Times New Roman" w:hAnsi="Times New Roman"/>
        </w:rPr>
        <w:t xml:space="preserve">vyriausiojo gydytojo </w:t>
      </w:r>
    </w:p>
    <w:p w:rsidR="00037555" w:rsidRPr="004B1B3E" w:rsidRDefault="00037555" w:rsidP="00037555">
      <w:pPr>
        <w:spacing w:after="0" w:line="100" w:lineRule="atLeast"/>
        <w:ind w:left="5184" w:firstLine="1296"/>
        <w:rPr>
          <w:rFonts w:ascii="Times New Roman" w:hAnsi="Times New Roman"/>
        </w:rPr>
      </w:pPr>
      <w:r w:rsidRPr="004B1B3E">
        <w:rPr>
          <w:rFonts w:ascii="Times New Roman" w:hAnsi="Times New Roman"/>
        </w:rPr>
        <w:t>2017 m. lapkričio 1</w:t>
      </w:r>
      <w:r w:rsidRPr="004B1B3E">
        <w:rPr>
          <w:rFonts w:ascii="Times New Roman" w:hAnsi="Times New Roman"/>
        </w:rPr>
        <w:t>0</w:t>
      </w:r>
      <w:r w:rsidRPr="004B1B3E">
        <w:rPr>
          <w:rFonts w:ascii="Times New Roman" w:hAnsi="Times New Roman"/>
        </w:rPr>
        <w:t xml:space="preserve"> d.</w:t>
      </w:r>
    </w:p>
    <w:p w:rsidR="00037555" w:rsidRPr="004B1B3E" w:rsidRDefault="00037555" w:rsidP="00037555">
      <w:pPr>
        <w:spacing w:after="0" w:line="100" w:lineRule="atLeast"/>
        <w:ind w:left="6480"/>
        <w:rPr>
          <w:rFonts w:ascii="Times New Roman" w:hAnsi="Times New Roman"/>
        </w:rPr>
      </w:pPr>
      <w:r w:rsidRPr="004B1B3E">
        <w:rPr>
          <w:rFonts w:ascii="Times New Roman" w:hAnsi="Times New Roman"/>
        </w:rPr>
        <w:t>į</w:t>
      </w:r>
      <w:r w:rsidRPr="004B1B3E">
        <w:rPr>
          <w:rFonts w:ascii="Times New Roman" w:hAnsi="Times New Roman"/>
        </w:rPr>
        <w:t>sakymu Nr. V-11</w:t>
      </w:r>
      <w:r w:rsidRPr="004B1B3E">
        <w:rPr>
          <w:rFonts w:ascii="Times New Roman" w:hAnsi="Times New Roman"/>
        </w:rPr>
        <w:t>4</w:t>
      </w:r>
    </w:p>
    <w:p w:rsidR="00037555" w:rsidRPr="0016751D" w:rsidRDefault="00037555" w:rsidP="00037555">
      <w:pPr>
        <w:spacing w:after="0" w:line="100" w:lineRule="atLeast"/>
        <w:rPr>
          <w:rFonts w:ascii="Times New Roman" w:hAnsi="Times New Roman"/>
          <w:sz w:val="24"/>
          <w:szCs w:val="24"/>
        </w:rPr>
      </w:pPr>
    </w:p>
    <w:p w:rsidR="00037555" w:rsidRPr="0016751D" w:rsidRDefault="00037555" w:rsidP="00037555">
      <w:pPr>
        <w:spacing w:after="0" w:line="100" w:lineRule="atLeast"/>
        <w:jc w:val="center"/>
        <w:textAlignment w:val="center"/>
        <w:rPr>
          <w:rFonts w:ascii="Times New Roman" w:hAnsi="Times New Roman"/>
          <w:sz w:val="24"/>
          <w:szCs w:val="24"/>
          <w:lang w:val="en-US" w:eastAsia="lt-LT"/>
        </w:rPr>
      </w:pPr>
      <w:r w:rsidRPr="0016751D">
        <w:rPr>
          <w:rFonts w:ascii="Times New Roman" w:hAnsi="Times New Roman"/>
          <w:b/>
          <w:bCs/>
          <w:caps/>
          <w:sz w:val="24"/>
          <w:szCs w:val="24"/>
        </w:rPr>
        <w:t>MAŽOS VERTĖS PIRKIMŲ Tvarkos aprašas</w:t>
      </w:r>
    </w:p>
    <w:p w:rsidR="00037555" w:rsidRPr="0016751D" w:rsidRDefault="00037555" w:rsidP="004B1B3E">
      <w:pPr>
        <w:spacing w:after="0" w:line="100" w:lineRule="atLeast"/>
        <w:textAlignment w:val="baseline"/>
        <w:rPr>
          <w:rFonts w:ascii="Times New Roman" w:hAnsi="Times New Roman"/>
          <w:sz w:val="24"/>
          <w:szCs w:val="24"/>
          <w:lang w:val="en-US"/>
        </w:rPr>
      </w:pPr>
      <w:r w:rsidRPr="0016751D">
        <w:rPr>
          <w:rFonts w:ascii="Times New Roman" w:hAnsi="Times New Roman"/>
          <w:sz w:val="24"/>
          <w:szCs w:val="24"/>
        </w:rPr>
        <w:t> </w:t>
      </w:r>
    </w:p>
    <w:p w:rsidR="00037555" w:rsidRPr="0016751D" w:rsidRDefault="00037555" w:rsidP="00037555">
      <w:pPr>
        <w:spacing w:after="0" w:line="100" w:lineRule="atLeast"/>
        <w:jc w:val="center"/>
        <w:textAlignment w:val="center"/>
        <w:rPr>
          <w:rFonts w:ascii="Times New Roman" w:hAnsi="Times New Roman"/>
          <w:sz w:val="24"/>
          <w:szCs w:val="24"/>
          <w:lang w:val="en-US"/>
        </w:rPr>
      </w:pPr>
      <w:bookmarkStart w:id="0" w:name="part_9939830aa85e4221a4d76626214d903b"/>
      <w:bookmarkEnd w:id="0"/>
      <w:r w:rsidRPr="0016751D">
        <w:rPr>
          <w:rFonts w:ascii="Times New Roman" w:hAnsi="Times New Roman"/>
          <w:b/>
          <w:bCs/>
          <w:caps/>
          <w:sz w:val="24"/>
          <w:szCs w:val="24"/>
        </w:rPr>
        <w:t>I. BENDROSIOS NUOSTATOS</w:t>
      </w:r>
    </w:p>
    <w:p w:rsidR="00037555" w:rsidRPr="0016751D" w:rsidRDefault="00037555" w:rsidP="00037555">
      <w:pPr>
        <w:spacing w:after="0" w:line="100" w:lineRule="atLeast"/>
        <w:rPr>
          <w:rFonts w:ascii="Times New Roman" w:hAnsi="Times New Roman"/>
          <w:sz w:val="24"/>
          <w:szCs w:val="24"/>
          <w:lang w:val="en-US"/>
        </w:rPr>
      </w:pPr>
      <w:r w:rsidRPr="0016751D">
        <w:rPr>
          <w:rFonts w:ascii="Times New Roman" w:hAnsi="Times New Roman"/>
          <w:sz w:val="24"/>
          <w:szCs w:val="24"/>
        </w:rPr>
        <w:t> </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1" w:name="part_f783079e15a440c8b71f00330090b196"/>
      <w:bookmarkEnd w:id="1"/>
      <w:r w:rsidRPr="0016751D">
        <w:rPr>
          <w:rFonts w:ascii="Times New Roman" w:hAnsi="Times New Roman"/>
          <w:sz w:val="24"/>
          <w:szCs w:val="24"/>
        </w:rPr>
        <w:t>1. Mažos vertės pirkimų tvarkos aprašas (toliau – Aprašas) parengtas vadovaujantis Lietuvos Respublikos viešųjų pirkimų įstatymu (toliau – Viešųjų pirkimų įstatymas)</w:t>
      </w:r>
      <w:r>
        <w:rPr>
          <w:rFonts w:ascii="Times New Roman" w:hAnsi="Times New Roman"/>
          <w:sz w:val="24"/>
          <w:szCs w:val="24"/>
        </w:rPr>
        <w:t xml:space="preserve"> ir Viešųjų pirkimų tarnybos direktoriaus 2017 m. birželio 28 d. </w:t>
      </w:r>
      <w:r w:rsidR="004B1B3E">
        <w:rPr>
          <w:rFonts w:ascii="Times New Roman" w:hAnsi="Times New Roman"/>
          <w:sz w:val="24"/>
          <w:szCs w:val="24"/>
        </w:rPr>
        <w:t>į</w:t>
      </w:r>
      <w:r>
        <w:rPr>
          <w:rFonts w:ascii="Times New Roman" w:hAnsi="Times New Roman"/>
          <w:sz w:val="24"/>
          <w:szCs w:val="24"/>
        </w:rPr>
        <w:t>sakymu Nr. 1S-97 „Dėl mažos vertės</w:t>
      </w:r>
      <w:r w:rsidR="004B1B3E">
        <w:rPr>
          <w:rFonts w:ascii="Times New Roman" w:hAnsi="Times New Roman"/>
          <w:sz w:val="24"/>
          <w:szCs w:val="24"/>
        </w:rPr>
        <w:t xml:space="preserve"> pirkimų tvarkos aprašo patvirtinimo“.</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2" w:name="part_b9996fc213bd45c999b4045453a9c8d0"/>
      <w:bookmarkEnd w:id="2"/>
      <w:r w:rsidRPr="0016751D">
        <w:rPr>
          <w:rFonts w:ascii="Times New Roman" w:hAnsi="Times New Roman"/>
          <w:sz w:val="24"/>
          <w:szCs w:val="24"/>
        </w:rPr>
        <w:t>2. Aprašas nustato prekių, paslaugų ir darbų mažos vertės pirkimų (toliau – pirkimai) būdus ir jų procedūrų atlikimo tvarką.</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3" w:name="part_08f0dee5046e4ba9bb597e6634d64817"/>
      <w:bookmarkEnd w:id="3"/>
      <w:r w:rsidRPr="0016751D">
        <w:rPr>
          <w:rFonts w:ascii="Times New Roman" w:hAnsi="Times New Roman"/>
          <w:sz w:val="24"/>
          <w:szCs w:val="24"/>
        </w:rPr>
        <w:t>3. Atlikdamos mažos vertės pirkimus, perkančio</w:t>
      </w:r>
      <w:r w:rsidR="004B1B3E">
        <w:rPr>
          <w:rFonts w:ascii="Times New Roman" w:hAnsi="Times New Roman"/>
          <w:sz w:val="24"/>
          <w:szCs w:val="24"/>
        </w:rPr>
        <w:t>ji</w:t>
      </w:r>
      <w:r w:rsidRPr="0016751D">
        <w:rPr>
          <w:rFonts w:ascii="Times New Roman" w:hAnsi="Times New Roman"/>
          <w:sz w:val="24"/>
          <w:szCs w:val="24"/>
        </w:rPr>
        <w:t xml:space="preserve"> organizacij</w:t>
      </w:r>
      <w:r w:rsidR="004B1B3E">
        <w:rPr>
          <w:rFonts w:ascii="Times New Roman" w:hAnsi="Times New Roman"/>
          <w:sz w:val="24"/>
          <w:szCs w:val="24"/>
        </w:rPr>
        <w:t xml:space="preserve">a </w:t>
      </w:r>
      <w:r w:rsidRPr="0016751D">
        <w:rPr>
          <w:rFonts w:ascii="Times New Roman" w:hAnsi="Times New Roman"/>
          <w:sz w:val="24"/>
          <w:szCs w:val="24"/>
        </w:rPr>
        <w:t>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4" w:name="part_cc8a81c59d3a4f7cbda3582975ca160b"/>
      <w:bookmarkEnd w:id="4"/>
      <w:r w:rsidRPr="0016751D">
        <w:rPr>
          <w:rFonts w:ascii="Times New Roman" w:hAnsi="Times New Roman"/>
          <w:sz w:val="24"/>
          <w:szCs w:val="24"/>
        </w:rPr>
        <w:t>4. Apraše vartojamos sąvokos:</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5" w:name="part_ae4aef440133496e89a825c08d1c3071"/>
      <w:bookmarkEnd w:id="5"/>
      <w:r w:rsidRPr="0016751D">
        <w:rPr>
          <w:rFonts w:ascii="Times New Roman" w:hAnsi="Times New Roman"/>
          <w:sz w:val="24"/>
          <w:szCs w:val="24"/>
        </w:rPr>
        <w:t xml:space="preserve">4.1. </w:t>
      </w:r>
      <w:r w:rsidRPr="0016751D">
        <w:rPr>
          <w:rFonts w:ascii="Times New Roman" w:hAnsi="Times New Roman"/>
          <w:b/>
          <w:bCs/>
          <w:sz w:val="24"/>
          <w:szCs w:val="24"/>
        </w:rPr>
        <w:t>mažos vertės pirkimas</w:t>
      </w:r>
      <w:r w:rsidRPr="0016751D">
        <w:rPr>
          <w:rFonts w:ascii="Times New Roman" w:hAnsi="Times New Roman"/>
          <w:sz w:val="24"/>
          <w:szCs w:val="24"/>
        </w:rPr>
        <w:t xml:space="preserve"> – tai:</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6" w:name="part_a59a6263c9a044faa0d863233c014c1e"/>
      <w:bookmarkEnd w:id="6"/>
      <w:r w:rsidRPr="0016751D">
        <w:rPr>
          <w:rFonts w:ascii="Times New Roman" w:hAnsi="Times New Roman"/>
          <w:sz w:val="24"/>
          <w:szCs w:val="24"/>
        </w:rPr>
        <w:t>4.1.1. supaprastintas pirkimas, kai prekių ar paslaugų pirkimo numatoma vertė yra mažesnė kaip 58 000 Eur (penkiasdešimt aštuoni tūkstančiai eurų) (be pridėtinės vertės mokesčio (toliau – PVM)), o darbų pirkimo numatoma vertė mažesnė kaip 145 000 Eur (šimtas keturiasdešimt penki tūkstančiai eurų) (be PVM);</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7" w:name="part_1ccfb8d6de6c4d1d8ea0286de75e50d4"/>
      <w:bookmarkEnd w:id="7"/>
      <w:r w:rsidRPr="0016751D">
        <w:rPr>
          <w:rFonts w:ascii="Times New Roman" w:hAnsi="Times New Roman"/>
          <w:sz w:val="24"/>
          <w:szCs w:val="24"/>
        </w:rPr>
        <w:t>4.1.2.supaprastintas pirkimas, atliekamas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 Jeigu numatoma pirkimo vertė yra lygi tarptautinio pirkimo vertės ribai arba ją viršija, perkančioji organizacija užtikrina, kad bendra dalių vertė, atliekant mažos vertės ir kitų supaprastintų pirkimų procedūras, būtų ne didesnė kaip 20 procentų bendros visų pirkimo dalių vertės;</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8" w:name="part_feb25f03d5644853a85996bc263ac2d4"/>
      <w:bookmarkEnd w:id="8"/>
      <w:r w:rsidRPr="0016751D">
        <w:rPr>
          <w:rFonts w:ascii="Times New Roman" w:hAnsi="Times New Roman"/>
          <w:sz w:val="24"/>
          <w:szCs w:val="24"/>
        </w:rPr>
        <w:t xml:space="preserve">4.2. </w:t>
      </w:r>
      <w:r w:rsidRPr="0016751D">
        <w:rPr>
          <w:rFonts w:ascii="Times New Roman" w:hAnsi="Times New Roman"/>
          <w:b/>
          <w:bCs/>
          <w:sz w:val="24"/>
          <w:szCs w:val="24"/>
        </w:rPr>
        <w:t>neskelbiama apklausa</w:t>
      </w:r>
      <w:r w:rsidRPr="0016751D">
        <w:rPr>
          <w:rFonts w:ascii="Times New Roman" w:hAnsi="Times New Roman"/>
          <w:sz w:val="24"/>
          <w:szCs w:val="24"/>
        </w:rPr>
        <w:t xml:space="preserve"> – pirkimo būdas, kai perkančioji organizacija kreipiasi į tiekėjus, kviesdama pateikti pasiūlymus;</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9" w:name="part_79f9a31c6cbd49dab56044a5c02de538"/>
      <w:bookmarkEnd w:id="9"/>
      <w:r w:rsidRPr="0016751D">
        <w:rPr>
          <w:rFonts w:ascii="Times New Roman" w:hAnsi="Times New Roman"/>
          <w:sz w:val="24"/>
          <w:szCs w:val="24"/>
        </w:rPr>
        <w:t xml:space="preserve">4.3. </w:t>
      </w:r>
      <w:r w:rsidRPr="0016751D">
        <w:rPr>
          <w:rFonts w:ascii="Times New Roman" w:hAnsi="Times New Roman"/>
          <w:b/>
          <w:bCs/>
          <w:sz w:val="24"/>
          <w:szCs w:val="24"/>
        </w:rPr>
        <w:t>pirkimų organizatorius</w:t>
      </w:r>
      <w:r w:rsidRPr="0016751D">
        <w:rPr>
          <w:rFonts w:ascii="Times New Roman" w:hAnsi="Times New Roman"/>
          <w:sz w:val="24"/>
          <w:szCs w:val="24"/>
        </w:rPr>
        <w:t xml:space="preserve"> – perkančiosios organizacijos vadovo ar jo įgaliotojo asmens paskirtas</w:t>
      </w:r>
      <w:r w:rsidRPr="0016751D">
        <w:rPr>
          <w:rFonts w:ascii="Times New Roman" w:hAnsi="Times New Roman"/>
          <w:i/>
          <w:iCs/>
          <w:sz w:val="24"/>
          <w:szCs w:val="24"/>
        </w:rPr>
        <w:t> </w:t>
      </w:r>
      <w:r w:rsidRPr="0016751D">
        <w:rPr>
          <w:rFonts w:ascii="Times New Roman" w:hAnsi="Times New Roman"/>
          <w:sz w:val="24"/>
          <w:szCs w:val="24"/>
        </w:rPr>
        <w:t>darbuotojas, kuris perkančiosios organizacijos nustatyta tvarka organizuoja ir atlieka mažos vertės pirkimus, kai tokiems pirkimams atlikti nesudaroma viešojo pirkimo komisija. 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10" w:name="part_15ef9a05f0134f2e847bd77f504ad371"/>
      <w:bookmarkEnd w:id="10"/>
      <w:r w:rsidRPr="0016751D">
        <w:rPr>
          <w:rFonts w:ascii="Times New Roman" w:hAnsi="Times New Roman"/>
          <w:sz w:val="24"/>
          <w:szCs w:val="24"/>
        </w:rPr>
        <w:t xml:space="preserve">4.4. </w:t>
      </w:r>
      <w:r w:rsidRPr="0016751D">
        <w:rPr>
          <w:rFonts w:ascii="Times New Roman" w:hAnsi="Times New Roman"/>
          <w:b/>
          <w:bCs/>
          <w:sz w:val="24"/>
          <w:szCs w:val="24"/>
        </w:rPr>
        <w:t xml:space="preserve">skelbiama apklausa </w:t>
      </w:r>
      <w:r w:rsidRPr="0016751D">
        <w:rPr>
          <w:rFonts w:ascii="Times New Roman" w:hAnsi="Times New Roman"/>
          <w:sz w:val="24"/>
          <w:szCs w:val="24"/>
        </w:rPr>
        <w:t>– pirkimo būdas, kai perkančioji organizacija apie atliekamą pirkimą paskelbia Centrinės viešųjų pirkimų informacinės sistemos (toliau – CVP IS) priemonėmis (užpildo skelbimą apie pirkimą, vadovaudamasi Viešųjų pirkimų tarnybos nustatyta tvarka);</w:t>
      </w:r>
    </w:p>
    <w:p w:rsidR="00037555" w:rsidRPr="0016751D" w:rsidRDefault="00037555" w:rsidP="00037555">
      <w:pPr>
        <w:spacing w:after="0" w:line="100" w:lineRule="atLeast"/>
        <w:ind w:firstLine="810"/>
        <w:jc w:val="both"/>
        <w:textAlignment w:val="center"/>
        <w:rPr>
          <w:rFonts w:ascii="Times New Roman" w:hAnsi="Times New Roman"/>
          <w:sz w:val="24"/>
          <w:szCs w:val="24"/>
          <w:lang w:val="en-US"/>
        </w:rPr>
      </w:pPr>
      <w:bookmarkStart w:id="11" w:name="part_16fec5c3b4854e0c8dd81a9364ffc8b0"/>
      <w:bookmarkEnd w:id="11"/>
      <w:r w:rsidRPr="0016751D">
        <w:rPr>
          <w:rFonts w:ascii="Times New Roman" w:hAnsi="Times New Roman"/>
          <w:sz w:val="24"/>
          <w:szCs w:val="24"/>
        </w:rPr>
        <w:t xml:space="preserve">4.5. </w:t>
      </w:r>
      <w:r w:rsidRPr="0016751D">
        <w:rPr>
          <w:rFonts w:ascii="Times New Roman" w:hAnsi="Times New Roman"/>
          <w:b/>
          <w:bCs/>
          <w:sz w:val="24"/>
          <w:szCs w:val="24"/>
        </w:rPr>
        <w:t>viešojo pirkimo komisija</w:t>
      </w:r>
      <w:r w:rsidRPr="0016751D">
        <w:rPr>
          <w:rFonts w:ascii="Times New Roman" w:hAnsi="Times New Roman"/>
          <w:sz w:val="24"/>
          <w:szCs w:val="24"/>
        </w:rPr>
        <w:t xml:space="preserve"> (toliau – Komisija) – perkančiosios organizacijos arba jos įgaliotosios organizacijos vadovo įsakymu (potvarkiu), vadovaujantis Viešųjų pirkimų įstatymo 19 straipsniu, sudaryta Komisija, kuri šio Aprašo nustatyta tvarka organizuoja ir atlieka pirkimus. </w:t>
      </w:r>
    </w:p>
    <w:p w:rsidR="00037555" w:rsidRPr="0016751D" w:rsidRDefault="00037555" w:rsidP="00037555">
      <w:pPr>
        <w:spacing w:after="0" w:line="100" w:lineRule="atLeast"/>
        <w:ind w:left="810" w:hanging="90"/>
        <w:jc w:val="both"/>
        <w:textAlignment w:val="center"/>
        <w:rPr>
          <w:rFonts w:ascii="Times New Roman" w:hAnsi="Times New Roman"/>
          <w:sz w:val="24"/>
          <w:szCs w:val="24"/>
          <w:lang w:val="en-US"/>
        </w:rPr>
      </w:pPr>
      <w:r w:rsidRPr="0016751D">
        <w:rPr>
          <w:rFonts w:ascii="Times New Roman" w:hAnsi="Times New Roman"/>
          <w:sz w:val="24"/>
          <w:szCs w:val="24"/>
        </w:rPr>
        <w:t>Kitos Apraše vartojamos sąvokos apibrėžtos Viešųjų pirkimų įstatymo 2 straipsnyje.</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12" w:name="part_919b7a9e92f64d59b43ce6eff090ba0f"/>
      <w:bookmarkEnd w:id="12"/>
      <w:r w:rsidRPr="0016751D">
        <w:rPr>
          <w:rFonts w:ascii="Times New Roman" w:hAnsi="Times New Roman"/>
          <w:sz w:val="24"/>
          <w:szCs w:val="24"/>
        </w:rPr>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13" w:name="part_2ba29cb09f2c42e7b66add789f0920dd"/>
      <w:bookmarkEnd w:id="13"/>
      <w:r w:rsidRPr="0016751D">
        <w:rPr>
          <w:rFonts w:ascii="Times New Roman" w:hAnsi="Times New Roman"/>
          <w:sz w:val="24"/>
          <w:szCs w:val="24"/>
        </w:rPr>
        <w:lastRenderedPageBreak/>
        <w:t>6. Pirkimai atliekami laikantis lygiateisiškumo, nediskriminavimo, abipusio pripažinimo, proporcingumo, skaidrumo principų. Perkančioji organizacija, vykdydama pirkimą, siekia racionaliai naudoti tam skirtas lėšas, bei užtikrina, kad būtų laikomasi aplinkos apsaugos, socialinės ir darbo teisės įpareigojimų vykdant pirkimo sutartis.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14" w:name="part_7ecce10a61714e2581c68220305fd7f9"/>
      <w:bookmarkEnd w:id="14"/>
      <w:r w:rsidRPr="0016751D">
        <w:rPr>
          <w:rFonts w:ascii="Times New Roman" w:hAnsi="Times New Roman"/>
          <w:sz w:val="24"/>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15" w:name="part_bdf1b67771e648dca06df4f7609cfb86"/>
      <w:bookmarkEnd w:id="15"/>
      <w:r w:rsidRPr="0016751D">
        <w:rPr>
          <w:rFonts w:ascii="Times New Roman" w:hAnsi="Times New Roman"/>
          <w:sz w:val="24"/>
          <w:szCs w:val="24"/>
        </w:rPr>
        <w:t xml:space="preserve">8. Pirkimo </w:t>
      </w:r>
      <w:proofErr w:type="spellStart"/>
      <w:r w:rsidRPr="0016751D">
        <w:rPr>
          <w:rFonts w:ascii="Times New Roman" w:hAnsi="Times New Roman"/>
          <w:sz w:val="24"/>
          <w:szCs w:val="24"/>
        </w:rPr>
        <w:t>proced</w:t>
      </w:r>
      <w:r w:rsidRPr="0016751D">
        <w:rPr>
          <w:rFonts w:ascii="Times New Roman" w:hAnsi="Times New Roman"/>
          <w:sz w:val="24"/>
          <w:szCs w:val="24"/>
          <w:lang w:val="en-US"/>
        </w:rPr>
        <w:t>ūros</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prasideda</w:t>
      </w:r>
      <w:proofErr w:type="spellEnd"/>
      <w:r w:rsidRPr="0016751D">
        <w:rPr>
          <w:rFonts w:ascii="Times New Roman" w:hAnsi="Times New Roman"/>
          <w:sz w:val="24"/>
          <w:szCs w:val="24"/>
          <w:lang w:val="en-US"/>
        </w:rPr>
        <w:t xml:space="preserve">, kai </w:t>
      </w:r>
      <w:proofErr w:type="spellStart"/>
      <w:r w:rsidRPr="0016751D">
        <w:rPr>
          <w:rFonts w:ascii="Times New Roman" w:hAnsi="Times New Roman"/>
          <w:sz w:val="24"/>
          <w:szCs w:val="24"/>
          <w:lang w:val="en-US"/>
        </w:rPr>
        <w:t>Viešųjų</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pirkimų</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tarnyba</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paskelbia</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skelbimą</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apie</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pirkimą</w:t>
      </w:r>
      <w:proofErr w:type="spellEnd"/>
      <w:r w:rsidRPr="0016751D">
        <w:rPr>
          <w:rFonts w:ascii="Times New Roman" w:hAnsi="Times New Roman"/>
          <w:sz w:val="24"/>
          <w:szCs w:val="24"/>
          <w:lang w:val="en-US"/>
        </w:rPr>
        <w:t xml:space="preserve"> CVP IS, o kai </w:t>
      </w:r>
      <w:proofErr w:type="spellStart"/>
      <w:r w:rsidRPr="0016751D">
        <w:rPr>
          <w:rFonts w:ascii="Times New Roman" w:hAnsi="Times New Roman"/>
          <w:sz w:val="24"/>
          <w:szCs w:val="24"/>
          <w:lang w:val="en-US"/>
        </w:rPr>
        <w:t>pirkimas</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atliekamas</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neskelbiamos</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apklausos</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būdu</w:t>
      </w:r>
      <w:proofErr w:type="spellEnd"/>
      <w:r w:rsidRPr="0016751D">
        <w:rPr>
          <w:rFonts w:ascii="Times New Roman" w:hAnsi="Times New Roman"/>
          <w:sz w:val="24"/>
          <w:szCs w:val="24"/>
          <w:lang w:val="en-US"/>
        </w:rPr>
        <w:t xml:space="preserve"> – </w:t>
      </w:r>
      <w:proofErr w:type="spellStart"/>
      <w:r w:rsidRPr="0016751D">
        <w:rPr>
          <w:rFonts w:ascii="Times New Roman" w:hAnsi="Times New Roman"/>
          <w:sz w:val="24"/>
          <w:szCs w:val="24"/>
          <w:lang w:val="en-US"/>
        </w:rPr>
        <w:t>perkančioji</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organizacija</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kreipiasi</w:t>
      </w:r>
      <w:proofErr w:type="spellEnd"/>
      <w:r w:rsidRPr="0016751D">
        <w:rPr>
          <w:rFonts w:ascii="Times New Roman" w:hAnsi="Times New Roman"/>
          <w:sz w:val="24"/>
          <w:szCs w:val="24"/>
          <w:lang w:val="en-US"/>
        </w:rPr>
        <w:t xml:space="preserve"> į </w:t>
      </w:r>
      <w:proofErr w:type="spellStart"/>
      <w:r w:rsidRPr="0016751D">
        <w:rPr>
          <w:rFonts w:ascii="Times New Roman" w:hAnsi="Times New Roman"/>
          <w:sz w:val="24"/>
          <w:szCs w:val="24"/>
          <w:lang w:val="en-US"/>
        </w:rPr>
        <w:t>tiekėją</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tiekėjus</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prašydama</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pateikti</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pasiūlymą</w:t>
      </w:r>
      <w:proofErr w:type="spellEnd"/>
      <w:r w:rsidRPr="0016751D">
        <w:rPr>
          <w:rFonts w:ascii="Times New Roman" w:hAnsi="Times New Roman"/>
          <w:sz w:val="24"/>
          <w:szCs w:val="24"/>
          <w:lang w:val="en-US"/>
        </w:rPr>
        <w:t xml:space="preserve"> (</w:t>
      </w:r>
      <w:proofErr w:type="spellStart"/>
      <w:r w:rsidRPr="0016751D">
        <w:rPr>
          <w:rFonts w:ascii="Times New Roman" w:hAnsi="Times New Roman"/>
          <w:sz w:val="24"/>
          <w:szCs w:val="24"/>
          <w:lang w:val="en-US"/>
        </w:rPr>
        <w:t>pasiūlymus</w:t>
      </w:r>
      <w:proofErr w:type="spellEnd"/>
      <w:r w:rsidRPr="0016751D">
        <w:rPr>
          <w:rFonts w:ascii="Times New Roman" w:hAnsi="Times New Roman"/>
          <w:sz w:val="24"/>
          <w:szCs w:val="24"/>
          <w:lang w:val="en-US"/>
        </w:rPr>
        <w:t>).</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16" w:name="part_ab37d11b0669445684c4032b5dbe62b4"/>
      <w:bookmarkEnd w:id="16"/>
      <w:r w:rsidRPr="0016751D">
        <w:rPr>
          <w:rFonts w:ascii="Times New Roman" w:hAnsi="Times New Roman"/>
          <w:sz w:val="24"/>
          <w:szCs w:val="24"/>
          <w:lang w:val="en-US"/>
        </w:rPr>
        <w:t xml:space="preserve">9. </w:t>
      </w:r>
      <w:r w:rsidRPr="0016751D">
        <w:rPr>
          <w:rFonts w:ascii="Times New Roman" w:hAnsi="Times New Roman"/>
          <w:sz w:val="24"/>
          <w:szCs w:val="24"/>
        </w:rPr>
        <w:t>Pirkimo (ar atskiros pirkimo dalies) procedūros baigiasi, kai:</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17" w:name="part_e8ac81a4cb9b48ed86f509d0271c22dc"/>
      <w:bookmarkEnd w:id="17"/>
      <w:r w:rsidRPr="0016751D">
        <w:rPr>
          <w:rFonts w:ascii="Times New Roman" w:hAnsi="Times New Roman"/>
          <w:sz w:val="24"/>
          <w:szCs w:val="24"/>
        </w:rPr>
        <w:t>9.1. sudaroma pirkimo sutartis ir pateikiamas sutarties įvykdymo užtikrinimas, jei jo buvo prašoma, arba sudaroma preliminarioji sutartis;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18" w:name="part_613bfaf08f9e46f1b6b8aa84477299e5"/>
      <w:bookmarkEnd w:id="18"/>
      <w:r w:rsidRPr="0016751D">
        <w:rPr>
          <w:rFonts w:ascii="Times New Roman" w:hAnsi="Times New Roman"/>
          <w:sz w:val="24"/>
          <w:szCs w:val="24"/>
        </w:rPr>
        <w:t>9.2. atmetami visi pasiūlymai;</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19" w:name="part_0630826baf6d4a67bf5cb69c42e597ae"/>
      <w:bookmarkEnd w:id="19"/>
      <w:r w:rsidRPr="0016751D">
        <w:rPr>
          <w:rFonts w:ascii="Times New Roman" w:hAnsi="Times New Roman"/>
          <w:sz w:val="24"/>
          <w:szCs w:val="24"/>
        </w:rPr>
        <w:t>9.3. nutraukiamos pirkimo procedūros;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0" w:name="part_dae0d3401af04e5ba9517fb1363c5d5d"/>
      <w:bookmarkEnd w:id="20"/>
      <w:r w:rsidRPr="0016751D">
        <w:rPr>
          <w:rFonts w:ascii="Times New Roman" w:hAnsi="Times New Roman"/>
          <w:sz w:val="24"/>
          <w:szCs w:val="24"/>
        </w:rPr>
        <w:t>9.4. per nustatytą terminą nepateikiamas nei vienas pasiūlymas;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1" w:name="part_5771ca5fe0c64a3686551a40913ed630"/>
      <w:bookmarkEnd w:id="21"/>
      <w:r w:rsidRPr="0016751D">
        <w:rPr>
          <w:rFonts w:ascii="Times New Roman" w:hAnsi="Times New Roman"/>
          <w:sz w:val="24"/>
          <w:szCs w:val="24"/>
        </w:rPr>
        <w:t>9.5. baigiasi pasiūlymų galiojimo laikas ir pirkimo sutartis ar preliminarioji sutartis nesudaroma dėl priežasčių, kurios priklauso nuo tiekėjų;</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2" w:name="part_133419eec76d410b9685be2e47813ee5"/>
      <w:bookmarkEnd w:id="22"/>
      <w:r w:rsidRPr="0016751D">
        <w:rPr>
          <w:rFonts w:ascii="Times New Roman" w:hAnsi="Times New Roman"/>
          <w:sz w:val="24"/>
          <w:szCs w:val="24"/>
        </w:rPr>
        <w:t>9.6. visi tiekėjai atšaukia savo pasiūlymus ar atsisako sudaryti pirkimo sutartį.</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3" w:name="part_4f9b7d72f3f1473780aea6a79c7d577b"/>
      <w:bookmarkEnd w:id="23"/>
      <w:r w:rsidRPr="0016751D">
        <w:rPr>
          <w:rFonts w:ascii="Times New Roman" w:hAnsi="Times New Roman"/>
          <w:sz w:val="24"/>
          <w:szCs w:val="24"/>
        </w:rPr>
        <w:t xml:space="preserve">10. Perkančioji organizacija turi teisę savo iniciatyva nutraukti pradėtas pirkimo procedūras. Tai gali būti atliekama bet kuriuo metu iki pirkimo sutarties (preliminariosios sutarties) sudarymo, jeigu atsirado aplinkybių, kurių nebuvo galima numatyti. Pirkimo procedūras nutraukti privaloma, jeigu buvo pažeisti Viešųjų pirkimų įstatymo 17 straipsnio 1 dalyje nustatyti principai ir atitinkamos padėties negalima ištaisyti. </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4" w:name="part_65a4f9e82e76472f9e6dcf79fb313aca"/>
      <w:bookmarkEnd w:id="24"/>
      <w:r w:rsidRPr="0016751D">
        <w:rPr>
          <w:rFonts w:ascii="Times New Roman" w:hAnsi="Times New Roman"/>
          <w:sz w:val="24"/>
          <w:szCs w:val="24"/>
        </w:rPr>
        <w:t>11. Perkančioji organizacija privalo 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5" w:name="part_fb1bf1b4b8b44aa597443f4be40baffb"/>
      <w:bookmarkEnd w:id="25"/>
      <w:r w:rsidRPr="0016751D">
        <w:rPr>
          <w:rFonts w:ascii="Times New Roman" w:hAnsi="Times New Roman"/>
          <w:sz w:val="24"/>
          <w:szCs w:val="24"/>
        </w:rPr>
        <w:t>12. Tais atvejais, kai neatliekamas centralizuotas pirkimas, kaip numatyta šio Aprašo 11 punkte, norėdama įsigyti prekių, paslaugų ar darbų, perkančioji organizacija gali:</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6" w:name="part_b33c32e294774370a4fb5d2fa9ec45bc"/>
      <w:bookmarkEnd w:id="26"/>
      <w:r w:rsidRPr="0016751D">
        <w:rPr>
          <w:rFonts w:ascii="Times New Roman" w:hAnsi="Times New Roman"/>
          <w:sz w:val="24"/>
          <w:szCs w:val="24"/>
        </w:rPr>
        <w:t>12.1. atlikti pirkimą savarankiškai;</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7" w:name="part_a0db5780af7c4cfa9b8317df0ff2cbd4"/>
      <w:bookmarkEnd w:id="27"/>
      <w:r w:rsidRPr="0016751D">
        <w:rPr>
          <w:rFonts w:ascii="Times New Roman" w:hAnsi="Times New Roman"/>
          <w:sz w:val="24"/>
          <w:szCs w:val="24"/>
        </w:rPr>
        <w:t>12.2. vadovaujantis Viešųjų pirkimų įstatymo 83 straipsnio nuostatomis, įgalioti kitą perkančiąją organizaciją atlikti pirkimo procedūras;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8" w:name="part_b45ca46aa8384215a42b8849abf11c02"/>
      <w:bookmarkEnd w:id="28"/>
      <w:r w:rsidRPr="0016751D">
        <w:rPr>
          <w:rFonts w:ascii="Times New Roman" w:hAnsi="Times New Roman"/>
          <w:sz w:val="24"/>
          <w:szCs w:val="24"/>
        </w:rPr>
        <w:t>12.3. įsigyti prekes, paslaugas ir darbus iš užsienio valstybės centrinės perkančiosios organizacijos ar naudojantis užsienio valstybės centrinės perkančiosios organizacijos atlikta pirkimo procedūra, valdoma dinamine pirkimo sistema ar sudaryta preliminariąja sutartimi, vadovaujantis Viešųjų pirkimų įstatymo 82 straipsnio 1 dalies nuostatomis;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29" w:name="part_0ae1b19a1d1d4ed9910715b9252d1680"/>
      <w:bookmarkEnd w:id="29"/>
      <w:r w:rsidRPr="0016751D">
        <w:rPr>
          <w:rFonts w:ascii="Times New Roman" w:hAnsi="Times New Roman"/>
          <w:sz w:val="24"/>
          <w:szCs w:val="24"/>
        </w:rPr>
        <w:t xml:space="preserve">12.4. atlikti bendrus pirkimus kartu su kitomis Lietuvos Respublikos ar kitų valstybių narių perkančiosiomis organizacijomis, vadovaujantis Viešųjų pirkimų įstatymo 84 ir 85 straipsnių nuostatomis; </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0" w:name="part_871c0d89c15d45468a966bfc1de6a18a"/>
      <w:bookmarkEnd w:id="30"/>
      <w:r w:rsidRPr="0016751D">
        <w:rPr>
          <w:rFonts w:ascii="Times New Roman" w:hAnsi="Times New Roman"/>
          <w:sz w:val="24"/>
          <w:szCs w:val="24"/>
        </w:rPr>
        <w:lastRenderedPageBreak/>
        <w:t xml:space="preserve">12.5. naudotis pagalbinės viešųjų pirkimų veiklos paslaugų teikėjų paslaugomis, vadovaujantis Viešųjų pirkimų įstatymo 2 straipsnio 22 ir 23 dalių nuostatomis. </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1" w:name="part_aff2456247b2498192d02dda25983b9f"/>
      <w:bookmarkEnd w:id="31"/>
      <w:r w:rsidRPr="0016751D">
        <w:rPr>
          <w:rFonts w:ascii="Times New Roman" w:hAnsi="Times New Roman"/>
          <w:sz w:val="24"/>
          <w:szCs w:val="24"/>
        </w:rPr>
        <w:t>13. 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bookmarkStart w:id="32" w:name="_ednref1"/>
      <w:r w:rsidRPr="0016751D">
        <w:rPr>
          <w:rFonts w:ascii="Times New Roman" w:hAnsi="Times New Roman"/>
          <w:sz w:val="24"/>
          <w:szCs w:val="24"/>
          <w:lang w:val="en-US"/>
        </w:rPr>
        <w:fldChar w:fldCharType="begin"/>
      </w:r>
      <w:r w:rsidRPr="0016751D">
        <w:rPr>
          <w:rFonts w:ascii="Times New Roman" w:hAnsi="Times New Roman"/>
          <w:sz w:val="24"/>
          <w:szCs w:val="24"/>
          <w:lang w:val="en-US"/>
        </w:rPr>
        <w:instrText xml:space="preserve"> HYPERLINK "https://www.e-tar.lt/rs/legalact/a0f25f005ca411e79198ffdb108a3753/" \l "_edn1" \o "" \t "_parent" </w:instrText>
      </w:r>
      <w:r w:rsidRPr="0016751D">
        <w:rPr>
          <w:rFonts w:ascii="Times New Roman" w:hAnsi="Times New Roman"/>
          <w:sz w:val="24"/>
          <w:szCs w:val="24"/>
          <w:lang w:val="en-US"/>
        </w:rPr>
        <w:fldChar w:fldCharType="separate"/>
      </w:r>
      <w:r w:rsidRPr="0016751D">
        <w:rPr>
          <w:rStyle w:val="Hipersaitas"/>
          <w:rFonts w:ascii="Times New Roman" w:hAnsi="Times New Roman"/>
          <w:sz w:val="24"/>
          <w:szCs w:val="24"/>
          <w:vertAlign w:val="superscript"/>
        </w:rPr>
        <w:t>[i]</w:t>
      </w:r>
      <w:r w:rsidRPr="0016751D">
        <w:rPr>
          <w:rFonts w:ascii="Times New Roman" w:hAnsi="Times New Roman"/>
          <w:sz w:val="24"/>
          <w:szCs w:val="24"/>
          <w:lang w:val="en-US"/>
        </w:rPr>
        <w:fldChar w:fldCharType="end"/>
      </w:r>
      <w:bookmarkEnd w:id="32"/>
      <w:r w:rsidRPr="0016751D">
        <w:rPr>
          <w:rFonts w:ascii="Times New Roman" w:hAnsi="Times New Roman"/>
          <w:sz w:val="24"/>
          <w:szCs w:val="24"/>
        </w:rPr>
        <w:t xml:space="preserve"> paskelbti pirkimų techninių specifikacijų projektus, vadovaudamasi Viešųjų pirkimų įstatymo 27 straipsnio nuostatomis.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3" w:name="part_57d936e754c14a8b9dd3a5c9592d5cfa"/>
      <w:bookmarkEnd w:id="33"/>
      <w:r w:rsidRPr="0016751D">
        <w:rPr>
          <w:rFonts w:ascii="Times New Roman" w:hAnsi="Times New Roman"/>
          <w:sz w:val="24"/>
          <w:szCs w:val="24"/>
        </w:rPr>
        <w:t xml:space="preserve">14. 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atskaitingi perkančiajai organizacijai ir vykdo tik rašytines jos užduotis bei įpareigojimus. </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4" w:name="part_68482bcbce26446b966d2064d2221005"/>
      <w:bookmarkEnd w:id="34"/>
      <w:r w:rsidRPr="0016751D">
        <w:rPr>
          <w:rFonts w:ascii="Times New Roman" w:hAnsi="Times New Roman"/>
          <w:sz w:val="24"/>
          <w:szCs w:val="24"/>
        </w:rPr>
        <w:t xml:space="preserve">15. Pirkimų organizavimo tvarką perkančioji organizacija nustato vidaus dokumentuose. </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5" w:name="part_e34e198ba1404d6eba7bd3e93a969ad4"/>
      <w:bookmarkEnd w:id="35"/>
      <w:r w:rsidRPr="0016751D">
        <w:rPr>
          <w:rFonts w:ascii="Times New Roman" w:hAnsi="Times New Roman"/>
          <w:sz w:val="24"/>
          <w:szCs w:val="24"/>
        </w:rPr>
        <w:t>16. Perkančioji organizacija, siekdama užkirsti kelią pirkimuose kylantiems interesų konfliktams, kaip jie apibrėžiami Viešųjų pirkimų įstatymo 21 straipsnio 1 dalyje, reikalauja, kad perkančiosios organizacijos ar pagalbinės pirkimų veiklos paslaugų teikėjo darbuotojai,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6" w:name="part_451a03e9e2c0458b9d1b0723574f58dd"/>
      <w:bookmarkEnd w:id="36"/>
      <w:r w:rsidRPr="0016751D">
        <w:rPr>
          <w:rFonts w:ascii="Times New Roman" w:hAnsi="Times New Roman"/>
          <w:sz w:val="24"/>
          <w:szCs w:val="24"/>
        </w:rPr>
        <w:t>17. Kiekviena atliekama pirkimo procedūra patvirtinama toliau nurodomais dokumentais:</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7" w:name="part_c9a86bac9676412ba4a5f1b23772aa1d"/>
      <w:bookmarkEnd w:id="37"/>
      <w:r w:rsidRPr="0016751D">
        <w:rPr>
          <w:rFonts w:ascii="Times New Roman" w:hAnsi="Times New Roman"/>
          <w:sz w:val="24"/>
          <w:szCs w:val="24"/>
        </w:rPr>
        <w:t>17.1. jei pirkimas vykdomas žodžiu, pirkimą patvirtinantys dokumentai yra sutartis ir CVP IS paskelbta informacija apie ją, o jei sutartis sudaryta žodžiu – sąskaita faktūra arba kiti buhalterinės apskaitos dokumentai;</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8" w:name="part_16c0b275289240d2b2cd18146c86af6f"/>
      <w:bookmarkEnd w:id="38"/>
      <w:r w:rsidRPr="0016751D">
        <w:rPr>
          <w:rFonts w:ascii="Times New Roman" w:hAnsi="Times New Roman"/>
          <w:sz w:val="24"/>
          <w:szCs w:val="24"/>
        </w:rP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39" w:name="part_3d4ee35d94cf4e41b44fa224e0824dc1"/>
      <w:bookmarkEnd w:id="39"/>
      <w:r w:rsidRPr="0016751D">
        <w:rPr>
          <w:rFonts w:ascii="Times New Roman" w:hAnsi="Times New Roman"/>
          <w:sz w:val="24"/>
          <w:szCs w:val="24"/>
        </w:rP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rsidR="00037555" w:rsidRPr="0016751D" w:rsidRDefault="00037555" w:rsidP="00037555">
      <w:pPr>
        <w:spacing w:after="0" w:line="100" w:lineRule="atLeast"/>
        <w:ind w:firstLine="720"/>
        <w:jc w:val="both"/>
        <w:textAlignment w:val="center"/>
        <w:rPr>
          <w:rFonts w:ascii="Times New Roman" w:hAnsi="Times New Roman"/>
          <w:sz w:val="24"/>
          <w:szCs w:val="24"/>
          <w:lang w:val="en-US"/>
        </w:rPr>
      </w:pPr>
      <w:bookmarkStart w:id="40" w:name="part_aa6af536aed742588a6df9d2fb26a11c"/>
      <w:bookmarkEnd w:id="40"/>
      <w:r w:rsidRPr="0016751D">
        <w:rPr>
          <w:rFonts w:ascii="Times New Roman" w:hAnsi="Times New Roman"/>
          <w:sz w:val="24"/>
          <w:szCs w:val="24"/>
        </w:rPr>
        <w:t>19. 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4F340F" w:rsidRDefault="00037555" w:rsidP="00037555">
      <w:pPr>
        <w:rPr>
          <w:rFonts w:ascii="Times New Roman" w:hAnsi="Times New Roman"/>
          <w:sz w:val="24"/>
          <w:szCs w:val="24"/>
        </w:rPr>
      </w:pPr>
      <w:bookmarkStart w:id="41" w:name="part_b352dd4fb1814ddcaad2ce266950c68a"/>
      <w:bookmarkEnd w:id="41"/>
      <w:r w:rsidRPr="0016751D">
        <w:rPr>
          <w:rFonts w:ascii="Times New Roman" w:hAnsi="Times New Roman"/>
          <w:sz w:val="24"/>
          <w:szCs w:val="24"/>
        </w:rPr>
        <w:t>20. Perkančioji organizacija CVP IS priemonėmis Viešųjų pirkimų tarnybai jos nustatyta tvarka pateikia per kalendorinius metus sudarytų pirkimo sutarčių, atlikus mažos vertės pirkimą, ataskaitą. Ataskaita pateikiama per 30 dienų, pasibaigus ataskaitiniams kalendoriniams metams</w:t>
      </w:r>
    </w:p>
    <w:p w:rsidR="004B1B3E" w:rsidRPr="004B1B3E" w:rsidRDefault="004B1B3E" w:rsidP="00037555">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rPr>
        <w:tab/>
      </w:r>
      <w:bookmarkStart w:id="42" w:name="_GoBack"/>
      <w:bookmarkEnd w:id="42"/>
    </w:p>
    <w:sectPr w:rsidR="004B1B3E" w:rsidRPr="004B1B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55"/>
    <w:rsid w:val="00037555"/>
    <w:rsid w:val="004B1B3E"/>
    <w:rsid w:val="004F340F"/>
    <w:rsid w:val="00962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BD06"/>
  <w15:chartTrackingRefBased/>
  <w15:docId w15:val="{13970093-76CE-4A10-9FF4-D8C26B56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7555"/>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0375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7389</Words>
  <Characters>4213</Characters>
  <Application>Microsoft Office Word</Application>
  <DocSecurity>0</DocSecurity>
  <Lines>35</Lines>
  <Paragraphs>23</Paragraphs>
  <ScaleCrop>false</ScaleCrop>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Rutkauskiene</dc:creator>
  <cp:keywords/>
  <dc:description/>
  <cp:lastModifiedBy>Laima Rutkauskiene</cp:lastModifiedBy>
  <cp:revision>3</cp:revision>
  <dcterms:created xsi:type="dcterms:W3CDTF">2017-11-27T06:59:00Z</dcterms:created>
  <dcterms:modified xsi:type="dcterms:W3CDTF">2017-11-27T07:07:00Z</dcterms:modified>
</cp:coreProperties>
</file>