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35BE0D6" w:rsidR="00BB19B8" w:rsidRPr="006E11DD" w:rsidRDefault="00E81C96" w:rsidP="003D0304">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781CF4">
      <w:pPr>
        <w:tabs>
          <w:tab w:val="left" w:pos="4111"/>
        </w:tabs>
        <w:spacing w:line="276" w:lineRule="auto"/>
        <w:jc w:val="center"/>
        <w:rPr>
          <w:rFonts w:ascii="Arial" w:hAnsi="Arial" w:cs="Arial"/>
          <w:b/>
          <w:bCs/>
          <w:caps/>
          <w:sz w:val="22"/>
          <w:szCs w:val="22"/>
        </w:rPr>
      </w:pPr>
    </w:p>
    <w:p w14:paraId="24956BDE" w14:textId="5F5E9DB0" w:rsidR="00452355" w:rsidRPr="006E11DD" w:rsidRDefault="007C35B7" w:rsidP="00781CF4">
      <w:pPr>
        <w:spacing w:line="276" w:lineRule="auto"/>
        <w:ind w:firstLine="567"/>
        <w:rPr>
          <w:rFonts w:ascii="Arial" w:hAnsi="Arial" w:cs="Arial"/>
          <w:bCs/>
          <w:sz w:val="22"/>
          <w:szCs w:val="22"/>
        </w:rPr>
      </w:pPr>
      <w:r w:rsidRPr="003D0304">
        <w:rPr>
          <w:rFonts w:ascii="Arial" w:hAnsi="Arial" w:cs="Arial"/>
          <w:b/>
          <w:sz w:val="22"/>
          <w:szCs w:val="22"/>
        </w:rPr>
        <w:t>Akcinė bendrovė</w:t>
      </w:r>
      <w:r w:rsidR="00452355" w:rsidRPr="003D0304">
        <w:rPr>
          <w:rFonts w:ascii="Arial" w:hAnsi="Arial" w:cs="Arial"/>
          <w:b/>
          <w:sz w:val="22"/>
          <w:szCs w:val="22"/>
        </w:rPr>
        <w:t xml:space="preserve"> </w:t>
      </w:r>
      <w:r w:rsidR="006A25B6" w:rsidRPr="003D0304">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11954F9" w14:textId="0D9D1CCD" w:rsidR="009A33DD" w:rsidRPr="006E11DD" w:rsidRDefault="00781CF4" w:rsidP="00781CF4">
      <w:pPr>
        <w:spacing w:line="276" w:lineRule="auto"/>
        <w:ind w:firstLine="851"/>
        <w:rPr>
          <w:rFonts w:ascii="Arial" w:hAnsi="Arial" w:cs="Arial"/>
          <w:bCs/>
          <w:sz w:val="22"/>
          <w:szCs w:val="22"/>
        </w:rPr>
      </w:pPr>
      <w:r w:rsidRPr="006E1092">
        <w:rPr>
          <w:rFonts w:ascii="Arial" w:hAnsi="Arial" w:cs="Arial"/>
          <w:b/>
          <w:bCs/>
          <w:iCs/>
          <w:sz w:val="22"/>
          <w:szCs w:val="22"/>
        </w:rPr>
        <w:t xml:space="preserve">UAB </w:t>
      </w:r>
      <w:r>
        <w:rPr>
          <w:rFonts w:ascii="Arial" w:hAnsi="Arial" w:cs="Arial"/>
          <w:b/>
          <w:bCs/>
          <w:iCs/>
          <w:sz w:val="22"/>
          <w:szCs w:val="22"/>
        </w:rPr>
        <w:t>„</w:t>
      </w:r>
      <w:r w:rsidRPr="006E1092">
        <w:rPr>
          <w:rFonts w:ascii="Arial" w:hAnsi="Arial" w:cs="Arial"/>
          <w:b/>
          <w:bCs/>
          <w:iCs/>
          <w:sz w:val="22"/>
          <w:szCs w:val="22"/>
        </w:rPr>
        <w:t>Laboratorinių bandymų centras</w:t>
      </w:r>
      <w:r>
        <w:rPr>
          <w:rFonts w:ascii="Arial" w:hAnsi="Arial" w:cs="Arial"/>
          <w:b/>
          <w:bCs/>
          <w:iCs/>
          <w:sz w:val="22"/>
          <w:szCs w:val="22"/>
        </w:rPr>
        <w:t>“</w:t>
      </w:r>
      <w:r w:rsidRPr="00EF36B1">
        <w:rPr>
          <w:rFonts w:ascii="Arial" w:hAnsi="Arial" w:cs="Arial"/>
          <w:iCs/>
          <w:sz w:val="22"/>
          <w:szCs w:val="22"/>
        </w:rPr>
        <w:t xml:space="preserve"> juridinio asmens kodas 135641038, kurios registruota buveinė yra R. Kalantos 85A, Kaunas, duomenys apie įmonę kaupiami ir saugomi Lietuvos Respublikos juridinių asmenų registre, atstovaujama, veikiančio pagal bendrovės įstatus, toliau vadinama</w:t>
      </w:r>
      <w:r w:rsidRPr="00425A11">
        <w:rPr>
          <w:rFonts w:ascii="Arial" w:hAnsi="Arial" w:cs="Arial"/>
          <w:bCs/>
          <w:sz w:val="22"/>
          <w:szCs w:val="22"/>
        </w:rPr>
        <w:t xml:space="preserve"> </w:t>
      </w:r>
      <w:r w:rsidRPr="00A62E4B">
        <w:rPr>
          <w:rFonts w:ascii="Arial" w:hAnsi="Arial" w:cs="Arial"/>
          <w:b/>
          <w:sz w:val="22"/>
          <w:szCs w:val="22"/>
        </w:rPr>
        <w:t>Teikėju</w:t>
      </w:r>
      <w:r>
        <w:rPr>
          <w:rFonts w:ascii="Arial" w:hAnsi="Arial" w:cs="Arial"/>
          <w:b/>
          <w:sz w:val="22"/>
          <w:szCs w:val="22"/>
        </w:rPr>
        <w:t>,</w:t>
      </w:r>
    </w:p>
    <w:p w14:paraId="2DEA2C85" w14:textId="2CE897DE" w:rsidR="00452355" w:rsidRPr="006E11DD" w:rsidRDefault="00452355" w:rsidP="00781CF4">
      <w:pPr>
        <w:spacing w:line="276" w:lineRule="auto"/>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002FD70B" w:rsidR="006236BA" w:rsidRPr="008F37D5" w:rsidRDefault="00452355" w:rsidP="008F37D5">
      <w:pPr>
        <w:pStyle w:val="Sraopastraipa"/>
        <w:numPr>
          <w:ilvl w:val="0"/>
          <w:numId w:val="14"/>
        </w:numPr>
        <w:tabs>
          <w:tab w:val="left" w:pos="1134"/>
        </w:tabs>
        <w:ind w:left="0" w:firstLine="567"/>
        <w:rPr>
          <w:rFonts w:ascii="Arial" w:hAnsi="Arial" w:cs="Arial"/>
          <w:bCs/>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02295E" w:rsidRPr="00DD47AE">
        <w:rPr>
          <w:rFonts w:ascii="Arial" w:hAnsi="Arial" w:cs="Arial"/>
          <w:b/>
          <w:bCs/>
          <w:i/>
          <w:iCs/>
          <w:color w:val="000000" w:themeColor="text1"/>
          <w:sz w:val="22"/>
          <w:szCs w:val="22"/>
        </w:rPr>
        <w:t>Magistralinio kelio A1 Vilnius-Kaunas-Klaipėda ruožo nuo 108,906 iki 111,446 km dešinės pusės paprastasis remontas</w:t>
      </w:r>
      <w:r w:rsidR="008D439B" w:rsidRPr="00DD47AE">
        <w:rPr>
          <w:rFonts w:ascii="Arial" w:hAnsi="Arial" w:cs="Arial"/>
          <w:b/>
          <w:bCs/>
          <w:i/>
          <w:iCs/>
          <w:sz w:val="22"/>
          <w:szCs w:val="22"/>
        </w:rPr>
        <w:t xml:space="preserve">“ </w:t>
      </w:r>
      <w:r w:rsidR="009E3FD8" w:rsidRPr="00DD47AE">
        <w:rPr>
          <w:rFonts w:ascii="Arial" w:hAnsi="Arial" w:cs="Arial"/>
          <w:b/>
          <w:bCs/>
          <w:i/>
          <w:iCs/>
          <w:sz w:val="22"/>
          <w:szCs w:val="22"/>
        </w:rPr>
        <w:t>– techninės priežiūros paslaugos</w:t>
      </w:r>
      <w:r w:rsidR="00382964" w:rsidRPr="008F37D5">
        <w:rPr>
          <w:rFonts w:ascii="Arial" w:hAnsi="Arial" w:cs="Arial"/>
          <w:sz w:val="22"/>
          <w:szCs w:val="22"/>
        </w:rPr>
        <w:t xml:space="preserve"> (toliau – </w:t>
      </w:r>
      <w:r w:rsidR="00382964" w:rsidRPr="008F37D5">
        <w:rPr>
          <w:rFonts w:ascii="Arial" w:hAnsi="Arial" w:cs="Arial"/>
          <w:b/>
          <w:sz w:val="22"/>
          <w:szCs w:val="22"/>
        </w:rPr>
        <w:t>Paslaugos</w:t>
      </w:r>
      <w:r w:rsidR="00382964" w:rsidRPr="008F37D5">
        <w:rPr>
          <w:rFonts w:ascii="Arial" w:hAnsi="Arial" w:cs="Arial"/>
          <w:sz w:val="22"/>
          <w:szCs w:val="22"/>
        </w:rPr>
        <w:t>).</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3D0304"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16C09">
      <w:pPr>
        <w:tabs>
          <w:tab w:val="left" w:pos="1276"/>
        </w:tabs>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5AE84356"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875D3E">
        <w:rPr>
          <w:rFonts w:ascii="Arial" w:hAnsi="Arial" w:cs="Arial"/>
          <w:b/>
          <w:bCs/>
          <w:sz w:val="22"/>
          <w:szCs w:val="22"/>
        </w:rPr>
        <w:t>Pradinė</w:t>
      </w:r>
      <w:r w:rsidR="003A6D15" w:rsidRPr="00875D3E">
        <w:rPr>
          <w:rFonts w:ascii="Arial" w:hAnsi="Arial" w:cs="Arial"/>
          <w:b/>
          <w:bCs/>
          <w:sz w:val="22"/>
          <w:szCs w:val="22"/>
        </w:rPr>
        <w:t>s</w:t>
      </w:r>
      <w:r w:rsidRPr="00875D3E">
        <w:rPr>
          <w:rFonts w:ascii="Arial" w:hAnsi="Arial" w:cs="Arial"/>
          <w:b/>
          <w:bCs/>
          <w:sz w:val="22"/>
          <w:szCs w:val="22"/>
        </w:rPr>
        <w:t xml:space="preserve"> Sutarties vertė</w:t>
      </w:r>
      <w:r w:rsidR="00B703D6" w:rsidRPr="00875D3E">
        <w:rPr>
          <w:rFonts w:ascii="Arial" w:hAnsi="Arial" w:cs="Arial"/>
          <w:b/>
          <w:bCs/>
          <w:sz w:val="22"/>
          <w:szCs w:val="22"/>
        </w:rPr>
        <w:t xml:space="preserve"> </w:t>
      </w:r>
      <w:r w:rsidR="00BC415E" w:rsidRPr="00875D3E">
        <w:rPr>
          <w:rFonts w:ascii="Arial" w:hAnsi="Arial" w:cs="Arial"/>
          <w:b/>
          <w:bCs/>
          <w:sz w:val="22"/>
          <w:szCs w:val="22"/>
        </w:rPr>
        <w:t xml:space="preserve">yra </w:t>
      </w:r>
      <w:r w:rsidR="00781CF4" w:rsidRPr="00875D3E">
        <w:rPr>
          <w:rFonts w:ascii="Arial" w:hAnsi="Arial" w:cs="Arial"/>
          <w:b/>
          <w:bCs/>
          <w:sz w:val="22"/>
          <w:szCs w:val="22"/>
        </w:rPr>
        <w:t>18 964,41</w:t>
      </w:r>
      <w:r w:rsidR="00BC415E" w:rsidRPr="00875D3E">
        <w:rPr>
          <w:rFonts w:ascii="Arial" w:hAnsi="Arial" w:cs="Arial"/>
          <w:b/>
          <w:bCs/>
          <w:sz w:val="22"/>
          <w:szCs w:val="22"/>
        </w:rPr>
        <w:t xml:space="preserve"> </w:t>
      </w:r>
      <w:r w:rsidR="00875D3E" w:rsidRPr="00875D3E">
        <w:rPr>
          <w:rFonts w:ascii="Arial" w:hAnsi="Arial" w:cs="Arial"/>
          <w:b/>
          <w:bCs/>
          <w:sz w:val="22"/>
          <w:szCs w:val="22"/>
        </w:rPr>
        <w:t xml:space="preserve">Eur su PVM </w:t>
      </w:r>
      <w:r w:rsidR="00BC415E" w:rsidRPr="00875D3E">
        <w:rPr>
          <w:rFonts w:ascii="Arial" w:hAnsi="Arial" w:cs="Arial"/>
          <w:b/>
          <w:bCs/>
          <w:sz w:val="22"/>
          <w:szCs w:val="22"/>
        </w:rPr>
        <w:t>(</w:t>
      </w:r>
      <w:r w:rsidR="00781CF4" w:rsidRPr="00875D3E">
        <w:rPr>
          <w:rFonts w:ascii="Arial" w:hAnsi="Arial" w:cs="Arial"/>
          <w:b/>
          <w:bCs/>
          <w:i/>
          <w:iCs/>
          <w:sz w:val="22"/>
          <w:szCs w:val="22"/>
        </w:rPr>
        <w:t>aštuoniolika tūkstančių devyni šimtai šešiasdešimt keturi eurai</w:t>
      </w:r>
      <w:r w:rsidR="00875D3E" w:rsidRPr="00875D3E">
        <w:rPr>
          <w:rFonts w:ascii="Arial" w:hAnsi="Arial" w:cs="Arial"/>
          <w:b/>
          <w:bCs/>
          <w:i/>
          <w:iCs/>
          <w:sz w:val="22"/>
          <w:szCs w:val="22"/>
        </w:rPr>
        <w:t>,</w:t>
      </w:r>
      <w:r w:rsidR="00781CF4" w:rsidRPr="00875D3E">
        <w:rPr>
          <w:rFonts w:ascii="Arial" w:hAnsi="Arial" w:cs="Arial"/>
          <w:b/>
          <w:bCs/>
          <w:i/>
          <w:iCs/>
          <w:sz w:val="22"/>
          <w:szCs w:val="22"/>
        </w:rPr>
        <w:t xml:space="preserve"> 41 c</w:t>
      </w:r>
      <w:r w:rsidR="00875D3E" w:rsidRPr="00875D3E">
        <w:rPr>
          <w:rFonts w:ascii="Arial" w:hAnsi="Arial" w:cs="Arial"/>
          <w:b/>
          <w:bCs/>
          <w:i/>
          <w:iCs/>
          <w:sz w:val="22"/>
          <w:szCs w:val="22"/>
        </w:rPr>
        <w:t>t.</w:t>
      </w:r>
      <w:r w:rsidR="00BC415E" w:rsidRPr="00875D3E">
        <w:rPr>
          <w:rFonts w:ascii="Arial" w:hAnsi="Arial" w:cs="Arial"/>
          <w:b/>
          <w:bCs/>
          <w:sz w:val="22"/>
          <w:szCs w:val="22"/>
        </w:rPr>
        <w:t>).</w:t>
      </w:r>
      <w:r w:rsidR="00BC415E" w:rsidRPr="006E11DD">
        <w:rPr>
          <w:rFonts w:ascii="Arial" w:hAnsi="Arial" w:cs="Arial"/>
          <w:sz w:val="22"/>
          <w:szCs w:val="22"/>
        </w:rPr>
        <w:t xml:space="preserve"> Pradinės Sutarties </w:t>
      </w:r>
      <w:r w:rsidR="00BC415E" w:rsidRPr="00781CF4">
        <w:rPr>
          <w:rFonts w:ascii="Arial" w:hAnsi="Arial" w:cs="Arial"/>
          <w:b/>
          <w:bCs/>
          <w:sz w:val="22"/>
          <w:szCs w:val="22"/>
        </w:rPr>
        <w:t xml:space="preserve">vertė be PVM yra </w:t>
      </w:r>
      <w:r w:rsidR="00781CF4" w:rsidRPr="00781CF4">
        <w:rPr>
          <w:rFonts w:ascii="Arial" w:hAnsi="Arial" w:cs="Arial"/>
          <w:b/>
          <w:bCs/>
          <w:sz w:val="22"/>
          <w:szCs w:val="22"/>
        </w:rPr>
        <w:t>15 673,07</w:t>
      </w:r>
      <w:r w:rsidR="00BC415E" w:rsidRPr="006E11DD">
        <w:rPr>
          <w:rFonts w:ascii="Arial" w:hAnsi="Arial" w:cs="Arial"/>
          <w:sz w:val="22"/>
          <w:szCs w:val="22"/>
        </w:rPr>
        <w:t xml:space="preserve"> (</w:t>
      </w:r>
      <w:r w:rsidR="00781CF4" w:rsidRPr="00875D3E">
        <w:rPr>
          <w:rFonts w:ascii="Arial" w:hAnsi="Arial" w:cs="Arial"/>
          <w:i/>
          <w:iCs/>
          <w:sz w:val="22"/>
          <w:szCs w:val="22"/>
        </w:rPr>
        <w:t>penkiolika tūkstančių šeši šimtai septyniasdešimt trys eurai</w:t>
      </w:r>
      <w:r w:rsidR="00875D3E">
        <w:rPr>
          <w:rFonts w:ascii="Arial" w:hAnsi="Arial" w:cs="Arial"/>
          <w:i/>
          <w:iCs/>
          <w:sz w:val="22"/>
          <w:szCs w:val="22"/>
        </w:rPr>
        <w:t>, 0</w:t>
      </w:r>
      <w:r w:rsidR="00781CF4" w:rsidRPr="00875D3E">
        <w:rPr>
          <w:rFonts w:ascii="Arial" w:hAnsi="Arial" w:cs="Arial"/>
          <w:i/>
          <w:iCs/>
          <w:sz w:val="22"/>
          <w:szCs w:val="22"/>
        </w:rPr>
        <w:t>7 ct</w:t>
      </w:r>
      <w:r w:rsidR="00BC415E" w:rsidRPr="006E11DD">
        <w:rPr>
          <w:rFonts w:ascii="Arial" w:hAnsi="Arial" w:cs="Arial"/>
          <w:sz w:val="22"/>
          <w:szCs w:val="22"/>
        </w:rPr>
        <w:t xml:space="preserve">) Eur, 21 proc. PVM yra </w:t>
      </w:r>
      <w:r w:rsidR="00781CF4">
        <w:rPr>
          <w:rFonts w:ascii="Arial" w:hAnsi="Arial" w:cs="Arial"/>
          <w:sz w:val="22"/>
          <w:szCs w:val="22"/>
        </w:rPr>
        <w:t>3</w:t>
      </w:r>
      <w:r w:rsidR="00875D3E">
        <w:rPr>
          <w:rFonts w:ascii="Arial" w:hAnsi="Arial" w:cs="Arial"/>
          <w:sz w:val="22"/>
          <w:szCs w:val="22"/>
        </w:rPr>
        <w:t xml:space="preserve"> </w:t>
      </w:r>
      <w:r w:rsidR="00781CF4">
        <w:rPr>
          <w:rFonts w:ascii="Arial" w:hAnsi="Arial" w:cs="Arial"/>
          <w:sz w:val="22"/>
          <w:szCs w:val="22"/>
        </w:rPr>
        <w:t>291,34</w:t>
      </w:r>
      <w:r w:rsidR="00BC415E" w:rsidRPr="006E11DD">
        <w:rPr>
          <w:rFonts w:ascii="Arial" w:hAnsi="Arial" w:cs="Arial"/>
          <w:sz w:val="22"/>
          <w:szCs w:val="22"/>
        </w:rPr>
        <w:t xml:space="preserve"> (</w:t>
      </w:r>
      <w:r w:rsidR="00781CF4" w:rsidRPr="00875D3E">
        <w:rPr>
          <w:rFonts w:ascii="Arial" w:hAnsi="Arial" w:cs="Arial"/>
          <w:i/>
          <w:iCs/>
          <w:sz w:val="22"/>
          <w:szCs w:val="22"/>
        </w:rPr>
        <w:t>trys tūkstančiai du šimtai devyniasdešimt vienas euras</w:t>
      </w:r>
      <w:r w:rsidR="00875D3E">
        <w:rPr>
          <w:rFonts w:ascii="Arial" w:hAnsi="Arial" w:cs="Arial"/>
          <w:i/>
          <w:iCs/>
          <w:sz w:val="22"/>
          <w:szCs w:val="22"/>
        </w:rPr>
        <w:t>,</w:t>
      </w:r>
      <w:r w:rsidR="00781CF4" w:rsidRPr="00875D3E">
        <w:rPr>
          <w:rFonts w:ascii="Arial" w:hAnsi="Arial" w:cs="Arial"/>
          <w:i/>
          <w:iCs/>
          <w:sz w:val="22"/>
          <w:szCs w:val="22"/>
        </w:rPr>
        <w:t xml:space="preserve"> 34 c</w:t>
      </w:r>
      <w:r w:rsidR="00875D3E">
        <w:rPr>
          <w:rFonts w:ascii="Arial" w:hAnsi="Arial" w:cs="Arial"/>
          <w:i/>
          <w:iCs/>
          <w:sz w:val="22"/>
          <w:szCs w:val="22"/>
        </w:rPr>
        <w:t>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781CF4" w:rsidRPr="00781CF4">
        <w:rPr>
          <w:rFonts w:ascii="Arial" w:hAnsi="Arial" w:cs="Arial"/>
          <w:b/>
          <w:sz w:val="22"/>
          <w:szCs w:val="22"/>
          <w:u w:val="single"/>
        </w:rPr>
        <w:t>0,95</w:t>
      </w:r>
      <w:r w:rsidR="00781CF4" w:rsidRPr="00781CF4">
        <w:rPr>
          <w:rFonts w:ascii="Arial" w:hAnsi="Arial" w:cs="Arial"/>
          <w:b/>
          <w:sz w:val="22"/>
          <w:szCs w:val="22"/>
          <w:u w:val="single"/>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79CB0D89" w:rsidR="006C6C46" w:rsidRPr="00DD47AE" w:rsidRDefault="00092804" w:rsidP="00DD47AE">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2EC2385D" w:rsidR="00325690" w:rsidRPr="00942773" w:rsidRDefault="0043748F" w:rsidP="00942773">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52DCE91B" w:rsidR="001D3BF0" w:rsidRPr="00DD47AE" w:rsidRDefault="00113312" w:rsidP="00DD47A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xml:space="preserve">“ priemonėmis. Elektroninės sąskaitos faktūros, atitinkančios Europos elektroninių sąskaitų faktūrų standartą, gali būti teikiamos </w:t>
      </w:r>
      <w:r w:rsidRPr="006E11DD">
        <w:rPr>
          <w:rFonts w:ascii="Arial" w:hAnsi="Arial" w:cs="Arial"/>
          <w:sz w:val="22"/>
          <w:szCs w:val="22"/>
          <w:lang w:eastAsia="lt-LT"/>
        </w:rPr>
        <w:lastRenderedPageBreak/>
        <w:t>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DD85372" w14:textId="77777777" w:rsidR="003717C8" w:rsidRDefault="003717C8" w:rsidP="00DD47AE">
      <w:pPr>
        <w:tabs>
          <w:tab w:val="left" w:pos="1276"/>
        </w:tabs>
        <w:rPr>
          <w:rFonts w:ascii="Arial" w:hAnsi="Arial" w:cs="Arial"/>
          <w:b/>
          <w:bCs/>
          <w:caps/>
          <w:sz w:val="22"/>
          <w:szCs w:val="22"/>
        </w:rPr>
      </w:pPr>
    </w:p>
    <w:p w14:paraId="20C45410" w14:textId="77777777" w:rsidR="00016C09" w:rsidRDefault="00016C09" w:rsidP="00DD47AE">
      <w:pPr>
        <w:tabs>
          <w:tab w:val="left" w:pos="1276"/>
        </w:tabs>
        <w:rPr>
          <w:rFonts w:ascii="Arial" w:hAnsi="Arial" w:cs="Arial"/>
          <w:b/>
          <w:bCs/>
          <w:caps/>
          <w:sz w:val="22"/>
          <w:szCs w:val="22"/>
        </w:rPr>
      </w:pPr>
    </w:p>
    <w:p w14:paraId="07681B0E" w14:textId="77777777" w:rsidR="00016C09" w:rsidRPr="006E11DD" w:rsidRDefault="00016C09" w:rsidP="00DD47AE">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lastRenderedPageBreak/>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 xml:space="preserve">kiekvienas Teikėjo paskirtas specialistas būtų pajėgus skirti reikiamą laiką Paslaugoms vykdyti visu Sutarties galiojimo laikotarpiu. Jei Teikėjo paskirtas specialistas </w:t>
      </w:r>
      <w:r w:rsidRPr="006E11DD">
        <w:rPr>
          <w:rFonts w:ascii="Arial" w:hAnsi="Arial" w:cs="Arial"/>
          <w:sz w:val="22"/>
          <w:szCs w:val="22"/>
        </w:rPr>
        <w:lastRenderedPageBreak/>
        <w:t>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9427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942773">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942773">
        <w:rPr>
          <w:rFonts w:ascii="Arial" w:hAnsi="Arial" w:cs="Arial"/>
          <w:i/>
          <w:iCs/>
          <w:color w:val="000000" w:themeColor="text1"/>
          <w:sz w:val="22"/>
          <w:szCs w:val="22"/>
        </w:rPr>
        <w:t>teikėjo specialisto teisės pripažinimo pažymą  (dokumentą), nurodytą Konkurso sąlygose</w:t>
      </w:r>
      <w:bookmarkEnd w:id="26"/>
      <w:r w:rsidRPr="00942773">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57672405" w:rsidR="002D1D71" w:rsidRPr="00F21906" w:rsidRDefault="00BA0DBE" w:rsidP="00F21906">
      <w:pPr>
        <w:pStyle w:val="Sraopastraipa"/>
        <w:numPr>
          <w:ilvl w:val="0"/>
          <w:numId w:val="62"/>
        </w:numPr>
        <w:tabs>
          <w:tab w:val="left" w:pos="1276"/>
        </w:tabs>
        <w:ind w:left="0" w:firstLine="567"/>
        <w:rPr>
          <w:rFonts w:ascii="Arial" w:hAnsi="Arial" w:cs="Arial"/>
          <w:color w:val="000000" w:themeColor="text1"/>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DD47AE" w:rsidRPr="00DD47AE">
        <w:rPr>
          <w:rFonts w:ascii="Arial" w:eastAsia="Calibri" w:hAnsi="Arial" w:cs="Arial"/>
          <w:b/>
          <w:i/>
          <w:iCs/>
          <w:sz w:val="22"/>
          <w:szCs w:val="22"/>
        </w:rPr>
        <w:t>o</w:t>
      </w:r>
      <w:r w:rsidR="005C4EF9" w:rsidRPr="00DD47AE">
        <w:rPr>
          <w:rStyle w:val="ui-provider"/>
          <w:rFonts w:ascii="Arial" w:hAnsi="Arial" w:cs="Arial"/>
          <w:b/>
          <w:bCs/>
          <w:i/>
          <w:iCs/>
          <w:sz w:val="22"/>
          <w:szCs w:val="22"/>
        </w:rPr>
        <w:t xml:space="preserve">bjekto </w:t>
      </w:r>
      <w:r w:rsidR="00AF16E3" w:rsidRPr="00DD47AE">
        <w:rPr>
          <w:rStyle w:val="ui-provider"/>
          <w:rFonts w:ascii="Arial" w:hAnsi="Arial" w:cs="Arial"/>
          <w:b/>
          <w:bCs/>
          <w:i/>
          <w:iCs/>
          <w:sz w:val="22"/>
          <w:szCs w:val="22"/>
        </w:rPr>
        <w:t>„</w:t>
      </w:r>
      <w:r w:rsidR="0002295E" w:rsidRPr="00DD47AE">
        <w:rPr>
          <w:rFonts w:ascii="Arial" w:hAnsi="Arial" w:cs="Arial"/>
          <w:b/>
          <w:bCs/>
          <w:i/>
          <w:iCs/>
          <w:color w:val="000000" w:themeColor="text1"/>
          <w:sz w:val="22"/>
          <w:szCs w:val="22"/>
        </w:rPr>
        <w:t>Magistralinio kelio A1 Vilnius-Kaunas-Klaipėda ruožo nuo 108,906 iki 111,446 km dešinės pusės paprastasis remontas</w:t>
      </w:r>
      <w:r w:rsidR="005C4EF9" w:rsidRPr="00DD47AE">
        <w:rPr>
          <w:rStyle w:val="ui-provider"/>
          <w:rFonts w:ascii="Arial" w:hAnsi="Arial" w:cs="Arial"/>
          <w:b/>
          <w:bCs/>
          <w:i/>
          <w:iCs/>
          <w:sz w:val="22"/>
          <w:szCs w:val="22"/>
        </w:rPr>
        <w:t>” – techninės priežiūros paslaugos</w:t>
      </w:r>
      <w:r w:rsidRPr="00F21906">
        <w:rPr>
          <w:rFonts w:ascii="Arial" w:eastAsia="Calibri" w:hAnsi="Arial" w:cs="Arial"/>
          <w:bCs/>
          <w:color w:val="FF0000"/>
          <w:sz w:val="22"/>
          <w:szCs w:val="22"/>
        </w:rPr>
        <w:t xml:space="preserve"> </w:t>
      </w:r>
      <w:r w:rsidRPr="00F21906">
        <w:rPr>
          <w:rFonts w:ascii="Arial" w:eastAsia="Calibri" w:hAnsi="Arial" w:cs="Arial"/>
          <w:bCs/>
          <w:sz w:val="22"/>
          <w:szCs w:val="22"/>
        </w:rPr>
        <w:t xml:space="preserve">konkurso sąlygose </w:t>
      </w:r>
      <w:r w:rsidRPr="00F21906">
        <w:rPr>
          <w:rFonts w:ascii="Arial" w:hAnsi="Arial" w:cs="Arial"/>
          <w:bCs/>
          <w:sz w:val="22"/>
          <w:szCs w:val="22"/>
        </w:rPr>
        <w:t xml:space="preserve">(toliau </w:t>
      </w:r>
      <w:r w:rsidRPr="00F21906">
        <w:rPr>
          <w:rFonts w:ascii="Arial" w:hAnsi="Arial" w:cs="Arial"/>
          <w:b/>
          <w:bCs/>
          <w:sz w:val="22"/>
          <w:szCs w:val="22"/>
        </w:rPr>
        <w:t xml:space="preserve">– </w:t>
      </w:r>
      <w:r w:rsidRPr="00F21906">
        <w:rPr>
          <w:rFonts w:ascii="Arial" w:hAnsi="Arial" w:cs="Arial"/>
          <w:sz w:val="22"/>
          <w:szCs w:val="22"/>
        </w:rPr>
        <w:t>Konkurso sąlygos)</w:t>
      </w:r>
      <w:r w:rsidRPr="00F21906">
        <w:rPr>
          <w:rFonts w:ascii="Arial" w:eastAsia="Calibri" w:hAnsi="Arial" w:cs="Arial"/>
          <w:bCs/>
          <w:sz w:val="22"/>
          <w:szCs w:val="22"/>
        </w:rPr>
        <w:t xml:space="preserve"> </w:t>
      </w:r>
      <w:r w:rsidRPr="00F21906">
        <w:rPr>
          <w:rFonts w:ascii="Arial" w:hAnsi="Arial" w:cs="Arial"/>
          <w:sz w:val="22"/>
          <w:szCs w:val="22"/>
        </w:rPr>
        <w:t>nurodytos sumos dydžio</w:t>
      </w:r>
      <w:r w:rsidRPr="00F21906">
        <w:rPr>
          <w:rFonts w:ascii="Arial" w:eastAsia="Calibri" w:hAnsi="Arial" w:cs="Arial"/>
          <w:bCs/>
          <w:sz w:val="22"/>
          <w:szCs w:val="22"/>
        </w:rPr>
        <w:t xml:space="preserve"> </w:t>
      </w:r>
      <w:r w:rsidRPr="00F21906">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906">
        <w:rPr>
          <w:rFonts w:ascii="Arial" w:eastAsiaTheme="minorHAnsi" w:hAnsi="Arial" w:cs="Arial"/>
          <w:sz w:val="22"/>
          <w:szCs w:val="22"/>
        </w:rPr>
        <w:t xml:space="preserve">pagal </w:t>
      </w:r>
      <w:r w:rsidRPr="00F21906">
        <w:rPr>
          <w:rFonts w:ascii="Arial" w:eastAsia="Calibri" w:hAnsi="Arial" w:cs="Arial"/>
          <w:bCs/>
          <w:sz w:val="22"/>
          <w:szCs w:val="22"/>
        </w:rPr>
        <w:t xml:space="preserve">Konkurso sąlygų </w:t>
      </w:r>
      <w:r w:rsidR="00DD47AE" w:rsidRPr="00DD47AE">
        <w:rPr>
          <w:rFonts w:ascii="Arial" w:hAnsi="Arial" w:cs="Arial"/>
          <w:color w:val="000000" w:themeColor="text1"/>
          <w:sz w:val="22"/>
          <w:szCs w:val="22"/>
        </w:rPr>
        <w:t>4</w:t>
      </w:r>
      <w:r w:rsidRPr="00F21906">
        <w:rPr>
          <w:rFonts w:ascii="Arial" w:hAnsi="Arial" w:cs="Arial"/>
          <w:sz w:val="22"/>
          <w:szCs w:val="22"/>
        </w:rPr>
        <w:t xml:space="preserve"> priede pateiktą formą</w:t>
      </w:r>
      <w:r w:rsidRPr="00F21906">
        <w:rPr>
          <w:rFonts w:ascii="Arial" w:hAnsi="Arial" w:cs="Arial"/>
          <w:sz w:val="22"/>
          <w:szCs w:val="22"/>
          <w:lang w:eastAsia="lt-LT"/>
        </w:rPr>
        <w:t>. Banko ar kitos kredito įstaigos išduotos Sutarties sąlygų įvykdymo užtikrinimo banko garantijos arba Teikėjo garantijos suma turi būti</w:t>
      </w:r>
      <w:r w:rsidRPr="00F21906">
        <w:rPr>
          <w:rFonts w:ascii="Arial" w:eastAsia="Calibri" w:hAnsi="Arial" w:cs="Arial"/>
          <w:bCs/>
          <w:sz w:val="22"/>
          <w:szCs w:val="22"/>
        </w:rPr>
        <w:t xml:space="preserve"> ne mažesnė </w:t>
      </w:r>
      <w:r w:rsidRPr="00F21906">
        <w:rPr>
          <w:rFonts w:ascii="Arial" w:eastAsia="Calibri" w:hAnsi="Arial" w:cs="Arial"/>
          <w:b/>
          <w:bCs/>
          <w:sz w:val="22"/>
          <w:szCs w:val="22"/>
        </w:rPr>
        <w:t xml:space="preserve">kaip </w:t>
      </w:r>
      <w:r w:rsidR="00DD47AE">
        <w:rPr>
          <w:rFonts w:ascii="Arial" w:eastAsia="Calibri" w:hAnsi="Arial" w:cs="Arial"/>
          <w:b/>
          <w:bCs/>
          <w:sz w:val="22"/>
          <w:szCs w:val="22"/>
        </w:rPr>
        <w:t>5</w:t>
      </w:r>
      <w:r w:rsidRPr="00F21906">
        <w:rPr>
          <w:rFonts w:ascii="Arial" w:eastAsia="Calibri" w:hAnsi="Arial" w:cs="Arial"/>
          <w:b/>
          <w:bCs/>
          <w:sz w:val="22"/>
          <w:szCs w:val="22"/>
        </w:rPr>
        <w:t xml:space="preserve"> (</w:t>
      </w:r>
      <w:r w:rsidR="00DD47AE">
        <w:rPr>
          <w:rFonts w:ascii="Arial" w:eastAsia="Calibri" w:hAnsi="Arial" w:cs="Arial"/>
          <w:b/>
          <w:bCs/>
          <w:sz w:val="22"/>
          <w:szCs w:val="22"/>
        </w:rPr>
        <w:t>penki</w:t>
      </w:r>
      <w:r w:rsidRPr="00F21906">
        <w:rPr>
          <w:rFonts w:ascii="Arial" w:eastAsia="Calibri" w:hAnsi="Arial" w:cs="Arial"/>
          <w:b/>
          <w:bCs/>
          <w:sz w:val="22"/>
          <w:szCs w:val="22"/>
        </w:rPr>
        <w:t>) % nuo</w:t>
      </w:r>
      <w:r w:rsidRPr="00F21906">
        <w:rPr>
          <w:rFonts w:ascii="Arial" w:hAnsi="Arial" w:cs="Arial"/>
          <w:sz w:val="22"/>
          <w:szCs w:val="22"/>
        </w:rPr>
        <w:t xml:space="preserve"> </w:t>
      </w:r>
      <w:r w:rsidRPr="00F21906">
        <w:rPr>
          <w:rFonts w:ascii="Arial" w:eastAsia="Calibri" w:hAnsi="Arial" w:cs="Arial"/>
          <w:b/>
          <w:bCs/>
          <w:sz w:val="22"/>
          <w:szCs w:val="22"/>
        </w:rPr>
        <w:t>pradinės Sutarties vertės</w:t>
      </w:r>
      <w:r w:rsidRPr="00F21906">
        <w:rPr>
          <w:rFonts w:ascii="Arial" w:eastAsia="Calibri" w:hAnsi="Arial" w:cs="Arial"/>
          <w:bCs/>
          <w:sz w:val="22"/>
          <w:szCs w:val="22"/>
        </w:rPr>
        <w:t xml:space="preserve"> </w:t>
      </w:r>
      <w:r w:rsidRPr="00F21906">
        <w:rPr>
          <w:rFonts w:ascii="Arial" w:hAnsi="Arial" w:cs="Arial"/>
          <w:sz w:val="22"/>
          <w:szCs w:val="22"/>
        </w:rPr>
        <w:t>Eurais be PVM</w:t>
      </w:r>
      <w:r w:rsidRPr="00F21906">
        <w:rPr>
          <w:rFonts w:ascii="Arial" w:hAnsi="Arial" w:cs="Arial"/>
          <w:sz w:val="22"/>
          <w:szCs w:val="22"/>
          <w:lang w:eastAsia="lt-LT"/>
        </w:rPr>
        <w:t xml:space="preserve">. Banko ar kitos kredito įstaigos išduota sutarties sąlygų įvykdymo užtikrinimo banko garantija arba Teikėjo garantija turi galioti </w:t>
      </w:r>
      <w:r w:rsidRPr="00F21906">
        <w:rPr>
          <w:rFonts w:ascii="Arial" w:hAnsi="Arial" w:cs="Arial"/>
          <w:b/>
          <w:bCs/>
          <w:sz w:val="22"/>
          <w:szCs w:val="22"/>
          <w:u w:val="single"/>
          <w:lang w:eastAsia="lt-LT"/>
        </w:rPr>
        <w:t>iki statinio statybos darbų užbaigimo deklaracijos ar statybos užbaigimo akto įregistravimo VĮ „Registrų centras“ dienos</w:t>
      </w:r>
      <w:r w:rsidRPr="00F21906">
        <w:rPr>
          <w:rFonts w:ascii="Arial" w:hAnsi="Arial" w:cs="Arial"/>
          <w:sz w:val="22"/>
          <w:szCs w:val="22"/>
          <w:u w:val="single"/>
          <w:lang w:eastAsia="lt-LT"/>
        </w:rPr>
        <w:t>.</w:t>
      </w:r>
      <w:r w:rsidRPr="00F21906">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lastRenderedPageBreak/>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096995">
      <w:pPr>
        <w:tabs>
          <w:tab w:val="left" w:pos="851"/>
          <w:tab w:val="left" w:pos="1276"/>
        </w:tabs>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39F3612A"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Pr="00942773">
        <w:rPr>
          <w:rFonts w:ascii="Arial" w:hAnsi="Arial" w:cs="Arial"/>
          <w:i/>
          <w:color w:val="000000" w:themeColor="text1"/>
          <w:sz w:val="22"/>
          <w:szCs w:val="22"/>
        </w:rPr>
        <w:t>nėra.</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Puslapioinaosnuoroda"/>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9AF2179" w14:textId="1B971D01" w:rsidR="00206378" w:rsidRPr="00096995" w:rsidRDefault="00E3230B" w:rsidP="00096995">
      <w:pPr>
        <w:pStyle w:val="Sraopastraipa"/>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lastRenderedPageBreak/>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27B07AF0" w:rsidR="00AC5371" w:rsidRPr="00096995" w:rsidRDefault="000C1F7A" w:rsidP="00096995">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2065A69A"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asmenį/is: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0F1804" w:rsidRPr="000F1804">
        <w:rPr>
          <w:rFonts w:ascii="Segoe UI" w:hAnsi="Segoe UI" w:cs="Segoe UI"/>
          <w:sz w:val="18"/>
          <w:szCs w:val="18"/>
          <w:shd w:val="clear" w:color="auto" w:fill="FFFFFF"/>
        </w:rPr>
        <w:t xml:space="preserve"> </w:t>
      </w:r>
    </w:p>
    <w:p w14:paraId="7FD27395" w14:textId="59DA2260"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Pr="006E11DD">
        <w:rPr>
          <w:rFonts w:ascii="Arial" w:hAnsi="Arial" w:cs="Arial"/>
          <w:bCs/>
          <w:sz w:val="22"/>
          <w:szCs w:val="22"/>
        </w:rPr>
        <w:t xml:space="preserve"> </w:t>
      </w:r>
    </w:p>
    <w:p w14:paraId="5F6C0103" w14:textId="752BA153" w:rsidR="00B401D2" w:rsidRPr="00E276AC"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(-us) projekto (-ų) kodą (-us) elektroninio pašto adresu arba naudojantis nacionaline elektroninių siuntų pristatymo informacine sistema E.pristatymas:</w:t>
      </w:r>
    </w:p>
    <w:p w14:paraId="30714C6C" w14:textId="77777777" w:rsidR="00E276AC" w:rsidRPr="00E276AC" w:rsidRDefault="00E276AC" w:rsidP="00E276AC">
      <w:pPr>
        <w:tabs>
          <w:tab w:val="left" w:pos="1418"/>
        </w:tabs>
        <w:rPr>
          <w:rFonts w:ascii="Arial" w:hAnsi="Arial" w:cs="Arial"/>
          <w:sz w:val="22"/>
          <w:szCs w:val="22"/>
        </w:rPr>
      </w:pPr>
    </w:p>
    <w:tbl>
      <w:tblPr>
        <w:tblStyle w:val="Lentelstinklelis"/>
        <w:tblW w:w="0" w:type="auto"/>
        <w:tblInd w:w="-147" w:type="dxa"/>
        <w:tblLook w:val="04A0" w:firstRow="1" w:lastRow="0" w:firstColumn="1" w:lastColumn="0" w:noHBand="0" w:noVBand="1"/>
      </w:tblPr>
      <w:tblGrid>
        <w:gridCol w:w="547"/>
        <w:gridCol w:w="6308"/>
        <w:gridCol w:w="2920"/>
      </w:tblGrid>
      <w:tr w:rsidR="00B401D2" w:rsidRPr="006E11DD" w14:paraId="425E24A6" w14:textId="77777777" w:rsidTr="00E276AC">
        <w:tc>
          <w:tcPr>
            <w:tcW w:w="426" w:type="dxa"/>
            <w:vAlign w:val="center"/>
          </w:tcPr>
          <w:p w14:paraId="4D6FB3E5" w14:textId="77777777" w:rsidR="00B401D2" w:rsidRPr="00096995" w:rsidRDefault="00B401D2" w:rsidP="00096995">
            <w:pPr>
              <w:pStyle w:val="Sraopastraipa"/>
              <w:tabs>
                <w:tab w:val="left" w:pos="426"/>
              </w:tabs>
              <w:suppressAutoHyphens/>
              <w:ind w:left="0"/>
              <w:jc w:val="center"/>
              <w:rPr>
                <w:rFonts w:ascii="Arial" w:hAnsi="Arial" w:cs="Arial"/>
                <w:b/>
                <w:i/>
                <w:iCs/>
                <w:sz w:val="22"/>
                <w:szCs w:val="22"/>
              </w:rPr>
            </w:pPr>
            <w:r w:rsidRPr="00096995">
              <w:rPr>
                <w:rFonts w:ascii="Arial" w:hAnsi="Arial" w:cs="Arial"/>
                <w:b/>
                <w:i/>
                <w:iCs/>
                <w:sz w:val="22"/>
                <w:szCs w:val="22"/>
              </w:rPr>
              <w:t>Eil. Nr.</w:t>
            </w:r>
          </w:p>
        </w:tc>
        <w:tc>
          <w:tcPr>
            <w:tcW w:w="6402" w:type="dxa"/>
            <w:vAlign w:val="center"/>
          </w:tcPr>
          <w:p w14:paraId="515546EF" w14:textId="77777777" w:rsidR="00B401D2" w:rsidRPr="00096995" w:rsidRDefault="00B401D2" w:rsidP="00096995">
            <w:pPr>
              <w:tabs>
                <w:tab w:val="left" w:pos="426"/>
              </w:tabs>
              <w:suppressAutoHyphens/>
              <w:jc w:val="center"/>
              <w:rPr>
                <w:rFonts w:ascii="Arial" w:hAnsi="Arial" w:cs="Arial"/>
                <w:b/>
                <w:i/>
                <w:iCs/>
                <w:sz w:val="22"/>
                <w:szCs w:val="22"/>
              </w:rPr>
            </w:pPr>
            <w:r w:rsidRPr="00096995">
              <w:rPr>
                <w:rFonts w:ascii="Arial" w:hAnsi="Arial" w:cs="Arial"/>
                <w:b/>
                <w:i/>
                <w:iCs/>
                <w:sz w:val="22"/>
                <w:szCs w:val="22"/>
              </w:rPr>
              <w:t>Projekto pavadinimas</w:t>
            </w:r>
          </w:p>
        </w:tc>
        <w:tc>
          <w:tcPr>
            <w:tcW w:w="2947" w:type="dxa"/>
            <w:vAlign w:val="center"/>
          </w:tcPr>
          <w:p w14:paraId="4F8F2A7F" w14:textId="77777777" w:rsidR="00B401D2" w:rsidRPr="00096995" w:rsidRDefault="00B401D2" w:rsidP="00096995">
            <w:pPr>
              <w:tabs>
                <w:tab w:val="left" w:pos="426"/>
              </w:tabs>
              <w:suppressAutoHyphens/>
              <w:jc w:val="center"/>
              <w:rPr>
                <w:rFonts w:ascii="Arial" w:hAnsi="Arial" w:cs="Arial"/>
                <w:b/>
                <w:i/>
                <w:iCs/>
                <w:sz w:val="22"/>
                <w:szCs w:val="22"/>
              </w:rPr>
            </w:pPr>
            <w:r w:rsidRPr="00096995">
              <w:rPr>
                <w:rFonts w:ascii="Arial" w:hAnsi="Arial" w:cs="Arial"/>
                <w:b/>
                <w:i/>
                <w:iCs/>
                <w:sz w:val="22"/>
                <w:szCs w:val="22"/>
              </w:rPr>
              <w:t>Projekto kodas</w:t>
            </w:r>
          </w:p>
        </w:tc>
      </w:tr>
      <w:tr w:rsidR="006B4244" w:rsidRPr="006B4244" w14:paraId="5790D61F" w14:textId="77777777" w:rsidTr="00E276AC">
        <w:trPr>
          <w:trHeight w:val="322"/>
        </w:trPr>
        <w:tc>
          <w:tcPr>
            <w:tcW w:w="426" w:type="dxa"/>
            <w:vAlign w:val="center"/>
          </w:tcPr>
          <w:p w14:paraId="30B0DE54" w14:textId="3A63BDBA" w:rsidR="00B401D2" w:rsidRPr="006B4244" w:rsidRDefault="002C76A2" w:rsidP="00096995">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6402" w:type="dxa"/>
            <w:vAlign w:val="center"/>
          </w:tcPr>
          <w:p w14:paraId="0C4E172F" w14:textId="77A20565" w:rsidR="00B401D2" w:rsidRPr="00DB5684" w:rsidRDefault="00FD7272" w:rsidP="00096995">
            <w:pPr>
              <w:pStyle w:val="Sraopastraipa"/>
              <w:tabs>
                <w:tab w:val="left" w:pos="426"/>
              </w:tabs>
              <w:suppressAutoHyphens/>
              <w:ind w:left="0"/>
              <w:jc w:val="center"/>
              <w:rPr>
                <w:rFonts w:ascii="Arial" w:hAnsi="Arial" w:cs="Arial"/>
                <w:bCs/>
                <w:i/>
                <w:iCs/>
                <w:sz w:val="22"/>
                <w:szCs w:val="22"/>
              </w:rPr>
            </w:pPr>
            <w:r w:rsidRPr="00FD7272">
              <w:rPr>
                <w:rFonts w:ascii="Arial" w:hAnsi="Arial" w:cs="Arial"/>
                <w:i/>
                <w:iCs/>
                <w:color w:val="000000" w:themeColor="text1"/>
                <w:sz w:val="22"/>
                <w:szCs w:val="22"/>
              </w:rPr>
              <w:t>Magistralinio kelio A1 Vilnius–Kaunas–Klaipėda ruožo nuo 108,906 iki 111,446 km dešinės pusės paprastasis remontas</w:t>
            </w:r>
          </w:p>
        </w:tc>
        <w:tc>
          <w:tcPr>
            <w:tcW w:w="2947" w:type="dxa"/>
            <w:vAlign w:val="center"/>
          </w:tcPr>
          <w:p w14:paraId="2ADC114F" w14:textId="59131DEB" w:rsidR="00B401D2" w:rsidRPr="008B60DA" w:rsidRDefault="00A11B8E" w:rsidP="00096995">
            <w:pPr>
              <w:tabs>
                <w:tab w:val="left" w:pos="426"/>
              </w:tabs>
              <w:suppressAutoHyphens/>
              <w:jc w:val="center"/>
              <w:rPr>
                <w:rFonts w:ascii="Arial" w:hAnsi="Arial" w:cs="Arial"/>
                <w:bCs/>
                <w:i/>
                <w:iCs/>
                <w:sz w:val="22"/>
                <w:szCs w:val="22"/>
              </w:rPr>
            </w:pPr>
            <w:r w:rsidRPr="00A11B8E">
              <w:rPr>
                <w:rFonts w:ascii="Arial" w:hAnsi="Arial" w:cs="Arial"/>
                <w:bCs/>
                <w:i/>
                <w:iCs/>
                <w:sz w:val="22"/>
                <w:szCs w:val="22"/>
              </w:rPr>
              <w:t>25146P00A1-P-1</w:t>
            </w:r>
          </w:p>
        </w:tc>
      </w:tr>
    </w:tbl>
    <w:p w14:paraId="3A204DE8" w14:textId="3FE2A6F3"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319F558" w14:textId="5A06ADAC" w:rsidR="005C521B" w:rsidRPr="00096995" w:rsidRDefault="00553077" w:rsidP="00096995">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0E0668F0"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39F25194" w14:textId="44E10594" w:rsidR="00942773"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09192351" w14:textId="77777777" w:rsidR="007C61C4" w:rsidRPr="006E11DD" w:rsidRDefault="007C61C4" w:rsidP="007C61C4">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246C8CC8" w14:textId="77777777" w:rsidR="007C61C4" w:rsidRPr="00502143" w:rsidRDefault="007C61C4" w:rsidP="007C61C4">
            <w:pPr>
              <w:tabs>
                <w:tab w:val="left" w:pos="459"/>
                <w:tab w:val="num" w:pos="567"/>
              </w:tabs>
              <w:suppressAutoHyphens/>
              <w:rPr>
                <w:rFonts w:ascii="Arial" w:hAnsi="Arial" w:cs="Arial"/>
                <w:sz w:val="22"/>
                <w:szCs w:val="22"/>
              </w:rPr>
            </w:pPr>
            <w:r w:rsidRPr="00502143">
              <w:rPr>
                <w:rFonts w:ascii="Arial" w:hAnsi="Arial" w:cs="Arial"/>
                <w:sz w:val="22"/>
                <w:szCs w:val="22"/>
              </w:rPr>
              <w:t>UAB Laboratorinių bandymų centras</w:t>
            </w:r>
          </w:p>
          <w:p w14:paraId="73618A87" w14:textId="77777777" w:rsidR="007C61C4" w:rsidRDefault="007C61C4" w:rsidP="007C61C4">
            <w:pPr>
              <w:tabs>
                <w:tab w:val="left" w:pos="459"/>
                <w:tab w:val="num" w:pos="567"/>
              </w:tabs>
              <w:suppressAutoHyphens/>
              <w:rPr>
                <w:rFonts w:ascii="Arial" w:hAnsi="Arial" w:cs="Arial"/>
                <w:sz w:val="22"/>
                <w:szCs w:val="22"/>
              </w:rPr>
            </w:pPr>
            <w:r w:rsidRPr="00502143">
              <w:rPr>
                <w:rFonts w:ascii="Arial" w:hAnsi="Arial" w:cs="Arial"/>
                <w:sz w:val="22"/>
                <w:szCs w:val="22"/>
              </w:rPr>
              <w:t>R. Kalantos g. 85a,</w:t>
            </w:r>
          </w:p>
          <w:p w14:paraId="000C4DE4" w14:textId="77777777" w:rsidR="007C61C4" w:rsidRPr="00502143" w:rsidRDefault="007C61C4" w:rsidP="007C61C4">
            <w:pPr>
              <w:tabs>
                <w:tab w:val="left" w:pos="459"/>
                <w:tab w:val="num" w:pos="567"/>
              </w:tabs>
              <w:suppressAutoHyphens/>
              <w:rPr>
                <w:rFonts w:ascii="Arial" w:hAnsi="Arial" w:cs="Arial"/>
                <w:sz w:val="22"/>
                <w:szCs w:val="22"/>
              </w:rPr>
            </w:pPr>
            <w:r w:rsidRPr="00502143">
              <w:rPr>
                <w:rFonts w:ascii="Arial" w:hAnsi="Arial" w:cs="Arial"/>
                <w:sz w:val="22"/>
                <w:szCs w:val="22"/>
              </w:rPr>
              <w:t xml:space="preserve"> LT-52308 Kaunas</w:t>
            </w:r>
          </w:p>
          <w:p w14:paraId="7314C638" w14:textId="77777777" w:rsidR="007C61C4" w:rsidRPr="00502143" w:rsidRDefault="007C61C4" w:rsidP="007C61C4">
            <w:pPr>
              <w:tabs>
                <w:tab w:val="left" w:pos="459"/>
                <w:tab w:val="num" w:pos="567"/>
              </w:tabs>
              <w:suppressAutoHyphens/>
              <w:rPr>
                <w:rFonts w:ascii="Arial" w:hAnsi="Arial" w:cs="Arial"/>
                <w:sz w:val="22"/>
                <w:szCs w:val="22"/>
              </w:rPr>
            </w:pPr>
            <w:r w:rsidRPr="00502143">
              <w:rPr>
                <w:rFonts w:ascii="Arial" w:hAnsi="Arial" w:cs="Arial"/>
                <w:sz w:val="22"/>
                <w:szCs w:val="22"/>
              </w:rPr>
              <w:t>Įmonės kodas 135641038</w:t>
            </w: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2680" w14:textId="77777777" w:rsidR="00964938" w:rsidRDefault="00964938" w:rsidP="009D0A6C">
      <w:r>
        <w:separator/>
      </w:r>
    </w:p>
  </w:endnote>
  <w:endnote w:type="continuationSeparator" w:id="0">
    <w:p w14:paraId="055686BC" w14:textId="77777777" w:rsidR="00964938" w:rsidRDefault="00964938"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3F73" w14:textId="77777777" w:rsidR="00964938" w:rsidRDefault="00964938" w:rsidP="009D0A6C">
      <w:r>
        <w:separator/>
      </w:r>
    </w:p>
  </w:footnote>
  <w:footnote w:type="continuationSeparator" w:id="0">
    <w:p w14:paraId="4B6155B8" w14:textId="77777777" w:rsidR="00964938" w:rsidRDefault="00964938" w:rsidP="009D0A6C">
      <w:r>
        <w:continuationSeparator/>
      </w:r>
    </w:p>
  </w:footnote>
  <w:footnote w:id="1">
    <w:p w14:paraId="77B08F2A" w14:textId="77777777" w:rsidR="008411C6" w:rsidRDefault="008411C6" w:rsidP="008411C6">
      <w:pPr>
        <w:pStyle w:val="Puslapioinaostekstas"/>
      </w:pPr>
      <w:r>
        <w:rPr>
          <w:rStyle w:val="Puslapioinaosnuoroda"/>
        </w:rPr>
        <w:footnoteRef/>
      </w:r>
      <w:r>
        <w:t xml:space="preserve"> </w:t>
      </w:r>
      <w:hyperlink r:id="rId1"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09"/>
    <w:rsid w:val="00016C5B"/>
    <w:rsid w:val="00016D2F"/>
    <w:rsid w:val="00016EA4"/>
    <w:rsid w:val="0001769A"/>
    <w:rsid w:val="00017F60"/>
    <w:rsid w:val="000207E5"/>
    <w:rsid w:val="00020BF4"/>
    <w:rsid w:val="00021047"/>
    <w:rsid w:val="000218CB"/>
    <w:rsid w:val="0002234C"/>
    <w:rsid w:val="0002295E"/>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995"/>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1804"/>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03C"/>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304"/>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249A"/>
    <w:rsid w:val="005931BB"/>
    <w:rsid w:val="005939C6"/>
    <w:rsid w:val="0059423A"/>
    <w:rsid w:val="00594780"/>
    <w:rsid w:val="00595104"/>
    <w:rsid w:val="00595704"/>
    <w:rsid w:val="005958D5"/>
    <w:rsid w:val="00595BB5"/>
    <w:rsid w:val="00596996"/>
    <w:rsid w:val="00597782"/>
    <w:rsid w:val="00597FE3"/>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6D24"/>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694"/>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63F"/>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CF4"/>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A4D"/>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1C4"/>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5D3E"/>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2773"/>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938"/>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3B4"/>
    <w:rsid w:val="00A02FB2"/>
    <w:rsid w:val="00A02FE7"/>
    <w:rsid w:val="00A035BB"/>
    <w:rsid w:val="00A04EBA"/>
    <w:rsid w:val="00A05C23"/>
    <w:rsid w:val="00A074B3"/>
    <w:rsid w:val="00A07AFC"/>
    <w:rsid w:val="00A1146F"/>
    <w:rsid w:val="00A119CE"/>
    <w:rsid w:val="00A11B8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3A39"/>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243"/>
    <w:rsid w:val="00CB7A92"/>
    <w:rsid w:val="00CB7F72"/>
    <w:rsid w:val="00CC045E"/>
    <w:rsid w:val="00CC1CD4"/>
    <w:rsid w:val="00CC2272"/>
    <w:rsid w:val="00CC22B2"/>
    <w:rsid w:val="00CC30AE"/>
    <w:rsid w:val="00CC474D"/>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A77A8"/>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47AE"/>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6AC"/>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086"/>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D7272"/>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Antrats">
    <w:name w:val="header"/>
    <w:basedOn w:val="prastasis"/>
    <w:link w:val="AntratsDiagrama"/>
    <w:uiPriority w:val="99"/>
    <w:semiHidden/>
    <w:unhideWhenUsed/>
    <w:rsid w:val="00FD1CCD"/>
    <w:pPr>
      <w:tabs>
        <w:tab w:val="center" w:pos="4819"/>
        <w:tab w:val="right" w:pos="9638"/>
      </w:tabs>
    </w:pPr>
  </w:style>
  <w:style w:type="character" w:customStyle="1" w:styleId="AntratsDiagrama">
    <w:name w:val="Antraštės Diagrama"/>
    <w:basedOn w:val="Numatytasispastraiposriftas"/>
    <w:link w:val="Antrats"/>
    <w:uiPriority w:val="99"/>
    <w:semiHidden/>
    <w:rsid w:val="00FD1CCD"/>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D1CCD"/>
    <w:pPr>
      <w:tabs>
        <w:tab w:val="center" w:pos="4819"/>
        <w:tab w:val="right" w:pos="9638"/>
      </w:tabs>
    </w:pPr>
  </w:style>
  <w:style w:type="character" w:customStyle="1" w:styleId="PoratDiagrama">
    <w:name w:val="Poraštė Diagrama"/>
    <w:basedOn w:val="Numatytasispastraiposriftas"/>
    <w:link w:val="Porat"/>
    <w:uiPriority w:val="99"/>
    <w:semiHidden/>
    <w:rsid w:val="00FD1CCD"/>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semiHidden/>
    <w:unhideWhenUsed/>
    <w:rsid w:val="002A447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7cd939debd2eda5beadc844e02a8c5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53ac2cbac838b121e695f2096e19792b"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2153389A-97AA-402B-8658-9B5014C31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13</Pages>
  <Words>31848</Words>
  <Characters>18154</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126</cp:revision>
  <cp:lastPrinted>2023-07-17T10:37:00Z</cp:lastPrinted>
  <dcterms:created xsi:type="dcterms:W3CDTF">2024-08-27T08:45:00Z</dcterms:created>
  <dcterms:modified xsi:type="dcterms:W3CDTF">2026-03-02T07:08:00Z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