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8D3BDE" w:rsidRDefault="008660F0" w:rsidP="005A5EF3">
      <w:pPr>
        <w:spacing w:line="240" w:lineRule="auto"/>
        <w:rPr>
          <w:rFonts w:cstheme="minorHAnsi"/>
          <w:sz w:val="24"/>
          <w:szCs w:val="24"/>
        </w:rPr>
      </w:pPr>
      <w:bookmarkStart w:id="0" w:name="_Hlk512592556"/>
      <w:r>
        <w:rPr>
          <w:rFonts w:cstheme="minorHAnsi"/>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833972870" r:id="rId9"/>
        </w:object>
      </w:r>
    </w:p>
    <w:p w14:paraId="0972FA3C" w14:textId="77777777" w:rsidR="00E83E81" w:rsidRPr="008D3BDE" w:rsidRDefault="00E83E81" w:rsidP="005A5EF3">
      <w:pPr>
        <w:spacing w:line="240" w:lineRule="auto"/>
        <w:rPr>
          <w:rFonts w:cstheme="minorHAnsi"/>
          <w:sz w:val="24"/>
          <w:szCs w:val="24"/>
        </w:rPr>
      </w:pPr>
    </w:p>
    <w:p w14:paraId="1AF679FC" w14:textId="77777777" w:rsidR="00E83E81" w:rsidRPr="008D3BDE" w:rsidRDefault="00E83E81" w:rsidP="005A5EF3">
      <w:pPr>
        <w:spacing w:after="0"/>
        <w:rPr>
          <w:rFonts w:eastAsia="Times New Roman" w:cstheme="minorHAnsi"/>
          <w:sz w:val="24"/>
          <w:szCs w:val="24"/>
        </w:rPr>
      </w:pPr>
    </w:p>
    <w:p w14:paraId="7CB27622" w14:textId="77777777" w:rsidR="00E83E81" w:rsidRPr="008D3BDE" w:rsidRDefault="00E83E81" w:rsidP="005A5EF3">
      <w:pPr>
        <w:keepNext/>
        <w:spacing w:after="0"/>
        <w:jc w:val="center"/>
        <w:outlineLvl w:val="0"/>
        <w:rPr>
          <w:rFonts w:eastAsia="Times New Roman" w:cstheme="minorHAnsi"/>
          <w:b/>
          <w:bCs/>
          <w:sz w:val="24"/>
          <w:szCs w:val="24"/>
        </w:rPr>
      </w:pPr>
      <w:r w:rsidRPr="008D3BDE">
        <w:rPr>
          <w:rFonts w:eastAsia="Times New Roman" w:cstheme="minorHAnsi"/>
          <w:b/>
          <w:bCs/>
          <w:sz w:val="24"/>
          <w:szCs w:val="24"/>
        </w:rPr>
        <w:t>VIEŠŲJŲ PIRKIMŲ TARNYBA</w:t>
      </w:r>
    </w:p>
    <w:p w14:paraId="5547A2E6" w14:textId="77777777" w:rsidR="00E83E81" w:rsidRPr="008D3BDE" w:rsidRDefault="00E83E81" w:rsidP="005A5EF3">
      <w:pPr>
        <w:keepNext/>
        <w:spacing w:after="0"/>
        <w:outlineLvl w:val="0"/>
        <w:rPr>
          <w:rFonts w:eastAsia="Times New Roman" w:cstheme="minorHAnsi"/>
          <w:b/>
          <w:bCs/>
          <w:sz w:val="24"/>
          <w:szCs w:val="24"/>
        </w:rPr>
      </w:pPr>
    </w:p>
    <w:p w14:paraId="384132F6" w14:textId="77777777" w:rsidR="00E83E81" w:rsidRPr="008D3BDE" w:rsidRDefault="00E83E81" w:rsidP="005A5EF3">
      <w:pPr>
        <w:keepNext/>
        <w:spacing w:after="0"/>
        <w:outlineLvl w:val="0"/>
        <w:rPr>
          <w:rFonts w:eastAsia="Times New Roman" w:cstheme="minorHAnsi"/>
          <w:b/>
          <w:bCs/>
          <w:sz w:val="24"/>
          <w:szCs w:val="24"/>
        </w:rPr>
      </w:pPr>
    </w:p>
    <w:tbl>
      <w:tblPr>
        <w:tblW w:w="9788" w:type="dxa"/>
        <w:jc w:val="center"/>
        <w:tblLayout w:type="fixed"/>
        <w:tblLook w:val="0000" w:firstRow="0" w:lastRow="0" w:firstColumn="0" w:lastColumn="0" w:noHBand="0" w:noVBand="0"/>
      </w:tblPr>
      <w:tblGrid>
        <w:gridCol w:w="5819"/>
        <w:gridCol w:w="1559"/>
        <w:gridCol w:w="540"/>
        <w:gridCol w:w="1870"/>
      </w:tblGrid>
      <w:tr w:rsidR="00E83E81" w:rsidRPr="008D3BDE" w14:paraId="3BA34482" w14:textId="77777777" w:rsidTr="000C2E04">
        <w:trPr>
          <w:cantSplit/>
          <w:tblHeader/>
          <w:jc w:val="center"/>
        </w:trPr>
        <w:tc>
          <w:tcPr>
            <w:tcW w:w="5819" w:type="dxa"/>
          </w:tcPr>
          <w:p w14:paraId="489B0B0E" w14:textId="77777777" w:rsidR="00B75409" w:rsidRPr="008D3BDE" w:rsidRDefault="00871024" w:rsidP="005A5EF3">
            <w:pPr>
              <w:spacing w:after="0"/>
              <w:rPr>
                <w:rFonts w:eastAsia="Times New Roman" w:cstheme="minorHAnsi"/>
                <w:bCs/>
                <w:sz w:val="24"/>
                <w:szCs w:val="24"/>
              </w:rPr>
            </w:pPr>
            <w:r w:rsidRPr="008D3BDE">
              <w:rPr>
                <w:rFonts w:eastAsia="Times New Roman" w:cstheme="minorHAnsi"/>
                <w:bCs/>
                <w:sz w:val="24"/>
                <w:szCs w:val="24"/>
              </w:rPr>
              <w:t>Lietuvos sveikatos mokslų universiteto ligoninės</w:t>
            </w:r>
          </w:p>
          <w:p w14:paraId="690E9211" w14:textId="6A863827" w:rsidR="000E4C54" w:rsidRPr="008D3BDE" w:rsidRDefault="00871024" w:rsidP="005A5EF3">
            <w:pPr>
              <w:spacing w:after="0"/>
              <w:rPr>
                <w:rFonts w:eastAsia="Times New Roman" w:cstheme="minorHAnsi"/>
                <w:bCs/>
                <w:sz w:val="24"/>
                <w:szCs w:val="24"/>
              </w:rPr>
            </w:pPr>
            <w:r w:rsidRPr="008D3BDE">
              <w:rPr>
                <w:rFonts w:eastAsia="Times New Roman" w:cstheme="minorHAnsi"/>
                <w:bCs/>
                <w:sz w:val="24"/>
                <w:szCs w:val="24"/>
              </w:rPr>
              <w:t>Kauno klinikoms</w:t>
            </w:r>
          </w:p>
          <w:p w14:paraId="22618E9A" w14:textId="362831BD" w:rsidR="00C53FDC" w:rsidRPr="00CB7D6C" w:rsidRDefault="00E83E81" w:rsidP="005A5EF3">
            <w:pPr>
              <w:spacing w:after="0"/>
            </w:pPr>
            <w:r w:rsidRPr="008D3BDE">
              <w:rPr>
                <w:rFonts w:eastAsia="Times New Roman" w:cstheme="minorHAnsi"/>
                <w:sz w:val="24"/>
                <w:szCs w:val="24"/>
              </w:rPr>
              <w:t xml:space="preserve">El. p.: </w:t>
            </w:r>
            <w:hyperlink r:id="rId10" w:history="1">
              <w:r w:rsidR="00C47BF0" w:rsidRPr="008D3BDE">
                <w:rPr>
                  <w:rStyle w:val="Hyperlink"/>
                  <w:rFonts w:eastAsia="Times New Roman" w:cstheme="minorHAnsi"/>
                  <w:color w:val="auto"/>
                  <w:sz w:val="24"/>
                  <w:szCs w:val="24"/>
                </w:rPr>
                <w:t>rastine</w:t>
              </w:r>
              <w:r w:rsidR="00C47BF0" w:rsidRPr="008D3BDE">
                <w:rPr>
                  <w:rStyle w:val="Hyperlink"/>
                  <w:rFonts w:cstheme="minorHAnsi"/>
                  <w:color w:val="auto"/>
                  <w:sz w:val="24"/>
                  <w:szCs w:val="24"/>
                </w:rPr>
                <w:t>@kaunoklinikos.lt</w:t>
              </w:r>
            </w:hyperlink>
          </w:p>
        </w:tc>
        <w:tc>
          <w:tcPr>
            <w:tcW w:w="1559" w:type="dxa"/>
          </w:tcPr>
          <w:p w14:paraId="13A87122" w14:textId="24AF85D9" w:rsidR="00E83E81" w:rsidRPr="008D3BDE" w:rsidRDefault="00E83E81" w:rsidP="005A5EF3">
            <w:pPr>
              <w:tabs>
                <w:tab w:val="left" w:pos="900"/>
              </w:tabs>
              <w:spacing w:after="0"/>
              <w:rPr>
                <w:rFonts w:eastAsia="Times New Roman" w:cstheme="minorHAnsi"/>
                <w:sz w:val="24"/>
                <w:szCs w:val="24"/>
              </w:rPr>
            </w:pPr>
            <w:r w:rsidRPr="008D3BDE">
              <w:rPr>
                <w:rFonts w:eastAsia="Times New Roman" w:cstheme="minorHAnsi"/>
                <w:sz w:val="24"/>
                <w:szCs w:val="24"/>
              </w:rPr>
              <w:t>20</w:t>
            </w:r>
            <w:r w:rsidR="00EA2880" w:rsidRPr="008D3BDE">
              <w:rPr>
                <w:rFonts w:eastAsia="Times New Roman" w:cstheme="minorHAnsi"/>
                <w:sz w:val="24"/>
                <w:szCs w:val="24"/>
              </w:rPr>
              <w:t>2</w:t>
            </w:r>
            <w:r w:rsidR="00042017" w:rsidRPr="008D3BDE">
              <w:rPr>
                <w:rFonts w:eastAsia="Times New Roman" w:cstheme="minorHAnsi"/>
                <w:sz w:val="24"/>
                <w:szCs w:val="24"/>
              </w:rPr>
              <w:t>6</w:t>
            </w:r>
            <w:r w:rsidRPr="008D3BDE">
              <w:rPr>
                <w:rFonts w:eastAsia="Times New Roman" w:cstheme="minorHAnsi"/>
                <w:sz w:val="24"/>
                <w:szCs w:val="24"/>
              </w:rPr>
              <w:t>-</w:t>
            </w:r>
            <w:r w:rsidR="00DA29D3" w:rsidRPr="008D3BDE">
              <w:rPr>
                <w:rFonts w:eastAsia="Times New Roman" w:cstheme="minorHAnsi"/>
                <w:sz w:val="24"/>
                <w:szCs w:val="24"/>
              </w:rPr>
              <w:t>0</w:t>
            </w:r>
            <w:r w:rsidR="00042017" w:rsidRPr="008D3BDE">
              <w:rPr>
                <w:rFonts w:eastAsia="Times New Roman" w:cstheme="minorHAnsi"/>
                <w:sz w:val="24"/>
                <w:szCs w:val="24"/>
              </w:rPr>
              <w:t>2</w:t>
            </w:r>
            <w:r w:rsidR="00D332DA" w:rsidRPr="008D3BDE">
              <w:rPr>
                <w:rFonts w:eastAsia="Times New Roman" w:cstheme="minorHAnsi"/>
                <w:sz w:val="24"/>
                <w:szCs w:val="24"/>
              </w:rPr>
              <w:t>-</w:t>
            </w:r>
          </w:p>
          <w:p w14:paraId="1F445EE6" w14:textId="77777777" w:rsidR="00312215" w:rsidRPr="008D3BDE" w:rsidRDefault="00E83E81" w:rsidP="005A5EF3">
            <w:pPr>
              <w:tabs>
                <w:tab w:val="left" w:pos="900"/>
              </w:tabs>
              <w:spacing w:after="0"/>
              <w:rPr>
                <w:rFonts w:eastAsia="Times New Roman" w:cstheme="minorHAnsi"/>
                <w:sz w:val="24"/>
                <w:szCs w:val="24"/>
              </w:rPr>
            </w:pPr>
            <w:r w:rsidRPr="008D3BDE">
              <w:rPr>
                <w:rFonts w:eastAsia="Times New Roman" w:cstheme="minorHAnsi"/>
                <w:sz w:val="24"/>
                <w:szCs w:val="24"/>
              </w:rPr>
              <w:t xml:space="preserve">Į </w:t>
            </w:r>
            <w:r w:rsidR="004D0118" w:rsidRPr="008D3BDE">
              <w:rPr>
                <w:rFonts w:eastAsia="Times New Roman" w:cstheme="minorHAnsi"/>
                <w:sz w:val="24"/>
                <w:szCs w:val="24"/>
              </w:rPr>
              <w:t>202</w:t>
            </w:r>
            <w:r w:rsidR="00DA29D3" w:rsidRPr="008D3BDE">
              <w:rPr>
                <w:rFonts w:eastAsia="Times New Roman" w:cstheme="minorHAnsi"/>
                <w:sz w:val="24"/>
                <w:szCs w:val="24"/>
              </w:rPr>
              <w:t>5</w:t>
            </w:r>
            <w:r w:rsidR="004D0118" w:rsidRPr="008D3BDE">
              <w:rPr>
                <w:rFonts w:eastAsia="Times New Roman" w:cstheme="minorHAnsi"/>
                <w:sz w:val="24"/>
                <w:szCs w:val="24"/>
              </w:rPr>
              <w:t>-</w:t>
            </w:r>
            <w:r w:rsidR="00DA29D3" w:rsidRPr="008D3BDE">
              <w:rPr>
                <w:rFonts w:eastAsia="Times New Roman" w:cstheme="minorHAnsi"/>
                <w:sz w:val="24"/>
                <w:szCs w:val="24"/>
              </w:rPr>
              <w:t>0</w:t>
            </w:r>
            <w:r w:rsidR="00750C39" w:rsidRPr="008D3BDE">
              <w:rPr>
                <w:rFonts w:eastAsia="Times New Roman" w:cstheme="minorHAnsi"/>
                <w:sz w:val="24"/>
                <w:szCs w:val="24"/>
              </w:rPr>
              <w:t>9</w:t>
            </w:r>
            <w:r w:rsidR="004D0118" w:rsidRPr="008D3BDE">
              <w:rPr>
                <w:rFonts w:eastAsia="Times New Roman" w:cstheme="minorHAnsi"/>
                <w:sz w:val="24"/>
                <w:szCs w:val="24"/>
              </w:rPr>
              <w:t>-</w:t>
            </w:r>
            <w:r w:rsidR="009A4E42" w:rsidRPr="008D3BDE">
              <w:rPr>
                <w:rFonts w:eastAsia="Times New Roman" w:cstheme="minorHAnsi"/>
                <w:sz w:val="24"/>
                <w:szCs w:val="24"/>
              </w:rPr>
              <w:t>2</w:t>
            </w:r>
            <w:r w:rsidR="00750C39" w:rsidRPr="008D3BDE">
              <w:rPr>
                <w:rFonts w:eastAsia="Times New Roman" w:cstheme="minorHAnsi"/>
                <w:sz w:val="24"/>
                <w:szCs w:val="24"/>
              </w:rPr>
              <w:t>2</w:t>
            </w:r>
          </w:p>
          <w:p w14:paraId="7F24878C" w14:textId="77777777" w:rsidR="00FF6022" w:rsidRPr="008D3BDE" w:rsidRDefault="00FF6022" w:rsidP="005A5EF3">
            <w:pPr>
              <w:tabs>
                <w:tab w:val="left" w:pos="900"/>
              </w:tabs>
              <w:spacing w:after="0"/>
              <w:rPr>
                <w:rFonts w:eastAsia="Times New Roman" w:cstheme="minorHAnsi"/>
                <w:sz w:val="24"/>
                <w:szCs w:val="24"/>
              </w:rPr>
            </w:pPr>
            <w:r w:rsidRPr="008D3BDE">
              <w:rPr>
                <w:rFonts w:eastAsia="Times New Roman" w:cstheme="minorHAnsi"/>
                <w:sz w:val="24"/>
                <w:szCs w:val="24"/>
              </w:rPr>
              <w:t>2025-</w:t>
            </w:r>
            <w:r w:rsidR="00604FBF" w:rsidRPr="008D3BDE">
              <w:rPr>
                <w:rFonts w:eastAsia="Times New Roman" w:cstheme="minorHAnsi"/>
                <w:sz w:val="24"/>
                <w:szCs w:val="24"/>
              </w:rPr>
              <w:t>10-20</w:t>
            </w:r>
          </w:p>
          <w:p w14:paraId="24ECA9BC" w14:textId="77777777" w:rsidR="00EC77BD" w:rsidRPr="008D3BDE" w:rsidRDefault="00EC77BD" w:rsidP="005A5EF3">
            <w:pPr>
              <w:tabs>
                <w:tab w:val="left" w:pos="900"/>
              </w:tabs>
              <w:spacing w:after="0"/>
              <w:rPr>
                <w:rFonts w:eastAsia="Times New Roman" w:cstheme="minorHAnsi"/>
                <w:sz w:val="24"/>
                <w:szCs w:val="24"/>
              </w:rPr>
            </w:pPr>
            <w:r w:rsidRPr="008D3BDE">
              <w:rPr>
                <w:rFonts w:eastAsia="Times New Roman" w:cstheme="minorHAnsi"/>
                <w:sz w:val="24"/>
                <w:szCs w:val="24"/>
              </w:rPr>
              <w:t>2025-11-14</w:t>
            </w:r>
          </w:p>
          <w:p w14:paraId="09B0700A" w14:textId="43F540A6" w:rsidR="001B5DC4" w:rsidRPr="008D3BDE" w:rsidRDefault="001B5DC4" w:rsidP="005A5EF3">
            <w:pPr>
              <w:tabs>
                <w:tab w:val="left" w:pos="900"/>
              </w:tabs>
              <w:spacing w:after="0"/>
              <w:rPr>
                <w:rFonts w:eastAsia="Times New Roman" w:cstheme="minorHAnsi"/>
                <w:sz w:val="24"/>
                <w:szCs w:val="24"/>
              </w:rPr>
            </w:pPr>
            <w:r w:rsidRPr="008D3BDE">
              <w:rPr>
                <w:rFonts w:eastAsia="Times New Roman" w:cstheme="minorHAnsi"/>
                <w:sz w:val="24"/>
                <w:szCs w:val="24"/>
              </w:rPr>
              <w:t>2025-12-04</w:t>
            </w:r>
          </w:p>
          <w:p w14:paraId="439A6C94" w14:textId="4687383D" w:rsidR="001A22F7" w:rsidRPr="008D3BDE" w:rsidRDefault="001A22F7" w:rsidP="005A5EF3">
            <w:pPr>
              <w:tabs>
                <w:tab w:val="left" w:pos="900"/>
              </w:tabs>
              <w:spacing w:after="0"/>
              <w:rPr>
                <w:rFonts w:eastAsia="Times New Roman" w:cstheme="minorHAnsi"/>
                <w:sz w:val="24"/>
                <w:szCs w:val="24"/>
              </w:rPr>
            </w:pPr>
            <w:r w:rsidRPr="008D3BDE">
              <w:rPr>
                <w:rFonts w:eastAsia="Times New Roman" w:cstheme="minorHAnsi"/>
                <w:sz w:val="24"/>
                <w:szCs w:val="24"/>
              </w:rPr>
              <w:t>2025-12-</w:t>
            </w:r>
            <w:r w:rsidR="008A4B18" w:rsidRPr="008D3BDE">
              <w:rPr>
                <w:rFonts w:eastAsia="Times New Roman" w:cstheme="minorHAnsi"/>
                <w:sz w:val="24"/>
                <w:szCs w:val="24"/>
              </w:rPr>
              <w:t>30</w:t>
            </w:r>
          </w:p>
        </w:tc>
        <w:tc>
          <w:tcPr>
            <w:tcW w:w="540" w:type="dxa"/>
          </w:tcPr>
          <w:p w14:paraId="714C9E45" w14:textId="77777777" w:rsidR="006C2659" w:rsidRPr="008D3BDE" w:rsidRDefault="00E83E81" w:rsidP="005A5EF3">
            <w:pPr>
              <w:tabs>
                <w:tab w:val="left" w:pos="900"/>
              </w:tabs>
              <w:spacing w:after="0"/>
              <w:rPr>
                <w:rFonts w:eastAsia="Times New Roman" w:cstheme="minorHAnsi"/>
                <w:sz w:val="24"/>
                <w:szCs w:val="24"/>
              </w:rPr>
            </w:pPr>
            <w:proofErr w:type="spellStart"/>
            <w:r w:rsidRPr="008D3BDE">
              <w:rPr>
                <w:rFonts w:eastAsia="Times New Roman" w:cstheme="minorHAnsi"/>
                <w:sz w:val="24"/>
                <w:szCs w:val="24"/>
              </w:rPr>
              <w:t>Nr</w:t>
            </w:r>
            <w:r w:rsidR="00660C35" w:rsidRPr="008D3BDE">
              <w:rPr>
                <w:rFonts w:eastAsia="Times New Roman" w:cstheme="minorHAnsi"/>
                <w:sz w:val="24"/>
                <w:szCs w:val="24"/>
              </w:rPr>
              <w:t>.</w:t>
            </w:r>
            <w:r w:rsidR="004D0118" w:rsidRPr="008D3BDE">
              <w:rPr>
                <w:rFonts w:eastAsia="Times New Roman" w:cstheme="minorHAnsi"/>
                <w:sz w:val="24"/>
                <w:szCs w:val="24"/>
              </w:rPr>
              <w:t>Nr</w:t>
            </w:r>
            <w:proofErr w:type="spellEnd"/>
            <w:r w:rsidR="00110AD9" w:rsidRPr="008D3BDE">
              <w:rPr>
                <w:rFonts w:eastAsia="Times New Roman" w:cstheme="minorHAnsi"/>
                <w:sz w:val="24"/>
                <w:szCs w:val="24"/>
              </w:rPr>
              <w:t>.</w:t>
            </w:r>
          </w:p>
          <w:p w14:paraId="56AD7327" w14:textId="77777777" w:rsidR="00604FBF" w:rsidRPr="008D3BDE" w:rsidRDefault="00604FBF" w:rsidP="005A5EF3">
            <w:pPr>
              <w:tabs>
                <w:tab w:val="left" w:pos="900"/>
              </w:tabs>
              <w:spacing w:after="0"/>
              <w:rPr>
                <w:rFonts w:eastAsia="Times New Roman" w:cstheme="minorHAnsi"/>
                <w:sz w:val="24"/>
                <w:szCs w:val="24"/>
              </w:rPr>
            </w:pPr>
            <w:r w:rsidRPr="008D3BDE">
              <w:rPr>
                <w:rFonts w:eastAsia="Times New Roman" w:cstheme="minorHAnsi"/>
                <w:sz w:val="24"/>
                <w:szCs w:val="24"/>
              </w:rPr>
              <w:t>Nr.</w:t>
            </w:r>
          </w:p>
          <w:p w14:paraId="18B2ECD5" w14:textId="77777777" w:rsidR="00EC77BD" w:rsidRPr="008D3BDE" w:rsidRDefault="00EC77BD" w:rsidP="005A5EF3">
            <w:pPr>
              <w:tabs>
                <w:tab w:val="left" w:pos="900"/>
              </w:tabs>
              <w:spacing w:after="0"/>
              <w:rPr>
                <w:rFonts w:eastAsia="Times New Roman" w:cstheme="minorHAnsi"/>
                <w:sz w:val="24"/>
                <w:szCs w:val="24"/>
              </w:rPr>
            </w:pPr>
            <w:r w:rsidRPr="008D3BDE">
              <w:rPr>
                <w:rFonts w:eastAsia="Times New Roman" w:cstheme="minorHAnsi"/>
                <w:sz w:val="24"/>
                <w:szCs w:val="24"/>
              </w:rPr>
              <w:t xml:space="preserve">Nr. </w:t>
            </w:r>
          </w:p>
          <w:p w14:paraId="5BC898FF" w14:textId="77777777" w:rsidR="001A22F7" w:rsidRPr="008D3BDE" w:rsidRDefault="001A22F7" w:rsidP="005A5EF3">
            <w:pPr>
              <w:tabs>
                <w:tab w:val="left" w:pos="900"/>
              </w:tabs>
              <w:spacing w:after="0"/>
              <w:rPr>
                <w:rFonts w:eastAsia="Times New Roman" w:cstheme="minorHAnsi"/>
                <w:sz w:val="24"/>
                <w:szCs w:val="24"/>
              </w:rPr>
            </w:pPr>
            <w:r w:rsidRPr="008D3BDE">
              <w:rPr>
                <w:rFonts w:eastAsia="Times New Roman" w:cstheme="minorHAnsi"/>
                <w:sz w:val="24"/>
                <w:szCs w:val="24"/>
              </w:rPr>
              <w:t>Nr.</w:t>
            </w:r>
          </w:p>
          <w:p w14:paraId="3A88D3C2" w14:textId="11FA4A2A" w:rsidR="001B5DC4" w:rsidRPr="008D3BDE" w:rsidRDefault="001B5DC4" w:rsidP="005A5EF3">
            <w:pPr>
              <w:tabs>
                <w:tab w:val="left" w:pos="900"/>
              </w:tabs>
              <w:spacing w:after="0"/>
              <w:rPr>
                <w:rFonts w:eastAsia="Times New Roman" w:cstheme="minorHAnsi"/>
                <w:sz w:val="24"/>
                <w:szCs w:val="24"/>
              </w:rPr>
            </w:pPr>
            <w:r w:rsidRPr="008D3BDE">
              <w:rPr>
                <w:rFonts w:eastAsia="Times New Roman" w:cstheme="minorHAnsi"/>
                <w:sz w:val="24"/>
                <w:szCs w:val="24"/>
              </w:rPr>
              <w:t>Nr.</w:t>
            </w:r>
          </w:p>
        </w:tc>
        <w:tc>
          <w:tcPr>
            <w:tcW w:w="1870" w:type="dxa"/>
          </w:tcPr>
          <w:p w14:paraId="2E309890" w14:textId="4B400718" w:rsidR="00E83E81" w:rsidRPr="008D3BDE" w:rsidRDefault="00E83E81" w:rsidP="005A5EF3">
            <w:pPr>
              <w:tabs>
                <w:tab w:val="right" w:pos="1764"/>
              </w:tabs>
              <w:spacing w:after="0"/>
              <w:ind w:right="176"/>
              <w:rPr>
                <w:rFonts w:eastAsia="Times New Roman" w:cstheme="minorHAnsi"/>
                <w:sz w:val="24"/>
                <w:szCs w:val="24"/>
              </w:rPr>
            </w:pPr>
            <w:r w:rsidRPr="008D3BDE">
              <w:rPr>
                <w:rFonts w:eastAsia="Times New Roman" w:cstheme="minorHAnsi"/>
                <w:sz w:val="24"/>
                <w:szCs w:val="24"/>
              </w:rPr>
              <w:t>4S-</w:t>
            </w:r>
          </w:p>
          <w:p w14:paraId="47534063" w14:textId="77777777" w:rsidR="004D7674" w:rsidRPr="008D3BDE" w:rsidRDefault="00050BF6" w:rsidP="005A5EF3">
            <w:pPr>
              <w:spacing w:after="0"/>
              <w:rPr>
                <w:rFonts w:eastAsia="Times New Roman" w:cstheme="minorHAnsi"/>
                <w:sz w:val="24"/>
                <w:szCs w:val="24"/>
              </w:rPr>
            </w:pPr>
            <w:r w:rsidRPr="008D3BDE">
              <w:rPr>
                <w:rFonts w:eastAsia="Times New Roman" w:cstheme="minorHAnsi"/>
                <w:sz w:val="24"/>
                <w:szCs w:val="24"/>
              </w:rPr>
              <w:t>S-(1.19E)-</w:t>
            </w:r>
            <w:r w:rsidR="00750C39" w:rsidRPr="008D3BDE">
              <w:rPr>
                <w:rFonts w:eastAsia="Times New Roman" w:cstheme="minorHAnsi"/>
                <w:sz w:val="24"/>
                <w:szCs w:val="24"/>
              </w:rPr>
              <w:t>6758</w:t>
            </w:r>
          </w:p>
          <w:p w14:paraId="6CD2ABB1" w14:textId="77777777" w:rsidR="00604FBF" w:rsidRPr="008D3BDE" w:rsidRDefault="00604FBF" w:rsidP="005A5EF3">
            <w:pPr>
              <w:spacing w:after="0"/>
              <w:rPr>
                <w:rFonts w:eastAsia="Times New Roman" w:cstheme="minorHAnsi"/>
                <w:sz w:val="24"/>
                <w:szCs w:val="24"/>
              </w:rPr>
            </w:pPr>
            <w:r w:rsidRPr="008D3BDE">
              <w:rPr>
                <w:rFonts w:eastAsia="Times New Roman" w:cstheme="minorHAnsi"/>
                <w:sz w:val="24"/>
                <w:szCs w:val="24"/>
              </w:rPr>
              <w:t>S-(1.19E)-7473</w:t>
            </w:r>
          </w:p>
          <w:p w14:paraId="6267FAF1" w14:textId="77777777" w:rsidR="00EC77BD" w:rsidRPr="008D3BDE" w:rsidRDefault="00EC77BD" w:rsidP="005A5EF3">
            <w:pPr>
              <w:spacing w:after="0"/>
              <w:rPr>
                <w:rFonts w:eastAsia="Times New Roman" w:cstheme="minorHAnsi"/>
                <w:sz w:val="24"/>
                <w:szCs w:val="24"/>
              </w:rPr>
            </w:pPr>
            <w:r w:rsidRPr="008D3BDE">
              <w:rPr>
                <w:rFonts w:eastAsia="Times New Roman" w:cstheme="minorHAnsi"/>
                <w:sz w:val="24"/>
                <w:szCs w:val="24"/>
              </w:rPr>
              <w:t>S-(1.19E)-</w:t>
            </w:r>
            <w:r w:rsidR="004F1080" w:rsidRPr="008D3BDE">
              <w:rPr>
                <w:rFonts w:eastAsia="Times New Roman" w:cstheme="minorHAnsi"/>
                <w:sz w:val="24"/>
                <w:szCs w:val="24"/>
              </w:rPr>
              <w:t>8167</w:t>
            </w:r>
          </w:p>
          <w:p w14:paraId="3F1DB900" w14:textId="71C313AD" w:rsidR="001B5DC4" w:rsidRPr="008D3BDE" w:rsidRDefault="001B5DC4" w:rsidP="005A5EF3">
            <w:pPr>
              <w:spacing w:after="0"/>
              <w:rPr>
                <w:rFonts w:eastAsia="Times New Roman" w:cstheme="minorHAnsi"/>
                <w:sz w:val="24"/>
                <w:szCs w:val="24"/>
              </w:rPr>
            </w:pPr>
            <w:r w:rsidRPr="008D3BDE">
              <w:rPr>
                <w:rFonts w:eastAsia="Times New Roman" w:cstheme="minorHAnsi"/>
                <w:sz w:val="24"/>
                <w:szCs w:val="24"/>
              </w:rPr>
              <w:t>S-(1.19E)-8710</w:t>
            </w:r>
          </w:p>
          <w:p w14:paraId="26739837" w14:textId="32BE06F5" w:rsidR="001A22F7" w:rsidRPr="008D3BDE" w:rsidRDefault="001A22F7" w:rsidP="005A5EF3">
            <w:pPr>
              <w:spacing w:after="0"/>
              <w:rPr>
                <w:rFonts w:eastAsia="Times New Roman" w:cstheme="minorHAnsi"/>
                <w:sz w:val="24"/>
                <w:szCs w:val="24"/>
              </w:rPr>
            </w:pPr>
            <w:r w:rsidRPr="008D3BDE">
              <w:rPr>
                <w:rFonts w:eastAsia="Times New Roman" w:cstheme="minorHAnsi"/>
                <w:sz w:val="24"/>
                <w:szCs w:val="24"/>
              </w:rPr>
              <w:t>S-(1.19</w:t>
            </w:r>
            <w:r w:rsidR="005666E3" w:rsidRPr="008D3BDE">
              <w:rPr>
                <w:rFonts w:eastAsia="Times New Roman" w:cstheme="minorHAnsi"/>
                <w:sz w:val="24"/>
                <w:szCs w:val="24"/>
              </w:rPr>
              <w:t>E</w:t>
            </w:r>
            <w:r w:rsidRPr="008D3BDE">
              <w:rPr>
                <w:rFonts w:eastAsia="Times New Roman" w:cstheme="minorHAnsi"/>
                <w:sz w:val="24"/>
                <w:szCs w:val="24"/>
              </w:rPr>
              <w:t>)</w:t>
            </w:r>
            <w:r w:rsidR="005666E3" w:rsidRPr="008D3BDE">
              <w:rPr>
                <w:rFonts w:eastAsia="Times New Roman" w:cstheme="minorHAnsi"/>
                <w:sz w:val="24"/>
                <w:szCs w:val="24"/>
              </w:rPr>
              <w:t>-</w:t>
            </w:r>
            <w:r w:rsidR="00A445AF" w:rsidRPr="008D3BDE">
              <w:rPr>
                <w:rFonts w:eastAsia="Times New Roman" w:cstheme="minorHAnsi"/>
                <w:sz w:val="24"/>
                <w:szCs w:val="24"/>
              </w:rPr>
              <w:t>9269</w:t>
            </w:r>
          </w:p>
        </w:tc>
      </w:tr>
    </w:tbl>
    <w:p w14:paraId="005C7CF4" w14:textId="77777777" w:rsidR="00374EE9" w:rsidRPr="008D3BDE" w:rsidRDefault="00374EE9" w:rsidP="005A5EF3">
      <w:pPr>
        <w:tabs>
          <w:tab w:val="left" w:pos="1134"/>
        </w:tabs>
        <w:spacing w:after="0" w:line="240" w:lineRule="auto"/>
        <w:ind w:left="-284"/>
        <w:rPr>
          <w:rFonts w:eastAsia="Times New Roman" w:cstheme="minorHAnsi"/>
          <w:b/>
          <w:bCs/>
          <w:caps/>
          <w:sz w:val="24"/>
          <w:szCs w:val="24"/>
        </w:rPr>
      </w:pPr>
    </w:p>
    <w:p w14:paraId="5F218D1D" w14:textId="77777777" w:rsidR="00374EE9" w:rsidRPr="008D3BDE" w:rsidRDefault="00374EE9" w:rsidP="005A5EF3">
      <w:pPr>
        <w:tabs>
          <w:tab w:val="left" w:pos="1134"/>
        </w:tabs>
        <w:spacing w:after="0" w:line="240" w:lineRule="auto"/>
        <w:ind w:left="-284"/>
        <w:rPr>
          <w:rFonts w:eastAsia="Times New Roman" w:cstheme="minorHAnsi"/>
          <w:b/>
          <w:bCs/>
          <w:caps/>
          <w:sz w:val="24"/>
          <w:szCs w:val="24"/>
        </w:rPr>
      </w:pPr>
    </w:p>
    <w:p w14:paraId="0187F07E" w14:textId="2BDE78E6" w:rsidR="00E83E81" w:rsidRPr="008D3BDE" w:rsidRDefault="00E83E81" w:rsidP="001F4FA0">
      <w:pPr>
        <w:tabs>
          <w:tab w:val="left" w:pos="1134"/>
        </w:tabs>
        <w:spacing w:after="0" w:line="240" w:lineRule="auto"/>
        <w:ind w:firstLine="567"/>
        <w:rPr>
          <w:rFonts w:eastAsia="Times New Roman" w:cstheme="minorHAnsi"/>
          <w:b/>
          <w:sz w:val="24"/>
          <w:szCs w:val="24"/>
        </w:rPr>
      </w:pPr>
      <w:r w:rsidRPr="008D3BDE">
        <w:rPr>
          <w:rFonts w:eastAsia="Times New Roman" w:cstheme="minorHAnsi"/>
          <w:b/>
          <w:bCs/>
          <w:caps/>
          <w:sz w:val="24"/>
          <w:szCs w:val="24"/>
        </w:rPr>
        <w:t xml:space="preserve">SPRENDIMAS </w:t>
      </w:r>
      <w:r w:rsidR="007318BD" w:rsidRPr="008D3BDE">
        <w:rPr>
          <w:rFonts w:eastAsia="Times New Roman" w:cstheme="minorHAnsi"/>
          <w:b/>
          <w:bCs/>
          <w:caps/>
          <w:sz w:val="24"/>
          <w:szCs w:val="24"/>
        </w:rPr>
        <w:t>dėl sutikimo VYKDYTI PIRKIMĄ NESKELBIAMŲ DERYBŲ BŪDU</w:t>
      </w:r>
    </w:p>
    <w:p w14:paraId="585177F6" w14:textId="77777777" w:rsidR="007318BD" w:rsidRPr="008D3BDE" w:rsidRDefault="007318BD" w:rsidP="005A5EF3">
      <w:pPr>
        <w:tabs>
          <w:tab w:val="left" w:pos="1276"/>
        </w:tabs>
        <w:spacing w:after="0" w:line="240" w:lineRule="auto"/>
        <w:ind w:right="141" w:firstLine="567"/>
        <w:rPr>
          <w:rFonts w:eastAsia="Times New Roman" w:cstheme="minorHAnsi"/>
          <w:sz w:val="24"/>
          <w:szCs w:val="24"/>
        </w:rPr>
      </w:pPr>
    </w:p>
    <w:p w14:paraId="0F314EDC" w14:textId="7D77A744" w:rsidR="003361C8" w:rsidRPr="008D3BDE" w:rsidRDefault="003361C8" w:rsidP="00176A56">
      <w:pPr>
        <w:tabs>
          <w:tab w:val="left" w:pos="851"/>
          <w:tab w:val="left" w:pos="1134"/>
        </w:tabs>
        <w:spacing w:after="0" w:line="360" w:lineRule="auto"/>
        <w:ind w:firstLine="567"/>
        <w:rPr>
          <w:rFonts w:eastAsia="Calibri"/>
          <w:sz w:val="24"/>
          <w:szCs w:val="24"/>
        </w:rPr>
      </w:pPr>
      <w:r w:rsidRPr="2BDC1D19">
        <w:rPr>
          <w:sz w:val="24"/>
          <w:szCs w:val="24"/>
        </w:rPr>
        <w:t>Viešųjų pirkimų tarnyba (toliau – Tarnyba), vadovaudamasi Lietuvos Respublikos viešųjų pirkimų įstatymo (toliau – Įstatymas) 95 straipsnio 2 dalies 7 punktu</w:t>
      </w:r>
      <w:r w:rsidRPr="2BDC1D19">
        <w:rPr>
          <w:rFonts w:eastAsia="Calibri"/>
          <w:sz w:val="24"/>
          <w:szCs w:val="24"/>
        </w:rPr>
        <w:t xml:space="preserve"> </w:t>
      </w:r>
      <w:r w:rsidRPr="2BDC1D19">
        <w:rPr>
          <w:sz w:val="24"/>
          <w:szCs w:val="24"/>
        </w:rPr>
        <w:t>ir Perkančiųjų organizacijų prašymų dėl Viešųjų pirkimų tarnybos sutikimų pateikimo ir nagrinėjimo taisyklėmis</w:t>
      </w:r>
      <w:r w:rsidRPr="2BDC1D19">
        <w:rPr>
          <w:rStyle w:val="FootnoteReference"/>
          <w:sz w:val="24"/>
          <w:szCs w:val="24"/>
        </w:rPr>
        <w:footnoteReference w:id="1"/>
      </w:r>
      <w:r w:rsidRPr="2BDC1D19">
        <w:rPr>
          <w:sz w:val="24"/>
          <w:szCs w:val="24"/>
        </w:rPr>
        <w:t xml:space="preserve"> (toliau – Taisyklės), </w:t>
      </w:r>
      <w:bookmarkStart w:id="1" w:name="_Hlk156483607"/>
      <w:r w:rsidR="00C03203" w:rsidRPr="2BDC1D19">
        <w:rPr>
          <w:sz w:val="24"/>
          <w:szCs w:val="24"/>
        </w:rPr>
        <w:t xml:space="preserve">išnagrinėjo </w:t>
      </w:r>
      <w:r w:rsidRPr="2BDC1D19">
        <w:rPr>
          <w:sz w:val="24"/>
          <w:szCs w:val="24"/>
        </w:rPr>
        <w:t xml:space="preserve">Lietuvos sveikatos mokslų universiteto ligoninės Kauno klinikų (toliau – Perkančioji organizacija) prašymą </w:t>
      </w:r>
      <w:r w:rsidR="4E776F5F" w:rsidRPr="2BDC1D19">
        <w:rPr>
          <w:sz w:val="24"/>
          <w:szCs w:val="24"/>
        </w:rPr>
        <w:t xml:space="preserve">dėl </w:t>
      </w:r>
      <w:r w:rsidRPr="2BDC1D19">
        <w:rPr>
          <w:sz w:val="24"/>
          <w:szCs w:val="24"/>
        </w:rPr>
        <w:t>sutiki</w:t>
      </w:r>
      <w:r w:rsidR="50028FA1" w:rsidRPr="2BDC1D19">
        <w:rPr>
          <w:sz w:val="24"/>
          <w:szCs w:val="24"/>
        </w:rPr>
        <w:t>mo</w:t>
      </w:r>
      <w:r w:rsidRPr="2BDC1D19">
        <w:rPr>
          <w:sz w:val="24"/>
          <w:szCs w:val="24"/>
        </w:rPr>
        <w:t xml:space="preserve"> </w:t>
      </w:r>
      <w:bookmarkEnd w:id="1"/>
      <w:r w:rsidR="007F19BA">
        <w:rPr>
          <w:b/>
          <w:bCs/>
          <w:sz w:val="24"/>
          <w:szCs w:val="24"/>
        </w:rPr>
        <w:t>c</w:t>
      </w:r>
      <w:r w:rsidR="00C53FDC" w:rsidRPr="2BDC1D19">
        <w:rPr>
          <w:b/>
          <w:bCs/>
          <w:sz w:val="24"/>
          <w:szCs w:val="24"/>
        </w:rPr>
        <w:t xml:space="preserve">hirurginės </w:t>
      </w:r>
      <w:proofErr w:type="spellStart"/>
      <w:r w:rsidR="00C53FDC" w:rsidRPr="2BDC1D19">
        <w:rPr>
          <w:b/>
          <w:bCs/>
          <w:sz w:val="24"/>
          <w:szCs w:val="24"/>
        </w:rPr>
        <w:t>robotinės</w:t>
      </w:r>
      <w:proofErr w:type="spellEnd"/>
      <w:r w:rsidR="00C53FDC" w:rsidRPr="2BDC1D19">
        <w:rPr>
          <w:b/>
          <w:bCs/>
          <w:sz w:val="24"/>
          <w:szCs w:val="24"/>
        </w:rPr>
        <w:t xml:space="preserve"> sistemos pirkimą </w:t>
      </w:r>
      <w:r w:rsidRPr="2BDC1D19">
        <w:rPr>
          <w:sz w:val="24"/>
          <w:szCs w:val="24"/>
        </w:rPr>
        <w:t xml:space="preserve">(toliau – Pirkimas) </w:t>
      </w:r>
      <w:bookmarkStart w:id="2" w:name="_Hlk156483642"/>
      <w:r w:rsidRPr="2BDC1D19">
        <w:rPr>
          <w:sz w:val="24"/>
          <w:szCs w:val="24"/>
        </w:rPr>
        <w:t xml:space="preserve">vykdyti neskelbiamų derybų būdu, vadovaujantis Įstatymo 71 straipsnio 1 dalies 2 punkto </w:t>
      </w:r>
      <w:r w:rsidR="003E52E2" w:rsidRPr="2BDC1D19">
        <w:rPr>
          <w:sz w:val="24"/>
          <w:szCs w:val="24"/>
        </w:rPr>
        <w:t>b</w:t>
      </w:r>
      <w:r w:rsidRPr="2BDC1D19">
        <w:rPr>
          <w:sz w:val="24"/>
          <w:szCs w:val="24"/>
        </w:rPr>
        <w:t xml:space="preserve"> papunkči</w:t>
      </w:r>
      <w:bookmarkEnd w:id="2"/>
      <w:r w:rsidRPr="2BDC1D19">
        <w:rPr>
          <w:sz w:val="24"/>
          <w:szCs w:val="24"/>
        </w:rPr>
        <w:t>u</w:t>
      </w:r>
      <w:r w:rsidR="628F1DA2" w:rsidRPr="2BDC1D19">
        <w:rPr>
          <w:sz w:val="24"/>
          <w:szCs w:val="24"/>
        </w:rPr>
        <w:t>, davimo</w:t>
      </w:r>
      <w:r w:rsidRPr="2BDC1D19">
        <w:rPr>
          <w:rFonts w:eastAsia="Times New Roman"/>
          <w:sz w:val="24"/>
          <w:szCs w:val="24"/>
        </w:rPr>
        <w:t>.</w:t>
      </w:r>
    </w:p>
    <w:p w14:paraId="4377663D" w14:textId="21D2E417" w:rsidR="00846A49" w:rsidRPr="008D3BDE" w:rsidRDefault="00BE1B87" w:rsidP="00176A56">
      <w:pPr>
        <w:tabs>
          <w:tab w:val="left" w:pos="851"/>
          <w:tab w:val="left" w:pos="1134"/>
        </w:tabs>
        <w:spacing w:after="0" w:line="360" w:lineRule="auto"/>
        <w:ind w:firstLine="567"/>
        <w:rPr>
          <w:sz w:val="24"/>
          <w:szCs w:val="24"/>
        </w:rPr>
      </w:pPr>
      <w:r w:rsidRPr="008D3BDE">
        <w:rPr>
          <w:rFonts w:eastAsia="Times New Roman" w:cstheme="minorHAnsi"/>
          <w:sz w:val="24"/>
          <w:szCs w:val="24"/>
        </w:rPr>
        <w:t xml:space="preserve">Perkančioji organizacija </w:t>
      </w:r>
      <w:r w:rsidR="009F4765" w:rsidRPr="008D3BDE">
        <w:rPr>
          <w:rFonts w:eastAsia="Times New Roman" w:cstheme="minorHAnsi"/>
          <w:sz w:val="24"/>
          <w:szCs w:val="24"/>
        </w:rPr>
        <w:t xml:space="preserve">nurodo, kad ji </w:t>
      </w:r>
      <w:r w:rsidRPr="008D3BDE">
        <w:rPr>
          <w:rFonts w:eastAsia="Times New Roman" w:cstheme="minorHAnsi"/>
          <w:sz w:val="24"/>
          <w:szCs w:val="24"/>
        </w:rPr>
        <w:t xml:space="preserve">yra didžiausia ir moderniausia </w:t>
      </w:r>
      <w:proofErr w:type="spellStart"/>
      <w:r w:rsidRPr="008D3BDE">
        <w:rPr>
          <w:rFonts w:eastAsia="Times New Roman" w:cstheme="minorHAnsi"/>
          <w:sz w:val="24"/>
          <w:szCs w:val="24"/>
        </w:rPr>
        <w:t>daugiaprofilinė</w:t>
      </w:r>
      <w:proofErr w:type="spellEnd"/>
      <w:r w:rsidRPr="008D3BDE">
        <w:rPr>
          <w:rFonts w:eastAsia="Times New Roman" w:cstheme="minorHAnsi"/>
          <w:sz w:val="24"/>
          <w:szCs w:val="24"/>
        </w:rPr>
        <w:t xml:space="preserve"> tretinio lygio gydymo įstaiga Lietuvoje, nuo 1940 m. teikianti aukščiausio lygio sveikatos priežiūros paslaugas, kurioje derinama klinikinė praktika, moksliniai tyrimai ir sveikatos mokslų studijos, taip pat veikianti kaip nacionalinis referencinis centras, atliekantis didžiausios apimties ir sudėtingumo chirurgines procedūras šalyje</w:t>
      </w:r>
      <w:r w:rsidR="00B957A1" w:rsidRPr="008D3BDE">
        <w:rPr>
          <w:rFonts w:eastAsia="Times New Roman" w:cstheme="minorHAnsi"/>
          <w:sz w:val="24"/>
          <w:szCs w:val="24"/>
        </w:rPr>
        <w:t xml:space="preserve">. </w:t>
      </w:r>
      <w:r w:rsidR="00E15189" w:rsidRPr="008D3BDE">
        <w:rPr>
          <w:rFonts w:eastAsia="Times New Roman" w:cstheme="minorHAnsi"/>
          <w:sz w:val="24"/>
          <w:szCs w:val="24"/>
        </w:rPr>
        <w:t>S</w:t>
      </w:r>
      <w:r w:rsidR="009B3AFB" w:rsidRPr="008D3BDE">
        <w:rPr>
          <w:rFonts w:eastAsia="Times New Roman" w:cstheme="minorHAnsi"/>
          <w:sz w:val="24"/>
          <w:szCs w:val="24"/>
        </w:rPr>
        <w:t>iek</w:t>
      </w:r>
      <w:r w:rsidR="00E15189" w:rsidRPr="008D3BDE">
        <w:rPr>
          <w:rFonts w:eastAsia="Times New Roman" w:cstheme="minorHAnsi"/>
          <w:sz w:val="24"/>
          <w:szCs w:val="24"/>
        </w:rPr>
        <w:t>dama</w:t>
      </w:r>
      <w:r w:rsidR="009B3AFB" w:rsidRPr="008D3BDE">
        <w:rPr>
          <w:rFonts w:eastAsia="Times New Roman" w:cstheme="minorHAnsi"/>
          <w:sz w:val="24"/>
          <w:szCs w:val="24"/>
        </w:rPr>
        <w:t xml:space="preserve"> nuosekliai diegti pažangiausias medicinos technologijas </w:t>
      </w:r>
      <w:r w:rsidR="00433901" w:rsidRPr="008D3BDE">
        <w:rPr>
          <w:rFonts w:eastAsia="Times New Roman" w:cstheme="minorHAnsi"/>
          <w:sz w:val="24"/>
          <w:szCs w:val="24"/>
        </w:rPr>
        <w:t xml:space="preserve">ir </w:t>
      </w:r>
      <w:r w:rsidR="009B3AFB" w:rsidRPr="008D3BDE">
        <w:rPr>
          <w:rFonts w:eastAsia="Times New Roman" w:cstheme="minorHAnsi"/>
          <w:sz w:val="24"/>
          <w:szCs w:val="24"/>
        </w:rPr>
        <w:t>inovacijas</w:t>
      </w:r>
      <w:r w:rsidR="00E15189" w:rsidRPr="008D3BDE">
        <w:rPr>
          <w:rFonts w:eastAsia="Times New Roman" w:cstheme="minorHAnsi"/>
          <w:sz w:val="24"/>
          <w:szCs w:val="24"/>
        </w:rPr>
        <w:t>, d</w:t>
      </w:r>
      <w:r w:rsidR="009B3AFB" w:rsidRPr="008D3BDE">
        <w:rPr>
          <w:rFonts w:eastAsia="Times New Roman" w:cstheme="minorHAnsi"/>
          <w:sz w:val="24"/>
          <w:szCs w:val="24"/>
        </w:rPr>
        <w:t>idėjant</w:t>
      </w:r>
      <w:r w:rsidR="00F97A85" w:rsidRPr="008D3BDE">
        <w:rPr>
          <w:rStyle w:val="FootnoteReference"/>
          <w:rFonts w:eastAsia="Times New Roman" w:cstheme="minorHAnsi"/>
          <w:sz w:val="24"/>
          <w:szCs w:val="24"/>
        </w:rPr>
        <w:footnoteReference w:id="2"/>
      </w:r>
      <w:r w:rsidR="009B3AFB" w:rsidRPr="008D3BDE">
        <w:rPr>
          <w:rFonts w:eastAsia="Times New Roman" w:cstheme="minorHAnsi"/>
          <w:sz w:val="24"/>
          <w:szCs w:val="24"/>
        </w:rPr>
        <w:t xml:space="preserve"> atliekamų operacijų apimtims </w:t>
      </w:r>
      <w:r w:rsidR="00B723AE" w:rsidRPr="008D3BDE">
        <w:rPr>
          <w:rFonts w:eastAsia="Times New Roman" w:cstheme="minorHAnsi"/>
          <w:sz w:val="24"/>
          <w:szCs w:val="24"/>
        </w:rPr>
        <w:t>bei</w:t>
      </w:r>
      <w:r w:rsidR="009B3AFB" w:rsidRPr="008D3BDE">
        <w:rPr>
          <w:rFonts w:eastAsia="Times New Roman" w:cstheme="minorHAnsi"/>
          <w:sz w:val="24"/>
          <w:szCs w:val="24"/>
        </w:rPr>
        <w:t xml:space="preserve"> augant pacientų gydymo sudėtingumui, Perkančioji organizacija </w:t>
      </w:r>
      <w:r w:rsidR="009C6BA4" w:rsidRPr="008D3BDE">
        <w:rPr>
          <w:rFonts w:eastAsia="Times New Roman" w:cstheme="minorHAnsi"/>
          <w:sz w:val="24"/>
          <w:szCs w:val="24"/>
        </w:rPr>
        <w:t xml:space="preserve">nuosekliai </w:t>
      </w:r>
      <w:r w:rsidR="009B3AFB" w:rsidRPr="008D3BDE">
        <w:rPr>
          <w:rFonts w:eastAsia="Times New Roman" w:cstheme="minorHAnsi"/>
          <w:sz w:val="24"/>
          <w:szCs w:val="24"/>
        </w:rPr>
        <w:t>investuoja į pažangias technologijas, leidžiančias užtikrinti didesnį gydymo tikslumą, trumpesnį pacientų sveikimo laikotarpį ir mažesnį komplikacijų dažnį.</w:t>
      </w:r>
      <w:r w:rsidR="00EB4BEE" w:rsidRPr="008D3BDE">
        <w:rPr>
          <w:sz w:val="24"/>
          <w:szCs w:val="24"/>
        </w:rPr>
        <w:t xml:space="preserve"> </w:t>
      </w:r>
      <w:r w:rsidR="00CA236B" w:rsidRPr="008D3BDE">
        <w:rPr>
          <w:sz w:val="24"/>
          <w:szCs w:val="24"/>
        </w:rPr>
        <w:lastRenderedPageBreak/>
        <w:t xml:space="preserve">Įgyvendindama </w:t>
      </w:r>
      <w:r w:rsidR="008656B9" w:rsidRPr="008D3BDE">
        <w:rPr>
          <w:sz w:val="24"/>
          <w:szCs w:val="24"/>
        </w:rPr>
        <w:t>šiuos</w:t>
      </w:r>
      <w:r w:rsidR="00CA236B" w:rsidRPr="008D3BDE">
        <w:rPr>
          <w:sz w:val="24"/>
          <w:szCs w:val="24"/>
        </w:rPr>
        <w:t xml:space="preserve"> tikslus, Perkančioji organizacija </w:t>
      </w:r>
      <w:r w:rsidR="008656B9" w:rsidRPr="008D3BDE">
        <w:rPr>
          <w:sz w:val="24"/>
          <w:szCs w:val="24"/>
        </w:rPr>
        <w:t xml:space="preserve">siekia </w:t>
      </w:r>
      <w:r w:rsidR="00CA236B" w:rsidRPr="008D3BDE">
        <w:rPr>
          <w:sz w:val="24"/>
          <w:szCs w:val="24"/>
        </w:rPr>
        <w:t xml:space="preserve">įsigyti gamintojo </w:t>
      </w:r>
      <w:proofErr w:type="spellStart"/>
      <w:r w:rsidR="00CA236B" w:rsidRPr="008D3BDE">
        <w:rPr>
          <w:sz w:val="24"/>
          <w:szCs w:val="24"/>
        </w:rPr>
        <w:t>Intuitive</w:t>
      </w:r>
      <w:proofErr w:type="spellEnd"/>
      <w:r w:rsidR="00CA236B" w:rsidRPr="008D3BDE">
        <w:rPr>
          <w:sz w:val="24"/>
          <w:szCs w:val="24"/>
        </w:rPr>
        <w:t xml:space="preserve"> </w:t>
      </w:r>
      <w:proofErr w:type="spellStart"/>
      <w:r w:rsidR="00CA236B" w:rsidRPr="008D3BDE">
        <w:rPr>
          <w:sz w:val="24"/>
          <w:szCs w:val="24"/>
        </w:rPr>
        <w:t>Surgical</w:t>
      </w:r>
      <w:proofErr w:type="spellEnd"/>
      <w:r w:rsidR="00CA236B" w:rsidRPr="008D3BDE">
        <w:rPr>
          <w:sz w:val="24"/>
          <w:szCs w:val="24"/>
        </w:rPr>
        <w:t xml:space="preserve"> chirurginį robotą „</w:t>
      </w:r>
      <w:proofErr w:type="spellStart"/>
      <w:r w:rsidR="00CA236B" w:rsidRPr="008D3BDE">
        <w:rPr>
          <w:sz w:val="24"/>
          <w:szCs w:val="24"/>
        </w:rPr>
        <w:t>Intuitive</w:t>
      </w:r>
      <w:proofErr w:type="spellEnd"/>
      <w:r w:rsidR="00CA236B" w:rsidRPr="008D3BDE">
        <w:rPr>
          <w:sz w:val="24"/>
          <w:szCs w:val="24"/>
        </w:rPr>
        <w:t xml:space="preserve"> </w:t>
      </w:r>
      <w:proofErr w:type="spellStart"/>
      <w:r w:rsidR="00CA236B" w:rsidRPr="008D3BDE">
        <w:rPr>
          <w:sz w:val="24"/>
          <w:szCs w:val="24"/>
        </w:rPr>
        <w:t>Da</w:t>
      </w:r>
      <w:proofErr w:type="spellEnd"/>
      <w:r w:rsidR="00CA236B" w:rsidRPr="008D3BDE">
        <w:rPr>
          <w:sz w:val="24"/>
          <w:szCs w:val="24"/>
        </w:rPr>
        <w:t xml:space="preserve"> </w:t>
      </w:r>
      <w:proofErr w:type="spellStart"/>
      <w:r w:rsidR="00CA236B" w:rsidRPr="008D3BDE">
        <w:rPr>
          <w:sz w:val="24"/>
          <w:szCs w:val="24"/>
        </w:rPr>
        <w:t>Vinci</w:t>
      </w:r>
      <w:proofErr w:type="spellEnd"/>
      <w:r w:rsidR="00CA236B" w:rsidRPr="008D3BDE">
        <w:rPr>
          <w:sz w:val="24"/>
          <w:szCs w:val="24"/>
        </w:rPr>
        <w:t xml:space="preserve"> </w:t>
      </w:r>
      <w:proofErr w:type="spellStart"/>
      <w:r w:rsidR="00CA236B" w:rsidRPr="008D3BDE">
        <w:rPr>
          <w:sz w:val="24"/>
          <w:szCs w:val="24"/>
        </w:rPr>
        <w:t>Xi</w:t>
      </w:r>
      <w:proofErr w:type="spellEnd"/>
      <w:r w:rsidR="00CA236B" w:rsidRPr="008D3BDE">
        <w:rPr>
          <w:sz w:val="24"/>
          <w:szCs w:val="24"/>
        </w:rPr>
        <w:t xml:space="preserve">“ (toliau – </w:t>
      </w:r>
      <w:proofErr w:type="spellStart"/>
      <w:r w:rsidR="00CA236B" w:rsidRPr="008D3BDE">
        <w:rPr>
          <w:sz w:val="24"/>
          <w:szCs w:val="24"/>
        </w:rPr>
        <w:t>Da</w:t>
      </w:r>
      <w:proofErr w:type="spellEnd"/>
      <w:r w:rsidR="00CA236B" w:rsidRPr="008D3BDE">
        <w:rPr>
          <w:sz w:val="24"/>
          <w:szCs w:val="24"/>
        </w:rPr>
        <w:t xml:space="preserve"> </w:t>
      </w:r>
      <w:proofErr w:type="spellStart"/>
      <w:r w:rsidR="00CA236B" w:rsidRPr="008D3BDE">
        <w:rPr>
          <w:sz w:val="24"/>
          <w:szCs w:val="24"/>
        </w:rPr>
        <w:t>Vinci</w:t>
      </w:r>
      <w:proofErr w:type="spellEnd"/>
      <w:r w:rsidR="00CA236B" w:rsidRPr="008D3BDE">
        <w:rPr>
          <w:sz w:val="24"/>
          <w:szCs w:val="24"/>
        </w:rPr>
        <w:t xml:space="preserve"> </w:t>
      </w:r>
      <w:proofErr w:type="spellStart"/>
      <w:r w:rsidR="00CA236B" w:rsidRPr="008D3BDE">
        <w:rPr>
          <w:sz w:val="24"/>
          <w:szCs w:val="24"/>
        </w:rPr>
        <w:t>Xi</w:t>
      </w:r>
      <w:proofErr w:type="spellEnd"/>
      <w:r w:rsidR="00CA236B" w:rsidRPr="008D3BDE">
        <w:rPr>
          <w:sz w:val="24"/>
          <w:szCs w:val="24"/>
        </w:rPr>
        <w:t xml:space="preserve"> sistema)</w:t>
      </w:r>
      <w:r w:rsidR="008254AE" w:rsidRPr="008D3BDE">
        <w:rPr>
          <w:sz w:val="24"/>
          <w:szCs w:val="24"/>
        </w:rPr>
        <w:t>.</w:t>
      </w:r>
      <w:r w:rsidR="00C8655F" w:rsidRPr="008D3BDE">
        <w:rPr>
          <w:sz w:val="24"/>
          <w:szCs w:val="24"/>
        </w:rPr>
        <w:t xml:space="preserve"> </w:t>
      </w:r>
    </w:p>
    <w:p w14:paraId="0FE3F82D" w14:textId="06FD5115" w:rsidR="00A16DCB" w:rsidRPr="008D3BDE" w:rsidRDefault="00846A49" w:rsidP="00176A56">
      <w:pPr>
        <w:tabs>
          <w:tab w:val="left" w:pos="851"/>
          <w:tab w:val="left" w:pos="1134"/>
        </w:tabs>
        <w:spacing w:after="0" w:line="360" w:lineRule="auto"/>
        <w:ind w:firstLine="567"/>
        <w:rPr>
          <w:rFonts w:eastAsia="Times New Roman"/>
          <w:sz w:val="24"/>
          <w:szCs w:val="24"/>
        </w:rPr>
      </w:pPr>
      <w:r w:rsidRPr="2BDC1D19">
        <w:rPr>
          <w:sz w:val="24"/>
          <w:szCs w:val="24"/>
        </w:rPr>
        <w:t xml:space="preserve">Prašyme pažymima, </w:t>
      </w:r>
      <w:r w:rsidR="00D75E4B" w:rsidRPr="2BDC1D19">
        <w:rPr>
          <w:sz w:val="24"/>
          <w:szCs w:val="24"/>
        </w:rPr>
        <w:t>kad</w:t>
      </w:r>
      <w:r w:rsidR="00EB4BEE" w:rsidRPr="2BDC1D19">
        <w:rPr>
          <w:rFonts w:eastAsia="Times New Roman"/>
          <w:sz w:val="24"/>
          <w:szCs w:val="24"/>
        </w:rPr>
        <w:t xml:space="preserve"> poreikis įsigyti</w:t>
      </w:r>
      <w:r w:rsidR="00D75E4B" w:rsidRPr="2BDC1D19">
        <w:rPr>
          <w:rFonts w:eastAsia="Times New Roman"/>
          <w:sz w:val="24"/>
          <w:szCs w:val="24"/>
        </w:rPr>
        <w:t xml:space="preserve"> būtent </w:t>
      </w:r>
      <w:proofErr w:type="spellStart"/>
      <w:r w:rsidR="00EB4BEE" w:rsidRPr="2BDC1D19">
        <w:rPr>
          <w:rFonts w:eastAsia="Times New Roman"/>
          <w:sz w:val="24"/>
          <w:szCs w:val="24"/>
        </w:rPr>
        <w:t>Da</w:t>
      </w:r>
      <w:proofErr w:type="spellEnd"/>
      <w:r w:rsidR="00EB4BEE" w:rsidRPr="2BDC1D19">
        <w:rPr>
          <w:rFonts w:eastAsia="Times New Roman"/>
          <w:sz w:val="24"/>
          <w:szCs w:val="24"/>
        </w:rPr>
        <w:t xml:space="preserve"> </w:t>
      </w:r>
      <w:proofErr w:type="spellStart"/>
      <w:r w:rsidR="00EB4BEE" w:rsidRPr="2BDC1D19">
        <w:rPr>
          <w:rFonts w:eastAsia="Times New Roman"/>
          <w:sz w:val="24"/>
          <w:szCs w:val="24"/>
        </w:rPr>
        <w:t>Vinci</w:t>
      </w:r>
      <w:proofErr w:type="spellEnd"/>
      <w:r w:rsidR="00EB4BEE" w:rsidRPr="2BDC1D19">
        <w:rPr>
          <w:rFonts w:eastAsia="Times New Roman"/>
          <w:sz w:val="24"/>
          <w:szCs w:val="24"/>
        </w:rPr>
        <w:t xml:space="preserve"> </w:t>
      </w:r>
      <w:proofErr w:type="spellStart"/>
      <w:r w:rsidR="003112FD" w:rsidRPr="2BDC1D19">
        <w:rPr>
          <w:rFonts w:eastAsia="Times New Roman"/>
          <w:sz w:val="24"/>
          <w:szCs w:val="24"/>
        </w:rPr>
        <w:t>Xi</w:t>
      </w:r>
      <w:proofErr w:type="spellEnd"/>
      <w:r w:rsidR="003112FD" w:rsidRPr="2BDC1D19">
        <w:rPr>
          <w:rFonts w:eastAsia="Times New Roman"/>
          <w:sz w:val="24"/>
          <w:szCs w:val="24"/>
        </w:rPr>
        <w:t xml:space="preserve"> </w:t>
      </w:r>
      <w:r w:rsidR="00EB4BEE" w:rsidRPr="2BDC1D19">
        <w:rPr>
          <w:rFonts w:eastAsia="Times New Roman"/>
          <w:sz w:val="24"/>
          <w:szCs w:val="24"/>
        </w:rPr>
        <w:t xml:space="preserve">sistemą grindžiamas </w:t>
      </w:r>
      <w:r w:rsidR="00287633" w:rsidRPr="2BDC1D19">
        <w:rPr>
          <w:rFonts w:eastAsia="Times New Roman"/>
          <w:sz w:val="24"/>
          <w:szCs w:val="24"/>
        </w:rPr>
        <w:t xml:space="preserve">ne tik siekiu modernizuoti chirurginio gydymo procesus, bet ir </w:t>
      </w:r>
      <w:r w:rsidR="00EB4BEE" w:rsidRPr="2BDC1D19">
        <w:rPr>
          <w:rFonts w:eastAsia="Times New Roman"/>
          <w:sz w:val="24"/>
          <w:szCs w:val="24"/>
        </w:rPr>
        <w:t>būtinybe užtikrinti visų pagrindinių chirurgijos sričių</w:t>
      </w:r>
      <w:r w:rsidR="00E95DEA" w:rsidRPr="2BDC1D19">
        <w:rPr>
          <w:rFonts w:eastAsia="Times New Roman"/>
          <w:sz w:val="24"/>
          <w:szCs w:val="24"/>
        </w:rPr>
        <w:t>, t. y.</w:t>
      </w:r>
      <w:r w:rsidR="00EB4BEE" w:rsidRPr="2BDC1D19">
        <w:rPr>
          <w:rFonts w:eastAsia="Times New Roman"/>
          <w:sz w:val="24"/>
          <w:szCs w:val="24"/>
        </w:rPr>
        <w:t xml:space="preserve"> urologijos, ginekologijos, bendrosios </w:t>
      </w:r>
      <w:r w:rsidR="00435252" w:rsidRPr="2BDC1D19">
        <w:rPr>
          <w:rFonts w:eastAsia="Times New Roman"/>
          <w:sz w:val="24"/>
          <w:szCs w:val="24"/>
        </w:rPr>
        <w:t>ar</w:t>
      </w:r>
      <w:r w:rsidR="00EB4BEE" w:rsidRPr="2BDC1D19">
        <w:rPr>
          <w:rFonts w:eastAsia="Times New Roman"/>
          <w:sz w:val="24"/>
          <w:szCs w:val="24"/>
        </w:rPr>
        <w:t xml:space="preserve"> </w:t>
      </w:r>
      <w:proofErr w:type="spellStart"/>
      <w:r w:rsidR="00EB4BEE" w:rsidRPr="2BDC1D19">
        <w:rPr>
          <w:rFonts w:eastAsia="Times New Roman"/>
          <w:sz w:val="24"/>
          <w:szCs w:val="24"/>
        </w:rPr>
        <w:t>kolorektalinės</w:t>
      </w:r>
      <w:proofErr w:type="spellEnd"/>
      <w:r w:rsidR="00EB4BEE" w:rsidRPr="2BDC1D19">
        <w:rPr>
          <w:rFonts w:eastAsia="Times New Roman"/>
          <w:sz w:val="24"/>
          <w:szCs w:val="24"/>
        </w:rPr>
        <w:t xml:space="preserve"> chirurgijos, krūtinės chirurgijos, ausų, nosies ir gerklės (ANG) bei vaikų chirurgijos</w:t>
      </w:r>
      <w:r w:rsidR="00E95DEA" w:rsidRPr="2BDC1D19">
        <w:rPr>
          <w:rFonts w:eastAsia="Times New Roman"/>
          <w:sz w:val="24"/>
          <w:szCs w:val="24"/>
        </w:rPr>
        <w:t>,</w:t>
      </w:r>
      <w:r w:rsidR="00EB4BEE" w:rsidRPr="2BDC1D19">
        <w:rPr>
          <w:rFonts w:eastAsia="Times New Roman"/>
          <w:sz w:val="24"/>
          <w:szCs w:val="24"/>
        </w:rPr>
        <w:t xml:space="preserve"> aprėptį, išlaikant vieningą technologinę platformą. Be to, siekiama </w:t>
      </w:r>
      <w:r w:rsidR="00BF020C" w:rsidRPr="2BDC1D19">
        <w:rPr>
          <w:rFonts w:eastAsia="Times New Roman"/>
          <w:sz w:val="24"/>
          <w:szCs w:val="24"/>
        </w:rPr>
        <w:t>vystyti</w:t>
      </w:r>
      <w:r w:rsidR="00EB4BEE" w:rsidRPr="2BDC1D19">
        <w:rPr>
          <w:rFonts w:eastAsia="Times New Roman"/>
          <w:sz w:val="24"/>
          <w:szCs w:val="24"/>
        </w:rPr>
        <w:t xml:space="preserve"> </w:t>
      </w:r>
      <w:proofErr w:type="spellStart"/>
      <w:r w:rsidR="00EB4BEE" w:rsidRPr="2BDC1D19">
        <w:rPr>
          <w:rFonts w:eastAsia="Times New Roman"/>
          <w:sz w:val="24"/>
          <w:szCs w:val="24"/>
        </w:rPr>
        <w:t>robotinės</w:t>
      </w:r>
      <w:proofErr w:type="spellEnd"/>
      <w:r w:rsidR="00EB4BEE" w:rsidRPr="2BDC1D19">
        <w:rPr>
          <w:rFonts w:eastAsia="Times New Roman"/>
          <w:sz w:val="24"/>
          <w:szCs w:val="24"/>
        </w:rPr>
        <w:t xml:space="preserve"> chirurgijos kompetencijos centrą, kuris veiktų kaip mokymų bazė gydytojams rezidentams ir praktikuojantiems chirurgams. </w:t>
      </w:r>
      <w:r w:rsidR="000707A0" w:rsidRPr="2BDC1D19">
        <w:rPr>
          <w:rFonts w:eastAsia="Times New Roman"/>
          <w:sz w:val="24"/>
          <w:szCs w:val="24"/>
        </w:rPr>
        <w:t>Taip pat, v</w:t>
      </w:r>
      <w:r w:rsidR="00EB4BEE" w:rsidRPr="2BDC1D19">
        <w:rPr>
          <w:rFonts w:eastAsia="Times New Roman"/>
          <w:sz w:val="24"/>
          <w:szCs w:val="24"/>
        </w:rPr>
        <w:t>ieno</w:t>
      </w:r>
      <w:r w:rsidR="00EE4372" w:rsidRPr="2BDC1D19">
        <w:rPr>
          <w:rFonts w:eastAsia="Times New Roman"/>
          <w:sz w:val="24"/>
          <w:szCs w:val="24"/>
        </w:rPr>
        <w:t>s</w:t>
      </w:r>
      <w:r w:rsidR="00EB4BEE" w:rsidRPr="2BDC1D19">
        <w:rPr>
          <w:rFonts w:eastAsia="Times New Roman"/>
          <w:sz w:val="24"/>
          <w:szCs w:val="24"/>
        </w:rPr>
        <w:t xml:space="preserve"> universal</w:t>
      </w:r>
      <w:r w:rsidR="00EE4372" w:rsidRPr="2BDC1D19">
        <w:rPr>
          <w:rFonts w:eastAsia="Times New Roman"/>
          <w:sz w:val="24"/>
          <w:szCs w:val="24"/>
        </w:rPr>
        <w:t>ios</w:t>
      </w:r>
      <w:r w:rsidR="00EB4BEE" w:rsidRPr="2BDC1D19">
        <w:rPr>
          <w:rFonts w:eastAsia="Times New Roman"/>
          <w:sz w:val="24"/>
          <w:szCs w:val="24"/>
        </w:rPr>
        <w:t xml:space="preserve"> </w:t>
      </w:r>
      <w:r w:rsidR="00EE4372" w:rsidRPr="2BDC1D19">
        <w:rPr>
          <w:rFonts w:eastAsia="Times New Roman"/>
          <w:sz w:val="24"/>
          <w:szCs w:val="24"/>
        </w:rPr>
        <w:t>chir</w:t>
      </w:r>
      <w:r w:rsidR="00A1405F" w:rsidRPr="2BDC1D19">
        <w:rPr>
          <w:rFonts w:eastAsia="Times New Roman"/>
          <w:sz w:val="24"/>
          <w:szCs w:val="24"/>
        </w:rPr>
        <w:t xml:space="preserve">urginės </w:t>
      </w:r>
      <w:proofErr w:type="spellStart"/>
      <w:r w:rsidR="00EB4BEE" w:rsidRPr="2BDC1D19">
        <w:rPr>
          <w:rFonts w:eastAsia="Times New Roman"/>
          <w:sz w:val="24"/>
          <w:szCs w:val="24"/>
        </w:rPr>
        <w:t>robotin</w:t>
      </w:r>
      <w:r w:rsidR="00EE4372" w:rsidRPr="2BDC1D19">
        <w:rPr>
          <w:rFonts w:eastAsia="Times New Roman"/>
          <w:sz w:val="24"/>
          <w:szCs w:val="24"/>
        </w:rPr>
        <w:t>ės</w:t>
      </w:r>
      <w:proofErr w:type="spellEnd"/>
      <w:r w:rsidR="00EE4372" w:rsidRPr="2BDC1D19">
        <w:rPr>
          <w:rFonts w:eastAsia="Times New Roman"/>
          <w:sz w:val="24"/>
          <w:szCs w:val="24"/>
        </w:rPr>
        <w:t xml:space="preserve"> sistemos </w:t>
      </w:r>
      <w:r w:rsidR="00A1405F" w:rsidRPr="2BDC1D19">
        <w:rPr>
          <w:rFonts w:eastAsia="Times New Roman"/>
          <w:sz w:val="24"/>
          <w:szCs w:val="24"/>
        </w:rPr>
        <w:t>į</w:t>
      </w:r>
      <w:r w:rsidR="00EB4BEE" w:rsidRPr="2BDC1D19">
        <w:rPr>
          <w:rFonts w:eastAsia="Times New Roman"/>
          <w:sz w:val="24"/>
          <w:szCs w:val="24"/>
        </w:rPr>
        <w:t>sigijimas sudarytų sąlygas efektyviau naudoti išteklius, centralizuoti personalo mokymus, techninę priežiūrą ir operaci</w:t>
      </w:r>
      <w:r w:rsidR="003B1A22">
        <w:rPr>
          <w:rFonts w:eastAsia="Times New Roman"/>
          <w:sz w:val="24"/>
          <w:szCs w:val="24"/>
        </w:rPr>
        <w:t>jų</w:t>
      </w:r>
      <w:r w:rsidR="00EB4BEE" w:rsidRPr="2BDC1D19">
        <w:rPr>
          <w:rFonts w:eastAsia="Times New Roman"/>
          <w:sz w:val="24"/>
          <w:szCs w:val="24"/>
        </w:rPr>
        <w:t xml:space="preserve"> planavimą, sumažint</w:t>
      </w:r>
      <w:r w:rsidR="005D0CEF" w:rsidRPr="2BDC1D19">
        <w:rPr>
          <w:rFonts w:eastAsia="Times New Roman"/>
          <w:sz w:val="24"/>
          <w:szCs w:val="24"/>
        </w:rPr>
        <w:t>ų</w:t>
      </w:r>
      <w:r w:rsidR="00EB4BEE" w:rsidRPr="2BDC1D19">
        <w:rPr>
          <w:rFonts w:eastAsia="Times New Roman"/>
          <w:sz w:val="24"/>
          <w:szCs w:val="24"/>
        </w:rPr>
        <w:t xml:space="preserve"> komplikacijų, hospitalizacijos bei </w:t>
      </w:r>
      <w:proofErr w:type="spellStart"/>
      <w:r w:rsidR="00EB4BEE" w:rsidRPr="2BDC1D19">
        <w:rPr>
          <w:rFonts w:eastAsia="Times New Roman"/>
          <w:sz w:val="24"/>
          <w:szCs w:val="24"/>
        </w:rPr>
        <w:t>reoperacijų</w:t>
      </w:r>
      <w:proofErr w:type="spellEnd"/>
      <w:r w:rsidR="00EB4BEE" w:rsidRPr="2BDC1D19">
        <w:rPr>
          <w:rFonts w:eastAsia="Times New Roman"/>
          <w:sz w:val="24"/>
          <w:szCs w:val="24"/>
        </w:rPr>
        <w:t xml:space="preserve"> sąnaudas, taip pat sudaryt</w:t>
      </w:r>
      <w:r w:rsidR="000707A0" w:rsidRPr="2BDC1D19">
        <w:rPr>
          <w:rFonts w:eastAsia="Times New Roman"/>
          <w:sz w:val="24"/>
          <w:szCs w:val="24"/>
        </w:rPr>
        <w:t>ų</w:t>
      </w:r>
      <w:r w:rsidR="00EB4BEE" w:rsidRPr="2BDC1D19">
        <w:rPr>
          <w:rFonts w:eastAsia="Times New Roman"/>
          <w:sz w:val="24"/>
          <w:szCs w:val="24"/>
        </w:rPr>
        <w:t xml:space="preserve"> prielaidas pacientams greičiau grįžti į kasdienį gyvenimą.</w:t>
      </w:r>
      <w:r w:rsidR="002643EF" w:rsidRPr="2BDC1D19">
        <w:rPr>
          <w:sz w:val="24"/>
          <w:szCs w:val="24"/>
        </w:rPr>
        <w:t xml:space="preserve"> </w:t>
      </w:r>
      <w:r w:rsidR="00F451D9" w:rsidRPr="2BDC1D19">
        <w:rPr>
          <w:rFonts w:eastAsia="Times New Roman"/>
          <w:sz w:val="24"/>
          <w:szCs w:val="24"/>
        </w:rPr>
        <w:t>Perkančioji organizacija taip pat pažymi, kad sprendim</w:t>
      </w:r>
      <w:r w:rsidR="00E04BE8" w:rsidRPr="2BDC1D19">
        <w:rPr>
          <w:rFonts w:eastAsia="Times New Roman"/>
          <w:sz w:val="24"/>
          <w:szCs w:val="24"/>
        </w:rPr>
        <w:t>as</w:t>
      </w:r>
      <w:r w:rsidR="00F451D9" w:rsidRPr="2BDC1D19">
        <w:rPr>
          <w:rFonts w:eastAsia="Times New Roman"/>
          <w:sz w:val="24"/>
          <w:szCs w:val="24"/>
        </w:rPr>
        <w:t xml:space="preserve"> turėti vieną chirurginę </w:t>
      </w:r>
      <w:proofErr w:type="spellStart"/>
      <w:r w:rsidR="00F451D9" w:rsidRPr="2BDC1D19">
        <w:rPr>
          <w:rFonts w:eastAsia="Times New Roman"/>
          <w:sz w:val="24"/>
          <w:szCs w:val="24"/>
        </w:rPr>
        <w:t>robotinę</w:t>
      </w:r>
      <w:proofErr w:type="spellEnd"/>
      <w:r w:rsidR="00F451D9" w:rsidRPr="2BDC1D19">
        <w:rPr>
          <w:rFonts w:eastAsia="Times New Roman"/>
          <w:sz w:val="24"/>
          <w:szCs w:val="24"/>
        </w:rPr>
        <w:t xml:space="preserve"> sistemą pri</w:t>
      </w:r>
      <w:r w:rsidR="00E04BE8" w:rsidRPr="2BDC1D19">
        <w:rPr>
          <w:rFonts w:eastAsia="Times New Roman"/>
          <w:sz w:val="24"/>
          <w:szCs w:val="24"/>
        </w:rPr>
        <w:t xml:space="preserve">imtas </w:t>
      </w:r>
      <w:r w:rsidR="00F451D9" w:rsidRPr="2BDC1D19">
        <w:rPr>
          <w:rFonts w:eastAsia="Times New Roman"/>
          <w:sz w:val="24"/>
          <w:szCs w:val="24"/>
        </w:rPr>
        <w:t xml:space="preserve">įvertinus ne tik pirmiau nurodytas aplinkybes, bet ir ekonominius aspektus, įskaitant planuojamas įsigijimo ir eksploatacijos sąnaudas bei numatomą </w:t>
      </w:r>
      <w:proofErr w:type="spellStart"/>
      <w:r w:rsidR="00F451D9" w:rsidRPr="2BDC1D19">
        <w:rPr>
          <w:rFonts w:eastAsia="Times New Roman"/>
          <w:sz w:val="24"/>
          <w:szCs w:val="24"/>
        </w:rPr>
        <w:t>robotinės</w:t>
      </w:r>
      <w:proofErr w:type="spellEnd"/>
      <w:r w:rsidR="00F451D9" w:rsidRPr="2BDC1D19">
        <w:rPr>
          <w:rFonts w:eastAsia="Times New Roman"/>
          <w:sz w:val="24"/>
          <w:szCs w:val="24"/>
        </w:rPr>
        <w:t xml:space="preserve"> sistemos užimtumą </w:t>
      </w:r>
      <w:r w:rsidR="000467E8" w:rsidRPr="2BDC1D19">
        <w:rPr>
          <w:rFonts w:eastAsia="Times New Roman"/>
          <w:sz w:val="24"/>
          <w:szCs w:val="24"/>
        </w:rPr>
        <w:t xml:space="preserve">ir </w:t>
      </w:r>
      <w:r w:rsidR="00F451D9" w:rsidRPr="2BDC1D19">
        <w:rPr>
          <w:rFonts w:eastAsia="Times New Roman"/>
          <w:sz w:val="24"/>
          <w:szCs w:val="24"/>
        </w:rPr>
        <w:t>efektyvumą.</w:t>
      </w:r>
      <w:r w:rsidR="004E7F12" w:rsidRPr="2BDC1D19">
        <w:rPr>
          <w:rFonts w:eastAsia="Times New Roman"/>
          <w:sz w:val="24"/>
          <w:szCs w:val="24"/>
        </w:rPr>
        <w:t xml:space="preserve"> </w:t>
      </w:r>
    </w:p>
    <w:p w14:paraId="3EABEE37" w14:textId="7C10ACE1" w:rsidR="008D6159" w:rsidRPr="008D3BDE" w:rsidRDefault="008D6159" w:rsidP="00176A56">
      <w:pPr>
        <w:tabs>
          <w:tab w:val="left" w:pos="851"/>
          <w:tab w:val="left" w:pos="1134"/>
        </w:tabs>
        <w:spacing w:after="0" w:line="360" w:lineRule="auto"/>
        <w:ind w:firstLine="567"/>
        <w:rPr>
          <w:rFonts w:eastAsia="Times New Roman" w:cstheme="minorHAnsi"/>
          <w:sz w:val="24"/>
          <w:szCs w:val="24"/>
        </w:rPr>
      </w:pPr>
      <w:r w:rsidRPr="008D3BDE">
        <w:rPr>
          <w:rFonts w:eastAsia="Times New Roman" w:cstheme="minorHAnsi"/>
          <w:sz w:val="24"/>
          <w:szCs w:val="24"/>
        </w:rPr>
        <w:t xml:space="preserve">Perkančiosios organizacijos </w:t>
      </w:r>
      <w:r w:rsidR="00A16DCB" w:rsidRPr="008D3BDE">
        <w:rPr>
          <w:rFonts w:eastAsia="Times New Roman" w:cstheme="minorHAnsi"/>
          <w:sz w:val="24"/>
          <w:szCs w:val="24"/>
        </w:rPr>
        <w:t>teigimu</w:t>
      </w:r>
      <w:r w:rsidRPr="008D3BDE">
        <w:rPr>
          <w:rFonts w:eastAsia="Times New Roman" w:cstheme="minorHAnsi"/>
          <w:sz w:val="24"/>
          <w:szCs w:val="24"/>
        </w:rPr>
        <w:t xml:space="preserve">, </w:t>
      </w:r>
      <w:r w:rsidR="00FB4983" w:rsidRPr="008D3BDE">
        <w:rPr>
          <w:rFonts w:eastAsia="Times New Roman" w:cstheme="minorHAnsi"/>
          <w:sz w:val="24"/>
          <w:szCs w:val="24"/>
        </w:rPr>
        <w:t xml:space="preserve">vienos chirurginės </w:t>
      </w:r>
      <w:proofErr w:type="spellStart"/>
      <w:r w:rsidR="00FB4983" w:rsidRPr="008D3BDE">
        <w:rPr>
          <w:rFonts w:eastAsia="Times New Roman" w:cstheme="minorHAnsi"/>
          <w:sz w:val="24"/>
          <w:szCs w:val="24"/>
        </w:rPr>
        <w:t>robotinės</w:t>
      </w:r>
      <w:proofErr w:type="spellEnd"/>
      <w:r w:rsidR="00FB4983" w:rsidRPr="008D3BDE">
        <w:rPr>
          <w:rFonts w:eastAsia="Times New Roman" w:cstheme="minorHAnsi"/>
          <w:sz w:val="24"/>
          <w:szCs w:val="24"/>
        </w:rPr>
        <w:t xml:space="preserve"> sistemos </w:t>
      </w:r>
      <w:r w:rsidR="00BD29A0" w:rsidRPr="008D3BDE">
        <w:rPr>
          <w:rFonts w:eastAsia="Times New Roman" w:cstheme="minorHAnsi"/>
          <w:sz w:val="24"/>
          <w:szCs w:val="24"/>
        </w:rPr>
        <w:t xml:space="preserve">naudojimas </w:t>
      </w:r>
      <w:r w:rsidR="00CC0897" w:rsidRPr="008D3BDE">
        <w:rPr>
          <w:rFonts w:eastAsia="Times New Roman" w:cstheme="minorHAnsi"/>
          <w:sz w:val="24"/>
          <w:szCs w:val="24"/>
        </w:rPr>
        <w:t>visoms pirmiau nurodytoms chirurginėms sritims</w:t>
      </w:r>
      <w:r w:rsidRPr="008D3BDE">
        <w:rPr>
          <w:rFonts w:eastAsia="Times New Roman" w:cstheme="minorHAnsi"/>
          <w:sz w:val="24"/>
          <w:szCs w:val="24"/>
        </w:rPr>
        <w:t xml:space="preserve"> </w:t>
      </w:r>
      <w:r w:rsidR="00E32860" w:rsidRPr="008D3BDE">
        <w:rPr>
          <w:rFonts w:eastAsia="Times New Roman" w:cstheme="minorHAnsi"/>
          <w:sz w:val="24"/>
          <w:szCs w:val="24"/>
        </w:rPr>
        <w:t xml:space="preserve">užtikrina didesnį sistemos užimtumą ir efektyvesnį išteklių panaudojimą nei dviejų atskirų </w:t>
      </w:r>
      <w:proofErr w:type="spellStart"/>
      <w:r w:rsidR="00E32860" w:rsidRPr="008D3BDE">
        <w:rPr>
          <w:rFonts w:eastAsia="Times New Roman" w:cstheme="minorHAnsi"/>
          <w:sz w:val="24"/>
          <w:szCs w:val="24"/>
        </w:rPr>
        <w:t>robotinių</w:t>
      </w:r>
      <w:proofErr w:type="spellEnd"/>
      <w:r w:rsidR="00E32860" w:rsidRPr="008D3BDE">
        <w:rPr>
          <w:rFonts w:eastAsia="Times New Roman" w:cstheme="minorHAnsi"/>
          <w:sz w:val="24"/>
          <w:szCs w:val="24"/>
        </w:rPr>
        <w:t xml:space="preserve"> sistemų eksploatavimas</w:t>
      </w:r>
      <w:r w:rsidR="00CC0897" w:rsidRPr="008D3BDE">
        <w:rPr>
          <w:rFonts w:eastAsia="Times New Roman" w:cstheme="minorHAnsi"/>
          <w:sz w:val="24"/>
          <w:szCs w:val="24"/>
        </w:rPr>
        <w:t xml:space="preserve">. Brandžios </w:t>
      </w:r>
      <w:proofErr w:type="spellStart"/>
      <w:r w:rsidR="00CC0897" w:rsidRPr="008D3BDE">
        <w:rPr>
          <w:rFonts w:eastAsia="Times New Roman" w:cstheme="minorHAnsi"/>
          <w:sz w:val="24"/>
          <w:szCs w:val="24"/>
        </w:rPr>
        <w:t>robotinės</w:t>
      </w:r>
      <w:proofErr w:type="spellEnd"/>
      <w:r w:rsidR="00CC0897" w:rsidRPr="008D3BDE">
        <w:rPr>
          <w:rFonts w:eastAsia="Times New Roman" w:cstheme="minorHAnsi"/>
          <w:sz w:val="24"/>
          <w:szCs w:val="24"/>
        </w:rPr>
        <w:t xml:space="preserve"> chirurgijos programos talpa </w:t>
      </w:r>
      <w:r w:rsidR="00CC259E" w:rsidRPr="008D3BDE">
        <w:rPr>
          <w:rFonts w:eastAsia="Times New Roman" w:cstheme="minorHAnsi"/>
          <w:sz w:val="24"/>
          <w:szCs w:val="24"/>
        </w:rPr>
        <w:t>apibrėžiama kaip</w:t>
      </w:r>
      <w:r w:rsidR="00CC0897" w:rsidRPr="008D3BDE">
        <w:rPr>
          <w:rFonts w:eastAsia="Times New Roman" w:cstheme="minorHAnsi"/>
          <w:sz w:val="24"/>
          <w:szCs w:val="24"/>
        </w:rPr>
        <w:t xml:space="preserve"> vidutinis metinis </w:t>
      </w:r>
      <w:proofErr w:type="spellStart"/>
      <w:r w:rsidR="00CC0897" w:rsidRPr="008D3BDE">
        <w:rPr>
          <w:rFonts w:eastAsia="Times New Roman" w:cstheme="minorHAnsi"/>
          <w:sz w:val="24"/>
          <w:szCs w:val="24"/>
        </w:rPr>
        <w:t>robotinių</w:t>
      </w:r>
      <w:proofErr w:type="spellEnd"/>
      <w:r w:rsidR="00CC0897" w:rsidRPr="008D3BDE">
        <w:rPr>
          <w:rFonts w:eastAsia="Times New Roman" w:cstheme="minorHAnsi"/>
          <w:sz w:val="24"/>
          <w:szCs w:val="24"/>
        </w:rPr>
        <w:t xml:space="preserve"> operacijų skaičius, kurį </w:t>
      </w:r>
      <w:r w:rsidR="00345E3B" w:rsidRPr="008D3BDE">
        <w:rPr>
          <w:rFonts w:eastAsia="Times New Roman" w:cstheme="minorHAnsi"/>
          <w:sz w:val="24"/>
          <w:szCs w:val="24"/>
        </w:rPr>
        <w:t xml:space="preserve">viena chirurginė </w:t>
      </w:r>
      <w:proofErr w:type="spellStart"/>
      <w:r w:rsidR="00345E3B" w:rsidRPr="008D3BDE">
        <w:rPr>
          <w:rFonts w:eastAsia="Times New Roman" w:cstheme="minorHAnsi"/>
          <w:sz w:val="24"/>
          <w:szCs w:val="24"/>
        </w:rPr>
        <w:t>robotinė</w:t>
      </w:r>
      <w:proofErr w:type="spellEnd"/>
      <w:r w:rsidR="00345E3B" w:rsidRPr="008D3BDE">
        <w:rPr>
          <w:rFonts w:eastAsia="Times New Roman" w:cstheme="minorHAnsi"/>
          <w:sz w:val="24"/>
          <w:szCs w:val="24"/>
        </w:rPr>
        <w:t xml:space="preserve"> sistema </w:t>
      </w:r>
      <w:r w:rsidR="00CC0897" w:rsidRPr="008D3BDE">
        <w:rPr>
          <w:rFonts w:eastAsia="Times New Roman" w:cstheme="minorHAnsi"/>
          <w:sz w:val="24"/>
          <w:szCs w:val="24"/>
        </w:rPr>
        <w:t xml:space="preserve">gali </w:t>
      </w:r>
      <w:r w:rsidR="00345E3B" w:rsidRPr="008D3BDE">
        <w:rPr>
          <w:rFonts w:eastAsia="Times New Roman" w:cstheme="minorHAnsi"/>
          <w:sz w:val="24"/>
          <w:szCs w:val="24"/>
        </w:rPr>
        <w:t xml:space="preserve">atlikti </w:t>
      </w:r>
      <w:r w:rsidR="00CC0897" w:rsidRPr="008D3BDE">
        <w:rPr>
          <w:rFonts w:eastAsia="Times New Roman" w:cstheme="minorHAnsi"/>
          <w:sz w:val="24"/>
          <w:szCs w:val="24"/>
        </w:rPr>
        <w:t xml:space="preserve">efektyviai, kai komanda yra pilnai apmokyta, darbo procesai standartizuoti, o </w:t>
      </w:r>
      <w:proofErr w:type="spellStart"/>
      <w:r w:rsidR="00CC0897" w:rsidRPr="008D3BDE">
        <w:rPr>
          <w:rFonts w:eastAsia="Times New Roman" w:cstheme="minorHAnsi"/>
          <w:sz w:val="24"/>
          <w:szCs w:val="24"/>
        </w:rPr>
        <w:t>robot</w:t>
      </w:r>
      <w:r w:rsidR="002814F7" w:rsidRPr="008D3BDE">
        <w:rPr>
          <w:rFonts w:eastAsia="Times New Roman" w:cstheme="minorHAnsi"/>
          <w:sz w:val="24"/>
          <w:szCs w:val="24"/>
        </w:rPr>
        <w:t>in</w:t>
      </w:r>
      <w:r w:rsidR="003328C4" w:rsidRPr="008D3BDE">
        <w:rPr>
          <w:rFonts w:eastAsia="Times New Roman" w:cstheme="minorHAnsi"/>
          <w:sz w:val="24"/>
          <w:szCs w:val="24"/>
        </w:rPr>
        <w:t>ė</w:t>
      </w:r>
      <w:proofErr w:type="spellEnd"/>
      <w:r w:rsidR="003328C4" w:rsidRPr="008D3BDE">
        <w:rPr>
          <w:rFonts w:eastAsia="Times New Roman" w:cstheme="minorHAnsi"/>
          <w:sz w:val="24"/>
          <w:szCs w:val="24"/>
        </w:rPr>
        <w:t xml:space="preserve"> sistema</w:t>
      </w:r>
      <w:r w:rsidR="00CC0897" w:rsidRPr="008D3BDE">
        <w:rPr>
          <w:rFonts w:eastAsia="Times New Roman" w:cstheme="minorHAnsi"/>
          <w:sz w:val="24"/>
          <w:szCs w:val="24"/>
        </w:rPr>
        <w:t xml:space="preserve"> naudojama</w:t>
      </w:r>
      <w:r w:rsidR="003328C4" w:rsidRPr="008D3BDE">
        <w:rPr>
          <w:rFonts w:eastAsia="Times New Roman" w:cstheme="minorHAnsi"/>
          <w:sz w:val="24"/>
          <w:szCs w:val="24"/>
        </w:rPr>
        <w:t xml:space="preserve"> </w:t>
      </w:r>
      <w:r w:rsidR="00CC0897" w:rsidRPr="008D3BDE">
        <w:rPr>
          <w:rFonts w:eastAsia="Times New Roman" w:cstheme="minorHAnsi"/>
          <w:sz w:val="24"/>
          <w:szCs w:val="24"/>
        </w:rPr>
        <w:t xml:space="preserve">optimaliu grafiku kelioms chirurgijos sritims. </w:t>
      </w:r>
      <w:r w:rsidR="00C129CC" w:rsidRPr="008D3BDE">
        <w:rPr>
          <w:rFonts w:eastAsia="Times New Roman" w:cstheme="minorHAnsi"/>
          <w:sz w:val="24"/>
          <w:szCs w:val="24"/>
        </w:rPr>
        <w:t xml:space="preserve">Remiantis Europos </w:t>
      </w:r>
      <w:proofErr w:type="spellStart"/>
      <w:r w:rsidR="00C129CC" w:rsidRPr="008D3BDE">
        <w:rPr>
          <w:rFonts w:eastAsia="Times New Roman" w:cstheme="minorHAnsi"/>
          <w:sz w:val="24"/>
          <w:szCs w:val="24"/>
        </w:rPr>
        <w:t>robotinės</w:t>
      </w:r>
      <w:proofErr w:type="spellEnd"/>
      <w:r w:rsidR="00C129CC" w:rsidRPr="008D3BDE">
        <w:rPr>
          <w:rFonts w:eastAsia="Times New Roman" w:cstheme="minorHAnsi"/>
          <w:sz w:val="24"/>
          <w:szCs w:val="24"/>
        </w:rPr>
        <w:t xml:space="preserve"> urologijos draugijos (ERUS), </w:t>
      </w:r>
      <w:proofErr w:type="spellStart"/>
      <w:r w:rsidR="00C129CC" w:rsidRPr="008D3BDE">
        <w:rPr>
          <w:rFonts w:eastAsia="Times New Roman" w:cstheme="minorHAnsi"/>
          <w:sz w:val="24"/>
          <w:szCs w:val="24"/>
        </w:rPr>
        <w:t>Clinical</w:t>
      </w:r>
      <w:proofErr w:type="spellEnd"/>
      <w:r w:rsidR="00C129CC" w:rsidRPr="008D3BDE">
        <w:rPr>
          <w:rFonts w:eastAsia="Times New Roman" w:cstheme="minorHAnsi"/>
          <w:sz w:val="24"/>
          <w:szCs w:val="24"/>
        </w:rPr>
        <w:t xml:space="preserve"> </w:t>
      </w:r>
      <w:proofErr w:type="spellStart"/>
      <w:r w:rsidR="00C129CC" w:rsidRPr="008D3BDE">
        <w:rPr>
          <w:rFonts w:eastAsia="Times New Roman" w:cstheme="minorHAnsi"/>
          <w:sz w:val="24"/>
          <w:szCs w:val="24"/>
        </w:rPr>
        <w:t>Robotic</w:t>
      </w:r>
      <w:proofErr w:type="spellEnd"/>
      <w:r w:rsidR="00C129CC" w:rsidRPr="008D3BDE">
        <w:rPr>
          <w:rFonts w:eastAsia="Times New Roman" w:cstheme="minorHAnsi"/>
          <w:sz w:val="24"/>
          <w:szCs w:val="24"/>
        </w:rPr>
        <w:t xml:space="preserve"> </w:t>
      </w:r>
      <w:proofErr w:type="spellStart"/>
      <w:r w:rsidR="00C129CC" w:rsidRPr="008D3BDE">
        <w:rPr>
          <w:rFonts w:eastAsia="Times New Roman" w:cstheme="minorHAnsi"/>
          <w:sz w:val="24"/>
          <w:szCs w:val="24"/>
        </w:rPr>
        <w:t>Surgery</w:t>
      </w:r>
      <w:proofErr w:type="spellEnd"/>
      <w:r w:rsidR="00C129CC" w:rsidRPr="008D3BDE">
        <w:rPr>
          <w:rFonts w:eastAsia="Times New Roman" w:cstheme="minorHAnsi"/>
          <w:sz w:val="24"/>
          <w:szCs w:val="24"/>
        </w:rPr>
        <w:t xml:space="preserve"> </w:t>
      </w:r>
      <w:proofErr w:type="spellStart"/>
      <w:r w:rsidR="00C129CC" w:rsidRPr="008D3BDE">
        <w:rPr>
          <w:rFonts w:eastAsia="Times New Roman" w:cstheme="minorHAnsi"/>
          <w:sz w:val="24"/>
          <w:szCs w:val="24"/>
        </w:rPr>
        <w:t>Association</w:t>
      </w:r>
      <w:proofErr w:type="spellEnd"/>
      <w:r w:rsidR="00C129CC" w:rsidRPr="008D3BDE">
        <w:rPr>
          <w:rFonts w:eastAsia="Times New Roman" w:cstheme="minorHAnsi"/>
          <w:sz w:val="24"/>
          <w:szCs w:val="24"/>
        </w:rPr>
        <w:t xml:space="preserve"> (CRSA) bei gamintojo </w:t>
      </w:r>
      <w:proofErr w:type="spellStart"/>
      <w:r w:rsidR="00C129CC" w:rsidRPr="008D3BDE">
        <w:rPr>
          <w:rFonts w:eastAsia="Times New Roman" w:cstheme="minorHAnsi"/>
          <w:sz w:val="24"/>
          <w:szCs w:val="24"/>
        </w:rPr>
        <w:t>Intuitive</w:t>
      </w:r>
      <w:proofErr w:type="spellEnd"/>
      <w:r w:rsidR="00C129CC" w:rsidRPr="008D3BDE">
        <w:rPr>
          <w:rFonts w:eastAsia="Times New Roman" w:cstheme="minorHAnsi"/>
          <w:sz w:val="24"/>
          <w:szCs w:val="24"/>
        </w:rPr>
        <w:t xml:space="preserve"> </w:t>
      </w:r>
      <w:proofErr w:type="spellStart"/>
      <w:r w:rsidR="00C129CC" w:rsidRPr="008D3BDE">
        <w:rPr>
          <w:rFonts w:eastAsia="Times New Roman" w:cstheme="minorHAnsi"/>
          <w:sz w:val="24"/>
          <w:szCs w:val="24"/>
        </w:rPr>
        <w:t>Surgical</w:t>
      </w:r>
      <w:proofErr w:type="spellEnd"/>
      <w:r w:rsidR="00C129CC" w:rsidRPr="008D3BDE">
        <w:rPr>
          <w:rFonts w:eastAsia="Times New Roman" w:cstheme="minorHAnsi"/>
          <w:sz w:val="24"/>
          <w:szCs w:val="24"/>
        </w:rPr>
        <w:t xml:space="preserve"> pateikiamais duomenimis, vienos chirurginės </w:t>
      </w:r>
      <w:proofErr w:type="spellStart"/>
      <w:r w:rsidR="00C129CC" w:rsidRPr="008D3BDE">
        <w:rPr>
          <w:rFonts w:eastAsia="Times New Roman" w:cstheme="minorHAnsi"/>
          <w:sz w:val="24"/>
          <w:szCs w:val="24"/>
        </w:rPr>
        <w:t>robotinės</w:t>
      </w:r>
      <w:proofErr w:type="spellEnd"/>
      <w:r w:rsidR="00C129CC" w:rsidRPr="008D3BDE">
        <w:rPr>
          <w:rFonts w:eastAsia="Times New Roman" w:cstheme="minorHAnsi"/>
          <w:sz w:val="24"/>
          <w:szCs w:val="24"/>
        </w:rPr>
        <w:t xml:space="preserve"> sistemos efektyvi metinė talpa brandžioje programoje sudaro apie 320–400 </w:t>
      </w:r>
      <w:proofErr w:type="spellStart"/>
      <w:r w:rsidR="00C129CC" w:rsidRPr="008D3BDE">
        <w:rPr>
          <w:rFonts w:eastAsia="Times New Roman" w:cstheme="minorHAnsi"/>
          <w:sz w:val="24"/>
          <w:szCs w:val="24"/>
        </w:rPr>
        <w:t>robotinių</w:t>
      </w:r>
      <w:proofErr w:type="spellEnd"/>
      <w:r w:rsidR="00C129CC" w:rsidRPr="008D3BDE">
        <w:rPr>
          <w:rFonts w:eastAsia="Times New Roman" w:cstheme="minorHAnsi"/>
          <w:sz w:val="24"/>
          <w:szCs w:val="24"/>
        </w:rPr>
        <w:t xml:space="preserve"> operacijų per metus.</w:t>
      </w:r>
      <w:r w:rsidR="00CC0897" w:rsidRPr="008D3BDE">
        <w:rPr>
          <w:rFonts w:eastAsia="Times New Roman" w:cstheme="minorHAnsi"/>
          <w:sz w:val="24"/>
          <w:szCs w:val="24"/>
        </w:rPr>
        <w:t xml:space="preserve"> </w:t>
      </w:r>
      <w:r w:rsidR="00B854BB" w:rsidRPr="008D3BDE">
        <w:rPr>
          <w:rFonts w:eastAsia="Times New Roman" w:cstheme="minorHAnsi"/>
          <w:sz w:val="24"/>
          <w:szCs w:val="24"/>
        </w:rPr>
        <w:t>Perkančioji organizacija nurodė, kad planuojam</w:t>
      </w:r>
      <w:r w:rsidR="00191C46" w:rsidRPr="008D3BDE">
        <w:rPr>
          <w:rFonts w:eastAsia="Times New Roman" w:cstheme="minorHAnsi"/>
          <w:sz w:val="24"/>
          <w:szCs w:val="24"/>
        </w:rPr>
        <w:t>a</w:t>
      </w:r>
      <w:r w:rsidR="00FF15CC" w:rsidRPr="008D3BDE">
        <w:rPr>
          <w:rFonts w:eastAsia="Times New Roman" w:cstheme="minorHAnsi"/>
          <w:sz w:val="24"/>
          <w:szCs w:val="24"/>
        </w:rPr>
        <w:t xml:space="preserve"> su </w:t>
      </w:r>
      <w:proofErr w:type="spellStart"/>
      <w:r w:rsidR="00FF15CC" w:rsidRPr="008D3BDE">
        <w:rPr>
          <w:rFonts w:eastAsia="Times New Roman" w:cstheme="minorHAnsi"/>
          <w:sz w:val="24"/>
          <w:szCs w:val="24"/>
        </w:rPr>
        <w:t>Da</w:t>
      </w:r>
      <w:proofErr w:type="spellEnd"/>
      <w:r w:rsidR="00FF15CC" w:rsidRPr="008D3BDE">
        <w:rPr>
          <w:rFonts w:eastAsia="Times New Roman" w:cstheme="minorHAnsi"/>
          <w:sz w:val="24"/>
          <w:szCs w:val="24"/>
        </w:rPr>
        <w:t xml:space="preserve"> </w:t>
      </w:r>
      <w:proofErr w:type="spellStart"/>
      <w:r w:rsidR="00FF15CC" w:rsidRPr="008D3BDE">
        <w:rPr>
          <w:rFonts w:eastAsia="Times New Roman" w:cstheme="minorHAnsi"/>
          <w:sz w:val="24"/>
          <w:szCs w:val="24"/>
        </w:rPr>
        <w:t>Vinci</w:t>
      </w:r>
      <w:proofErr w:type="spellEnd"/>
      <w:r w:rsidR="00FF15CC" w:rsidRPr="008D3BDE">
        <w:rPr>
          <w:rFonts w:eastAsia="Times New Roman" w:cstheme="minorHAnsi"/>
          <w:sz w:val="24"/>
          <w:szCs w:val="24"/>
        </w:rPr>
        <w:t xml:space="preserve"> </w:t>
      </w:r>
      <w:proofErr w:type="spellStart"/>
      <w:r w:rsidR="00FF15CC" w:rsidRPr="008D3BDE">
        <w:rPr>
          <w:rFonts w:eastAsia="Times New Roman" w:cstheme="minorHAnsi"/>
          <w:sz w:val="24"/>
          <w:szCs w:val="24"/>
        </w:rPr>
        <w:t>Xi</w:t>
      </w:r>
      <w:proofErr w:type="spellEnd"/>
      <w:r w:rsidR="00FF15CC" w:rsidRPr="008D3BDE">
        <w:rPr>
          <w:rFonts w:eastAsia="Times New Roman" w:cstheme="minorHAnsi"/>
          <w:sz w:val="24"/>
          <w:szCs w:val="24"/>
        </w:rPr>
        <w:t xml:space="preserve"> sistema</w:t>
      </w:r>
      <w:r w:rsidR="00B854BB" w:rsidRPr="008D3BDE">
        <w:rPr>
          <w:rFonts w:eastAsia="Times New Roman" w:cstheme="minorHAnsi"/>
          <w:sz w:val="24"/>
          <w:szCs w:val="24"/>
        </w:rPr>
        <w:t xml:space="preserve"> per 5 metus atlikti apie 1</w:t>
      </w:r>
      <w:r w:rsidR="00927DB4" w:rsidRPr="008D3BDE">
        <w:rPr>
          <w:rFonts w:eastAsia="Times New Roman" w:cstheme="minorHAnsi"/>
          <w:sz w:val="24"/>
          <w:szCs w:val="24"/>
        </w:rPr>
        <w:t xml:space="preserve"> </w:t>
      </w:r>
      <w:r w:rsidR="00B854BB" w:rsidRPr="008D3BDE">
        <w:rPr>
          <w:rFonts w:eastAsia="Times New Roman" w:cstheme="minorHAnsi"/>
          <w:sz w:val="24"/>
          <w:szCs w:val="24"/>
        </w:rPr>
        <w:t xml:space="preserve">800 </w:t>
      </w:r>
      <w:proofErr w:type="spellStart"/>
      <w:r w:rsidR="00B854BB" w:rsidRPr="008D3BDE">
        <w:rPr>
          <w:rFonts w:eastAsia="Times New Roman" w:cstheme="minorHAnsi"/>
          <w:sz w:val="24"/>
          <w:szCs w:val="24"/>
        </w:rPr>
        <w:t>robotinių</w:t>
      </w:r>
      <w:proofErr w:type="spellEnd"/>
      <w:r w:rsidR="00B854BB" w:rsidRPr="008D3BDE">
        <w:rPr>
          <w:rFonts w:eastAsia="Times New Roman" w:cstheme="minorHAnsi"/>
          <w:sz w:val="24"/>
          <w:szCs w:val="24"/>
        </w:rPr>
        <w:t xml:space="preserve"> operacijų pagal patologines sritis</w:t>
      </w:r>
      <w:r w:rsidR="00B854BB" w:rsidRPr="008D3BDE">
        <w:rPr>
          <w:rStyle w:val="FootnoteReference"/>
          <w:rFonts w:eastAsia="Times New Roman" w:cstheme="minorHAnsi"/>
          <w:sz w:val="24"/>
          <w:szCs w:val="24"/>
        </w:rPr>
        <w:footnoteReference w:id="3"/>
      </w:r>
      <w:r w:rsidR="006B3B4A" w:rsidRPr="008D3BDE">
        <w:rPr>
          <w:rFonts w:eastAsia="Times New Roman" w:cstheme="minorHAnsi"/>
          <w:sz w:val="24"/>
          <w:szCs w:val="24"/>
        </w:rPr>
        <w:t xml:space="preserve"> arba vidutiniškai 360 operacijų per metus, o tai reiškia, kad viena </w:t>
      </w:r>
      <w:proofErr w:type="spellStart"/>
      <w:r w:rsidR="002C1D71" w:rsidRPr="008D3BDE">
        <w:rPr>
          <w:rFonts w:eastAsia="Times New Roman" w:cstheme="minorHAnsi"/>
          <w:sz w:val="24"/>
          <w:szCs w:val="24"/>
        </w:rPr>
        <w:t>D</w:t>
      </w:r>
      <w:r w:rsidR="006B3B4A" w:rsidRPr="008D3BDE">
        <w:rPr>
          <w:rFonts w:eastAsia="Times New Roman" w:cstheme="minorHAnsi"/>
          <w:sz w:val="24"/>
          <w:szCs w:val="24"/>
        </w:rPr>
        <w:t>a</w:t>
      </w:r>
      <w:proofErr w:type="spellEnd"/>
      <w:r w:rsidR="006B3B4A" w:rsidRPr="008D3BDE">
        <w:rPr>
          <w:rFonts w:eastAsia="Times New Roman" w:cstheme="minorHAnsi"/>
          <w:sz w:val="24"/>
          <w:szCs w:val="24"/>
        </w:rPr>
        <w:t xml:space="preserve"> </w:t>
      </w:r>
      <w:proofErr w:type="spellStart"/>
      <w:r w:rsidR="006B3B4A" w:rsidRPr="008D3BDE">
        <w:rPr>
          <w:rFonts w:eastAsia="Times New Roman" w:cstheme="minorHAnsi"/>
          <w:sz w:val="24"/>
          <w:szCs w:val="24"/>
        </w:rPr>
        <w:t>Vinci</w:t>
      </w:r>
      <w:proofErr w:type="spellEnd"/>
      <w:r w:rsidR="006B3B4A" w:rsidRPr="008D3BDE">
        <w:rPr>
          <w:rFonts w:eastAsia="Times New Roman" w:cstheme="minorHAnsi"/>
          <w:sz w:val="24"/>
          <w:szCs w:val="24"/>
        </w:rPr>
        <w:t xml:space="preserve"> </w:t>
      </w:r>
      <w:proofErr w:type="spellStart"/>
      <w:r w:rsidR="006B3B4A" w:rsidRPr="008D3BDE">
        <w:rPr>
          <w:rFonts w:eastAsia="Times New Roman" w:cstheme="minorHAnsi"/>
          <w:sz w:val="24"/>
          <w:szCs w:val="24"/>
        </w:rPr>
        <w:t>Xi</w:t>
      </w:r>
      <w:proofErr w:type="spellEnd"/>
      <w:r w:rsidR="002C1D71" w:rsidRPr="008D3BDE">
        <w:rPr>
          <w:rFonts w:eastAsia="Times New Roman" w:cstheme="minorHAnsi"/>
          <w:sz w:val="24"/>
          <w:szCs w:val="24"/>
        </w:rPr>
        <w:t xml:space="preserve"> sistema</w:t>
      </w:r>
      <w:r w:rsidR="006B3B4A" w:rsidRPr="008D3BDE">
        <w:rPr>
          <w:rFonts w:eastAsia="Times New Roman" w:cstheme="minorHAnsi"/>
          <w:sz w:val="24"/>
          <w:szCs w:val="24"/>
        </w:rPr>
        <w:t xml:space="preserve"> būtų pilnai apkrauta (90-110 % užimtumas), </w:t>
      </w:r>
      <w:r w:rsidR="008839EC" w:rsidRPr="008D3BDE">
        <w:rPr>
          <w:rFonts w:eastAsia="Times New Roman" w:cstheme="minorHAnsi"/>
          <w:sz w:val="24"/>
          <w:szCs w:val="24"/>
        </w:rPr>
        <w:t>atitink</w:t>
      </w:r>
      <w:r w:rsidR="003F093A" w:rsidRPr="008D3BDE">
        <w:rPr>
          <w:rFonts w:eastAsia="Times New Roman" w:cstheme="minorHAnsi"/>
          <w:sz w:val="24"/>
          <w:szCs w:val="24"/>
        </w:rPr>
        <w:t>a</w:t>
      </w:r>
      <w:r w:rsidR="008839EC" w:rsidRPr="008D3BDE">
        <w:rPr>
          <w:rFonts w:eastAsia="Times New Roman" w:cstheme="minorHAnsi"/>
          <w:sz w:val="24"/>
          <w:szCs w:val="24"/>
        </w:rPr>
        <w:t>mai,</w:t>
      </w:r>
      <w:r w:rsidR="006B3B4A" w:rsidRPr="008D3BDE">
        <w:rPr>
          <w:rFonts w:eastAsia="Times New Roman" w:cstheme="minorHAnsi"/>
          <w:sz w:val="24"/>
          <w:szCs w:val="24"/>
        </w:rPr>
        <w:t xml:space="preserve"> planuojamas </w:t>
      </w:r>
      <w:r w:rsidR="002C1D71" w:rsidRPr="008D3BDE">
        <w:rPr>
          <w:rFonts w:eastAsia="Times New Roman" w:cstheme="minorHAnsi"/>
          <w:sz w:val="24"/>
          <w:szCs w:val="24"/>
        </w:rPr>
        <w:t>Perkančiosios organizacijos</w:t>
      </w:r>
      <w:r w:rsidR="006B3B4A" w:rsidRPr="008D3BDE">
        <w:rPr>
          <w:rFonts w:eastAsia="Times New Roman" w:cstheme="minorHAnsi"/>
          <w:sz w:val="24"/>
          <w:szCs w:val="24"/>
        </w:rPr>
        <w:t xml:space="preserve"> darbo srautas atitinka brandžios programos pajėgumą</w:t>
      </w:r>
      <w:r w:rsidR="002C1D71" w:rsidRPr="008D3BDE">
        <w:rPr>
          <w:rFonts w:eastAsia="Times New Roman" w:cstheme="minorHAnsi"/>
          <w:sz w:val="24"/>
          <w:szCs w:val="24"/>
        </w:rPr>
        <w:t>.</w:t>
      </w:r>
      <w:r w:rsidR="00C241BB" w:rsidRPr="008D3BDE">
        <w:rPr>
          <w:rFonts w:eastAsia="Times New Roman" w:cstheme="minorHAnsi"/>
          <w:sz w:val="24"/>
          <w:szCs w:val="24"/>
        </w:rPr>
        <w:t xml:space="preserve"> Tuo atveju, jeigu Perkančioji organizacija įsigytų dvi atskiras sistemas, bendras 1 800 operacijų skaičius pasiskirstytų po 900 operacijų per </w:t>
      </w:r>
      <w:r w:rsidR="00927DB4" w:rsidRPr="008D3BDE">
        <w:rPr>
          <w:rFonts w:eastAsia="Times New Roman" w:cstheme="minorHAnsi"/>
          <w:sz w:val="24"/>
          <w:szCs w:val="24"/>
        </w:rPr>
        <w:t xml:space="preserve">vieną </w:t>
      </w:r>
      <w:r w:rsidR="00C241BB" w:rsidRPr="008D3BDE">
        <w:rPr>
          <w:rFonts w:eastAsia="Times New Roman" w:cstheme="minorHAnsi"/>
          <w:sz w:val="24"/>
          <w:szCs w:val="24"/>
        </w:rPr>
        <w:t xml:space="preserve">sistemą per 5 metus, t. y. </w:t>
      </w:r>
      <w:r w:rsidR="00C241BB" w:rsidRPr="008D3BDE">
        <w:rPr>
          <w:rFonts w:eastAsia="Times New Roman" w:cstheme="minorHAnsi"/>
          <w:sz w:val="24"/>
          <w:szCs w:val="24"/>
        </w:rPr>
        <w:lastRenderedPageBreak/>
        <w:t>180 per metus</w:t>
      </w:r>
      <w:r w:rsidR="00927DB4" w:rsidRPr="008D3BDE">
        <w:rPr>
          <w:rFonts w:eastAsia="Times New Roman" w:cstheme="minorHAnsi"/>
          <w:sz w:val="24"/>
          <w:szCs w:val="24"/>
        </w:rPr>
        <w:t xml:space="preserve">, </w:t>
      </w:r>
      <w:r w:rsidR="00D01187" w:rsidRPr="008D3BDE">
        <w:rPr>
          <w:rFonts w:eastAsia="Times New Roman" w:cstheme="minorHAnsi"/>
          <w:sz w:val="24"/>
          <w:szCs w:val="24"/>
        </w:rPr>
        <w:t xml:space="preserve">atitinkamai, </w:t>
      </w:r>
      <w:r w:rsidR="00927DB4" w:rsidRPr="008D3BDE">
        <w:rPr>
          <w:rFonts w:eastAsia="Times New Roman" w:cstheme="minorHAnsi"/>
          <w:sz w:val="24"/>
          <w:szCs w:val="24"/>
        </w:rPr>
        <w:t xml:space="preserve">dvi atskiros sistemos reikštų beveik dvigubai mažesnį kiekvienos sistemos užimtumą, </w:t>
      </w:r>
      <w:r w:rsidR="00762336" w:rsidRPr="008D3BDE">
        <w:rPr>
          <w:rFonts w:eastAsia="Times New Roman" w:cstheme="minorHAnsi"/>
          <w:sz w:val="24"/>
          <w:szCs w:val="24"/>
        </w:rPr>
        <w:t xml:space="preserve">bet </w:t>
      </w:r>
      <w:r w:rsidR="00927DB4" w:rsidRPr="008D3BDE">
        <w:rPr>
          <w:rFonts w:eastAsia="Times New Roman" w:cstheme="minorHAnsi"/>
          <w:sz w:val="24"/>
          <w:szCs w:val="24"/>
        </w:rPr>
        <w:t>dvigubą fiksuotų sąnaudų (serviso, mokymų, atsarginių dalių) struktūrą</w:t>
      </w:r>
      <w:r w:rsidR="00D01187" w:rsidRPr="008D3BDE">
        <w:rPr>
          <w:rFonts w:eastAsia="Times New Roman" w:cstheme="minorHAnsi"/>
          <w:sz w:val="24"/>
          <w:szCs w:val="24"/>
        </w:rPr>
        <w:t>, o tai</w:t>
      </w:r>
      <w:r w:rsidR="00927DB4" w:rsidRPr="008D3BDE">
        <w:rPr>
          <w:rFonts w:eastAsia="Times New Roman" w:cstheme="minorHAnsi"/>
          <w:sz w:val="24"/>
          <w:szCs w:val="24"/>
        </w:rPr>
        <w:t xml:space="preserve"> didintų vieneto kainą už procedūrą ir mažintų ekonominį efektyvumą</w:t>
      </w:r>
      <w:r w:rsidR="00D01187" w:rsidRPr="008D3BDE">
        <w:rPr>
          <w:rFonts w:eastAsia="Times New Roman" w:cstheme="minorHAnsi"/>
          <w:sz w:val="24"/>
          <w:szCs w:val="24"/>
        </w:rPr>
        <w:t>.</w:t>
      </w:r>
      <w:r w:rsidR="00856E6A" w:rsidRPr="008D3BDE">
        <w:rPr>
          <w:rFonts w:eastAsia="Times New Roman" w:cstheme="minorHAnsi"/>
          <w:sz w:val="24"/>
          <w:szCs w:val="24"/>
        </w:rPr>
        <w:t xml:space="preserve"> </w:t>
      </w:r>
      <w:r w:rsidR="001D25F6" w:rsidRPr="008D3BDE">
        <w:rPr>
          <w:rFonts w:eastAsia="Times New Roman" w:cstheme="minorHAnsi"/>
          <w:sz w:val="24"/>
          <w:szCs w:val="24"/>
        </w:rPr>
        <w:t xml:space="preserve">Be to, </w:t>
      </w:r>
      <w:r w:rsidR="00716E0E" w:rsidRPr="008D3BDE">
        <w:rPr>
          <w:rFonts w:eastAsia="Times New Roman" w:cstheme="minorHAnsi"/>
          <w:sz w:val="24"/>
          <w:szCs w:val="24"/>
        </w:rPr>
        <w:t xml:space="preserve">dviejų chirurginių </w:t>
      </w:r>
      <w:proofErr w:type="spellStart"/>
      <w:r w:rsidR="00716E0E" w:rsidRPr="008D3BDE">
        <w:rPr>
          <w:rFonts w:eastAsia="Times New Roman" w:cstheme="minorHAnsi"/>
          <w:sz w:val="24"/>
          <w:szCs w:val="24"/>
        </w:rPr>
        <w:t>robotinių</w:t>
      </w:r>
      <w:proofErr w:type="spellEnd"/>
      <w:r w:rsidR="00716E0E" w:rsidRPr="008D3BDE">
        <w:rPr>
          <w:rFonts w:eastAsia="Times New Roman" w:cstheme="minorHAnsi"/>
          <w:sz w:val="24"/>
          <w:szCs w:val="24"/>
        </w:rPr>
        <w:t xml:space="preserve"> sistemų įsigijimo bendra kaina</w:t>
      </w:r>
      <w:r w:rsidR="0065619F" w:rsidRPr="008D3BDE">
        <w:rPr>
          <w:rStyle w:val="FootnoteReference"/>
          <w:rFonts w:eastAsia="Times New Roman" w:cstheme="minorHAnsi"/>
          <w:sz w:val="24"/>
          <w:szCs w:val="24"/>
        </w:rPr>
        <w:footnoteReference w:id="4"/>
      </w:r>
      <w:r w:rsidR="00716E0E" w:rsidRPr="008D3BDE">
        <w:rPr>
          <w:rFonts w:eastAsia="Times New Roman" w:cstheme="minorHAnsi"/>
          <w:sz w:val="24"/>
          <w:szCs w:val="24"/>
        </w:rPr>
        <w:t xml:space="preserve"> būtų ženkliai didesnė nei vienos chirurginės </w:t>
      </w:r>
      <w:proofErr w:type="spellStart"/>
      <w:r w:rsidR="00716E0E" w:rsidRPr="008D3BDE">
        <w:rPr>
          <w:rFonts w:eastAsia="Times New Roman" w:cstheme="minorHAnsi"/>
          <w:sz w:val="24"/>
          <w:szCs w:val="24"/>
        </w:rPr>
        <w:t>robotinės</w:t>
      </w:r>
      <w:proofErr w:type="spellEnd"/>
      <w:r w:rsidR="00716E0E" w:rsidRPr="008D3BDE">
        <w:rPr>
          <w:rFonts w:eastAsia="Times New Roman" w:cstheme="minorHAnsi"/>
          <w:sz w:val="24"/>
          <w:szCs w:val="24"/>
        </w:rPr>
        <w:t xml:space="preserve"> sistemos įsigijimo kaina</w:t>
      </w:r>
      <w:r w:rsidR="003E0622" w:rsidRPr="008D3BDE">
        <w:rPr>
          <w:rFonts w:eastAsia="Times New Roman" w:cstheme="minorHAnsi"/>
          <w:sz w:val="24"/>
          <w:szCs w:val="24"/>
        </w:rPr>
        <w:t xml:space="preserve">, todėl vienos </w:t>
      </w:r>
      <w:proofErr w:type="spellStart"/>
      <w:r w:rsidR="003E0622" w:rsidRPr="008D3BDE">
        <w:rPr>
          <w:rFonts w:eastAsia="Times New Roman" w:cstheme="minorHAnsi"/>
          <w:sz w:val="24"/>
          <w:szCs w:val="24"/>
        </w:rPr>
        <w:t>robotinės</w:t>
      </w:r>
      <w:proofErr w:type="spellEnd"/>
      <w:r w:rsidR="003E0622" w:rsidRPr="008D3BDE">
        <w:rPr>
          <w:rFonts w:eastAsia="Times New Roman" w:cstheme="minorHAnsi"/>
          <w:sz w:val="24"/>
          <w:szCs w:val="24"/>
        </w:rPr>
        <w:t xml:space="preserve"> sistemos turėjimas yra racionalesnis</w:t>
      </w:r>
      <w:r w:rsidR="0065619F" w:rsidRPr="008D3BDE">
        <w:rPr>
          <w:rFonts w:eastAsia="Times New Roman" w:cstheme="minorHAnsi"/>
          <w:sz w:val="24"/>
          <w:szCs w:val="24"/>
        </w:rPr>
        <w:t xml:space="preserve"> sprendimas</w:t>
      </w:r>
      <w:r w:rsidR="008475FD" w:rsidRPr="008D3BDE">
        <w:rPr>
          <w:rFonts w:eastAsia="Times New Roman" w:cstheme="minorHAnsi"/>
          <w:sz w:val="24"/>
          <w:szCs w:val="24"/>
        </w:rPr>
        <w:t>.</w:t>
      </w:r>
    </w:p>
    <w:p w14:paraId="6FE1BB95" w14:textId="6C32EA2A" w:rsidR="00304805" w:rsidRPr="008D3BDE" w:rsidRDefault="003E731F" w:rsidP="00176A56">
      <w:pPr>
        <w:tabs>
          <w:tab w:val="left" w:pos="851"/>
          <w:tab w:val="left" w:pos="1134"/>
        </w:tabs>
        <w:spacing w:after="0" w:line="360" w:lineRule="auto"/>
        <w:ind w:firstLine="567"/>
        <w:rPr>
          <w:rFonts w:eastAsia="Times New Roman"/>
          <w:sz w:val="24"/>
          <w:szCs w:val="24"/>
        </w:rPr>
      </w:pPr>
      <w:r w:rsidRPr="2BDC1D19">
        <w:rPr>
          <w:rFonts w:eastAsia="Times New Roman"/>
          <w:sz w:val="24"/>
          <w:szCs w:val="24"/>
        </w:rPr>
        <w:t>Pateik</w:t>
      </w:r>
      <w:r w:rsidR="00BD4CD9" w:rsidRPr="2BDC1D19">
        <w:rPr>
          <w:rFonts w:eastAsia="Times New Roman"/>
          <w:sz w:val="24"/>
          <w:szCs w:val="24"/>
        </w:rPr>
        <w:t xml:space="preserve">dama papildomus paaiškinimus, </w:t>
      </w:r>
      <w:r w:rsidR="0059193E" w:rsidRPr="2BDC1D19">
        <w:rPr>
          <w:rFonts w:eastAsia="Times New Roman"/>
          <w:sz w:val="24"/>
          <w:szCs w:val="24"/>
        </w:rPr>
        <w:t>Perkančioji organizacija nurodė, kad prieš Pirkimą buvo kreiptasi į rinkoje veikiančius tiekėjus</w:t>
      </w:r>
      <w:r w:rsidR="00EA191E" w:rsidRPr="2BDC1D19">
        <w:rPr>
          <w:rStyle w:val="FootnoteReference"/>
          <w:rFonts w:eastAsia="Times New Roman"/>
          <w:sz w:val="24"/>
          <w:szCs w:val="24"/>
        </w:rPr>
        <w:footnoteReference w:id="5"/>
      </w:r>
      <w:r w:rsidR="0059193E" w:rsidRPr="2BDC1D19">
        <w:rPr>
          <w:rFonts w:eastAsia="Times New Roman"/>
          <w:sz w:val="24"/>
          <w:szCs w:val="24"/>
        </w:rPr>
        <w:t>, iš kurių buvo gauti komerciniai pasiūlymai</w:t>
      </w:r>
      <w:r w:rsidR="0059193E" w:rsidRPr="2BDC1D19">
        <w:rPr>
          <w:rStyle w:val="FootnoteReference"/>
          <w:rFonts w:eastAsia="Times New Roman"/>
          <w:sz w:val="24"/>
          <w:szCs w:val="24"/>
        </w:rPr>
        <w:footnoteReference w:id="6"/>
      </w:r>
      <w:r w:rsidR="0059193E" w:rsidRPr="2BDC1D19">
        <w:rPr>
          <w:rFonts w:eastAsia="Times New Roman"/>
          <w:sz w:val="24"/>
          <w:szCs w:val="24"/>
        </w:rPr>
        <w:t xml:space="preserve"> </w:t>
      </w:r>
      <w:r w:rsidR="008E5153" w:rsidRPr="2BDC1D19">
        <w:rPr>
          <w:rFonts w:eastAsia="Times New Roman"/>
          <w:sz w:val="24"/>
          <w:szCs w:val="24"/>
        </w:rPr>
        <w:t xml:space="preserve">ir </w:t>
      </w:r>
      <w:r w:rsidR="0059193E" w:rsidRPr="2BDC1D19">
        <w:rPr>
          <w:rFonts w:eastAsia="Times New Roman"/>
          <w:sz w:val="24"/>
          <w:szCs w:val="24"/>
        </w:rPr>
        <w:t>siūlomų mokymų programų planai</w:t>
      </w:r>
      <w:r w:rsidR="00D40F1B" w:rsidRPr="2BDC1D19">
        <w:rPr>
          <w:rFonts w:eastAsia="Times New Roman"/>
          <w:sz w:val="24"/>
          <w:szCs w:val="24"/>
        </w:rPr>
        <w:t>, taip pat buvo atliktas rinkos tyrimas</w:t>
      </w:r>
      <w:r w:rsidR="00D40F1B" w:rsidRPr="2BDC1D19">
        <w:rPr>
          <w:rStyle w:val="FootnoteReference"/>
          <w:rFonts w:eastAsia="Times New Roman"/>
          <w:sz w:val="24"/>
          <w:szCs w:val="24"/>
        </w:rPr>
        <w:footnoteReference w:id="7"/>
      </w:r>
      <w:r w:rsidR="00304805" w:rsidRPr="2BDC1D19">
        <w:rPr>
          <w:rFonts w:eastAsia="Times New Roman"/>
          <w:sz w:val="24"/>
          <w:szCs w:val="24"/>
        </w:rPr>
        <w:t>.</w:t>
      </w:r>
      <w:r w:rsidR="00CD3214" w:rsidRPr="2BDC1D19">
        <w:rPr>
          <w:rFonts w:eastAsia="Times New Roman"/>
          <w:sz w:val="24"/>
          <w:szCs w:val="24"/>
        </w:rPr>
        <w:t xml:space="preserve"> </w:t>
      </w:r>
      <w:r w:rsidR="000802FD" w:rsidRPr="2BDC1D19">
        <w:rPr>
          <w:rFonts w:eastAsia="Times New Roman"/>
          <w:sz w:val="24"/>
          <w:szCs w:val="24"/>
        </w:rPr>
        <w:t>Vertin</w:t>
      </w:r>
      <w:r w:rsidR="00306C5A" w:rsidRPr="2BDC1D19">
        <w:rPr>
          <w:rFonts w:eastAsia="Times New Roman"/>
          <w:sz w:val="24"/>
          <w:szCs w:val="24"/>
        </w:rPr>
        <w:t xml:space="preserve">imo metu, </w:t>
      </w:r>
      <w:r w:rsidR="000802FD" w:rsidRPr="2BDC1D19">
        <w:rPr>
          <w:rFonts w:eastAsia="Times New Roman"/>
          <w:sz w:val="24"/>
          <w:szCs w:val="24"/>
        </w:rPr>
        <w:t>į</w:t>
      </w:r>
      <w:r w:rsidR="00304805" w:rsidRPr="2BDC1D19">
        <w:rPr>
          <w:rFonts w:eastAsia="Times New Roman"/>
          <w:sz w:val="24"/>
          <w:szCs w:val="24"/>
        </w:rPr>
        <w:t xml:space="preserve"> būtin</w:t>
      </w:r>
      <w:r w:rsidR="00D61E93" w:rsidRPr="2BDC1D19">
        <w:rPr>
          <w:rFonts w:eastAsia="Times New Roman"/>
          <w:sz w:val="24"/>
          <w:szCs w:val="24"/>
        </w:rPr>
        <w:t>ųjų reikalavimų sąrašą</w:t>
      </w:r>
      <w:r w:rsidR="00304805" w:rsidRPr="2BDC1D19">
        <w:rPr>
          <w:rFonts w:eastAsia="Times New Roman"/>
          <w:sz w:val="24"/>
          <w:szCs w:val="24"/>
        </w:rPr>
        <w:t xml:space="preserve"> buvo įtraukti </w:t>
      </w:r>
      <w:r w:rsidR="002E4327" w:rsidRPr="2BDC1D19">
        <w:rPr>
          <w:rFonts w:eastAsia="Times New Roman"/>
          <w:sz w:val="24"/>
          <w:szCs w:val="24"/>
        </w:rPr>
        <w:t xml:space="preserve">reikalavimai dėl </w:t>
      </w:r>
      <w:proofErr w:type="spellStart"/>
      <w:r w:rsidR="00304805" w:rsidRPr="2BDC1D19">
        <w:rPr>
          <w:rFonts w:eastAsia="Times New Roman"/>
          <w:sz w:val="24"/>
          <w:szCs w:val="24"/>
        </w:rPr>
        <w:t>daugiakvadrantė</w:t>
      </w:r>
      <w:r w:rsidR="002E4327" w:rsidRPr="2BDC1D19">
        <w:rPr>
          <w:rFonts w:eastAsia="Times New Roman"/>
          <w:sz w:val="24"/>
          <w:szCs w:val="24"/>
        </w:rPr>
        <w:t>s</w:t>
      </w:r>
      <w:proofErr w:type="spellEnd"/>
      <w:r w:rsidR="00304805" w:rsidRPr="2BDC1D19">
        <w:rPr>
          <w:rFonts w:eastAsia="Times New Roman"/>
          <w:sz w:val="24"/>
          <w:szCs w:val="24"/>
        </w:rPr>
        <w:t xml:space="preserve"> prieig</w:t>
      </w:r>
      <w:r w:rsidR="00CA6550" w:rsidRPr="2BDC1D19">
        <w:rPr>
          <w:rFonts w:eastAsia="Times New Roman"/>
          <w:sz w:val="24"/>
          <w:szCs w:val="24"/>
        </w:rPr>
        <w:t>os</w:t>
      </w:r>
      <w:r w:rsidR="00AA3561" w:rsidRPr="2BDC1D19">
        <w:rPr>
          <w:rStyle w:val="FootnoteReference"/>
          <w:rFonts w:eastAsia="Times New Roman"/>
          <w:sz w:val="24"/>
          <w:szCs w:val="24"/>
        </w:rPr>
        <w:footnoteReference w:id="8"/>
      </w:r>
      <w:r w:rsidR="00304805" w:rsidRPr="2BDC1D19">
        <w:rPr>
          <w:rFonts w:eastAsia="Times New Roman"/>
          <w:sz w:val="24"/>
          <w:szCs w:val="24"/>
        </w:rPr>
        <w:t>, integruot</w:t>
      </w:r>
      <w:r w:rsidR="00CA6550" w:rsidRPr="2BDC1D19">
        <w:rPr>
          <w:rFonts w:eastAsia="Times New Roman"/>
          <w:sz w:val="24"/>
          <w:szCs w:val="24"/>
        </w:rPr>
        <w:t>o</w:t>
      </w:r>
      <w:r w:rsidR="00304805" w:rsidRPr="2BDC1D19">
        <w:rPr>
          <w:rFonts w:eastAsia="Times New Roman"/>
          <w:sz w:val="24"/>
          <w:szCs w:val="24"/>
        </w:rPr>
        <w:t xml:space="preserve"> stalo judes</w:t>
      </w:r>
      <w:r w:rsidR="00CA6550" w:rsidRPr="2BDC1D19">
        <w:rPr>
          <w:rFonts w:eastAsia="Times New Roman"/>
          <w:sz w:val="24"/>
          <w:szCs w:val="24"/>
        </w:rPr>
        <w:t>io</w:t>
      </w:r>
      <w:r w:rsidR="005353F5" w:rsidRPr="2BDC1D19">
        <w:rPr>
          <w:rStyle w:val="FootnoteReference"/>
          <w:rFonts w:eastAsia="Times New Roman"/>
          <w:sz w:val="24"/>
          <w:szCs w:val="24"/>
        </w:rPr>
        <w:footnoteReference w:id="9"/>
      </w:r>
      <w:r w:rsidR="00304805" w:rsidRPr="2BDC1D19">
        <w:rPr>
          <w:rFonts w:eastAsia="Times New Roman"/>
          <w:sz w:val="24"/>
          <w:szCs w:val="24"/>
        </w:rPr>
        <w:t>, fluorescencinė</w:t>
      </w:r>
      <w:r w:rsidR="00CA6550" w:rsidRPr="2BDC1D19">
        <w:rPr>
          <w:rFonts w:eastAsia="Times New Roman"/>
          <w:sz w:val="24"/>
          <w:szCs w:val="24"/>
        </w:rPr>
        <w:t>s</w:t>
      </w:r>
      <w:r w:rsidR="00304805" w:rsidRPr="2BDC1D19">
        <w:rPr>
          <w:rFonts w:eastAsia="Times New Roman"/>
          <w:sz w:val="24"/>
          <w:szCs w:val="24"/>
        </w:rPr>
        <w:t xml:space="preserve"> </w:t>
      </w:r>
      <w:proofErr w:type="spellStart"/>
      <w:r w:rsidR="00304805" w:rsidRPr="2BDC1D19">
        <w:rPr>
          <w:rFonts w:eastAsia="Times New Roman"/>
          <w:sz w:val="24"/>
          <w:szCs w:val="24"/>
        </w:rPr>
        <w:t>perfuzijos</w:t>
      </w:r>
      <w:proofErr w:type="spellEnd"/>
      <w:r w:rsidR="00304805" w:rsidRPr="2BDC1D19">
        <w:rPr>
          <w:rFonts w:eastAsia="Times New Roman"/>
          <w:sz w:val="24"/>
          <w:szCs w:val="24"/>
        </w:rPr>
        <w:t xml:space="preserve"> vizualizacij</w:t>
      </w:r>
      <w:r w:rsidR="00CA6550" w:rsidRPr="2BDC1D19">
        <w:rPr>
          <w:rFonts w:eastAsia="Times New Roman"/>
          <w:sz w:val="24"/>
          <w:szCs w:val="24"/>
        </w:rPr>
        <w:t>os</w:t>
      </w:r>
      <w:r w:rsidR="002C1F24" w:rsidRPr="2BDC1D19">
        <w:rPr>
          <w:rStyle w:val="FootnoteReference"/>
          <w:rFonts w:eastAsia="Times New Roman"/>
          <w:sz w:val="24"/>
          <w:szCs w:val="24"/>
        </w:rPr>
        <w:footnoteReference w:id="10"/>
      </w:r>
      <w:r w:rsidR="00304805" w:rsidRPr="2BDC1D19">
        <w:rPr>
          <w:rFonts w:eastAsia="Times New Roman"/>
          <w:sz w:val="24"/>
          <w:szCs w:val="24"/>
        </w:rPr>
        <w:t xml:space="preserve">, </w:t>
      </w:r>
      <w:proofErr w:type="spellStart"/>
      <w:r w:rsidR="00304805" w:rsidRPr="2BDC1D19">
        <w:rPr>
          <w:rFonts w:eastAsia="Times New Roman"/>
          <w:sz w:val="24"/>
          <w:szCs w:val="24"/>
        </w:rPr>
        <w:t>riešini</w:t>
      </w:r>
      <w:r w:rsidR="00CA6550" w:rsidRPr="2BDC1D19">
        <w:rPr>
          <w:rFonts w:eastAsia="Times New Roman"/>
          <w:sz w:val="24"/>
          <w:szCs w:val="24"/>
        </w:rPr>
        <w:t>ų</w:t>
      </w:r>
      <w:proofErr w:type="spellEnd"/>
      <w:r w:rsidR="00304805" w:rsidRPr="2BDC1D19">
        <w:rPr>
          <w:rFonts w:eastAsia="Times New Roman"/>
          <w:sz w:val="24"/>
          <w:szCs w:val="24"/>
        </w:rPr>
        <w:t xml:space="preserve"> instrument</w:t>
      </w:r>
      <w:r w:rsidR="00CA6550" w:rsidRPr="2BDC1D19">
        <w:rPr>
          <w:rFonts w:eastAsia="Times New Roman"/>
          <w:sz w:val="24"/>
          <w:szCs w:val="24"/>
        </w:rPr>
        <w:t>ų</w:t>
      </w:r>
      <w:r w:rsidR="00623D47" w:rsidRPr="2BDC1D19">
        <w:rPr>
          <w:rStyle w:val="FootnoteReference"/>
          <w:rFonts w:eastAsia="Times New Roman"/>
          <w:sz w:val="24"/>
          <w:szCs w:val="24"/>
        </w:rPr>
        <w:footnoteReference w:id="11"/>
      </w:r>
      <w:r w:rsidR="00304805" w:rsidRPr="2BDC1D19">
        <w:rPr>
          <w:rFonts w:eastAsia="Times New Roman"/>
          <w:sz w:val="24"/>
          <w:szCs w:val="24"/>
        </w:rPr>
        <w:t xml:space="preserve">, įskaitant 5 mm dydžio instrumentus vaikų chirurgijai, </w:t>
      </w:r>
      <w:r w:rsidR="00E170BE" w:rsidRPr="2BDC1D19">
        <w:rPr>
          <w:rFonts w:eastAsia="Times New Roman"/>
          <w:sz w:val="24"/>
          <w:szCs w:val="24"/>
        </w:rPr>
        <w:t xml:space="preserve">taip pat </w:t>
      </w:r>
      <w:proofErr w:type="spellStart"/>
      <w:r w:rsidR="00304805" w:rsidRPr="2BDC1D19">
        <w:rPr>
          <w:rFonts w:eastAsia="Times New Roman"/>
          <w:sz w:val="24"/>
          <w:szCs w:val="24"/>
        </w:rPr>
        <w:t>robotini</w:t>
      </w:r>
      <w:r w:rsidR="00CA6550" w:rsidRPr="2BDC1D19">
        <w:rPr>
          <w:rFonts w:eastAsia="Times New Roman"/>
          <w:sz w:val="24"/>
          <w:szCs w:val="24"/>
        </w:rPr>
        <w:t>ų</w:t>
      </w:r>
      <w:proofErr w:type="spellEnd"/>
      <w:r w:rsidR="00304805" w:rsidRPr="2BDC1D19">
        <w:rPr>
          <w:rFonts w:eastAsia="Times New Roman"/>
          <w:sz w:val="24"/>
          <w:szCs w:val="24"/>
        </w:rPr>
        <w:t xml:space="preserve"> </w:t>
      </w:r>
      <w:proofErr w:type="spellStart"/>
      <w:r w:rsidR="00304805" w:rsidRPr="2BDC1D19">
        <w:rPr>
          <w:rFonts w:eastAsia="Times New Roman"/>
          <w:sz w:val="24"/>
          <w:szCs w:val="24"/>
        </w:rPr>
        <w:t>stapleri</w:t>
      </w:r>
      <w:r w:rsidR="00CA6550" w:rsidRPr="2BDC1D19">
        <w:rPr>
          <w:rFonts w:eastAsia="Times New Roman"/>
          <w:sz w:val="24"/>
          <w:szCs w:val="24"/>
        </w:rPr>
        <w:t>ų</w:t>
      </w:r>
      <w:proofErr w:type="spellEnd"/>
      <w:r w:rsidR="00E41A9F" w:rsidRPr="2BDC1D19">
        <w:rPr>
          <w:rStyle w:val="FootnoteReference"/>
          <w:rFonts w:eastAsia="Times New Roman"/>
          <w:sz w:val="24"/>
          <w:szCs w:val="24"/>
        </w:rPr>
        <w:footnoteReference w:id="12"/>
      </w:r>
      <w:r w:rsidR="00304805" w:rsidRPr="2BDC1D19">
        <w:rPr>
          <w:rFonts w:eastAsia="Times New Roman"/>
          <w:sz w:val="24"/>
          <w:szCs w:val="24"/>
        </w:rPr>
        <w:t xml:space="preserve">. </w:t>
      </w:r>
      <w:r w:rsidR="00384028" w:rsidRPr="2BDC1D19">
        <w:rPr>
          <w:rFonts w:eastAsia="Times New Roman"/>
          <w:sz w:val="24"/>
          <w:szCs w:val="24"/>
        </w:rPr>
        <w:t>Perkančioji organizacija pažymėjo, kad šie reikalavimai buvo suformuluoti atsižvelgiant į faktinius klinikinius poreikius</w:t>
      </w:r>
      <w:r w:rsidR="00B55FEF" w:rsidRPr="2BDC1D19">
        <w:rPr>
          <w:rFonts w:eastAsia="Times New Roman"/>
          <w:sz w:val="24"/>
          <w:szCs w:val="24"/>
        </w:rPr>
        <w:t xml:space="preserve"> ir </w:t>
      </w:r>
      <w:r w:rsidR="00004A02" w:rsidRPr="2BDC1D19">
        <w:rPr>
          <w:rFonts w:eastAsia="Times New Roman"/>
          <w:sz w:val="24"/>
          <w:szCs w:val="24"/>
        </w:rPr>
        <w:t>paslaugų spektrą</w:t>
      </w:r>
      <w:r w:rsidR="0072491F" w:rsidRPr="2BDC1D19">
        <w:rPr>
          <w:rFonts w:eastAsia="Times New Roman"/>
          <w:sz w:val="24"/>
          <w:szCs w:val="24"/>
        </w:rPr>
        <w:t xml:space="preserve"> bei</w:t>
      </w:r>
      <w:r w:rsidR="00004A02" w:rsidRPr="2BDC1D19">
        <w:rPr>
          <w:rFonts w:eastAsia="Times New Roman"/>
          <w:sz w:val="24"/>
          <w:szCs w:val="24"/>
        </w:rPr>
        <w:t xml:space="preserve"> apimtis, pacientų s</w:t>
      </w:r>
      <w:r w:rsidR="00442345" w:rsidRPr="2BDC1D19">
        <w:rPr>
          <w:rFonts w:eastAsia="Times New Roman"/>
          <w:sz w:val="24"/>
          <w:szCs w:val="24"/>
        </w:rPr>
        <w:t>augumą ir</w:t>
      </w:r>
      <w:r w:rsidR="00B20882" w:rsidRPr="2BDC1D19">
        <w:rPr>
          <w:rFonts w:eastAsia="Times New Roman"/>
          <w:sz w:val="24"/>
          <w:szCs w:val="24"/>
        </w:rPr>
        <w:t xml:space="preserve"> į</w:t>
      </w:r>
      <w:r w:rsidR="00442345" w:rsidRPr="2BDC1D19">
        <w:rPr>
          <w:rFonts w:eastAsia="Times New Roman"/>
          <w:sz w:val="24"/>
          <w:szCs w:val="24"/>
        </w:rPr>
        <w:t xml:space="preserve"> tai, </w:t>
      </w:r>
      <w:r w:rsidR="00B20882" w:rsidRPr="2BDC1D19">
        <w:rPr>
          <w:rFonts w:eastAsia="Times New Roman"/>
          <w:sz w:val="24"/>
          <w:szCs w:val="24"/>
        </w:rPr>
        <w:t>jog</w:t>
      </w:r>
      <w:r w:rsidR="00442345" w:rsidRPr="2BDC1D19">
        <w:rPr>
          <w:rFonts w:eastAsia="Times New Roman"/>
          <w:sz w:val="24"/>
          <w:szCs w:val="24"/>
        </w:rPr>
        <w:t xml:space="preserve"> būsima įranga turėtų sertifikatus atlikti operacijas </w:t>
      </w:r>
      <w:r w:rsidR="00ED28C1" w:rsidRPr="2BDC1D19">
        <w:rPr>
          <w:rFonts w:eastAsia="Times New Roman"/>
          <w:sz w:val="24"/>
          <w:szCs w:val="24"/>
        </w:rPr>
        <w:t xml:space="preserve">urologijos, ginekologijos, bendrosios ar </w:t>
      </w:r>
      <w:proofErr w:type="spellStart"/>
      <w:r w:rsidR="00ED28C1" w:rsidRPr="2BDC1D19">
        <w:rPr>
          <w:rFonts w:eastAsia="Times New Roman"/>
          <w:sz w:val="24"/>
          <w:szCs w:val="24"/>
        </w:rPr>
        <w:t>kolorektalinės</w:t>
      </w:r>
      <w:proofErr w:type="spellEnd"/>
      <w:r w:rsidR="00ED28C1" w:rsidRPr="2BDC1D19">
        <w:rPr>
          <w:rFonts w:eastAsia="Times New Roman"/>
          <w:sz w:val="24"/>
          <w:szCs w:val="24"/>
        </w:rPr>
        <w:t xml:space="preserve"> chirurgijos, krūtinės chirurgijos, ausų, nosies ir gerklės (ANG) bei vaikų chirurgijos srityse. Taip pat pažymėjo, kad š</w:t>
      </w:r>
      <w:r w:rsidR="00F35643" w:rsidRPr="2BDC1D19">
        <w:rPr>
          <w:rFonts w:eastAsia="Times New Roman"/>
          <w:sz w:val="24"/>
          <w:szCs w:val="24"/>
        </w:rPr>
        <w:t xml:space="preserve">ių būtinųjų techninių parametrų </w:t>
      </w:r>
      <w:r w:rsidR="001A7AF4" w:rsidRPr="2BDC1D19">
        <w:rPr>
          <w:rFonts w:eastAsia="Times New Roman"/>
          <w:sz w:val="24"/>
          <w:szCs w:val="24"/>
        </w:rPr>
        <w:t>nustatymas</w:t>
      </w:r>
      <w:r w:rsidR="00B33D83" w:rsidRPr="2BDC1D19">
        <w:rPr>
          <w:rFonts w:eastAsia="Times New Roman"/>
          <w:sz w:val="24"/>
          <w:szCs w:val="24"/>
        </w:rPr>
        <w:t xml:space="preserve">, </w:t>
      </w:r>
      <w:r w:rsidR="00F35643" w:rsidRPr="2BDC1D19">
        <w:rPr>
          <w:rFonts w:eastAsia="Times New Roman"/>
          <w:sz w:val="24"/>
          <w:szCs w:val="24"/>
        </w:rPr>
        <w:t>kaip nedalom</w:t>
      </w:r>
      <w:r w:rsidR="00B33D83" w:rsidRPr="2BDC1D19">
        <w:rPr>
          <w:rFonts w:eastAsia="Times New Roman"/>
          <w:sz w:val="24"/>
          <w:szCs w:val="24"/>
        </w:rPr>
        <w:t>a</w:t>
      </w:r>
      <w:r w:rsidR="00F35643" w:rsidRPr="2BDC1D19">
        <w:rPr>
          <w:rFonts w:eastAsia="Times New Roman"/>
          <w:sz w:val="24"/>
          <w:szCs w:val="24"/>
        </w:rPr>
        <w:t xml:space="preserve"> visum</w:t>
      </w:r>
      <w:r w:rsidR="00B33D83" w:rsidRPr="2BDC1D19">
        <w:rPr>
          <w:rFonts w:eastAsia="Times New Roman"/>
          <w:sz w:val="24"/>
          <w:szCs w:val="24"/>
        </w:rPr>
        <w:t>a,</w:t>
      </w:r>
      <w:r w:rsidR="00F35643" w:rsidRPr="2BDC1D19">
        <w:rPr>
          <w:rFonts w:eastAsia="Times New Roman"/>
          <w:sz w:val="24"/>
          <w:szCs w:val="24"/>
        </w:rPr>
        <w:t xml:space="preserve"> yra priemonė pakelti esamą </w:t>
      </w:r>
      <w:r w:rsidR="00F35643" w:rsidRPr="2BDC1D19">
        <w:rPr>
          <w:rFonts w:eastAsia="Times New Roman"/>
          <w:sz w:val="24"/>
          <w:szCs w:val="24"/>
        </w:rPr>
        <w:lastRenderedPageBreak/>
        <w:t xml:space="preserve">laparoskopinę chirurgiją į pilnavertės </w:t>
      </w:r>
      <w:proofErr w:type="spellStart"/>
      <w:r w:rsidR="00F35643" w:rsidRPr="2BDC1D19">
        <w:rPr>
          <w:rFonts w:eastAsia="Times New Roman"/>
          <w:sz w:val="24"/>
          <w:szCs w:val="24"/>
        </w:rPr>
        <w:t>robotinės</w:t>
      </w:r>
      <w:proofErr w:type="spellEnd"/>
      <w:r w:rsidR="00F35643" w:rsidRPr="2BDC1D19">
        <w:rPr>
          <w:rFonts w:eastAsia="Times New Roman"/>
          <w:sz w:val="24"/>
          <w:szCs w:val="24"/>
        </w:rPr>
        <w:t xml:space="preserve"> chirurgijos lygį, atitinkantį šiuolaikinius Europos ir pasaulio tretinio lygio centrų standartus.</w:t>
      </w:r>
    </w:p>
    <w:p w14:paraId="67F5AE36" w14:textId="66672D83" w:rsidR="00486A39" w:rsidRPr="008D3BDE" w:rsidRDefault="00B031CE" w:rsidP="00176A56">
      <w:pPr>
        <w:tabs>
          <w:tab w:val="left" w:pos="851"/>
          <w:tab w:val="left" w:pos="1134"/>
        </w:tabs>
        <w:spacing w:after="0" w:line="360" w:lineRule="auto"/>
        <w:ind w:firstLine="567"/>
        <w:rPr>
          <w:rFonts w:eastAsia="Times New Roman"/>
          <w:sz w:val="24"/>
          <w:szCs w:val="24"/>
        </w:rPr>
      </w:pPr>
      <w:r w:rsidRPr="2BDC1D19">
        <w:rPr>
          <w:rFonts w:eastAsia="Times New Roman"/>
          <w:sz w:val="24"/>
          <w:szCs w:val="24"/>
        </w:rPr>
        <w:t xml:space="preserve">Perkančiosios organizacijos teigimu, </w:t>
      </w:r>
      <w:r w:rsidR="00237F17" w:rsidRPr="2BDC1D19">
        <w:rPr>
          <w:rFonts w:eastAsia="Times New Roman"/>
          <w:sz w:val="24"/>
          <w:szCs w:val="24"/>
        </w:rPr>
        <w:t>at</w:t>
      </w:r>
      <w:r w:rsidR="00140E01" w:rsidRPr="2BDC1D19">
        <w:rPr>
          <w:rFonts w:eastAsia="Times New Roman"/>
          <w:sz w:val="24"/>
          <w:szCs w:val="24"/>
        </w:rPr>
        <w:t xml:space="preserve">likus rinkos tyrimą, </w:t>
      </w:r>
      <w:r w:rsidR="0059193E" w:rsidRPr="2BDC1D19">
        <w:rPr>
          <w:rFonts w:eastAsia="Times New Roman"/>
          <w:sz w:val="24"/>
          <w:szCs w:val="24"/>
        </w:rPr>
        <w:t xml:space="preserve">buvo nustatyta, kad tik </w:t>
      </w:r>
      <w:proofErr w:type="spellStart"/>
      <w:r w:rsidR="0059193E" w:rsidRPr="2BDC1D19">
        <w:rPr>
          <w:rFonts w:eastAsia="Times New Roman"/>
          <w:sz w:val="24"/>
          <w:szCs w:val="24"/>
        </w:rPr>
        <w:t>Da</w:t>
      </w:r>
      <w:proofErr w:type="spellEnd"/>
      <w:r w:rsidR="0059193E" w:rsidRPr="2BDC1D19">
        <w:rPr>
          <w:rFonts w:eastAsia="Times New Roman"/>
          <w:sz w:val="24"/>
          <w:szCs w:val="24"/>
        </w:rPr>
        <w:t xml:space="preserve"> </w:t>
      </w:r>
      <w:proofErr w:type="spellStart"/>
      <w:r w:rsidR="0059193E" w:rsidRPr="2BDC1D19">
        <w:rPr>
          <w:rFonts w:eastAsia="Times New Roman"/>
          <w:sz w:val="24"/>
          <w:szCs w:val="24"/>
        </w:rPr>
        <w:t>Vinci</w:t>
      </w:r>
      <w:proofErr w:type="spellEnd"/>
      <w:r w:rsidR="0059193E" w:rsidRPr="2BDC1D19">
        <w:rPr>
          <w:rFonts w:eastAsia="Times New Roman"/>
          <w:sz w:val="24"/>
          <w:szCs w:val="24"/>
        </w:rPr>
        <w:t xml:space="preserve"> </w:t>
      </w:r>
      <w:proofErr w:type="spellStart"/>
      <w:r w:rsidR="0059193E" w:rsidRPr="2BDC1D19">
        <w:rPr>
          <w:rFonts w:eastAsia="Times New Roman"/>
          <w:sz w:val="24"/>
          <w:szCs w:val="24"/>
        </w:rPr>
        <w:t>Xi</w:t>
      </w:r>
      <w:proofErr w:type="spellEnd"/>
      <w:r w:rsidR="0059193E" w:rsidRPr="2BDC1D19">
        <w:rPr>
          <w:rFonts w:eastAsia="Times New Roman"/>
          <w:sz w:val="24"/>
          <w:szCs w:val="24"/>
        </w:rPr>
        <w:t xml:space="preserve"> sistema atitinka visus Perkančiosios organizacijos </w:t>
      </w:r>
      <w:r w:rsidR="00140E01" w:rsidRPr="2BDC1D19">
        <w:rPr>
          <w:rFonts w:eastAsia="Times New Roman"/>
          <w:sz w:val="24"/>
          <w:szCs w:val="24"/>
        </w:rPr>
        <w:t xml:space="preserve">keliamus </w:t>
      </w:r>
      <w:r w:rsidR="0059193E" w:rsidRPr="2BDC1D19">
        <w:rPr>
          <w:rFonts w:eastAsia="Times New Roman"/>
          <w:sz w:val="24"/>
          <w:szCs w:val="24"/>
        </w:rPr>
        <w:t>reikalavimus, t. y</w:t>
      </w:r>
      <w:r w:rsidR="00972692" w:rsidRPr="2BDC1D19">
        <w:rPr>
          <w:rFonts w:eastAsia="Times New Roman"/>
          <w:sz w:val="24"/>
          <w:szCs w:val="24"/>
        </w:rPr>
        <w:t>.</w:t>
      </w:r>
      <w:r w:rsidR="000B5700" w:rsidRPr="2BDC1D19">
        <w:rPr>
          <w:rFonts w:eastAsia="Times New Roman"/>
          <w:sz w:val="24"/>
          <w:szCs w:val="24"/>
        </w:rPr>
        <w:t xml:space="preserve"> turi integruotą ICG fluorescencijos modulį („</w:t>
      </w:r>
      <w:proofErr w:type="spellStart"/>
      <w:r w:rsidR="000B5700" w:rsidRPr="2BDC1D19">
        <w:rPr>
          <w:rFonts w:eastAsia="Times New Roman"/>
          <w:sz w:val="24"/>
          <w:szCs w:val="24"/>
        </w:rPr>
        <w:t>Firefly</w:t>
      </w:r>
      <w:proofErr w:type="spellEnd"/>
      <w:r w:rsidR="000B5700" w:rsidRPr="2BDC1D19">
        <w:rPr>
          <w:rFonts w:eastAsia="Times New Roman"/>
          <w:sz w:val="24"/>
          <w:szCs w:val="24"/>
        </w:rPr>
        <w:t xml:space="preserve">“), kuris leidžia </w:t>
      </w:r>
      <w:proofErr w:type="spellStart"/>
      <w:r w:rsidR="000B5700" w:rsidRPr="2BDC1D19">
        <w:rPr>
          <w:rFonts w:eastAsia="Times New Roman"/>
          <w:sz w:val="24"/>
          <w:szCs w:val="24"/>
        </w:rPr>
        <w:t>intraoperaciškai</w:t>
      </w:r>
      <w:proofErr w:type="spellEnd"/>
      <w:r w:rsidR="000B5700" w:rsidRPr="2BDC1D19">
        <w:rPr>
          <w:rFonts w:eastAsia="Times New Roman"/>
          <w:sz w:val="24"/>
          <w:szCs w:val="24"/>
        </w:rPr>
        <w:t xml:space="preserve"> vertinti kraujotaką ir audinių </w:t>
      </w:r>
      <w:proofErr w:type="spellStart"/>
      <w:r w:rsidR="000B5700" w:rsidRPr="2BDC1D19">
        <w:rPr>
          <w:rFonts w:eastAsia="Times New Roman"/>
          <w:sz w:val="24"/>
          <w:szCs w:val="24"/>
        </w:rPr>
        <w:t>perfuziją</w:t>
      </w:r>
      <w:proofErr w:type="spellEnd"/>
      <w:r w:rsidR="000B5700" w:rsidRPr="2BDC1D19">
        <w:rPr>
          <w:rFonts w:eastAsia="Times New Roman"/>
          <w:sz w:val="24"/>
          <w:szCs w:val="24"/>
        </w:rPr>
        <w:t xml:space="preserve">, taip pat plačią </w:t>
      </w:r>
      <w:proofErr w:type="spellStart"/>
      <w:r w:rsidR="000B5700" w:rsidRPr="2BDC1D19">
        <w:rPr>
          <w:rFonts w:eastAsia="Times New Roman"/>
          <w:sz w:val="24"/>
          <w:szCs w:val="24"/>
        </w:rPr>
        <w:t>robotinių</w:t>
      </w:r>
      <w:proofErr w:type="spellEnd"/>
      <w:r w:rsidR="000B5700" w:rsidRPr="2BDC1D19">
        <w:rPr>
          <w:rFonts w:eastAsia="Times New Roman"/>
          <w:sz w:val="24"/>
          <w:szCs w:val="24"/>
        </w:rPr>
        <w:t xml:space="preserve"> </w:t>
      </w:r>
      <w:proofErr w:type="spellStart"/>
      <w:r w:rsidR="000B5700" w:rsidRPr="2BDC1D19">
        <w:rPr>
          <w:rFonts w:eastAsia="Times New Roman"/>
          <w:sz w:val="24"/>
          <w:szCs w:val="24"/>
        </w:rPr>
        <w:t>staplerių</w:t>
      </w:r>
      <w:proofErr w:type="spellEnd"/>
      <w:r w:rsidR="000B5700" w:rsidRPr="2BDC1D19">
        <w:rPr>
          <w:rFonts w:eastAsia="Times New Roman"/>
          <w:sz w:val="24"/>
          <w:szCs w:val="24"/>
        </w:rPr>
        <w:t xml:space="preserve"> liniją ir </w:t>
      </w:r>
      <w:proofErr w:type="spellStart"/>
      <w:r w:rsidR="000B5700" w:rsidRPr="2BDC1D19">
        <w:rPr>
          <w:rFonts w:eastAsia="Times New Roman"/>
          <w:sz w:val="24"/>
          <w:szCs w:val="24"/>
        </w:rPr>
        <w:t>riešinius</w:t>
      </w:r>
      <w:proofErr w:type="spellEnd"/>
      <w:r w:rsidR="000B5700" w:rsidRPr="2BDC1D19">
        <w:rPr>
          <w:rFonts w:eastAsia="Times New Roman"/>
          <w:sz w:val="24"/>
          <w:szCs w:val="24"/>
        </w:rPr>
        <w:t xml:space="preserve"> instrumentus, įskaitant 5 mm skersmens instrumentus, skirtus vaikų chirurgijai. Šios funkcijos būtinos atliekant operacijas pagal gamintojo paskirtį ir klinikinius protokolus. Be to, </w:t>
      </w:r>
      <w:proofErr w:type="spellStart"/>
      <w:r w:rsidR="000B5700" w:rsidRPr="2BDC1D19">
        <w:rPr>
          <w:rFonts w:eastAsia="Times New Roman"/>
          <w:sz w:val="24"/>
          <w:szCs w:val="24"/>
        </w:rPr>
        <w:t>Da</w:t>
      </w:r>
      <w:proofErr w:type="spellEnd"/>
      <w:r w:rsidR="000B5700" w:rsidRPr="2BDC1D19">
        <w:rPr>
          <w:rFonts w:eastAsia="Times New Roman"/>
          <w:sz w:val="24"/>
          <w:szCs w:val="24"/>
        </w:rPr>
        <w:t xml:space="preserve"> </w:t>
      </w:r>
      <w:proofErr w:type="spellStart"/>
      <w:r w:rsidR="000B5700" w:rsidRPr="2BDC1D19">
        <w:rPr>
          <w:rFonts w:eastAsia="Times New Roman"/>
          <w:sz w:val="24"/>
          <w:szCs w:val="24"/>
        </w:rPr>
        <w:t>Vinci</w:t>
      </w:r>
      <w:proofErr w:type="spellEnd"/>
      <w:r w:rsidR="000B5700" w:rsidRPr="2BDC1D19">
        <w:rPr>
          <w:rFonts w:eastAsia="Times New Roman"/>
          <w:sz w:val="24"/>
          <w:szCs w:val="24"/>
        </w:rPr>
        <w:t xml:space="preserve"> </w:t>
      </w:r>
      <w:proofErr w:type="spellStart"/>
      <w:r w:rsidR="000B5700" w:rsidRPr="2BDC1D19">
        <w:rPr>
          <w:rFonts w:eastAsia="Times New Roman"/>
          <w:sz w:val="24"/>
          <w:szCs w:val="24"/>
        </w:rPr>
        <w:t>Xi</w:t>
      </w:r>
      <w:proofErr w:type="spellEnd"/>
      <w:r w:rsidR="000B5700" w:rsidRPr="2BDC1D19">
        <w:rPr>
          <w:rFonts w:eastAsia="Times New Roman"/>
          <w:sz w:val="24"/>
          <w:szCs w:val="24"/>
        </w:rPr>
        <w:t xml:space="preserve"> sistemos architektūra ir integruota operacinio stalo valdymo sistema sudaro galimybę atlikti operacijas keliuose anatominiuose </w:t>
      </w:r>
      <w:proofErr w:type="spellStart"/>
      <w:r w:rsidR="000B5700" w:rsidRPr="2BDC1D19">
        <w:rPr>
          <w:rFonts w:eastAsia="Times New Roman"/>
          <w:sz w:val="24"/>
          <w:szCs w:val="24"/>
        </w:rPr>
        <w:t>kvadrantuose</w:t>
      </w:r>
      <w:proofErr w:type="spellEnd"/>
      <w:r w:rsidR="000B5700" w:rsidRPr="2BDC1D19">
        <w:rPr>
          <w:rFonts w:eastAsia="Times New Roman"/>
          <w:sz w:val="24"/>
          <w:szCs w:val="24"/>
        </w:rPr>
        <w:t xml:space="preserve"> be roboto perstatymo. Perkančiosios organizacijos teigimu, alternatyvios chirurginės </w:t>
      </w:r>
      <w:proofErr w:type="spellStart"/>
      <w:r w:rsidR="000B5700" w:rsidRPr="2BDC1D19">
        <w:rPr>
          <w:rFonts w:eastAsia="Times New Roman"/>
          <w:sz w:val="24"/>
          <w:szCs w:val="24"/>
        </w:rPr>
        <w:t>robotinės</w:t>
      </w:r>
      <w:proofErr w:type="spellEnd"/>
      <w:r w:rsidR="000B5700" w:rsidRPr="2BDC1D19">
        <w:rPr>
          <w:rFonts w:eastAsia="Times New Roman"/>
          <w:sz w:val="24"/>
          <w:szCs w:val="24"/>
        </w:rPr>
        <w:t xml:space="preserve"> sistemos minėtų funkcijų neturi, todėl jų naudojimas lemtų siauresnį atliekamų procedūrų spektrą, ilgesnį operacijų laiką, didesnes organizacines ir finansines sąnaudas bei galimai didesnę riziką paciento saugai.</w:t>
      </w:r>
      <w:r w:rsidR="00D34E16" w:rsidRPr="2BDC1D19">
        <w:rPr>
          <w:rFonts w:eastAsia="Times New Roman"/>
          <w:sz w:val="24"/>
          <w:szCs w:val="24"/>
        </w:rPr>
        <w:t xml:space="preserve"> </w:t>
      </w:r>
      <w:r w:rsidR="00972692" w:rsidRPr="2BDC1D19">
        <w:rPr>
          <w:rFonts w:eastAsia="Times New Roman"/>
          <w:sz w:val="24"/>
          <w:szCs w:val="24"/>
        </w:rPr>
        <w:t xml:space="preserve">Taip pat nustatyta, kad tik </w:t>
      </w:r>
      <w:proofErr w:type="spellStart"/>
      <w:r w:rsidR="00972692" w:rsidRPr="2BDC1D19">
        <w:rPr>
          <w:rFonts w:eastAsia="Times New Roman"/>
          <w:sz w:val="24"/>
          <w:szCs w:val="24"/>
        </w:rPr>
        <w:t>Da</w:t>
      </w:r>
      <w:proofErr w:type="spellEnd"/>
      <w:r w:rsidR="00972692" w:rsidRPr="2BDC1D19">
        <w:rPr>
          <w:rFonts w:eastAsia="Times New Roman"/>
          <w:sz w:val="24"/>
          <w:szCs w:val="24"/>
        </w:rPr>
        <w:t xml:space="preserve"> </w:t>
      </w:r>
      <w:proofErr w:type="spellStart"/>
      <w:r w:rsidR="00972692" w:rsidRPr="2BDC1D19">
        <w:rPr>
          <w:rFonts w:eastAsia="Times New Roman"/>
          <w:sz w:val="24"/>
          <w:szCs w:val="24"/>
        </w:rPr>
        <w:t>Vinci</w:t>
      </w:r>
      <w:proofErr w:type="spellEnd"/>
      <w:r w:rsidR="00972692" w:rsidRPr="2BDC1D19">
        <w:rPr>
          <w:rFonts w:eastAsia="Times New Roman"/>
          <w:sz w:val="24"/>
          <w:szCs w:val="24"/>
        </w:rPr>
        <w:t xml:space="preserve"> </w:t>
      </w:r>
      <w:proofErr w:type="spellStart"/>
      <w:r w:rsidR="00972692" w:rsidRPr="2BDC1D19">
        <w:rPr>
          <w:rFonts w:eastAsia="Times New Roman"/>
          <w:sz w:val="24"/>
          <w:szCs w:val="24"/>
        </w:rPr>
        <w:t>Xi</w:t>
      </w:r>
      <w:proofErr w:type="spellEnd"/>
      <w:r w:rsidR="00972692" w:rsidRPr="2BDC1D19">
        <w:rPr>
          <w:rFonts w:eastAsia="Times New Roman"/>
          <w:sz w:val="24"/>
          <w:szCs w:val="24"/>
        </w:rPr>
        <w:t xml:space="preserve"> sistema </w:t>
      </w:r>
      <w:r w:rsidR="0059193E" w:rsidRPr="2BDC1D19">
        <w:rPr>
          <w:rFonts w:eastAsia="Times New Roman"/>
          <w:sz w:val="24"/>
          <w:szCs w:val="24"/>
        </w:rPr>
        <w:t>yra sertifikuota</w:t>
      </w:r>
      <w:r w:rsidR="00764C6E" w:rsidRPr="2BDC1D19">
        <w:rPr>
          <w:rStyle w:val="FootnoteReference"/>
          <w:rFonts w:eastAsia="Times New Roman"/>
          <w:sz w:val="24"/>
          <w:szCs w:val="24"/>
        </w:rPr>
        <w:footnoteReference w:id="13"/>
      </w:r>
      <w:r w:rsidR="0059193E" w:rsidRPr="2BDC1D19">
        <w:rPr>
          <w:rFonts w:eastAsia="Times New Roman"/>
          <w:sz w:val="24"/>
          <w:szCs w:val="24"/>
        </w:rPr>
        <w:t xml:space="preserve"> ir naudojama urologijos, ginekologijos, bendrosios arba </w:t>
      </w:r>
      <w:proofErr w:type="spellStart"/>
      <w:r w:rsidR="0059193E" w:rsidRPr="2BDC1D19">
        <w:rPr>
          <w:rFonts w:eastAsia="Times New Roman"/>
          <w:sz w:val="24"/>
          <w:szCs w:val="24"/>
        </w:rPr>
        <w:t>kolorektalinės</w:t>
      </w:r>
      <w:proofErr w:type="spellEnd"/>
      <w:r w:rsidR="0059193E" w:rsidRPr="2BDC1D19">
        <w:rPr>
          <w:rFonts w:eastAsia="Times New Roman"/>
          <w:sz w:val="24"/>
          <w:szCs w:val="24"/>
        </w:rPr>
        <w:t xml:space="preserve"> chirurgijos, krūtinės chirurgijos, ausų, nosies ir gerklės (ANG) bei vaikų chirurgijos srityse. </w:t>
      </w:r>
    </w:p>
    <w:p w14:paraId="10F92738" w14:textId="36ACF013" w:rsidR="008E678B" w:rsidRPr="008D3BDE" w:rsidRDefault="005433CE" w:rsidP="00176A56">
      <w:pPr>
        <w:tabs>
          <w:tab w:val="left" w:pos="851"/>
          <w:tab w:val="left" w:pos="1134"/>
        </w:tabs>
        <w:spacing w:after="0" w:line="360" w:lineRule="auto"/>
        <w:ind w:firstLine="567"/>
        <w:rPr>
          <w:rFonts w:eastAsia="Times New Roman"/>
          <w:sz w:val="24"/>
          <w:szCs w:val="24"/>
        </w:rPr>
      </w:pPr>
      <w:r w:rsidRPr="2BDC1D19">
        <w:rPr>
          <w:rFonts w:eastAsia="Times New Roman"/>
          <w:sz w:val="24"/>
          <w:szCs w:val="24"/>
        </w:rPr>
        <w:t>Pateik</w:t>
      </w:r>
      <w:r w:rsidR="00625448" w:rsidRPr="2BDC1D19">
        <w:rPr>
          <w:rFonts w:eastAsia="Times New Roman"/>
          <w:sz w:val="24"/>
          <w:szCs w:val="24"/>
        </w:rPr>
        <w:t>tuose papildomuose dokumentuose paaiškinama</w:t>
      </w:r>
      <w:r w:rsidR="00D17AA8" w:rsidRPr="2BDC1D19">
        <w:rPr>
          <w:rFonts w:eastAsia="Times New Roman"/>
          <w:sz w:val="24"/>
          <w:szCs w:val="24"/>
        </w:rPr>
        <w:t>, kad CE (</w:t>
      </w:r>
      <w:proofErr w:type="spellStart"/>
      <w:r w:rsidR="00D17AA8" w:rsidRPr="2BDC1D19">
        <w:rPr>
          <w:rFonts w:eastAsia="Times New Roman"/>
          <w:sz w:val="24"/>
          <w:szCs w:val="24"/>
        </w:rPr>
        <w:t>Conformité</w:t>
      </w:r>
      <w:proofErr w:type="spellEnd"/>
      <w:r w:rsidR="00D17AA8" w:rsidRPr="2BDC1D19">
        <w:rPr>
          <w:rFonts w:eastAsia="Times New Roman"/>
          <w:sz w:val="24"/>
          <w:szCs w:val="24"/>
        </w:rPr>
        <w:t xml:space="preserve"> </w:t>
      </w:r>
      <w:proofErr w:type="spellStart"/>
      <w:r w:rsidR="00D17AA8" w:rsidRPr="2BDC1D19">
        <w:rPr>
          <w:rFonts w:eastAsia="Times New Roman"/>
          <w:sz w:val="24"/>
          <w:szCs w:val="24"/>
        </w:rPr>
        <w:t>Européenne</w:t>
      </w:r>
      <w:proofErr w:type="spellEnd"/>
      <w:r w:rsidR="00D17AA8" w:rsidRPr="2BDC1D19">
        <w:rPr>
          <w:rFonts w:eastAsia="Times New Roman"/>
          <w:sz w:val="24"/>
          <w:szCs w:val="24"/>
        </w:rPr>
        <w:t xml:space="preserve">) ženklinimas patvirtina, kad gaminys atitinka visus Europos Sąjungos direktyvų ir reglamentų (nuo 2021 m. – </w:t>
      </w:r>
      <w:r w:rsidR="005236B5" w:rsidRPr="2BDC1D19">
        <w:rPr>
          <w:rFonts w:eastAsia="Times New Roman"/>
          <w:sz w:val="24"/>
          <w:szCs w:val="24"/>
        </w:rPr>
        <w:t>Europos Parlamento ir Tarybos reglamentas (ES) 2017/745</w:t>
      </w:r>
      <w:r w:rsidR="00CC2DB6" w:rsidRPr="2BDC1D19">
        <w:rPr>
          <w:rStyle w:val="FootnoteReference"/>
          <w:rFonts w:eastAsia="Times New Roman"/>
          <w:sz w:val="24"/>
          <w:szCs w:val="24"/>
        </w:rPr>
        <w:footnoteReference w:id="14"/>
      </w:r>
      <w:r w:rsidR="0017457E">
        <w:rPr>
          <w:rFonts w:eastAsia="Times New Roman"/>
          <w:sz w:val="24"/>
          <w:szCs w:val="24"/>
        </w:rPr>
        <w:t xml:space="preserve"> (toliau – Reglamentas</w:t>
      </w:r>
      <w:r w:rsidR="00D17AA8" w:rsidRPr="2BDC1D19">
        <w:rPr>
          <w:rFonts w:eastAsia="Times New Roman"/>
          <w:sz w:val="24"/>
          <w:szCs w:val="24"/>
        </w:rPr>
        <w:t>) reikalavimus, susijusius su sauga, veikimu ir kokybe. CE sertifikavimą atlieka akredituota trečioji šalis (</w:t>
      </w:r>
      <w:proofErr w:type="spellStart"/>
      <w:r w:rsidR="00D17AA8" w:rsidRPr="2BDC1D19">
        <w:rPr>
          <w:rFonts w:eastAsia="Times New Roman"/>
          <w:sz w:val="24"/>
          <w:szCs w:val="24"/>
        </w:rPr>
        <w:t>notified</w:t>
      </w:r>
      <w:proofErr w:type="spellEnd"/>
      <w:r w:rsidR="00D17AA8" w:rsidRPr="2BDC1D19">
        <w:rPr>
          <w:rFonts w:eastAsia="Times New Roman"/>
          <w:sz w:val="24"/>
          <w:szCs w:val="24"/>
        </w:rPr>
        <w:t xml:space="preserve"> </w:t>
      </w:r>
      <w:proofErr w:type="spellStart"/>
      <w:r w:rsidR="00D17AA8" w:rsidRPr="2BDC1D19">
        <w:rPr>
          <w:rFonts w:eastAsia="Times New Roman"/>
          <w:sz w:val="24"/>
          <w:szCs w:val="24"/>
        </w:rPr>
        <w:t>body</w:t>
      </w:r>
      <w:proofErr w:type="spellEnd"/>
      <w:r w:rsidR="00D17AA8" w:rsidRPr="2BDC1D19">
        <w:rPr>
          <w:rFonts w:eastAsia="Times New Roman"/>
          <w:sz w:val="24"/>
          <w:szCs w:val="24"/>
        </w:rPr>
        <w:t>), o sertifikatas patvirtina, kad gamintojas pateikė visą techninę dokumentaciją, klinikinį vertinimą ir rizikos analizę pagal E</w:t>
      </w:r>
      <w:r w:rsidR="00E953FE" w:rsidRPr="2BDC1D19">
        <w:rPr>
          <w:rFonts w:eastAsia="Times New Roman"/>
          <w:sz w:val="24"/>
          <w:szCs w:val="24"/>
        </w:rPr>
        <w:t xml:space="preserve">uropos </w:t>
      </w:r>
      <w:r w:rsidR="00D17AA8" w:rsidRPr="2BDC1D19">
        <w:rPr>
          <w:rFonts w:eastAsia="Times New Roman"/>
          <w:sz w:val="24"/>
          <w:szCs w:val="24"/>
        </w:rPr>
        <w:t>S</w:t>
      </w:r>
      <w:r w:rsidR="00E953FE" w:rsidRPr="2BDC1D19">
        <w:rPr>
          <w:rFonts w:eastAsia="Times New Roman"/>
          <w:sz w:val="24"/>
          <w:szCs w:val="24"/>
        </w:rPr>
        <w:t>ąjungos</w:t>
      </w:r>
      <w:r w:rsidR="00D17AA8" w:rsidRPr="2BDC1D19">
        <w:rPr>
          <w:rFonts w:eastAsia="Times New Roman"/>
          <w:sz w:val="24"/>
          <w:szCs w:val="24"/>
        </w:rPr>
        <w:t xml:space="preserve"> standartus. CE ženklinimas leidžia gaminiu prekiauti ir saugiai naudoti visose </w:t>
      </w:r>
      <w:r w:rsidR="00C3642D" w:rsidRPr="2BDC1D19">
        <w:rPr>
          <w:rFonts w:eastAsia="Times New Roman"/>
          <w:sz w:val="24"/>
          <w:szCs w:val="24"/>
        </w:rPr>
        <w:t>Europos Sąjungos</w:t>
      </w:r>
      <w:r w:rsidR="00D17AA8" w:rsidRPr="2BDC1D19">
        <w:rPr>
          <w:rFonts w:eastAsia="Times New Roman"/>
          <w:sz w:val="24"/>
          <w:szCs w:val="24"/>
        </w:rPr>
        <w:t xml:space="preserve"> valstybėse narėse, įskaitant Lietuvą. Klinikiniai tyrimai CE kontekste dažnai remiasi gaminio atitiktimi minimaliems saugumo ir veikimo kriterijams, o ne tiesioginiu palyginimu su alternatyvomis. Perkančioji organizacija pažymėjo</w:t>
      </w:r>
      <w:r w:rsidR="00FE1729" w:rsidRPr="2BDC1D19">
        <w:rPr>
          <w:rFonts w:eastAsia="Times New Roman"/>
          <w:sz w:val="24"/>
          <w:szCs w:val="24"/>
        </w:rPr>
        <w:t xml:space="preserve"> ir tai</w:t>
      </w:r>
      <w:r w:rsidR="00D17AA8" w:rsidRPr="2BDC1D19">
        <w:rPr>
          <w:rFonts w:eastAsia="Times New Roman"/>
          <w:sz w:val="24"/>
          <w:szCs w:val="24"/>
        </w:rPr>
        <w:t xml:space="preserve">, kad chirurginių </w:t>
      </w:r>
      <w:proofErr w:type="spellStart"/>
      <w:r w:rsidR="00D17AA8" w:rsidRPr="2BDC1D19">
        <w:rPr>
          <w:rFonts w:eastAsia="Times New Roman"/>
          <w:sz w:val="24"/>
          <w:szCs w:val="24"/>
        </w:rPr>
        <w:t>robotinių</w:t>
      </w:r>
      <w:proofErr w:type="spellEnd"/>
      <w:r w:rsidR="00D17AA8" w:rsidRPr="2BDC1D19">
        <w:rPr>
          <w:rFonts w:eastAsia="Times New Roman"/>
          <w:sz w:val="24"/>
          <w:szCs w:val="24"/>
        </w:rPr>
        <w:t xml:space="preserve"> sistemų vertinimo metu buvo atsižvelgta ne tik į gaminių atitiktį CE ženklinimo reikalavimams, bet ir į Jungtinių Amerikos Valstijų Maisto ir vaistų administracijos (FDA </w:t>
      </w:r>
      <w:r w:rsidR="00D17AA8" w:rsidRPr="2BDC1D19">
        <w:rPr>
          <w:rFonts w:eastAsia="Times New Roman"/>
          <w:sz w:val="24"/>
          <w:szCs w:val="24"/>
        </w:rPr>
        <w:lastRenderedPageBreak/>
        <w:t xml:space="preserve">– U.S. </w:t>
      </w:r>
      <w:proofErr w:type="spellStart"/>
      <w:r w:rsidR="00D17AA8" w:rsidRPr="2BDC1D19">
        <w:rPr>
          <w:rFonts w:eastAsia="Times New Roman"/>
          <w:sz w:val="24"/>
          <w:szCs w:val="24"/>
        </w:rPr>
        <w:t>Food</w:t>
      </w:r>
      <w:proofErr w:type="spellEnd"/>
      <w:r w:rsidR="00D17AA8" w:rsidRPr="2BDC1D19">
        <w:rPr>
          <w:rFonts w:eastAsia="Times New Roman"/>
          <w:sz w:val="24"/>
          <w:szCs w:val="24"/>
        </w:rPr>
        <w:t xml:space="preserve"> </w:t>
      </w:r>
      <w:proofErr w:type="spellStart"/>
      <w:r w:rsidR="00D17AA8" w:rsidRPr="2BDC1D19">
        <w:rPr>
          <w:rFonts w:eastAsia="Times New Roman"/>
          <w:sz w:val="24"/>
          <w:szCs w:val="24"/>
        </w:rPr>
        <w:t>and</w:t>
      </w:r>
      <w:proofErr w:type="spellEnd"/>
      <w:r w:rsidR="00D17AA8" w:rsidRPr="2BDC1D19">
        <w:rPr>
          <w:rFonts w:eastAsia="Times New Roman"/>
          <w:sz w:val="24"/>
          <w:szCs w:val="24"/>
        </w:rPr>
        <w:t xml:space="preserve"> </w:t>
      </w:r>
      <w:proofErr w:type="spellStart"/>
      <w:r w:rsidR="00D17AA8" w:rsidRPr="2BDC1D19">
        <w:rPr>
          <w:rFonts w:eastAsia="Times New Roman"/>
          <w:sz w:val="24"/>
          <w:szCs w:val="24"/>
        </w:rPr>
        <w:t>Drug</w:t>
      </w:r>
      <w:proofErr w:type="spellEnd"/>
      <w:r w:rsidR="00D17AA8" w:rsidRPr="2BDC1D19">
        <w:rPr>
          <w:rFonts w:eastAsia="Times New Roman"/>
          <w:sz w:val="24"/>
          <w:szCs w:val="24"/>
        </w:rPr>
        <w:t xml:space="preserve"> </w:t>
      </w:r>
      <w:proofErr w:type="spellStart"/>
      <w:r w:rsidR="00D17AA8" w:rsidRPr="2BDC1D19">
        <w:rPr>
          <w:rFonts w:eastAsia="Times New Roman"/>
          <w:sz w:val="24"/>
          <w:szCs w:val="24"/>
        </w:rPr>
        <w:t>Administration</w:t>
      </w:r>
      <w:proofErr w:type="spellEnd"/>
      <w:r w:rsidR="00D17AA8" w:rsidRPr="2BDC1D19">
        <w:rPr>
          <w:rFonts w:eastAsia="Times New Roman"/>
          <w:sz w:val="24"/>
          <w:szCs w:val="24"/>
        </w:rPr>
        <w:t xml:space="preserve">) suteiktus patvirtinimus. Pateikdama papildomą informaciją, Perkančioji organizacija nurodė, jog </w:t>
      </w:r>
      <w:proofErr w:type="spellStart"/>
      <w:r w:rsidR="00D17AA8" w:rsidRPr="2BDC1D19">
        <w:rPr>
          <w:rFonts w:eastAsia="Times New Roman"/>
          <w:sz w:val="24"/>
          <w:szCs w:val="24"/>
        </w:rPr>
        <w:t>Da</w:t>
      </w:r>
      <w:proofErr w:type="spellEnd"/>
      <w:r w:rsidR="00D17AA8" w:rsidRPr="2BDC1D19">
        <w:rPr>
          <w:rFonts w:eastAsia="Times New Roman"/>
          <w:sz w:val="24"/>
          <w:szCs w:val="24"/>
        </w:rPr>
        <w:t xml:space="preserve"> </w:t>
      </w:r>
      <w:proofErr w:type="spellStart"/>
      <w:r w:rsidR="00D17AA8" w:rsidRPr="2BDC1D19">
        <w:rPr>
          <w:rFonts w:eastAsia="Times New Roman"/>
          <w:sz w:val="24"/>
          <w:szCs w:val="24"/>
        </w:rPr>
        <w:t>Vinci</w:t>
      </w:r>
      <w:proofErr w:type="spellEnd"/>
      <w:r w:rsidR="00D17AA8" w:rsidRPr="2BDC1D19">
        <w:rPr>
          <w:rFonts w:eastAsia="Times New Roman"/>
          <w:sz w:val="24"/>
          <w:szCs w:val="24"/>
        </w:rPr>
        <w:t xml:space="preserve"> </w:t>
      </w:r>
      <w:proofErr w:type="spellStart"/>
      <w:r w:rsidR="00D17AA8" w:rsidRPr="2BDC1D19">
        <w:rPr>
          <w:rFonts w:eastAsia="Times New Roman"/>
          <w:sz w:val="24"/>
          <w:szCs w:val="24"/>
        </w:rPr>
        <w:t>Xi</w:t>
      </w:r>
      <w:proofErr w:type="spellEnd"/>
      <w:r w:rsidR="00D17AA8" w:rsidRPr="2BDC1D19">
        <w:rPr>
          <w:rFonts w:eastAsia="Times New Roman"/>
          <w:sz w:val="24"/>
          <w:szCs w:val="24"/>
        </w:rPr>
        <w:t xml:space="preserve"> sistemai yra suteiktas ne tik CE ženklinimas, bet ir FDA patvirtinimas naudoti sistemą urologijos, ginekologijos, bendrosios, torakalinės, ausų, nosies ir gerklės (ribotai) bei vaikų chirurgijos srityse. </w:t>
      </w:r>
      <w:r w:rsidR="008A198C" w:rsidRPr="2BDC1D19">
        <w:rPr>
          <w:rFonts w:eastAsia="Times New Roman"/>
          <w:sz w:val="24"/>
          <w:szCs w:val="24"/>
        </w:rPr>
        <w:t xml:space="preserve">Taip pat paaiškino, kad </w:t>
      </w:r>
      <w:r w:rsidR="00D17AA8" w:rsidRPr="2BDC1D19">
        <w:rPr>
          <w:rFonts w:eastAsia="Times New Roman"/>
          <w:sz w:val="24"/>
          <w:szCs w:val="24"/>
        </w:rPr>
        <w:t xml:space="preserve">CE ženklinimas patvirtina gaminio atitiktį Europos Sąjungos teisės aktų reikalavimams ir teisėtą jo pateikimą rinkai, </w:t>
      </w:r>
      <w:r w:rsidR="00B602E7" w:rsidRPr="2BDC1D19">
        <w:rPr>
          <w:rFonts w:eastAsia="Times New Roman"/>
          <w:sz w:val="24"/>
          <w:szCs w:val="24"/>
        </w:rPr>
        <w:t>tačiau</w:t>
      </w:r>
      <w:r w:rsidR="00D17AA8" w:rsidRPr="2BDC1D19">
        <w:rPr>
          <w:rFonts w:eastAsia="Times New Roman"/>
          <w:sz w:val="24"/>
          <w:szCs w:val="24"/>
        </w:rPr>
        <w:t xml:space="preserve"> FDA leidimai patvirtina, kad įranga buvo išsamiai kliniškai įvertinta, įskaitant jos ilgalaikio saugumo ir klinikinio veiksmingumo vertinimą. Nors FDA sertifikavimas formaliai nereikalingas </w:t>
      </w:r>
      <w:r w:rsidR="00DB5B15" w:rsidRPr="2BDC1D19">
        <w:rPr>
          <w:rFonts w:eastAsia="Times New Roman"/>
          <w:sz w:val="24"/>
          <w:szCs w:val="24"/>
        </w:rPr>
        <w:t xml:space="preserve">Europos Sąjungos </w:t>
      </w:r>
      <w:r w:rsidR="00D17AA8" w:rsidRPr="2BDC1D19">
        <w:rPr>
          <w:rFonts w:eastAsia="Times New Roman"/>
          <w:sz w:val="24"/>
          <w:szCs w:val="24"/>
        </w:rPr>
        <w:t>rinkai, jis turi didel</w:t>
      </w:r>
      <w:r w:rsidR="130C66BB" w:rsidRPr="2BDC1D19">
        <w:rPr>
          <w:rFonts w:eastAsia="Times New Roman"/>
          <w:sz w:val="24"/>
          <w:szCs w:val="24"/>
        </w:rPr>
        <w:t>ę</w:t>
      </w:r>
      <w:r w:rsidR="00D17AA8" w:rsidRPr="2BDC1D19">
        <w:rPr>
          <w:rFonts w:eastAsia="Times New Roman"/>
          <w:sz w:val="24"/>
          <w:szCs w:val="24"/>
        </w:rPr>
        <w:t xml:space="preserve"> reikšmę Perkančiajai organizacijai, kuri siekia įsigyti sertifikuotą medicinos įrangą, atsižvelgiant į Perkančiosios organizacijos, kaip tretinio lygio universitetinės ligoninės, veiklos pobūdį ir atsakomybę už sudėtingiausių pacientų gydymą, todėl FDA </w:t>
      </w:r>
      <w:r w:rsidR="005E1CA9" w:rsidRPr="2BDC1D19">
        <w:rPr>
          <w:rFonts w:eastAsia="Times New Roman"/>
          <w:sz w:val="24"/>
          <w:szCs w:val="24"/>
        </w:rPr>
        <w:t xml:space="preserve">leidimų </w:t>
      </w:r>
      <w:r w:rsidR="00D17AA8" w:rsidRPr="2BDC1D19">
        <w:rPr>
          <w:rFonts w:eastAsia="Times New Roman"/>
          <w:sz w:val="24"/>
          <w:szCs w:val="24"/>
        </w:rPr>
        <w:t>buvimas laikytinas reikšmingu papildomu kriterijumi, užtikrinančiu aukščiausią paciento saugos ir klinikinio patikimumo lygį.</w:t>
      </w:r>
    </w:p>
    <w:p w14:paraId="6A70CF1D" w14:textId="0CDB2EA8" w:rsidR="0059193E" w:rsidRPr="008D3BDE" w:rsidRDefault="00B27BF9" w:rsidP="00176A56">
      <w:pPr>
        <w:tabs>
          <w:tab w:val="left" w:pos="851"/>
          <w:tab w:val="left" w:pos="1134"/>
        </w:tabs>
        <w:spacing w:after="0" w:line="360" w:lineRule="auto"/>
        <w:ind w:firstLine="567"/>
        <w:rPr>
          <w:rFonts w:eastAsia="Times New Roman" w:cstheme="minorHAnsi"/>
          <w:sz w:val="24"/>
          <w:szCs w:val="24"/>
        </w:rPr>
      </w:pPr>
      <w:r w:rsidRPr="008D3BDE">
        <w:rPr>
          <w:rFonts w:eastAsia="Times New Roman" w:cstheme="minorHAnsi"/>
          <w:sz w:val="24"/>
          <w:szCs w:val="24"/>
        </w:rPr>
        <w:t xml:space="preserve">Perkančioji organizacija </w:t>
      </w:r>
      <w:r w:rsidR="00FF1E0B" w:rsidRPr="008D3BDE">
        <w:rPr>
          <w:rFonts w:eastAsia="Times New Roman" w:cstheme="minorHAnsi"/>
          <w:sz w:val="24"/>
          <w:szCs w:val="24"/>
        </w:rPr>
        <w:t xml:space="preserve">pažymėjo, kad </w:t>
      </w:r>
      <w:r w:rsidR="00D94C77" w:rsidRPr="008D3BDE">
        <w:rPr>
          <w:rFonts w:eastAsia="Times New Roman" w:cstheme="minorHAnsi"/>
          <w:sz w:val="24"/>
          <w:szCs w:val="24"/>
        </w:rPr>
        <w:t xml:space="preserve">kitos vertintos chirurginės </w:t>
      </w:r>
      <w:proofErr w:type="spellStart"/>
      <w:r w:rsidR="00D94C77" w:rsidRPr="008D3BDE">
        <w:rPr>
          <w:rFonts w:eastAsia="Times New Roman" w:cstheme="minorHAnsi"/>
          <w:sz w:val="24"/>
          <w:szCs w:val="24"/>
        </w:rPr>
        <w:t>robotinės</w:t>
      </w:r>
      <w:proofErr w:type="spellEnd"/>
      <w:r w:rsidR="00D94C77" w:rsidRPr="008D3BDE">
        <w:rPr>
          <w:rFonts w:eastAsia="Times New Roman" w:cstheme="minorHAnsi"/>
          <w:sz w:val="24"/>
          <w:szCs w:val="24"/>
        </w:rPr>
        <w:t xml:space="preserve"> sistemos, t. y. Hugo™ RAS</w:t>
      </w:r>
      <w:r w:rsidR="00962C61" w:rsidRPr="008D3BDE">
        <w:rPr>
          <w:rStyle w:val="FootnoteReference"/>
          <w:rFonts w:eastAsia="Times New Roman" w:cstheme="minorHAnsi"/>
          <w:sz w:val="24"/>
          <w:szCs w:val="24"/>
        </w:rPr>
        <w:footnoteReference w:id="15"/>
      </w:r>
      <w:r w:rsidR="00D94C77" w:rsidRPr="008D3BDE">
        <w:rPr>
          <w:rFonts w:eastAsia="Times New Roman" w:cstheme="minorHAnsi"/>
          <w:sz w:val="24"/>
          <w:szCs w:val="24"/>
        </w:rPr>
        <w:t xml:space="preserve"> ir CMR </w:t>
      </w:r>
      <w:proofErr w:type="spellStart"/>
      <w:r w:rsidR="00D94C77" w:rsidRPr="008D3BDE">
        <w:rPr>
          <w:rFonts w:eastAsia="Times New Roman" w:cstheme="minorHAnsi"/>
          <w:sz w:val="24"/>
          <w:szCs w:val="24"/>
        </w:rPr>
        <w:t>Surgical</w:t>
      </w:r>
      <w:proofErr w:type="spellEnd"/>
      <w:r w:rsidR="00D94C77" w:rsidRPr="008D3BDE">
        <w:rPr>
          <w:rFonts w:eastAsia="Times New Roman" w:cstheme="minorHAnsi"/>
          <w:sz w:val="24"/>
          <w:szCs w:val="24"/>
        </w:rPr>
        <w:t xml:space="preserve"> </w:t>
      </w:r>
      <w:proofErr w:type="spellStart"/>
      <w:r w:rsidR="00D94C77" w:rsidRPr="008D3BDE">
        <w:rPr>
          <w:rFonts w:eastAsia="Times New Roman" w:cstheme="minorHAnsi"/>
          <w:sz w:val="24"/>
          <w:szCs w:val="24"/>
        </w:rPr>
        <w:t>Versius</w:t>
      </w:r>
      <w:proofErr w:type="spellEnd"/>
      <w:r w:rsidR="000C62CC" w:rsidRPr="008D3BDE">
        <w:rPr>
          <w:rStyle w:val="FootnoteReference"/>
          <w:rFonts w:eastAsia="Times New Roman" w:cstheme="minorHAnsi"/>
          <w:sz w:val="24"/>
          <w:szCs w:val="24"/>
        </w:rPr>
        <w:footnoteReference w:id="16"/>
      </w:r>
      <w:r w:rsidR="00D94C77" w:rsidRPr="008D3BDE">
        <w:rPr>
          <w:rFonts w:eastAsia="Times New Roman" w:cstheme="minorHAnsi"/>
          <w:sz w:val="24"/>
          <w:szCs w:val="24"/>
        </w:rPr>
        <w:t xml:space="preserve">, nėra sertifikuotos </w:t>
      </w:r>
      <w:r w:rsidR="00EE7EBC" w:rsidRPr="008D3BDE">
        <w:rPr>
          <w:rFonts w:eastAsia="Times New Roman" w:cstheme="minorHAnsi"/>
          <w:sz w:val="24"/>
          <w:szCs w:val="24"/>
        </w:rPr>
        <w:t xml:space="preserve">(CE ženklinimas) </w:t>
      </w:r>
      <w:r w:rsidR="00D94C77" w:rsidRPr="008D3BDE">
        <w:rPr>
          <w:rFonts w:eastAsia="Times New Roman" w:cstheme="minorHAnsi"/>
          <w:sz w:val="24"/>
          <w:szCs w:val="24"/>
        </w:rPr>
        <w:t xml:space="preserve">naudoti torakalinės, </w:t>
      </w:r>
      <w:r w:rsidR="00702364" w:rsidRPr="008D3BDE">
        <w:rPr>
          <w:rFonts w:eastAsia="Times New Roman" w:cstheme="minorHAnsi"/>
          <w:sz w:val="24"/>
          <w:szCs w:val="24"/>
        </w:rPr>
        <w:t xml:space="preserve">ausų, nosies ir gerklės (ANG) </w:t>
      </w:r>
      <w:r w:rsidR="00D94C77" w:rsidRPr="008D3BDE">
        <w:rPr>
          <w:rFonts w:eastAsia="Times New Roman" w:cstheme="minorHAnsi"/>
          <w:sz w:val="24"/>
          <w:szCs w:val="24"/>
        </w:rPr>
        <w:t>ir vaikų chirurgijos srityse</w:t>
      </w:r>
      <w:r w:rsidR="00EF546F" w:rsidRPr="008D3BDE">
        <w:rPr>
          <w:rStyle w:val="FootnoteReference"/>
          <w:rFonts w:eastAsia="Times New Roman" w:cstheme="minorHAnsi"/>
          <w:sz w:val="24"/>
          <w:szCs w:val="24"/>
        </w:rPr>
        <w:footnoteReference w:id="17"/>
      </w:r>
      <w:r w:rsidR="0059193E" w:rsidRPr="008D3BDE">
        <w:rPr>
          <w:rFonts w:eastAsia="Times New Roman" w:cstheme="minorHAnsi"/>
          <w:sz w:val="24"/>
          <w:szCs w:val="24"/>
        </w:rPr>
        <w:t xml:space="preserve">, </w:t>
      </w:r>
      <w:r w:rsidR="008C580A" w:rsidRPr="008D3BDE">
        <w:rPr>
          <w:rFonts w:eastAsia="Times New Roman" w:cstheme="minorHAnsi"/>
          <w:sz w:val="24"/>
          <w:szCs w:val="24"/>
        </w:rPr>
        <w:t xml:space="preserve">todėl naudoti šias sistemas procedūroms, kurioms nėra suteikta atitinkama </w:t>
      </w:r>
      <w:proofErr w:type="spellStart"/>
      <w:r w:rsidR="008C580A" w:rsidRPr="008D3BDE">
        <w:rPr>
          <w:rFonts w:eastAsia="Times New Roman" w:cstheme="minorHAnsi"/>
          <w:sz w:val="24"/>
          <w:szCs w:val="24"/>
        </w:rPr>
        <w:t>sertifikacija</w:t>
      </w:r>
      <w:proofErr w:type="spellEnd"/>
      <w:r w:rsidR="008C580A" w:rsidRPr="008D3BDE">
        <w:rPr>
          <w:rFonts w:eastAsia="Times New Roman" w:cstheme="minorHAnsi"/>
          <w:sz w:val="24"/>
          <w:szCs w:val="24"/>
        </w:rPr>
        <w:t>, reikštų nukrypimą nuo gamintojo numatytos paskirties (</w:t>
      </w:r>
      <w:proofErr w:type="spellStart"/>
      <w:r w:rsidR="008C580A" w:rsidRPr="008D3BDE">
        <w:rPr>
          <w:rFonts w:eastAsia="Times New Roman" w:cstheme="minorHAnsi"/>
          <w:sz w:val="24"/>
          <w:szCs w:val="24"/>
        </w:rPr>
        <w:t>intended</w:t>
      </w:r>
      <w:proofErr w:type="spellEnd"/>
      <w:r w:rsidR="008C580A" w:rsidRPr="008D3BDE">
        <w:rPr>
          <w:rFonts w:eastAsia="Times New Roman" w:cstheme="minorHAnsi"/>
          <w:sz w:val="24"/>
          <w:szCs w:val="24"/>
        </w:rPr>
        <w:t xml:space="preserve"> </w:t>
      </w:r>
      <w:proofErr w:type="spellStart"/>
      <w:r w:rsidR="008C580A" w:rsidRPr="008D3BDE">
        <w:rPr>
          <w:rFonts w:eastAsia="Times New Roman" w:cstheme="minorHAnsi"/>
          <w:sz w:val="24"/>
          <w:szCs w:val="24"/>
        </w:rPr>
        <w:t>purpose</w:t>
      </w:r>
      <w:proofErr w:type="spellEnd"/>
      <w:r w:rsidR="008C580A" w:rsidRPr="008D3BDE">
        <w:rPr>
          <w:rFonts w:eastAsia="Times New Roman" w:cstheme="minorHAnsi"/>
          <w:sz w:val="24"/>
          <w:szCs w:val="24"/>
        </w:rPr>
        <w:t>) ir neatitikt</w:t>
      </w:r>
      <w:r w:rsidR="007A0EB1" w:rsidRPr="008D3BDE">
        <w:rPr>
          <w:rFonts w:eastAsia="Times New Roman" w:cstheme="minorHAnsi"/>
          <w:sz w:val="24"/>
          <w:szCs w:val="24"/>
        </w:rPr>
        <w:t>ų</w:t>
      </w:r>
      <w:r w:rsidR="008C580A" w:rsidRPr="008D3BDE">
        <w:rPr>
          <w:rFonts w:eastAsia="Times New Roman" w:cstheme="minorHAnsi"/>
          <w:sz w:val="24"/>
          <w:szCs w:val="24"/>
        </w:rPr>
        <w:t xml:space="preserve"> </w:t>
      </w:r>
      <w:r w:rsidR="0076123A">
        <w:rPr>
          <w:rFonts w:eastAsia="Times New Roman" w:cstheme="minorHAnsi"/>
          <w:sz w:val="24"/>
          <w:szCs w:val="24"/>
        </w:rPr>
        <w:t>R</w:t>
      </w:r>
      <w:r w:rsidR="008C580A" w:rsidRPr="008D3BDE">
        <w:rPr>
          <w:rFonts w:eastAsia="Times New Roman" w:cstheme="minorHAnsi"/>
          <w:sz w:val="24"/>
          <w:szCs w:val="24"/>
        </w:rPr>
        <w:t>eglamento reikalavimams. Tokia praktika pažeistų pacientų saugos principus ir galėtų lemti administracinę ar civilinę atsakomybę, o esant paciento sveikatos ar gyvybės žalai – ir baudžiamąją atsakomybę pagal nacionalinės teisės aktus.</w:t>
      </w:r>
      <w:r w:rsidR="007A0EB1" w:rsidRPr="008D3BDE">
        <w:rPr>
          <w:rFonts w:eastAsia="Times New Roman" w:cstheme="minorHAnsi"/>
          <w:sz w:val="24"/>
          <w:szCs w:val="24"/>
        </w:rPr>
        <w:t xml:space="preserve"> Be to, </w:t>
      </w:r>
      <w:r w:rsidR="009A3426" w:rsidRPr="008D3BDE">
        <w:rPr>
          <w:rFonts w:eastAsia="Times New Roman" w:cstheme="minorHAnsi"/>
          <w:sz w:val="24"/>
          <w:szCs w:val="24"/>
        </w:rPr>
        <w:t xml:space="preserve">šių sistemų </w:t>
      </w:r>
      <w:r w:rsidR="0059193E" w:rsidRPr="008D3BDE">
        <w:rPr>
          <w:rFonts w:eastAsia="Times New Roman" w:cstheme="minorHAnsi"/>
          <w:sz w:val="24"/>
          <w:szCs w:val="24"/>
        </w:rPr>
        <w:t>instrumentai daugiausia pritaikyti 8 mm skersmeniui, o didesnis modulinių komponentų skaičius didina įrangos užstatymą operacinėje ir reikalauja daugiau fizinės erdvės.</w:t>
      </w:r>
    </w:p>
    <w:p w14:paraId="25F1A829" w14:textId="4AFA8593" w:rsidR="00BE1327" w:rsidRPr="008D3BDE" w:rsidRDefault="00BE1327" w:rsidP="00176A56">
      <w:pPr>
        <w:tabs>
          <w:tab w:val="left" w:pos="851"/>
          <w:tab w:val="left" w:pos="1134"/>
        </w:tabs>
        <w:spacing w:after="0" w:line="360" w:lineRule="auto"/>
        <w:ind w:firstLine="567"/>
        <w:rPr>
          <w:rFonts w:eastAsia="Times New Roman" w:cstheme="minorHAnsi"/>
          <w:sz w:val="24"/>
          <w:szCs w:val="24"/>
        </w:rPr>
      </w:pPr>
      <w:r w:rsidRPr="008D3BDE">
        <w:rPr>
          <w:rFonts w:eastAsia="Times New Roman" w:cstheme="minorHAnsi"/>
          <w:sz w:val="24"/>
          <w:szCs w:val="24"/>
        </w:rPr>
        <w:t>Kaip vieną iš svarbių aspektų</w:t>
      </w:r>
      <w:r w:rsidR="00ED526A" w:rsidRPr="008D3BDE">
        <w:rPr>
          <w:rFonts w:eastAsia="Times New Roman" w:cstheme="minorHAnsi"/>
          <w:sz w:val="24"/>
          <w:szCs w:val="24"/>
        </w:rPr>
        <w:t xml:space="preserve">, kodėl buvo </w:t>
      </w:r>
      <w:r w:rsidR="00470C1B" w:rsidRPr="008D3BDE">
        <w:rPr>
          <w:rFonts w:eastAsia="Times New Roman" w:cstheme="minorHAnsi"/>
          <w:sz w:val="24"/>
          <w:szCs w:val="24"/>
        </w:rPr>
        <w:t xml:space="preserve">pasirinkta </w:t>
      </w:r>
      <w:proofErr w:type="spellStart"/>
      <w:r w:rsidR="00ED526A" w:rsidRPr="008D3BDE">
        <w:rPr>
          <w:rFonts w:eastAsia="Times New Roman" w:cstheme="minorHAnsi"/>
          <w:sz w:val="24"/>
          <w:szCs w:val="24"/>
        </w:rPr>
        <w:t>Da</w:t>
      </w:r>
      <w:proofErr w:type="spellEnd"/>
      <w:r w:rsidR="00ED526A" w:rsidRPr="008D3BDE">
        <w:rPr>
          <w:rFonts w:eastAsia="Times New Roman" w:cstheme="minorHAnsi"/>
          <w:sz w:val="24"/>
          <w:szCs w:val="24"/>
        </w:rPr>
        <w:t xml:space="preserve"> </w:t>
      </w:r>
      <w:proofErr w:type="spellStart"/>
      <w:r w:rsidR="00ED526A" w:rsidRPr="008D3BDE">
        <w:rPr>
          <w:rFonts w:eastAsia="Times New Roman" w:cstheme="minorHAnsi"/>
          <w:sz w:val="24"/>
          <w:szCs w:val="24"/>
        </w:rPr>
        <w:t>Vinci</w:t>
      </w:r>
      <w:proofErr w:type="spellEnd"/>
      <w:r w:rsidR="00ED526A" w:rsidRPr="008D3BDE">
        <w:rPr>
          <w:rFonts w:eastAsia="Times New Roman" w:cstheme="minorHAnsi"/>
          <w:sz w:val="24"/>
          <w:szCs w:val="24"/>
        </w:rPr>
        <w:t xml:space="preserve"> </w:t>
      </w:r>
      <w:proofErr w:type="spellStart"/>
      <w:r w:rsidR="00ED526A" w:rsidRPr="008D3BDE">
        <w:rPr>
          <w:rFonts w:eastAsia="Times New Roman" w:cstheme="minorHAnsi"/>
          <w:sz w:val="24"/>
          <w:szCs w:val="24"/>
        </w:rPr>
        <w:t>Xi</w:t>
      </w:r>
      <w:proofErr w:type="spellEnd"/>
      <w:r w:rsidR="00ED526A" w:rsidRPr="008D3BDE">
        <w:rPr>
          <w:rFonts w:eastAsia="Times New Roman" w:cstheme="minorHAnsi"/>
          <w:sz w:val="24"/>
          <w:szCs w:val="24"/>
        </w:rPr>
        <w:t xml:space="preserve"> sistema</w:t>
      </w:r>
      <w:r w:rsidR="00470C1B" w:rsidRPr="008D3BDE">
        <w:rPr>
          <w:rFonts w:eastAsia="Times New Roman" w:cstheme="minorHAnsi"/>
          <w:sz w:val="24"/>
          <w:szCs w:val="24"/>
        </w:rPr>
        <w:t>,</w:t>
      </w:r>
      <w:r w:rsidR="00ED526A" w:rsidRPr="008D3BDE">
        <w:rPr>
          <w:rFonts w:eastAsia="Times New Roman" w:cstheme="minorHAnsi"/>
          <w:sz w:val="24"/>
          <w:szCs w:val="24"/>
        </w:rPr>
        <w:t xml:space="preserve"> </w:t>
      </w:r>
      <w:r w:rsidRPr="008D3BDE">
        <w:rPr>
          <w:rFonts w:eastAsia="Times New Roman" w:cstheme="minorHAnsi"/>
          <w:sz w:val="24"/>
          <w:szCs w:val="24"/>
        </w:rPr>
        <w:t xml:space="preserve">Perkančioji organizacija </w:t>
      </w:r>
      <w:r w:rsidR="00470C1B" w:rsidRPr="008D3BDE">
        <w:rPr>
          <w:rFonts w:eastAsia="Times New Roman" w:cstheme="minorHAnsi"/>
          <w:sz w:val="24"/>
          <w:szCs w:val="24"/>
        </w:rPr>
        <w:t>įvardija</w:t>
      </w:r>
      <w:r w:rsidRPr="008D3BDE">
        <w:rPr>
          <w:rFonts w:eastAsia="Times New Roman" w:cstheme="minorHAnsi"/>
          <w:sz w:val="24"/>
          <w:szCs w:val="24"/>
        </w:rPr>
        <w:t xml:space="preserve"> chirurginės </w:t>
      </w:r>
      <w:proofErr w:type="spellStart"/>
      <w:r w:rsidRPr="008D3BDE">
        <w:rPr>
          <w:rFonts w:eastAsia="Times New Roman" w:cstheme="minorHAnsi"/>
          <w:sz w:val="24"/>
          <w:szCs w:val="24"/>
        </w:rPr>
        <w:t>robotinės</w:t>
      </w:r>
      <w:proofErr w:type="spellEnd"/>
      <w:r w:rsidRPr="008D3BDE">
        <w:rPr>
          <w:rFonts w:eastAsia="Times New Roman" w:cstheme="minorHAnsi"/>
          <w:sz w:val="24"/>
          <w:szCs w:val="24"/>
        </w:rPr>
        <w:t xml:space="preserve"> sistemos įdiegimo saugumą bei mokymų ekosistemos išvystymo lygį</w:t>
      </w:r>
      <w:r w:rsidR="00C96594" w:rsidRPr="008D3BDE">
        <w:rPr>
          <w:rFonts w:eastAsia="Times New Roman" w:cstheme="minorHAnsi"/>
          <w:sz w:val="24"/>
          <w:szCs w:val="24"/>
        </w:rPr>
        <w:t xml:space="preserve">, t. y. </w:t>
      </w:r>
      <w:r w:rsidR="004979C0" w:rsidRPr="008D3BDE">
        <w:rPr>
          <w:rFonts w:eastAsia="Times New Roman" w:cstheme="minorHAnsi"/>
          <w:sz w:val="24"/>
          <w:szCs w:val="24"/>
        </w:rPr>
        <w:t xml:space="preserve">gamintojas </w:t>
      </w:r>
      <w:proofErr w:type="spellStart"/>
      <w:r w:rsidR="004979C0" w:rsidRPr="008D3BDE">
        <w:rPr>
          <w:rFonts w:eastAsia="Times New Roman" w:cstheme="minorHAnsi"/>
          <w:sz w:val="24"/>
          <w:szCs w:val="24"/>
        </w:rPr>
        <w:t>Intuitive</w:t>
      </w:r>
      <w:proofErr w:type="spellEnd"/>
      <w:r w:rsidR="004979C0" w:rsidRPr="008D3BDE">
        <w:rPr>
          <w:rFonts w:eastAsia="Times New Roman" w:cstheme="minorHAnsi"/>
          <w:sz w:val="24"/>
          <w:szCs w:val="24"/>
        </w:rPr>
        <w:t xml:space="preserve"> </w:t>
      </w:r>
      <w:proofErr w:type="spellStart"/>
      <w:r w:rsidR="004979C0" w:rsidRPr="008D3BDE">
        <w:rPr>
          <w:rFonts w:eastAsia="Times New Roman" w:cstheme="minorHAnsi"/>
          <w:sz w:val="24"/>
          <w:szCs w:val="24"/>
        </w:rPr>
        <w:t>Surgical</w:t>
      </w:r>
      <w:proofErr w:type="spellEnd"/>
      <w:r w:rsidR="004979C0" w:rsidRPr="008D3BDE">
        <w:rPr>
          <w:rFonts w:eastAsia="Times New Roman" w:cstheme="minorHAnsi"/>
          <w:sz w:val="24"/>
          <w:szCs w:val="24"/>
        </w:rPr>
        <w:t xml:space="preserve"> </w:t>
      </w:r>
      <w:r w:rsidRPr="008D3BDE">
        <w:rPr>
          <w:rFonts w:eastAsia="Times New Roman" w:cstheme="minorHAnsi"/>
          <w:sz w:val="24"/>
          <w:szCs w:val="24"/>
        </w:rPr>
        <w:t xml:space="preserve">Europoje yra sukūręs plačiausią </w:t>
      </w:r>
      <w:proofErr w:type="spellStart"/>
      <w:r w:rsidRPr="008D3BDE">
        <w:rPr>
          <w:rFonts w:eastAsia="Times New Roman" w:cstheme="minorHAnsi"/>
          <w:sz w:val="24"/>
          <w:szCs w:val="24"/>
        </w:rPr>
        <w:t>robotinės</w:t>
      </w:r>
      <w:proofErr w:type="spellEnd"/>
      <w:r w:rsidRPr="008D3BDE">
        <w:rPr>
          <w:rFonts w:eastAsia="Times New Roman" w:cstheme="minorHAnsi"/>
          <w:sz w:val="24"/>
          <w:szCs w:val="24"/>
        </w:rPr>
        <w:t xml:space="preserve"> chirurgijos mokymo infrastruktūrą, apimančią daugiau kaip 25 akredituotus mokymo centrus ir per </w:t>
      </w:r>
      <w:r w:rsidRPr="008D3BDE">
        <w:rPr>
          <w:rFonts w:eastAsia="Times New Roman" w:cstheme="minorHAnsi"/>
          <w:sz w:val="24"/>
          <w:szCs w:val="24"/>
        </w:rPr>
        <w:lastRenderedPageBreak/>
        <w:t xml:space="preserve">360 registruotų </w:t>
      </w:r>
      <w:proofErr w:type="spellStart"/>
      <w:r w:rsidRPr="008D3BDE">
        <w:rPr>
          <w:rFonts w:eastAsia="Times New Roman" w:cstheme="minorHAnsi"/>
          <w:sz w:val="24"/>
          <w:szCs w:val="24"/>
        </w:rPr>
        <w:t>proktorių</w:t>
      </w:r>
      <w:proofErr w:type="spellEnd"/>
      <w:r w:rsidRPr="008D3BDE">
        <w:rPr>
          <w:rFonts w:eastAsia="Times New Roman" w:cstheme="minorHAnsi"/>
          <w:sz w:val="24"/>
          <w:szCs w:val="24"/>
        </w:rPr>
        <w:t xml:space="preserve">, kas, Perkančiosios organizacijos vertinimu, sudaro prielaidas sistemą įdiegti </w:t>
      </w:r>
      <w:r w:rsidR="00593A64" w:rsidRPr="008D3BDE">
        <w:rPr>
          <w:rFonts w:eastAsia="Times New Roman" w:cstheme="minorHAnsi"/>
          <w:sz w:val="24"/>
          <w:szCs w:val="24"/>
        </w:rPr>
        <w:t>greitai,</w:t>
      </w:r>
      <w:r w:rsidRPr="008D3BDE">
        <w:rPr>
          <w:rFonts w:eastAsia="Times New Roman" w:cstheme="minorHAnsi"/>
          <w:sz w:val="24"/>
          <w:szCs w:val="24"/>
        </w:rPr>
        <w:t xml:space="preserve"> saugiai bei vienu metu taikyti ją keliose chirurgijos srityse.</w:t>
      </w:r>
      <w:r w:rsidR="00004F9B" w:rsidRPr="008D3BDE">
        <w:rPr>
          <w:rFonts w:eastAsia="Times New Roman" w:cstheme="minorHAnsi"/>
          <w:sz w:val="24"/>
          <w:szCs w:val="24"/>
        </w:rPr>
        <w:t xml:space="preserve"> </w:t>
      </w:r>
      <w:r w:rsidR="002B6DAC" w:rsidRPr="008D3BDE">
        <w:rPr>
          <w:rFonts w:eastAsia="Times New Roman" w:cstheme="minorHAnsi"/>
          <w:sz w:val="24"/>
          <w:szCs w:val="24"/>
        </w:rPr>
        <w:t>Pa</w:t>
      </w:r>
      <w:r w:rsidR="00E24AC0" w:rsidRPr="008D3BDE">
        <w:rPr>
          <w:rFonts w:eastAsia="Times New Roman" w:cstheme="minorHAnsi"/>
          <w:sz w:val="24"/>
          <w:szCs w:val="24"/>
        </w:rPr>
        <w:t>brėžta</w:t>
      </w:r>
      <w:r w:rsidRPr="008D3BDE">
        <w:rPr>
          <w:rFonts w:eastAsia="Times New Roman" w:cstheme="minorHAnsi"/>
          <w:sz w:val="24"/>
          <w:szCs w:val="24"/>
        </w:rPr>
        <w:t xml:space="preserve">, kad alternatyvių </w:t>
      </w:r>
      <w:proofErr w:type="spellStart"/>
      <w:r w:rsidRPr="008D3BDE">
        <w:rPr>
          <w:rFonts w:eastAsia="Times New Roman" w:cstheme="minorHAnsi"/>
          <w:sz w:val="24"/>
          <w:szCs w:val="24"/>
        </w:rPr>
        <w:t>robotinių</w:t>
      </w:r>
      <w:proofErr w:type="spellEnd"/>
      <w:r w:rsidRPr="008D3BDE">
        <w:rPr>
          <w:rFonts w:eastAsia="Times New Roman" w:cstheme="minorHAnsi"/>
          <w:sz w:val="24"/>
          <w:szCs w:val="24"/>
        </w:rPr>
        <w:t xml:space="preserve"> </w:t>
      </w:r>
      <w:r w:rsidR="00004F9B" w:rsidRPr="008D3BDE">
        <w:rPr>
          <w:rFonts w:eastAsia="Times New Roman" w:cstheme="minorHAnsi"/>
          <w:sz w:val="24"/>
          <w:szCs w:val="24"/>
        </w:rPr>
        <w:t xml:space="preserve">chirurginių </w:t>
      </w:r>
      <w:r w:rsidRPr="008D3BDE">
        <w:rPr>
          <w:rFonts w:eastAsia="Times New Roman" w:cstheme="minorHAnsi"/>
          <w:sz w:val="24"/>
          <w:szCs w:val="24"/>
        </w:rPr>
        <w:t>sistemų mokymo infrastruktūra yra mažesnės apimties, todėl jų diegimas būt</w:t>
      </w:r>
      <w:r w:rsidR="00CE2A97" w:rsidRPr="008D3BDE">
        <w:rPr>
          <w:rFonts w:eastAsia="Times New Roman" w:cstheme="minorHAnsi"/>
          <w:sz w:val="24"/>
          <w:szCs w:val="24"/>
        </w:rPr>
        <w:t>ų</w:t>
      </w:r>
      <w:r w:rsidRPr="008D3BDE">
        <w:rPr>
          <w:rFonts w:eastAsia="Times New Roman" w:cstheme="minorHAnsi"/>
          <w:sz w:val="24"/>
          <w:szCs w:val="24"/>
        </w:rPr>
        <w:t xml:space="preserve"> ilgesnis ir sudėtingesnis, kas, Perkančiosios organizacijos vertinimu, didintų rizikas pacientų saugai ir teikiamų paslaugų kokybei. Atsižvelgiant į tai, </w:t>
      </w:r>
      <w:r w:rsidR="00BF55C4" w:rsidRPr="008D3BDE">
        <w:rPr>
          <w:rFonts w:eastAsia="Times New Roman" w:cstheme="minorHAnsi"/>
          <w:sz w:val="24"/>
          <w:szCs w:val="24"/>
        </w:rPr>
        <w:t>Perkančioji organizacija</w:t>
      </w:r>
      <w:r w:rsidRPr="008D3BDE">
        <w:rPr>
          <w:rFonts w:eastAsia="Times New Roman" w:cstheme="minorHAnsi"/>
          <w:sz w:val="24"/>
          <w:szCs w:val="24"/>
        </w:rPr>
        <w:t>, kaip universitetinė ligoninė, turi pareigą užtikrinti aukščiausią pacientų saugos lygį</w:t>
      </w:r>
      <w:r w:rsidR="00BD7747" w:rsidRPr="008D3BDE">
        <w:rPr>
          <w:rFonts w:eastAsia="Times New Roman" w:cstheme="minorHAnsi"/>
          <w:sz w:val="24"/>
          <w:szCs w:val="24"/>
        </w:rPr>
        <w:t>,</w:t>
      </w:r>
      <w:r w:rsidRPr="008D3BDE">
        <w:rPr>
          <w:rFonts w:eastAsia="Times New Roman" w:cstheme="minorHAnsi"/>
          <w:sz w:val="24"/>
          <w:szCs w:val="24"/>
        </w:rPr>
        <w:t xml:space="preserve"> todėl siekia pasirinkti technologinį sprendimą, kurio įdiegimas ir naudojimas nekeltų nepagrįstų papildomų rizikų.</w:t>
      </w:r>
    </w:p>
    <w:p w14:paraId="54C3DAA4" w14:textId="02F9EA99" w:rsidR="00431D42" w:rsidRPr="008D3BDE" w:rsidRDefault="00B6292D" w:rsidP="00176A56">
      <w:pPr>
        <w:tabs>
          <w:tab w:val="left" w:pos="851"/>
          <w:tab w:val="left" w:pos="1134"/>
        </w:tabs>
        <w:spacing w:after="0" w:line="360" w:lineRule="auto"/>
        <w:ind w:firstLine="567"/>
        <w:rPr>
          <w:rFonts w:eastAsia="Times New Roman"/>
          <w:sz w:val="24"/>
          <w:szCs w:val="24"/>
        </w:rPr>
      </w:pPr>
      <w:r w:rsidRPr="2BDC1D19">
        <w:rPr>
          <w:rFonts w:eastAsia="Times New Roman"/>
          <w:sz w:val="24"/>
          <w:szCs w:val="24"/>
        </w:rPr>
        <w:t xml:space="preserve">Atsižvelgdama į </w:t>
      </w:r>
      <w:r w:rsidR="007012B1" w:rsidRPr="2BDC1D19">
        <w:rPr>
          <w:rFonts w:eastAsia="Times New Roman"/>
          <w:sz w:val="24"/>
          <w:szCs w:val="24"/>
        </w:rPr>
        <w:t>nurodyt</w:t>
      </w:r>
      <w:r w:rsidR="003662A2" w:rsidRPr="2BDC1D19">
        <w:rPr>
          <w:rFonts w:eastAsia="Times New Roman"/>
          <w:sz w:val="24"/>
          <w:szCs w:val="24"/>
        </w:rPr>
        <w:t>ą</w:t>
      </w:r>
      <w:r w:rsidR="007012B1" w:rsidRPr="2BDC1D19">
        <w:rPr>
          <w:rFonts w:eastAsia="Times New Roman"/>
          <w:sz w:val="24"/>
          <w:szCs w:val="24"/>
        </w:rPr>
        <w:t xml:space="preserve"> ir </w:t>
      </w:r>
      <w:r w:rsidR="008E5C18" w:rsidRPr="2BDC1D19">
        <w:rPr>
          <w:rFonts w:eastAsia="Times New Roman"/>
          <w:sz w:val="24"/>
          <w:szCs w:val="24"/>
        </w:rPr>
        <w:t>į</w:t>
      </w:r>
      <w:r w:rsidR="00B45C8F" w:rsidRPr="2BDC1D19">
        <w:rPr>
          <w:rFonts w:eastAsia="Times New Roman"/>
          <w:sz w:val="24"/>
          <w:szCs w:val="24"/>
        </w:rPr>
        <w:t>vertinusi</w:t>
      </w:r>
      <w:r w:rsidR="008E5C18" w:rsidRPr="2BDC1D19">
        <w:rPr>
          <w:rFonts w:eastAsia="Times New Roman"/>
          <w:sz w:val="24"/>
          <w:szCs w:val="24"/>
        </w:rPr>
        <w:t xml:space="preserve"> </w:t>
      </w:r>
      <w:r w:rsidR="007012B1" w:rsidRPr="2BDC1D19">
        <w:rPr>
          <w:rFonts w:eastAsia="Times New Roman"/>
          <w:sz w:val="24"/>
          <w:szCs w:val="24"/>
        </w:rPr>
        <w:t xml:space="preserve">tai, kad </w:t>
      </w:r>
      <w:r w:rsidR="007176D9" w:rsidRPr="2BDC1D19">
        <w:rPr>
          <w:rFonts w:eastAsia="Times New Roman"/>
          <w:sz w:val="24"/>
          <w:szCs w:val="24"/>
        </w:rPr>
        <w:t xml:space="preserve">šiuo metu </w:t>
      </w:r>
      <w:proofErr w:type="spellStart"/>
      <w:r w:rsidR="00F679A9" w:rsidRPr="2BDC1D19">
        <w:rPr>
          <w:rFonts w:eastAsia="Times New Roman"/>
          <w:sz w:val="24"/>
          <w:szCs w:val="24"/>
        </w:rPr>
        <w:t>D</w:t>
      </w:r>
      <w:r w:rsidR="007176D9" w:rsidRPr="2BDC1D19">
        <w:rPr>
          <w:rFonts w:eastAsia="Times New Roman"/>
          <w:sz w:val="24"/>
          <w:szCs w:val="24"/>
        </w:rPr>
        <w:t>a</w:t>
      </w:r>
      <w:proofErr w:type="spellEnd"/>
      <w:r w:rsidR="007176D9" w:rsidRPr="2BDC1D19">
        <w:rPr>
          <w:rFonts w:eastAsia="Times New Roman"/>
          <w:sz w:val="24"/>
          <w:szCs w:val="24"/>
        </w:rPr>
        <w:t xml:space="preserve"> </w:t>
      </w:r>
      <w:proofErr w:type="spellStart"/>
      <w:r w:rsidR="007176D9" w:rsidRPr="2BDC1D19">
        <w:rPr>
          <w:rFonts w:eastAsia="Times New Roman"/>
          <w:sz w:val="24"/>
          <w:szCs w:val="24"/>
        </w:rPr>
        <w:t>Vinci</w:t>
      </w:r>
      <w:proofErr w:type="spellEnd"/>
      <w:r w:rsidR="007176D9" w:rsidRPr="2BDC1D19">
        <w:rPr>
          <w:rFonts w:eastAsia="Times New Roman"/>
          <w:sz w:val="24"/>
          <w:szCs w:val="24"/>
        </w:rPr>
        <w:t xml:space="preserve"> </w:t>
      </w:r>
      <w:proofErr w:type="spellStart"/>
      <w:r w:rsidR="007176D9" w:rsidRPr="2BDC1D19">
        <w:rPr>
          <w:rFonts w:eastAsia="Times New Roman"/>
          <w:sz w:val="24"/>
          <w:szCs w:val="24"/>
        </w:rPr>
        <w:t>Xi</w:t>
      </w:r>
      <w:proofErr w:type="spellEnd"/>
      <w:r w:rsidR="00F679A9" w:rsidRPr="2BDC1D19">
        <w:rPr>
          <w:rFonts w:eastAsia="Times New Roman"/>
          <w:sz w:val="24"/>
          <w:szCs w:val="24"/>
        </w:rPr>
        <w:t xml:space="preserve"> sistema</w:t>
      </w:r>
      <w:r w:rsidR="007176D9" w:rsidRPr="2BDC1D19">
        <w:rPr>
          <w:rFonts w:eastAsia="Times New Roman"/>
          <w:sz w:val="24"/>
          <w:szCs w:val="24"/>
        </w:rPr>
        <w:t xml:space="preserve"> yra vienintelė komerciškai prieinama ir sertifikuota </w:t>
      </w:r>
      <w:proofErr w:type="spellStart"/>
      <w:r w:rsidR="007176D9" w:rsidRPr="2BDC1D19">
        <w:rPr>
          <w:rFonts w:eastAsia="Times New Roman"/>
          <w:sz w:val="24"/>
          <w:szCs w:val="24"/>
        </w:rPr>
        <w:t>robotinės</w:t>
      </w:r>
      <w:proofErr w:type="spellEnd"/>
      <w:r w:rsidR="007176D9" w:rsidRPr="2BDC1D19">
        <w:rPr>
          <w:rFonts w:eastAsia="Times New Roman"/>
          <w:sz w:val="24"/>
          <w:szCs w:val="24"/>
        </w:rPr>
        <w:t xml:space="preserve"> chirurgijos sistema</w:t>
      </w:r>
      <w:r w:rsidR="003C78E1" w:rsidRPr="2BDC1D19">
        <w:rPr>
          <w:rFonts w:eastAsia="Times New Roman"/>
          <w:sz w:val="24"/>
          <w:szCs w:val="24"/>
        </w:rPr>
        <w:t xml:space="preserve"> </w:t>
      </w:r>
      <w:r w:rsidR="007176D9" w:rsidRPr="2BDC1D19">
        <w:rPr>
          <w:rFonts w:eastAsia="Times New Roman"/>
          <w:sz w:val="24"/>
          <w:szCs w:val="24"/>
        </w:rPr>
        <w:t xml:space="preserve">visose </w:t>
      </w:r>
      <w:r w:rsidR="00BB2D93" w:rsidRPr="2BDC1D19">
        <w:rPr>
          <w:rFonts w:eastAsia="Times New Roman"/>
          <w:sz w:val="24"/>
          <w:szCs w:val="24"/>
        </w:rPr>
        <w:t xml:space="preserve">Perkančiajai organizacijai </w:t>
      </w:r>
      <w:r w:rsidR="007176D9" w:rsidRPr="2BDC1D19">
        <w:rPr>
          <w:rFonts w:eastAsia="Times New Roman"/>
          <w:sz w:val="24"/>
          <w:szCs w:val="24"/>
        </w:rPr>
        <w:t>reikalingose chirurgijos srityse</w:t>
      </w:r>
      <w:r w:rsidR="00903B9D" w:rsidRPr="2BDC1D19">
        <w:rPr>
          <w:rFonts w:eastAsia="Times New Roman"/>
          <w:sz w:val="24"/>
          <w:szCs w:val="24"/>
        </w:rPr>
        <w:t>, t. y.</w:t>
      </w:r>
      <w:r w:rsidR="003C78E1" w:rsidRPr="008D3BDE">
        <w:rPr>
          <w:sz w:val="24"/>
          <w:szCs w:val="24"/>
        </w:rPr>
        <w:t xml:space="preserve"> </w:t>
      </w:r>
      <w:r w:rsidR="003C78E1" w:rsidRPr="2BDC1D19">
        <w:rPr>
          <w:rFonts w:eastAsia="Times New Roman"/>
          <w:sz w:val="24"/>
          <w:szCs w:val="24"/>
        </w:rPr>
        <w:t xml:space="preserve">urologijos, ginekologijos, bendrosios ar </w:t>
      </w:r>
      <w:proofErr w:type="spellStart"/>
      <w:r w:rsidR="003C78E1" w:rsidRPr="2BDC1D19">
        <w:rPr>
          <w:rFonts w:eastAsia="Times New Roman"/>
          <w:sz w:val="24"/>
          <w:szCs w:val="24"/>
        </w:rPr>
        <w:t>kolorektalinės</w:t>
      </w:r>
      <w:proofErr w:type="spellEnd"/>
      <w:r w:rsidR="003C78E1" w:rsidRPr="2BDC1D19">
        <w:rPr>
          <w:rFonts w:eastAsia="Times New Roman"/>
          <w:sz w:val="24"/>
          <w:szCs w:val="24"/>
        </w:rPr>
        <w:t xml:space="preserve"> chirurgijos, krūtinės chirurgijos, ausų, nosies ir gerklės (ANG) bei vaikų chirurgijos</w:t>
      </w:r>
      <w:r w:rsidR="00DA4FC3" w:rsidRPr="2BDC1D19">
        <w:rPr>
          <w:rFonts w:eastAsia="Times New Roman"/>
          <w:sz w:val="24"/>
          <w:szCs w:val="24"/>
        </w:rPr>
        <w:t xml:space="preserve">, </w:t>
      </w:r>
      <w:r w:rsidR="00F85D57" w:rsidRPr="2BDC1D19">
        <w:rPr>
          <w:rFonts w:eastAsia="Times New Roman"/>
          <w:sz w:val="24"/>
          <w:szCs w:val="24"/>
        </w:rPr>
        <w:t>ir tai, jog</w:t>
      </w:r>
      <w:r w:rsidR="00F026B4" w:rsidRPr="2BDC1D19">
        <w:rPr>
          <w:rFonts w:eastAsia="Times New Roman"/>
          <w:sz w:val="24"/>
          <w:szCs w:val="24"/>
        </w:rPr>
        <w:t xml:space="preserve"> ši sistema atitinka visus </w:t>
      </w:r>
      <w:r w:rsidR="00E740A7" w:rsidRPr="2BDC1D19">
        <w:rPr>
          <w:rFonts w:eastAsia="Times New Roman"/>
          <w:sz w:val="24"/>
          <w:szCs w:val="24"/>
        </w:rPr>
        <w:t xml:space="preserve">Perkančiosios organizacijos </w:t>
      </w:r>
      <w:r w:rsidR="00F026B4" w:rsidRPr="2BDC1D19">
        <w:rPr>
          <w:rFonts w:eastAsia="Times New Roman"/>
          <w:sz w:val="24"/>
          <w:szCs w:val="24"/>
        </w:rPr>
        <w:t xml:space="preserve">keliamus techninius </w:t>
      </w:r>
      <w:r w:rsidR="008732DB" w:rsidRPr="2BDC1D19">
        <w:rPr>
          <w:rFonts w:eastAsia="Times New Roman"/>
          <w:sz w:val="24"/>
          <w:szCs w:val="24"/>
        </w:rPr>
        <w:t xml:space="preserve">reikalavimus </w:t>
      </w:r>
      <w:r w:rsidR="00F026B4" w:rsidRPr="2BDC1D19">
        <w:rPr>
          <w:rFonts w:eastAsia="Times New Roman"/>
          <w:sz w:val="24"/>
          <w:szCs w:val="24"/>
        </w:rPr>
        <w:t xml:space="preserve">ir užtikrina pacientų saugumą, aukščiausią teikiamų sveikatos priežiūros paslaugų kokybę </w:t>
      </w:r>
      <w:r w:rsidR="00006479" w:rsidRPr="2BDC1D19">
        <w:rPr>
          <w:rFonts w:eastAsia="Times New Roman"/>
          <w:sz w:val="24"/>
          <w:szCs w:val="24"/>
        </w:rPr>
        <w:t>bei</w:t>
      </w:r>
      <w:r w:rsidR="00F026B4" w:rsidRPr="2BDC1D19">
        <w:rPr>
          <w:rFonts w:eastAsia="Times New Roman"/>
          <w:sz w:val="24"/>
          <w:szCs w:val="24"/>
        </w:rPr>
        <w:t xml:space="preserve"> racionalų lėšų panaudojimą,</w:t>
      </w:r>
      <w:r w:rsidR="009A697C" w:rsidRPr="2BDC1D19">
        <w:rPr>
          <w:rFonts w:eastAsia="Times New Roman"/>
          <w:sz w:val="24"/>
          <w:szCs w:val="24"/>
        </w:rPr>
        <w:t xml:space="preserve"> </w:t>
      </w:r>
      <w:r w:rsidRPr="2BDC1D19">
        <w:rPr>
          <w:rFonts w:eastAsia="Times New Roman"/>
          <w:sz w:val="24"/>
          <w:szCs w:val="24"/>
        </w:rPr>
        <w:t xml:space="preserve">Perkančiosios organizacijos viešojo pirkimo </w:t>
      </w:r>
      <w:r w:rsidR="006130D2" w:rsidRPr="2BDC1D19">
        <w:rPr>
          <w:rFonts w:eastAsia="Times New Roman"/>
          <w:sz w:val="24"/>
          <w:szCs w:val="24"/>
        </w:rPr>
        <w:t xml:space="preserve">„Chirurginė </w:t>
      </w:r>
      <w:proofErr w:type="spellStart"/>
      <w:r w:rsidR="006130D2" w:rsidRPr="2BDC1D19">
        <w:rPr>
          <w:rFonts w:eastAsia="Times New Roman"/>
          <w:sz w:val="24"/>
          <w:szCs w:val="24"/>
        </w:rPr>
        <w:t>robotinė</w:t>
      </w:r>
      <w:proofErr w:type="spellEnd"/>
      <w:r w:rsidR="006130D2" w:rsidRPr="2BDC1D19">
        <w:rPr>
          <w:rFonts w:eastAsia="Times New Roman"/>
          <w:sz w:val="24"/>
          <w:szCs w:val="24"/>
        </w:rPr>
        <w:t xml:space="preserve"> sistema“ </w:t>
      </w:r>
      <w:r w:rsidRPr="2BDC1D19">
        <w:rPr>
          <w:rFonts w:eastAsia="Times New Roman"/>
          <w:sz w:val="24"/>
          <w:szCs w:val="24"/>
        </w:rPr>
        <w:t xml:space="preserve">komisija </w:t>
      </w:r>
      <w:r w:rsidR="00BF6868" w:rsidRPr="2BDC1D19">
        <w:rPr>
          <w:rFonts w:eastAsia="Times New Roman"/>
          <w:sz w:val="24"/>
          <w:szCs w:val="24"/>
        </w:rPr>
        <w:t>priėmė sprendimą</w:t>
      </w:r>
      <w:r w:rsidR="00FF2303" w:rsidRPr="2BDC1D19">
        <w:rPr>
          <w:rStyle w:val="FootnoteReference"/>
          <w:rFonts w:eastAsia="Times New Roman"/>
          <w:sz w:val="24"/>
          <w:szCs w:val="24"/>
        </w:rPr>
        <w:footnoteReference w:id="18"/>
      </w:r>
      <w:r w:rsidRPr="2BDC1D19">
        <w:rPr>
          <w:rFonts w:eastAsia="Times New Roman"/>
          <w:sz w:val="24"/>
          <w:szCs w:val="24"/>
        </w:rPr>
        <w:t xml:space="preserve"> Pirkimą vykdyti neskelbiamų derybų būdu, vadovau</w:t>
      </w:r>
      <w:r w:rsidR="008B30BB" w:rsidRPr="2BDC1D19">
        <w:rPr>
          <w:rFonts w:eastAsia="Times New Roman"/>
          <w:sz w:val="24"/>
          <w:szCs w:val="24"/>
        </w:rPr>
        <w:t>jantis</w:t>
      </w:r>
      <w:r w:rsidRPr="2BDC1D19">
        <w:rPr>
          <w:rFonts w:eastAsia="Times New Roman"/>
          <w:sz w:val="24"/>
          <w:szCs w:val="24"/>
        </w:rPr>
        <w:t xml:space="preserve"> Įstatymo 71 straipsnio 1 dalies 2 punkto </w:t>
      </w:r>
      <w:r w:rsidR="00FC4C8F" w:rsidRPr="2BDC1D19">
        <w:rPr>
          <w:rFonts w:eastAsia="Times New Roman"/>
          <w:sz w:val="24"/>
          <w:szCs w:val="24"/>
        </w:rPr>
        <w:t>b</w:t>
      </w:r>
      <w:r w:rsidRPr="2BDC1D19">
        <w:rPr>
          <w:rFonts w:eastAsia="Times New Roman"/>
          <w:sz w:val="24"/>
          <w:szCs w:val="24"/>
        </w:rPr>
        <w:t xml:space="preserve"> papunkči</w:t>
      </w:r>
      <w:r w:rsidR="00B96D6F" w:rsidRPr="2BDC1D19">
        <w:rPr>
          <w:rFonts w:eastAsia="Times New Roman"/>
          <w:sz w:val="24"/>
          <w:szCs w:val="24"/>
        </w:rPr>
        <w:t>u</w:t>
      </w:r>
      <w:r w:rsidRPr="2BDC1D19">
        <w:rPr>
          <w:rFonts w:eastAsia="Times New Roman"/>
          <w:sz w:val="24"/>
          <w:szCs w:val="24"/>
        </w:rPr>
        <w:t xml:space="preserve">, į derybas </w:t>
      </w:r>
      <w:r w:rsidR="00EE3EC2" w:rsidRPr="2BDC1D19">
        <w:rPr>
          <w:rFonts w:eastAsia="Times New Roman"/>
          <w:sz w:val="24"/>
          <w:szCs w:val="24"/>
        </w:rPr>
        <w:t xml:space="preserve">kviečiant </w:t>
      </w:r>
      <w:proofErr w:type="spellStart"/>
      <w:r w:rsidR="00006479" w:rsidRPr="2BDC1D19">
        <w:rPr>
          <w:rFonts w:eastAsia="Times New Roman"/>
          <w:sz w:val="24"/>
          <w:szCs w:val="24"/>
        </w:rPr>
        <w:t>Da</w:t>
      </w:r>
      <w:proofErr w:type="spellEnd"/>
      <w:r w:rsidR="00006479" w:rsidRPr="2BDC1D19">
        <w:rPr>
          <w:rFonts w:eastAsia="Times New Roman"/>
          <w:sz w:val="24"/>
          <w:szCs w:val="24"/>
        </w:rPr>
        <w:t xml:space="preserve"> </w:t>
      </w:r>
      <w:proofErr w:type="spellStart"/>
      <w:r w:rsidR="00006479" w:rsidRPr="2BDC1D19">
        <w:rPr>
          <w:rFonts w:eastAsia="Times New Roman"/>
          <w:sz w:val="24"/>
          <w:szCs w:val="24"/>
        </w:rPr>
        <w:t>Vinci</w:t>
      </w:r>
      <w:proofErr w:type="spellEnd"/>
      <w:r w:rsidR="00006479" w:rsidRPr="2BDC1D19">
        <w:rPr>
          <w:rFonts w:eastAsia="Times New Roman"/>
          <w:sz w:val="24"/>
          <w:szCs w:val="24"/>
        </w:rPr>
        <w:t xml:space="preserve"> </w:t>
      </w:r>
      <w:proofErr w:type="spellStart"/>
      <w:r w:rsidR="00006479" w:rsidRPr="2BDC1D19">
        <w:rPr>
          <w:rFonts w:eastAsia="Times New Roman"/>
          <w:sz w:val="24"/>
          <w:szCs w:val="24"/>
        </w:rPr>
        <w:t>Xi</w:t>
      </w:r>
      <w:proofErr w:type="spellEnd"/>
      <w:r w:rsidR="00006479" w:rsidRPr="2BDC1D19">
        <w:rPr>
          <w:rFonts w:eastAsia="Times New Roman"/>
          <w:sz w:val="24"/>
          <w:szCs w:val="24"/>
        </w:rPr>
        <w:t xml:space="preserve"> sistemos </w:t>
      </w:r>
      <w:r w:rsidR="00164CF6" w:rsidRPr="2BDC1D19">
        <w:rPr>
          <w:rFonts w:eastAsia="Times New Roman"/>
          <w:sz w:val="24"/>
          <w:szCs w:val="24"/>
        </w:rPr>
        <w:t xml:space="preserve">gamintojo </w:t>
      </w:r>
      <w:proofErr w:type="spellStart"/>
      <w:r w:rsidR="00164CF6" w:rsidRPr="2BDC1D19">
        <w:rPr>
          <w:rFonts w:eastAsia="Times New Roman"/>
          <w:sz w:val="24"/>
          <w:szCs w:val="24"/>
        </w:rPr>
        <w:t>Intu</w:t>
      </w:r>
      <w:r w:rsidR="00D706F2" w:rsidRPr="2BDC1D19">
        <w:rPr>
          <w:rFonts w:eastAsia="Times New Roman"/>
          <w:sz w:val="24"/>
          <w:szCs w:val="24"/>
        </w:rPr>
        <w:t>itive</w:t>
      </w:r>
      <w:proofErr w:type="spellEnd"/>
      <w:r w:rsidR="00D706F2" w:rsidRPr="2BDC1D19">
        <w:rPr>
          <w:rFonts w:eastAsia="Times New Roman"/>
          <w:sz w:val="24"/>
          <w:szCs w:val="24"/>
        </w:rPr>
        <w:t xml:space="preserve"> </w:t>
      </w:r>
      <w:proofErr w:type="spellStart"/>
      <w:r w:rsidR="00D706F2" w:rsidRPr="2BDC1D19">
        <w:rPr>
          <w:rFonts w:eastAsia="Times New Roman"/>
          <w:sz w:val="24"/>
          <w:szCs w:val="24"/>
        </w:rPr>
        <w:t>Surgical</w:t>
      </w:r>
      <w:proofErr w:type="spellEnd"/>
      <w:r w:rsidR="00D706F2" w:rsidRPr="2BDC1D19">
        <w:rPr>
          <w:rFonts w:eastAsia="Times New Roman"/>
          <w:sz w:val="24"/>
          <w:szCs w:val="24"/>
        </w:rPr>
        <w:t xml:space="preserve"> įgaliot</w:t>
      </w:r>
      <w:r w:rsidR="00BB3F40" w:rsidRPr="2BDC1D19">
        <w:rPr>
          <w:rFonts w:eastAsia="Times New Roman"/>
          <w:sz w:val="24"/>
          <w:szCs w:val="24"/>
        </w:rPr>
        <w:t>ą</w:t>
      </w:r>
      <w:r w:rsidR="00D706F2" w:rsidRPr="2BDC1D19">
        <w:rPr>
          <w:rFonts w:eastAsia="Times New Roman"/>
          <w:sz w:val="24"/>
          <w:szCs w:val="24"/>
        </w:rPr>
        <w:t xml:space="preserve"> atstov</w:t>
      </w:r>
      <w:r w:rsidR="00BB3F40" w:rsidRPr="2BDC1D19">
        <w:rPr>
          <w:rFonts w:eastAsia="Times New Roman"/>
          <w:sz w:val="24"/>
          <w:szCs w:val="24"/>
        </w:rPr>
        <w:t>ą</w:t>
      </w:r>
      <w:r w:rsidR="00D706F2" w:rsidRPr="2BDC1D19">
        <w:rPr>
          <w:rFonts w:eastAsia="Times New Roman"/>
          <w:sz w:val="24"/>
          <w:szCs w:val="24"/>
        </w:rPr>
        <w:t xml:space="preserve"> SYNEKTIK Baltic S</w:t>
      </w:r>
      <w:r w:rsidR="00EE3EC2" w:rsidRPr="2BDC1D19">
        <w:rPr>
          <w:rFonts w:eastAsia="Times New Roman"/>
          <w:sz w:val="24"/>
          <w:szCs w:val="24"/>
        </w:rPr>
        <w:t>IA</w:t>
      </w:r>
      <w:r w:rsidR="00C442EC" w:rsidRPr="2BDC1D19">
        <w:rPr>
          <w:rStyle w:val="FootnoteReference"/>
          <w:rFonts w:eastAsia="Times New Roman"/>
          <w:sz w:val="24"/>
          <w:szCs w:val="24"/>
        </w:rPr>
        <w:footnoteReference w:id="19"/>
      </w:r>
      <w:r w:rsidRPr="2BDC1D19">
        <w:rPr>
          <w:rFonts w:eastAsia="Times New Roman"/>
          <w:sz w:val="24"/>
          <w:szCs w:val="24"/>
        </w:rPr>
        <w:t xml:space="preserve">, ir kreiptis į Tarnybą sutikimo dėl tokio pirkimo būdo pasirinkimo. </w:t>
      </w:r>
    </w:p>
    <w:p w14:paraId="6DBC6842" w14:textId="3537260E" w:rsidR="00197914" w:rsidRPr="008D3BDE" w:rsidRDefault="00197914" w:rsidP="00176A56">
      <w:pPr>
        <w:tabs>
          <w:tab w:val="left" w:pos="851"/>
          <w:tab w:val="left" w:pos="1134"/>
        </w:tabs>
        <w:spacing w:after="0" w:line="360" w:lineRule="auto"/>
        <w:ind w:firstLine="567"/>
        <w:rPr>
          <w:rFonts w:eastAsia="Times New Roman" w:cstheme="minorHAnsi"/>
          <w:sz w:val="24"/>
          <w:szCs w:val="24"/>
        </w:rPr>
      </w:pPr>
      <w:r w:rsidRPr="008D3BDE">
        <w:rPr>
          <w:rFonts w:eastAsia="Times New Roman" w:cstheme="minorHAnsi"/>
          <w:sz w:val="24"/>
          <w:szCs w:val="24"/>
        </w:rPr>
        <w:t xml:space="preserve">Planuojama Pirkimo vertė – </w:t>
      </w:r>
      <w:r w:rsidR="001C1B93" w:rsidRPr="008D3BDE">
        <w:rPr>
          <w:rFonts w:eastAsia="Times New Roman" w:cstheme="minorHAnsi"/>
          <w:sz w:val="24"/>
          <w:szCs w:val="24"/>
        </w:rPr>
        <w:t>6 431 440,00</w:t>
      </w:r>
      <w:r w:rsidRPr="008D3BDE">
        <w:rPr>
          <w:rFonts w:eastAsia="Times New Roman" w:cstheme="minorHAnsi"/>
          <w:sz w:val="24"/>
          <w:szCs w:val="24"/>
        </w:rPr>
        <w:t xml:space="preserve"> Eur </w:t>
      </w:r>
      <w:r w:rsidR="001C1B93" w:rsidRPr="008D3BDE">
        <w:rPr>
          <w:rFonts w:eastAsia="Times New Roman" w:cstheme="minorHAnsi"/>
          <w:sz w:val="24"/>
          <w:szCs w:val="24"/>
        </w:rPr>
        <w:t>su PV</w:t>
      </w:r>
      <w:r w:rsidRPr="008D3BDE">
        <w:rPr>
          <w:rFonts w:eastAsia="Times New Roman" w:cstheme="minorHAnsi"/>
          <w:sz w:val="24"/>
          <w:szCs w:val="24"/>
        </w:rPr>
        <w:t>M</w:t>
      </w:r>
      <w:r w:rsidRPr="008D3BDE">
        <w:rPr>
          <w:rStyle w:val="FootnoteReference"/>
          <w:rFonts w:eastAsia="Times New Roman" w:cstheme="minorHAnsi"/>
          <w:sz w:val="24"/>
          <w:szCs w:val="24"/>
        </w:rPr>
        <w:footnoteReference w:id="20"/>
      </w:r>
      <w:r w:rsidRPr="008D3BDE">
        <w:rPr>
          <w:rFonts w:eastAsia="Times New Roman" w:cstheme="minorHAnsi"/>
          <w:sz w:val="24"/>
          <w:szCs w:val="24"/>
        </w:rPr>
        <w:t>.</w:t>
      </w:r>
    </w:p>
    <w:p w14:paraId="531CCC36" w14:textId="1775CE55" w:rsidR="00431D42" w:rsidRPr="008D3BDE" w:rsidRDefault="00BF6868" w:rsidP="00176A56">
      <w:pPr>
        <w:tabs>
          <w:tab w:val="left" w:pos="851"/>
          <w:tab w:val="left" w:pos="1134"/>
        </w:tabs>
        <w:spacing w:after="0" w:line="360" w:lineRule="auto"/>
        <w:ind w:firstLine="567"/>
        <w:rPr>
          <w:rFonts w:eastAsia="Times New Roman" w:cstheme="minorHAnsi"/>
          <w:sz w:val="24"/>
          <w:szCs w:val="24"/>
        </w:rPr>
      </w:pPr>
      <w:r w:rsidRPr="008D3BDE">
        <w:rPr>
          <w:rFonts w:eastAsia="Times New Roman" w:cstheme="minorHAnsi"/>
          <w:sz w:val="24"/>
          <w:szCs w:val="24"/>
        </w:rPr>
        <w:t xml:space="preserve">Įstatymo 71 straipsnio 1 dalies 2 punkto </w:t>
      </w:r>
      <w:r w:rsidR="003A4C86" w:rsidRPr="008D3BDE">
        <w:rPr>
          <w:rFonts w:eastAsia="Times New Roman" w:cstheme="minorHAnsi"/>
          <w:sz w:val="24"/>
          <w:szCs w:val="24"/>
        </w:rPr>
        <w:t>b</w:t>
      </w:r>
      <w:r w:rsidRPr="008D3BDE">
        <w:rPr>
          <w:rFonts w:eastAsia="Times New Roman" w:cstheme="minorHAnsi"/>
          <w:sz w:val="24"/>
          <w:szCs w:val="24"/>
        </w:rPr>
        <w:t xml:space="preserve"> papunk</w:t>
      </w:r>
      <w:r w:rsidR="00FF2303" w:rsidRPr="008D3BDE">
        <w:rPr>
          <w:rFonts w:eastAsia="Times New Roman" w:cstheme="minorHAnsi"/>
          <w:sz w:val="24"/>
          <w:szCs w:val="24"/>
        </w:rPr>
        <w:t>tyje nustatyta, kad</w:t>
      </w:r>
      <w:r w:rsidRPr="008D3BDE">
        <w:rPr>
          <w:rFonts w:eastAsia="Times New Roman" w:cstheme="minorHAnsi"/>
          <w:sz w:val="24"/>
          <w:szCs w:val="24"/>
        </w:rPr>
        <w:t xml:space="preserve"> prekės neskelbiamų derybų būdu gali būti perkamos: „</w:t>
      </w:r>
      <w:r w:rsidR="003A4C86" w:rsidRPr="008D3BDE">
        <w:rPr>
          <w:rFonts w:eastAsia="Times New Roman" w:cstheme="minorHAnsi"/>
          <w:sz w:val="24"/>
          <w:szCs w:val="24"/>
        </w:rPr>
        <w:t>jeigu prekes patiekti &lt;...&gt; gali tik konkretus tiekėjas dėl vienos iš šių priežasčių: &lt;...&gt; b) konkurencijos nėra dėl techninių priežasčių &lt;...&gt;</w:t>
      </w:r>
      <w:r w:rsidRPr="008D3BDE">
        <w:rPr>
          <w:rFonts w:eastAsia="Times New Roman" w:cstheme="minorHAnsi"/>
          <w:sz w:val="24"/>
          <w:szCs w:val="24"/>
        </w:rPr>
        <w:t>“.</w:t>
      </w:r>
    </w:p>
    <w:p w14:paraId="78690413" w14:textId="32DE4FE2" w:rsidR="004E25F4" w:rsidRDefault="009D37DE" w:rsidP="00176A56">
      <w:pPr>
        <w:tabs>
          <w:tab w:val="left" w:pos="851"/>
          <w:tab w:val="left" w:pos="1134"/>
        </w:tabs>
        <w:spacing w:after="0" w:line="360" w:lineRule="auto"/>
        <w:ind w:firstLine="567"/>
        <w:rPr>
          <w:rFonts w:eastAsia="Times New Roman" w:cs="Calibri"/>
          <w:bCs/>
          <w:sz w:val="24"/>
          <w:szCs w:val="24"/>
        </w:rPr>
      </w:pPr>
      <w:r w:rsidRPr="009D37DE">
        <w:rPr>
          <w:rFonts w:eastAsia="Times New Roman" w:cs="Calibri"/>
          <w:bCs/>
          <w:sz w:val="24"/>
          <w:szCs w:val="24"/>
        </w:rPr>
        <w:t xml:space="preserve">Pažymėtina, kad pagal Įstatymo 71 straipsnio 1 dalies 2 punkto b </w:t>
      </w:r>
      <w:r w:rsidR="00222909">
        <w:rPr>
          <w:rFonts w:eastAsia="Times New Roman" w:cs="Calibri"/>
          <w:bCs/>
          <w:sz w:val="24"/>
          <w:szCs w:val="24"/>
        </w:rPr>
        <w:t xml:space="preserve">papunktyje nustatytas sąlygas, </w:t>
      </w:r>
      <w:r w:rsidRPr="009D37DE">
        <w:rPr>
          <w:rFonts w:eastAsia="Times New Roman" w:cs="Calibri"/>
          <w:bCs/>
          <w:sz w:val="24"/>
          <w:szCs w:val="24"/>
        </w:rPr>
        <w:t xml:space="preserve">į konkretų tiekėją galima kreiptis tik tais atvejais, kai nėra arba negali būti kitų rinkos dalyvių, galinčių perkančiajai organizacijai tiekti pirkimo objektą, arba kai pirkimo objektas yra neatsiejamas nuo jį sukuriančio subjekto. Tokiais atvejais techninės priežastys turi būti detaliai pagrįstos, įskaitant objektyvias aplinkybes, dėl kurių nėra pagrįstų alternatyvų ar pakaitalų, pavyzdžiui, kai kitam ekonominės veiklos vykdytojui techniniu požiūriu beveik neįmanoma įvykdyti </w:t>
      </w:r>
      <w:r w:rsidRPr="009D37DE">
        <w:rPr>
          <w:rFonts w:eastAsia="Times New Roman" w:cs="Calibri"/>
          <w:bCs/>
          <w:sz w:val="24"/>
          <w:szCs w:val="24"/>
        </w:rPr>
        <w:lastRenderedPageBreak/>
        <w:t>užduoties arba kai būtina naudoti tam tikras priemones ar metodus, kurių turi tik vienas ekonominės veiklos vykdytojas.</w:t>
      </w:r>
    </w:p>
    <w:p w14:paraId="75A7BE9D" w14:textId="006F1685" w:rsidR="00272E64" w:rsidRDefault="0096221A" w:rsidP="00176A56">
      <w:pPr>
        <w:tabs>
          <w:tab w:val="left" w:pos="851"/>
          <w:tab w:val="left" w:pos="1134"/>
        </w:tabs>
        <w:spacing w:after="0" w:line="360" w:lineRule="auto"/>
        <w:ind w:firstLine="567"/>
        <w:rPr>
          <w:rFonts w:eastAsia="Times New Roman" w:cs="Calibri"/>
          <w:bCs/>
          <w:sz w:val="24"/>
          <w:szCs w:val="24"/>
        </w:rPr>
      </w:pPr>
      <w:r>
        <w:rPr>
          <w:rFonts w:eastAsia="Times New Roman" w:cs="Calibri"/>
          <w:bCs/>
          <w:sz w:val="24"/>
          <w:szCs w:val="24"/>
        </w:rPr>
        <w:t>N</w:t>
      </w:r>
      <w:r w:rsidR="00272E64" w:rsidRPr="00272E64">
        <w:rPr>
          <w:rFonts w:eastAsia="Times New Roman" w:cs="Calibri"/>
          <w:bCs/>
          <w:sz w:val="24"/>
          <w:szCs w:val="24"/>
        </w:rPr>
        <w:t xml:space="preserve">agrinėjamu atveju, Perkančioji organizacija, siekdama pagrįsti objektyvių techninių priežasčių, dėl kurių Pirkimas gali būti vykdomas neskelbiamų derybų būdu, vadovaujantis Įstatymo 71 straipsnio 1 dalies 2 punkto b papunkčiu, egzistavimą, kaip vieną iš esminių techninių priežasčių nurodo, kad rinkoje šiuo metu tik </w:t>
      </w:r>
      <w:proofErr w:type="spellStart"/>
      <w:r w:rsidR="00272E64" w:rsidRPr="00272E64">
        <w:rPr>
          <w:rFonts w:eastAsia="Times New Roman" w:cs="Calibri"/>
          <w:bCs/>
          <w:sz w:val="24"/>
          <w:szCs w:val="24"/>
        </w:rPr>
        <w:t>Da</w:t>
      </w:r>
      <w:proofErr w:type="spellEnd"/>
      <w:r w:rsidR="00272E64" w:rsidRPr="00272E64">
        <w:rPr>
          <w:rFonts w:eastAsia="Times New Roman" w:cs="Calibri"/>
          <w:bCs/>
          <w:sz w:val="24"/>
          <w:szCs w:val="24"/>
        </w:rPr>
        <w:t xml:space="preserve"> </w:t>
      </w:r>
      <w:proofErr w:type="spellStart"/>
      <w:r w:rsidR="00272E64" w:rsidRPr="00272E64">
        <w:rPr>
          <w:rFonts w:eastAsia="Times New Roman" w:cs="Calibri"/>
          <w:bCs/>
          <w:sz w:val="24"/>
          <w:szCs w:val="24"/>
        </w:rPr>
        <w:t>Vinci</w:t>
      </w:r>
      <w:proofErr w:type="spellEnd"/>
      <w:r w:rsidR="00272E64" w:rsidRPr="00272E64">
        <w:rPr>
          <w:rFonts w:eastAsia="Times New Roman" w:cs="Calibri"/>
          <w:bCs/>
          <w:sz w:val="24"/>
          <w:szCs w:val="24"/>
        </w:rPr>
        <w:t xml:space="preserve"> </w:t>
      </w:r>
      <w:proofErr w:type="spellStart"/>
      <w:r w:rsidR="00272E64" w:rsidRPr="00272E64">
        <w:rPr>
          <w:rFonts w:eastAsia="Times New Roman" w:cs="Calibri"/>
          <w:bCs/>
          <w:sz w:val="24"/>
          <w:szCs w:val="24"/>
        </w:rPr>
        <w:t>Xi</w:t>
      </w:r>
      <w:proofErr w:type="spellEnd"/>
      <w:r w:rsidR="00272E64" w:rsidRPr="00272E64">
        <w:rPr>
          <w:rFonts w:eastAsia="Times New Roman" w:cs="Calibri"/>
          <w:bCs/>
          <w:sz w:val="24"/>
          <w:szCs w:val="24"/>
        </w:rPr>
        <w:t xml:space="preserve"> sistema yra sertifikuota atlikti chirurgines procedūras visose Perkančiosios organizacijos nustatytose srityse, t. y. urologijos, ginekologijos, bendrosios ir </w:t>
      </w:r>
      <w:proofErr w:type="spellStart"/>
      <w:r w:rsidR="00272E64" w:rsidRPr="00272E64">
        <w:rPr>
          <w:rFonts w:eastAsia="Times New Roman" w:cs="Calibri"/>
          <w:bCs/>
          <w:sz w:val="24"/>
          <w:szCs w:val="24"/>
        </w:rPr>
        <w:t>kolorektalinės</w:t>
      </w:r>
      <w:proofErr w:type="spellEnd"/>
      <w:r w:rsidR="00272E64" w:rsidRPr="00272E64">
        <w:rPr>
          <w:rFonts w:eastAsia="Times New Roman" w:cs="Calibri"/>
          <w:bCs/>
          <w:sz w:val="24"/>
          <w:szCs w:val="24"/>
        </w:rPr>
        <w:t xml:space="preserve"> chirurgijos, krūtinės chirurgijos, ausų, nosies ir gerklės bei vaikų chirurgijos srityse. Perkančiosios organizacijos teigimu, kitų gamintojų siūlomos </w:t>
      </w:r>
      <w:proofErr w:type="spellStart"/>
      <w:r w:rsidR="00272E64" w:rsidRPr="00272E64">
        <w:rPr>
          <w:rFonts w:eastAsia="Times New Roman" w:cs="Calibri"/>
          <w:bCs/>
          <w:sz w:val="24"/>
          <w:szCs w:val="24"/>
        </w:rPr>
        <w:t>robotinės</w:t>
      </w:r>
      <w:proofErr w:type="spellEnd"/>
      <w:r w:rsidR="00272E64" w:rsidRPr="00272E64">
        <w:rPr>
          <w:rFonts w:eastAsia="Times New Roman" w:cs="Calibri"/>
          <w:bCs/>
          <w:sz w:val="24"/>
          <w:szCs w:val="24"/>
        </w:rPr>
        <w:t xml:space="preserve"> sistemos</w:t>
      </w:r>
      <w:r w:rsidR="0051714C">
        <w:rPr>
          <w:rFonts w:eastAsia="Times New Roman" w:cs="Calibri"/>
          <w:bCs/>
          <w:sz w:val="24"/>
          <w:szCs w:val="24"/>
        </w:rPr>
        <w:t xml:space="preserve"> ne</w:t>
      </w:r>
      <w:r w:rsidR="0051714C" w:rsidRPr="0051714C">
        <w:rPr>
          <w:rFonts w:eastAsia="Times New Roman" w:cs="Calibri"/>
          <w:bCs/>
          <w:sz w:val="24"/>
          <w:szCs w:val="24"/>
        </w:rPr>
        <w:t xml:space="preserve">atitinka </w:t>
      </w:r>
      <w:r w:rsidR="00F74638">
        <w:rPr>
          <w:rFonts w:eastAsia="Times New Roman" w:cs="Calibri"/>
          <w:bCs/>
          <w:sz w:val="24"/>
          <w:szCs w:val="24"/>
        </w:rPr>
        <w:t>nurodytos</w:t>
      </w:r>
      <w:r w:rsidR="0051714C" w:rsidRPr="0051714C">
        <w:rPr>
          <w:rFonts w:eastAsia="Times New Roman" w:cs="Calibri"/>
          <w:bCs/>
          <w:sz w:val="24"/>
          <w:szCs w:val="24"/>
        </w:rPr>
        <w:t xml:space="preserve"> CE sertifikavimo apimties</w:t>
      </w:r>
      <w:r w:rsidR="00411B81">
        <w:rPr>
          <w:rFonts w:eastAsia="Times New Roman" w:cs="Calibri"/>
          <w:bCs/>
          <w:sz w:val="24"/>
          <w:szCs w:val="24"/>
        </w:rPr>
        <w:t xml:space="preserve">: </w:t>
      </w:r>
      <w:r w:rsidR="00272E64" w:rsidRPr="00272E64">
        <w:rPr>
          <w:rFonts w:eastAsia="Times New Roman" w:cs="Calibri"/>
          <w:bCs/>
          <w:sz w:val="24"/>
          <w:szCs w:val="24"/>
        </w:rPr>
        <w:t xml:space="preserve">Hugo™ RAS </w:t>
      </w:r>
      <w:r w:rsidR="00D016E2" w:rsidRPr="00D016E2">
        <w:rPr>
          <w:rFonts w:eastAsia="Times New Roman" w:cs="Calibri"/>
          <w:bCs/>
          <w:sz w:val="24"/>
          <w:szCs w:val="24"/>
        </w:rPr>
        <w:t>n</w:t>
      </w:r>
      <w:r w:rsidR="00B342EC">
        <w:rPr>
          <w:rFonts w:eastAsia="Times New Roman" w:cs="Calibri"/>
          <w:bCs/>
          <w:sz w:val="24"/>
          <w:szCs w:val="24"/>
        </w:rPr>
        <w:t xml:space="preserve">ėra sertifikuota </w:t>
      </w:r>
      <w:r w:rsidR="00D016E2" w:rsidRPr="00D016E2">
        <w:rPr>
          <w:rFonts w:eastAsia="Times New Roman" w:cs="Calibri"/>
          <w:bCs/>
          <w:sz w:val="24"/>
          <w:szCs w:val="24"/>
        </w:rPr>
        <w:t>krūtinės, ausų, nosies ir gerklės bei vaikų chirurgijos indikacijoms</w:t>
      </w:r>
      <w:r w:rsidR="00D016E2">
        <w:rPr>
          <w:rFonts w:eastAsia="Times New Roman" w:cs="Calibri"/>
          <w:bCs/>
          <w:sz w:val="24"/>
          <w:szCs w:val="24"/>
        </w:rPr>
        <w:t xml:space="preserve">, o </w:t>
      </w:r>
      <w:r w:rsidR="00272E64" w:rsidRPr="00272E64">
        <w:rPr>
          <w:rFonts w:eastAsia="Times New Roman" w:cs="Calibri"/>
          <w:bCs/>
          <w:sz w:val="24"/>
          <w:szCs w:val="24"/>
        </w:rPr>
        <w:t xml:space="preserve">CMR </w:t>
      </w:r>
      <w:proofErr w:type="spellStart"/>
      <w:r w:rsidR="00272E64" w:rsidRPr="00272E64">
        <w:rPr>
          <w:rFonts w:eastAsia="Times New Roman" w:cs="Calibri"/>
          <w:bCs/>
          <w:sz w:val="24"/>
          <w:szCs w:val="24"/>
        </w:rPr>
        <w:t>Surgical</w:t>
      </w:r>
      <w:proofErr w:type="spellEnd"/>
      <w:r w:rsidR="00272E64" w:rsidRPr="00272E64">
        <w:rPr>
          <w:rFonts w:eastAsia="Times New Roman" w:cs="Calibri"/>
          <w:bCs/>
          <w:sz w:val="24"/>
          <w:szCs w:val="24"/>
        </w:rPr>
        <w:t xml:space="preserve"> </w:t>
      </w:r>
      <w:proofErr w:type="spellStart"/>
      <w:r w:rsidR="00272E64" w:rsidRPr="00272E64">
        <w:rPr>
          <w:rFonts w:eastAsia="Times New Roman" w:cs="Calibri"/>
          <w:bCs/>
          <w:sz w:val="24"/>
          <w:szCs w:val="24"/>
        </w:rPr>
        <w:t>Versius</w:t>
      </w:r>
      <w:proofErr w:type="spellEnd"/>
      <w:r w:rsidR="00D016E2" w:rsidRPr="00D016E2">
        <w:t xml:space="preserve"> </w:t>
      </w:r>
      <w:r w:rsidR="009B6589" w:rsidRPr="009B6589">
        <w:rPr>
          <w:rFonts w:eastAsia="Times New Roman" w:cs="Calibri"/>
          <w:bCs/>
          <w:sz w:val="24"/>
          <w:szCs w:val="24"/>
        </w:rPr>
        <w:t xml:space="preserve">nėra sertifikuota </w:t>
      </w:r>
      <w:r w:rsidR="00D016E2" w:rsidRPr="00D016E2">
        <w:rPr>
          <w:rFonts w:eastAsia="Times New Roman" w:cs="Calibri"/>
          <w:bCs/>
          <w:sz w:val="24"/>
          <w:szCs w:val="24"/>
        </w:rPr>
        <w:t>ausų, nosies ir gerklės bei vaikų chirurgijos indikacijoms</w:t>
      </w:r>
      <w:r w:rsidR="004A6330">
        <w:rPr>
          <w:rStyle w:val="FootnoteReference"/>
          <w:rFonts w:eastAsia="Times New Roman" w:cs="Calibri"/>
          <w:bCs/>
          <w:sz w:val="24"/>
          <w:szCs w:val="24"/>
        </w:rPr>
        <w:footnoteReference w:id="21"/>
      </w:r>
      <w:r w:rsidR="00272E64" w:rsidRPr="00272E64">
        <w:rPr>
          <w:rFonts w:eastAsia="Times New Roman" w:cs="Calibri"/>
          <w:bCs/>
          <w:sz w:val="24"/>
          <w:szCs w:val="24"/>
        </w:rPr>
        <w:t xml:space="preserve">, todėl jų naudojimas šioms procedūroms būtų neteisėtas, neleistinas ir objektyviai negalėtų užtikrinti Perkančiosios organizacijos tikslo, t. y. teisėto ir kokybiško pacientų gydymo. </w:t>
      </w:r>
    </w:p>
    <w:p w14:paraId="2529D774" w14:textId="2095E21A" w:rsidR="00497928" w:rsidRDefault="00267979" w:rsidP="00176A56">
      <w:pPr>
        <w:tabs>
          <w:tab w:val="left" w:pos="851"/>
          <w:tab w:val="left" w:pos="1134"/>
        </w:tabs>
        <w:spacing w:after="0" w:line="360" w:lineRule="auto"/>
        <w:ind w:firstLine="567"/>
        <w:rPr>
          <w:rFonts w:eastAsia="Times New Roman" w:cs="Calibri"/>
          <w:sz w:val="24"/>
          <w:szCs w:val="24"/>
        </w:rPr>
      </w:pPr>
      <w:r w:rsidRPr="2BDC1D19">
        <w:rPr>
          <w:rFonts w:eastAsia="Times New Roman" w:cs="Calibri"/>
          <w:sz w:val="24"/>
          <w:szCs w:val="24"/>
        </w:rPr>
        <w:t xml:space="preserve">Įvertinus Perkančiosios organizacijos nurodytas aplinkybes </w:t>
      </w:r>
      <w:r w:rsidR="0061004D" w:rsidRPr="2BDC1D19">
        <w:rPr>
          <w:rFonts w:eastAsia="Times New Roman" w:cs="Calibri"/>
          <w:sz w:val="24"/>
          <w:szCs w:val="24"/>
        </w:rPr>
        <w:t>ir teisinį</w:t>
      </w:r>
      <w:r w:rsidRPr="2BDC1D19">
        <w:rPr>
          <w:rFonts w:eastAsia="Times New Roman" w:cs="Calibri"/>
          <w:sz w:val="24"/>
          <w:szCs w:val="24"/>
        </w:rPr>
        <w:t xml:space="preserve"> reglamentavimą, </w:t>
      </w:r>
      <w:r w:rsidR="0061004D" w:rsidRPr="2BDC1D19">
        <w:rPr>
          <w:rFonts w:eastAsia="Times New Roman" w:cs="Calibri"/>
          <w:sz w:val="24"/>
          <w:szCs w:val="24"/>
        </w:rPr>
        <w:t>darytina išvada</w:t>
      </w:r>
      <w:r w:rsidRPr="2BDC1D19">
        <w:rPr>
          <w:rFonts w:eastAsia="Times New Roman" w:cs="Calibri"/>
          <w:sz w:val="24"/>
          <w:szCs w:val="24"/>
        </w:rPr>
        <w:t>, kad</w:t>
      </w:r>
      <w:r w:rsidR="00C177C0" w:rsidRPr="2BDC1D19">
        <w:rPr>
          <w:rFonts w:eastAsia="Times New Roman" w:cs="Calibri"/>
          <w:sz w:val="24"/>
          <w:szCs w:val="24"/>
        </w:rPr>
        <w:t xml:space="preserve"> medicinos prietaiso</w:t>
      </w:r>
      <w:r w:rsidRPr="2BDC1D19">
        <w:rPr>
          <w:rFonts w:eastAsia="Times New Roman" w:cs="Calibri"/>
          <w:sz w:val="24"/>
          <w:szCs w:val="24"/>
        </w:rPr>
        <w:t xml:space="preserve"> CE ženklinimas </w:t>
      </w:r>
      <w:r w:rsidR="00BD11A1" w:rsidRPr="2BDC1D19">
        <w:rPr>
          <w:rFonts w:eastAsia="Times New Roman" w:cs="Calibri"/>
          <w:sz w:val="24"/>
          <w:szCs w:val="24"/>
        </w:rPr>
        <w:t xml:space="preserve">yra privaloma teisinė priemonė, </w:t>
      </w:r>
      <w:r w:rsidR="00162D4A" w:rsidRPr="2BDC1D19">
        <w:rPr>
          <w:rFonts w:eastAsia="Times New Roman" w:cs="Calibri"/>
          <w:sz w:val="24"/>
          <w:szCs w:val="24"/>
        </w:rPr>
        <w:t>patvirtina</w:t>
      </w:r>
      <w:r w:rsidR="00EA2982" w:rsidRPr="2BDC1D19">
        <w:rPr>
          <w:rFonts w:eastAsia="Times New Roman" w:cs="Calibri"/>
          <w:sz w:val="24"/>
          <w:szCs w:val="24"/>
        </w:rPr>
        <w:t xml:space="preserve">nti </w:t>
      </w:r>
      <w:r w:rsidR="00162D4A" w:rsidRPr="2BDC1D19">
        <w:rPr>
          <w:rFonts w:eastAsia="Times New Roman" w:cs="Calibri"/>
          <w:sz w:val="24"/>
          <w:szCs w:val="24"/>
        </w:rPr>
        <w:t xml:space="preserve">jo atitiktį gamintojo nustatytai numatytajai paskirčiai ir </w:t>
      </w:r>
      <w:r w:rsidRPr="2BDC1D19">
        <w:rPr>
          <w:rFonts w:eastAsia="Times New Roman" w:cs="Calibri"/>
          <w:sz w:val="24"/>
          <w:szCs w:val="24"/>
        </w:rPr>
        <w:t xml:space="preserve">yra būtina sąlyga teisėtam </w:t>
      </w:r>
      <w:r w:rsidR="00846ACE" w:rsidRPr="2BDC1D19">
        <w:rPr>
          <w:rFonts w:eastAsia="Times New Roman" w:cs="Calibri"/>
          <w:sz w:val="24"/>
          <w:szCs w:val="24"/>
        </w:rPr>
        <w:t>tokio</w:t>
      </w:r>
      <w:r w:rsidRPr="2BDC1D19">
        <w:rPr>
          <w:rFonts w:eastAsia="Times New Roman" w:cs="Calibri"/>
          <w:sz w:val="24"/>
          <w:szCs w:val="24"/>
        </w:rPr>
        <w:t xml:space="preserve"> prietaiso pateikimui </w:t>
      </w:r>
      <w:r w:rsidR="00866E53" w:rsidRPr="2BDC1D19">
        <w:rPr>
          <w:rFonts w:eastAsia="Times New Roman" w:cs="Calibri"/>
          <w:sz w:val="24"/>
          <w:szCs w:val="24"/>
        </w:rPr>
        <w:t xml:space="preserve">į </w:t>
      </w:r>
      <w:r w:rsidRPr="2BDC1D19">
        <w:rPr>
          <w:rFonts w:eastAsia="Times New Roman" w:cs="Calibri"/>
          <w:sz w:val="24"/>
          <w:szCs w:val="24"/>
        </w:rPr>
        <w:t>Europos Sąjungos rink</w:t>
      </w:r>
      <w:r w:rsidR="00866E53" w:rsidRPr="2BDC1D19">
        <w:rPr>
          <w:rFonts w:eastAsia="Times New Roman" w:cs="Calibri"/>
          <w:sz w:val="24"/>
          <w:szCs w:val="24"/>
        </w:rPr>
        <w:t>ą</w:t>
      </w:r>
      <w:r w:rsidRPr="2BDC1D19">
        <w:rPr>
          <w:rFonts w:eastAsia="Times New Roman" w:cs="Calibri"/>
          <w:sz w:val="24"/>
          <w:szCs w:val="24"/>
        </w:rPr>
        <w:t xml:space="preserve">. </w:t>
      </w:r>
      <w:r w:rsidR="00BC3AFD" w:rsidRPr="2BDC1D19">
        <w:rPr>
          <w:rFonts w:eastAsia="Times New Roman" w:cs="Calibri"/>
          <w:sz w:val="24"/>
          <w:szCs w:val="24"/>
        </w:rPr>
        <w:t xml:space="preserve">Vadovaujantis </w:t>
      </w:r>
      <w:r w:rsidR="002D7DB4">
        <w:rPr>
          <w:rFonts w:eastAsia="Times New Roman" w:cs="Calibri"/>
          <w:sz w:val="24"/>
          <w:szCs w:val="24"/>
        </w:rPr>
        <w:t>R</w:t>
      </w:r>
      <w:r w:rsidR="00BC3AFD" w:rsidRPr="2BDC1D19">
        <w:rPr>
          <w:rFonts w:eastAsia="Times New Roman" w:cs="Calibri"/>
          <w:sz w:val="24"/>
          <w:szCs w:val="24"/>
        </w:rPr>
        <w:t>eglamentu</w:t>
      </w:r>
      <w:r w:rsidR="002D7DB4">
        <w:rPr>
          <w:rFonts w:eastAsia="Times New Roman" w:cs="Calibri"/>
          <w:sz w:val="24"/>
          <w:szCs w:val="24"/>
        </w:rPr>
        <w:t>,</w:t>
      </w:r>
      <w:r w:rsidR="00BC3AFD" w:rsidRPr="2BDC1D19">
        <w:rPr>
          <w:rFonts w:eastAsia="Times New Roman" w:cs="Calibri"/>
          <w:sz w:val="24"/>
          <w:szCs w:val="24"/>
        </w:rPr>
        <w:t xml:space="preserve"> medicinos prietaisai gali būti tiekiami </w:t>
      </w:r>
      <w:r w:rsidR="00D20882" w:rsidRPr="2BDC1D19">
        <w:rPr>
          <w:rFonts w:eastAsia="Times New Roman" w:cs="Calibri"/>
          <w:sz w:val="24"/>
          <w:szCs w:val="24"/>
        </w:rPr>
        <w:t xml:space="preserve">ir naudojami </w:t>
      </w:r>
      <w:r w:rsidR="00BC3AFD" w:rsidRPr="2BDC1D19">
        <w:rPr>
          <w:rFonts w:eastAsia="Times New Roman" w:cs="Calibri"/>
          <w:sz w:val="24"/>
          <w:szCs w:val="24"/>
        </w:rPr>
        <w:t>Europos Sąjungos rink</w:t>
      </w:r>
      <w:r w:rsidR="00D20882" w:rsidRPr="2BDC1D19">
        <w:rPr>
          <w:rFonts w:eastAsia="Times New Roman" w:cs="Calibri"/>
          <w:sz w:val="24"/>
          <w:szCs w:val="24"/>
        </w:rPr>
        <w:t>oje</w:t>
      </w:r>
      <w:r w:rsidR="00BC3AFD" w:rsidRPr="2BDC1D19">
        <w:rPr>
          <w:rFonts w:eastAsia="Times New Roman" w:cs="Calibri"/>
          <w:sz w:val="24"/>
          <w:szCs w:val="24"/>
        </w:rPr>
        <w:t xml:space="preserve"> tik tuo atveju, jeigu jie atitinka gamintojo numatytąją paskirtį ir</w:t>
      </w:r>
      <w:r w:rsidR="00F74EAE" w:rsidRPr="2BDC1D19">
        <w:rPr>
          <w:rFonts w:eastAsia="Times New Roman" w:cs="Calibri"/>
          <w:sz w:val="24"/>
          <w:szCs w:val="24"/>
        </w:rPr>
        <w:t xml:space="preserve"> notifikuotosios įstaigos įvertintą naudojimo paskirtį</w:t>
      </w:r>
      <w:r w:rsidR="00F74EAE" w:rsidRPr="2BDC1D19">
        <w:rPr>
          <w:rStyle w:val="FootnoteReference"/>
          <w:rFonts w:eastAsia="Times New Roman" w:cs="Calibri"/>
          <w:sz w:val="24"/>
          <w:szCs w:val="24"/>
        </w:rPr>
        <w:footnoteReference w:id="22"/>
      </w:r>
      <w:r w:rsidR="007A2DA6" w:rsidRPr="2BDC1D19">
        <w:rPr>
          <w:rFonts w:eastAsia="Times New Roman" w:cs="Calibri"/>
          <w:sz w:val="24"/>
          <w:szCs w:val="24"/>
        </w:rPr>
        <w:t xml:space="preserve">. </w:t>
      </w:r>
      <w:r w:rsidR="00BC3AFD" w:rsidRPr="2BDC1D19">
        <w:rPr>
          <w:rFonts w:eastAsia="Times New Roman" w:cs="Calibri"/>
          <w:sz w:val="24"/>
          <w:szCs w:val="24"/>
        </w:rPr>
        <w:t>Numatytoji paskirtis</w:t>
      </w:r>
      <w:r w:rsidR="00951715">
        <w:rPr>
          <w:rFonts w:eastAsia="Times New Roman" w:cs="Calibri"/>
          <w:sz w:val="24"/>
          <w:szCs w:val="24"/>
        </w:rPr>
        <w:t xml:space="preserve"> gali būti </w:t>
      </w:r>
      <w:r w:rsidR="00BC3AFD" w:rsidRPr="2BDC1D19">
        <w:rPr>
          <w:rFonts w:eastAsia="Times New Roman" w:cs="Calibri"/>
          <w:sz w:val="24"/>
          <w:szCs w:val="24"/>
        </w:rPr>
        <w:t xml:space="preserve">apibrėžiama gamintojo techninėje dokumentacijoje ir naudojimo instrukcijose </w:t>
      </w:r>
      <w:r w:rsidR="0018799A" w:rsidRPr="2BDC1D19">
        <w:rPr>
          <w:rFonts w:eastAsia="Times New Roman" w:cs="Calibri"/>
          <w:sz w:val="24"/>
          <w:szCs w:val="24"/>
        </w:rPr>
        <w:t>bei</w:t>
      </w:r>
      <w:r w:rsidR="00BC3AFD" w:rsidRPr="2BDC1D19">
        <w:rPr>
          <w:rFonts w:eastAsia="Times New Roman" w:cs="Calibri"/>
          <w:sz w:val="24"/>
          <w:szCs w:val="24"/>
        </w:rPr>
        <w:t xml:space="preserve"> gali apimti </w:t>
      </w:r>
      <w:r w:rsidR="00561236" w:rsidRPr="2BDC1D19">
        <w:rPr>
          <w:rFonts w:eastAsia="Times New Roman" w:cs="Calibri"/>
          <w:sz w:val="24"/>
          <w:szCs w:val="24"/>
        </w:rPr>
        <w:t>konkrečias</w:t>
      </w:r>
      <w:r w:rsidR="00BC3AFD" w:rsidRPr="2BDC1D19">
        <w:rPr>
          <w:rFonts w:eastAsia="Times New Roman" w:cs="Calibri"/>
          <w:sz w:val="24"/>
          <w:szCs w:val="24"/>
        </w:rPr>
        <w:t xml:space="preserve"> klinikines indikacijas, procedūr</w:t>
      </w:r>
      <w:r w:rsidR="00097D12" w:rsidRPr="2BDC1D19">
        <w:rPr>
          <w:rFonts w:eastAsia="Times New Roman" w:cs="Calibri"/>
          <w:sz w:val="24"/>
          <w:szCs w:val="24"/>
        </w:rPr>
        <w:t>as</w:t>
      </w:r>
      <w:r w:rsidR="00927DC1" w:rsidRPr="2BDC1D19">
        <w:rPr>
          <w:rFonts w:eastAsia="Times New Roman" w:cs="Calibri"/>
          <w:sz w:val="24"/>
          <w:szCs w:val="24"/>
        </w:rPr>
        <w:t>, chirurgines sritis</w:t>
      </w:r>
      <w:r w:rsidR="00BC3AFD" w:rsidRPr="2BDC1D19">
        <w:rPr>
          <w:rFonts w:eastAsia="Times New Roman" w:cs="Calibri"/>
          <w:sz w:val="24"/>
          <w:szCs w:val="24"/>
        </w:rPr>
        <w:t xml:space="preserve"> ar pacientų grupes</w:t>
      </w:r>
      <w:r w:rsidR="00DC1C53" w:rsidRPr="2BDC1D19">
        <w:rPr>
          <w:rFonts w:eastAsia="Times New Roman" w:cs="Calibri"/>
          <w:sz w:val="24"/>
          <w:szCs w:val="24"/>
        </w:rPr>
        <w:t xml:space="preserve">. CE ženklinimas patvirtina, kad </w:t>
      </w:r>
      <w:r w:rsidR="00DA2337" w:rsidRPr="2BDC1D19">
        <w:rPr>
          <w:rFonts w:eastAsia="Times New Roman" w:cs="Calibri"/>
          <w:sz w:val="24"/>
          <w:szCs w:val="24"/>
        </w:rPr>
        <w:t xml:space="preserve">medicinos </w:t>
      </w:r>
      <w:r w:rsidR="00DC1C53" w:rsidRPr="2BDC1D19">
        <w:rPr>
          <w:rFonts w:eastAsia="Times New Roman" w:cs="Calibri"/>
          <w:sz w:val="24"/>
          <w:szCs w:val="24"/>
        </w:rPr>
        <w:t xml:space="preserve">prietaiso sauga ir veiksmingumas buvo įvertinti būtent </w:t>
      </w:r>
      <w:r w:rsidR="00CF2F53" w:rsidRPr="2BDC1D19">
        <w:rPr>
          <w:rFonts w:eastAsia="Times New Roman" w:cs="Calibri"/>
          <w:sz w:val="24"/>
          <w:szCs w:val="24"/>
        </w:rPr>
        <w:t>numaty</w:t>
      </w:r>
      <w:r w:rsidR="0095408C" w:rsidRPr="2BDC1D19">
        <w:rPr>
          <w:rFonts w:eastAsia="Times New Roman" w:cs="Calibri"/>
          <w:sz w:val="24"/>
          <w:szCs w:val="24"/>
        </w:rPr>
        <w:t>t</w:t>
      </w:r>
      <w:r w:rsidR="00CF2F53" w:rsidRPr="2BDC1D19">
        <w:rPr>
          <w:rFonts w:eastAsia="Times New Roman" w:cs="Calibri"/>
          <w:sz w:val="24"/>
          <w:szCs w:val="24"/>
        </w:rPr>
        <w:t>osios</w:t>
      </w:r>
      <w:r w:rsidR="00DC1C53" w:rsidRPr="2BDC1D19">
        <w:rPr>
          <w:rFonts w:eastAsia="Times New Roman" w:cs="Calibri"/>
          <w:sz w:val="24"/>
          <w:szCs w:val="24"/>
        </w:rPr>
        <w:t xml:space="preserve"> paskirties apimtimi, o jo nebuvimas tam tikroms procedūroms ar chirurginėms sritims sudaro objektyvią techninę ribą, ribojančią prietaiso naudojimą tik toms procedūroms, indikacijoms ar chirurginėms sritims, kurioms jis turi CE sertifikatą.</w:t>
      </w:r>
      <w:r w:rsidR="001436EE" w:rsidRPr="2BDC1D19">
        <w:rPr>
          <w:rFonts w:eastAsia="Times New Roman" w:cs="Calibri"/>
          <w:sz w:val="24"/>
          <w:szCs w:val="24"/>
        </w:rPr>
        <w:t xml:space="preserve"> </w:t>
      </w:r>
      <w:r w:rsidR="00AC0E9A" w:rsidRPr="2BDC1D19">
        <w:rPr>
          <w:rFonts w:eastAsia="Times New Roman" w:cs="Calibri"/>
          <w:sz w:val="24"/>
          <w:szCs w:val="24"/>
        </w:rPr>
        <w:t>Atsižvelgiant į tai, kas nurodyta, dar</w:t>
      </w:r>
      <w:r w:rsidR="2F0D03B8" w:rsidRPr="2BDC1D19">
        <w:rPr>
          <w:rFonts w:eastAsia="Times New Roman" w:cs="Calibri"/>
          <w:sz w:val="24"/>
          <w:szCs w:val="24"/>
        </w:rPr>
        <w:t>ytin</w:t>
      </w:r>
      <w:r w:rsidR="00AC0E9A" w:rsidRPr="2BDC1D19">
        <w:rPr>
          <w:rFonts w:eastAsia="Times New Roman" w:cs="Calibri"/>
          <w:sz w:val="24"/>
          <w:szCs w:val="24"/>
        </w:rPr>
        <w:t xml:space="preserve">a išvada, </w:t>
      </w:r>
      <w:r w:rsidR="00DD162C" w:rsidRPr="2BDC1D19">
        <w:rPr>
          <w:rFonts w:eastAsia="Times New Roman" w:cs="Calibri"/>
          <w:sz w:val="24"/>
          <w:szCs w:val="24"/>
        </w:rPr>
        <w:t xml:space="preserve">kad </w:t>
      </w:r>
      <w:r w:rsidR="001436EE" w:rsidRPr="2BDC1D19">
        <w:rPr>
          <w:rFonts w:eastAsia="Times New Roman" w:cs="Calibri"/>
          <w:sz w:val="24"/>
          <w:szCs w:val="24"/>
        </w:rPr>
        <w:t>CE ženklinimas nėra tik formalus ar administracinis reikalavimas, o yra objektyv</w:t>
      </w:r>
      <w:r w:rsidR="2C864631" w:rsidRPr="2BDC1D19">
        <w:rPr>
          <w:rFonts w:eastAsia="Times New Roman" w:cs="Calibri"/>
          <w:sz w:val="24"/>
          <w:szCs w:val="24"/>
        </w:rPr>
        <w:t>us</w:t>
      </w:r>
      <w:r w:rsidR="001436EE" w:rsidRPr="2BDC1D19">
        <w:rPr>
          <w:rFonts w:eastAsia="Times New Roman" w:cs="Calibri"/>
          <w:sz w:val="24"/>
          <w:szCs w:val="24"/>
        </w:rPr>
        <w:t xml:space="preserve"> </w:t>
      </w:r>
      <w:r w:rsidR="44D989E3" w:rsidRPr="2BDC1D19">
        <w:rPr>
          <w:rFonts w:eastAsia="Times New Roman" w:cs="Calibri"/>
          <w:sz w:val="24"/>
          <w:szCs w:val="24"/>
        </w:rPr>
        <w:t>patvirtinimo</w:t>
      </w:r>
      <w:r w:rsidR="001436EE" w:rsidRPr="2BDC1D19">
        <w:rPr>
          <w:rFonts w:eastAsia="Times New Roman" w:cs="Calibri"/>
          <w:sz w:val="24"/>
          <w:szCs w:val="24"/>
        </w:rPr>
        <w:t xml:space="preserve">, kad medicinos prietaisas </w:t>
      </w:r>
      <w:r w:rsidR="02D4EE96" w:rsidRPr="2BDC1D19">
        <w:rPr>
          <w:rFonts w:eastAsia="Times New Roman" w:cs="Calibri"/>
          <w:sz w:val="24"/>
          <w:szCs w:val="24"/>
        </w:rPr>
        <w:t>yra</w:t>
      </w:r>
      <w:r w:rsidR="001436EE" w:rsidRPr="2BDC1D19">
        <w:rPr>
          <w:rFonts w:eastAsia="Times New Roman" w:cs="Calibri"/>
          <w:sz w:val="24"/>
          <w:szCs w:val="24"/>
        </w:rPr>
        <w:t xml:space="preserve"> saugus ir veiksmingas pagal </w:t>
      </w:r>
      <w:r w:rsidR="00CF2F53" w:rsidRPr="2BDC1D19">
        <w:rPr>
          <w:rFonts w:eastAsia="Times New Roman" w:cs="Calibri"/>
          <w:sz w:val="24"/>
          <w:szCs w:val="24"/>
        </w:rPr>
        <w:t>numatytąją</w:t>
      </w:r>
      <w:r w:rsidR="001436EE" w:rsidRPr="2BDC1D19">
        <w:rPr>
          <w:rFonts w:eastAsia="Times New Roman" w:cs="Calibri"/>
          <w:sz w:val="24"/>
          <w:szCs w:val="24"/>
        </w:rPr>
        <w:t xml:space="preserve"> </w:t>
      </w:r>
      <w:r w:rsidR="001436EE" w:rsidRPr="2BDC1D19">
        <w:rPr>
          <w:rFonts w:eastAsia="Times New Roman" w:cs="Calibri"/>
          <w:sz w:val="24"/>
          <w:szCs w:val="24"/>
        </w:rPr>
        <w:lastRenderedPageBreak/>
        <w:t>paskirtį, įskaitant procedūras, indikacijas, chirurgines sritis ir pacientų grupes, kuriose prietaisas gali būti teisėtai naudojamas</w:t>
      </w:r>
      <w:r w:rsidR="002940A2" w:rsidRPr="2BDC1D19">
        <w:rPr>
          <w:rFonts w:eastAsia="Times New Roman" w:cs="Calibri"/>
          <w:sz w:val="24"/>
          <w:szCs w:val="24"/>
        </w:rPr>
        <w:t xml:space="preserve">, </w:t>
      </w:r>
      <w:r w:rsidR="4FFB7BFE" w:rsidRPr="2BDC1D19">
        <w:rPr>
          <w:rFonts w:eastAsia="Times New Roman" w:cs="Calibri"/>
          <w:sz w:val="24"/>
          <w:szCs w:val="24"/>
        </w:rPr>
        <w:t xml:space="preserve">įrodymas. </w:t>
      </w:r>
      <w:r w:rsidR="56460E50" w:rsidRPr="2BDC1D19">
        <w:rPr>
          <w:rFonts w:eastAsia="Times New Roman" w:cs="Calibri"/>
          <w:sz w:val="24"/>
          <w:szCs w:val="24"/>
        </w:rPr>
        <w:t>A</w:t>
      </w:r>
      <w:r w:rsidR="002940A2" w:rsidRPr="2BDC1D19">
        <w:rPr>
          <w:rFonts w:eastAsia="Times New Roman" w:cs="Calibri"/>
          <w:sz w:val="24"/>
          <w:szCs w:val="24"/>
        </w:rPr>
        <w:t>titinkamai, medicinos p</w:t>
      </w:r>
      <w:r w:rsidR="00DD162C" w:rsidRPr="2BDC1D19">
        <w:rPr>
          <w:rFonts w:eastAsia="Times New Roman" w:cs="Calibri"/>
          <w:sz w:val="24"/>
          <w:szCs w:val="24"/>
        </w:rPr>
        <w:t xml:space="preserve">rietaiso naudojimas už </w:t>
      </w:r>
      <w:r w:rsidR="0095408C" w:rsidRPr="2BDC1D19">
        <w:rPr>
          <w:rFonts w:eastAsia="Times New Roman" w:cs="Calibri"/>
          <w:sz w:val="24"/>
          <w:szCs w:val="24"/>
        </w:rPr>
        <w:t>numatytosios</w:t>
      </w:r>
      <w:r w:rsidR="00DD162C" w:rsidRPr="2BDC1D19">
        <w:rPr>
          <w:rFonts w:eastAsia="Times New Roman" w:cs="Calibri"/>
          <w:sz w:val="24"/>
          <w:szCs w:val="24"/>
        </w:rPr>
        <w:t xml:space="preserve"> paskirties rib</w:t>
      </w:r>
      <w:r w:rsidR="005A7995" w:rsidRPr="2BDC1D19">
        <w:rPr>
          <w:rFonts w:eastAsia="Times New Roman" w:cs="Calibri"/>
          <w:sz w:val="24"/>
          <w:szCs w:val="24"/>
        </w:rPr>
        <w:t>os</w:t>
      </w:r>
      <w:r w:rsidR="00DD162C" w:rsidRPr="2BDC1D19">
        <w:rPr>
          <w:rFonts w:eastAsia="Times New Roman" w:cs="Calibri"/>
          <w:sz w:val="24"/>
          <w:szCs w:val="24"/>
        </w:rPr>
        <w:t xml:space="preserve"> yra neteisėtas pagal Reglamento nuostatas</w:t>
      </w:r>
      <w:r w:rsidR="001436EE" w:rsidRPr="2BDC1D19">
        <w:rPr>
          <w:rFonts w:eastAsia="Times New Roman" w:cs="Calibri"/>
          <w:sz w:val="24"/>
          <w:szCs w:val="24"/>
        </w:rPr>
        <w:t xml:space="preserve">. </w:t>
      </w:r>
      <w:r w:rsidR="00B633CD" w:rsidRPr="2BDC1D19">
        <w:rPr>
          <w:rFonts w:eastAsia="Times New Roman" w:cs="Calibri"/>
          <w:sz w:val="24"/>
          <w:szCs w:val="24"/>
        </w:rPr>
        <w:t>Pažym</w:t>
      </w:r>
      <w:r w:rsidR="00C508E4" w:rsidRPr="2BDC1D19">
        <w:rPr>
          <w:rFonts w:eastAsia="Times New Roman" w:cs="Calibri"/>
          <w:sz w:val="24"/>
          <w:szCs w:val="24"/>
        </w:rPr>
        <w:t>ima</w:t>
      </w:r>
      <w:r w:rsidR="00B633CD" w:rsidRPr="2BDC1D19">
        <w:rPr>
          <w:rFonts w:eastAsia="Times New Roman" w:cs="Calibri"/>
          <w:sz w:val="24"/>
          <w:szCs w:val="24"/>
        </w:rPr>
        <w:t xml:space="preserve">, kad </w:t>
      </w:r>
      <w:r w:rsidR="00DD1BE7" w:rsidRPr="2BDC1D19">
        <w:rPr>
          <w:rFonts w:eastAsia="Times New Roman" w:cs="Calibri"/>
          <w:sz w:val="24"/>
          <w:szCs w:val="24"/>
        </w:rPr>
        <w:t xml:space="preserve">medicinos prietaiso </w:t>
      </w:r>
      <w:r w:rsidR="0095408C" w:rsidRPr="2BDC1D19">
        <w:rPr>
          <w:rFonts w:eastAsia="Times New Roman" w:cs="Calibri"/>
          <w:sz w:val="24"/>
          <w:szCs w:val="24"/>
        </w:rPr>
        <w:t>numatytosios</w:t>
      </w:r>
      <w:r w:rsidR="00DD1BE7" w:rsidRPr="2BDC1D19">
        <w:rPr>
          <w:rFonts w:eastAsia="Times New Roman" w:cs="Calibri"/>
          <w:sz w:val="24"/>
          <w:szCs w:val="24"/>
        </w:rPr>
        <w:t xml:space="preserve"> paskirties rib</w:t>
      </w:r>
      <w:r w:rsidR="00DC29F2" w:rsidRPr="2BDC1D19">
        <w:rPr>
          <w:rFonts w:eastAsia="Times New Roman" w:cs="Calibri"/>
          <w:sz w:val="24"/>
          <w:szCs w:val="24"/>
        </w:rPr>
        <w:t>os</w:t>
      </w:r>
      <w:r w:rsidR="00DD1BE7" w:rsidRPr="2BDC1D19">
        <w:rPr>
          <w:rFonts w:eastAsia="Times New Roman" w:cs="Calibri"/>
          <w:sz w:val="24"/>
          <w:szCs w:val="24"/>
        </w:rPr>
        <w:t xml:space="preserve"> negalima išplėsti vien organizacinėmis priemonėmis, papildomu personalo mokymu ar eksploataciniais sprendimais, nes paskirtis nustatoma </w:t>
      </w:r>
      <w:r w:rsidR="000D517B">
        <w:rPr>
          <w:rFonts w:eastAsia="Times New Roman" w:cs="Calibri"/>
          <w:sz w:val="24"/>
          <w:szCs w:val="24"/>
        </w:rPr>
        <w:t>gamintojo</w:t>
      </w:r>
      <w:r w:rsidR="00DD1BE7" w:rsidRPr="2BDC1D19">
        <w:rPr>
          <w:rFonts w:eastAsia="Times New Roman" w:cs="Calibri"/>
          <w:sz w:val="24"/>
          <w:szCs w:val="24"/>
        </w:rPr>
        <w:t xml:space="preserve"> dokumentuose ir yra prietaiso CE sertifikato dalis</w:t>
      </w:r>
      <w:r w:rsidR="001436EE" w:rsidRPr="2BDC1D19">
        <w:rPr>
          <w:rFonts w:eastAsia="Times New Roman" w:cs="Calibri"/>
          <w:sz w:val="24"/>
          <w:szCs w:val="24"/>
        </w:rPr>
        <w:t>.</w:t>
      </w:r>
      <w:r w:rsidR="00C7199F" w:rsidRPr="2BDC1D19">
        <w:rPr>
          <w:rFonts w:eastAsia="Times New Roman" w:cs="Calibri"/>
          <w:sz w:val="24"/>
          <w:szCs w:val="24"/>
        </w:rPr>
        <w:t xml:space="preserve"> </w:t>
      </w:r>
      <w:r w:rsidR="006511DB" w:rsidRPr="2BDC1D19">
        <w:rPr>
          <w:rFonts w:eastAsia="Times New Roman" w:cs="Calibri"/>
          <w:sz w:val="24"/>
          <w:szCs w:val="24"/>
        </w:rPr>
        <w:t>Pagal Įs</w:t>
      </w:r>
      <w:r w:rsidR="003B58F9" w:rsidRPr="2BDC1D19">
        <w:rPr>
          <w:rFonts w:eastAsia="Times New Roman" w:cs="Calibri"/>
          <w:sz w:val="24"/>
          <w:szCs w:val="24"/>
        </w:rPr>
        <w:t>tatymo</w:t>
      </w:r>
      <w:r w:rsidR="006325C6" w:rsidRPr="2BDC1D19">
        <w:rPr>
          <w:rFonts w:eastAsia="Times New Roman" w:cs="Calibri"/>
          <w:sz w:val="24"/>
          <w:szCs w:val="24"/>
        </w:rPr>
        <w:t xml:space="preserve"> 71 straipsnio 1 dalies 2 punkto b papunktį, neskelbiamos derybos gali būti </w:t>
      </w:r>
      <w:r w:rsidR="005E32BD" w:rsidRPr="2BDC1D19">
        <w:rPr>
          <w:rFonts w:eastAsia="Times New Roman" w:cs="Calibri"/>
          <w:sz w:val="24"/>
          <w:szCs w:val="24"/>
        </w:rPr>
        <w:t xml:space="preserve">vykdomos tik tuo atveju, </w:t>
      </w:r>
      <w:r w:rsidR="006325C6" w:rsidRPr="2BDC1D19">
        <w:rPr>
          <w:rFonts w:eastAsia="Times New Roman" w:cs="Calibri"/>
          <w:sz w:val="24"/>
          <w:szCs w:val="24"/>
        </w:rPr>
        <w:t xml:space="preserve">kai dėl techninių priežasčių konkurencija objektyviai neegzistuoja ir nėra pagrįstos alternatyvos. </w:t>
      </w:r>
      <w:r w:rsidR="009424EB">
        <w:rPr>
          <w:rFonts w:eastAsia="Times New Roman" w:cs="Calibri"/>
          <w:sz w:val="24"/>
          <w:szCs w:val="24"/>
        </w:rPr>
        <w:t>Nagrinėjamu atveju</w:t>
      </w:r>
      <w:r w:rsidR="00680372">
        <w:rPr>
          <w:rFonts w:eastAsia="Times New Roman" w:cs="Calibri"/>
          <w:sz w:val="24"/>
          <w:szCs w:val="24"/>
        </w:rPr>
        <w:t>,</w:t>
      </w:r>
      <w:r w:rsidR="002B278C" w:rsidRPr="002B278C">
        <w:rPr>
          <w:rFonts w:eastAsia="Times New Roman" w:cs="Calibri"/>
          <w:sz w:val="24"/>
          <w:szCs w:val="24"/>
        </w:rPr>
        <w:t xml:space="preserve"> </w:t>
      </w:r>
      <w:r w:rsidR="00680372">
        <w:rPr>
          <w:rFonts w:eastAsia="Times New Roman" w:cs="Calibri"/>
          <w:sz w:val="24"/>
          <w:szCs w:val="24"/>
        </w:rPr>
        <w:t xml:space="preserve">Reglamente nustatytas teisinis reguliavimas dėl CE ženklinimo, kurį privaloma išpildyti norinti platinti </w:t>
      </w:r>
      <w:r w:rsidR="00E37EBD">
        <w:rPr>
          <w:rFonts w:eastAsia="Times New Roman" w:cs="Calibri"/>
          <w:sz w:val="24"/>
          <w:szCs w:val="24"/>
        </w:rPr>
        <w:t xml:space="preserve">ir naudoti </w:t>
      </w:r>
      <w:r w:rsidR="00680372">
        <w:rPr>
          <w:rFonts w:eastAsia="Times New Roman" w:cs="Calibri"/>
          <w:sz w:val="24"/>
          <w:szCs w:val="24"/>
        </w:rPr>
        <w:t xml:space="preserve">medicinos priemones </w:t>
      </w:r>
      <w:r w:rsidR="00B32A54">
        <w:rPr>
          <w:rFonts w:eastAsia="Times New Roman" w:cs="Calibri"/>
          <w:sz w:val="24"/>
          <w:szCs w:val="24"/>
        </w:rPr>
        <w:t xml:space="preserve">Europos Sąjungos </w:t>
      </w:r>
      <w:r w:rsidR="00680372">
        <w:rPr>
          <w:rFonts w:eastAsia="Times New Roman" w:cs="Calibri"/>
          <w:sz w:val="24"/>
          <w:szCs w:val="24"/>
        </w:rPr>
        <w:t>rinkoje</w:t>
      </w:r>
      <w:r w:rsidR="003E4060">
        <w:rPr>
          <w:rFonts w:eastAsia="Times New Roman" w:cs="Calibri"/>
          <w:sz w:val="24"/>
          <w:szCs w:val="24"/>
        </w:rPr>
        <w:t xml:space="preserve">, sukuria situaciją, kad </w:t>
      </w:r>
      <w:r w:rsidR="00E37EBD">
        <w:rPr>
          <w:rFonts w:eastAsia="Times New Roman" w:cs="Calibri"/>
          <w:sz w:val="24"/>
          <w:szCs w:val="24"/>
        </w:rPr>
        <w:t xml:space="preserve">šiuo metu </w:t>
      </w:r>
      <w:r w:rsidR="00AC5004">
        <w:rPr>
          <w:rFonts w:eastAsia="Times New Roman" w:cs="Calibri"/>
          <w:sz w:val="24"/>
          <w:szCs w:val="24"/>
        </w:rPr>
        <w:t xml:space="preserve">rinkoje </w:t>
      </w:r>
      <w:r w:rsidR="002B278C" w:rsidRPr="002B278C">
        <w:rPr>
          <w:rFonts w:eastAsia="Times New Roman" w:cs="Calibri"/>
          <w:sz w:val="24"/>
          <w:szCs w:val="24"/>
        </w:rPr>
        <w:t xml:space="preserve">tik vienas tiekėjas gali pasiūlyti </w:t>
      </w:r>
      <w:proofErr w:type="spellStart"/>
      <w:r w:rsidR="002B278C" w:rsidRPr="002B278C">
        <w:rPr>
          <w:rFonts w:eastAsia="Times New Roman" w:cs="Calibri"/>
          <w:sz w:val="24"/>
          <w:szCs w:val="24"/>
        </w:rPr>
        <w:t>robotinę</w:t>
      </w:r>
      <w:proofErr w:type="spellEnd"/>
      <w:r w:rsidR="002B278C" w:rsidRPr="002B278C">
        <w:rPr>
          <w:rFonts w:eastAsia="Times New Roman" w:cs="Calibri"/>
          <w:sz w:val="24"/>
          <w:szCs w:val="24"/>
        </w:rPr>
        <w:t xml:space="preserve"> chirurginę sistemą, kurios CE ženklinimo apimtis leidžia atlikti operacijas visame </w:t>
      </w:r>
      <w:r w:rsidR="00F15408">
        <w:rPr>
          <w:rFonts w:eastAsia="Times New Roman" w:cs="Calibri"/>
          <w:sz w:val="24"/>
          <w:szCs w:val="24"/>
        </w:rPr>
        <w:t>P</w:t>
      </w:r>
      <w:r w:rsidR="002B278C" w:rsidRPr="002B278C">
        <w:rPr>
          <w:rFonts w:eastAsia="Times New Roman" w:cs="Calibri"/>
          <w:sz w:val="24"/>
          <w:szCs w:val="24"/>
        </w:rPr>
        <w:t>erkančiosios organizacijos nurodytame chirurginių sričių spektre</w:t>
      </w:r>
      <w:r w:rsidR="003348D8">
        <w:rPr>
          <w:rFonts w:eastAsia="Times New Roman" w:cs="Calibri"/>
          <w:sz w:val="24"/>
          <w:szCs w:val="24"/>
        </w:rPr>
        <w:t xml:space="preserve"> naudojant </w:t>
      </w:r>
      <w:r w:rsidR="00410D47">
        <w:rPr>
          <w:rFonts w:eastAsia="Times New Roman" w:cs="Calibri"/>
          <w:sz w:val="24"/>
          <w:szCs w:val="24"/>
        </w:rPr>
        <w:t>vieną</w:t>
      </w:r>
      <w:r w:rsidR="008B33EC">
        <w:rPr>
          <w:rFonts w:eastAsia="Times New Roman" w:cs="Calibri"/>
          <w:sz w:val="24"/>
          <w:szCs w:val="24"/>
        </w:rPr>
        <w:t xml:space="preserve"> </w:t>
      </w:r>
      <w:proofErr w:type="spellStart"/>
      <w:r w:rsidR="008B33EC">
        <w:rPr>
          <w:rFonts w:eastAsia="Times New Roman" w:cs="Calibri"/>
          <w:sz w:val="24"/>
          <w:szCs w:val="24"/>
        </w:rPr>
        <w:t>robotin</w:t>
      </w:r>
      <w:r w:rsidR="00410D47">
        <w:rPr>
          <w:rFonts w:eastAsia="Times New Roman" w:cs="Calibri"/>
          <w:sz w:val="24"/>
          <w:szCs w:val="24"/>
        </w:rPr>
        <w:t>ę</w:t>
      </w:r>
      <w:proofErr w:type="spellEnd"/>
      <w:r w:rsidR="00410D47">
        <w:rPr>
          <w:rFonts w:eastAsia="Times New Roman" w:cs="Calibri"/>
          <w:sz w:val="24"/>
          <w:szCs w:val="24"/>
        </w:rPr>
        <w:t xml:space="preserve"> </w:t>
      </w:r>
      <w:r w:rsidR="008B33EC">
        <w:rPr>
          <w:rFonts w:eastAsia="Times New Roman" w:cs="Calibri"/>
          <w:sz w:val="24"/>
          <w:szCs w:val="24"/>
        </w:rPr>
        <w:t>chiru</w:t>
      </w:r>
      <w:r w:rsidR="00311717">
        <w:rPr>
          <w:rFonts w:eastAsia="Times New Roman" w:cs="Calibri"/>
          <w:sz w:val="24"/>
          <w:szCs w:val="24"/>
        </w:rPr>
        <w:t>r</w:t>
      </w:r>
      <w:r w:rsidR="008B33EC">
        <w:rPr>
          <w:rFonts w:eastAsia="Times New Roman" w:cs="Calibri"/>
          <w:sz w:val="24"/>
          <w:szCs w:val="24"/>
        </w:rPr>
        <w:t>gin</w:t>
      </w:r>
      <w:r w:rsidR="00410D47">
        <w:rPr>
          <w:rFonts w:eastAsia="Times New Roman" w:cs="Calibri"/>
          <w:sz w:val="24"/>
          <w:szCs w:val="24"/>
        </w:rPr>
        <w:t>ę</w:t>
      </w:r>
      <w:r w:rsidR="002B278C" w:rsidRPr="002B278C">
        <w:rPr>
          <w:rFonts w:eastAsia="Times New Roman" w:cs="Calibri"/>
          <w:sz w:val="24"/>
          <w:szCs w:val="24"/>
        </w:rPr>
        <w:t xml:space="preserve"> sistem</w:t>
      </w:r>
      <w:r w:rsidR="00410D47">
        <w:rPr>
          <w:rFonts w:eastAsia="Times New Roman" w:cs="Calibri"/>
          <w:sz w:val="24"/>
          <w:szCs w:val="24"/>
        </w:rPr>
        <w:t>ą</w:t>
      </w:r>
      <w:r w:rsidR="002B278C" w:rsidRPr="002B278C">
        <w:rPr>
          <w:rFonts w:eastAsia="Times New Roman" w:cs="Calibri"/>
          <w:sz w:val="24"/>
          <w:szCs w:val="24"/>
        </w:rPr>
        <w:t>.</w:t>
      </w:r>
    </w:p>
    <w:p w14:paraId="2C8B7A24" w14:textId="32626DFF" w:rsidR="00E47CDE" w:rsidRDefault="004C7E3A" w:rsidP="00176A56">
      <w:pPr>
        <w:tabs>
          <w:tab w:val="left" w:pos="851"/>
          <w:tab w:val="left" w:pos="1134"/>
        </w:tabs>
        <w:spacing w:after="0" w:line="360" w:lineRule="auto"/>
        <w:ind w:firstLine="567"/>
        <w:rPr>
          <w:rFonts w:eastAsia="Times New Roman" w:cs="Calibri"/>
          <w:sz w:val="24"/>
          <w:szCs w:val="24"/>
        </w:rPr>
      </w:pPr>
      <w:r w:rsidRPr="2BDC1D19">
        <w:rPr>
          <w:rFonts w:eastAsia="Times New Roman" w:cs="Calibri"/>
          <w:sz w:val="24"/>
          <w:szCs w:val="24"/>
        </w:rPr>
        <w:t>Pažym</w:t>
      </w:r>
      <w:r w:rsidR="3556A286" w:rsidRPr="2BDC1D19">
        <w:rPr>
          <w:rFonts w:eastAsia="Times New Roman" w:cs="Calibri"/>
          <w:sz w:val="24"/>
          <w:szCs w:val="24"/>
        </w:rPr>
        <w:t>ėtin</w:t>
      </w:r>
      <w:r w:rsidRPr="2BDC1D19">
        <w:rPr>
          <w:rFonts w:eastAsia="Times New Roman" w:cs="Calibri"/>
          <w:sz w:val="24"/>
          <w:szCs w:val="24"/>
        </w:rPr>
        <w:t>a ir tai, kad į</w:t>
      </w:r>
      <w:r w:rsidR="00DB46F0" w:rsidRPr="2BDC1D19">
        <w:rPr>
          <w:rFonts w:eastAsia="Times New Roman" w:cs="Calibri"/>
          <w:sz w:val="24"/>
          <w:szCs w:val="24"/>
        </w:rPr>
        <w:t xml:space="preserve">vertinus Perkančiosios organizacijos, kaip didžiausios </w:t>
      </w:r>
      <w:proofErr w:type="spellStart"/>
      <w:r w:rsidR="00DB46F0" w:rsidRPr="2BDC1D19">
        <w:rPr>
          <w:rFonts w:eastAsia="Times New Roman" w:cs="Calibri"/>
          <w:sz w:val="24"/>
          <w:szCs w:val="24"/>
        </w:rPr>
        <w:t>daugiaprofilinės</w:t>
      </w:r>
      <w:proofErr w:type="spellEnd"/>
      <w:r w:rsidR="00DB46F0" w:rsidRPr="2BDC1D19">
        <w:rPr>
          <w:rFonts w:eastAsia="Times New Roman" w:cs="Calibri"/>
          <w:sz w:val="24"/>
          <w:szCs w:val="24"/>
        </w:rPr>
        <w:t xml:space="preserve"> gydymo įstaigos Lietuvoje, veiklos specifiką, teikiamų paslaugų spektrą ir strateginius plėtros tikslus, pateikti duomenys apie atliekamų ir planuojamų operacijų skaičių bei nuoseklias jų augimo tendencijas objektyviai patvirtina </w:t>
      </w:r>
      <w:r w:rsidR="00496BD1" w:rsidRPr="2BDC1D19">
        <w:rPr>
          <w:rFonts w:eastAsia="Times New Roman" w:cs="Calibri"/>
          <w:sz w:val="24"/>
          <w:szCs w:val="24"/>
        </w:rPr>
        <w:t xml:space="preserve">Perkančiosios </w:t>
      </w:r>
      <w:r w:rsidR="00DB46F0" w:rsidRPr="2BDC1D19">
        <w:rPr>
          <w:rFonts w:eastAsia="Times New Roman" w:cs="Calibri"/>
          <w:sz w:val="24"/>
          <w:szCs w:val="24"/>
        </w:rPr>
        <w:t xml:space="preserve">organizacijos veiklos mastą ir faktiškai atliekamų sudėtingų chirurginių procedūrų apimtį. Remiantis šiais faktais, būtinybė vykdyti </w:t>
      </w:r>
      <w:proofErr w:type="spellStart"/>
      <w:r w:rsidR="00DB46F0" w:rsidRPr="2BDC1D19">
        <w:rPr>
          <w:rFonts w:eastAsia="Times New Roman" w:cs="Calibri"/>
          <w:sz w:val="24"/>
          <w:szCs w:val="24"/>
        </w:rPr>
        <w:t>robotines</w:t>
      </w:r>
      <w:proofErr w:type="spellEnd"/>
      <w:r w:rsidR="00DB46F0" w:rsidRPr="2BDC1D19">
        <w:rPr>
          <w:rFonts w:eastAsia="Times New Roman" w:cs="Calibri"/>
          <w:sz w:val="24"/>
          <w:szCs w:val="24"/>
        </w:rPr>
        <w:t xml:space="preserve"> chirurgines intervencijas </w:t>
      </w:r>
      <w:r w:rsidR="00863A03" w:rsidRPr="2BDC1D19">
        <w:rPr>
          <w:rFonts w:eastAsia="Times New Roman" w:cs="Calibri"/>
          <w:sz w:val="24"/>
          <w:szCs w:val="24"/>
        </w:rPr>
        <w:t xml:space="preserve">nurodytose </w:t>
      </w:r>
      <w:r w:rsidR="00DB46F0" w:rsidRPr="2BDC1D19">
        <w:rPr>
          <w:rFonts w:eastAsia="Times New Roman" w:cs="Calibri"/>
          <w:sz w:val="24"/>
          <w:szCs w:val="24"/>
        </w:rPr>
        <w:t>srityse</w:t>
      </w:r>
      <w:r w:rsidR="00863A03" w:rsidRPr="2BDC1D19">
        <w:rPr>
          <w:rFonts w:eastAsia="Times New Roman" w:cs="Calibri"/>
          <w:sz w:val="24"/>
          <w:szCs w:val="24"/>
        </w:rPr>
        <w:t>, t. y.</w:t>
      </w:r>
      <w:r w:rsidR="00DB46F0" w:rsidRPr="2BDC1D19">
        <w:rPr>
          <w:rFonts w:eastAsia="Times New Roman" w:cs="Calibri"/>
          <w:sz w:val="24"/>
          <w:szCs w:val="24"/>
        </w:rPr>
        <w:t xml:space="preserve"> urologijoje, ginekologijoje, bendrosios ir </w:t>
      </w:r>
      <w:proofErr w:type="spellStart"/>
      <w:r w:rsidR="00DB46F0" w:rsidRPr="2BDC1D19">
        <w:rPr>
          <w:rFonts w:eastAsia="Times New Roman" w:cs="Calibri"/>
          <w:sz w:val="24"/>
          <w:szCs w:val="24"/>
        </w:rPr>
        <w:t>kolorektalinės</w:t>
      </w:r>
      <w:proofErr w:type="spellEnd"/>
      <w:r w:rsidR="00DB46F0" w:rsidRPr="2BDC1D19">
        <w:rPr>
          <w:rFonts w:eastAsia="Times New Roman" w:cs="Calibri"/>
          <w:sz w:val="24"/>
          <w:szCs w:val="24"/>
        </w:rPr>
        <w:t xml:space="preserve"> chirurgijos, krūtinės chirurgijos, ausų, nosies ir gerklės bei vaikų chirurgijoje</w:t>
      </w:r>
      <w:r w:rsidR="00812EAD" w:rsidRPr="2BDC1D19">
        <w:rPr>
          <w:rFonts w:eastAsia="Times New Roman" w:cs="Calibri"/>
          <w:sz w:val="24"/>
          <w:szCs w:val="24"/>
        </w:rPr>
        <w:t xml:space="preserve">, </w:t>
      </w:r>
      <w:r w:rsidR="00DB46F0" w:rsidRPr="2BDC1D19">
        <w:rPr>
          <w:rFonts w:eastAsia="Times New Roman" w:cs="Calibri"/>
          <w:sz w:val="24"/>
          <w:szCs w:val="24"/>
        </w:rPr>
        <w:t>vertin</w:t>
      </w:r>
      <w:r w:rsidR="633BA73C" w:rsidRPr="2BDC1D19">
        <w:rPr>
          <w:rFonts w:eastAsia="Times New Roman" w:cs="Calibri"/>
          <w:sz w:val="24"/>
          <w:szCs w:val="24"/>
        </w:rPr>
        <w:t>tin</w:t>
      </w:r>
      <w:r w:rsidR="00DB46F0" w:rsidRPr="2BDC1D19">
        <w:rPr>
          <w:rFonts w:eastAsia="Times New Roman" w:cs="Calibri"/>
          <w:sz w:val="24"/>
          <w:szCs w:val="24"/>
        </w:rPr>
        <w:t>a kaip objektyvus Perkančiosios organizacijos poreikis</w:t>
      </w:r>
      <w:r w:rsidR="00D04F70" w:rsidRPr="2BDC1D19">
        <w:rPr>
          <w:rFonts w:eastAsia="Times New Roman" w:cs="Calibri"/>
          <w:sz w:val="24"/>
          <w:szCs w:val="24"/>
        </w:rPr>
        <w:t>.</w:t>
      </w:r>
      <w:r w:rsidR="00605B96">
        <w:t xml:space="preserve"> </w:t>
      </w:r>
      <w:r w:rsidR="00605B96" w:rsidRPr="2BDC1D19">
        <w:rPr>
          <w:rFonts w:eastAsia="Times New Roman" w:cs="Calibri"/>
          <w:sz w:val="24"/>
          <w:szCs w:val="24"/>
        </w:rPr>
        <w:t>Be to, toks poreikis yra pagrįstas ir organizaciniais bei ekonominiais aspektais</w:t>
      </w:r>
      <w:r w:rsidR="004E5532" w:rsidRPr="2BDC1D19">
        <w:rPr>
          <w:rFonts w:eastAsia="Times New Roman" w:cs="Calibri"/>
          <w:sz w:val="24"/>
          <w:szCs w:val="24"/>
        </w:rPr>
        <w:t>.</w:t>
      </w:r>
    </w:p>
    <w:p w14:paraId="0E960869" w14:textId="601E9D54" w:rsidR="00C130CD" w:rsidRPr="00A23D60" w:rsidRDefault="007A5F04" w:rsidP="00176A56">
      <w:pPr>
        <w:tabs>
          <w:tab w:val="left" w:pos="851"/>
          <w:tab w:val="left" w:pos="1134"/>
        </w:tabs>
        <w:spacing w:after="0" w:line="360" w:lineRule="auto"/>
        <w:ind w:firstLine="567"/>
        <w:rPr>
          <w:rFonts w:ascii="Calibri" w:eastAsia="Times New Roman" w:hAnsi="Calibri" w:cs="Calibri"/>
          <w:sz w:val="24"/>
          <w:szCs w:val="24"/>
        </w:rPr>
      </w:pPr>
      <w:r w:rsidRPr="2BDC1D19">
        <w:rPr>
          <w:rFonts w:ascii="Calibri" w:eastAsia="Times New Roman" w:hAnsi="Calibri" w:cs="Calibri"/>
          <w:sz w:val="24"/>
          <w:szCs w:val="24"/>
        </w:rPr>
        <w:t>Tarnyba, į</w:t>
      </w:r>
      <w:r w:rsidR="00C359CA" w:rsidRPr="2BDC1D19">
        <w:rPr>
          <w:rFonts w:ascii="Calibri" w:eastAsia="Times New Roman" w:hAnsi="Calibri" w:cs="Calibri"/>
          <w:sz w:val="24"/>
          <w:szCs w:val="24"/>
        </w:rPr>
        <w:t>vertinusi nurodytus argumentus ir pateiktus dokumentus bei papildomus paaiškinimus</w:t>
      </w:r>
      <w:r w:rsidR="31E21CB1" w:rsidRPr="2BDC1D19">
        <w:rPr>
          <w:rFonts w:ascii="Calibri" w:eastAsia="Times New Roman" w:hAnsi="Calibri" w:cs="Calibri"/>
          <w:sz w:val="24"/>
          <w:szCs w:val="24"/>
        </w:rPr>
        <w:t>,</w:t>
      </w:r>
      <w:r w:rsidR="00C359CA" w:rsidRPr="2BDC1D19">
        <w:rPr>
          <w:rFonts w:ascii="Calibri" w:eastAsia="Times New Roman" w:hAnsi="Calibri" w:cs="Calibri"/>
          <w:sz w:val="24"/>
          <w:szCs w:val="24"/>
        </w:rPr>
        <w:t xml:space="preserve"> nustatė, kad Perkančiosios organizacijos priimtas sprendimas ir pasirinktas Pirkimo būdas atitinka Įstatymo 71 straipsnio 1 dalies 2 punkto b papunkčio sąlygas</w:t>
      </w:r>
      <w:r w:rsidR="00806B89" w:rsidRPr="2BDC1D19">
        <w:rPr>
          <w:rFonts w:ascii="Calibri" w:eastAsia="Times New Roman" w:hAnsi="Calibri" w:cs="Calibri"/>
          <w:sz w:val="24"/>
          <w:szCs w:val="24"/>
        </w:rPr>
        <w:t>, t. y.</w:t>
      </w:r>
      <w:r w:rsidR="00CA52B2" w:rsidRPr="2BDC1D19">
        <w:rPr>
          <w:sz w:val="24"/>
          <w:szCs w:val="24"/>
        </w:rPr>
        <w:t xml:space="preserve"> </w:t>
      </w:r>
      <w:r w:rsidR="0034630C" w:rsidRPr="2BDC1D19">
        <w:rPr>
          <w:sz w:val="24"/>
          <w:szCs w:val="24"/>
        </w:rPr>
        <w:t>Pirkimu s</w:t>
      </w:r>
      <w:r w:rsidR="00806B89" w:rsidRPr="2BDC1D19">
        <w:rPr>
          <w:rFonts w:ascii="Calibri" w:eastAsia="Times New Roman" w:hAnsi="Calibri" w:cs="Calibri"/>
          <w:sz w:val="24"/>
          <w:szCs w:val="24"/>
        </w:rPr>
        <w:t xml:space="preserve">iekiama įsigyti chirurginė </w:t>
      </w:r>
      <w:proofErr w:type="spellStart"/>
      <w:r w:rsidR="00FA4E9F" w:rsidRPr="2BDC1D19">
        <w:rPr>
          <w:rFonts w:ascii="Calibri" w:eastAsia="Times New Roman" w:hAnsi="Calibri" w:cs="Calibri"/>
          <w:sz w:val="24"/>
          <w:szCs w:val="24"/>
        </w:rPr>
        <w:t>robotinė</w:t>
      </w:r>
      <w:proofErr w:type="spellEnd"/>
      <w:r w:rsidR="00FA4E9F" w:rsidRPr="2BDC1D19">
        <w:rPr>
          <w:rFonts w:ascii="Calibri" w:eastAsia="Times New Roman" w:hAnsi="Calibri" w:cs="Calibri"/>
          <w:sz w:val="24"/>
          <w:szCs w:val="24"/>
        </w:rPr>
        <w:t xml:space="preserve"> </w:t>
      </w:r>
      <w:r w:rsidR="00806B89" w:rsidRPr="2BDC1D19">
        <w:rPr>
          <w:rFonts w:ascii="Calibri" w:eastAsia="Times New Roman" w:hAnsi="Calibri" w:cs="Calibri"/>
          <w:sz w:val="24"/>
          <w:szCs w:val="24"/>
        </w:rPr>
        <w:t xml:space="preserve">sistema turi turėti CE ženklinimą visoms Perkančiosios organizacijos </w:t>
      </w:r>
      <w:r w:rsidR="001725E0" w:rsidRPr="2BDC1D19">
        <w:rPr>
          <w:rFonts w:ascii="Calibri" w:eastAsia="Times New Roman" w:hAnsi="Calibri" w:cs="Calibri"/>
          <w:sz w:val="24"/>
          <w:szCs w:val="24"/>
        </w:rPr>
        <w:t>nustatytoms sritims</w:t>
      </w:r>
      <w:r w:rsidR="00D43594" w:rsidRPr="2BDC1D19">
        <w:rPr>
          <w:rFonts w:ascii="Calibri" w:eastAsia="Times New Roman" w:hAnsi="Calibri" w:cs="Calibri"/>
          <w:sz w:val="24"/>
          <w:szCs w:val="24"/>
        </w:rPr>
        <w:t>:</w:t>
      </w:r>
      <w:r w:rsidR="00806B89" w:rsidRPr="2BDC1D19">
        <w:rPr>
          <w:rFonts w:ascii="Calibri" w:eastAsia="Times New Roman" w:hAnsi="Calibri" w:cs="Calibri"/>
          <w:sz w:val="24"/>
          <w:szCs w:val="24"/>
        </w:rPr>
        <w:t xml:space="preserve"> urologijo</w:t>
      </w:r>
      <w:r w:rsidR="00320030" w:rsidRPr="2BDC1D19">
        <w:rPr>
          <w:rFonts w:ascii="Calibri" w:eastAsia="Times New Roman" w:hAnsi="Calibri" w:cs="Calibri"/>
          <w:sz w:val="24"/>
          <w:szCs w:val="24"/>
        </w:rPr>
        <w:t>s</w:t>
      </w:r>
      <w:r w:rsidR="00806B89" w:rsidRPr="2BDC1D19">
        <w:rPr>
          <w:rFonts w:ascii="Calibri" w:eastAsia="Times New Roman" w:hAnsi="Calibri" w:cs="Calibri"/>
          <w:sz w:val="24"/>
          <w:szCs w:val="24"/>
        </w:rPr>
        <w:t>, ginekologijo</w:t>
      </w:r>
      <w:r w:rsidR="00320030" w:rsidRPr="2BDC1D19">
        <w:rPr>
          <w:rFonts w:ascii="Calibri" w:eastAsia="Times New Roman" w:hAnsi="Calibri" w:cs="Calibri"/>
          <w:sz w:val="24"/>
          <w:szCs w:val="24"/>
        </w:rPr>
        <w:t>s</w:t>
      </w:r>
      <w:r w:rsidR="00806B89" w:rsidRPr="2BDC1D19">
        <w:rPr>
          <w:rFonts w:ascii="Calibri" w:eastAsia="Times New Roman" w:hAnsi="Calibri" w:cs="Calibri"/>
          <w:sz w:val="24"/>
          <w:szCs w:val="24"/>
        </w:rPr>
        <w:t xml:space="preserve">, bendrosios ir </w:t>
      </w:r>
      <w:proofErr w:type="spellStart"/>
      <w:r w:rsidR="00806B89" w:rsidRPr="2BDC1D19">
        <w:rPr>
          <w:rFonts w:ascii="Calibri" w:eastAsia="Times New Roman" w:hAnsi="Calibri" w:cs="Calibri"/>
          <w:sz w:val="24"/>
          <w:szCs w:val="24"/>
        </w:rPr>
        <w:t>kolorektalinės</w:t>
      </w:r>
      <w:proofErr w:type="spellEnd"/>
      <w:r w:rsidR="00806B89" w:rsidRPr="2BDC1D19">
        <w:rPr>
          <w:rFonts w:ascii="Calibri" w:eastAsia="Times New Roman" w:hAnsi="Calibri" w:cs="Calibri"/>
          <w:sz w:val="24"/>
          <w:szCs w:val="24"/>
        </w:rPr>
        <w:t xml:space="preserve"> chirurgijos, krūtinės chirurgijo</w:t>
      </w:r>
      <w:r w:rsidR="00320030" w:rsidRPr="2BDC1D19">
        <w:rPr>
          <w:rFonts w:ascii="Calibri" w:eastAsia="Times New Roman" w:hAnsi="Calibri" w:cs="Calibri"/>
          <w:sz w:val="24"/>
          <w:szCs w:val="24"/>
        </w:rPr>
        <w:t>s</w:t>
      </w:r>
      <w:r w:rsidR="00806B89" w:rsidRPr="2BDC1D19">
        <w:rPr>
          <w:rFonts w:ascii="Calibri" w:eastAsia="Times New Roman" w:hAnsi="Calibri" w:cs="Calibri"/>
          <w:sz w:val="24"/>
          <w:szCs w:val="24"/>
        </w:rPr>
        <w:t>, ausų, nosies ir gerklės bei vaikų chirurgijoje</w:t>
      </w:r>
      <w:r w:rsidR="00320030" w:rsidRPr="2BDC1D19">
        <w:rPr>
          <w:rFonts w:ascii="Calibri" w:eastAsia="Times New Roman" w:hAnsi="Calibri" w:cs="Calibri"/>
          <w:sz w:val="24"/>
          <w:szCs w:val="24"/>
        </w:rPr>
        <w:t>. Š</w:t>
      </w:r>
      <w:r w:rsidR="00EE3398" w:rsidRPr="2BDC1D19">
        <w:rPr>
          <w:rFonts w:ascii="Calibri" w:eastAsia="Times New Roman" w:hAnsi="Calibri" w:cs="Calibri"/>
          <w:sz w:val="24"/>
          <w:szCs w:val="24"/>
        </w:rPr>
        <w:t xml:space="preserve">is reikalavimas </w:t>
      </w:r>
      <w:r w:rsidR="00BE4800" w:rsidRPr="2BDC1D19">
        <w:rPr>
          <w:rFonts w:ascii="Calibri" w:eastAsia="Times New Roman" w:hAnsi="Calibri" w:cs="Calibri"/>
          <w:sz w:val="24"/>
          <w:szCs w:val="24"/>
        </w:rPr>
        <w:t>grindž</w:t>
      </w:r>
      <w:r w:rsidR="00EA6E66" w:rsidRPr="2BDC1D19">
        <w:rPr>
          <w:rFonts w:ascii="Calibri" w:eastAsia="Times New Roman" w:hAnsi="Calibri" w:cs="Calibri"/>
          <w:sz w:val="24"/>
          <w:szCs w:val="24"/>
        </w:rPr>
        <w:t xml:space="preserve">iamas </w:t>
      </w:r>
      <w:r w:rsidR="00EE3398" w:rsidRPr="2BDC1D19">
        <w:rPr>
          <w:rFonts w:ascii="Calibri" w:eastAsia="Times New Roman" w:hAnsi="Calibri" w:cs="Calibri"/>
          <w:sz w:val="24"/>
          <w:szCs w:val="24"/>
        </w:rPr>
        <w:t>Perkančiosios organizacijos klinikinės veiklos pobūdži</w:t>
      </w:r>
      <w:r w:rsidR="00EA6E66" w:rsidRPr="2BDC1D19">
        <w:rPr>
          <w:rFonts w:ascii="Calibri" w:eastAsia="Times New Roman" w:hAnsi="Calibri" w:cs="Calibri"/>
          <w:sz w:val="24"/>
          <w:szCs w:val="24"/>
        </w:rPr>
        <w:t>u</w:t>
      </w:r>
      <w:r w:rsidR="00EE3398" w:rsidRPr="2BDC1D19">
        <w:rPr>
          <w:rFonts w:ascii="Calibri" w:eastAsia="Times New Roman" w:hAnsi="Calibri" w:cs="Calibri"/>
          <w:sz w:val="24"/>
          <w:szCs w:val="24"/>
        </w:rPr>
        <w:t>, faktin</w:t>
      </w:r>
      <w:r w:rsidR="003B3384">
        <w:rPr>
          <w:rFonts w:ascii="Calibri" w:eastAsia="Times New Roman" w:hAnsi="Calibri" w:cs="Calibri"/>
          <w:sz w:val="24"/>
          <w:szCs w:val="24"/>
        </w:rPr>
        <w:t>e</w:t>
      </w:r>
      <w:r w:rsidR="00EE3398" w:rsidRPr="2BDC1D19">
        <w:rPr>
          <w:rFonts w:ascii="Calibri" w:eastAsia="Times New Roman" w:hAnsi="Calibri" w:cs="Calibri"/>
          <w:sz w:val="24"/>
          <w:szCs w:val="24"/>
        </w:rPr>
        <w:t xml:space="preserve"> veiklos apim</w:t>
      </w:r>
      <w:r w:rsidR="00EA6E66" w:rsidRPr="2BDC1D19">
        <w:rPr>
          <w:rFonts w:ascii="Calibri" w:eastAsia="Times New Roman" w:hAnsi="Calibri" w:cs="Calibri"/>
          <w:sz w:val="24"/>
          <w:szCs w:val="24"/>
        </w:rPr>
        <w:t>timi</w:t>
      </w:r>
      <w:r w:rsidR="00EE3398" w:rsidRPr="2BDC1D19">
        <w:rPr>
          <w:rFonts w:ascii="Calibri" w:eastAsia="Times New Roman" w:hAnsi="Calibri" w:cs="Calibri"/>
          <w:sz w:val="24"/>
          <w:szCs w:val="24"/>
        </w:rPr>
        <w:t xml:space="preserve"> bei </w:t>
      </w:r>
      <w:r w:rsidR="0048719F" w:rsidRPr="2BDC1D19">
        <w:rPr>
          <w:rFonts w:ascii="Calibri" w:eastAsia="Times New Roman" w:hAnsi="Calibri" w:cs="Calibri"/>
          <w:sz w:val="24"/>
          <w:szCs w:val="24"/>
        </w:rPr>
        <w:t>teisini</w:t>
      </w:r>
      <w:r w:rsidR="006454BC" w:rsidRPr="2BDC1D19">
        <w:rPr>
          <w:rFonts w:ascii="Calibri" w:eastAsia="Times New Roman" w:hAnsi="Calibri" w:cs="Calibri"/>
          <w:sz w:val="24"/>
          <w:szCs w:val="24"/>
        </w:rPr>
        <w:t>u</w:t>
      </w:r>
      <w:r w:rsidR="0048719F" w:rsidRPr="2BDC1D19">
        <w:rPr>
          <w:rFonts w:ascii="Calibri" w:eastAsia="Times New Roman" w:hAnsi="Calibri" w:cs="Calibri"/>
          <w:sz w:val="24"/>
          <w:szCs w:val="24"/>
        </w:rPr>
        <w:t xml:space="preserve"> reglamentavim</w:t>
      </w:r>
      <w:r w:rsidR="006454BC" w:rsidRPr="2BDC1D19">
        <w:rPr>
          <w:rFonts w:ascii="Calibri" w:eastAsia="Times New Roman" w:hAnsi="Calibri" w:cs="Calibri"/>
          <w:sz w:val="24"/>
          <w:szCs w:val="24"/>
        </w:rPr>
        <w:t>u</w:t>
      </w:r>
      <w:r w:rsidR="0048719F" w:rsidRPr="2BDC1D19">
        <w:rPr>
          <w:rFonts w:ascii="Calibri" w:eastAsia="Times New Roman" w:hAnsi="Calibri" w:cs="Calibri"/>
          <w:sz w:val="24"/>
          <w:szCs w:val="24"/>
        </w:rPr>
        <w:t>, pagal kur</w:t>
      </w:r>
      <w:r w:rsidR="006454BC" w:rsidRPr="2BDC1D19">
        <w:rPr>
          <w:rFonts w:ascii="Calibri" w:eastAsia="Times New Roman" w:hAnsi="Calibri" w:cs="Calibri"/>
          <w:sz w:val="24"/>
          <w:szCs w:val="24"/>
        </w:rPr>
        <w:t>į</w:t>
      </w:r>
      <w:r w:rsidR="00F343C0" w:rsidRPr="2BDC1D19">
        <w:rPr>
          <w:rFonts w:ascii="Calibri" w:eastAsia="Times New Roman" w:hAnsi="Calibri" w:cs="Calibri"/>
          <w:sz w:val="24"/>
          <w:szCs w:val="24"/>
        </w:rPr>
        <w:t xml:space="preserve"> </w:t>
      </w:r>
      <w:r w:rsidR="0048719F" w:rsidRPr="2BDC1D19">
        <w:rPr>
          <w:rFonts w:ascii="Calibri" w:eastAsia="Times New Roman" w:hAnsi="Calibri" w:cs="Calibri"/>
          <w:sz w:val="24"/>
          <w:szCs w:val="24"/>
        </w:rPr>
        <w:t>medicinos prietaisai gali būti naudojami tik CE sertifikate patvirtintoje paskirties apimtyje</w:t>
      </w:r>
      <w:r w:rsidR="00465F0E" w:rsidRPr="2BDC1D19">
        <w:rPr>
          <w:rFonts w:ascii="Calibri" w:eastAsia="Times New Roman" w:hAnsi="Calibri" w:cs="Calibri"/>
          <w:sz w:val="24"/>
          <w:szCs w:val="24"/>
        </w:rPr>
        <w:t>, t. y.</w:t>
      </w:r>
      <w:r w:rsidR="00037316" w:rsidRPr="2BDC1D19">
        <w:rPr>
          <w:rFonts w:ascii="Calibri" w:eastAsia="Times New Roman" w:hAnsi="Calibri" w:cs="Calibri"/>
          <w:sz w:val="24"/>
          <w:szCs w:val="24"/>
        </w:rPr>
        <w:t xml:space="preserve"> </w:t>
      </w:r>
      <w:r w:rsidR="00465F0E" w:rsidRPr="2BDC1D19">
        <w:rPr>
          <w:rFonts w:ascii="Calibri" w:eastAsia="Times New Roman" w:hAnsi="Calibri" w:cs="Calibri"/>
          <w:sz w:val="24"/>
          <w:szCs w:val="24"/>
        </w:rPr>
        <w:t>š</w:t>
      </w:r>
      <w:r w:rsidR="00C9285B" w:rsidRPr="2BDC1D19">
        <w:rPr>
          <w:rFonts w:ascii="Calibri" w:eastAsia="Times New Roman" w:hAnsi="Calibri" w:cs="Calibri"/>
          <w:sz w:val="24"/>
          <w:szCs w:val="24"/>
        </w:rPr>
        <w:t xml:space="preserve">iuo konkrečiu atveju, </w:t>
      </w:r>
      <w:r w:rsidR="00EE3398" w:rsidRPr="2BDC1D19">
        <w:rPr>
          <w:rFonts w:ascii="Calibri" w:eastAsia="Times New Roman" w:hAnsi="Calibri" w:cs="Calibri"/>
          <w:sz w:val="24"/>
          <w:szCs w:val="24"/>
        </w:rPr>
        <w:t xml:space="preserve">konkurencijos nebuvimą lemia objektyvi sertifikavimo apimtis, užtikrinanti, kad tik </w:t>
      </w:r>
      <w:r w:rsidR="00143930" w:rsidRPr="2BDC1D19">
        <w:rPr>
          <w:rFonts w:ascii="Calibri" w:eastAsia="Times New Roman" w:hAnsi="Calibri" w:cs="Calibri"/>
          <w:sz w:val="24"/>
          <w:szCs w:val="24"/>
        </w:rPr>
        <w:t xml:space="preserve">chirurginė </w:t>
      </w:r>
      <w:proofErr w:type="spellStart"/>
      <w:r w:rsidR="00143930" w:rsidRPr="2BDC1D19">
        <w:rPr>
          <w:rFonts w:ascii="Calibri" w:eastAsia="Times New Roman" w:hAnsi="Calibri" w:cs="Calibri"/>
          <w:sz w:val="24"/>
          <w:szCs w:val="24"/>
        </w:rPr>
        <w:t>robotinė</w:t>
      </w:r>
      <w:proofErr w:type="spellEnd"/>
      <w:r w:rsidR="00143930" w:rsidRPr="2BDC1D19">
        <w:rPr>
          <w:rFonts w:ascii="Calibri" w:eastAsia="Times New Roman" w:hAnsi="Calibri" w:cs="Calibri"/>
          <w:sz w:val="24"/>
          <w:szCs w:val="24"/>
        </w:rPr>
        <w:t xml:space="preserve"> si</w:t>
      </w:r>
      <w:r w:rsidR="00B0408E" w:rsidRPr="2BDC1D19">
        <w:rPr>
          <w:rFonts w:ascii="Calibri" w:eastAsia="Times New Roman" w:hAnsi="Calibri" w:cs="Calibri"/>
          <w:sz w:val="24"/>
          <w:szCs w:val="24"/>
        </w:rPr>
        <w:t>ste</w:t>
      </w:r>
      <w:r w:rsidR="00143930" w:rsidRPr="2BDC1D19">
        <w:rPr>
          <w:rFonts w:ascii="Calibri" w:eastAsia="Times New Roman" w:hAnsi="Calibri" w:cs="Calibri"/>
          <w:sz w:val="24"/>
          <w:szCs w:val="24"/>
        </w:rPr>
        <w:t>ma, kuri</w:t>
      </w:r>
      <w:r w:rsidR="003124FC" w:rsidRPr="2BDC1D19">
        <w:rPr>
          <w:rFonts w:ascii="Calibri" w:eastAsia="Times New Roman" w:hAnsi="Calibri" w:cs="Calibri"/>
          <w:sz w:val="24"/>
          <w:szCs w:val="24"/>
        </w:rPr>
        <w:t xml:space="preserve"> sertifikuota visose pirmiau nurodytose srityse,</w:t>
      </w:r>
      <w:r w:rsidR="00EE3398" w:rsidRPr="2BDC1D19">
        <w:rPr>
          <w:rFonts w:ascii="Calibri" w:eastAsia="Times New Roman" w:hAnsi="Calibri" w:cs="Calibri"/>
          <w:sz w:val="24"/>
          <w:szCs w:val="24"/>
        </w:rPr>
        <w:t xml:space="preserve"> gali teisėtai, saugiai ir visapusiškai patenkinti </w:t>
      </w:r>
      <w:r w:rsidR="00C9285B" w:rsidRPr="2BDC1D19">
        <w:rPr>
          <w:rFonts w:ascii="Calibri" w:eastAsia="Times New Roman" w:hAnsi="Calibri" w:cs="Calibri"/>
          <w:sz w:val="24"/>
          <w:szCs w:val="24"/>
        </w:rPr>
        <w:t xml:space="preserve">Perkančiosios </w:t>
      </w:r>
      <w:r w:rsidR="00EE3398" w:rsidRPr="2BDC1D19">
        <w:rPr>
          <w:rFonts w:ascii="Calibri" w:eastAsia="Times New Roman" w:hAnsi="Calibri" w:cs="Calibri"/>
          <w:sz w:val="24"/>
          <w:szCs w:val="24"/>
        </w:rPr>
        <w:t xml:space="preserve">organizacijos </w:t>
      </w:r>
      <w:r w:rsidR="00EE3398" w:rsidRPr="2BDC1D19">
        <w:rPr>
          <w:rFonts w:ascii="Calibri" w:eastAsia="Times New Roman" w:hAnsi="Calibri" w:cs="Calibri"/>
          <w:sz w:val="24"/>
          <w:szCs w:val="24"/>
        </w:rPr>
        <w:lastRenderedPageBreak/>
        <w:t>poreikius</w:t>
      </w:r>
      <w:r w:rsidR="00C9285B" w:rsidRPr="2BDC1D19">
        <w:rPr>
          <w:rFonts w:ascii="Calibri" w:eastAsia="Times New Roman" w:hAnsi="Calibri" w:cs="Calibri"/>
          <w:sz w:val="24"/>
          <w:szCs w:val="24"/>
        </w:rPr>
        <w:t xml:space="preserve">. </w:t>
      </w:r>
      <w:r w:rsidR="00924890" w:rsidRPr="2BDC1D19">
        <w:rPr>
          <w:rFonts w:ascii="Calibri" w:eastAsia="Times New Roman" w:hAnsi="Calibri" w:cs="Calibri"/>
          <w:sz w:val="24"/>
          <w:szCs w:val="24"/>
        </w:rPr>
        <w:t xml:space="preserve">Atsižvelgiant į tai, kad Perkančiosios organizacijos poreikis turėti vieną </w:t>
      </w:r>
      <w:r w:rsidR="00346575" w:rsidRPr="2BDC1D19">
        <w:rPr>
          <w:rFonts w:ascii="Calibri" w:eastAsia="Times New Roman" w:hAnsi="Calibri" w:cs="Calibri"/>
          <w:sz w:val="24"/>
          <w:szCs w:val="24"/>
        </w:rPr>
        <w:t xml:space="preserve">chirurginę </w:t>
      </w:r>
      <w:proofErr w:type="spellStart"/>
      <w:r w:rsidR="00346575" w:rsidRPr="2BDC1D19">
        <w:rPr>
          <w:rFonts w:ascii="Calibri" w:eastAsia="Times New Roman" w:hAnsi="Calibri" w:cs="Calibri"/>
          <w:sz w:val="24"/>
          <w:szCs w:val="24"/>
        </w:rPr>
        <w:t>robotinę</w:t>
      </w:r>
      <w:proofErr w:type="spellEnd"/>
      <w:r w:rsidR="00346575" w:rsidRPr="2BDC1D19">
        <w:rPr>
          <w:rFonts w:ascii="Calibri" w:eastAsia="Times New Roman" w:hAnsi="Calibri" w:cs="Calibri"/>
          <w:sz w:val="24"/>
          <w:szCs w:val="24"/>
        </w:rPr>
        <w:t xml:space="preserve"> </w:t>
      </w:r>
      <w:r w:rsidR="00924890" w:rsidRPr="2BDC1D19">
        <w:rPr>
          <w:rFonts w:ascii="Calibri" w:eastAsia="Times New Roman" w:hAnsi="Calibri" w:cs="Calibri"/>
          <w:sz w:val="24"/>
          <w:szCs w:val="24"/>
        </w:rPr>
        <w:t xml:space="preserve">sistemą visoms nurodytoms CE sertifikuotoms sritims yra pagrįstas </w:t>
      </w:r>
      <w:r w:rsidR="0F4B32C0" w:rsidRPr="2BDC1D19">
        <w:rPr>
          <w:rFonts w:ascii="Calibri" w:eastAsia="Times New Roman" w:hAnsi="Calibri" w:cs="Calibri"/>
          <w:sz w:val="24"/>
          <w:szCs w:val="24"/>
        </w:rPr>
        <w:t xml:space="preserve">techniniais, </w:t>
      </w:r>
      <w:r w:rsidR="00924890" w:rsidRPr="2BDC1D19">
        <w:rPr>
          <w:rFonts w:ascii="Calibri" w:eastAsia="Times New Roman" w:hAnsi="Calibri" w:cs="Calibri"/>
          <w:sz w:val="24"/>
          <w:szCs w:val="24"/>
        </w:rPr>
        <w:t xml:space="preserve">klinikiniais, organizaciniais ir ekonominiais argumentais, o rinkoje šiuo metu </w:t>
      </w:r>
      <w:r w:rsidR="00731566">
        <w:rPr>
          <w:rFonts w:ascii="Calibri" w:eastAsia="Times New Roman" w:hAnsi="Calibri" w:cs="Calibri"/>
          <w:sz w:val="24"/>
          <w:szCs w:val="24"/>
        </w:rPr>
        <w:t>yra</w:t>
      </w:r>
      <w:r w:rsidR="00924890" w:rsidRPr="2BDC1D19">
        <w:rPr>
          <w:rFonts w:ascii="Calibri" w:eastAsia="Times New Roman" w:hAnsi="Calibri" w:cs="Calibri"/>
          <w:sz w:val="24"/>
          <w:szCs w:val="24"/>
        </w:rPr>
        <w:t xml:space="preserve"> tik </w:t>
      </w:r>
      <w:r w:rsidR="00EB7B83" w:rsidRPr="2BDC1D19">
        <w:rPr>
          <w:rFonts w:ascii="Calibri" w:eastAsia="Times New Roman" w:hAnsi="Calibri" w:cs="Calibri"/>
          <w:sz w:val="24"/>
          <w:szCs w:val="24"/>
        </w:rPr>
        <w:t xml:space="preserve">viena </w:t>
      </w:r>
      <w:r w:rsidR="00346575" w:rsidRPr="2BDC1D19">
        <w:rPr>
          <w:rFonts w:ascii="Calibri" w:eastAsia="Times New Roman" w:hAnsi="Calibri" w:cs="Calibri"/>
          <w:sz w:val="24"/>
          <w:szCs w:val="24"/>
        </w:rPr>
        <w:t xml:space="preserve">tokia </w:t>
      </w:r>
      <w:r w:rsidR="00EB7B83" w:rsidRPr="2BDC1D19">
        <w:rPr>
          <w:rFonts w:ascii="Calibri" w:eastAsia="Times New Roman" w:hAnsi="Calibri" w:cs="Calibri"/>
          <w:sz w:val="24"/>
          <w:szCs w:val="24"/>
        </w:rPr>
        <w:t xml:space="preserve">sistema, t. y. </w:t>
      </w:r>
      <w:proofErr w:type="spellStart"/>
      <w:r w:rsidR="00EB7B83" w:rsidRPr="2BDC1D19">
        <w:rPr>
          <w:rFonts w:ascii="Calibri" w:eastAsia="Times New Roman" w:hAnsi="Calibri" w:cs="Calibri"/>
          <w:sz w:val="24"/>
          <w:szCs w:val="24"/>
        </w:rPr>
        <w:t>Da</w:t>
      </w:r>
      <w:proofErr w:type="spellEnd"/>
      <w:r w:rsidR="00EB7B83" w:rsidRPr="2BDC1D19">
        <w:rPr>
          <w:rFonts w:ascii="Calibri" w:eastAsia="Times New Roman" w:hAnsi="Calibri" w:cs="Calibri"/>
          <w:sz w:val="24"/>
          <w:szCs w:val="24"/>
        </w:rPr>
        <w:t xml:space="preserve"> </w:t>
      </w:r>
      <w:proofErr w:type="spellStart"/>
      <w:r w:rsidR="00EB7B83" w:rsidRPr="2BDC1D19">
        <w:rPr>
          <w:rFonts w:ascii="Calibri" w:eastAsia="Times New Roman" w:hAnsi="Calibri" w:cs="Calibri"/>
          <w:sz w:val="24"/>
          <w:szCs w:val="24"/>
        </w:rPr>
        <w:t>Vinci</w:t>
      </w:r>
      <w:proofErr w:type="spellEnd"/>
      <w:r w:rsidR="00EB7B83" w:rsidRPr="2BDC1D19">
        <w:rPr>
          <w:rFonts w:ascii="Calibri" w:eastAsia="Times New Roman" w:hAnsi="Calibri" w:cs="Calibri"/>
          <w:sz w:val="24"/>
          <w:szCs w:val="24"/>
        </w:rPr>
        <w:t xml:space="preserve"> </w:t>
      </w:r>
      <w:proofErr w:type="spellStart"/>
      <w:r w:rsidR="00EB7B83" w:rsidRPr="2BDC1D19">
        <w:rPr>
          <w:rFonts w:ascii="Calibri" w:eastAsia="Times New Roman" w:hAnsi="Calibri" w:cs="Calibri"/>
          <w:sz w:val="24"/>
          <w:szCs w:val="24"/>
        </w:rPr>
        <w:t>Xi</w:t>
      </w:r>
      <w:proofErr w:type="spellEnd"/>
      <w:r w:rsidR="00EB7B83" w:rsidRPr="2BDC1D19">
        <w:rPr>
          <w:rFonts w:ascii="Calibri" w:eastAsia="Times New Roman" w:hAnsi="Calibri" w:cs="Calibri"/>
          <w:sz w:val="24"/>
          <w:szCs w:val="24"/>
        </w:rPr>
        <w:t xml:space="preserve"> sistema, </w:t>
      </w:r>
      <w:r w:rsidR="00924890" w:rsidRPr="2BDC1D19">
        <w:rPr>
          <w:rFonts w:ascii="Calibri" w:eastAsia="Times New Roman" w:hAnsi="Calibri" w:cs="Calibri"/>
          <w:sz w:val="24"/>
          <w:szCs w:val="24"/>
        </w:rPr>
        <w:t>konstatuotina, jog egzistuoja objektyvios techninės priežastys, dėl kurių konkurencija šiuo atveju neegzistuoja</w:t>
      </w:r>
      <w:r w:rsidR="007F598B" w:rsidRPr="2BDC1D19">
        <w:rPr>
          <w:rFonts w:ascii="Calibri" w:eastAsia="Times New Roman" w:hAnsi="Calibri" w:cs="Calibri"/>
          <w:sz w:val="24"/>
          <w:szCs w:val="24"/>
        </w:rPr>
        <w:t xml:space="preserve">, </w:t>
      </w:r>
      <w:r w:rsidR="00806B89" w:rsidRPr="2BDC1D19">
        <w:rPr>
          <w:rFonts w:ascii="Calibri" w:eastAsia="Times New Roman" w:hAnsi="Calibri" w:cs="Calibri"/>
          <w:sz w:val="24"/>
          <w:szCs w:val="24"/>
        </w:rPr>
        <w:t xml:space="preserve">todėl </w:t>
      </w:r>
      <w:r w:rsidR="008813E6" w:rsidRPr="2BDC1D19">
        <w:rPr>
          <w:rFonts w:ascii="Calibri" w:eastAsia="Times New Roman" w:hAnsi="Calibri" w:cs="Calibri"/>
          <w:sz w:val="24"/>
          <w:szCs w:val="24"/>
        </w:rPr>
        <w:t xml:space="preserve">Pirkimu siekiamą įsigyti </w:t>
      </w:r>
      <w:proofErr w:type="spellStart"/>
      <w:r w:rsidR="008813E6" w:rsidRPr="2BDC1D19">
        <w:rPr>
          <w:rFonts w:ascii="Calibri" w:eastAsia="Times New Roman" w:hAnsi="Calibri" w:cs="Calibri"/>
          <w:sz w:val="24"/>
          <w:szCs w:val="24"/>
        </w:rPr>
        <w:t>Da</w:t>
      </w:r>
      <w:proofErr w:type="spellEnd"/>
      <w:r w:rsidR="008813E6" w:rsidRPr="2BDC1D19">
        <w:rPr>
          <w:rFonts w:ascii="Calibri" w:eastAsia="Times New Roman" w:hAnsi="Calibri" w:cs="Calibri"/>
          <w:sz w:val="24"/>
          <w:szCs w:val="24"/>
        </w:rPr>
        <w:t xml:space="preserve"> </w:t>
      </w:r>
      <w:proofErr w:type="spellStart"/>
      <w:r w:rsidR="008813E6" w:rsidRPr="2BDC1D19">
        <w:rPr>
          <w:rFonts w:ascii="Calibri" w:eastAsia="Times New Roman" w:hAnsi="Calibri" w:cs="Calibri"/>
          <w:sz w:val="24"/>
          <w:szCs w:val="24"/>
        </w:rPr>
        <w:t>Vinci</w:t>
      </w:r>
      <w:proofErr w:type="spellEnd"/>
      <w:r w:rsidR="008813E6" w:rsidRPr="2BDC1D19">
        <w:rPr>
          <w:rFonts w:ascii="Calibri" w:eastAsia="Times New Roman" w:hAnsi="Calibri" w:cs="Calibri"/>
          <w:sz w:val="24"/>
          <w:szCs w:val="24"/>
        </w:rPr>
        <w:t xml:space="preserve"> </w:t>
      </w:r>
      <w:proofErr w:type="spellStart"/>
      <w:r w:rsidR="008813E6" w:rsidRPr="2BDC1D19">
        <w:rPr>
          <w:rFonts w:ascii="Calibri" w:eastAsia="Times New Roman" w:hAnsi="Calibri" w:cs="Calibri"/>
          <w:sz w:val="24"/>
          <w:szCs w:val="24"/>
        </w:rPr>
        <w:t>Xi</w:t>
      </w:r>
      <w:proofErr w:type="spellEnd"/>
      <w:r w:rsidR="008813E6" w:rsidRPr="2BDC1D19">
        <w:rPr>
          <w:rFonts w:ascii="Calibri" w:eastAsia="Times New Roman" w:hAnsi="Calibri" w:cs="Calibri"/>
          <w:sz w:val="24"/>
          <w:szCs w:val="24"/>
        </w:rPr>
        <w:t xml:space="preserve"> sistemą gali patiekti tik šios sistemos gamintojo </w:t>
      </w:r>
      <w:proofErr w:type="spellStart"/>
      <w:r w:rsidR="008813E6" w:rsidRPr="2BDC1D19">
        <w:rPr>
          <w:rFonts w:ascii="Calibri" w:eastAsia="Times New Roman" w:hAnsi="Calibri" w:cs="Calibri"/>
          <w:sz w:val="24"/>
          <w:szCs w:val="24"/>
        </w:rPr>
        <w:t>Intuitive</w:t>
      </w:r>
      <w:proofErr w:type="spellEnd"/>
      <w:r w:rsidR="008813E6" w:rsidRPr="2BDC1D19">
        <w:rPr>
          <w:rFonts w:ascii="Calibri" w:eastAsia="Times New Roman" w:hAnsi="Calibri" w:cs="Calibri"/>
          <w:sz w:val="24"/>
          <w:szCs w:val="24"/>
        </w:rPr>
        <w:t xml:space="preserve"> </w:t>
      </w:r>
      <w:proofErr w:type="spellStart"/>
      <w:r w:rsidR="008813E6" w:rsidRPr="2BDC1D19">
        <w:rPr>
          <w:rFonts w:ascii="Calibri" w:eastAsia="Times New Roman" w:hAnsi="Calibri" w:cs="Calibri"/>
          <w:sz w:val="24"/>
          <w:szCs w:val="24"/>
        </w:rPr>
        <w:t>Surgical</w:t>
      </w:r>
      <w:proofErr w:type="spellEnd"/>
      <w:r w:rsidR="008813E6" w:rsidRPr="2BDC1D19">
        <w:rPr>
          <w:rFonts w:ascii="Calibri" w:eastAsia="Times New Roman" w:hAnsi="Calibri" w:cs="Calibri"/>
          <w:sz w:val="24"/>
          <w:szCs w:val="24"/>
        </w:rPr>
        <w:t xml:space="preserve"> įgaliotas atstovas SYNEKTIK Baltic SIA</w:t>
      </w:r>
      <w:r w:rsidR="00806B89" w:rsidRPr="2BDC1D19">
        <w:rPr>
          <w:rFonts w:ascii="Calibri" w:eastAsia="Times New Roman" w:hAnsi="Calibri" w:cs="Calibri"/>
          <w:sz w:val="24"/>
          <w:szCs w:val="24"/>
        </w:rPr>
        <w:t>.</w:t>
      </w:r>
      <w:r w:rsidR="00B839AC" w:rsidRPr="2BDC1D19">
        <w:rPr>
          <w:rFonts w:ascii="Calibri" w:eastAsia="Times New Roman" w:hAnsi="Calibri" w:cs="Calibri"/>
          <w:sz w:val="24"/>
          <w:szCs w:val="24"/>
        </w:rPr>
        <w:t xml:space="preserve"> </w:t>
      </w:r>
      <w:r w:rsidR="00C130CD" w:rsidRPr="2BDC1D19">
        <w:rPr>
          <w:rFonts w:ascii="Calibri" w:eastAsia="Times New Roman" w:hAnsi="Calibri" w:cs="Calibri"/>
          <w:sz w:val="24"/>
          <w:szCs w:val="24"/>
        </w:rPr>
        <w:t>Atsižvelgdama į tai</w:t>
      </w:r>
      <w:r w:rsidR="13832E01" w:rsidRPr="2BDC1D19">
        <w:rPr>
          <w:rFonts w:ascii="Calibri" w:eastAsia="Times New Roman" w:hAnsi="Calibri" w:cs="Calibri"/>
          <w:sz w:val="24"/>
          <w:szCs w:val="24"/>
        </w:rPr>
        <w:t>,</w:t>
      </w:r>
      <w:r w:rsidR="00C130CD" w:rsidRPr="2BDC1D19">
        <w:rPr>
          <w:rFonts w:ascii="Calibri" w:eastAsia="Times New Roman" w:hAnsi="Calibri" w:cs="Calibri"/>
          <w:sz w:val="24"/>
          <w:szCs w:val="24"/>
        </w:rPr>
        <w:t xml:space="preserve"> kas išdėstyta</w:t>
      </w:r>
      <w:r w:rsidR="621117E2" w:rsidRPr="2BDC1D19">
        <w:rPr>
          <w:rFonts w:ascii="Calibri" w:eastAsia="Times New Roman" w:hAnsi="Calibri" w:cs="Calibri"/>
          <w:sz w:val="24"/>
          <w:szCs w:val="24"/>
        </w:rPr>
        <w:t>,</w:t>
      </w:r>
      <w:r w:rsidR="00C130CD" w:rsidRPr="2BDC1D19">
        <w:rPr>
          <w:rFonts w:ascii="Calibri" w:eastAsia="Times New Roman" w:hAnsi="Calibri" w:cs="Calibri"/>
          <w:sz w:val="24"/>
          <w:szCs w:val="24"/>
        </w:rPr>
        <w:t xml:space="preserve"> ir vadovaudamasi Įstatymo 95 straipsnio 2 dalies 7 punktu ir Taisykl</w:t>
      </w:r>
      <w:r w:rsidR="24152EB7" w:rsidRPr="2BDC1D19">
        <w:rPr>
          <w:rFonts w:ascii="Calibri" w:eastAsia="Times New Roman" w:hAnsi="Calibri" w:cs="Calibri"/>
          <w:sz w:val="24"/>
          <w:szCs w:val="24"/>
        </w:rPr>
        <w:t>ių 7.1 papunkčiu</w:t>
      </w:r>
      <w:r w:rsidR="345FE806" w:rsidRPr="2BDC1D19">
        <w:rPr>
          <w:rFonts w:ascii="Calibri" w:eastAsia="Times New Roman" w:hAnsi="Calibri" w:cs="Calibri"/>
          <w:sz w:val="24"/>
          <w:szCs w:val="24"/>
        </w:rPr>
        <w:t xml:space="preserve"> </w:t>
      </w:r>
      <w:r w:rsidR="0065001F">
        <w:rPr>
          <w:rFonts w:ascii="Calibri" w:eastAsia="Times New Roman" w:hAnsi="Calibri" w:cs="Calibri"/>
          <w:sz w:val="24"/>
          <w:szCs w:val="24"/>
        </w:rPr>
        <w:t>bei</w:t>
      </w:r>
      <w:r w:rsidR="24152EB7" w:rsidRPr="2BDC1D19">
        <w:rPr>
          <w:rFonts w:ascii="Calibri" w:eastAsia="Times New Roman" w:hAnsi="Calibri" w:cs="Calibri"/>
          <w:sz w:val="24"/>
          <w:szCs w:val="24"/>
        </w:rPr>
        <w:t xml:space="preserve"> 14</w:t>
      </w:r>
      <w:r w:rsidR="143E1B83" w:rsidRPr="2BDC1D19">
        <w:rPr>
          <w:rFonts w:ascii="Calibri" w:eastAsia="Times New Roman" w:hAnsi="Calibri" w:cs="Calibri"/>
          <w:sz w:val="24"/>
          <w:szCs w:val="24"/>
        </w:rPr>
        <w:t xml:space="preserve"> punktu</w:t>
      </w:r>
      <w:r w:rsidR="00C130CD" w:rsidRPr="2BDC1D19">
        <w:rPr>
          <w:rFonts w:ascii="Calibri" w:eastAsia="Times New Roman" w:hAnsi="Calibri" w:cs="Calibri"/>
          <w:sz w:val="24"/>
          <w:szCs w:val="24"/>
        </w:rPr>
        <w:t xml:space="preserve">, Tarnyba </w:t>
      </w:r>
      <w:r w:rsidR="00C130CD" w:rsidRPr="008A3F89">
        <w:rPr>
          <w:rFonts w:ascii="Calibri" w:eastAsia="Times New Roman" w:hAnsi="Calibri" w:cs="Calibri"/>
          <w:b/>
          <w:bCs/>
          <w:sz w:val="24"/>
          <w:szCs w:val="24"/>
        </w:rPr>
        <w:t>sutinka</w:t>
      </w:r>
      <w:r w:rsidR="00C130CD" w:rsidRPr="2BDC1D19">
        <w:rPr>
          <w:rFonts w:ascii="Calibri" w:eastAsia="Times New Roman" w:hAnsi="Calibri" w:cs="Calibri"/>
          <w:sz w:val="24"/>
          <w:szCs w:val="24"/>
        </w:rPr>
        <w:t xml:space="preserve">, kad Pirkimas būtų vykdomas neskelbiamų derybų būdu, vadovaujantis Įstatymo 71 straipsnio 1 dalies 2 punkto b papunkčiu, į derybas kviečiant konkretų tiekėją – </w:t>
      </w:r>
      <w:proofErr w:type="spellStart"/>
      <w:r w:rsidR="008729CE" w:rsidRPr="2BDC1D19">
        <w:rPr>
          <w:rFonts w:ascii="Calibri" w:eastAsia="Times New Roman" w:hAnsi="Calibri" w:cs="Calibri"/>
          <w:sz w:val="24"/>
          <w:szCs w:val="24"/>
        </w:rPr>
        <w:t>Da</w:t>
      </w:r>
      <w:proofErr w:type="spellEnd"/>
      <w:r w:rsidR="008729CE" w:rsidRPr="2BDC1D19">
        <w:rPr>
          <w:rFonts w:ascii="Calibri" w:eastAsia="Times New Roman" w:hAnsi="Calibri" w:cs="Calibri"/>
          <w:sz w:val="24"/>
          <w:szCs w:val="24"/>
        </w:rPr>
        <w:t xml:space="preserve"> </w:t>
      </w:r>
      <w:proofErr w:type="spellStart"/>
      <w:r w:rsidR="008729CE" w:rsidRPr="2BDC1D19">
        <w:rPr>
          <w:rFonts w:ascii="Calibri" w:eastAsia="Times New Roman" w:hAnsi="Calibri" w:cs="Calibri"/>
          <w:sz w:val="24"/>
          <w:szCs w:val="24"/>
        </w:rPr>
        <w:t>Vinci</w:t>
      </w:r>
      <w:proofErr w:type="spellEnd"/>
      <w:r w:rsidR="008729CE" w:rsidRPr="2BDC1D19">
        <w:rPr>
          <w:rFonts w:ascii="Calibri" w:eastAsia="Times New Roman" w:hAnsi="Calibri" w:cs="Calibri"/>
          <w:sz w:val="24"/>
          <w:szCs w:val="24"/>
        </w:rPr>
        <w:t xml:space="preserve"> </w:t>
      </w:r>
      <w:proofErr w:type="spellStart"/>
      <w:r w:rsidR="008729CE" w:rsidRPr="2BDC1D19">
        <w:rPr>
          <w:rFonts w:ascii="Calibri" w:eastAsia="Times New Roman" w:hAnsi="Calibri" w:cs="Calibri"/>
          <w:sz w:val="24"/>
          <w:szCs w:val="24"/>
        </w:rPr>
        <w:t>Xi</w:t>
      </w:r>
      <w:proofErr w:type="spellEnd"/>
      <w:r w:rsidR="008729CE" w:rsidRPr="2BDC1D19">
        <w:rPr>
          <w:rFonts w:ascii="Calibri" w:eastAsia="Times New Roman" w:hAnsi="Calibri" w:cs="Calibri"/>
          <w:sz w:val="24"/>
          <w:szCs w:val="24"/>
        </w:rPr>
        <w:t xml:space="preserve"> sistemos gamintojo </w:t>
      </w:r>
      <w:proofErr w:type="spellStart"/>
      <w:r w:rsidR="008729CE" w:rsidRPr="2BDC1D19">
        <w:rPr>
          <w:rFonts w:ascii="Calibri" w:eastAsia="Times New Roman" w:hAnsi="Calibri" w:cs="Calibri"/>
          <w:sz w:val="24"/>
          <w:szCs w:val="24"/>
        </w:rPr>
        <w:t>Intuitive</w:t>
      </w:r>
      <w:proofErr w:type="spellEnd"/>
      <w:r w:rsidR="008729CE" w:rsidRPr="2BDC1D19">
        <w:rPr>
          <w:rFonts w:ascii="Calibri" w:eastAsia="Times New Roman" w:hAnsi="Calibri" w:cs="Calibri"/>
          <w:sz w:val="24"/>
          <w:szCs w:val="24"/>
        </w:rPr>
        <w:t xml:space="preserve"> </w:t>
      </w:r>
      <w:proofErr w:type="spellStart"/>
      <w:r w:rsidR="008729CE" w:rsidRPr="2BDC1D19">
        <w:rPr>
          <w:rFonts w:ascii="Calibri" w:eastAsia="Times New Roman" w:hAnsi="Calibri" w:cs="Calibri"/>
          <w:sz w:val="24"/>
          <w:szCs w:val="24"/>
        </w:rPr>
        <w:t>Surgical</w:t>
      </w:r>
      <w:proofErr w:type="spellEnd"/>
      <w:r w:rsidR="008729CE" w:rsidRPr="2BDC1D19">
        <w:rPr>
          <w:rFonts w:ascii="Calibri" w:eastAsia="Times New Roman" w:hAnsi="Calibri" w:cs="Calibri"/>
          <w:sz w:val="24"/>
          <w:szCs w:val="24"/>
        </w:rPr>
        <w:t xml:space="preserve"> įgaliotą atstovą SYNEKTIK Baltic SIA</w:t>
      </w:r>
      <w:r w:rsidR="00C130CD" w:rsidRPr="2BDC1D19">
        <w:rPr>
          <w:rFonts w:ascii="Calibri" w:eastAsia="Times New Roman" w:hAnsi="Calibri" w:cs="Calibri"/>
          <w:sz w:val="24"/>
          <w:szCs w:val="24"/>
        </w:rPr>
        <w:t>.</w:t>
      </w:r>
    </w:p>
    <w:p w14:paraId="546955EB" w14:textId="184AB9E7" w:rsidR="008B6672" w:rsidRPr="008D3BDE" w:rsidRDefault="008B6672" w:rsidP="00176A56">
      <w:pPr>
        <w:tabs>
          <w:tab w:val="left" w:pos="851"/>
          <w:tab w:val="left" w:pos="1134"/>
        </w:tabs>
        <w:spacing w:after="0" w:line="360" w:lineRule="auto"/>
        <w:ind w:firstLine="567"/>
        <w:rPr>
          <w:rFonts w:ascii="Calibri" w:eastAsia="Times New Roman" w:hAnsi="Calibri" w:cs="Calibri"/>
          <w:sz w:val="24"/>
          <w:szCs w:val="24"/>
        </w:rPr>
      </w:pPr>
      <w:r w:rsidRPr="2BDC1D19">
        <w:rPr>
          <w:rFonts w:ascii="Calibri" w:eastAsia="Times New Roman" w:hAnsi="Calibri" w:cs="Calibr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w:t>
      </w:r>
      <w:r w:rsidR="00B86D70" w:rsidRPr="2BDC1D19">
        <w:rPr>
          <w:rFonts w:ascii="Calibri" w:eastAsia="Times New Roman" w:hAnsi="Calibri" w:cs="Calibri"/>
          <w:sz w:val="24"/>
          <w:szCs w:val="24"/>
        </w:rPr>
        <w:t>A. Goštauto g.</w:t>
      </w:r>
      <w:r w:rsidR="3EAA90B3" w:rsidRPr="2BDC1D19">
        <w:rPr>
          <w:rFonts w:ascii="Calibri" w:eastAsia="Times New Roman" w:hAnsi="Calibri" w:cs="Calibri"/>
          <w:sz w:val="24"/>
          <w:szCs w:val="24"/>
        </w:rPr>
        <w:t xml:space="preserve"> </w:t>
      </w:r>
      <w:r w:rsidR="00B86D70" w:rsidRPr="2BDC1D19">
        <w:rPr>
          <w:rFonts w:ascii="Calibri" w:eastAsia="Times New Roman" w:hAnsi="Calibri" w:cs="Calibri"/>
          <w:sz w:val="24"/>
          <w:szCs w:val="24"/>
        </w:rPr>
        <w:t>12-100, 01108 Vilnius</w:t>
      </w:r>
      <w:r w:rsidRPr="2BDC1D19">
        <w:rPr>
          <w:rFonts w:ascii="Calibri" w:eastAsia="Times New Roman" w:hAnsi="Calibri" w:cs="Calibri"/>
          <w:sz w:val="24"/>
          <w:szCs w:val="24"/>
        </w:rPr>
        <w:t>) ar Regionų administraciniam teismui (Žygimantų g. 2, 01102 Vilnius).</w:t>
      </w:r>
    </w:p>
    <w:p w14:paraId="15A75790" w14:textId="77777777" w:rsidR="00467047" w:rsidRDefault="00467047" w:rsidP="005A5EF3">
      <w:pPr>
        <w:tabs>
          <w:tab w:val="left" w:pos="1134"/>
        </w:tabs>
        <w:spacing w:after="0"/>
        <w:ind w:firstLine="567"/>
        <w:rPr>
          <w:rFonts w:eastAsia="Times New Roman" w:cstheme="minorHAnsi"/>
          <w:sz w:val="24"/>
          <w:szCs w:val="24"/>
        </w:rPr>
      </w:pPr>
    </w:p>
    <w:p w14:paraId="13CCFCDF" w14:textId="77777777" w:rsidR="00176A56" w:rsidRDefault="00176A56" w:rsidP="005A5EF3">
      <w:pPr>
        <w:tabs>
          <w:tab w:val="left" w:pos="1134"/>
        </w:tabs>
        <w:spacing w:after="0"/>
        <w:ind w:firstLine="567"/>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8D3BDE" w14:paraId="21F54FF2" w14:textId="77777777" w:rsidTr="00A4478A">
        <w:tc>
          <w:tcPr>
            <w:tcW w:w="4814" w:type="dxa"/>
          </w:tcPr>
          <w:p w14:paraId="13DE4DFB" w14:textId="457E0589" w:rsidR="005624BA" w:rsidRPr="008D3BDE" w:rsidRDefault="00C40A82" w:rsidP="005A5EF3">
            <w:pPr>
              <w:tabs>
                <w:tab w:val="left" w:pos="1134"/>
              </w:tabs>
              <w:spacing w:after="0" w:line="240" w:lineRule="auto"/>
              <w:rPr>
                <w:rFonts w:eastAsia="Times New Roman" w:cstheme="minorHAnsi"/>
                <w:sz w:val="24"/>
                <w:szCs w:val="24"/>
              </w:rPr>
            </w:pPr>
            <w:r w:rsidRPr="008D3BDE">
              <w:rPr>
                <w:rFonts w:cstheme="minorHAnsi"/>
                <w:sz w:val="24"/>
                <w:szCs w:val="24"/>
              </w:rPr>
              <w:t xml:space="preserve">Direktorius </w:t>
            </w:r>
          </w:p>
        </w:tc>
        <w:tc>
          <w:tcPr>
            <w:tcW w:w="4815" w:type="dxa"/>
          </w:tcPr>
          <w:p w14:paraId="526258CB" w14:textId="6A793C8E" w:rsidR="005624BA" w:rsidRPr="008D3BDE" w:rsidRDefault="00F73019" w:rsidP="005A5EF3">
            <w:pPr>
              <w:tabs>
                <w:tab w:val="left" w:pos="1134"/>
              </w:tabs>
              <w:spacing w:after="0" w:line="240" w:lineRule="auto"/>
              <w:jc w:val="right"/>
              <w:rPr>
                <w:rFonts w:eastAsia="Times New Roman" w:cstheme="minorHAnsi"/>
                <w:sz w:val="24"/>
                <w:szCs w:val="24"/>
              </w:rPr>
            </w:pPr>
            <w:r w:rsidRPr="008D3BDE">
              <w:rPr>
                <w:rFonts w:cstheme="minorHAnsi"/>
                <w:sz w:val="24"/>
                <w:szCs w:val="24"/>
              </w:rPr>
              <w:t>Darius Vedrickas</w:t>
            </w:r>
          </w:p>
        </w:tc>
      </w:tr>
      <w:bookmarkEnd w:id="0"/>
    </w:tbl>
    <w:p w14:paraId="2E7F0DB2" w14:textId="77777777" w:rsidR="00176A56" w:rsidRDefault="00176A56" w:rsidP="005A5EF3">
      <w:pPr>
        <w:tabs>
          <w:tab w:val="left" w:pos="900"/>
        </w:tabs>
        <w:spacing w:after="0" w:line="240" w:lineRule="auto"/>
        <w:rPr>
          <w:rFonts w:eastAsia="Times New Roman" w:cstheme="minorHAnsi"/>
          <w:sz w:val="24"/>
          <w:szCs w:val="24"/>
        </w:rPr>
      </w:pPr>
    </w:p>
    <w:p w14:paraId="3AD66BFE" w14:textId="77777777" w:rsidR="00176A56" w:rsidRDefault="00176A56" w:rsidP="005A5EF3">
      <w:pPr>
        <w:tabs>
          <w:tab w:val="left" w:pos="900"/>
        </w:tabs>
        <w:spacing w:after="0" w:line="240" w:lineRule="auto"/>
        <w:rPr>
          <w:rFonts w:eastAsia="Times New Roman" w:cstheme="minorHAnsi"/>
          <w:sz w:val="24"/>
          <w:szCs w:val="24"/>
        </w:rPr>
      </w:pPr>
    </w:p>
    <w:p w14:paraId="5D270BEA" w14:textId="77777777" w:rsidR="00176A56" w:rsidRDefault="00176A56" w:rsidP="005A5EF3">
      <w:pPr>
        <w:tabs>
          <w:tab w:val="left" w:pos="900"/>
        </w:tabs>
        <w:spacing w:after="0" w:line="240" w:lineRule="auto"/>
        <w:rPr>
          <w:rFonts w:eastAsia="Times New Roman" w:cstheme="minorHAnsi"/>
          <w:sz w:val="24"/>
          <w:szCs w:val="24"/>
        </w:rPr>
      </w:pPr>
    </w:p>
    <w:p w14:paraId="48E64427" w14:textId="77777777" w:rsidR="00176A56" w:rsidRDefault="00176A56" w:rsidP="005A5EF3">
      <w:pPr>
        <w:tabs>
          <w:tab w:val="left" w:pos="900"/>
        </w:tabs>
        <w:spacing w:after="0" w:line="240" w:lineRule="auto"/>
        <w:rPr>
          <w:rFonts w:eastAsia="Times New Roman" w:cstheme="minorHAnsi"/>
          <w:sz w:val="24"/>
          <w:szCs w:val="24"/>
        </w:rPr>
      </w:pPr>
    </w:p>
    <w:p w14:paraId="30546BA0" w14:textId="77777777" w:rsidR="00176A56" w:rsidRDefault="00176A56" w:rsidP="005A5EF3">
      <w:pPr>
        <w:tabs>
          <w:tab w:val="left" w:pos="900"/>
        </w:tabs>
        <w:spacing w:after="0" w:line="240" w:lineRule="auto"/>
        <w:rPr>
          <w:rFonts w:eastAsia="Times New Roman" w:cstheme="minorHAnsi"/>
          <w:sz w:val="24"/>
          <w:szCs w:val="24"/>
        </w:rPr>
      </w:pPr>
    </w:p>
    <w:p w14:paraId="0565AADC" w14:textId="77777777" w:rsidR="00176A56" w:rsidRDefault="00176A56" w:rsidP="005A5EF3">
      <w:pPr>
        <w:tabs>
          <w:tab w:val="left" w:pos="900"/>
        </w:tabs>
        <w:spacing w:after="0" w:line="240" w:lineRule="auto"/>
        <w:rPr>
          <w:rFonts w:eastAsia="Times New Roman" w:cstheme="minorHAnsi"/>
          <w:sz w:val="24"/>
          <w:szCs w:val="24"/>
        </w:rPr>
      </w:pPr>
    </w:p>
    <w:p w14:paraId="63E26E4B" w14:textId="77777777" w:rsidR="00176A56" w:rsidRDefault="00176A56" w:rsidP="005A5EF3">
      <w:pPr>
        <w:tabs>
          <w:tab w:val="left" w:pos="900"/>
        </w:tabs>
        <w:spacing w:after="0" w:line="240" w:lineRule="auto"/>
        <w:rPr>
          <w:rFonts w:eastAsia="Times New Roman" w:cstheme="minorHAnsi"/>
          <w:sz w:val="24"/>
          <w:szCs w:val="24"/>
        </w:rPr>
      </w:pPr>
    </w:p>
    <w:p w14:paraId="32F6371C" w14:textId="77777777" w:rsidR="00176A56" w:rsidRDefault="00176A56" w:rsidP="005A5EF3">
      <w:pPr>
        <w:tabs>
          <w:tab w:val="left" w:pos="900"/>
        </w:tabs>
        <w:spacing w:after="0" w:line="240" w:lineRule="auto"/>
        <w:rPr>
          <w:rFonts w:eastAsia="Times New Roman" w:cstheme="minorHAnsi"/>
          <w:sz w:val="24"/>
          <w:szCs w:val="24"/>
        </w:rPr>
      </w:pPr>
    </w:p>
    <w:p w14:paraId="49AB2A02" w14:textId="77777777" w:rsidR="00176A56" w:rsidRDefault="00176A56" w:rsidP="005A5EF3">
      <w:pPr>
        <w:tabs>
          <w:tab w:val="left" w:pos="900"/>
        </w:tabs>
        <w:spacing w:after="0" w:line="240" w:lineRule="auto"/>
        <w:rPr>
          <w:rFonts w:eastAsia="Times New Roman" w:cstheme="minorHAnsi"/>
          <w:sz w:val="24"/>
          <w:szCs w:val="24"/>
        </w:rPr>
      </w:pPr>
    </w:p>
    <w:p w14:paraId="6BBE7DCC" w14:textId="77777777" w:rsidR="00176A56" w:rsidRDefault="00176A56" w:rsidP="005A5EF3">
      <w:pPr>
        <w:tabs>
          <w:tab w:val="left" w:pos="900"/>
        </w:tabs>
        <w:spacing w:after="0" w:line="240" w:lineRule="auto"/>
        <w:rPr>
          <w:rFonts w:eastAsia="Times New Roman" w:cstheme="minorHAnsi"/>
          <w:sz w:val="24"/>
          <w:szCs w:val="24"/>
        </w:rPr>
      </w:pPr>
    </w:p>
    <w:p w14:paraId="6AC6339B" w14:textId="77777777" w:rsidR="00176A56" w:rsidRDefault="00176A56" w:rsidP="005A5EF3">
      <w:pPr>
        <w:tabs>
          <w:tab w:val="left" w:pos="900"/>
        </w:tabs>
        <w:spacing w:after="0" w:line="240" w:lineRule="auto"/>
        <w:rPr>
          <w:rFonts w:eastAsia="Times New Roman" w:cstheme="minorHAnsi"/>
          <w:sz w:val="24"/>
          <w:szCs w:val="24"/>
        </w:rPr>
      </w:pPr>
    </w:p>
    <w:p w14:paraId="0D58B9DB" w14:textId="77777777" w:rsidR="00176A56" w:rsidRDefault="00176A56" w:rsidP="005A5EF3">
      <w:pPr>
        <w:tabs>
          <w:tab w:val="left" w:pos="900"/>
        </w:tabs>
        <w:spacing w:after="0" w:line="240" w:lineRule="auto"/>
        <w:rPr>
          <w:rFonts w:eastAsia="Times New Roman" w:cstheme="minorHAnsi"/>
          <w:sz w:val="24"/>
          <w:szCs w:val="24"/>
        </w:rPr>
      </w:pPr>
    </w:p>
    <w:p w14:paraId="3FB05023" w14:textId="77777777" w:rsidR="00176A56" w:rsidRDefault="00176A56" w:rsidP="005A5EF3">
      <w:pPr>
        <w:tabs>
          <w:tab w:val="left" w:pos="900"/>
        </w:tabs>
        <w:spacing w:after="0" w:line="240" w:lineRule="auto"/>
        <w:rPr>
          <w:rFonts w:eastAsia="Times New Roman" w:cstheme="minorHAnsi"/>
          <w:sz w:val="24"/>
          <w:szCs w:val="24"/>
        </w:rPr>
      </w:pPr>
    </w:p>
    <w:p w14:paraId="7ECBE9D9" w14:textId="77777777" w:rsidR="00176A56" w:rsidRDefault="00176A56" w:rsidP="005A5EF3">
      <w:pPr>
        <w:tabs>
          <w:tab w:val="left" w:pos="900"/>
        </w:tabs>
        <w:spacing w:after="0" w:line="240" w:lineRule="auto"/>
        <w:rPr>
          <w:rFonts w:eastAsia="Times New Roman" w:cstheme="minorHAnsi"/>
          <w:sz w:val="24"/>
          <w:szCs w:val="24"/>
        </w:rPr>
      </w:pPr>
    </w:p>
    <w:p w14:paraId="29D6AB3A" w14:textId="77777777" w:rsidR="00176A56" w:rsidRDefault="00176A56" w:rsidP="005A5EF3">
      <w:pPr>
        <w:tabs>
          <w:tab w:val="left" w:pos="900"/>
        </w:tabs>
        <w:spacing w:after="0" w:line="240" w:lineRule="auto"/>
        <w:rPr>
          <w:rFonts w:eastAsia="Times New Roman" w:cstheme="minorHAnsi"/>
          <w:sz w:val="24"/>
          <w:szCs w:val="24"/>
        </w:rPr>
      </w:pPr>
    </w:p>
    <w:p w14:paraId="0BBDCA30" w14:textId="77777777" w:rsidR="00176A56" w:rsidRDefault="00176A56" w:rsidP="005A5EF3">
      <w:pPr>
        <w:tabs>
          <w:tab w:val="left" w:pos="900"/>
        </w:tabs>
        <w:spacing w:after="0" w:line="240" w:lineRule="auto"/>
        <w:rPr>
          <w:rFonts w:eastAsia="Times New Roman" w:cstheme="minorHAnsi"/>
          <w:sz w:val="24"/>
          <w:szCs w:val="24"/>
        </w:rPr>
      </w:pPr>
    </w:p>
    <w:p w14:paraId="71059513" w14:textId="77777777" w:rsidR="00176A56" w:rsidRDefault="00176A56" w:rsidP="005A5EF3">
      <w:pPr>
        <w:tabs>
          <w:tab w:val="left" w:pos="900"/>
        </w:tabs>
        <w:spacing w:after="0" w:line="240" w:lineRule="auto"/>
        <w:rPr>
          <w:rFonts w:eastAsia="Times New Roman" w:cstheme="minorHAnsi"/>
          <w:sz w:val="24"/>
          <w:szCs w:val="24"/>
        </w:rPr>
      </w:pPr>
    </w:p>
    <w:p w14:paraId="4F5AC75A" w14:textId="77777777" w:rsidR="00176A56" w:rsidRDefault="00176A56" w:rsidP="005A5EF3">
      <w:pPr>
        <w:tabs>
          <w:tab w:val="left" w:pos="900"/>
        </w:tabs>
        <w:spacing w:after="0" w:line="240" w:lineRule="auto"/>
        <w:rPr>
          <w:rFonts w:eastAsia="Times New Roman" w:cstheme="minorHAnsi"/>
          <w:sz w:val="24"/>
          <w:szCs w:val="24"/>
        </w:rPr>
      </w:pPr>
    </w:p>
    <w:p w14:paraId="284BDA95" w14:textId="77777777" w:rsidR="00176A56" w:rsidRDefault="00176A56" w:rsidP="005A5EF3">
      <w:pPr>
        <w:tabs>
          <w:tab w:val="left" w:pos="900"/>
        </w:tabs>
        <w:spacing w:after="0" w:line="240" w:lineRule="auto"/>
        <w:rPr>
          <w:rFonts w:eastAsia="Times New Roman" w:cstheme="minorHAnsi"/>
          <w:sz w:val="24"/>
          <w:szCs w:val="24"/>
        </w:rPr>
      </w:pPr>
    </w:p>
    <w:p w14:paraId="1AB30591" w14:textId="3F08DD67" w:rsidR="006A412B" w:rsidRPr="008D3BDE" w:rsidRDefault="006A412B" w:rsidP="005A5EF3">
      <w:pPr>
        <w:tabs>
          <w:tab w:val="left" w:pos="900"/>
        </w:tabs>
        <w:spacing w:after="0" w:line="240" w:lineRule="auto"/>
        <w:rPr>
          <w:rFonts w:eastAsia="Times New Roman" w:cstheme="minorHAnsi"/>
          <w:sz w:val="24"/>
          <w:szCs w:val="24"/>
        </w:rPr>
      </w:pPr>
    </w:p>
    <w:sectPr w:rsidR="006A412B" w:rsidRPr="008D3BDE" w:rsidSect="00D00181">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659EF" w14:textId="77777777" w:rsidR="008660F0" w:rsidRDefault="008660F0">
      <w:pPr>
        <w:spacing w:after="0" w:line="240" w:lineRule="auto"/>
      </w:pPr>
      <w:r>
        <w:separator/>
      </w:r>
    </w:p>
  </w:endnote>
  <w:endnote w:type="continuationSeparator" w:id="0">
    <w:p w14:paraId="36D1D6A2" w14:textId="77777777" w:rsidR="008660F0" w:rsidRDefault="00866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45C7" w14:textId="125B7BA8"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Tel. (</w:t>
    </w:r>
    <w:r w:rsidR="009316EC">
      <w:rPr>
        <w:rFonts w:cstheme="minorHAnsi"/>
        <w:sz w:val="20"/>
        <w:szCs w:val="20"/>
      </w:rPr>
      <w:t>0</w:t>
    </w:r>
    <w:r w:rsidRPr="00030F1E">
      <w:rPr>
        <w:rFonts w:cstheme="minorHAnsi"/>
        <w:sz w:val="20"/>
        <w:szCs w:val="20"/>
      </w:rPr>
      <w:t xml:space="preserve"> 5) 219 7001</w:t>
    </w:r>
    <w:r w:rsidR="009316EC">
      <w:rPr>
        <w:rFonts w:cstheme="minorHAnsi"/>
        <w:sz w:val="20"/>
        <w:szCs w:val="20"/>
      </w:rPr>
      <w:tab/>
    </w:r>
    <w:r w:rsidRPr="00030F1E">
      <w:rPr>
        <w:rFonts w:cstheme="minorHAnsi"/>
        <w:sz w:val="20"/>
        <w:szCs w:val="20"/>
      </w:rPr>
      <w:t xml:space="preserve">Duomenys kaupiami ir saugomi              </w:t>
    </w:r>
  </w:p>
  <w:p w14:paraId="5A04C7D8" w14:textId="40B4F737"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LT-08351 Vilnius         </w:t>
    </w:r>
    <w:r w:rsidR="00030F1E">
      <w:rPr>
        <w:rFonts w:cstheme="minorHAnsi"/>
        <w:sz w:val="20"/>
        <w:szCs w:val="20"/>
      </w:rPr>
      <w:t xml:space="preserve">    </w:t>
    </w:r>
    <w:r w:rsidR="009316EC" w:rsidRPr="009316EC">
      <w:rPr>
        <w:rFonts w:cstheme="minorHAnsi"/>
        <w:sz w:val="20"/>
        <w:szCs w:val="20"/>
      </w:rPr>
      <w:t xml:space="preserve">El. p. </w:t>
    </w:r>
    <w:hyperlink r:id="rId1" w:history="1">
      <w:r w:rsidR="009316EC" w:rsidRPr="002307FD">
        <w:rPr>
          <w:rStyle w:val="Hyperlink"/>
          <w:rFonts w:cstheme="minorHAnsi"/>
          <w:sz w:val="20"/>
          <w:szCs w:val="20"/>
        </w:rPr>
        <w:t>info@vpt.lt</w:t>
      </w:r>
    </w:hyperlink>
    <w:r w:rsidR="009316EC">
      <w:rPr>
        <w:rFonts w:cstheme="minorHAnsi"/>
        <w:sz w:val="20"/>
        <w:szCs w:val="20"/>
      </w:rPr>
      <w:tab/>
    </w:r>
    <w:r w:rsidRPr="00030F1E">
      <w:rPr>
        <w:rFonts w:cstheme="minorHAnsi"/>
        <w:sz w:val="20"/>
        <w:szCs w:val="20"/>
      </w:rPr>
      <w:t xml:space="preserve">Juridinių asmenų registre </w:t>
    </w:r>
  </w:p>
  <w:p w14:paraId="1EAE4A43" w14:textId="1927A4E1" w:rsidR="00380BA0" w:rsidRPr="00030F1E" w:rsidRDefault="00380BA0" w:rsidP="00030F1E">
    <w:pPr>
      <w:pBdr>
        <w:top w:val="single" w:sz="4" w:space="1" w:color="auto"/>
      </w:pBdr>
      <w:spacing w:after="0" w:line="240" w:lineRule="auto"/>
      <w:jc w:val="both"/>
      <w:rPr>
        <w:rFonts w:cstheme="minorHAnsi"/>
        <w:sz w:val="20"/>
        <w:szCs w:val="20"/>
      </w:rPr>
    </w:pPr>
    <w:hyperlink r:id="rId2" w:history="1">
      <w:r w:rsidRPr="00030F1E">
        <w:rPr>
          <w:rStyle w:val="Hyperlink"/>
          <w:rFonts w:cstheme="minorHAnsi"/>
          <w:sz w:val="20"/>
          <w:szCs w:val="20"/>
        </w:rPr>
        <w:t>http://www.vpt.lrv.lt</w:t>
      </w:r>
    </w:hyperlink>
    <w:r w:rsidRPr="00030F1E">
      <w:rPr>
        <w:rFonts w:cstheme="minorHAnsi"/>
        <w:sz w:val="20"/>
        <w:szCs w:val="20"/>
      </w:rPr>
      <w:tab/>
    </w:r>
    <w:r w:rsidR="009316EC">
      <w:rPr>
        <w:rFonts w:cstheme="minorHAnsi"/>
        <w:sz w:val="20"/>
        <w:szCs w:val="20"/>
      </w:rPr>
      <w:tab/>
    </w:r>
    <w:r w:rsidR="009316EC">
      <w:rPr>
        <w:rFonts w:cstheme="minorHAnsi"/>
        <w:sz w:val="20"/>
        <w:szCs w:val="20"/>
      </w:rPr>
      <w:tab/>
    </w:r>
    <w:r w:rsidRPr="00030F1E">
      <w:rPr>
        <w:rFonts w:cstheme="minorHAnsi"/>
        <w:sz w:val="20"/>
        <w:szCs w:val="20"/>
      </w:rPr>
      <w:t xml:space="preserve">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0032F" w14:textId="77777777" w:rsidR="008660F0" w:rsidRDefault="008660F0">
      <w:pPr>
        <w:spacing w:after="0" w:line="240" w:lineRule="auto"/>
      </w:pPr>
      <w:r>
        <w:separator/>
      </w:r>
    </w:p>
  </w:footnote>
  <w:footnote w:type="continuationSeparator" w:id="0">
    <w:p w14:paraId="1626F8BD" w14:textId="77777777" w:rsidR="008660F0" w:rsidRDefault="008660F0">
      <w:pPr>
        <w:spacing w:after="0" w:line="240" w:lineRule="auto"/>
      </w:pPr>
      <w:r>
        <w:continuationSeparator/>
      </w:r>
    </w:p>
  </w:footnote>
  <w:footnote w:id="1">
    <w:p w14:paraId="3E8B9EE1" w14:textId="77777777" w:rsidR="003361C8" w:rsidRPr="005A5EF3" w:rsidRDefault="003361C8" w:rsidP="00F402B8">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Pr="005A5EF3">
        <w:rPr>
          <w:rFonts w:cstheme="minorHAnsi"/>
        </w:rPr>
        <w:t>Patvirtintos Viešųjų pirkimų tarnybos direktoriaus 2017 m. birželio 29 d. įsakymu Nr. 1S-99.</w:t>
      </w:r>
    </w:p>
  </w:footnote>
  <w:footnote w:id="2">
    <w:p w14:paraId="7F3D6030" w14:textId="23F5B22A" w:rsidR="00F97A85" w:rsidRDefault="00F97A85" w:rsidP="00F402B8">
      <w:pPr>
        <w:pStyle w:val="FootnoteText"/>
        <w:jc w:val="both"/>
      </w:pPr>
      <w:r>
        <w:rPr>
          <w:rStyle w:val="FootnoteReference"/>
        </w:rPr>
        <w:footnoteRef/>
      </w:r>
      <w:r>
        <w:t xml:space="preserve"> Perkančiosios organizacijos </w:t>
      </w:r>
      <w:r w:rsidR="00BC71DF">
        <w:t xml:space="preserve">2025 m. spalio 20 d. rašte Nr. S-(1.19E)-7473 nurodyta, kad </w:t>
      </w:r>
      <w:r w:rsidR="00BC71DF" w:rsidRPr="00BC71DF">
        <w:t>nuo 2020 iki 2024 m.</w:t>
      </w:r>
      <w:r w:rsidR="004969D4">
        <w:t xml:space="preserve"> </w:t>
      </w:r>
      <w:r w:rsidR="00BC71DF" w:rsidRPr="00BC71DF">
        <w:t>mato</w:t>
      </w:r>
      <w:r w:rsidR="004969D4">
        <w:t>mas</w:t>
      </w:r>
      <w:r w:rsidR="00BC71DF" w:rsidRPr="00BC71DF">
        <w:t xml:space="preserve"> nuoseklus operacijų augimas šiose srityse: krūtinės chirurgijos operacijų skaičius padidėjo nuo 3 621 iki 4 830; ausų, nosies ir gerklės operacijų - nuo 2 810 iki 6 043, o vaikų chirurgijos - nuo 3 327 iki 4 537. Taip pat praeitais metais buvo atliktos 77 993 operacijos, iš kurių 4 830 sudarė krūtinės chirurgijos operacijos, 6 043 - ausų, nosies ir gerklės ligų operacijos, 5 357 bendrosios ir abdominalinės chirurgijos bei </w:t>
      </w:r>
      <w:proofErr w:type="spellStart"/>
      <w:r w:rsidR="00BC71DF" w:rsidRPr="00BC71DF">
        <w:t>koloproktologinės</w:t>
      </w:r>
      <w:proofErr w:type="spellEnd"/>
      <w:r w:rsidR="00BC71DF" w:rsidRPr="00BC71DF">
        <w:t xml:space="preserve"> operacijos, 3 684 ginekologinės operacijos, 2 636 urologinės operacijos, 4 537 - vaikams atliktos chirurginės intervencijos</w:t>
      </w:r>
      <w:r w:rsidR="00F25E1C">
        <w:t>.</w:t>
      </w:r>
    </w:p>
  </w:footnote>
  <w:footnote w:id="3">
    <w:p w14:paraId="3FB7E900" w14:textId="7FBE45F6" w:rsidR="00B854BB" w:rsidRDefault="00B854BB" w:rsidP="00F402B8">
      <w:pPr>
        <w:pStyle w:val="FootnoteText"/>
        <w:jc w:val="both"/>
      </w:pPr>
      <w:r>
        <w:rPr>
          <w:rStyle w:val="FootnoteReference"/>
        </w:rPr>
        <w:footnoteRef/>
      </w:r>
      <w:r>
        <w:t xml:space="preserve"> </w:t>
      </w:r>
      <w:r w:rsidR="00E34C4D">
        <w:t xml:space="preserve">Perkančioji organizacija nurodė, kad </w:t>
      </w:r>
      <w:r w:rsidR="00E34C4D" w:rsidRPr="00E34C4D">
        <w:t>per 5 metus planuoja</w:t>
      </w:r>
      <w:r w:rsidR="00794EBC">
        <w:t>ma</w:t>
      </w:r>
      <w:r w:rsidR="00E34C4D" w:rsidRPr="00E34C4D">
        <w:t xml:space="preserve"> atlikti apie 1800 </w:t>
      </w:r>
      <w:proofErr w:type="spellStart"/>
      <w:r w:rsidR="00E34C4D" w:rsidRPr="00E34C4D">
        <w:t>robotinių</w:t>
      </w:r>
      <w:proofErr w:type="spellEnd"/>
      <w:r w:rsidR="00E34C4D" w:rsidRPr="00E34C4D">
        <w:t xml:space="preserve"> operacijų pagal patologines sritis:</w:t>
      </w:r>
      <w:r w:rsidR="00794EBC">
        <w:t xml:space="preserve"> </w:t>
      </w:r>
      <w:r w:rsidR="00F4253A">
        <w:t>u</w:t>
      </w:r>
      <w:r w:rsidR="00794EBC" w:rsidRPr="00794EBC">
        <w:t>rologija</w:t>
      </w:r>
      <w:r w:rsidR="00F4253A">
        <w:t xml:space="preserve"> </w:t>
      </w:r>
      <w:r w:rsidR="00794EBC" w:rsidRPr="00794EBC">
        <w:t>52%</w:t>
      </w:r>
      <w:r w:rsidR="00F4253A">
        <w:t xml:space="preserve"> arba 9</w:t>
      </w:r>
      <w:r w:rsidR="00794EBC" w:rsidRPr="00794EBC">
        <w:t>36</w:t>
      </w:r>
      <w:r w:rsidR="00F4253A">
        <w:t xml:space="preserve"> operacij</w:t>
      </w:r>
      <w:r w:rsidR="00910251">
        <w:t>os</w:t>
      </w:r>
      <w:r w:rsidR="00F4253A">
        <w:t>, g</w:t>
      </w:r>
      <w:r w:rsidR="00F4253A" w:rsidRPr="00F4253A">
        <w:t>inekologija</w:t>
      </w:r>
      <w:r w:rsidR="00F4253A">
        <w:t xml:space="preserve"> </w:t>
      </w:r>
      <w:r w:rsidR="00F4253A" w:rsidRPr="00F4253A">
        <w:t>14%</w:t>
      </w:r>
      <w:r w:rsidR="00910251">
        <w:t xml:space="preserve"> arba </w:t>
      </w:r>
      <w:r w:rsidR="00F4253A" w:rsidRPr="00F4253A">
        <w:t>252</w:t>
      </w:r>
      <w:r w:rsidR="00910251">
        <w:t xml:space="preserve"> operacijos, </w:t>
      </w:r>
      <w:proofErr w:type="spellStart"/>
      <w:r w:rsidR="00910251">
        <w:t>k</w:t>
      </w:r>
      <w:r w:rsidR="00910251" w:rsidRPr="00910251">
        <w:t>olorektalinė</w:t>
      </w:r>
      <w:proofErr w:type="spellEnd"/>
      <w:r w:rsidR="00910251" w:rsidRPr="00910251">
        <w:t xml:space="preserve"> ir bendroji chirurgija</w:t>
      </w:r>
      <w:r w:rsidR="00910251">
        <w:t xml:space="preserve"> </w:t>
      </w:r>
      <w:r w:rsidR="00910251" w:rsidRPr="00910251">
        <w:t>19%</w:t>
      </w:r>
      <w:r w:rsidR="00910251">
        <w:t xml:space="preserve"> arba </w:t>
      </w:r>
      <w:r w:rsidR="00910251" w:rsidRPr="00910251">
        <w:t>342</w:t>
      </w:r>
      <w:r w:rsidR="00910251">
        <w:t xml:space="preserve"> operacijos, </w:t>
      </w:r>
      <w:r w:rsidR="008C5366">
        <w:t>k</w:t>
      </w:r>
      <w:r w:rsidR="008C5366" w:rsidRPr="008C5366">
        <w:t>rūtinės chirurgija</w:t>
      </w:r>
      <w:r w:rsidR="008C5366">
        <w:t xml:space="preserve"> </w:t>
      </w:r>
      <w:r w:rsidR="008C5366" w:rsidRPr="008C5366">
        <w:t>7%</w:t>
      </w:r>
      <w:r w:rsidR="008C5366">
        <w:t xml:space="preserve"> arba </w:t>
      </w:r>
      <w:r w:rsidR="008C5366" w:rsidRPr="008C5366">
        <w:t>126</w:t>
      </w:r>
      <w:r w:rsidR="008C5366">
        <w:t xml:space="preserve"> operacijos, a</w:t>
      </w:r>
      <w:r w:rsidR="008C5366" w:rsidRPr="008C5366">
        <w:t>usų, nosies ir gerklės chirurgija</w:t>
      </w:r>
      <w:r w:rsidR="008C5366">
        <w:t xml:space="preserve"> </w:t>
      </w:r>
      <w:r w:rsidR="008C5366" w:rsidRPr="008C5366">
        <w:t>5%</w:t>
      </w:r>
      <w:r w:rsidR="008C5366">
        <w:t xml:space="preserve"> arba </w:t>
      </w:r>
      <w:r w:rsidR="008C5366" w:rsidRPr="008C5366">
        <w:t>90</w:t>
      </w:r>
      <w:r w:rsidR="008C5366">
        <w:t xml:space="preserve"> operacijų, v</w:t>
      </w:r>
      <w:r w:rsidR="008C5366" w:rsidRPr="008C5366">
        <w:t>aikų chirurgija</w:t>
      </w:r>
      <w:r w:rsidR="00D741D1">
        <w:t xml:space="preserve"> </w:t>
      </w:r>
      <w:r w:rsidR="008C5366" w:rsidRPr="008C5366">
        <w:t>3%</w:t>
      </w:r>
      <w:r w:rsidR="00D741D1">
        <w:t xml:space="preserve"> arba </w:t>
      </w:r>
      <w:r w:rsidR="008C5366" w:rsidRPr="008C5366">
        <w:t>54</w:t>
      </w:r>
      <w:r w:rsidR="00D741D1">
        <w:t xml:space="preserve"> operacijos.</w:t>
      </w:r>
    </w:p>
  </w:footnote>
  <w:footnote w:id="4">
    <w:p w14:paraId="140E01AC" w14:textId="62315587" w:rsidR="0065619F" w:rsidRDefault="0065619F" w:rsidP="00F402B8">
      <w:pPr>
        <w:pStyle w:val="FootnoteText"/>
        <w:jc w:val="both"/>
      </w:pPr>
      <w:r>
        <w:rPr>
          <w:rStyle w:val="FootnoteReference"/>
        </w:rPr>
        <w:footnoteRef/>
      </w:r>
      <w:r>
        <w:t xml:space="preserve"> Perkančioji organizacija pateikė kitų gamintojų chirurginių </w:t>
      </w:r>
      <w:proofErr w:type="spellStart"/>
      <w:r>
        <w:t>robotinių</w:t>
      </w:r>
      <w:proofErr w:type="spellEnd"/>
      <w:r>
        <w:t xml:space="preserve"> sistemų kainas.</w:t>
      </w:r>
    </w:p>
  </w:footnote>
  <w:footnote w:id="5">
    <w:p w14:paraId="3C488030" w14:textId="0311C637" w:rsidR="00EA191E" w:rsidRDefault="00EA191E">
      <w:pPr>
        <w:pStyle w:val="FootnoteText"/>
      </w:pPr>
      <w:r>
        <w:rPr>
          <w:rStyle w:val="FootnoteReference"/>
        </w:rPr>
        <w:footnoteRef/>
      </w:r>
      <w:r>
        <w:t xml:space="preserve"> </w:t>
      </w:r>
      <w:r w:rsidRPr="00EA191E">
        <w:t xml:space="preserve">Pateiktas Perkančiosios organizacijos 2025 m. balandžio 10 d. susitikimo protokolas. </w:t>
      </w:r>
      <w:r w:rsidR="00473E28">
        <w:t>Protokole nurodyta, kad s</w:t>
      </w:r>
      <w:r w:rsidRPr="00EA191E">
        <w:t>usitikimo metu buvo pristatomi ir vertinami trijų gamintojų chirurgini</w:t>
      </w:r>
      <w:r w:rsidR="00FC25E8">
        <w:t>ai</w:t>
      </w:r>
      <w:r w:rsidRPr="00EA191E">
        <w:t xml:space="preserve"> robot</w:t>
      </w:r>
      <w:r w:rsidR="0092767A">
        <w:t>ai</w:t>
      </w:r>
      <w:r w:rsidRPr="00EA191E">
        <w:t xml:space="preserve">: gamintojo </w:t>
      </w:r>
      <w:proofErr w:type="spellStart"/>
      <w:r w:rsidRPr="00EA191E">
        <w:t>Intuitive</w:t>
      </w:r>
      <w:proofErr w:type="spellEnd"/>
      <w:r w:rsidRPr="00EA191E">
        <w:t xml:space="preserve"> </w:t>
      </w:r>
      <w:proofErr w:type="spellStart"/>
      <w:r w:rsidRPr="00EA191E">
        <w:t>Surgical</w:t>
      </w:r>
      <w:proofErr w:type="spellEnd"/>
      <w:r w:rsidRPr="00EA191E">
        <w:t xml:space="preserve"> </w:t>
      </w:r>
      <w:proofErr w:type="spellStart"/>
      <w:r w:rsidRPr="00EA191E">
        <w:t>Da</w:t>
      </w:r>
      <w:proofErr w:type="spellEnd"/>
      <w:r w:rsidRPr="00EA191E">
        <w:t xml:space="preserve"> </w:t>
      </w:r>
      <w:proofErr w:type="spellStart"/>
      <w:r w:rsidRPr="00EA191E">
        <w:t>Vinci</w:t>
      </w:r>
      <w:proofErr w:type="spellEnd"/>
      <w:r w:rsidRPr="00EA191E">
        <w:t xml:space="preserve"> </w:t>
      </w:r>
      <w:proofErr w:type="spellStart"/>
      <w:r w:rsidRPr="00EA191E">
        <w:t>Xi</w:t>
      </w:r>
      <w:proofErr w:type="spellEnd"/>
      <w:r w:rsidRPr="00EA191E">
        <w:t xml:space="preserve"> sistema, Hugo™ </w:t>
      </w:r>
      <w:proofErr w:type="spellStart"/>
      <w:r w:rsidRPr="00EA191E">
        <w:t>robotinė</w:t>
      </w:r>
      <w:proofErr w:type="spellEnd"/>
      <w:r w:rsidRPr="00EA191E">
        <w:t xml:space="preserve"> chirurgijos (RAS) sistema ir CMR </w:t>
      </w:r>
      <w:proofErr w:type="spellStart"/>
      <w:r w:rsidRPr="00EA191E">
        <w:t>Surgical</w:t>
      </w:r>
      <w:proofErr w:type="spellEnd"/>
      <w:r w:rsidRPr="00EA191E">
        <w:t xml:space="preserve"> – </w:t>
      </w:r>
      <w:proofErr w:type="spellStart"/>
      <w:r w:rsidRPr="00EA191E">
        <w:t>Versius</w:t>
      </w:r>
      <w:proofErr w:type="spellEnd"/>
      <w:r w:rsidRPr="00EA191E">
        <w:t xml:space="preserve"> </w:t>
      </w:r>
      <w:proofErr w:type="spellStart"/>
      <w:r w:rsidRPr="00EA191E">
        <w:t>robotinė</w:t>
      </w:r>
      <w:proofErr w:type="spellEnd"/>
      <w:r w:rsidRPr="00EA191E">
        <w:t xml:space="preserve"> sistema.</w:t>
      </w:r>
    </w:p>
  </w:footnote>
  <w:footnote w:id="6">
    <w:p w14:paraId="4B56D819" w14:textId="623EE58E" w:rsidR="0059193E" w:rsidRDefault="0059193E" w:rsidP="00F402B8">
      <w:pPr>
        <w:pStyle w:val="FootnoteText"/>
        <w:jc w:val="both"/>
      </w:pPr>
      <w:r>
        <w:rPr>
          <w:rStyle w:val="FootnoteReference"/>
        </w:rPr>
        <w:footnoteRef/>
      </w:r>
      <w:r>
        <w:t xml:space="preserve"> </w:t>
      </w:r>
      <w:r w:rsidR="00222EF5">
        <w:t xml:space="preserve">Pateiktas 2025 m. balandžio 15 d. komercinis pasiūlymas </w:t>
      </w:r>
      <w:r w:rsidR="00222EF5" w:rsidRPr="00222EF5">
        <w:t xml:space="preserve">Hugo™ </w:t>
      </w:r>
      <w:proofErr w:type="spellStart"/>
      <w:r w:rsidR="00222EF5" w:rsidRPr="00222EF5">
        <w:t>robotinės</w:t>
      </w:r>
      <w:proofErr w:type="spellEnd"/>
      <w:r w:rsidR="00222EF5" w:rsidRPr="00222EF5">
        <w:t xml:space="preserve"> chirurgijos (RAS) sistemos diegimui</w:t>
      </w:r>
      <w:r w:rsidR="00222EF5">
        <w:t xml:space="preserve">, taip pat </w:t>
      </w:r>
      <w:r w:rsidR="000C474B">
        <w:t xml:space="preserve">2025 m. balandžio 17 d. </w:t>
      </w:r>
      <w:r w:rsidR="000D0280">
        <w:t xml:space="preserve">komercinis pasiūlymas dėl chirurginio roboto </w:t>
      </w:r>
      <w:proofErr w:type="spellStart"/>
      <w:r w:rsidR="000D0280" w:rsidRPr="000D0280">
        <w:t>Versius</w:t>
      </w:r>
      <w:proofErr w:type="spellEnd"/>
      <w:r w:rsidRPr="00A352A8">
        <w:t>.</w:t>
      </w:r>
    </w:p>
  </w:footnote>
  <w:footnote w:id="7">
    <w:p w14:paraId="52A6BBE1" w14:textId="3B3DE171" w:rsidR="00D40F1B" w:rsidRDefault="00D40F1B" w:rsidP="00F402B8">
      <w:pPr>
        <w:pStyle w:val="FootnoteText"/>
        <w:jc w:val="both"/>
      </w:pPr>
      <w:r w:rsidRPr="00551133">
        <w:rPr>
          <w:rStyle w:val="FootnoteReference"/>
        </w:rPr>
        <w:footnoteRef/>
      </w:r>
      <w:r w:rsidRPr="00551133">
        <w:t xml:space="preserve"> </w:t>
      </w:r>
      <w:r w:rsidR="009313F8" w:rsidRPr="00551133">
        <w:t xml:space="preserve">Rinkos tyrimo metu buvo pasirinkti trys pagrindiniai gamintojai ir jų sistemų platformos: </w:t>
      </w:r>
      <w:proofErr w:type="spellStart"/>
      <w:r w:rsidR="009313F8" w:rsidRPr="00551133">
        <w:t>Intuitive</w:t>
      </w:r>
      <w:proofErr w:type="spellEnd"/>
      <w:r w:rsidR="009313F8" w:rsidRPr="00551133">
        <w:t xml:space="preserve"> </w:t>
      </w:r>
      <w:proofErr w:type="spellStart"/>
      <w:r w:rsidR="009313F8" w:rsidRPr="00551133">
        <w:t>Surgical</w:t>
      </w:r>
      <w:proofErr w:type="spellEnd"/>
      <w:r w:rsidR="009313F8" w:rsidRPr="00551133">
        <w:t xml:space="preserve"> – </w:t>
      </w:r>
      <w:proofErr w:type="spellStart"/>
      <w:r w:rsidR="009313F8" w:rsidRPr="00551133">
        <w:t>Da</w:t>
      </w:r>
      <w:proofErr w:type="spellEnd"/>
      <w:r w:rsidR="009313F8" w:rsidRPr="00551133">
        <w:t xml:space="preserve"> </w:t>
      </w:r>
      <w:proofErr w:type="spellStart"/>
      <w:r w:rsidR="009313F8" w:rsidRPr="00551133">
        <w:t>Vinci</w:t>
      </w:r>
      <w:proofErr w:type="spellEnd"/>
      <w:r w:rsidR="009313F8" w:rsidRPr="00551133">
        <w:t xml:space="preserve"> </w:t>
      </w:r>
      <w:proofErr w:type="spellStart"/>
      <w:r w:rsidR="009313F8" w:rsidRPr="00551133">
        <w:t>Xi</w:t>
      </w:r>
      <w:proofErr w:type="spellEnd"/>
      <w:r w:rsidR="009313F8" w:rsidRPr="00551133">
        <w:t xml:space="preserve">, </w:t>
      </w:r>
      <w:proofErr w:type="spellStart"/>
      <w:r w:rsidR="009313F8" w:rsidRPr="00551133">
        <w:t>Medtronic</w:t>
      </w:r>
      <w:proofErr w:type="spellEnd"/>
      <w:r w:rsidR="009313F8" w:rsidRPr="00551133">
        <w:t xml:space="preserve"> – Hugo™ RAS ir CMR </w:t>
      </w:r>
      <w:proofErr w:type="spellStart"/>
      <w:r w:rsidR="009313F8" w:rsidRPr="00551133">
        <w:t>Surgical</w:t>
      </w:r>
      <w:proofErr w:type="spellEnd"/>
      <w:r w:rsidR="009313F8" w:rsidRPr="00551133">
        <w:t xml:space="preserve"> – </w:t>
      </w:r>
      <w:proofErr w:type="spellStart"/>
      <w:r w:rsidR="009313F8" w:rsidRPr="00551133">
        <w:t>Versius</w:t>
      </w:r>
      <w:proofErr w:type="spellEnd"/>
      <w:r w:rsidR="002E51A6" w:rsidRPr="00551133">
        <w:t xml:space="preserve">. </w:t>
      </w:r>
    </w:p>
  </w:footnote>
  <w:footnote w:id="8">
    <w:p w14:paraId="1F50ACD8" w14:textId="07D23343" w:rsidR="00AA3561" w:rsidRDefault="00AA3561" w:rsidP="00F402B8">
      <w:pPr>
        <w:pStyle w:val="FootnoteText"/>
        <w:jc w:val="both"/>
      </w:pPr>
      <w:r>
        <w:rPr>
          <w:rStyle w:val="FootnoteReference"/>
        </w:rPr>
        <w:footnoteRef/>
      </w:r>
      <w:r>
        <w:t xml:space="preserve"> </w:t>
      </w:r>
      <w:proofErr w:type="spellStart"/>
      <w:r w:rsidR="0043485F" w:rsidRPr="0043485F">
        <w:t>Daugiakvadrantė</w:t>
      </w:r>
      <w:proofErr w:type="spellEnd"/>
      <w:r w:rsidR="0043485F" w:rsidRPr="0043485F">
        <w:t xml:space="preserve"> prieiga reiškia, kad chirurgas gali operacijos metu pereiti nuo vieno anatominio regiono prie kito (p</w:t>
      </w:r>
      <w:r w:rsidR="0043485F">
        <w:t xml:space="preserve">avyzdžiui, </w:t>
      </w:r>
      <w:r w:rsidR="0043485F" w:rsidRPr="0043485F">
        <w:t xml:space="preserve">iš viršutinės pilvo dalies į apatinę arba iš pilvo į krūtinės ertmę) neperstatydamas roboto ir neatjungdamas jo nuo paciento. </w:t>
      </w:r>
      <w:r w:rsidR="00DF0156" w:rsidRPr="00DF0156">
        <w:t>Tokia funkcija turi tiesioginę įtaką anestezijos trukmės sutrumpėjimui, tromboembolijos rizikos mažinimui ir chirurginio proceso sklandumui.</w:t>
      </w:r>
    </w:p>
  </w:footnote>
  <w:footnote w:id="9">
    <w:p w14:paraId="08807357" w14:textId="3026B250" w:rsidR="005353F5" w:rsidRDefault="005353F5" w:rsidP="00F402B8">
      <w:pPr>
        <w:pStyle w:val="FootnoteText"/>
        <w:jc w:val="both"/>
      </w:pPr>
      <w:r>
        <w:rPr>
          <w:rStyle w:val="FootnoteReference"/>
        </w:rPr>
        <w:footnoteRef/>
      </w:r>
      <w:r>
        <w:t xml:space="preserve"> </w:t>
      </w:r>
      <w:r w:rsidR="002C1F24" w:rsidRPr="002C1F24">
        <w:t>Integruotas stalo judesys</w:t>
      </w:r>
      <w:r w:rsidR="00B95472">
        <w:t xml:space="preserve"> </w:t>
      </w:r>
      <w:r w:rsidR="00B95472" w:rsidRPr="005353F5">
        <w:t xml:space="preserve">(angl. </w:t>
      </w:r>
      <w:proofErr w:type="spellStart"/>
      <w:r w:rsidR="00B95472" w:rsidRPr="005353F5">
        <w:t>Integrated</w:t>
      </w:r>
      <w:proofErr w:type="spellEnd"/>
      <w:r w:rsidR="00B95472" w:rsidRPr="005353F5">
        <w:t xml:space="preserve"> </w:t>
      </w:r>
      <w:proofErr w:type="spellStart"/>
      <w:r w:rsidR="00B95472" w:rsidRPr="005353F5">
        <w:t>Table</w:t>
      </w:r>
      <w:proofErr w:type="spellEnd"/>
      <w:r w:rsidR="00B95472" w:rsidRPr="005353F5">
        <w:t xml:space="preserve"> </w:t>
      </w:r>
      <w:proofErr w:type="spellStart"/>
      <w:r w:rsidR="00B95472" w:rsidRPr="005353F5">
        <w:t>Motion</w:t>
      </w:r>
      <w:proofErr w:type="spellEnd"/>
      <w:r w:rsidR="00B95472" w:rsidRPr="005353F5">
        <w:t xml:space="preserve"> – ITM)</w:t>
      </w:r>
      <w:r w:rsidR="002C1F24" w:rsidRPr="002C1F24">
        <w:t xml:space="preserve"> yra svarbus užtikrinant chirurginės erdvės stabilumą ir paciento saugumą ilgos trukmės bei daugiapakopių operacijų metu. Ši funkcija leidžia keisti paciento padėtį realiu laiku, neištraukiant instrumentų iš kūno, todėl sumažinama vidaus organų pažeidimo, nervų tempimo ar audinių įtempimo rizika. ITM suteikia chirurgui visišką procedūros kontrolę ir autonomiją, mažina operacijos trukmę, anestezijos laiką ir galimų klaidų tikimybę.</w:t>
      </w:r>
    </w:p>
  </w:footnote>
  <w:footnote w:id="10">
    <w:p w14:paraId="7D8C37F7" w14:textId="3DF456DB" w:rsidR="002C1F24" w:rsidRDefault="002C1F24" w:rsidP="00F402B8">
      <w:pPr>
        <w:pStyle w:val="FootnoteText"/>
        <w:jc w:val="both"/>
      </w:pPr>
      <w:r>
        <w:rPr>
          <w:rStyle w:val="FootnoteReference"/>
        </w:rPr>
        <w:footnoteRef/>
      </w:r>
      <w:r>
        <w:t xml:space="preserve"> </w:t>
      </w:r>
      <w:r w:rsidR="00B95472" w:rsidRPr="00B95472">
        <w:t xml:space="preserve">Fluorescencinė </w:t>
      </w:r>
      <w:proofErr w:type="spellStart"/>
      <w:r w:rsidR="00B95472" w:rsidRPr="00B95472">
        <w:t>perfuzijos</w:t>
      </w:r>
      <w:proofErr w:type="spellEnd"/>
      <w:r w:rsidR="00B95472" w:rsidRPr="00B95472">
        <w:t xml:space="preserve"> vizualizacija (angl. </w:t>
      </w:r>
      <w:proofErr w:type="spellStart"/>
      <w:r w:rsidR="00B95472" w:rsidRPr="00B95472">
        <w:t>Fluorescence</w:t>
      </w:r>
      <w:proofErr w:type="spellEnd"/>
      <w:r w:rsidR="00B95472" w:rsidRPr="00B95472">
        <w:t xml:space="preserve"> </w:t>
      </w:r>
      <w:proofErr w:type="spellStart"/>
      <w:r w:rsidR="00B95472" w:rsidRPr="00B95472">
        <w:t>Perfusion</w:t>
      </w:r>
      <w:proofErr w:type="spellEnd"/>
      <w:r w:rsidR="00B95472" w:rsidRPr="00B95472">
        <w:t xml:space="preserve"> </w:t>
      </w:r>
      <w:proofErr w:type="spellStart"/>
      <w:r w:rsidR="00B95472" w:rsidRPr="00B95472">
        <w:t>Imaging</w:t>
      </w:r>
      <w:proofErr w:type="spellEnd"/>
      <w:r w:rsidR="00B95472" w:rsidRPr="00B95472">
        <w:t xml:space="preserve"> / ICG) yra svarbi chirurgijos saugumui, nes leidžia įvertinti audinių gyvybingumą realiu laiku. Tai tiesiogiai sumažina </w:t>
      </w:r>
      <w:proofErr w:type="spellStart"/>
      <w:r w:rsidR="00B95472" w:rsidRPr="00B95472">
        <w:t>anastomozės</w:t>
      </w:r>
      <w:proofErr w:type="spellEnd"/>
      <w:r w:rsidR="00B95472" w:rsidRPr="00B95472">
        <w:t xml:space="preserve"> nesandarumo riziką ir komplikacijų dažnį, leidžia tiksliai identifikuoti kraujagysles bei pagerina sprendimų priėmimo kokybę operacijos metu. Tokia funkcija užtikrina ne tik geresnį klinikinį rezultatą pacientui, bet ir didesnę chirurgo autonomiją bei atsakomybę už procedūros eigą.</w:t>
      </w:r>
    </w:p>
  </w:footnote>
  <w:footnote w:id="11">
    <w:p w14:paraId="3F430E69" w14:textId="3381169C" w:rsidR="00623D47" w:rsidRDefault="00623D47" w:rsidP="00F402B8">
      <w:pPr>
        <w:pStyle w:val="FootnoteText"/>
        <w:jc w:val="both"/>
      </w:pPr>
      <w:r>
        <w:rPr>
          <w:rStyle w:val="FootnoteReference"/>
        </w:rPr>
        <w:footnoteRef/>
      </w:r>
      <w:r>
        <w:t xml:space="preserve"> </w:t>
      </w:r>
      <w:proofErr w:type="spellStart"/>
      <w:r w:rsidRPr="00623D47">
        <w:t>Riešiniai</w:t>
      </w:r>
      <w:proofErr w:type="spellEnd"/>
      <w:r w:rsidRPr="00623D47">
        <w:t xml:space="preserve"> instrumentai (angl. </w:t>
      </w:r>
      <w:proofErr w:type="spellStart"/>
      <w:r w:rsidRPr="00623D47">
        <w:t>Wristed</w:t>
      </w:r>
      <w:proofErr w:type="spellEnd"/>
      <w:r w:rsidRPr="00623D47">
        <w:t xml:space="preserve"> Instruments) suteikia chirurgui galimybę atlikti preciziškus judesius natūralia, žmogaus riešo biomechaniką atitinkančia, o net ir ją viršijančia trajektorija. Tai yra vienas iš esminių technologinių skirtumų tarp </w:t>
      </w:r>
      <w:proofErr w:type="spellStart"/>
      <w:r w:rsidRPr="00623D47">
        <w:t>robotinės</w:t>
      </w:r>
      <w:proofErr w:type="spellEnd"/>
      <w:r w:rsidRPr="00623D47">
        <w:t xml:space="preserve"> chirurgijos ir tradicinės laparoskopijos, turintis tiesioginę įtaką chirurginio tikslumo, saugumo ir ergonomikos lygiui</w:t>
      </w:r>
      <w:r w:rsidR="00890083">
        <w:t>.</w:t>
      </w:r>
      <w:r w:rsidR="00E41A9F" w:rsidRPr="00E41A9F">
        <w:t xml:space="preserve"> Tai tiesiogiai prisideda prie komplikacijų sumažinimo ir geresnių klinikinių rezultatų pacientui</w:t>
      </w:r>
      <w:r w:rsidR="00E41A9F">
        <w:t>.</w:t>
      </w:r>
    </w:p>
  </w:footnote>
  <w:footnote w:id="12">
    <w:p w14:paraId="7DB4BFD2" w14:textId="2C7B2271" w:rsidR="00E41A9F" w:rsidRDefault="00E41A9F" w:rsidP="00F402B8">
      <w:pPr>
        <w:pStyle w:val="FootnoteText"/>
        <w:jc w:val="both"/>
      </w:pPr>
      <w:r>
        <w:rPr>
          <w:rStyle w:val="FootnoteReference"/>
        </w:rPr>
        <w:footnoteRef/>
      </w:r>
      <w:r>
        <w:t xml:space="preserve"> </w:t>
      </w:r>
      <w:proofErr w:type="spellStart"/>
      <w:r w:rsidRPr="00E41A9F">
        <w:t>Robotiniai</w:t>
      </w:r>
      <w:proofErr w:type="spellEnd"/>
      <w:r w:rsidRPr="00E41A9F">
        <w:t xml:space="preserve"> chirurginiai </w:t>
      </w:r>
      <w:proofErr w:type="spellStart"/>
      <w:r w:rsidRPr="00E41A9F">
        <w:t>stapleriai</w:t>
      </w:r>
      <w:proofErr w:type="spellEnd"/>
      <w:r w:rsidRPr="00E41A9F">
        <w:t xml:space="preserve"> (angl. </w:t>
      </w:r>
      <w:proofErr w:type="spellStart"/>
      <w:r w:rsidRPr="00E41A9F">
        <w:t>Robotic</w:t>
      </w:r>
      <w:proofErr w:type="spellEnd"/>
      <w:r w:rsidRPr="00E41A9F">
        <w:t xml:space="preserve"> </w:t>
      </w:r>
      <w:proofErr w:type="spellStart"/>
      <w:r w:rsidRPr="00E41A9F">
        <w:t>Surgical</w:t>
      </w:r>
      <w:proofErr w:type="spellEnd"/>
      <w:r w:rsidRPr="00E41A9F">
        <w:t xml:space="preserve"> </w:t>
      </w:r>
      <w:proofErr w:type="spellStart"/>
      <w:r w:rsidRPr="00E41A9F">
        <w:t>Staplers</w:t>
      </w:r>
      <w:proofErr w:type="spellEnd"/>
      <w:r w:rsidRPr="00E41A9F">
        <w:t xml:space="preserve">) suteikia chirurgui pilną </w:t>
      </w:r>
      <w:proofErr w:type="spellStart"/>
      <w:r w:rsidRPr="00E41A9F">
        <w:t>anastomozės</w:t>
      </w:r>
      <w:proofErr w:type="spellEnd"/>
      <w:r w:rsidRPr="00E41A9F">
        <w:t xml:space="preserve"> proceso kontrolę, užtikrindami didesnį tikslumą ir mažesnę komplikacijų riziką, ypač </w:t>
      </w:r>
      <w:proofErr w:type="spellStart"/>
      <w:r w:rsidRPr="00E41A9F">
        <w:t>kolorektalinėse</w:t>
      </w:r>
      <w:proofErr w:type="spellEnd"/>
      <w:r w:rsidRPr="00E41A9F">
        <w:t xml:space="preserve"> operacijose, kur audinių </w:t>
      </w:r>
      <w:proofErr w:type="spellStart"/>
      <w:r w:rsidRPr="00E41A9F">
        <w:t>perfuzija</w:t>
      </w:r>
      <w:proofErr w:type="spellEnd"/>
      <w:r w:rsidRPr="00E41A9F">
        <w:t xml:space="preserve"> ir sandarumas lemia gydymo sėkmę.</w:t>
      </w:r>
    </w:p>
  </w:footnote>
  <w:footnote w:id="13">
    <w:p w14:paraId="1F49E092" w14:textId="7B9E5B5B" w:rsidR="00764C6E" w:rsidRDefault="00764C6E" w:rsidP="000F7B19">
      <w:pPr>
        <w:pStyle w:val="FootnoteText"/>
        <w:jc w:val="both"/>
      </w:pPr>
      <w:r>
        <w:rPr>
          <w:rStyle w:val="FootnoteReference"/>
        </w:rPr>
        <w:footnoteRef/>
      </w:r>
      <w:r>
        <w:t xml:space="preserve"> Pateiktas </w:t>
      </w:r>
      <w:proofErr w:type="spellStart"/>
      <w:r w:rsidRPr="00764C6E">
        <w:t>Synektik</w:t>
      </w:r>
      <w:proofErr w:type="spellEnd"/>
      <w:r w:rsidRPr="00764C6E">
        <w:t xml:space="preserve"> </w:t>
      </w:r>
      <w:proofErr w:type="spellStart"/>
      <w:r w:rsidRPr="00764C6E">
        <w:t>Baltics</w:t>
      </w:r>
      <w:proofErr w:type="spellEnd"/>
      <w:r>
        <w:t xml:space="preserve"> </w:t>
      </w:r>
      <w:r w:rsidRPr="00764C6E">
        <w:t>2025 m. spalio 7 d.</w:t>
      </w:r>
      <w:r w:rsidR="005A2766">
        <w:t xml:space="preserve"> l</w:t>
      </w:r>
      <w:r w:rsidRPr="00764C6E">
        <w:t xml:space="preserve">aiškas patvirtina, kad </w:t>
      </w:r>
      <w:proofErr w:type="spellStart"/>
      <w:r w:rsidRPr="00764C6E">
        <w:t>Da</w:t>
      </w:r>
      <w:proofErr w:type="spellEnd"/>
      <w:r w:rsidRPr="00764C6E">
        <w:t xml:space="preserve"> </w:t>
      </w:r>
      <w:proofErr w:type="spellStart"/>
      <w:r w:rsidRPr="00764C6E">
        <w:t>Vinci</w:t>
      </w:r>
      <w:proofErr w:type="spellEnd"/>
      <w:r w:rsidRPr="00764C6E">
        <w:t xml:space="preserve"> </w:t>
      </w:r>
      <w:proofErr w:type="spellStart"/>
      <w:r w:rsidRPr="00764C6E">
        <w:t>Xi</w:t>
      </w:r>
      <w:proofErr w:type="spellEnd"/>
      <w:r w:rsidR="005A2766">
        <w:t xml:space="preserve"> sistema</w:t>
      </w:r>
      <w:r w:rsidRPr="00764C6E">
        <w:t xml:space="preserve"> turi CE ženklą šioms sritims: bendroji chirurgija, ginekologija, urologija, torakalinė chirurgija, ENT (TORS) (apribota gerybiniams navikams ir T1-T2 piktybiniams navikams bei gerybinėms liežuvio pagrindo </w:t>
      </w:r>
      <w:proofErr w:type="spellStart"/>
      <w:r w:rsidRPr="00764C6E">
        <w:t>rezekcijoms</w:t>
      </w:r>
      <w:proofErr w:type="spellEnd"/>
      <w:r w:rsidRPr="00764C6E">
        <w:t xml:space="preserve">) ir pediatrinė chirurgija (išskyrus </w:t>
      </w:r>
      <w:proofErr w:type="spellStart"/>
      <w:r w:rsidRPr="00764C6E">
        <w:t>transoralinę</w:t>
      </w:r>
      <w:proofErr w:type="spellEnd"/>
      <w:r w:rsidRPr="00764C6E">
        <w:t xml:space="preserve"> </w:t>
      </w:r>
      <w:proofErr w:type="spellStart"/>
      <w:r w:rsidRPr="00764C6E">
        <w:t>otolaringologiją</w:t>
      </w:r>
      <w:proofErr w:type="spellEnd"/>
      <w:r w:rsidRPr="00764C6E">
        <w:t>).</w:t>
      </w:r>
      <w:r w:rsidR="00E22AA3">
        <w:t xml:space="preserve"> „</w:t>
      </w:r>
      <w:proofErr w:type="spellStart"/>
      <w:r w:rsidR="00E22AA3" w:rsidRPr="00E22AA3">
        <w:t>Da</w:t>
      </w:r>
      <w:proofErr w:type="spellEnd"/>
      <w:r w:rsidR="00E22AA3" w:rsidRPr="00E22AA3">
        <w:t xml:space="preserve"> </w:t>
      </w:r>
      <w:proofErr w:type="spellStart"/>
      <w:r w:rsidR="00E22AA3" w:rsidRPr="00E22AA3">
        <w:t>Vinci</w:t>
      </w:r>
      <w:proofErr w:type="spellEnd"/>
      <w:r w:rsidR="00E22AA3" w:rsidRPr="00E22AA3">
        <w:t xml:space="preserve"> </w:t>
      </w:r>
      <w:proofErr w:type="spellStart"/>
      <w:r w:rsidR="00E22AA3" w:rsidRPr="00E22AA3">
        <w:t>Xi</w:t>
      </w:r>
      <w:proofErr w:type="spellEnd"/>
      <w:r w:rsidR="00E22AA3" w:rsidRPr="00E22AA3">
        <w:t xml:space="preserve"> &amp; X </w:t>
      </w:r>
      <w:proofErr w:type="spellStart"/>
      <w:r w:rsidR="00E22AA3" w:rsidRPr="00E22AA3">
        <w:t>Surgical</w:t>
      </w:r>
      <w:proofErr w:type="spellEnd"/>
      <w:r w:rsidR="00E22AA3" w:rsidRPr="00E22AA3">
        <w:t xml:space="preserve"> </w:t>
      </w:r>
      <w:proofErr w:type="spellStart"/>
      <w:r w:rsidR="00E22AA3" w:rsidRPr="00E22AA3">
        <w:t>Systems</w:t>
      </w:r>
      <w:proofErr w:type="spellEnd"/>
      <w:r w:rsidR="00E22AA3" w:rsidRPr="00E22AA3">
        <w:t xml:space="preserve"> </w:t>
      </w:r>
      <w:proofErr w:type="spellStart"/>
      <w:r w:rsidR="00E22AA3" w:rsidRPr="00E22AA3">
        <w:t>Information</w:t>
      </w:r>
      <w:proofErr w:type="spellEnd"/>
      <w:r w:rsidR="00E22AA3" w:rsidRPr="00E22AA3">
        <w:t xml:space="preserve"> </w:t>
      </w:r>
      <w:proofErr w:type="spellStart"/>
      <w:r w:rsidR="00E22AA3" w:rsidRPr="00E22AA3">
        <w:t>Sheet</w:t>
      </w:r>
      <w:proofErr w:type="spellEnd"/>
      <w:r w:rsidR="00E22AA3" w:rsidRPr="00E22AA3">
        <w:t xml:space="preserve"> (EU, 2025 m.)</w:t>
      </w:r>
      <w:r w:rsidR="00E22AA3">
        <w:t xml:space="preserve">“ </w:t>
      </w:r>
      <w:r w:rsidR="00E22AA3" w:rsidRPr="00E22AA3">
        <w:t xml:space="preserve">patvirtina, kad </w:t>
      </w:r>
      <w:proofErr w:type="spellStart"/>
      <w:r w:rsidR="00E22AA3" w:rsidRPr="00E22AA3">
        <w:t>Da</w:t>
      </w:r>
      <w:proofErr w:type="spellEnd"/>
      <w:r w:rsidR="00E22AA3" w:rsidRPr="00E22AA3">
        <w:t xml:space="preserve"> </w:t>
      </w:r>
      <w:proofErr w:type="spellStart"/>
      <w:r w:rsidR="00E22AA3" w:rsidRPr="00E22AA3">
        <w:t>Vinci</w:t>
      </w:r>
      <w:proofErr w:type="spellEnd"/>
      <w:r w:rsidR="00E22AA3" w:rsidRPr="00E22AA3">
        <w:t xml:space="preserve"> </w:t>
      </w:r>
      <w:proofErr w:type="spellStart"/>
      <w:r w:rsidR="00E22AA3" w:rsidRPr="00E22AA3">
        <w:t>Xi</w:t>
      </w:r>
      <w:proofErr w:type="spellEnd"/>
      <w:r w:rsidR="00E22AA3" w:rsidRPr="00E22AA3">
        <w:t xml:space="preserve"> sistema yra CE klasės 11b medicinos prietaisai, kurių indikacijos apima urologiją, ginekologiją, bendrąją ir torakalinę chirurgiją bei </w:t>
      </w:r>
      <w:proofErr w:type="spellStart"/>
      <w:r w:rsidR="00E22AA3" w:rsidRPr="00E22AA3">
        <w:t>transoralinę</w:t>
      </w:r>
      <w:proofErr w:type="spellEnd"/>
      <w:r w:rsidR="00E22AA3" w:rsidRPr="00E22AA3">
        <w:t xml:space="preserve"> (TORS) suaugusiesiems; taip pat aiškiai įtvirtinta, jog sistemos skirtos suaugusiesiems ir vaikams, išskyrus </w:t>
      </w:r>
      <w:proofErr w:type="spellStart"/>
      <w:r w:rsidR="00E22AA3" w:rsidRPr="00E22AA3">
        <w:t>transoralinės</w:t>
      </w:r>
      <w:proofErr w:type="spellEnd"/>
      <w:r w:rsidR="00E22AA3" w:rsidRPr="00E22AA3">
        <w:t xml:space="preserve"> </w:t>
      </w:r>
      <w:proofErr w:type="spellStart"/>
      <w:r w:rsidR="00E22AA3" w:rsidRPr="00E22AA3">
        <w:t>otolaringologijos</w:t>
      </w:r>
      <w:proofErr w:type="spellEnd"/>
      <w:r w:rsidR="00E22AA3" w:rsidRPr="00E22AA3">
        <w:t xml:space="preserve"> procedūras.</w:t>
      </w:r>
    </w:p>
  </w:footnote>
  <w:footnote w:id="14">
    <w:p w14:paraId="117D8669" w14:textId="5C921DB7" w:rsidR="00CC2DB6" w:rsidRDefault="00CC2DB6" w:rsidP="000F7B19">
      <w:pPr>
        <w:pStyle w:val="FootnoteText"/>
        <w:jc w:val="both"/>
      </w:pPr>
      <w:r>
        <w:rPr>
          <w:rStyle w:val="FootnoteReference"/>
        </w:rPr>
        <w:footnoteRef/>
      </w:r>
      <w:r>
        <w:t xml:space="preserve"> </w:t>
      </w:r>
      <w:r w:rsidR="000F0E34" w:rsidRPr="000F0E34">
        <w:t xml:space="preserve">Europos Parlamento ir Tarybos reglamentas (ES) 2017/745 dėl medicinos priemonių, kuriuo iš dalies keičiama Direktyva 2001/83/EB, </w:t>
      </w:r>
      <w:r w:rsidR="00741027" w:rsidRPr="00741027">
        <w:t>Reglamentas (EB) Nr. 178/2002 ir Reglamentas (EB) Nr. 1223/2009, ir kuriuo panaikinamos Tarybos direktyvos 90/385/EEB ir 93/42/EEB</w:t>
      </w:r>
      <w:r w:rsidR="00822F0E">
        <w:t>.</w:t>
      </w:r>
    </w:p>
  </w:footnote>
  <w:footnote w:id="15">
    <w:p w14:paraId="4AAAE4AF" w14:textId="2D93F924" w:rsidR="00962C61" w:rsidRDefault="00962C61" w:rsidP="00D8532A">
      <w:pPr>
        <w:pStyle w:val="FootnoteText"/>
        <w:jc w:val="both"/>
      </w:pPr>
      <w:r>
        <w:rPr>
          <w:rStyle w:val="FootnoteReference"/>
        </w:rPr>
        <w:footnoteRef/>
      </w:r>
      <w:r>
        <w:t xml:space="preserve"> </w:t>
      </w:r>
      <w:r w:rsidR="00724C75" w:rsidRPr="00724C75">
        <w:t xml:space="preserve">2021 m. Hugo gavo CE sertifikatą urologijai ir ginekologijai, vėliau - bendrosios chirurgijos indikacijai. „Hugo </w:t>
      </w:r>
      <w:proofErr w:type="spellStart"/>
      <w:r w:rsidR="00724C75" w:rsidRPr="00724C75">
        <w:t>Robotically</w:t>
      </w:r>
      <w:proofErr w:type="spellEnd"/>
      <w:r w:rsidR="00724C75" w:rsidRPr="00724C75">
        <w:t xml:space="preserve"> </w:t>
      </w:r>
      <w:proofErr w:type="spellStart"/>
      <w:r w:rsidR="00724C75" w:rsidRPr="00724C75">
        <w:t>Assisted</w:t>
      </w:r>
      <w:proofErr w:type="spellEnd"/>
      <w:r w:rsidR="00724C75" w:rsidRPr="00724C75">
        <w:t xml:space="preserve"> </w:t>
      </w:r>
      <w:proofErr w:type="spellStart"/>
      <w:r w:rsidR="00724C75" w:rsidRPr="00724C75">
        <w:t>Surgery</w:t>
      </w:r>
      <w:proofErr w:type="spellEnd"/>
      <w:r w:rsidR="00724C75" w:rsidRPr="00724C75">
        <w:t xml:space="preserve"> (RAS) System“ gamintojo naudojo vadov</w:t>
      </w:r>
      <w:r w:rsidR="002455FC">
        <w:t>e</w:t>
      </w:r>
      <w:r w:rsidR="00724C75" w:rsidRPr="00724C75">
        <w:t xml:space="preserve"> PT00153588 nurodyta, kad CE rėmuose Hugo RAS skirta tik suaugusiųjų urologinėms ir ginekologinėms procedūroms, o pediatrinėms, torakalinėms ir galvos-kaklo (ENT/TORS) procedūroms indikacijos vadove nenurodytos.</w:t>
      </w:r>
    </w:p>
  </w:footnote>
  <w:footnote w:id="16">
    <w:p w14:paraId="49E04686" w14:textId="2E07835E" w:rsidR="000C62CC" w:rsidRDefault="000C62CC" w:rsidP="00D8532A">
      <w:pPr>
        <w:pStyle w:val="FootnoteText"/>
        <w:jc w:val="both"/>
      </w:pPr>
      <w:r>
        <w:rPr>
          <w:rStyle w:val="FootnoteReference"/>
        </w:rPr>
        <w:footnoteRef/>
      </w:r>
      <w:r>
        <w:t xml:space="preserve"> </w:t>
      </w:r>
      <w:proofErr w:type="spellStart"/>
      <w:r w:rsidRPr="000C62CC">
        <w:t>Versius</w:t>
      </w:r>
      <w:proofErr w:type="spellEnd"/>
      <w:r w:rsidRPr="000C62CC">
        <w:t xml:space="preserve"> turi CE sertifikavimą (CMR </w:t>
      </w:r>
      <w:proofErr w:type="spellStart"/>
      <w:r w:rsidRPr="000C62CC">
        <w:t>Surgical</w:t>
      </w:r>
      <w:proofErr w:type="spellEnd"/>
      <w:r w:rsidRPr="000C62CC">
        <w:t>) ir yra naudojama Europos rinkoje. Naudotojo vadove tiesiogiai nurodomas CE ženklinimas (</w:t>
      </w:r>
      <w:proofErr w:type="spellStart"/>
      <w:r w:rsidRPr="000C62CC">
        <w:t>Versius</w:t>
      </w:r>
      <w:proofErr w:type="spellEnd"/>
      <w:r w:rsidRPr="000C62CC">
        <w:t xml:space="preserve"> </w:t>
      </w:r>
      <w:proofErr w:type="spellStart"/>
      <w:r w:rsidRPr="000C62CC">
        <w:t>User</w:t>
      </w:r>
      <w:proofErr w:type="spellEnd"/>
      <w:r w:rsidRPr="000C62CC">
        <w:t xml:space="preserve"> </w:t>
      </w:r>
      <w:proofErr w:type="spellStart"/>
      <w:r w:rsidRPr="000C62CC">
        <w:t>Manual</w:t>
      </w:r>
      <w:proofErr w:type="spellEnd"/>
      <w:r w:rsidRPr="000C62CC">
        <w:t>). Indikacijos apima bendrąją chirurgiją, urologiją, ginekologiją ir ribotai - torakalinę chirurgiją. Pediatrijoje ir otorinolaringologijoje CE leidimo nėra.</w:t>
      </w:r>
      <w:r w:rsidR="00E54004" w:rsidRPr="00E54004">
        <w:t xml:space="preserve"> „</w:t>
      </w:r>
      <w:proofErr w:type="spellStart"/>
      <w:r w:rsidR="00E54004" w:rsidRPr="00E54004">
        <w:t>Versius</w:t>
      </w:r>
      <w:proofErr w:type="spellEnd"/>
      <w:r w:rsidR="00E54004" w:rsidRPr="00E54004">
        <w:t xml:space="preserve"> </w:t>
      </w:r>
      <w:proofErr w:type="spellStart"/>
      <w:r w:rsidR="00E54004" w:rsidRPr="00E54004">
        <w:t>Surgical</w:t>
      </w:r>
      <w:proofErr w:type="spellEnd"/>
      <w:r w:rsidR="00E54004" w:rsidRPr="00E54004">
        <w:t xml:space="preserve"> System </w:t>
      </w:r>
      <w:proofErr w:type="spellStart"/>
      <w:r w:rsidR="00E54004" w:rsidRPr="00E54004">
        <w:t>User</w:t>
      </w:r>
      <w:proofErr w:type="spellEnd"/>
      <w:r w:rsidR="00E54004" w:rsidRPr="00E54004">
        <w:t xml:space="preserve"> </w:t>
      </w:r>
      <w:proofErr w:type="spellStart"/>
      <w:r w:rsidR="00E54004" w:rsidRPr="00E54004">
        <w:t>Manual</w:t>
      </w:r>
      <w:proofErr w:type="spellEnd"/>
      <w:r w:rsidR="00E54004" w:rsidRPr="00E54004">
        <w:t>" (</w:t>
      </w:r>
      <w:proofErr w:type="spellStart"/>
      <w:r w:rsidR="00E54004" w:rsidRPr="00E54004">
        <w:t>Version</w:t>
      </w:r>
      <w:proofErr w:type="spellEnd"/>
      <w:r w:rsidR="00E54004" w:rsidRPr="00E54004">
        <w:t xml:space="preserve"> 15.0) naudotojo vadove nurodyta, kad Europos CE pažymėjimas leidžia naudoti sistemą bendrosios, urologinės, ginekologinės ir torakalinės chirurgijos srityse, tačiau tik suaugusiųjų pacientams. Pediatrinės bei ENT (TORS) indikacijos nenurodytos.</w:t>
      </w:r>
      <w:r w:rsidR="00B32850" w:rsidRPr="00B32850">
        <w:t xml:space="preserve"> Pagal JAV Maisto ir vaistų administracijos (FDA) sprendimą DEN230078 (2024-10-11) sistema yra patvirtinta tik suaugusiųjų minkštųjų audinių minimaliai invazinei chirurgijai, konkrečiai - </w:t>
      </w:r>
      <w:proofErr w:type="spellStart"/>
      <w:r w:rsidR="00B32850" w:rsidRPr="00B32850">
        <w:t>cholecistektomijai</w:t>
      </w:r>
      <w:proofErr w:type="spellEnd"/>
      <w:r w:rsidR="00B32850" w:rsidRPr="00B32850">
        <w:t>.</w:t>
      </w:r>
    </w:p>
  </w:footnote>
  <w:footnote w:id="17">
    <w:p w14:paraId="209A40B2" w14:textId="43069529" w:rsidR="00EF546F" w:rsidRDefault="00EF546F" w:rsidP="00F402B8">
      <w:pPr>
        <w:pStyle w:val="FootnoteText"/>
        <w:jc w:val="both"/>
      </w:pPr>
      <w:r>
        <w:rPr>
          <w:rStyle w:val="FootnoteReference"/>
        </w:rPr>
        <w:footnoteRef/>
      </w:r>
      <w:r>
        <w:t xml:space="preserve"> </w:t>
      </w:r>
      <w:r w:rsidR="009128C4" w:rsidRPr="009128C4">
        <w:t>Hugo™ RAS</w:t>
      </w:r>
      <w:r w:rsidR="009128C4">
        <w:t xml:space="preserve"> </w:t>
      </w:r>
      <w:r w:rsidR="000267FC">
        <w:t xml:space="preserve">neturi sertifikavimo </w:t>
      </w:r>
      <w:r w:rsidR="00067F78" w:rsidRPr="00067F78">
        <w:t xml:space="preserve">torakalinės, </w:t>
      </w:r>
      <w:r w:rsidR="00A328BC" w:rsidRPr="00A328BC">
        <w:t>ausų, nosies ir gerklės (ANG)</w:t>
      </w:r>
      <w:r w:rsidR="00067F78" w:rsidRPr="00067F78">
        <w:t xml:space="preserve"> ir vaikų chirurgijos srityse</w:t>
      </w:r>
      <w:r w:rsidR="00067F78">
        <w:t xml:space="preserve">, </w:t>
      </w:r>
      <w:r w:rsidR="009128C4" w:rsidRPr="009128C4">
        <w:t xml:space="preserve">CMR </w:t>
      </w:r>
      <w:proofErr w:type="spellStart"/>
      <w:r w:rsidR="009128C4" w:rsidRPr="009128C4">
        <w:t>Surgical</w:t>
      </w:r>
      <w:proofErr w:type="spellEnd"/>
      <w:r w:rsidR="009128C4" w:rsidRPr="009128C4">
        <w:t xml:space="preserve"> </w:t>
      </w:r>
      <w:proofErr w:type="spellStart"/>
      <w:r w:rsidR="009128C4" w:rsidRPr="009128C4">
        <w:t>Versius</w:t>
      </w:r>
      <w:proofErr w:type="spellEnd"/>
      <w:r w:rsidR="00067F78">
        <w:t xml:space="preserve"> neturi sertifikavimo </w:t>
      </w:r>
      <w:r w:rsidR="00CF3393" w:rsidRPr="00CF3393">
        <w:t>ausų, nosies ir gerklės (ANG)</w:t>
      </w:r>
      <w:r w:rsidR="00CF3393">
        <w:t xml:space="preserve"> ir vaikų chirurgijos</w:t>
      </w:r>
      <w:r w:rsidR="00A328BC">
        <w:t xml:space="preserve"> srityse.</w:t>
      </w:r>
    </w:p>
  </w:footnote>
  <w:footnote w:id="18">
    <w:p w14:paraId="53292EC1" w14:textId="4A9F503E" w:rsidR="00FF2303" w:rsidRPr="00F402B8" w:rsidRDefault="00FF2303" w:rsidP="00F402B8">
      <w:pPr>
        <w:pStyle w:val="FootnoteText"/>
        <w:jc w:val="both"/>
        <w:rPr>
          <w:rFonts w:cstheme="minorHAnsi"/>
        </w:rPr>
      </w:pPr>
      <w:r w:rsidRPr="00F402B8">
        <w:rPr>
          <w:rStyle w:val="FootnoteReference"/>
          <w:rFonts w:cstheme="minorHAnsi"/>
        </w:rPr>
        <w:footnoteRef/>
      </w:r>
      <w:r w:rsidRPr="00F402B8">
        <w:rPr>
          <w:rFonts w:cstheme="minorHAnsi"/>
        </w:rPr>
        <w:t xml:space="preserve"> </w:t>
      </w:r>
      <w:r w:rsidR="00962871" w:rsidRPr="00F402B8">
        <w:rPr>
          <w:rFonts w:cstheme="minorHAnsi"/>
        </w:rPr>
        <w:t xml:space="preserve">2025 m. rugsėjo 19 d. Perkančiosios organizacijos viešojo pirkimo „Chirurginė </w:t>
      </w:r>
      <w:proofErr w:type="spellStart"/>
      <w:r w:rsidR="00962871" w:rsidRPr="00F402B8">
        <w:rPr>
          <w:rFonts w:cstheme="minorHAnsi"/>
        </w:rPr>
        <w:t>robotinė</w:t>
      </w:r>
      <w:proofErr w:type="spellEnd"/>
      <w:r w:rsidR="00962871" w:rsidRPr="00F402B8">
        <w:rPr>
          <w:rFonts w:cstheme="minorHAnsi"/>
        </w:rPr>
        <w:t xml:space="preserve"> sistema“ komisijos posėdžio protokolas Nr. 2.</w:t>
      </w:r>
    </w:p>
  </w:footnote>
  <w:footnote w:id="19">
    <w:p w14:paraId="0D208D0C" w14:textId="5DB7A128" w:rsidR="00C442EC" w:rsidRPr="00F402B8" w:rsidRDefault="00C442EC" w:rsidP="00F402B8">
      <w:pPr>
        <w:pStyle w:val="FootnoteText"/>
        <w:jc w:val="both"/>
        <w:rPr>
          <w:rFonts w:cstheme="minorHAnsi"/>
        </w:rPr>
      </w:pPr>
      <w:r w:rsidRPr="00F402B8">
        <w:rPr>
          <w:rStyle w:val="FootnoteReference"/>
          <w:rFonts w:cstheme="minorHAnsi"/>
        </w:rPr>
        <w:footnoteRef/>
      </w:r>
      <w:r w:rsidRPr="00F402B8">
        <w:rPr>
          <w:rFonts w:cstheme="minorHAnsi"/>
        </w:rPr>
        <w:t xml:space="preserve"> Pateiktas </w:t>
      </w:r>
      <w:r w:rsidR="00463F5B" w:rsidRPr="00F402B8">
        <w:rPr>
          <w:rFonts w:cstheme="minorHAnsi"/>
        </w:rPr>
        <w:t xml:space="preserve">gamintojo </w:t>
      </w:r>
      <w:proofErr w:type="spellStart"/>
      <w:r w:rsidR="00463F5B" w:rsidRPr="00F402B8">
        <w:rPr>
          <w:rFonts w:cstheme="minorHAnsi"/>
        </w:rPr>
        <w:t>Intuitive</w:t>
      </w:r>
      <w:proofErr w:type="spellEnd"/>
      <w:r w:rsidR="00463F5B" w:rsidRPr="00F402B8">
        <w:rPr>
          <w:rFonts w:cstheme="minorHAnsi"/>
        </w:rPr>
        <w:t xml:space="preserve"> </w:t>
      </w:r>
      <w:proofErr w:type="spellStart"/>
      <w:r w:rsidR="00463F5B" w:rsidRPr="00F402B8">
        <w:rPr>
          <w:rFonts w:cstheme="minorHAnsi"/>
        </w:rPr>
        <w:t>Surgical</w:t>
      </w:r>
      <w:proofErr w:type="spellEnd"/>
      <w:r w:rsidR="00463F5B" w:rsidRPr="00F402B8">
        <w:rPr>
          <w:rFonts w:cstheme="minorHAnsi"/>
        </w:rPr>
        <w:t xml:space="preserve"> </w:t>
      </w:r>
      <w:r w:rsidR="000176E6" w:rsidRPr="00F402B8">
        <w:rPr>
          <w:rFonts w:cstheme="minorHAnsi"/>
        </w:rPr>
        <w:t>202</w:t>
      </w:r>
      <w:r w:rsidR="008D0FC7" w:rsidRPr="00F402B8">
        <w:rPr>
          <w:rFonts w:cstheme="minorHAnsi"/>
        </w:rPr>
        <w:t>5</w:t>
      </w:r>
      <w:r w:rsidR="000176E6" w:rsidRPr="00F402B8">
        <w:rPr>
          <w:rFonts w:cstheme="minorHAnsi"/>
        </w:rPr>
        <w:t xml:space="preserve"> m. </w:t>
      </w:r>
      <w:r w:rsidR="008D0FC7" w:rsidRPr="00F402B8">
        <w:rPr>
          <w:rFonts w:cstheme="minorHAnsi"/>
        </w:rPr>
        <w:t xml:space="preserve">rugsėjo 17 </w:t>
      </w:r>
      <w:r w:rsidR="000176E6" w:rsidRPr="00F402B8">
        <w:rPr>
          <w:rFonts w:cstheme="minorHAnsi"/>
        </w:rPr>
        <w:t>d. raštas</w:t>
      </w:r>
      <w:r w:rsidRPr="00F402B8">
        <w:rPr>
          <w:rFonts w:cstheme="minorHAnsi"/>
        </w:rPr>
        <w:t xml:space="preserve">, kuriuo patvirtinama, kad </w:t>
      </w:r>
      <w:r w:rsidR="00E84FE0" w:rsidRPr="00F402B8">
        <w:rPr>
          <w:rFonts w:cstheme="minorHAnsi"/>
        </w:rPr>
        <w:t xml:space="preserve">SYNEKTIK Baltic SIA </w:t>
      </w:r>
      <w:r w:rsidR="00596E73" w:rsidRPr="00F402B8">
        <w:rPr>
          <w:rFonts w:cstheme="minorHAnsi"/>
        </w:rPr>
        <w:t xml:space="preserve">yra išskirtinis </w:t>
      </w:r>
      <w:proofErr w:type="spellStart"/>
      <w:r w:rsidR="00596E73" w:rsidRPr="00F402B8">
        <w:rPr>
          <w:rFonts w:cstheme="minorHAnsi"/>
        </w:rPr>
        <w:t>Intuitive</w:t>
      </w:r>
      <w:proofErr w:type="spellEnd"/>
      <w:r w:rsidR="00596E73" w:rsidRPr="00F402B8">
        <w:rPr>
          <w:rFonts w:cstheme="minorHAnsi"/>
        </w:rPr>
        <w:t xml:space="preserve"> </w:t>
      </w:r>
      <w:proofErr w:type="spellStart"/>
      <w:r w:rsidR="00596E73" w:rsidRPr="00F402B8">
        <w:rPr>
          <w:rFonts w:cstheme="minorHAnsi"/>
        </w:rPr>
        <w:t>Surgical</w:t>
      </w:r>
      <w:proofErr w:type="spellEnd"/>
      <w:r w:rsidR="00596E73" w:rsidRPr="00F402B8">
        <w:rPr>
          <w:rFonts w:cstheme="minorHAnsi"/>
        </w:rPr>
        <w:t xml:space="preserve"> gaminių (įskaitant sistemas, atnaujinimus, instrumentus ir priedus) ir paslaugų, parduodamų ir (arba) licencijuojamų, atstovas, importuotojas ir platintojas Lietuvoje, Latvijoje ir Estijoje.</w:t>
      </w:r>
    </w:p>
  </w:footnote>
  <w:footnote w:id="20">
    <w:p w14:paraId="6FF8A0F0" w14:textId="43D9BD8C" w:rsidR="00197914" w:rsidRPr="00F402B8" w:rsidRDefault="00197914" w:rsidP="00F402B8">
      <w:pPr>
        <w:pStyle w:val="FootnoteText"/>
        <w:jc w:val="both"/>
        <w:rPr>
          <w:rFonts w:cstheme="minorHAnsi"/>
        </w:rPr>
      </w:pPr>
      <w:r w:rsidRPr="00F402B8">
        <w:rPr>
          <w:rStyle w:val="FootnoteReference"/>
          <w:rFonts w:cstheme="minorHAnsi"/>
        </w:rPr>
        <w:footnoteRef/>
      </w:r>
      <w:r w:rsidRPr="00F402B8">
        <w:rPr>
          <w:rFonts w:cstheme="minorHAnsi"/>
        </w:rPr>
        <w:t xml:space="preserve"> 2025 m. </w:t>
      </w:r>
      <w:r w:rsidR="00525C92" w:rsidRPr="00F402B8">
        <w:rPr>
          <w:rFonts w:cstheme="minorHAnsi"/>
        </w:rPr>
        <w:t>rugsėjo 19 d</w:t>
      </w:r>
      <w:r w:rsidRPr="00F402B8">
        <w:rPr>
          <w:rFonts w:cstheme="minorHAnsi"/>
        </w:rPr>
        <w:t>. Perkančiosios organizacijos viešojo pirkimo</w:t>
      </w:r>
      <w:r w:rsidR="00530FB3" w:rsidRPr="00F402B8">
        <w:rPr>
          <w:rFonts w:cstheme="minorHAnsi"/>
        </w:rPr>
        <w:t xml:space="preserve"> „Chirurginė </w:t>
      </w:r>
      <w:proofErr w:type="spellStart"/>
      <w:r w:rsidR="00530FB3" w:rsidRPr="00F402B8">
        <w:rPr>
          <w:rFonts w:cstheme="minorHAnsi"/>
        </w:rPr>
        <w:t>robotinė</w:t>
      </w:r>
      <w:proofErr w:type="spellEnd"/>
      <w:r w:rsidR="00530FB3" w:rsidRPr="00F402B8">
        <w:rPr>
          <w:rFonts w:cstheme="minorHAnsi"/>
        </w:rPr>
        <w:t xml:space="preserve"> sistema“ </w:t>
      </w:r>
      <w:r w:rsidRPr="00F402B8">
        <w:rPr>
          <w:rFonts w:cstheme="minorHAnsi"/>
        </w:rPr>
        <w:t>komisijos posėdžio protokol</w:t>
      </w:r>
      <w:r w:rsidR="00BF41C5" w:rsidRPr="00F402B8">
        <w:rPr>
          <w:rFonts w:cstheme="minorHAnsi"/>
        </w:rPr>
        <w:t>as</w:t>
      </w:r>
      <w:r w:rsidRPr="00F402B8">
        <w:rPr>
          <w:rFonts w:cstheme="minorHAnsi"/>
        </w:rPr>
        <w:t xml:space="preserve"> Nr. </w:t>
      </w:r>
      <w:r w:rsidR="00BF41C5" w:rsidRPr="00F402B8">
        <w:rPr>
          <w:rFonts w:cstheme="minorHAnsi"/>
        </w:rPr>
        <w:t>2</w:t>
      </w:r>
      <w:r w:rsidRPr="00F402B8">
        <w:rPr>
          <w:rFonts w:cstheme="minorHAnsi"/>
        </w:rPr>
        <w:t>.</w:t>
      </w:r>
    </w:p>
  </w:footnote>
  <w:footnote w:id="21">
    <w:p w14:paraId="03DA16DD" w14:textId="58D42662" w:rsidR="004A6330" w:rsidRDefault="004A6330" w:rsidP="00D00181">
      <w:pPr>
        <w:pStyle w:val="FootnoteText"/>
        <w:jc w:val="both"/>
      </w:pPr>
      <w:r>
        <w:rPr>
          <w:rStyle w:val="FootnoteReference"/>
        </w:rPr>
        <w:footnoteRef/>
      </w:r>
      <w:r>
        <w:t xml:space="preserve"> </w:t>
      </w:r>
      <w:r w:rsidR="00BC371E">
        <w:t>Tarnyba pastebi, kad r</w:t>
      </w:r>
      <w:r>
        <w:t>emiantis viešai prieinama informacija</w:t>
      </w:r>
      <w:r w:rsidR="00770EBB">
        <w:t>,</w:t>
      </w:r>
      <w:r>
        <w:t xml:space="preserve"> </w:t>
      </w:r>
      <w:r w:rsidRPr="004A6330">
        <w:t xml:space="preserve">2026 m. sausio 8 d. CMR </w:t>
      </w:r>
      <w:proofErr w:type="spellStart"/>
      <w:r w:rsidRPr="004A6330">
        <w:t>Surgical</w:t>
      </w:r>
      <w:proofErr w:type="spellEnd"/>
      <w:r w:rsidRPr="004A6330">
        <w:t xml:space="preserve"> paskelbė, jog CMR </w:t>
      </w:r>
      <w:proofErr w:type="spellStart"/>
      <w:r w:rsidRPr="004A6330">
        <w:t>Surgical</w:t>
      </w:r>
      <w:proofErr w:type="spellEnd"/>
      <w:r w:rsidRPr="004A6330">
        <w:t xml:space="preserve"> </w:t>
      </w:r>
      <w:proofErr w:type="spellStart"/>
      <w:r w:rsidRPr="004A6330">
        <w:t>Versius</w:t>
      </w:r>
      <w:proofErr w:type="spellEnd"/>
      <w:r w:rsidRPr="004A6330">
        <w:t xml:space="preserve"> chirurginė </w:t>
      </w:r>
      <w:proofErr w:type="spellStart"/>
      <w:r w:rsidRPr="004A6330">
        <w:t>robotinė</w:t>
      </w:r>
      <w:proofErr w:type="spellEnd"/>
      <w:r w:rsidRPr="004A6330">
        <w:t xml:space="preserve"> sistema gavo CE ženklinimą, leidžiantį naudoti ją pediatrijos chirurgijoje (vaikams ir paaugliams iki 18 metų). Šis CE ženklinimas apima abdominalines operacijas vaikams ir kūdikiams</w:t>
      </w:r>
      <w:r w:rsidR="00E33469">
        <w:t>.</w:t>
      </w:r>
    </w:p>
  </w:footnote>
  <w:footnote w:id="22">
    <w:p w14:paraId="6B8BB101" w14:textId="77777777" w:rsidR="00F74EAE" w:rsidRDefault="00F74EAE" w:rsidP="00D00181">
      <w:pPr>
        <w:pStyle w:val="FootnoteText"/>
        <w:jc w:val="both"/>
      </w:pPr>
      <w:r>
        <w:rPr>
          <w:rStyle w:val="FootnoteReference"/>
        </w:rPr>
        <w:footnoteRef/>
      </w:r>
      <w:r>
        <w:t xml:space="preserve"> Reglamento 5 straipsnio 1 dalis „</w:t>
      </w:r>
      <w:r w:rsidRPr="00B27CEC">
        <w:t>Priemonė gali būti pateikiama rinkai arba pradedama naudoti tik jei ji atitinka šį reglamentą ją tinkamai tiekiant ir instaliuojant, prižiūrint ir naudojant pagal numatytą paskirtį</w:t>
      </w:r>
      <w:r>
        <w:t>“, 10 straipsnio 1 dalis „</w:t>
      </w:r>
      <w:r w:rsidRPr="00434C42">
        <w:t>Gamintojai, pateikdami rinkai priemones arba kai jos pradedamos naudoti, užtikrina, kad jos būtų suprojektuotos ir pagamintos laikantis šio reglamento reikalavimų</w:t>
      </w:r>
      <w:r>
        <w:t>“, 52 straipsnis „Atitikties vertinimo procedūros“.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FA4C3B" w:rsidRPr="009316EC" w:rsidRDefault="004E690C">
    <w:pPr>
      <w:pStyle w:val="Header"/>
      <w:framePr w:wrap="around" w:vAnchor="text" w:hAnchor="margin" w:xAlign="center" w:y="1"/>
      <w:rPr>
        <w:rStyle w:val="PageNumber"/>
        <w:rFonts w:cstheme="minorHAnsi"/>
        <w:sz w:val="24"/>
        <w:szCs w:val="24"/>
      </w:rPr>
    </w:pPr>
    <w:r w:rsidRPr="009316EC">
      <w:rPr>
        <w:rStyle w:val="PageNumber"/>
        <w:rFonts w:cstheme="minorHAnsi"/>
        <w:sz w:val="24"/>
        <w:szCs w:val="24"/>
      </w:rPr>
      <w:fldChar w:fldCharType="begin"/>
    </w:r>
    <w:r w:rsidRPr="009316EC">
      <w:rPr>
        <w:rStyle w:val="PageNumber"/>
        <w:rFonts w:cstheme="minorHAnsi"/>
        <w:sz w:val="24"/>
        <w:szCs w:val="24"/>
      </w:rPr>
      <w:instrText xml:space="preserve">PAGE  </w:instrText>
    </w:r>
    <w:r w:rsidRPr="009316EC">
      <w:rPr>
        <w:rStyle w:val="PageNumber"/>
        <w:rFonts w:cstheme="minorHAnsi"/>
        <w:sz w:val="24"/>
        <w:szCs w:val="24"/>
      </w:rPr>
      <w:fldChar w:fldCharType="separate"/>
    </w:r>
    <w:r w:rsidR="000235EA" w:rsidRPr="009316EC">
      <w:rPr>
        <w:rStyle w:val="PageNumber"/>
        <w:rFonts w:cstheme="minorHAnsi"/>
        <w:noProof/>
        <w:sz w:val="24"/>
        <w:szCs w:val="24"/>
      </w:rPr>
      <w:t>3</w:t>
    </w:r>
    <w:r w:rsidRPr="009316EC">
      <w:rPr>
        <w:rStyle w:val="PageNumber"/>
        <w:rFonts w:cstheme="minorHAnsi"/>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3"/>
  </w:num>
  <w:num w:numId="4" w16cid:durableId="2043431657">
    <w:abstractNumId w:val="1"/>
  </w:num>
  <w:num w:numId="5" w16cid:durableId="591544951">
    <w:abstractNumId w:val="5"/>
  </w:num>
  <w:num w:numId="6" w16cid:durableId="573202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15FA"/>
    <w:rsid w:val="00001DAF"/>
    <w:rsid w:val="0000348D"/>
    <w:rsid w:val="000041B2"/>
    <w:rsid w:val="000049CA"/>
    <w:rsid w:val="00004A02"/>
    <w:rsid w:val="00004DE5"/>
    <w:rsid w:val="00004F9B"/>
    <w:rsid w:val="00005C4F"/>
    <w:rsid w:val="00005D94"/>
    <w:rsid w:val="00006479"/>
    <w:rsid w:val="000072EE"/>
    <w:rsid w:val="0000795D"/>
    <w:rsid w:val="00007E39"/>
    <w:rsid w:val="00007F9C"/>
    <w:rsid w:val="00010124"/>
    <w:rsid w:val="00010723"/>
    <w:rsid w:val="000109DE"/>
    <w:rsid w:val="00011011"/>
    <w:rsid w:val="000129BF"/>
    <w:rsid w:val="00012FDA"/>
    <w:rsid w:val="0001319A"/>
    <w:rsid w:val="000141A9"/>
    <w:rsid w:val="00014AB1"/>
    <w:rsid w:val="00014D23"/>
    <w:rsid w:val="00015CE0"/>
    <w:rsid w:val="00015D20"/>
    <w:rsid w:val="0001675C"/>
    <w:rsid w:val="000176E6"/>
    <w:rsid w:val="0002018B"/>
    <w:rsid w:val="00021F3F"/>
    <w:rsid w:val="000224DC"/>
    <w:rsid w:val="0002304F"/>
    <w:rsid w:val="000235EA"/>
    <w:rsid w:val="00023BB9"/>
    <w:rsid w:val="000247B9"/>
    <w:rsid w:val="000252B6"/>
    <w:rsid w:val="00025EAD"/>
    <w:rsid w:val="000267A3"/>
    <w:rsid w:val="000267FC"/>
    <w:rsid w:val="00026E97"/>
    <w:rsid w:val="00026F0F"/>
    <w:rsid w:val="00030987"/>
    <w:rsid w:val="00030F1E"/>
    <w:rsid w:val="00036A1A"/>
    <w:rsid w:val="00036A87"/>
    <w:rsid w:val="00036C09"/>
    <w:rsid w:val="00037316"/>
    <w:rsid w:val="00037E80"/>
    <w:rsid w:val="00037FA6"/>
    <w:rsid w:val="00040BF4"/>
    <w:rsid w:val="00041E40"/>
    <w:rsid w:val="00042017"/>
    <w:rsid w:val="000423C7"/>
    <w:rsid w:val="0004399C"/>
    <w:rsid w:val="000450EE"/>
    <w:rsid w:val="000467E8"/>
    <w:rsid w:val="000469B8"/>
    <w:rsid w:val="00046B24"/>
    <w:rsid w:val="00047688"/>
    <w:rsid w:val="00047A21"/>
    <w:rsid w:val="000504A8"/>
    <w:rsid w:val="00050BF6"/>
    <w:rsid w:val="00053836"/>
    <w:rsid w:val="00053E86"/>
    <w:rsid w:val="00054BC7"/>
    <w:rsid w:val="00054EEA"/>
    <w:rsid w:val="000555F7"/>
    <w:rsid w:val="00057B74"/>
    <w:rsid w:val="00057DB4"/>
    <w:rsid w:val="00057F5A"/>
    <w:rsid w:val="00060915"/>
    <w:rsid w:val="000641DC"/>
    <w:rsid w:val="00066074"/>
    <w:rsid w:val="00066E27"/>
    <w:rsid w:val="00067F78"/>
    <w:rsid w:val="000707A0"/>
    <w:rsid w:val="00071B47"/>
    <w:rsid w:val="00072112"/>
    <w:rsid w:val="00072683"/>
    <w:rsid w:val="000735C1"/>
    <w:rsid w:val="00075395"/>
    <w:rsid w:val="0007629C"/>
    <w:rsid w:val="000776CB"/>
    <w:rsid w:val="000802FD"/>
    <w:rsid w:val="00080511"/>
    <w:rsid w:val="00080DA0"/>
    <w:rsid w:val="0008504B"/>
    <w:rsid w:val="0008541A"/>
    <w:rsid w:val="00086300"/>
    <w:rsid w:val="000873CF"/>
    <w:rsid w:val="00087953"/>
    <w:rsid w:val="0009012B"/>
    <w:rsid w:val="00090489"/>
    <w:rsid w:val="00090D3D"/>
    <w:rsid w:val="000920C2"/>
    <w:rsid w:val="0009336F"/>
    <w:rsid w:val="00093865"/>
    <w:rsid w:val="00093A95"/>
    <w:rsid w:val="00096A3E"/>
    <w:rsid w:val="00096D3D"/>
    <w:rsid w:val="00097AB0"/>
    <w:rsid w:val="00097D12"/>
    <w:rsid w:val="000A01B4"/>
    <w:rsid w:val="000A03D1"/>
    <w:rsid w:val="000A049A"/>
    <w:rsid w:val="000A06B5"/>
    <w:rsid w:val="000A1623"/>
    <w:rsid w:val="000A3C1A"/>
    <w:rsid w:val="000B0CF6"/>
    <w:rsid w:val="000B19BF"/>
    <w:rsid w:val="000B28CE"/>
    <w:rsid w:val="000B2FDE"/>
    <w:rsid w:val="000B39C8"/>
    <w:rsid w:val="000B408F"/>
    <w:rsid w:val="000B5700"/>
    <w:rsid w:val="000C1728"/>
    <w:rsid w:val="000C2E04"/>
    <w:rsid w:val="000C31D2"/>
    <w:rsid w:val="000C355C"/>
    <w:rsid w:val="000C4049"/>
    <w:rsid w:val="000C404A"/>
    <w:rsid w:val="000C474B"/>
    <w:rsid w:val="000C495B"/>
    <w:rsid w:val="000C4FAA"/>
    <w:rsid w:val="000C533F"/>
    <w:rsid w:val="000C60A8"/>
    <w:rsid w:val="000C60B4"/>
    <w:rsid w:val="000C6242"/>
    <w:rsid w:val="000C62CC"/>
    <w:rsid w:val="000C697C"/>
    <w:rsid w:val="000C6D9D"/>
    <w:rsid w:val="000D0280"/>
    <w:rsid w:val="000D126B"/>
    <w:rsid w:val="000D194A"/>
    <w:rsid w:val="000D2904"/>
    <w:rsid w:val="000D2B9E"/>
    <w:rsid w:val="000D2D59"/>
    <w:rsid w:val="000D3D6A"/>
    <w:rsid w:val="000D4AD0"/>
    <w:rsid w:val="000D4C21"/>
    <w:rsid w:val="000D5124"/>
    <w:rsid w:val="000D517B"/>
    <w:rsid w:val="000D5771"/>
    <w:rsid w:val="000D7557"/>
    <w:rsid w:val="000D7AB7"/>
    <w:rsid w:val="000D7EA9"/>
    <w:rsid w:val="000E06C8"/>
    <w:rsid w:val="000E0ABC"/>
    <w:rsid w:val="000E1282"/>
    <w:rsid w:val="000E1856"/>
    <w:rsid w:val="000E218D"/>
    <w:rsid w:val="000E34D0"/>
    <w:rsid w:val="000E365F"/>
    <w:rsid w:val="000E3921"/>
    <w:rsid w:val="000E4C54"/>
    <w:rsid w:val="000E5ADB"/>
    <w:rsid w:val="000E67D4"/>
    <w:rsid w:val="000E7248"/>
    <w:rsid w:val="000E7D92"/>
    <w:rsid w:val="000F088F"/>
    <w:rsid w:val="000F0E34"/>
    <w:rsid w:val="000F1B3E"/>
    <w:rsid w:val="000F2535"/>
    <w:rsid w:val="000F2FD8"/>
    <w:rsid w:val="000F31D5"/>
    <w:rsid w:val="000F3282"/>
    <w:rsid w:val="000F3FF6"/>
    <w:rsid w:val="000F4441"/>
    <w:rsid w:val="000F52E1"/>
    <w:rsid w:val="000F5988"/>
    <w:rsid w:val="000F75A6"/>
    <w:rsid w:val="000F7737"/>
    <w:rsid w:val="000F786F"/>
    <w:rsid w:val="000F7B19"/>
    <w:rsid w:val="001004B3"/>
    <w:rsid w:val="00100B19"/>
    <w:rsid w:val="001014E7"/>
    <w:rsid w:val="00101D97"/>
    <w:rsid w:val="0010389E"/>
    <w:rsid w:val="00103FF5"/>
    <w:rsid w:val="001049DF"/>
    <w:rsid w:val="001049FC"/>
    <w:rsid w:val="00104B76"/>
    <w:rsid w:val="00105BBC"/>
    <w:rsid w:val="0010614B"/>
    <w:rsid w:val="00107322"/>
    <w:rsid w:val="0010752A"/>
    <w:rsid w:val="001077B5"/>
    <w:rsid w:val="00110770"/>
    <w:rsid w:val="00110AD9"/>
    <w:rsid w:val="00111157"/>
    <w:rsid w:val="0011204F"/>
    <w:rsid w:val="001121C1"/>
    <w:rsid w:val="00112E6B"/>
    <w:rsid w:val="00113011"/>
    <w:rsid w:val="001154D3"/>
    <w:rsid w:val="00116F63"/>
    <w:rsid w:val="00117157"/>
    <w:rsid w:val="00117990"/>
    <w:rsid w:val="0012156B"/>
    <w:rsid w:val="001217B9"/>
    <w:rsid w:val="001225C2"/>
    <w:rsid w:val="00122DB8"/>
    <w:rsid w:val="00123775"/>
    <w:rsid w:val="00123C80"/>
    <w:rsid w:val="00124447"/>
    <w:rsid w:val="0012489C"/>
    <w:rsid w:val="001249DB"/>
    <w:rsid w:val="00126411"/>
    <w:rsid w:val="00130061"/>
    <w:rsid w:val="001301CD"/>
    <w:rsid w:val="00130A2D"/>
    <w:rsid w:val="001317B7"/>
    <w:rsid w:val="00133264"/>
    <w:rsid w:val="001334B6"/>
    <w:rsid w:val="00137813"/>
    <w:rsid w:val="0014003B"/>
    <w:rsid w:val="001406A0"/>
    <w:rsid w:val="00140713"/>
    <w:rsid w:val="001408C9"/>
    <w:rsid w:val="00140E01"/>
    <w:rsid w:val="00141016"/>
    <w:rsid w:val="00141B47"/>
    <w:rsid w:val="001436EE"/>
    <w:rsid w:val="00143930"/>
    <w:rsid w:val="00143D28"/>
    <w:rsid w:val="001454C1"/>
    <w:rsid w:val="001462D4"/>
    <w:rsid w:val="0014658E"/>
    <w:rsid w:val="00150F16"/>
    <w:rsid w:val="00152B79"/>
    <w:rsid w:val="00152F0B"/>
    <w:rsid w:val="0015376D"/>
    <w:rsid w:val="0015482B"/>
    <w:rsid w:val="00154A0D"/>
    <w:rsid w:val="001565B9"/>
    <w:rsid w:val="00156EF5"/>
    <w:rsid w:val="00157003"/>
    <w:rsid w:val="0015706D"/>
    <w:rsid w:val="001621B6"/>
    <w:rsid w:val="00162951"/>
    <w:rsid w:val="00162D4A"/>
    <w:rsid w:val="00164CC1"/>
    <w:rsid w:val="00164CF6"/>
    <w:rsid w:val="00164EAF"/>
    <w:rsid w:val="001655E4"/>
    <w:rsid w:val="001659BF"/>
    <w:rsid w:val="00171C83"/>
    <w:rsid w:val="001725E0"/>
    <w:rsid w:val="001731AB"/>
    <w:rsid w:val="0017457E"/>
    <w:rsid w:val="00175087"/>
    <w:rsid w:val="00175EAD"/>
    <w:rsid w:val="00176418"/>
    <w:rsid w:val="00176A56"/>
    <w:rsid w:val="00176CBB"/>
    <w:rsid w:val="00177057"/>
    <w:rsid w:val="0018108B"/>
    <w:rsid w:val="001830C1"/>
    <w:rsid w:val="001831DA"/>
    <w:rsid w:val="0018436D"/>
    <w:rsid w:val="0018487E"/>
    <w:rsid w:val="001851B5"/>
    <w:rsid w:val="0018799A"/>
    <w:rsid w:val="001901A0"/>
    <w:rsid w:val="0019062E"/>
    <w:rsid w:val="00191C46"/>
    <w:rsid w:val="00191F91"/>
    <w:rsid w:val="00192521"/>
    <w:rsid w:val="001935A3"/>
    <w:rsid w:val="00193A1A"/>
    <w:rsid w:val="00193A9A"/>
    <w:rsid w:val="00193ED4"/>
    <w:rsid w:val="00194B91"/>
    <w:rsid w:val="001956C8"/>
    <w:rsid w:val="001959C3"/>
    <w:rsid w:val="00196361"/>
    <w:rsid w:val="0019641F"/>
    <w:rsid w:val="00196C1F"/>
    <w:rsid w:val="00196FA9"/>
    <w:rsid w:val="00197914"/>
    <w:rsid w:val="00197B77"/>
    <w:rsid w:val="001A11C3"/>
    <w:rsid w:val="001A14B6"/>
    <w:rsid w:val="001A18B8"/>
    <w:rsid w:val="001A22F7"/>
    <w:rsid w:val="001A3043"/>
    <w:rsid w:val="001A4A81"/>
    <w:rsid w:val="001A539D"/>
    <w:rsid w:val="001A56D6"/>
    <w:rsid w:val="001A677D"/>
    <w:rsid w:val="001A6B2C"/>
    <w:rsid w:val="001A7AF4"/>
    <w:rsid w:val="001A7FF8"/>
    <w:rsid w:val="001B04B8"/>
    <w:rsid w:val="001B45C1"/>
    <w:rsid w:val="001B4602"/>
    <w:rsid w:val="001B4683"/>
    <w:rsid w:val="001B4AE3"/>
    <w:rsid w:val="001B4D9C"/>
    <w:rsid w:val="001B56D3"/>
    <w:rsid w:val="001B5DC4"/>
    <w:rsid w:val="001B6864"/>
    <w:rsid w:val="001C0205"/>
    <w:rsid w:val="001C0FAB"/>
    <w:rsid w:val="001C1347"/>
    <w:rsid w:val="001C14C2"/>
    <w:rsid w:val="001C1B93"/>
    <w:rsid w:val="001C2B6B"/>
    <w:rsid w:val="001C6737"/>
    <w:rsid w:val="001C6C41"/>
    <w:rsid w:val="001C6EB5"/>
    <w:rsid w:val="001D1503"/>
    <w:rsid w:val="001D1511"/>
    <w:rsid w:val="001D2113"/>
    <w:rsid w:val="001D25F6"/>
    <w:rsid w:val="001D41C9"/>
    <w:rsid w:val="001D4774"/>
    <w:rsid w:val="001D48E6"/>
    <w:rsid w:val="001D66D7"/>
    <w:rsid w:val="001D7AD1"/>
    <w:rsid w:val="001E00E3"/>
    <w:rsid w:val="001E1591"/>
    <w:rsid w:val="001E2BC2"/>
    <w:rsid w:val="001E341E"/>
    <w:rsid w:val="001E39B3"/>
    <w:rsid w:val="001E4065"/>
    <w:rsid w:val="001E4338"/>
    <w:rsid w:val="001E45F0"/>
    <w:rsid w:val="001E4E44"/>
    <w:rsid w:val="001E4F25"/>
    <w:rsid w:val="001E539D"/>
    <w:rsid w:val="001E57C0"/>
    <w:rsid w:val="001E585C"/>
    <w:rsid w:val="001E6169"/>
    <w:rsid w:val="001E737E"/>
    <w:rsid w:val="001E7D80"/>
    <w:rsid w:val="001F0ADF"/>
    <w:rsid w:val="001F0F39"/>
    <w:rsid w:val="001F24AA"/>
    <w:rsid w:val="001F29B2"/>
    <w:rsid w:val="001F368A"/>
    <w:rsid w:val="001F3966"/>
    <w:rsid w:val="001F4FA0"/>
    <w:rsid w:val="001F5862"/>
    <w:rsid w:val="001F6071"/>
    <w:rsid w:val="001F66AF"/>
    <w:rsid w:val="001F7124"/>
    <w:rsid w:val="001F7477"/>
    <w:rsid w:val="00200CEE"/>
    <w:rsid w:val="00200DFF"/>
    <w:rsid w:val="00204717"/>
    <w:rsid w:val="00204EAE"/>
    <w:rsid w:val="002065C5"/>
    <w:rsid w:val="00206E41"/>
    <w:rsid w:val="00207BD3"/>
    <w:rsid w:val="00207D5C"/>
    <w:rsid w:val="00213038"/>
    <w:rsid w:val="002143A1"/>
    <w:rsid w:val="00215907"/>
    <w:rsid w:val="00215E7C"/>
    <w:rsid w:val="002171CC"/>
    <w:rsid w:val="00222909"/>
    <w:rsid w:val="00222EF5"/>
    <w:rsid w:val="00222FD9"/>
    <w:rsid w:val="00226B00"/>
    <w:rsid w:val="002272F4"/>
    <w:rsid w:val="00227411"/>
    <w:rsid w:val="00231A2E"/>
    <w:rsid w:val="00232100"/>
    <w:rsid w:val="002322FC"/>
    <w:rsid w:val="00233204"/>
    <w:rsid w:val="0023492E"/>
    <w:rsid w:val="002363A8"/>
    <w:rsid w:val="00236B7C"/>
    <w:rsid w:val="00237BD2"/>
    <w:rsid w:val="00237EE9"/>
    <w:rsid w:val="00237F17"/>
    <w:rsid w:val="002403CA"/>
    <w:rsid w:val="0024053A"/>
    <w:rsid w:val="00240B7A"/>
    <w:rsid w:val="002411AC"/>
    <w:rsid w:val="002411B6"/>
    <w:rsid w:val="00241238"/>
    <w:rsid w:val="002418CF"/>
    <w:rsid w:val="00241A75"/>
    <w:rsid w:val="00241D09"/>
    <w:rsid w:val="00243D30"/>
    <w:rsid w:val="00243E1D"/>
    <w:rsid w:val="002455FC"/>
    <w:rsid w:val="00246BA0"/>
    <w:rsid w:val="0024736D"/>
    <w:rsid w:val="00247A77"/>
    <w:rsid w:val="00247E8B"/>
    <w:rsid w:val="00250D52"/>
    <w:rsid w:val="00252063"/>
    <w:rsid w:val="00253288"/>
    <w:rsid w:val="00253618"/>
    <w:rsid w:val="00253992"/>
    <w:rsid w:val="00253DC2"/>
    <w:rsid w:val="002540EA"/>
    <w:rsid w:val="002545E5"/>
    <w:rsid w:val="00254744"/>
    <w:rsid w:val="00255661"/>
    <w:rsid w:val="0025586C"/>
    <w:rsid w:val="002565B4"/>
    <w:rsid w:val="002566CB"/>
    <w:rsid w:val="00257C09"/>
    <w:rsid w:val="00260AD9"/>
    <w:rsid w:val="0026130C"/>
    <w:rsid w:val="00262AD1"/>
    <w:rsid w:val="00263E4F"/>
    <w:rsid w:val="00264194"/>
    <w:rsid w:val="002643EF"/>
    <w:rsid w:val="00264CE2"/>
    <w:rsid w:val="00265147"/>
    <w:rsid w:val="00265FED"/>
    <w:rsid w:val="00267761"/>
    <w:rsid w:val="002677C7"/>
    <w:rsid w:val="00267979"/>
    <w:rsid w:val="00267DBF"/>
    <w:rsid w:val="00267E39"/>
    <w:rsid w:val="0027035D"/>
    <w:rsid w:val="00270371"/>
    <w:rsid w:val="002708C4"/>
    <w:rsid w:val="00270AF6"/>
    <w:rsid w:val="002711C3"/>
    <w:rsid w:val="002722F1"/>
    <w:rsid w:val="00272923"/>
    <w:rsid w:val="00272E64"/>
    <w:rsid w:val="00273843"/>
    <w:rsid w:val="00274216"/>
    <w:rsid w:val="0027490C"/>
    <w:rsid w:val="00277650"/>
    <w:rsid w:val="0027788A"/>
    <w:rsid w:val="002814F7"/>
    <w:rsid w:val="0028155A"/>
    <w:rsid w:val="002818D5"/>
    <w:rsid w:val="00284238"/>
    <w:rsid w:val="002847B0"/>
    <w:rsid w:val="00285649"/>
    <w:rsid w:val="00285673"/>
    <w:rsid w:val="00286131"/>
    <w:rsid w:val="00287633"/>
    <w:rsid w:val="00287AE0"/>
    <w:rsid w:val="0029132D"/>
    <w:rsid w:val="00292F29"/>
    <w:rsid w:val="00293EA8"/>
    <w:rsid w:val="00293F9B"/>
    <w:rsid w:val="002940A2"/>
    <w:rsid w:val="00295532"/>
    <w:rsid w:val="00295752"/>
    <w:rsid w:val="00296520"/>
    <w:rsid w:val="00297DE6"/>
    <w:rsid w:val="002A027C"/>
    <w:rsid w:val="002A1AE9"/>
    <w:rsid w:val="002A2448"/>
    <w:rsid w:val="002A27F7"/>
    <w:rsid w:val="002A2A0A"/>
    <w:rsid w:val="002A321A"/>
    <w:rsid w:val="002A33E0"/>
    <w:rsid w:val="002A3420"/>
    <w:rsid w:val="002A3684"/>
    <w:rsid w:val="002A3EC2"/>
    <w:rsid w:val="002A6EBA"/>
    <w:rsid w:val="002A723A"/>
    <w:rsid w:val="002A740C"/>
    <w:rsid w:val="002A7F00"/>
    <w:rsid w:val="002B0710"/>
    <w:rsid w:val="002B0EFB"/>
    <w:rsid w:val="002B2483"/>
    <w:rsid w:val="002B278C"/>
    <w:rsid w:val="002B2799"/>
    <w:rsid w:val="002B32D7"/>
    <w:rsid w:val="002B338F"/>
    <w:rsid w:val="002B372B"/>
    <w:rsid w:val="002B49DD"/>
    <w:rsid w:val="002B598E"/>
    <w:rsid w:val="002B5F76"/>
    <w:rsid w:val="002B67F0"/>
    <w:rsid w:val="002B6DAC"/>
    <w:rsid w:val="002B7452"/>
    <w:rsid w:val="002C04CA"/>
    <w:rsid w:val="002C0CD7"/>
    <w:rsid w:val="002C1770"/>
    <w:rsid w:val="002C1D71"/>
    <w:rsid w:val="002C1F24"/>
    <w:rsid w:val="002C248F"/>
    <w:rsid w:val="002C2CF9"/>
    <w:rsid w:val="002C399D"/>
    <w:rsid w:val="002C399E"/>
    <w:rsid w:val="002C3DEA"/>
    <w:rsid w:val="002C4ADA"/>
    <w:rsid w:val="002C4C4F"/>
    <w:rsid w:val="002C787A"/>
    <w:rsid w:val="002D005B"/>
    <w:rsid w:val="002D0B8D"/>
    <w:rsid w:val="002D12D7"/>
    <w:rsid w:val="002D277F"/>
    <w:rsid w:val="002D34A5"/>
    <w:rsid w:val="002D3CA4"/>
    <w:rsid w:val="002D3EC8"/>
    <w:rsid w:val="002D4BE5"/>
    <w:rsid w:val="002D4CD4"/>
    <w:rsid w:val="002D5A76"/>
    <w:rsid w:val="002D77C2"/>
    <w:rsid w:val="002D7DB4"/>
    <w:rsid w:val="002E043C"/>
    <w:rsid w:val="002E0642"/>
    <w:rsid w:val="002E0815"/>
    <w:rsid w:val="002E0DCA"/>
    <w:rsid w:val="002E107F"/>
    <w:rsid w:val="002E1826"/>
    <w:rsid w:val="002E1B27"/>
    <w:rsid w:val="002E2729"/>
    <w:rsid w:val="002E2EED"/>
    <w:rsid w:val="002E3895"/>
    <w:rsid w:val="002E4327"/>
    <w:rsid w:val="002E44D7"/>
    <w:rsid w:val="002E51A6"/>
    <w:rsid w:val="002E547A"/>
    <w:rsid w:val="002E5B2D"/>
    <w:rsid w:val="002E5B40"/>
    <w:rsid w:val="002E6D40"/>
    <w:rsid w:val="002F0705"/>
    <w:rsid w:val="002F08E4"/>
    <w:rsid w:val="002F1672"/>
    <w:rsid w:val="002F1A19"/>
    <w:rsid w:val="002F31BA"/>
    <w:rsid w:val="002F4C68"/>
    <w:rsid w:val="002F6DE9"/>
    <w:rsid w:val="00300469"/>
    <w:rsid w:val="0030145B"/>
    <w:rsid w:val="0030288B"/>
    <w:rsid w:val="00304805"/>
    <w:rsid w:val="00304BC9"/>
    <w:rsid w:val="00305E5E"/>
    <w:rsid w:val="00305F6A"/>
    <w:rsid w:val="00306C5A"/>
    <w:rsid w:val="003076ED"/>
    <w:rsid w:val="00307913"/>
    <w:rsid w:val="00307D7F"/>
    <w:rsid w:val="003112FD"/>
    <w:rsid w:val="00311405"/>
    <w:rsid w:val="00311717"/>
    <w:rsid w:val="00312215"/>
    <w:rsid w:val="003124FC"/>
    <w:rsid w:val="00313199"/>
    <w:rsid w:val="0031378D"/>
    <w:rsid w:val="003154E0"/>
    <w:rsid w:val="003157D0"/>
    <w:rsid w:val="00315D52"/>
    <w:rsid w:val="003170FA"/>
    <w:rsid w:val="00320030"/>
    <w:rsid w:val="003205F5"/>
    <w:rsid w:val="00321E23"/>
    <w:rsid w:val="00322B33"/>
    <w:rsid w:val="0032383B"/>
    <w:rsid w:val="00326D5F"/>
    <w:rsid w:val="00330560"/>
    <w:rsid w:val="00330856"/>
    <w:rsid w:val="003328C4"/>
    <w:rsid w:val="003335A0"/>
    <w:rsid w:val="003344AA"/>
    <w:rsid w:val="003348D8"/>
    <w:rsid w:val="00335678"/>
    <w:rsid w:val="003361C8"/>
    <w:rsid w:val="0033635F"/>
    <w:rsid w:val="00340684"/>
    <w:rsid w:val="0034122A"/>
    <w:rsid w:val="0034229D"/>
    <w:rsid w:val="00343817"/>
    <w:rsid w:val="00345552"/>
    <w:rsid w:val="00345E3B"/>
    <w:rsid w:val="0034630C"/>
    <w:rsid w:val="00346575"/>
    <w:rsid w:val="00352178"/>
    <w:rsid w:val="00352D06"/>
    <w:rsid w:val="003534EE"/>
    <w:rsid w:val="00354E77"/>
    <w:rsid w:val="00355CFB"/>
    <w:rsid w:val="0035652F"/>
    <w:rsid w:val="003565A0"/>
    <w:rsid w:val="00356A42"/>
    <w:rsid w:val="003621CB"/>
    <w:rsid w:val="003638EC"/>
    <w:rsid w:val="00363BEC"/>
    <w:rsid w:val="00364545"/>
    <w:rsid w:val="003662A2"/>
    <w:rsid w:val="00366A4D"/>
    <w:rsid w:val="003676A7"/>
    <w:rsid w:val="00367CE7"/>
    <w:rsid w:val="00370469"/>
    <w:rsid w:val="0037177E"/>
    <w:rsid w:val="00372DFD"/>
    <w:rsid w:val="0037445F"/>
    <w:rsid w:val="00374EE9"/>
    <w:rsid w:val="00375872"/>
    <w:rsid w:val="003759B3"/>
    <w:rsid w:val="0037679C"/>
    <w:rsid w:val="00377040"/>
    <w:rsid w:val="00380BA0"/>
    <w:rsid w:val="00381974"/>
    <w:rsid w:val="003824C1"/>
    <w:rsid w:val="00382B04"/>
    <w:rsid w:val="00382BB9"/>
    <w:rsid w:val="00383070"/>
    <w:rsid w:val="0038376D"/>
    <w:rsid w:val="0038393A"/>
    <w:rsid w:val="00384028"/>
    <w:rsid w:val="0038591F"/>
    <w:rsid w:val="003861FE"/>
    <w:rsid w:val="00387F2F"/>
    <w:rsid w:val="00390DA6"/>
    <w:rsid w:val="003922C8"/>
    <w:rsid w:val="00393212"/>
    <w:rsid w:val="003939AF"/>
    <w:rsid w:val="00396DD1"/>
    <w:rsid w:val="00397118"/>
    <w:rsid w:val="00397F4F"/>
    <w:rsid w:val="003A08E3"/>
    <w:rsid w:val="003A1CD5"/>
    <w:rsid w:val="003A211F"/>
    <w:rsid w:val="003A2ED2"/>
    <w:rsid w:val="003A4C86"/>
    <w:rsid w:val="003A64C6"/>
    <w:rsid w:val="003A6785"/>
    <w:rsid w:val="003A77F0"/>
    <w:rsid w:val="003B1229"/>
    <w:rsid w:val="003B14DB"/>
    <w:rsid w:val="003B1A22"/>
    <w:rsid w:val="003B1B29"/>
    <w:rsid w:val="003B1B76"/>
    <w:rsid w:val="003B2A8E"/>
    <w:rsid w:val="003B3384"/>
    <w:rsid w:val="003B3D48"/>
    <w:rsid w:val="003B3DFE"/>
    <w:rsid w:val="003B58F9"/>
    <w:rsid w:val="003B5C34"/>
    <w:rsid w:val="003B5D29"/>
    <w:rsid w:val="003B6C43"/>
    <w:rsid w:val="003B6E90"/>
    <w:rsid w:val="003C3AB9"/>
    <w:rsid w:val="003C68F0"/>
    <w:rsid w:val="003C6C23"/>
    <w:rsid w:val="003C73C4"/>
    <w:rsid w:val="003C7613"/>
    <w:rsid w:val="003C78E1"/>
    <w:rsid w:val="003D0152"/>
    <w:rsid w:val="003D02C3"/>
    <w:rsid w:val="003D062B"/>
    <w:rsid w:val="003D2324"/>
    <w:rsid w:val="003D2E7F"/>
    <w:rsid w:val="003D389D"/>
    <w:rsid w:val="003D3C40"/>
    <w:rsid w:val="003D423B"/>
    <w:rsid w:val="003D4567"/>
    <w:rsid w:val="003D60DA"/>
    <w:rsid w:val="003D7A13"/>
    <w:rsid w:val="003D7F66"/>
    <w:rsid w:val="003E0622"/>
    <w:rsid w:val="003E07B9"/>
    <w:rsid w:val="003E0CDB"/>
    <w:rsid w:val="003E1BFB"/>
    <w:rsid w:val="003E1E78"/>
    <w:rsid w:val="003E4060"/>
    <w:rsid w:val="003E4388"/>
    <w:rsid w:val="003E52E2"/>
    <w:rsid w:val="003E5B16"/>
    <w:rsid w:val="003E5ED5"/>
    <w:rsid w:val="003E67E6"/>
    <w:rsid w:val="003E731F"/>
    <w:rsid w:val="003F093A"/>
    <w:rsid w:val="003F0EA2"/>
    <w:rsid w:val="003F14DE"/>
    <w:rsid w:val="003F2456"/>
    <w:rsid w:val="003F2E9D"/>
    <w:rsid w:val="003F38AD"/>
    <w:rsid w:val="003F3DC7"/>
    <w:rsid w:val="003F6E9B"/>
    <w:rsid w:val="00401B5D"/>
    <w:rsid w:val="004020D1"/>
    <w:rsid w:val="00402ADC"/>
    <w:rsid w:val="00402D81"/>
    <w:rsid w:val="004045AD"/>
    <w:rsid w:val="00404C0A"/>
    <w:rsid w:val="00406E07"/>
    <w:rsid w:val="00406E9B"/>
    <w:rsid w:val="00407148"/>
    <w:rsid w:val="00410D47"/>
    <w:rsid w:val="0041101D"/>
    <w:rsid w:val="004111FF"/>
    <w:rsid w:val="00411B81"/>
    <w:rsid w:val="00411C03"/>
    <w:rsid w:val="0041275C"/>
    <w:rsid w:val="00413063"/>
    <w:rsid w:val="0041410E"/>
    <w:rsid w:val="0041435A"/>
    <w:rsid w:val="00414F1B"/>
    <w:rsid w:val="004152C3"/>
    <w:rsid w:val="0041581F"/>
    <w:rsid w:val="00415CE6"/>
    <w:rsid w:val="004165C5"/>
    <w:rsid w:val="004170FF"/>
    <w:rsid w:val="004174DB"/>
    <w:rsid w:val="0042068A"/>
    <w:rsid w:val="00421460"/>
    <w:rsid w:val="004218E5"/>
    <w:rsid w:val="00423638"/>
    <w:rsid w:val="0042451E"/>
    <w:rsid w:val="00424FCA"/>
    <w:rsid w:val="00425C3A"/>
    <w:rsid w:val="00425E7C"/>
    <w:rsid w:val="004265A1"/>
    <w:rsid w:val="00427D85"/>
    <w:rsid w:val="00430677"/>
    <w:rsid w:val="00431443"/>
    <w:rsid w:val="00431D42"/>
    <w:rsid w:val="00431F4A"/>
    <w:rsid w:val="0043239D"/>
    <w:rsid w:val="00433901"/>
    <w:rsid w:val="0043485F"/>
    <w:rsid w:val="00434927"/>
    <w:rsid w:val="00434C42"/>
    <w:rsid w:val="00435246"/>
    <w:rsid w:val="00435252"/>
    <w:rsid w:val="00437542"/>
    <w:rsid w:val="00437CFC"/>
    <w:rsid w:val="004409E8"/>
    <w:rsid w:val="004415E6"/>
    <w:rsid w:val="00441622"/>
    <w:rsid w:val="00442345"/>
    <w:rsid w:val="004436E3"/>
    <w:rsid w:val="00443F03"/>
    <w:rsid w:val="00444024"/>
    <w:rsid w:val="00444057"/>
    <w:rsid w:val="004446F0"/>
    <w:rsid w:val="00446396"/>
    <w:rsid w:val="00446895"/>
    <w:rsid w:val="00447D4A"/>
    <w:rsid w:val="004502D8"/>
    <w:rsid w:val="00450B4F"/>
    <w:rsid w:val="00450FE0"/>
    <w:rsid w:val="00451BCB"/>
    <w:rsid w:val="00452692"/>
    <w:rsid w:val="00454143"/>
    <w:rsid w:val="0045530C"/>
    <w:rsid w:val="0045586C"/>
    <w:rsid w:val="00456233"/>
    <w:rsid w:val="00461A54"/>
    <w:rsid w:val="00463AD3"/>
    <w:rsid w:val="00463F5B"/>
    <w:rsid w:val="00464BF4"/>
    <w:rsid w:val="00465F0E"/>
    <w:rsid w:val="004663BC"/>
    <w:rsid w:val="00466A81"/>
    <w:rsid w:val="00466ED9"/>
    <w:rsid w:val="00467047"/>
    <w:rsid w:val="004676C0"/>
    <w:rsid w:val="00467BA6"/>
    <w:rsid w:val="0047021F"/>
    <w:rsid w:val="004707A8"/>
    <w:rsid w:val="00470C1B"/>
    <w:rsid w:val="00473E28"/>
    <w:rsid w:val="0047423F"/>
    <w:rsid w:val="00475C4A"/>
    <w:rsid w:val="00476343"/>
    <w:rsid w:val="004801EA"/>
    <w:rsid w:val="004801F8"/>
    <w:rsid w:val="0048076F"/>
    <w:rsid w:val="00480B3F"/>
    <w:rsid w:val="004830FB"/>
    <w:rsid w:val="00484049"/>
    <w:rsid w:val="00484A4A"/>
    <w:rsid w:val="00486A39"/>
    <w:rsid w:val="00486D89"/>
    <w:rsid w:val="00486EF4"/>
    <w:rsid w:val="0048719F"/>
    <w:rsid w:val="0048735C"/>
    <w:rsid w:val="0049060B"/>
    <w:rsid w:val="00490643"/>
    <w:rsid w:val="00491233"/>
    <w:rsid w:val="004931DE"/>
    <w:rsid w:val="0049457A"/>
    <w:rsid w:val="00494E02"/>
    <w:rsid w:val="00495DD0"/>
    <w:rsid w:val="00496492"/>
    <w:rsid w:val="004969D4"/>
    <w:rsid w:val="00496BD1"/>
    <w:rsid w:val="00497695"/>
    <w:rsid w:val="00497928"/>
    <w:rsid w:val="004979C0"/>
    <w:rsid w:val="004A3829"/>
    <w:rsid w:val="004A394F"/>
    <w:rsid w:val="004A4639"/>
    <w:rsid w:val="004A5CAB"/>
    <w:rsid w:val="004A6060"/>
    <w:rsid w:val="004A6330"/>
    <w:rsid w:val="004A74ED"/>
    <w:rsid w:val="004A7607"/>
    <w:rsid w:val="004A7BC5"/>
    <w:rsid w:val="004B05BB"/>
    <w:rsid w:val="004B2C65"/>
    <w:rsid w:val="004B5326"/>
    <w:rsid w:val="004B63D6"/>
    <w:rsid w:val="004B70EA"/>
    <w:rsid w:val="004C02F5"/>
    <w:rsid w:val="004C059B"/>
    <w:rsid w:val="004C084B"/>
    <w:rsid w:val="004C1AEB"/>
    <w:rsid w:val="004C218F"/>
    <w:rsid w:val="004C2923"/>
    <w:rsid w:val="004C329D"/>
    <w:rsid w:val="004C3604"/>
    <w:rsid w:val="004C3B53"/>
    <w:rsid w:val="004C48F3"/>
    <w:rsid w:val="004C50E8"/>
    <w:rsid w:val="004C5EFD"/>
    <w:rsid w:val="004C61E4"/>
    <w:rsid w:val="004C6FC9"/>
    <w:rsid w:val="004C7BCF"/>
    <w:rsid w:val="004C7E3A"/>
    <w:rsid w:val="004D0118"/>
    <w:rsid w:val="004D027E"/>
    <w:rsid w:val="004D0652"/>
    <w:rsid w:val="004D13E3"/>
    <w:rsid w:val="004D255E"/>
    <w:rsid w:val="004D2C61"/>
    <w:rsid w:val="004D3BF4"/>
    <w:rsid w:val="004D3F3B"/>
    <w:rsid w:val="004D439C"/>
    <w:rsid w:val="004D4D45"/>
    <w:rsid w:val="004D4DD6"/>
    <w:rsid w:val="004D4F26"/>
    <w:rsid w:val="004D5BD6"/>
    <w:rsid w:val="004D5E6B"/>
    <w:rsid w:val="004D676E"/>
    <w:rsid w:val="004D68ED"/>
    <w:rsid w:val="004D7134"/>
    <w:rsid w:val="004D72A7"/>
    <w:rsid w:val="004D75B3"/>
    <w:rsid w:val="004D7674"/>
    <w:rsid w:val="004E0D59"/>
    <w:rsid w:val="004E10D6"/>
    <w:rsid w:val="004E1DB1"/>
    <w:rsid w:val="004E2133"/>
    <w:rsid w:val="004E25F4"/>
    <w:rsid w:val="004E3C42"/>
    <w:rsid w:val="004E5532"/>
    <w:rsid w:val="004E5774"/>
    <w:rsid w:val="004E63FA"/>
    <w:rsid w:val="004E6641"/>
    <w:rsid w:val="004E690C"/>
    <w:rsid w:val="004E710B"/>
    <w:rsid w:val="004E75F7"/>
    <w:rsid w:val="004E7D3A"/>
    <w:rsid w:val="004E7F12"/>
    <w:rsid w:val="004F1080"/>
    <w:rsid w:val="004F1929"/>
    <w:rsid w:val="004F1C96"/>
    <w:rsid w:val="004F244C"/>
    <w:rsid w:val="004F374F"/>
    <w:rsid w:val="004F43A0"/>
    <w:rsid w:val="004F45D9"/>
    <w:rsid w:val="004F60F1"/>
    <w:rsid w:val="004F7328"/>
    <w:rsid w:val="00502030"/>
    <w:rsid w:val="0050244D"/>
    <w:rsid w:val="0050297B"/>
    <w:rsid w:val="00505F7E"/>
    <w:rsid w:val="00506390"/>
    <w:rsid w:val="00507A53"/>
    <w:rsid w:val="00511880"/>
    <w:rsid w:val="00513668"/>
    <w:rsid w:val="00514029"/>
    <w:rsid w:val="00515273"/>
    <w:rsid w:val="00516389"/>
    <w:rsid w:val="00516AF2"/>
    <w:rsid w:val="00517032"/>
    <w:rsid w:val="0051714C"/>
    <w:rsid w:val="00517908"/>
    <w:rsid w:val="005229A6"/>
    <w:rsid w:val="005236B5"/>
    <w:rsid w:val="00525896"/>
    <w:rsid w:val="00525C92"/>
    <w:rsid w:val="00527B2C"/>
    <w:rsid w:val="00527CE1"/>
    <w:rsid w:val="00530487"/>
    <w:rsid w:val="005309CD"/>
    <w:rsid w:val="00530FB3"/>
    <w:rsid w:val="0053189C"/>
    <w:rsid w:val="0053276B"/>
    <w:rsid w:val="00532DEF"/>
    <w:rsid w:val="00533A35"/>
    <w:rsid w:val="00533EF3"/>
    <w:rsid w:val="005353F5"/>
    <w:rsid w:val="00535BFE"/>
    <w:rsid w:val="00541EE9"/>
    <w:rsid w:val="00541F84"/>
    <w:rsid w:val="00542435"/>
    <w:rsid w:val="00542585"/>
    <w:rsid w:val="005433CE"/>
    <w:rsid w:val="00545242"/>
    <w:rsid w:val="005453D3"/>
    <w:rsid w:val="005459EF"/>
    <w:rsid w:val="00546284"/>
    <w:rsid w:val="005470F5"/>
    <w:rsid w:val="00551133"/>
    <w:rsid w:val="00551275"/>
    <w:rsid w:val="00551DBC"/>
    <w:rsid w:val="00551EDF"/>
    <w:rsid w:val="005520C7"/>
    <w:rsid w:val="005538FD"/>
    <w:rsid w:val="00554F43"/>
    <w:rsid w:val="00555505"/>
    <w:rsid w:val="00556187"/>
    <w:rsid w:val="00556D42"/>
    <w:rsid w:val="00561236"/>
    <w:rsid w:val="0056156A"/>
    <w:rsid w:val="00561B7A"/>
    <w:rsid w:val="005624BA"/>
    <w:rsid w:val="005629F3"/>
    <w:rsid w:val="005632E8"/>
    <w:rsid w:val="005637DF"/>
    <w:rsid w:val="005639CD"/>
    <w:rsid w:val="00563D9A"/>
    <w:rsid w:val="0056524F"/>
    <w:rsid w:val="00565E2A"/>
    <w:rsid w:val="00566633"/>
    <w:rsid w:val="005666E3"/>
    <w:rsid w:val="00566911"/>
    <w:rsid w:val="00566B2C"/>
    <w:rsid w:val="00566DE4"/>
    <w:rsid w:val="00566E11"/>
    <w:rsid w:val="00567280"/>
    <w:rsid w:val="00567A60"/>
    <w:rsid w:val="00570107"/>
    <w:rsid w:val="00570ABA"/>
    <w:rsid w:val="00570C49"/>
    <w:rsid w:val="00571BD2"/>
    <w:rsid w:val="00573630"/>
    <w:rsid w:val="00573A81"/>
    <w:rsid w:val="00573C82"/>
    <w:rsid w:val="0057434F"/>
    <w:rsid w:val="00574476"/>
    <w:rsid w:val="00574598"/>
    <w:rsid w:val="0057497D"/>
    <w:rsid w:val="005757E3"/>
    <w:rsid w:val="00577F41"/>
    <w:rsid w:val="00580134"/>
    <w:rsid w:val="00580CDD"/>
    <w:rsid w:val="00581FB7"/>
    <w:rsid w:val="00581FEA"/>
    <w:rsid w:val="0058287F"/>
    <w:rsid w:val="00584C62"/>
    <w:rsid w:val="00585498"/>
    <w:rsid w:val="0058571A"/>
    <w:rsid w:val="00587BBC"/>
    <w:rsid w:val="00587D30"/>
    <w:rsid w:val="0059000C"/>
    <w:rsid w:val="0059193E"/>
    <w:rsid w:val="00593A64"/>
    <w:rsid w:val="005962A0"/>
    <w:rsid w:val="00596E73"/>
    <w:rsid w:val="00597444"/>
    <w:rsid w:val="005A00BB"/>
    <w:rsid w:val="005A08B9"/>
    <w:rsid w:val="005A1C11"/>
    <w:rsid w:val="005A1CAB"/>
    <w:rsid w:val="005A1F0C"/>
    <w:rsid w:val="005A2568"/>
    <w:rsid w:val="005A2766"/>
    <w:rsid w:val="005A3644"/>
    <w:rsid w:val="005A3711"/>
    <w:rsid w:val="005A58FD"/>
    <w:rsid w:val="005A5EF3"/>
    <w:rsid w:val="005A61F5"/>
    <w:rsid w:val="005A716B"/>
    <w:rsid w:val="005A7756"/>
    <w:rsid w:val="005A7995"/>
    <w:rsid w:val="005B0A33"/>
    <w:rsid w:val="005B0D43"/>
    <w:rsid w:val="005B1A1E"/>
    <w:rsid w:val="005B1F33"/>
    <w:rsid w:val="005B337C"/>
    <w:rsid w:val="005B362A"/>
    <w:rsid w:val="005B378F"/>
    <w:rsid w:val="005B6184"/>
    <w:rsid w:val="005B6514"/>
    <w:rsid w:val="005B6E91"/>
    <w:rsid w:val="005B7ECD"/>
    <w:rsid w:val="005C0E40"/>
    <w:rsid w:val="005C12F0"/>
    <w:rsid w:val="005C22FB"/>
    <w:rsid w:val="005C23F1"/>
    <w:rsid w:val="005C4257"/>
    <w:rsid w:val="005C5379"/>
    <w:rsid w:val="005C6628"/>
    <w:rsid w:val="005C66A7"/>
    <w:rsid w:val="005C75A8"/>
    <w:rsid w:val="005D0CEF"/>
    <w:rsid w:val="005D2A15"/>
    <w:rsid w:val="005D425F"/>
    <w:rsid w:val="005D4B65"/>
    <w:rsid w:val="005D618A"/>
    <w:rsid w:val="005D71BA"/>
    <w:rsid w:val="005E0A92"/>
    <w:rsid w:val="005E1B7A"/>
    <w:rsid w:val="005E1CA9"/>
    <w:rsid w:val="005E2DC0"/>
    <w:rsid w:val="005E32BD"/>
    <w:rsid w:val="005E3B47"/>
    <w:rsid w:val="005E5990"/>
    <w:rsid w:val="005E5CD7"/>
    <w:rsid w:val="005E5DC3"/>
    <w:rsid w:val="005E647C"/>
    <w:rsid w:val="005E6C5B"/>
    <w:rsid w:val="005E774A"/>
    <w:rsid w:val="005E7C14"/>
    <w:rsid w:val="005F0B48"/>
    <w:rsid w:val="005F1367"/>
    <w:rsid w:val="005F1FCF"/>
    <w:rsid w:val="005F2CF5"/>
    <w:rsid w:val="005F4DBF"/>
    <w:rsid w:val="006000C2"/>
    <w:rsid w:val="00600B8A"/>
    <w:rsid w:val="00601420"/>
    <w:rsid w:val="00603277"/>
    <w:rsid w:val="00604D83"/>
    <w:rsid w:val="00604FBF"/>
    <w:rsid w:val="00604FCC"/>
    <w:rsid w:val="00605B96"/>
    <w:rsid w:val="0060644D"/>
    <w:rsid w:val="00606778"/>
    <w:rsid w:val="0061004D"/>
    <w:rsid w:val="00610AED"/>
    <w:rsid w:val="00611057"/>
    <w:rsid w:val="00611124"/>
    <w:rsid w:val="00611802"/>
    <w:rsid w:val="00611C2D"/>
    <w:rsid w:val="0061242E"/>
    <w:rsid w:val="00612509"/>
    <w:rsid w:val="00612702"/>
    <w:rsid w:val="006130D2"/>
    <w:rsid w:val="0061370E"/>
    <w:rsid w:val="00615152"/>
    <w:rsid w:val="00615DD6"/>
    <w:rsid w:val="00615E64"/>
    <w:rsid w:val="0061648E"/>
    <w:rsid w:val="00617640"/>
    <w:rsid w:val="00617A15"/>
    <w:rsid w:val="00620AB7"/>
    <w:rsid w:val="0062192E"/>
    <w:rsid w:val="006219F5"/>
    <w:rsid w:val="006223B9"/>
    <w:rsid w:val="00622D9A"/>
    <w:rsid w:val="00622F69"/>
    <w:rsid w:val="0062359A"/>
    <w:rsid w:val="00623986"/>
    <w:rsid w:val="00623D47"/>
    <w:rsid w:val="00623DAA"/>
    <w:rsid w:val="006244D5"/>
    <w:rsid w:val="00624806"/>
    <w:rsid w:val="00625448"/>
    <w:rsid w:val="006254B9"/>
    <w:rsid w:val="00625C98"/>
    <w:rsid w:val="006264F3"/>
    <w:rsid w:val="00626CA7"/>
    <w:rsid w:val="006302BC"/>
    <w:rsid w:val="0063034B"/>
    <w:rsid w:val="0063239A"/>
    <w:rsid w:val="006325C6"/>
    <w:rsid w:val="00632923"/>
    <w:rsid w:val="00633EFE"/>
    <w:rsid w:val="00634299"/>
    <w:rsid w:val="0063455B"/>
    <w:rsid w:val="00635D91"/>
    <w:rsid w:val="0063771A"/>
    <w:rsid w:val="0064069C"/>
    <w:rsid w:val="0064228C"/>
    <w:rsid w:val="00642E47"/>
    <w:rsid w:val="006438BB"/>
    <w:rsid w:val="00643DEF"/>
    <w:rsid w:val="0064454E"/>
    <w:rsid w:val="00644B1A"/>
    <w:rsid w:val="006454BC"/>
    <w:rsid w:val="006455B3"/>
    <w:rsid w:val="00645AD6"/>
    <w:rsid w:val="0064705C"/>
    <w:rsid w:val="006479F8"/>
    <w:rsid w:val="0065001F"/>
    <w:rsid w:val="00650679"/>
    <w:rsid w:val="006511DB"/>
    <w:rsid w:val="00651531"/>
    <w:rsid w:val="00651F9E"/>
    <w:rsid w:val="006533C9"/>
    <w:rsid w:val="0065459A"/>
    <w:rsid w:val="0065549E"/>
    <w:rsid w:val="00655798"/>
    <w:rsid w:val="0065619F"/>
    <w:rsid w:val="006561D6"/>
    <w:rsid w:val="006571B4"/>
    <w:rsid w:val="00657847"/>
    <w:rsid w:val="00660046"/>
    <w:rsid w:val="00660950"/>
    <w:rsid w:val="00660C35"/>
    <w:rsid w:val="00660F81"/>
    <w:rsid w:val="00661B17"/>
    <w:rsid w:val="00661F93"/>
    <w:rsid w:val="006622D3"/>
    <w:rsid w:val="00662B01"/>
    <w:rsid w:val="006634CF"/>
    <w:rsid w:val="00663C95"/>
    <w:rsid w:val="006647D9"/>
    <w:rsid w:val="00664FE5"/>
    <w:rsid w:val="006653E4"/>
    <w:rsid w:val="00666568"/>
    <w:rsid w:val="0066678B"/>
    <w:rsid w:val="00667609"/>
    <w:rsid w:val="00672A0A"/>
    <w:rsid w:val="00672D1C"/>
    <w:rsid w:val="00673014"/>
    <w:rsid w:val="006732BE"/>
    <w:rsid w:val="00674883"/>
    <w:rsid w:val="00674893"/>
    <w:rsid w:val="006802FC"/>
    <w:rsid w:val="00680372"/>
    <w:rsid w:val="00680E1A"/>
    <w:rsid w:val="00682565"/>
    <w:rsid w:val="00683990"/>
    <w:rsid w:val="00683ACF"/>
    <w:rsid w:val="00685EC8"/>
    <w:rsid w:val="00685F7B"/>
    <w:rsid w:val="006906A8"/>
    <w:rsid w:val="00690CE6"/>
    <w:rsid w:val="006914CB"/>
    <w:rsid w:val="00692731"/>
    <w:rsid w:val="00693FD3"/>
    <w:rsid w:val="006940DA"/>
    <w:rsid w:val="00694460"/>
    <w:rsid w:val="006966CF"/>
    <w:rsid w:val="00697A1E"/>
    <w:rsid w:val="006A2CB9"/>
    <w:rsid w:val="006A3E3C"/>
    <w:rsid w:val="006A412B"/>
    <w:rsid w:val="006A48C5"/>
    <w:rsid w:val="006A49A9"/>
    <w:rsid w:val="006A4C9C"/>
    <w:rsid w:val="006A5EE0"/>
    <w:rsid w:val="006A6158"/>
    <w:rsid w:val="006A720F"/>
    <w:rsid w:val="006A7F2A"/>
    <w:rsid w:val="006B1D4C"/>
    <w:rsid w:val="006B2676"/>
    <w:rsid w:val="006B2EF0"/>
    <w:rsid w:val="006B3B4A"/>
    <w:rsid w:val="006B3C10"/>
    <w:rsid w:val="006B491D"/>
    <w:rsid w:val="006B639F"/>
    <w:rsid w:val="006B6C09"/>
    <w:rsid w:val="006C03B0"/>
    <w:rsid w:val="006C03EF"/>
    <w:rsid w:val="006C2060"/>
    <w:rsid w:val="006C241E"/>
    <w:rsid w:val="006C2659"/>
    <w:rsid w:val="006C2A79"/>
    <w:rsid w:val="006C2AB2"/>
    <w:rsid w:val="006C4243"/>
    <w:rsid w:val="006C4647"/>
    <w:rsid w:val="006C4BF3"/>
    <w:rsid w:val="006C4F78"/>
    <w:rsid w:val="006C56FB"/>
    <w:rsid w:val="006C578E"/>
    <w:rsid w:val="006C5B58"/>
    <w:rsid w:val="006C69C4"/>
    <w:rsid w:val="006D082A"/>
    <w:rsid w:val="006D0AE0"/>
    <w:rsid w:val="006D29A5"/>
    <w:rsid w:val="006D358A"/>
    <w:rsid w:val="006D3C30"/>
    <w:rsid w:val="006D413B"/>
    <w:rsid w:val="006D5310"/>
    <w:rsid w:val="006D5AE8"/>
    <w:rsid w:val="006D6740"/>
    <w:rsid w:val="006E0407"/>
    <w:rsid w:val="006E2064"/>
    <w:rsid w:val="006E22FE"/>
    <w:rsid w:val="006E2FC0"/>
    <w:rsid w:val="006E560D"/>
    <w:rsid w:val="006E77DE"/>
    <w:rsid w:val="006E785C"/>
    <w:rsid w:val="006E7B92"/>
    <w:rsid w:val="006E7C09"/>
    <w:rsid w:val="006F0A1E"/>
    <w:rsid w:val="006F0D8D"/>
    <w:rsid w:val="006F219B"/>
    <w:rsid w:val="006F2E24"/>
    <w:rsid w:val="006F2FE7"/>
    <w:rsid w:val="006F4100"/>
    <w:rsid w:val="006F4DCA"/>
    <w:rsid w:val="006F5F8E"/>
    <w:rsid w:val="006F7C79"/>
    <w:rsid w:val="0070018E"/>
    <w:rsid w:val="007004C9"/>
    <w:rsid w:val="0070087D"/>
    <w:rsid w:val="007009A2"/>
    <w:rsid w:val="0070104E"/>
    <w:rsid w:val="007012B1"/>
    <w:rsid w:val="007015B0"/>
    <w:rsid w:val="00702364"/>
    <w:rsid w:val="00702D35"/>
    <w:rsid w:val="00703E43"/>
    <w:rsid w:val="00704BE1"/>
    <w:rsid w:val="0070549F"/>
    <w:rsid w:val="00705D5E"/>
    <w:rsid w:val="0070777F"/>
    <w:rsid w:val="00711514"/>
    <w:rsid w:val="007127F0"/>
    <w:rsid w:val="0071311B"/>
    <w:rsid w:val="00713796"/>
    <w:rsid w:val="00716E0E"/>
    <w:rsid w:val="007174EE"/>
    <w:rsid w:val="0071752D"/>
    <w:rsid w:val="007176D9"/>
    <w:rsid w:val="007207FE"/>
    <w:rsid w:val="00720986"/>
    <w:rsid w:val="00720BE5"/>
    <w:rsid w:val="00721CAC"/>
    <w:rsid w:val="00722145"/>
    <w:rsid w:val="0072491F"/>
    <w:rsid w:val="00724ACA"/>
    <w:rsid w:val="00724C75"/>
    <w:rsid w:val="00724CC2"/>
    <w:rsid w:val="007256E2"/>
    <w:rsid w:val="00730631"/>
    <w:rsid w:val="00730DBD"/>
    <w:rsid w:val="0073147F"/>
    <w:rsid w:val="00731566"/>
    <w:rsid w:val="007318BD"/>
    <w:rsid w:val="00731A04"/>
    <w:rsid w:val="00731A5F"/>
    <w:rsid w:val="0073364D"/>
    <w:rsid w:val="007337CE"/>
    <w:rsid w:val="00733851"/>
    <w:rsid w:val="007345AD"/>
    <w:rsid w:val="00736033"/>
    <w:rsid w:val="00736BEC"/>
    <w:rsid w:val="007377A4"/>
    <w:rsid w:val="00737E53"/>
    <w:rsid w:val="0074068E"/>
    <w:rsid w:val="007406EB"/>
    <w:rsid w:val="007407B4"/>
    <w:rsid w:val="00741027"/>
    <w:rsid w:val="0074131E"/>
    <w:rsid w:val="00742A72"/>
    <w:rsid w:val="00742ED3"/>
    <w:rsid w:val="00743920"/>
    <w:rsid w:val="00744A31"/>
    <w:rsid w:val="00745EA6"/>
    <w:rsid w:val="007472E7"/>
    <w:rsid w:val="00747B53"/>
    <w:rsid w:val="00750C39"/>
    <w:rsid w:val="007520CF"/>
    <w:rsid w:val="007524C5"/>
    <w:rsid w:val="00752DF5"/>
    <w:rsid w:val="00753B10"/>
    <w:rsid w:val="00753C7B"/>
    <w:rsid w:val="00754637"/>
    <w:rsid w:val="00754705"/>
    <w:rsid w:val="007558EF"/>
    <w:rsid w:val="00755AE9"/>
    <w:rsid w:val="0075679C"/>
    <w:rsid w:val="0076123A"/>
    <w:rsid w:val="00762336"/>
    <w:rsid w:val="007626EF"/>
    <w:rsid w:val="00762D77"/>
    <w:rsid w:val="00764A50"/>
    <w:rsid w:val="00764C6E"/>
    <w:rsid w:val="00765222"/>
    <w:rsid w:val="0076542E"/>
    <w:rsid w:val="007655EE"/>
    <w:rsid w:val="00765DB7"/>
    <w:rsid w:val="0077031F"/>
    <w:rsid w:val="00770EBB"/>
    <w:rsid w:val="00771B3C"/>
    <w:rsid w:val="0077242F"/>
    <w:rsid w:val="007728EE"/>
    <w:rsid w:val="0077475C"/>
    <w:rsid w:val="00776166"/>
    <w:rsid w:val="00776A1D"/>
    <w:rsid w:val="00777928"/>
    <w:rsid w:val="007801E9"/>
    <w:rsid w:val="00780210"/>
    <w:rsid w:val="007809B1"/>
    <w:rsid w:val="00781660"/>
    <w:rsid w:val="007816B0"/>
    <w:rsid w:val="0078178A"/>
    <w:rsid w:val="007819C0"/>
    <w:rsid w:val="007829C6"/>
    <w:rsid w:val="00783826"/>
    <w:rsid w:val="007843D2"/>
    <w:rsid w:val="00784801"/>
    <w:rsid w:val="00791430"/>
    <w:rsid w:val="00791606"/>
    <w:rsid w:val="00792BBC"/>
    <w:rsid w:val="00793683"/>
    <w:rsid w:val="00793C15"/>
    <w:rsid w:val="00794EBC"/>
    <w:rsid w:val="0079531F"/>
    <w:rsid w:val="00795C88"/>
    <w:rsid w:val="0079629C"/>
    <w:rsid w:val="0079706A"/>
    <w:rsid w:val="007A08EB"/>
    <w:rsid w:val="007A0EB1"/>
    <w:rsid w:val="007A1414"/>
    <w:rsid w:val="007A2D27"/>
    <w:rsid w:val="007A2DA6"/>
    <w:rsid w:val="007A3344"/>
    <w:rsid w:val="007A3FCA"/>
    <w:rsid w:val="007A53B2"/>
    <w:rsid w:val="007A5589"/>
    <w:rsid w:val="007A5B36"/>
    <w:rsid w:val="007A5F04"/>
    <w:rsid w:val="007A6046"/>
    <w:rsid w:val="007A66DB"/>
    <w:rsid w:val="007A6831"/>
    <w:rsid w:val="007A7AD1"/>
    <w:rsid w:val="007B2DFD"/>
    <w:rsid w:val="007B450F"/>
    <w:rsid w:val="007B6988"/>
    <w:rsid w:val="007B6F37"/>
    <w:rsid w:val="007C0DA6"/>
    <w:rsid w:val="007C2267"/>
    <w:rsid w:val="007C39DB"/>
    <w:rsid w:val="007C406D"/>
    <w:rsid w:val="007C5E82"/>
    <w:rsid w:val="007C693C"/>
    <w:rsid w:val="007C69C3"/>
    <w:rsid w:val="007C75C8"/>
    <w:rsid w:val="007D07BF"/>
    <w:rsid w:val="007D2F0B"/>
    <w:rsid w:val="007D34D9"/>
    <w:rsid w:val="007D35B3"/>
    <w:rsid w:val="007D56DF"/>
    <w:rsid w:val="007D6CFD"/>
    <w:rsid w:val="007D7F28"/>
    <w:rsid w:val="007E2C22"/>
    <w:rsid w:val="007E3C0A"/>
    <w:rsid w:val="007E43D5"/>
    <w:rsid w:val="007E537C"/>
    <w:rsid w:val="007E6525"/>
    <w:rsid w:val="007E70FC"/>
    <w:rsid w:val="007F0D6E"/>
    <w:rsid w:val="007F0EB5"/>
    <w:rsid w:val="007F19BA"/>
    <w:rsid w:val="007F1CBD"/>
    <w:rsid w:val="007F1F6A"/>
    <w:rsid w:val="007F247B"/>
    <w:rsid w:val="007F2504"/>
    <w:rsid w:val="007F4DCB"/>
    <w:rsid w:val="007F4F8C"/>
    <w:rsid w:val="007F5209"/>
    <w:rsid w:val="007F598B"/>
    <w:rsid w:val="007F626F"/>
    <w:rsid w:val="007F69B0"/>
    <w:rsid w:val="00801F50"/>
    <w:rsid w:val="008023F7"/>
    <w:rsid w:val="008038FD"/>
    <w:rsid w:val="0080467E"/>
    <w:rsid w:val="00804EF7"/>
    <w:rsid w:val="0080567E"/>
    <w:rsid w:val="008057C2"/>
    <w:rsid w:val="00806B89"/>
    <w:rsid w:val="008118C6"/>
    <w:rsid w:val="0081235D"/>
    <w:rsid w:val="00812EAD"/>
    <w:rsid w:val="00813EF1"/>
    <w:rsid w:val="00814440"/>
    <w:rsid w:val="0081609D"/>
    <w:rsid w:val="00816A20"/>
    <w:rsid w:val="00816BC5"/>
    <w:rsid w:val="00817B9F"/>
    <w:rsid w:val="00817E82"/>
    <w:rsid w:val="00820AFD"/>
    <w:rsid w:val="008214F1"/>
    <w:rsid w:val="00821F52"/>
    <w:rsid w:val="0082235E"/>
    <w:rsid w:val="00822E37"/>
    <w:rsid w:val="00822F0E"/>
    <w:rsid w:val="00823014"/>
    <w:rsid w:val="00823A8C"/>
    <w:rsid w:val="00824C35"/>
    <w:rsid w:val="008250F5"/>
    <w:rsid w:val="008254AE"/>
    <w:rsid w:val="00825A64"/>
    <w:rsid w:val="008264DA"/>
    <w:rsid w:val="00830536"/>
    <w:rsid w:val="00833150"/>
    <w:rsid w:val="00833D0B"/>
    <w:rsid w:val="00834044"/>
    <w:rsid w:val="008346BA"/>
    <w:rsid w:val="00835978"/>
    <w:rsid w:val="00835DC7"/>
    <w:rsid w:val="00836106"/>
    <w:rsid w:val="00836CED"/>
    <w:rsid w:val="00836F6C"/>
    <w:rsid w:val="00837056"/>
    <w:rsid w:val="00840E0F"/>
    <w:rsid w:val="0084243F"/>
    <w:rsid w:val="00842960"/>
    <w:rsid w:val="0084363A"/>
    <w:rsid w:val="0084393D"/>
    <w:rsid w:val="008439AB"/>
    <w:rsid w:val="00844529"/>
    <w:rsid w:val="008448C6"/>
    <w:rsid w:val="00844D25"/>
    <w:rsid w:val="00844FF5"/>
    <w:rsid w:val="0084645E"/>
    <w:rsid w:val="00846A49"/>
    <w:rsid w:val="00846ACE"/>
    <w:rsid w:val="008475FD"/>
    <w:rsid w:val="008510A4"/>
    <w:rsid w:val="00851179"/>
    <w:rsid w:val="00851438"/>
    <w:rsid w:val="00851C73"/>
    <w:rsid w:val="00852442"/>
    <w:rsid w:val="00852885"/>
    <w:rsid w:val="00854E90"/>
    <w:rsid w:val="00855275"/>
    <w:rsid w:val="008557A3"/>
    <w:rsid w:val="0085583E"/>
    <w:rsid w:val="00855F0B"/>
    <w:rsid w:val="00856E6A"/>
    <w:rsid w:val="00856EFD"/>
    <w:rsid w:val="00856FD1"/>
    <w:rsid w:val="00860850"/>
    <w:rsid w:val="0086205D"/>
    <w:rsid w:val="008620E7"/>
    <w:rsid w:val="00863A03"/>
    <w:rsid w:val="00863A58"/>
    <w:rsid w:val="00863EF6"/>
    <w:rsid w:val="00864253"/>
    <w:rsid w:val="0086433F"/>
    <w:rsid w:val="0086477A"/>
    <w:rsid w:val="00865692"/>
    <w:rsid w:val="008656B9"/>
    <w:rsid w:val="008660F0"/>
    <w:rsid w:val="00866E53"/>
    <w:rsid w:val="008703C2"/>
    <w:rsid w:val="00870590"/>
    <w:rsid w:val="00871024"/>
    <w:rsid w:val="008714D7"/>
    <w:rsid w:val="00871BF6"/>
    <w:rsid w:val="00872018"/>
    <w:rsid w:val="008729CE"/>
    <w:rsid w:val="008732DB"/>
    <w:rsid w:val="00873C2A"/>
    <w:rsid w:val="00875F2C"/>
    <w:rsid w:val="00876E75"/>
    <w:rsid w:val="00880DC3"/>
    <w:rsid w:val="008813E6"/>
    <w:rsid w:val="008839EC"/>
    <w:rsid w:val="00883E5D"/>
    <w:rsid w:val="00885115"/>
    <w:rsid w:val="0088519A"/>
    <w:rsid w:val="0088542C"/>
    <w:rsid w:val="0088568A"/>
    <w:rsid w:val="0088582C"/>
    <w:rsid w:val="0088648A"/>
    <w:rsid w:val="008866B9"/>
    <w:rsid w:val="00887027"/>
    <w:rsid w:val="00887079"/>
    <w:rsid w:val="00890083"/>
    <w:rsid w:val="00890962"/>
    <w:rsid w:val="00890B53"/>
    <w:rsid w:val="008911B4"/>
    <w:rsid w:val="008916A5"/>
    <w:rsid w:val="0089258F"/>
    <w:rsid w:val="008936C8"/>
    <w:rsid w:val="00893918"/>
    <w:rsid w:val="008941A1"/>
    <w:rsid w:val="00896DBD"/>
    <w:rsid w:val="00896ED4"/>
    <w:rsid w:val="008A1798"/>
    <w:rsid w:val="008A198C"/>
    <w:rsid w:val="008A1C5A"/>
    <w:rsid w:val="008A3F89"/>
    <w:rsid w:val="008A4B18"/>
    <w:rsid w:val="008A5A43"/>
    <w:rsid w:val="008A7F38"/>
    <w:rsid w:val="008B0A85"/>
    <w:rsid w:val="008B0BE4"/>
    <w:rsid w:val="008B0D77"/>
    <w:rsid w:val="008B23C9"/>
    <w:rsid w:val="008B30BB"/>
    <w:rsid w:val="008B33EC"/>
    <w:rsid w:val="008B3EB1"/>
    <w:rsid w:val="008B432C"/>
    <w:rsid w:val="008B56AB"/>
    <w:rsid w:val="008B6672"/>
    <w:rsid w:val="008B704E"/>
    <w:rsid w:val="008B72D1"/>
    <w:rsid w:val="008B742E"/>
    <w:rsid w:val="008C1B8B"/>
    <w:rsid w:val="008C2B30"/>
    <w:rsid w:val="008C3037"/>
    <w:rsid w:val="008C3B30"/>
    <w:rsid w:val="008C4E99"/>
    <w:rsid w:val="008C51DB"/>
    <w:rsid w:val="008C5366"/>
    <w:rsid w:val="008C580A"/>
    <w:rsid w:val="008C6ECF"/>
    <w:rsid w:val="008D0FC7"/>
    <w:rsid w:val="008D1769"/>
    <w:rsid w:val="008D3BDE"/>
    <w:rsid w:val="008D4479"/>
    <w:rsid w:val="008D519F"/>
    <w:rsid w:val="008D533A"/>
    <w:rsid w:val="008D564D"/>
    <w:rsid w:val="008D58C6"/>
    <w:rsid w:val="008D6159"/>
    <w:rsid w:val="008E03FF"/>
    <w:rsid w:val="008E073E"/>
    <w:rsid w:val="008E0EDA"/>
    <w:rsid w:val="008E1231"/>
    <w:rsid w:val="008E2753"/>
    <w:rsid w:val="008E2B9D"/>
    <w:rsid w:val="008E3CD2"/>
    <w:rsid w:val="008E3E23"/>
    <w:rsid w:val="008E42F3"/>
    <w:rsid w:val="008E5131"/>
    <w:rsid w:val="008E5153"/>
    <w:rsid w:val="008E554D"/>
    <w:rsid w:val="008E55BD"/>
    <w:rsid w:val="008E5C18"/>
    <w:rsid w:val="008E678B"/>
    <w:rsid w:val="008E68E9"/>
    <w:rsid w:val="008E6B8E"/>
    <w:rsid w:val="008F1297"/>
    <w:rsid w:val="008F17AB"/>
    <w:rsid w:val="008F17D9"/>
    <w:rsid w:val="008F1A02"/>
    <w:rsid w:val="008F202F"/>
    <w:rsid w:val="008F37EE"/>
    <w:rsid w:val="008F3CF8"/>
    <w:rsid w:val="008F460A"/>
    <w:rsid w:val="008F497C"/>
    <w:rsid w:val="008F5087"/>
    <w:rsid w:val="008F6EEF"/>
    <w:rsid w:val="008F73FC"/>
    <w:rsid w:val="00900886"/>
    <w:rsid w:val="009008E0"/>
    <w:rsid w:val="00900FA3"/>
    <w:rsid w:val="009020F4"/>
    <w:rsid w:val="0090399B"/>
    <w:rsid w:val="00903B9D"/>
    <w:rsid w:val="00903FE6"/>
    <w:rsid w:val="00904117"/>
    <w:rsid w:val="009051E6"/>
    <w:rsid w:val="009056FF"/>
    <w:rsid w:val="009066BD"/>
    <w:rsid w:val="0090725F"/>
    <w:rsid w:val="00907C18"/>
    <w:rsid w:val="00910251"/>
    <w:rsid w:val="0091067A"/>
    <w:rsid w:val="00910AB9"/>
    <w:rsid w:val="00911004"/>
    <w:rsid w:val="00911415"/>
    <w:rsid w:val="00911530"/>
    <w:rsid w:val="009128C4"/>
    <w:rsid w:val="009142B7"/>
    <w:rsid w:val="00914FC3"/>
    <w:rsid w:val="0091551C"/>
    <w:rsid w:val="00917964"/>
    <w:rsid w:val="00920E86"/>
    <w:rsid w:val="00921C78"/>
    <w:rsid w:val="009225A2"/>
    <w:rsid w:val="00922972"/>
    <w:rsid w:val="00922DFF"/>
    <w:rsid w:val="00923D61"/>
    <w:rsid w:val="00924628"/>
    <w:rsid w:val="009247F3"/>
    <w:rsid w:val="00924890"/>
    <w:rsid w:val="00926264"/>
    <w:rsid w:val="00926723"/>
    <w:rsid w:val="0092767A"/>
    <w:rsid w:val="00927DB4"/>
    <w:rsid w:val="00927DBF"/>
    <w:rsid w:val="00927DC1"/>
    <w:rsid w:val="009313B2"/>
    <w:rsid w:val="009313F8"/>
    <w:rsid w:val="009316EC"/>
    <w:rsid w:val="00931947"/>
    <w:rsid w:val="00933206"/>
    <w:rsid w:val="00936192"/>
    <w:rsid w:val="00936255"/>
    <w:rsid w:val="00937518"/>
    <w:rsid w:val="009424EB"/>
    <w:rsid w:val="00943967"/>
    <w:rsid w:val="00943A12"/>
    <w:rsid w:val="00943D15"/>
    <w:rsid w:val="00943E4B"/>
    <w:rsid w:val="00943EF3"/>
    <w:rsid w:val="009446B3"/>
    <w:rsid w:val="00945FB9"/>
    <w:rsid w:val="00946694"/>
    <w:rsid w:val="00947469"/>
    <w:rsid w:val="00947AEC"/>
    <w:rsid w:val="00947D78"/>
    <w:rsid w:val="00950612"/>
    <w:rsid w:val="00950D2E"/>
    <w:rsid w:val="00950D51"/>
    <w:rsid w:val="00951715"/>
    <w:rsid w:val="00951BFE"/>
    <w:rsid w:val="00951C73"/>
    <w:rsid w:val="00952B64"/>
    <w:rsid w:val="00953373"/>
    <w:rsid w:val="0095389E"/>
    <w:rsid w:val="00953B4E"/>
    <w:rsid w:val="00953D13"/>
    <w:rsid w:val="0095408C"/>
    <w:rsid w:val="009566DA"/>
    <w:rsid w:val="00956DAD"/>
    <w:rsid w:val="00960A95"/>
    <w:rsid w:val="00960E06"/>
    <w:rsid w:val="00961016"/>
    <w:rsid w:val="009610D1"/>
    <w:rsid w:val="00961672"/>
    <w:rsid w:val="0096221A"/>
    <w:rsid w:val="00962871"/>
    <w:rsid w:val="00962C61"/>
    <w:rsid w:val="009639BA"/>
    <w:rsid w:val="0096659E"/>
    <w:rsid w:val="00967AED"/>
    <w:rsid w:val="00972692"/>
    <w:rsid w:val="00973B24"/>
    <w:rsid w:val="009741AC"/>
    <w:rsid w:val="00975569"/>
    <w:rsid w:val="0097631C"/>
    <w:rsid w:val="009768D7"/>
    <w:rsid w:val="00977C82"/>
    <w:rsid w:val="0098081D"/>
    <w:rsid w:val="0098111C"/>
    <w:rsid w:val="009814DA"/>
    <w:rsid w:val="009844EB"/>
    <w:rsid w:val="009846B8"/>
    <w:rsid w:val="00984DF5"/>
    <w:rsid w:val="0098586B"/>
    <w:rsid w:val="00985A5F"/>
    <w:rsid w:val="009860F3"/>
    <w:rsid w:val="00987006"/>
    <w:rsid w:val="00987B4D"/>
    <w:rsid w:val="00990AE0"/>
    <w:rsid w:val="00991420"/>
    <w:rsid w:val="009923F0"/>
    <w:rsid w:val="00992AAA"/>
    <w:rsid w:val="00992BD6"/>
    <w:rsid w:val="00993724"/>
    <w:rsid w:val="00996571"/>
    <w:rsid w:val="00996F3B"/>
    <w:rsid w:val="00997253"/>
    <w:rsid w:val="009A0A0E"/>
    <w:rsid w:val="009A1C26"/>
    <w:rsid w:val="009A2A18"/>
    <w:rsid w:val="009A3426"/>
    <w:rsid w:val="009A36C9"/>
    <w:rsid w:val="009A4E42"/>
    <w:rsid w:val="009A504E"/>
    <w:rsid w:val="009A5C65"/>
    <w:rsid w:val="009A697C"/>
    <w:rsid w:val="009B09F4"/>
    <w:rsid w:val="009B14D5"/>
    <w:rsid w:val="009B1551"/>
    <w:rsid w:val="009B16B8"/>
    <w:rsid w:val="009B2C81"/>
    <w:rsid w:val="009B2EED"/>
    <w:rsid w:val="009B3989"/>
    <w:rsid w:val="009B3AFB"/>
    <w:rsid w:val="009B3B4F"/>
    <w:rsid w:val="009B49E4"/>
    <w:rsid w:val="009B555C"/>
    <w:rsid w:val="009B61A9"/>
    <w:rsid w:val="009B6589"/>
    <w:rsid w:val="009B6C8E"/>
    <w:rsid w:val="009B71B9"/>
    <w:rsid w:val="009B7AB1"/>
    <w:rsid w:val="009B7B20"/>
    <w:rsid w:val="009B7F3B"/>
    <w:rsid w:val="009B7F3F"/>
    <w:rsid w:val="009C00D9"/>
    <w:rsid w:val="009C197A"/>
    <w:rsid w:val="009C1D0A"/>
    <w:rsid w:val="009C2322"/>
    <w:rsid w:val="009C27D9"/>
    <w:rsid w:val="009C2D88"/>
    <w:rsid w:val="009C2E79"/>
    <w:rsid w:val="009C2F96"/>
    <w:rsid w:val="009C3EBA"/>
    <w:rsid w:val="009C65AA"/>
    <w:rsid w:val="009C6680"/>
    <w:rsid w:val="009C682C"/>
    <w:rsid w:val="009C6BA4"/>
    <w:rsid w:val="009C6BBD"/>
    <w:rsid w:val="009D0F4A"/>
    <w:rsid w:val="009D24A3"/>
    <w:rsid w:val="009D2766"/>
    <w:rsid w:val="009D34A7"/>
    <w:rsid w:val="009D3714"/>
    <w:rsid w:val="009D376B"/>
    <w:rsid w:val="009D37DE"/>
    <w:rsid w:val="009D3B16"/>
    <w:rsid w:val="009D42B4"/>
    <w:rsid w:val="009D560B"/>
    <w:rsid w:val="009D5770"/>
    <w:rsid w:val="009D5C86"/>
    <w:rsid w:val="009D6630"/>
    <w:rsid w:val="009D6BFB"/>
    <w:rsid w:val="009D7487"/>
    <w:rsid w:val="009D7F0D"/>
    <w:rsid w:val="009E1601"/>
    <w:rsid w:val="009E39D4"/>
    <w:rsid w:val="009E3A92"/>
    <w:rsid w:val="009E42D3"/>
    <w:rsid w:val="009E4933"/>
    <w:rsid w:val="009E701B"/>
    <w:rsid w:val="009F0156"/>
    <w:rsid w:val="009F29BB"/>
    <w:rsid w:val="009F324E"/>
    <w:rsid w:val="009F4765"/>
    <w:rsid w:val="009F532F"/>
    <w:rsid w:val="009F5F20"/>
    <w:rsid w:val="009F6518"/>
    <w:rsid w:val="00A00CC4"/>
    <w:rsid w:val="00A01074"/>
    <w:rsid w:val="00A0115C"/>
    <w:rsid w:val="00A02D5F"/>
    <w:rsid w:val="00A04083"/>
    <w:rsid w:val="00A04EC1"/>
    <w:rsid w:val="00A04FE7"/>
    <w:rsid w:val="00A05155"/>
    <w:rsid w:val="00A05E8D"/>
    <w:rsid w:val="00A07457"/>
    <w:rsid w:val="00A07DA3"/>
    <w:rsid w:val="00A10A4B"/>
    <w:rsid w:val="00A10E3C"/>
    <w:rsid w:val="00A11193"/>
    <w:rsid w:val="00A1130B"/>
    <w:rsid w:val="00A1172F"/>
    <w:rsid w:val="00A12C66"/>
    <w:rsid w:val="00A13109"/>
    <w:rsid w:val="00A1405F"/>
    <w:rsid w:val="00A14C68"/>
    <w:rsid w:val="00A151A1"/>
    <w:rsid w:val="00A15AED"/>
    <w:rsid w:val="00A166D5"/>
    <w:rsid w:val="00A16C4D"/>
    <w:rsid w:val="00A16DCB"/>
    <w:rsid w:val="00A2044B"/>
    <w:rsid w:val="00A21C8B"/>
    <w:rsid w:val="00A21EE4"/>
    <w:rsid w:val="00A2362F"/>
    <w:rsid w:val="00A23D60"/>
    <w:rsid w:val="00A24F38"/>
    <w:rsid w:val="00A252EC"/>
    <w:rsid w:val="00A2567B"/>
    <w:rsid w:val="00A25F56"/>
    <w:rsid w:val="00A27457"/>
    <w:rsid w:val="00A27A93"/>
    <w:rsid w:val="00A27C4F"/>
    <w:rsid w:val="00A27F0A"/>
    <w:rsid w:val="00A307D8"/>
    <w:rsid w:val="00A30A6D"/>
    <w:rsid w:val="00A30BB9"/>
    <w:rsid w:val="00A30E4A"/>
    <w:rsid w:val="00A328BC"/>
    <w:rsid w:val="00A32E62"/>
    <w:rsid w:val="00A3300D"/>
    <w:rsid w:val="00A34715"/>
    <w:rsid w:val="00A352A8"/>
    <w:rsid w:val="00A35B42"/>
    <w:rsid w:val="00A35EEB"/>
    <w:rsid w:val="00A35EEE"/>
    <w:rsid w:val="00A41582"/>
    <w:rsid w:val="00A445AF"/>
    <w:rsid w:val="00A4478A"/>
    <w:rsid w:val="00A46900"/>
    <w:rsid w:val="00A46FA7"/>
    <w:rsid w:val="00A473C9"/>
    <w:rsid w:val="00A47DDD"/>
    <w:rsid w:val="00A47FC1"/>
    <w:rsid w:val="00A50731"/>
    <w:rsid w:val="00A50740"/>
    <w:rsid w:val="00A50C78"/>
    <w:rsid w:val="00A524CB"/>
    <w:rsid w:val="00A52C69"/>
    <w:rsid w:val="00A54A7E"/>
    <w:rsid w:val="00A54CDE"/>
    <w:rsid w:val="00A55EF6"/>
    <w:rsid w:val="00A60095"/>
    <w:rsid w:val="00A61708"/>
    <w:rsid w:val="00A62DC6"/>
    <w:rsid w:val="00A63451"/>
    <w:rsid w:val="00A64223"/>
    <w:rsid w:val="00A644D2"/>
    <w:rsid w:val="00A64D48"/>
    <w:rsid w:val="00A655D6"/>
    <w:rsid w:val="00A65AF6"/>
    <w:rsid w:val="00A66714"/>
    <w:rsid w:val="00A66728"/>
    <w:rsid w:val="00A67326"/>
    <w:rsid w:val="00A67627"/>
    <w:rsid w:val="00A67EB3"/>
    <w:rsid w:val="00A70650"/>
    <w:rsid w:val="00A7102D"/>
    <w:rsid w:val="00A71426"/>
    <w:rsid w:val="00A72226"/>
    <w:rsid w:val="00A7230D"/>
    <w:rsid w:val="00A72425"/>
    <w:rsid w:val="00A730D3"/>
    <w:rsid w:val="00A75945"/>
    <w:rsid w:val="00A75BB3"/>
    <w:rsid w:val="00A76037"/>
    <w:rsid w:val="00A776D9"/>
    <w:rsid w:val="00A80436"/>
    <w:rsid w:val="00A8191C"/>
    <w:rsid w:val="00A8458D"/>
    <w:rsid w:val="00A86342"/>
    <w:rsid w:val="00A90086"/>
    <w:rsid w:val="00A91B8A"/>
    <w:rsid w:val="00A91E6E"/>
    <w:rsid w:val="00A92944"/>
    <w:rsid w:val="00A94120"/>
    <w:rsid w:val="00A94FF2"/>
    <w:rsid w:val="00A95FA6"/>
    <w:rsid w:val="00A96F78"/>
    <w:rsid w:val="00A971E6"/>
    <w:rsid w:val="00A97A9F"/>
    <w:rsid w:val="00AA1945"/>
    <w:rsid w:val="00AA1C54"/>
    <w:rsid w:val="00AA3561"/>
    <w:rsid w:val="00AA4780"/>
    <w:rsid w:val="00AA4D4B"/>
    <w:rsid w:val="00AA5F90"/>
    <w:rsid w:val="00AA6796"/>
    <w:rsid w:val="00AA6C7F"/>
    <w:rsid w:val="00AA6F61"/>
    <w:rsid w:val="00AA7024"/>
    <w:rsid w:val="00AB1E18"/>
    <w:rsid w:val="00AB270B"/>
    <w:rsid w:val="00AB354E"/>
    <w:rsid w:val="00AB3755"/>
    <w:rsid w:val="00AB57BC"/>
    <w:rsid w:val="00AB6BF5"/>
    <w:rsid w:val="00AB7BDB"/>
    <w:rsid w:val="00AC09EB"/>
    <w:rsid w:val="00AC0E9A"/>
    <w:rsid w:val="00AC35E7"/>
    <w:rsid w:val="00AC44E7"/>
    <w:rsid w:val="00AC4A7D"/>
    <w:rsid w:val="00AC4F1C"/>
    <w:rsid w:val="00AC5004"/>
    <w:rsid w:val="00AC58A0"/>
    <w:rsid w:val="00AC5CBF"/>
    <w:rsid w:val="00AC67BC"/>
    <w:rsid w:val="00AC6C21"/>
    <w:rsid w:val="00AD198A"/>
    <w:rsid w:val="00AD1D6C"/>
    <w:rsid w:val="00AD3050"/>
    <w:rsid w:val="00AD3376"/>
    <w:rsid w:val="00AD3663"/>
    <w:rsid w:val="00AD56C7"/>
    <w:rsid w:val="00AD56EA"/>
    <w:rsid w:val="00AD57E2"/>
    <w:rsid w:val="00AE065A"/>
    <w:rsid w:val="00AE0802"/>
    <w:rsid w:val="00AE09ED"/>
    <w:rsid w:val="00AE0A61"/>
    <w:rsid w:val="00AE1F77"/>
    <w:rsid w:val="00AE413E"/>
    <w:rsid w:val="00AE5D0F"/>
    <w:rsid w:val="00AF0514"/>
    <w:rsid w:val="00AF0B69"/>
    <w:rsid w:val="00AF124D"/>
    <w:rsid w:val="00AF6973"/>
    <w:rsid w:val="00AF6DEC"/>
    <w:rsid w:val="00AF7CD7"/>
    <w:rsid w:val="00B004FD"/>
    <w:rsid w:val="00B00C8F"/>
    <w:rsid w:val="00B016FA"/>
    <w:rsid w:val="00B02132"/>
    <w:rsid w:val="00B031CE"/>
    <w:rsid w:val="00B03914"/>
    <w:rsid w:val="00B03D65"/>
    <w:rsid w:val="00B0408E"/>
    <w:rsid w:val="00B04E05"/>
    <w:rsid w:val="00B05150"/>
    <w:rsid w:val="00B05933"/>
    <w:rsid w:val="00B05DF5"/>
    <w:rsid w:val="00B11250"/>
    <w:rsid w:val="00B115F7"/>
    <w:rsid w:val="00B12654"/>
    <w:rsid w:val="00B12843"/>
    <w:rsid w:val="00B144E0"/>
    <w:rsid w:val="00B146A4"/>
    <w:rsid w:val="00B16309"/>
    <w:rsid w:val="00B16ADE"/>
    <w:rsid w:val="00B16FC1"/>
    <w:rsid w:val="00B17D6D"/>
    <w:rsid w:val="00B20882"/>
    <w:rsid w:val="00B2293B"/>
    <w:rsid w:val="00B22A7D"/>
    <w:rsid w:val="00B23269"/>
    <w:rsid w:val="00B23BB9"/>
    <w:rsid w:val="00B249E3"/>
    <w:rsid w:val="00B24C01"/>
    <w:rsid w:val="00B24CE8"/>
    <w:rsid w:val="00B2528A"/>
    <w:rsid w:val="00B2569A"/>
    <w:rsid w:val="00B27BF9"/>
    <w:rsid w:val="00B27CEC"/>
    <w:rsid w:val="00B30B31"/>
    <w:rsid w:val="00B30C41"/>
    <w:rsid w:val="00B32850"/>
    <w:rsid w:val="00B32A54"/>
    <w:rsid w:val="00B32BD2"/>
    <w:rsid w:val="00B32E34"/>
    <w:rsid w:val="00B33D83"/>
    <w:rsid w:val="00B342EC"/>
    <w:rsid w:val="00B3544D"/>
    <w:rsid w:val="00B359A9"/>
    <w:rsid w:val="00B367BD"/>
    <w:rsid w:val="00B36EA3"/>
    <w:rsid w:val="00B375E8"/>
    <w:rsid w:val="00B378AB"/>
    <w:rsid w:val="00B37AC5"/>
    <w:rsid w:val="00B42542"/>
    <w:rsid w:val="00B42971"/>
    <w:rsid w:val="00B42B5A"/>
    <w:rsid w:val="00B42BDF"/>
    <w:rsid w:val="00B43695"/>
    <w:rsid w:val="00B45C8F"/>
    <w:rsid w:val="00B45FB7"/>
    <w:rsid w:val="00B46413"/>
    <w:rsid w:val="00B4644A"/>
    <w:rsid w:val="00B4678D"/>
    <w:rsid w:val="00B47065"/>
    <w:rsid w:val="00B474FE"/>
    <w:rsid w:val="00B51F9B"/>
    <w:rsid w:val="00B520B1"/>
    <w:rsid w:val="00B52C47"/>
    <w:rsid w:val="00B53066"/>
    <w:rsid w:val="00B530F4"/>
    <w:rsid w:val="00B531C2"/>
    <w:rsid w:val="00B55FEF"/>
    <w:rsid w:val="00B57A9C"/>
    <w:rsid w:val="00B57DD6"/>
    <w:rsid w:val="00B602E7"/>
    <w:rsid w:val="00B608E1"/>
    <w:rsid w:val="00B61087"/>
    <w:rsid w:val="00B61CDB"/>
    <w:rsid w:val="00B6264E"/>
    <w:rsid w:val="00B6292D"/>
    <w:rsid w:val="00B630C1"/>
    <w:rsid w:val="00B633CD"/>
    <w:rsid w:val="00B63636"/>
    <w:rsid w:val="00B63D6B"/>
    <w:rsid w:val="00B64CA1"/>
    <w:rsid w:val="00B6784A"/>
    <w:rsid w:val="00B71153"/>
    <w:rsid w:val="00B723AE"/>
    <w:rsid w:val="00B726EE"/>
    <w:rsid w:val="00B72FD4"/>
    <w:rsid w:val="00B74055"/>
    <w:rsid w:val="00B74305"/>
    <w:rsid w:val="00B74A90"/>
    <w:rsid w:val="00B74B46"/>
    <w:rsid w:val="00B75090"/>
    <w:rsid w:val="00B75409"/>
    <w:rsid w:val="00B76189"/>
    <w:rsid w:val="00B76287"/>
    <w:rsid w:val="00B7738A"/>
    <w:rsid w:val="00B80BBE"/>
    <w:rsid w:val="00B80F48"/>
    <w:rsid w:val="00B82041"/>
    <w:rsid w:val="00B82155"/>
    <w:rsid w:val="00B83253"/>
    <w:rsid w:val="00B839AC"/>
    <w:rsid w:val="00B84BA7"/>
    <w:rsid w:val="00B84E8B"/>
    <w:rsid w:val="00B854BB"/>
    <w:rsid w:val="00B85A1A"/>
    <w:rsid w:val="00B86615"/>
    <w:rsid w:val="00B86D70"/>
    <w:rsid w:val="00B86E00"/>
    <w:rsid w:val="00B90C1F"/>
    <w:rsid w:val="00B91401"/>
    <w:rsid w:val="00B920B1"/>
    <w:rsid w:val="00B9227E"/>
    <w:rsid w:val="00B92783"/>
    <w:rsid w:val="00B929FD"/>
    <w:rsid w:val="00B9462D"/>
    <w:rsid w:val="00B94675"/>
    <w:rsid w:val="00B95472"/>
    <w:rsid w:val="00B957A1"/>
    <w:rsid w:val="00B9628E"/>
    <w:rsid w:val="00B96B08"/>
    <w:rsid w:val="00B96D6F"/>
    <w:rsid w:val="00B97F1A"/>
    <w:rsid w:val="00BA03E6"/>
    <w:rsid w:val="00BA04FA"/>
    <w:rsid w:val="00BA0DBB"/>
    <w:rsid w:val="00BA4FA5"/>
    <w:rsid w:val="00BA517A"/>
    <w:rsid w:val="00BA7C8C"/>
    <w:rsid w:val="00BB188C"/>
    <w:rsid w:val="00BB1C04"/>
    <w:rsid w:val="00BB1CEA"/>
    <w:rsid w:val="00BB2AC2"/>
    <w:rsid w:val="00BB2D93"/>
    <w:rsid w:val="00BB2EAF"/>
    <w:rsid w:val="00BB341A"/>
    <w:rsid w:val="00BB3664"/>
    <w:rsid w:val="00BB3B00"/>
    <w:rsid w:val="00BB3D51"/>
    <w:rsid w:val="00BB3F40"/>
    <w:rsid w:val="00BB5F42"/>
    <w:rsid w:val="00BB62B8"/>
    <w:rsid w:val="00BB6AF6"/>
    <w:rsid w:val="00BB7224"/>
    <w:rsid w:val="00BB7301"/>
    <w:rsid w:val="00BB74D4"/>
    <w:rsid w:val="00BB7501"/>
    <w:rsid w:val="00BB7A89"/>
    <w:rsid w:val="00BC1327"/>
    <w:rsid w:val="00BC1946"/>
    <w:rsid w:val="00BC2B21"/>
    <w:rsid w:val="00BC3103"/>
    <w:rsid w:val="00BC350E"/>
    <w:rsid w:val="00BC371E"/>
    <w:rsid w:val="00BC38E8"/>
    <w:rsid w:val="00BC3AFD"/>
    <w:rsid w:val="00BC4196"/>
    <w:rsid w:val="00BC71DF"/>
    <w:rsid w:val="00BC7AD1"/>
    <w:rsid w:val="00BC7D69"/>
    <w:rsid w:val="00BD0BC1"/>
    <w:rsid w:val="00BD0EFC"/>
    <w:rsid w:val="00BD0F00"/>
    <w:rsid w:val="00BD10E1"/>
    <w:rsid w:val="00BD11A1"/>
    <w:rsid w:val="00BD1C62"/>
    <w:rsid w:val="00BD29A0"/>
    <w:rsid w:val="00BD4C36"/>
    <w:rsid w:val="00BD4CD9"/>
    <w:rsid w:val="00BD59DF"/>
    <w:rsid w:val="00BD5A6E"/>
    <w:rsid w:val="00BD722E"/>
    <w:rsid w:val="00BD7260"/>
    <w:rsid w:val="00BD7747"/>
    <w:rsid w:val="00BD7BEF"/>
    <w:rsid w:val="00BE0271"/>
    <w:rsid w:val="00BE0DE2"/>
    <w:rsid w:val="00BE1327"/>
    <w:rsid w:val="00BE1389"/>
    <w:rsid w:val="00BE1630"/>
    <w:rsid w:val="00BE1A14"/>
    <w:rsid w:val="00BE1B87"/>
    <w:rsid w:val="00BE24AE"/>
    <w:rsid w:val="00BE2DDD"/>
    <w:rsid w:val="00BE312D"/>
    <w:rsid w:val="00BE330E"/>
    <w:rsid w:val="00BE36FE"/>
    <w:rsid w:val="00BE3B10"/>
    <w:rsid w:val="00BE4583"/>
    <w:rsid w:val="00BE4800"/>
    <w:rsid w:val="00BE49F6"/>
    <w:rsid w:val="00BE4E87"/>
    <w:rsid w:val="00BE5272"/>
    <w:rsid w:val="00BE54AD"/>
    <w:rsid w:val="00BE61BC"/>
    <w:rsid w:val="00BE67B7"/>
    <w:rsid w:val="00BE718C"/>
    <w:rsid w:val="00BF020C"/>
    <w:rsid w:val="00BF0943"/>
    <w:rsid w:val="00BF1A66"/>
    <w:rsid w:val="00BF20A7"/>
    <w:rsid w:val="00BF34CB"/>
    <w:rsid w:val="00BF3600"/>
    <w:rsid w:val="00BF41C5"/>
    <w:rsid w:val="00BF4512"/>
    <w:rsid w:val="00BF55C4"/>
    <w:rsid w:val="00BF66E9"/>
    <w:rsid w:val="00BF6868"/>
    <w:rsid w:val="00BF6B3C"/>
    <w:rsid w:val="00C03044"/>
    <w:rsid w:val="00C03203"/>
    <w:rsid w:val="00C0373B"/>
    <w:rsid w:val="00C079FD"/>
    <w:rsid w:val="00C07BB8"/>
    <w:rsid w:val="00C100CB"/>
    <w:rsid w:val="00C102DD"/>
    <w:rsid w:val="00C10579"/>
    <w:rsid w:val="00C121E6"/>
    <w:rsid w:val="00C129CC"/>
    <w:rsid w:val="00C12F3A"/>
    <w:rsid w:val="00C130CD"/>
    <w:rsid w:val="00C132DF"/>
    <w:rsid w:val="00C13C59"/>
    <w:rsid w:val="00C14F68"/>
    <w:rsid w:val="00C1666C"/>
    <w:rsid w:val="00C177C0"/>
    <w:rsid w:val="00C17C15"/>
    <w:rsid w:val="00C2082E"/>
    <w:rsid w:val="00C21198"/>
    <w:rsid w:val="00C21735"/>
    <w:rsid w:val="00C22AB8"/>
    <w:rsid w:val="00C231F2"/>
    <w:rsid w:val="00C241BB"/>
    <w:rsid w:val="00C24AF1"/>
    <w:rsid w:val="00C27A5F"/>
    <w:rsid w:val="00C311F2"/>
    <w:rsid w:val="00C3317D"/>
    <w:rsid w:val="00C33B14"/>
    <w:rsid w:val="00C3509B"/>
    <w:rsid w:val="00C35348"/>
    <w:rsid w:val="00C359CA"/>
    <w:rsid w:val="00C3642D"/>
    <w:rsid w:val="00C36D19"/>
    <w:rsid w:val="00C37712"/>
    <w:rsid w:val="00C400FC"/>
    <w:rsid w:val="00C40114"/>
    <w:rsid w:val="00C40A82"/>
    <w:rsid w:val="00C414A6"/>
    <w:rsid w:val="00C41957"/>
    <w:rsid w:val="00C41975"/>
    <w:rsid w:val="00C41F37"/>
    <w:rsid w:val="00C42799"/>
    <w:rsid w:val="00C43540"/>
    <w:rsid w:val="00C439A0"/>
    <w:rsid w:val="00C442EC"/>
    <w:rsid w:val="00C47BF0"/>
    <w:rsid w:val="00C47D92"/>
    <w:rsid w:val="00C508E4"/>
    <w:rsid w:val="00C50C6E"/>
    <w:rsid w:val="00C52F02"/>
    <w:rsid w:val="00C53D12"/>
    <w:rsid w:val="00C53FDC"/>
    <w:rsid w:val="00C54F84"/>
    <w:rsid w:val="00C57326"/>
    <w:rsid w:val="00C57A7E"/>
    <w:rsid w:val="00C617D4"/>
    <w:rsid w:val="00C62D7D"/>
    <w:rsid w:val="00C64170"/>
    <w:rsid w:val="00C6449A"/>
    <w:rsid w:val="00C64607"/>
    <w:rsid w:val="00C646F4"/>
    <w:rsid w:val="00C67859"/>
    <w:rsid w:val="00C70AC0"/>
    <w:rsid w:val="00C717BD"/>
    <w:rsid w:val="00C7199F"/>
    <w:rsid w:val="00C71C9E"/>
    <w:rsid w:val="00C72257"/>
    <w:rsid w:val="00C72404"/>
    <w:rsid w:val="00C76FB6"/>
    <w:rsid w:val="00C77774"/>
    <w:rsid w:val="00C804E9"/>
    <w:rsid w:val="00C80C9F"/>
    <w:rsid w:val="00C81070"/>
    <w:rsid w:val="00C81732"/>
    <w:rsid w:val="00C82C32"/>
    <w:rsid w:val="00C84705"/>
    <w:rsid w:val="00C8655F"/>
    <w:rsid w:val="00C9152C"/>
    <w:rsid w:val="00C91A93"/>
    <w:rsid w:val="00C91B61"/>
    <w:rsid w:val="00C924D5"/>
    <w:rsid w:val="00C9285B"/>
    <w:rsid w:val="00C954A2"/>
    <w:rsid w:val="00C96594"/>
    <w:rsid w:val="00C965A3"/>
    <w:rsid w:val="00C977F1"/>
    <w:rsid w:val="00CA013A"/>
    <w:rsid w:val="00CA0A7A"/>
    <w:rsid w:val="00CA1640"/>
    <w:rsid w:val="00CA236B"/>
    <w:rsid w:val="00CA2ED2"/>
    <w:rsid w:val="00CA43CE"/>
    <w:rsid w:val="00CA5077"/>
    <w:rsid w:val="00CA52B2"/>
    <w:rsid w:val="00CA6550"/>
    <w:rsid w:val="00CA7E33"/>
    <w:rsid w:val="00CB0616"/>
    <w:rsid w:val="00CB2329"/>
    <w:rsid w:val="00CB3839"/>
    <w:rsid w:val="00CB7D6C"/>
    <w:rsid w:val="00CC00DB"/>
    <w:rsid w:val="00CC0897"/>
    <w:rsid w:val="00CC190D"/>
    <w:rsid w:val="00CC259E"/>
    <w:rsid w:val="00CC2DB6"/>
    <w:rsid w:val="00CC4C43"/>
    <w:rsid w:val="00CC5889"/>
    <w:rsid w:val="00CC6946"/>
    <w:rsid w:val="00CC72AD"/>
    <w:rsid w:val="00CD0DD2"/>
    <w:rsid w:val="00CD11D6"/>
    <w:rsid w:val="00CD20A0"/>
    <w:rsid w:val="00CD3214"/>
    <w:rsid w:val="00CD326A"/>
    <w:rsid w:val="00CD32D8"/>
    <w:rsid w:val="00CD39CD"/>
    <w:rsid w:val="00CD46B2"/>
    <w:rsid w:val="00CD4755"/>
    <w:rsid w:val="00CD4A6D"/>
    <w:rsid w:val="00CD4AFD"/>
    <w:rsid w:val="00CD758B"/>
    <w:rsid w:val="00CD785C"/>
    <w:rsid w:val="00CE216C"/>
    <w:rsid w:val="00CE2A97"/>
    <w:rsid w:val="00CE38CE"/>
    <w:rsid w:val="00CE5044"/>
    <w:rsid w:val="00CE70F3"/>
    <w:rsid w:val="00CE7EBE"/>
    <w:rsid w:val="00CE7FC6"/>
    <w:rsid w:val="00CF20B8"/>
    <w:rsid w:val="00CF2BEF"/>
    <w:rsid w:val="00CF2F53"/>
    <w:rsid w:val="00CF3393"/>
    <w:rsid w:val="00CF38A6"/>
    <w:rsid w:val="00CF4F0F"/>
    <w:rsid w:val="00CF73FD"/>
    <w:rsid w:val="00D00181"/>
    <w:rsid w:val="00D00A86"/>
    <w:rsid w:val="00D01187"/>
    <w:rsid w:val="00D016E2"/>
    <w:rsid w:val="00D019E1"/>
    <w:rsid w:val="00D01B06"/>
    <w:rsid w:val="00D01F1E"/>
    <w:rsid w:val="00D02AB1"/>
    <w:rsid w:val="00D04AFE"/>
    <w:rsid w:val="00D04C16"/>
    <w:rsid w:val="00D04F70"/>
    <w:rsid w:val="00D1011E"/>
    <w:rsid w:val="00D1057F"/>
    <w:rsid w:val="00D115A0"/>
    <w:rsid w:val="00D12624"/>
    <w:rsid w:val="00D13D68"/>
    <w:rsid w:val="00D15033"/>
    <w:rsid w:val="00D152D2"/>
    <w:rsid w:val="00D157A0"/>
    <w:rsid w:val="00D15E94"/>
    <w:rsid w:val="00D1627B"/>
    <w:rsid w:val="00D17A14"/>
    <w:rsid w:val="00D17A5E"/>
    <w:rsid w:val="00D17AA8"/>
    <w:rsid w:val="00D20882"/>
    <w:rsid w:val="00D20F19"/>
    <w:rsid w:val="00D21619"/>
    <w:rsid w:val="00D21D10"/>
    <w:rsid w:val="00D21D74"/>
    <w:rsid w:val="00D22D5A"/>
    <w:rsid w:val="00D23424"/>
    <w:rsid w:val="00D236E0"/>
    <w:rsid w:val="00D236FC"/>
    <w:rsid w:val="00D24727"/>
    <w:rsid w:val="00D24B35"/>
    <w:rsid w:val="00D24B92"/>
    <w:rsid w:val="00D25F5B"/>
    <w:rsid w:val="00D26216"/>
    <w:rsid w:val="00D267E4"/>
    <w:rsid w:val="00D27D01"/>
    <w:rsid w:val="00D31C61"/>
    <w:rsid w:val="00D323EE"/>
    <w:rsid w:val="00D332DA"/>
    <w:rsid w:val="00D33D44"/>
    <w:rsid w:val="00D33E2A"/>
    <w:rsid w:val="00D33F90"/>
    <w:rsid w:val="00D34E16"/>
    <w:rsid w:val="00D34EF9"/>
    <w:rsid w:val="00D35A8C"/>
    <w:rsid w:val="00D35E48"/>
    <w:rsid w:val="00D36348"/>
    <w:rsid w:val="00D36780"/>
    <w:rsid w:val="00D4034C"/>
    <w:rsid w:val="00D403DB"/>
    <w:rsid w:val="00D409BE"/>
    <w:rsid w:val="00D40E22"/>
    <w:rsid w:val="00D40F1B"/>
    <w:rsid w:val="00D42FB7"/>
    <w:rsid w:val="00D43594"/>
    <w:rsid w:val="00D43612"/>
    <w:rsid w:val="00D438B1"/>
    <w:rsid w:val="00D43A1F"/>
    <w:rsid w:val="00D43BB3"/>
    <w:rsid w:val="00D451E8"/>
    <w:rsid w:val="00D45CCA"/>
    <w:rsid w:val="00D462C8"/>
    <w:rsid w:val="00D46508"/>
    <w:rsid w:val="00D511E2"/>
    <w:rsid w:val="00D513E5"/>
    <w:rsid w:val="00D51465"/>
    <w:rsid w:val="00D5245E"/>
    <w:rsid w:val="00D54AB9"/>
    <w:rsid w:val="00D54AC8"/>
    <w:rsid w:val="00D55BB7"/>
    <w:rsid w:val="00D5721D"/>
    <w:rsid w:val="00D57905"/>
    <w:rsid w:val="00D57DDD"/>
    <w:rsid w:val="00D600F5"/>
    <w:rsid w:val="00D6055D"/>
    <w:rsid w:val="00D605DE"/>
    <w:rsid w:val="00D61722"/>
    <w:rsid w:val="00D61E93"/>
    <w:rsid w:val="00D62269"/>
    <w:rsid w:val="00D6276D"/>
    <w:rsid w:val="00D63E43"/>
    <w:rsid w:val="00D654FF"/>
    <w:rsid w:val="00D66B85"/>
    <w:rsid w:val="00D706F2"/>
    <w:rsid w:val="00D71D5B"/>
    <w:rsid w:val="00D71E13"/>
    <w:rsid w:val="00D7292C"/>
    <w:rsid w:val="00D72E45"/>
    <w:rsid w:val="00D73A99"/>
    <w:rsid w:val="00D741D1"/>
    <w:rsid w:val="00D74DA8"/>
    <w:rsid w:val="00D75E4B"/>
    <w:rsid w:val="00D76BD1"/>
    <w:rsid w:val="00D76EEA"/>
    <w:rsid w:val="00D7775E"/>
    <w:rsid w:val="00D803A9"/>
    <w:rsid w:val="00D80EC1"/>
    <w:rsid w:val="00D81A17"/>
    <w:rsid w:val="00D835F7"/>
    <w:rsid w:val="00D83A79"/>
    <w:rsid w:val="00D83DE0"/>
    <w:rsid w:val="00D83E09"/>
    <w:rsid w:val="00D83E23"/>
    <w:rsid w:val="00D843EF"/>
    <w:rsid w:val="00D84C2F"/>
    <w:rsid w:val="00D8532A"/>
    <w:rsid w:val="00D871EC"/>
    <w:rsid w:val="00D90866"/>
    <w:rsid w:val="00D92660"/>
    <w:rsid w:val="00D92B6C"/>
    <w:rsid w:val="00D94C77"/>
    <w:rsid w:val="00D95306"/>
    <w:rsid w:val="00D95BB2"/>
    <w:rsid w:val="00D95DE8"/>
    <w:rsid w:val="00D95E02"/>
    <w:rsid w:val="00D96B4D"/>
    <w:rsid w:val="00DA0159"/>
    <w:rsid w:val="00DA07E1"/>
    <w:rsid w:val="00DA0DA0"/>
    <w:rsid w:val="00DA183F"/>
    <w:rsid w:val="00DA2337"/>
    <w:rsid w:val="00DA29D3"/>
    <w:rsid w:val="00DA43B3"/>
    <w:rsid w:val="00DA4FC3"/>
    <w:rsid w:val="00DA5092"/>
    <w:rsid w:val="00DA6301"/>
    <w:rsid w:val="00DA687E"/>
    <w:rsid w:val="00DA6E9E"/>
    <w:rsid w:val="00DB28D0"/>
    <w:rsid w:val="00DB2EB4"/>
    <w:rsid w:val="00DB3927"/>
    <w:rsid w:val="00DB4398"/>
    <w:rsid w:val="00DB46F0"/>
    <w:rsid w:val="00DB4719"/>
    <w:rsid w:val="00DB5917"/>
    <w:rsid w:val="00DB5B15"/>
    <w:rsid w:val="00DB5D6F"/>
    <w:rsid w:val="00DB5D7F"/>
    <w:rsid w:val="00DB6C3A"/>
    <w:rsid w:val="00DB77E5"/>
    <w:rsid w:val="00DC0421"/>
    <w:rsid w:val="00DC047E"/>
    <w:rsid w:val="00DC0948"/>
    <w:rsid w:val="00DC0A7A"/>
    <w:rsid w:val="00DC13DA"/>
    <w:rsid w:val="00DC1835"/>
    <w:rsid w:val="00DC1A2A"/>
    <w:rsid w:val="00DC1C53"/>
    <w:rsid w:val="00DC29F2"/>
    <w:rsid w:val="00DC3EC6"/>
    <w:rsid w:val="00DC44EA"/>
    <w:rsid w:val="00DC488C"/>
    <w:rsid w:val="00DC4BBD"/>
    <w:rsid w:val="00DC6F67"/>
    <w:rsid w:val="00DD0340"/>
    <w:rsid w:val="00DD162C"/>
    <w:rsid w:val="00DD1BE7"/>
    <w:rsid w:val="00DD1DFE"/>
    <w:rsid w:val="00DD207C"/>
    <w:rsid w:val="00DD24AD"/>
    <w:rsid w:val="00DD25AC"/>
    <w:rsid w:val="00DD2C7A"/>
    <w:rsid w:val="00DD3EB0"/>
    <w:rsid w:val="00DD45DB"/>
    <w:rsid w:val="00DD495C"/>
    <w:rsid w:val="00DD5433"/>
    <w:rsid w:val="00DD56E9"/>
    <w:rsid w:val="00DD5E4B"/>
    <w:rsid w:val="00DD6040"/>
    <w:rsid w:val="00DD691F"/>
    <w:rsid w:val="00DD7857"/>
    <w:rsid w:val="00DD7C4E"/>
    <w:rsid w:val="00DE006A"/>
    <w:rsid w:val="00DE08FC"/>
    <w:rsid w:val="00DE0940"/>
    <w:rsid w:val="00DE1DB6"/>
    <w:rsid w:val="00DE21B0"/>
    <w:rsid w:val="00DE25BA"/>
    <w:rsid w:val="00DE26E7"/>
    <w:rsid w:val="00DE45C8"/>
    <w:rsid w:val="00DE694E"/>
    <w:rsid w:val="00DE6F8A"/>
    <w:rsid w:val="00DE7AAD"/>
    <w:rsid w:val="00DF0156"/>
    <w:rsid w:val="00DF158D"/>
    <w:rsid w:val="00DF33B3"/>
    <w:rsid w:val="00DF3A32"/>
    <w:rsid w:val="00DF47B2"/>
    <w:rsid w:val="00DF4F4A"/>
    <w:rsid w:val="00DF54EF"/>
    <w:rsid w:val="00DF6035"/>
    <w:rsid w:val="00DF6460"/>
    <w:rsid w:val="00DF659D"/>
    <w:rsid w:val="00DF6BFC"/>
    <w:rsid w:val="00DF6E27"/>
    <w:rsid w:val="00DF79BB"/>
    <w:rsid w:val="00E00560"/>
    <w:rsid w:val="00E013F8"/>
    <w:rsid w:val="00E04BE8"/>
    <w:rsid w:val="00E04DD5"/>
    <w:rsid w:val="00E0636B"/>
    <w:rsid w:val="00E0688F"/>
    <w:rsid w:val="00E06A53"/>
    <w:rsid w:val="00E1112F"/>
    <w:rsid w:val="00E11322"/>
    <w:rsid w:val="00E12B60"/>
    <w:rsid w:val="00E12EFA"/>
    <w:rsid w:val="00E15189"/>
    <w:rsid w:val="00E15DE9"/>
    <w:rsid w:val="00E170BE"/>
    <w:rsid w:val="00E175D5"/>
    <w:rsid w:val="00E20469"/>
    <w:rsid w:val="00E21457"/>
    <w:rsid w:val="00E22AA3"/>
    <w:rsid w:val="00E2390A"/>
    <w:rsid w:val="00E23C68"/>
    <w:rsid w:val="00E24059"/>
    <w:rsid w:val="00E24AC0"/>
    <w:rsid w:val="00E25C5A"/>
    <w:rsid w:val="00E25EF0"/>
    <w:rsid w:val="00E2744A"/>
    <w:rsid w:val="00E300AD"/>
    <w:rsid w:val="00E31EA7"/>
    <w:rsid w:val="00E32860"/>
    <w:rsid w:val="00E33469"/>
    <w:rsid w:val="00E33CE3"/>
    <w:rsid w:val="00E344F5"/>
    <w:rsid w:val="00E34844"/>
    <w:rsid w:val="00E34C4D"/>
    <w:rsid w:val="00E35561"/>
    <w:rsid w:val="00E3575B"/>
    <w:rsid w:val="00E3602F"/>
    <w:rsid w:val="00E36344"/>
    <w:rsid w:val="00E36E3C"/>
    <w:rsid w:val="00E3752C"/>
    <w:rsid w:val="00E37EBD"/>
    <w:rsid w:val="00E4050B"/>
    <w:rsid w:val="00E40C1F"/>
    <w:rsid w:val="00E40E9C"/>
    <w:rsid w:val="00E4159F"/>
    <w:rsid w:val="00E417CC"/>
    <w:rsid w:val="00E41A9F"/>
    <w:rsid w:val="00E426E7"/>
    <w:rsid w:val="00E43123"/>
    <w:rsid w:val="00E435DB"/>
    <w:rsid w:val="00E4365C"/>
    <w:rsid w:val="00E4378A"/>
    <w:rsid w:val="00E4408D"/>
    <w:rsid w:val="00E440CF"/>
    <w:rsid w:val="00E4517A"/>
    <w:rsid w:val="00E4540D"/>
    <w:rsid w:val="00E45EC7"/>
    <w:rsid w:val="00E460C2"/>
    <w:rsid w:val="00E46442"/>
    <w:rsid w:val="00E467FE"/>
    <w:rsid w:val="00E46A15"/>
    <w:rsid w:val="00E47CDE"/>
    <w:rsid w:val="00E50C2F"/>
    <w:rsid w:val="00E5143E"/>
    <w:rsid w:val="00E538C1"/>
    <w:rsid w:val="00E53B0B"/>
    <w:rsid w:val="00E53D45"/>
    <w:rsid w:val="00E53F66"/>
    <w:rsid w:val="00E54004"/>
    <w:rsid w:val="00E54343"/>
    <w:rsid w:val="00E54974"/>
    <w:rsid w:val="00E55D16"/>
    <w:rsid w:val="00E56004"/>
    <w:rsid w:val="00E56516"/>
    <w:rsid w:val="00E57B51"/>
    <w:rsid w:val="00E629FE"/>
    <w:rsid w:val="00E64035"/>
    <w:rsid w:val="00E643B4"/>
    <w:rsid w:val="00E67BD7"/>
    <w:rsid w:val="00E67F13"/>
    <w:rsid w:val="00E70AB3"/>
    <w:rsid w:val="00E70C19"/>
    <w:rsid w:val="00E71370"/>
    <w:rsid w:val="00E71B87"/>
    <w:rsid w:val="00E71EA0"/>
    <w:rsid w:val="00E72884"/>
    <w:rsid w:val="00E728EB"/>
    <w:rsid w:val="00E733C6"/>
    <w:rsid w:val="00E738F5"/>
    <w:rsid w:val="00E73DE5"/>
    <w:rsid w:val="00E73ECA"/>
    <w:rsid w:val="00E740A7"/>
    <w:rsid w:val="00E74140"/>
    <w:rsid w:val="00E7415D"/>
    <w:rsid w:val="00E7429F"/>
    <w:rsid w:val="00E744F1"/>
    <w:rsid w:val="00E761D3"/>
    <w:rsid w:val="00E77AE7"/>
    <w:rsid w:val="00E83E81"/>
    <w:rsid w:val="00E84FE0"/>
    <w:rsid w:val="00E854DC"/>
    <w:rsid w:val="00E85F3B"/>
    <w:rsid w:val="00E900FC"/>
    <w:rsid w:val="00E90835"/>
    <w:rsid w:val="00E908F8"/>
    <w:rsid w:val="00E90FE0"/>
    <w:rsid w:val="00E91200"/>
    <w:rsid w:val="00E91427"/>
    <w:rsid w:val="00E91BCB"/>
    <w:rsid w:val="00E91D09"/>
    <w:rsid w:val="00E93D50"/>
    <w:rsid w:val="00E93E51"/>
    <w:rsid w:val="00E9482E"/>
    <w:rsid w:val="00E94970"/>
    <w:rsid w:val="00E94D7C"/>
    <w:rsid w:val="00E953FE"/>
    <w:rsid w:val="00E95BD6"/>
    <w:rsid w:val="00E95DEA"/>
    <w:rsid w:val="00E96BF9"/>
    <w:rsid w:val="00EA1093"/>
    <w:rsid w:val="00EA191E"/>
    <w:rsid w:val="00EA2880"/>
    <w:rsid w:val="00EA2982"/>
    <w:rsid w:val="00EA4C23"/>
    <w:rsid w:val="00EA4C9A"/>
    <w:rsid w:val="00EA5B0D"/>
    <w:rsid w:val="00EA6E66"/>
    <w:rsid w:val="00EA7BCC"/>
    <w:rsid w:val="00EB05AF"/>
    <w:rsid w:val="00EB1011"/>
    <w:rsid w:val="00EB13F0"/>
    <w:rsid w:val="00EB20F6"/>
    <w:rsid w:val="00EB2A41"/>
    <w:rsid w:val="00EB3689"/>
    <w:rsid w:val="00EB3E4B"/>
    <w:rsid w:val="00EB4BEE"/>
    <w:rsid w:val="00EB550A"/>
    <w:rsid w:val="00EB5CAC"/>
    <w:rsid w:val="00EB6984"/>
    <w:rsid w:val="00EB769C"/>
    <w:rsid w:val="00EB7B83"/>
    <w:rsid w:val="00EB7FD4"/>
    <w:rsid w:val="00EC0985"/>
    <w:rsid w:val="00EC0F83"/>
    <w:rsid w:val="00EC138C"/>
    <w:rsid w:val="00EC2359"/>
    <w:rsid w:val="00EC2B58"/>
    <w:rsid w:val="00EC2CD4"/>
    <w:rsid w:val="00EC3C85"/>
    <w:rsid w:val="00EC46F8"/>
    <w:rsid w:val="00EC596F"/>
    <w:rsid w:val="00EC5989"/>
    <w:rsid w:val="00EC6859"/>
    <w:rsid w:val="00EC77BD"/>
    <w:rsid w:val="00EC7966"/>
    <w:rsid w:val="00EC7E4D"/>
    <w:rsid w:val="00ED0EE1"/>
    <w:rsid w:val="00ED28C1"/>
    <w:rsid w:val="00ED2952"/>
    <w:rsid w:val="00ED2A4B"/>
    <w:rsid w:val="00ED3BA9"/>
    <w:rsid w:val="00ED526A"/>
    <w:rsid w:val="00ED6549"/>
    <w:rsid w:val="00ED7933"/>
    <w:rsid w:val="00EE0679"/>
    <w:rsid w:val="00EE13A5"/>
    <w:rsid w:val="00EE2815"/>
    <w:rsid w:val="00EE329C"/>
    <w:rsid w:val="00EE3398"/>
    <w:rsid w:val="00EE3484"/>
    <w:rsid w:val="00EE39B1"/>
    <w:rsid w:val="00EE3C38"/>
    <w:rsid w:val="00EE3EC2"/>
    <w:rsid w:val="00EE40AB"/>
    <w:rsid w:val="00EE4372"/>
    <w:rsid w:val="00EE485D"/>
    <w:rsid w:val="00EE4B5D"/>
    <w:rsid w:val="00EE7C8C"/>
    <w:rsid w:val="00EE7EBC"/>
    <w:rsid w:val="00EF0331"/>
    <w:rsid w:val="00EF035E"/>
    <w:rsid w:val="00EF0E57"/>
    <w:rsid w:val="00EF2024"/>
    <w:rsid w:val="00EF28E5"/>
    <w:rsid w:val="00EF28F6"/>
    <w:rsid w:val="00EF2DE3"/>
    <w:rsid w:val="00EF37FC"/>
    <w:rsid w:val="00EF387F"/>
    <w:rsid w:val="00EF3E40"/>
    <w:rsid w:val="00EF474C"/>
    <w:rsid w:val="00EF4EA5"/>
    <w:rsid w:val="00EF546F"/>
    <w:rsid w:val="00EF591A"/>
    <w:rsid w:val="00EF6B1B"/>
    <w:rsid w:val="00F0258D"/>
    <w:rsid w:val="00F026B4"/>
    <w:rsid w:val="00F029A8"/>
    <w:rsid w:val="00F02B40"/>
    <w:rsid w:val="00F0388D"/>
    <w:rsid w:val="00F04929"/>
    <w:rsid w:val="00F04AD4"/>
    <w:rsid w:val="00F04C78"/>
    <w:rsid w:val="00F054FC"/>
    <w:rsid w:val="00F066C8"/>
    <w:rsid w:val="00F076B7"/>
    <w:rsid w:val="00F07766"/>
    <w:rsid w:val="00F100EC"/>
    <w:rsid w:val="00F1035C"/>
    <w:rsid w:val="00F108D9"/>
    <w:rsid w:val="00F10A79"/>
    <w:rsid w:val="00F1225E"/>
    <w:rsid w:val="00F12B35"/>
    <w:rsid w:val="00F12CA4"/>
    <w:rsid w:val="00F131BB"/>
    <w:rsid w:val="00F143A0"/>
    <w:rsid w:val="00F14C8B"/>
    <w:rsid w:val="00F15390"/>
    <w:rsid w:val="00F15408"/>
    <w:rsid w:val="00F15A4E"/>
    <w:rsid w:val="00F16A06"/>
    <w:rsid w:val="00F17233"/>
    <w:rsid w:val="00F20159"/>
    <w:rsid w:val="00F2094A"/>
    <w:rsid w:val="00F2100E"/>
    <w:rsid w:val="00F217B9"/>
    <w:rsid w:val="00F22060"/>
    <w:rsid w:val="00F25E1C"/>
    <w:rsid w:val="00F26FF2"/>
    <w:rsid w:val="00F270ED"/>
    <w:rsid w:val="00F2743A"/>
    <w:rsid w:val="00F278AB"/>
    <w:rsid w:val="00F30EA8"/>
    <w:rsid w:val="00F340DC"/>
    <w:rsid w:val="00F34140"/>
    <w:rsid w:val="00F341CB"/>
    <w:rsid w:val="00F343C0"/>
    <w:rsid w:val="00F347A7"/>
    <w:rsid w:val="00F35643"/>
    <w:rsid w:val="00F35A5A"/>
    <w:rsid w:val="00F37228"/>
    <w:rsid w:val="00F37267"/>
    <w:rsid w:val="00F37680"/>
    <w:rsid w:val="00F37BEC"/>
    <w:rsid w:val="00F402B8"/>
    <w:rsid w:val="00F4062F"/>
    <w:rsid w:val="00F41A09"/>
    <w:rsid w:val="00F4253A"/>
    <w:rsid w:val="00F4489E"/>
    <w:rsid w:val="00F451D9"/>
    <w:rsid w:val="00F462C9"/>
    <w:rsid w:val="00F466F8"/>
    <w:rsid w:val="00F477E9"/>
    <w:rsid w:val="00F47A96"/>
    <w:rsid w:val="00F503A5"/>
    <w:rsid w:val="00F507D9"/>
    <w:rsid w:val="00F5213B"/>
    <w:rsid w:val="00F53C93"/>
    <w:rsid w:val="00F54B15"/>
    <w:rsid w:val="00F55355"/>
    <w:rsid w:val="00F55A8C"/>
    <w:rsid w:val="00F56982"/>
    <w:rsid w:val="00F56CFE"/>
    <w:rsid w:val="00F628D4"/>
    <w:rsid w:val="00F62DD6"/>
    <w:rsid w:val="00F62FC3"/>
    <w:rsid w:val="00F63819"/>
    <w:rsid w:val="00F64C68"/>
    <w:rsid w:val="00F64F22"/>
    <w:rsid w:val="00F64FA5"/>
    <w:rsid w:val="00F679A9"/>
    <w:rsid w:val="00F71FEA"/>
    <w:rsid w:val="00F728EC"/>
    <w:rsid w:val="00F72928"/>
    <w:rsid w:val="00F73019"/>
    <w:rsid w:val="00F73E28"/>
    <w:rsid w:val="00F74129"/>
    <w:rsid w:val="00F74638"/>
    <w:rsid w:val="00F74EAE"/>
    <w:rsid w:val="00F77E84"/>
    <w:rsid w:val="00F81F8C"/>
    <w:rsid w:val="00F8419F"/>
    <w:rsid w:val="00F84768"/>
    <w:rsid w:val="00F849CB"/>
    <w:rsid w:val="00F85218"/>
    <w:rsid w:val="00F8527C"/>
    <w:rsid w:val="00F853B6"/>
    <w:rsid w:val="00F85D57"/>
    <w:rsid w:val="00F87490"/>
    <w:rsid w:val="00F87EED"/>
    <w:rsid w:val="00F90739"/>
    <w:rsid w:val="00F91045"/>
    <w:rsid w:val="00F93588"/>
    <w:rsid w:val="00F93897"/>
    <w:rsid w:val="00F93BB5"/>
    <w:rsid w:val="00F9480F"/>
    <w:rsid w:val="00F94BE3"/>
    <w:rsid w:val="00F95350"/>
    <w:rsid w:val="00F95F66"/>
    <w:rsid w:val="00F97A45"/>
    <w:rsid w:val="00F97A85"/>
    <w:rsid w:val="00F97C99"/>
    <w:rsid w:val="00FA0F77"/>
    <w:rsid w:val="00FA3493"/>
    <w:rsid w:val="00FA4C3B"/>
    <w:rsid w:val="00FA4E9F"/>
    <w:rsid w:val="00FA5D8E"/>
    <w:rsid w:val="00FA5E59"/>
    <w:rsid w:val="00FA5ECB"/>
    <w:rsid w:val="00FA79D0"/>
    <w:rsid w:val="00FB0EF9"/>
    <w:rsid w:val="00FB12ED"/>
    <w:rsid w:val="00FB17CA"/>
    <w:rsid w:val="00FB2271"/>
    <w:rsid w:val="00FB2560"/>
    <w:rsid w:val="00FB4983"/>
    <w:rsid w:val="00FB4D8F"/>
    <w:rsid w:val="00FB64A8"/>
    <w:rsid w:val="00FB7DD4"/>
    <w:rsid w:val="00FC0AB1"/>
    <w:rsid w:val="00FC0BCE"/>
    <w:rsid w:val="00FC25E8"/>
    <w:rsid w:val="00FC4C8F"/>
    <w:rsid w:val="00FC5E17"/>
    <w:rsid w:val="00FC6F88"/>
    <w:rsid w:val="00FC709F"/>
    <w:rsid w:val="00FC75BC"/>
    <w:rsid w:val="00FD0A5A"/>
    <w:rsid w:val="00FD1FE3"/>
    <w:rsid w:val="00FD396C"/>
    <w:rsid w:val="00FD4EAC"/>
    <w:rsid w:val="00FD6BF1"/>
    <w:rsid w:val="00FD79FE"/>
    <w:rsid w:val="00FE0C1B"/>
    <w:rsid w:val="00FE0D2F"/>
    <w:rsid w:val="00FE0D36"/>
    <w:rsid w:val="00FE121B"/>
    <w:rsid w:val="00FE1729"/>
    <w:rsid w:val="00FE2091"/>
    <w:rsid w:val="00FE2439"/>
    <w:rsid w:val="00FE379F"/>
    <w:rsid w:val="00FE3D33"/>
    <w:rsid w:val="00FE438E"/>
    <w:rsid w:val="00FE5A94"/>
    <w:rsid w:val="00FE6286"/>
    <w:rsid w:val="00FE74F3"/>
    <w:rsid w:val="00FE79CC"/>
    <w:rsid w:val="00FF15CC"/>
    <w:rsid w:val="00FF1E0B"/>
    <w:rsid w:val="00FF20B8"/>
    <w:rsid w:val="00FF2303"/>
    <w:rsid w:val="00FF2C76"/>
    <w:rsid w:val="00FF35FC"/>
    <w:rsid w:val="00FF385F"/>
    <w:rsid w:val="00FF4B60"/>
    <w:rsid w:val="00FF5275"/>
    <w:rsid w:val="00FF5325"/>
    <w:rsid w:val="00FF6022"/>
    <w:rsid w:val="010727BE"/>
    <w:rsid w:val="02D4EE96"/>
    <w:rsid w:val="0582011A"/>
    <w:rsid w:val="078600E4"/>
    <w:rsid w:val="0D404A13"/>
    <w:rsid w:val="0F4B32C0"/>
    <w:rsid w:val="10E34AF1"/>
    <w:rsid w:val="11D6BAA8"/>
    <w:rsid w:val="130C66BB"/>
    <w:rsid w:val="13832E01"/>
    <w:rsid w:val="143E1B83"/>
    <w:rsid w:val="167B6167"/>
    <w:rsid w:val="20B535C2"/>
    <w:rsid w:val="23F4FC69"/>
    <w:rsid w:val="24152EB7"/>
    <w:rsid w:val="24830B9F"/>
    <w:rsid w:val="27273CB3"/>
    <w:rsid w:val="28618A4B"/>
    <w:rsid w:val="28EA6B36"/>
    <w:rsid w:val="299562BC"/>
    <w:rsid w:val="2B1FCE2C"/>
    <w:rsid w:val="2BDC1D19"/>
    <w:rsid w:val="2C164DB4"/>
    <w:rsid w:val="2C864631"/>
    <w:rsid w:val="2EACB8E0"/>
    <w:rsid w:val="2F0D03B8"/>
    <w:rsid w:val="313764C2"/>
    <w:rsid w:val="31E21CB1"/>
    <w:rsid w:val="3218D129"/>
    <w:rsid w:val="345FE806"/>
    <w:rsid w:val="3556A286"/>
    <w:rsid w:val="364011F8"/>
    <w:rsid w:val="3D42BADE"/>
    <w:rsid w:val="3EAA90B3"/>
    <w:rsid w:val="41AF4433"/>
    <w:rsid w:val="44D989E3"/>
    <w:rsid w:val="44E55A4D"/>
    <w:rsid w:val="4A2A6D7A"/>
    <w:rsid w:val="4E65226B"/>
    <w:rsid w:val="4E776F5F"/>
    <w:rsid w:val="4FFB7BFE"/>
    <w:rsid w:val="50028FA1"/>
    <w:rsid w:val="527DB5BB"/>
    <w:rsid w:val="546441BB"/>
    <w:rsid w:val="56460E50"/>
    <w:rsid w:val="5F8305E0"/>
    <w:rsid w:val="61C0B6E5"/>
    <w:rsid w:val="621117E2"/>
    <w:rsid w:val="628F1DA2"/>
    <w:rsid w:val="633BA73C"/>
    <w:rsid w:val="68362D31"/>
    <w:rsid w:val="685D5BCA"/>
    <w:rsid w:val="6A260630"/>
    <w:rsid w:val="77B18A31"/>
    <w:rsid w:val="7B537F1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stine@kaunokliniko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9</Pages>
  <Words>3070</Words>
  <Characters>17505</Characters>
  <Application>Microsoft Office Word</Application>
  <DocSecurity>0</DocSecurity>
  <Lines>145</Lines>
  <Paragraphs>41</Paragraphs>
  <ScaleCrop>false</ScaleCrop>
  <Company/>
  <LinksUpToDate>false</LinksUpToDate>
  <CharactersWithSpaces>20534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Šarūnė Jatulytė</cp:lastModifiedBy>
  <cp:revision>43</cp:revision>
  <cp:lastPrinted>2022-12-15T07:08:00Z</cp:lastPrinted>
  <dcterms:created xsi:type="dcterms:W3CDTF">2026-02-24T08:04:00Z</dcterms:created>
  <dcterms:modified xsi:type="dcterms:W3CDTF">2026-03-02T14:08:00Z</dcterms:modified>
</cp:coreProperties>
</file>