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CD031D">
      <w:pPr>
        <w:spacing w:after="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27D26EB4" w:rsidR="00C32E53" w:rsidRPr="00F0499F" w:rsidRDefault="007E26CE" w:rsidP="00CD031D">
          <w:pPr>
            <w:spacing w:after="0" w:line="20" w:lineRule="atLeast"/>
            <w:contextualSpacing/>
            <w:jc w:val="center"/>
            <w:rPr>
              <w:rFonts w:cstheme="minorHAnsi"/>
              <w:color w:val="00B050"/>
              <w:sz w:val="24"/>
              <w:szCs w:val="24"/>
            </w:rPr>
          </w:pPr>
          <w:r w:rsidRPr="00CD29A9">
            <w:rPr>
              <w:rFonts w:cstheme="minorHAnsi"/>
              <w:b/>
              <w:bCs/>
              <w:noProof/>
              <w:sz w:val="24"/>
              <w:szCs w:val="24"/>
            </w:rPr>
            <w:drawing>
              <wp:inline distT="0" distB="0" distL="0" distR="0" wp14:anchorId="4EEDB513" wp14:editId="020A4800">
                <wp:extent cx="2225040" cy="694690"/>
                <wp:effectExtent l="0" t="0" r="3810" b="0"/>
                <wp:docPr id="6929310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31028"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6315E48" w14:textId="77777777" w:rsidR="00C32E53" w:rsidRPr="00F0499F" w:rsidRDefault="00C32E53" w:rsidP="00CD031D">
          <w:pPr>
            <w:spacing w:after="0" w:line="20" w:lineRule="atLeast"/>
            <w:contextualSpacing/>
            <w:jc w:val="center"/>
            <w:rPr>
              <w:rFonts w:cstheme="minorHAnsi"/>
              <w:color w:val="00B050"/>
              <w:sz w:val="24"/>
              <w:szCs w:val="24"/>
            </w:rPr>
          </w:pPr>
        </w:p>
        <w:p w14:paraId="4B92F888" w14:textId="62A247AF" w:rsidR="00C32E53" w:rsidRPr="00F0499F" w:rsidRDefault="00EB164F" w:rsidP="00CD031D">
          <w:pPr>
            <w:tabs>
              <w:tab w:val="left" w:pos="870"/>
            </w:tabs>
            <w:spacing w:after="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CD031D">
          <w:pPr>
            <w:spacing w:after="0" w:line="20" w:lineRule="atLeast"/>
            <w:contextualSpacing/>
            <w:jc w:val="center"/>
            <w:rPr>
              <w:rFonts w:cstheme="minorHAnsi"/>
              <w:sz w:val="24"/>
              <w:szCs w:val="24"/>
            </w:rPr>
          </w:pPr>
        </w:p>
        <w:p w14:paraId="54DCAA0C" w14:textId="5F78E584" w:rsidR="00D53BF4" w:rsidRPr="00F0499F" w:rsidRDefault="00D53BF4" w:rsidP="00CD031D">
          <w:pPr>
            <w:spacing w:after="0" w:line="20" w:lineRule="atLeast"/>
            <w:ind w:left="5245"/>
            <w:contextualSpacing/>
            <w:rPr>
              <w:rFonts w:cstheme="minorHAnsi"/>
              <w:i/>
              <w:iCs/>
              <w:color w:val="0070C0"/>
              <w:sz w:val="24"/>
              <w:szCs w:val="24"/>
            </w:rPr>
          </w:pPr>
        </w:p>
        <w:p w14:paraId="47EF0C37" w14:textId="19126F9D" w:rsidR="00D526C8" w:rsidRPr="00F0499F" w:rsidRDefault="00D526C8" w:rsidP="00CD031D">
          <w:pPr>
            <w:spacing w:after="0" w:line="20" w:lineRule="atLeast"/>
            <w:contextualSpacing/>
            <w:jc w:val="center"/>
            <w:rPr>
              <w:rFonts w:cstheme="minorHAnsi"/>
              <w:sz w:val="24"/>
              <w:szCs w:val="24"/>
            </w:rPr>
          </w:pPr>
        </w:p>
        <w:p w14:paraId="7350A7E2" w14:textId="78457EBC" w:rsidR="00D526C8" w:rsidRPr="00F0499F" w:rsidRDefault="00D526C8" w:rsidP="00CD031D">
          <w:pPr>
            <w:spacing w:after="0" w:line="20" w:lineRule="atLeast"/>
            <w:contextualSpacing/>
            <w:jc w:val="center"/>
            <w:rPr>
              <w:rFonts w:cstheme="minorHAnsi"/>
              <w:sz w:val="24"/>
              <w:szCs w:val="24"/>
            </w:rPr>
          </w:pPr>
        </w:p>
        <w:p w14:paraId="1D1BF965" w14:textId="11C53DEB" w:rsidR="00D526C8" w:rsidRPr="00F0499F" w:rsidRDefault="007A130B" w:rsidP="00CD031D">
          <w:pPr>
            <w:spacing w:after="0" w:line="20" w:lineRule="atLeast"/>
            <w:contextualSpacing/>
            <w:jc w:val="center"/>
            <w:rPr>
              <w:rFonts w:cstheme="minorHAnsi"/>
              <w:b/>
              <w:bCs/>
              <w:sz w:val="28"/>
              <w:szCs w:val="28"/>
            </w:rPr>
          </w:pPr>
          <w:r w:rsidRPr="007E26CE">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w:t>
          </w:r>
          <w:r w:rsidR="0005170A" w:rsidRPr="00F0499F">
            <w:rPr>
              <w:rFonts w:cstheme="minorHAnsi"/>
              <w:b/>
              <w:bCs/>
              <w:sz w:val="28"/>
              <w:szCs w:val="28"/>
            </w:rPr>
            <w:t>PIRKIMO „</w:t>
          </w:r>
          <w:r w:rsidR="0005170A" w:rsidRPr="0005170A">
            <w:rPr>
              <w:rFonts w:cstheme="minorHAnsi"/>
              <w:b/>
              <w:bCs/>
              <w:sz w:val="28"/>
              <w:szCs w:val="28"/>
            </w:rPr>
            <w:t>SAUGIŲJŲ DOKUMENTŲ IR SAUGIŲJŲ DOKUMENTŲ BLANKŲ SPAUSDINIMO PASLAUG</w:t>
          </w:r>
          <w:r w:rsidR="0005170A">
            <w:rPr>
              <w:rFonts w:cstheme="minorHAnsi"/>
              <w:b/>
              <w:bCs/>
              <w:sz w:val="28"/>
              <w:szCs w:val="28"/>
            </w:rPr>
            <w:t>OS</w:t>
          </w:r>
          <w:r w:rsidR="0005170A" w:rsidRPr="00F0499F">
            <w:rPr>
              <w:rFonts w:cstheme="minorHAnsi"/>
              <w:b/>
              <w:bCs/>
              <w:sz w:val="28"/>
              <w:szCs w:val="28"/>
            </w:rPr>
            <w:t>“</w:t>
          </w:r>
        </w:p>
        <w:p w14:paraId="67D34D7E" w14:textId="2423057F" w:rsidR="00D53BF4" w:rsidRDefault="00D526C8" w:rsidP="00CD031D">
          <w:pPr>
            <w:spacing w:after="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382A7E95" w14:textId="77777777" w:rsidR="007E26CE" w:rsidRDefault="007E26CE" w:rsidP="00CD031D">
          <w:pPr>
            <w:spacing w:after="0" w:line="20" w:lineRule="atLeast"/>
            <w:contextualSpacing/>
            <w:jc w:val="center"/>
            <w:rPr>
              <w:rFonts w:cstheme="minorHAnsi"/>
              <w:b/>
              <w:bCs/>
              <w:sz w:val="28"/>
              <w:szCs w:val="28"/>
            </w:rPr>
          </w:pPr>
        </w:p>
        <w:p w14:paraId="2B0CF721" w14:textId="77777777" w:rsidR="007E26CE" w:rsidRPr="00F0499F" w:rsidRDefault="007E26CE" w:rsidP="00CD031D">
          <w:pPr>
            <w:spacing w:after="0" w:line="20" w:lineRule="atLeast"/>
            <w:contextualSpacing/>
            <w:jc w:val="center"/>
            <w:rPr>
              <w:rFonts w:cstheme="minorHAnsi"/>
              <w:b/>
              <w:bCs/>
              <w:color w:val="0070C0"/>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56984DA" w:rsidR="001C24BC" w:rsidRPr="007E26CE" w:rsidRDefault="001C24BC" w:rsidP="00CD031D">
              <w:pPr>
                <w:pStyle w:val="Turinioantrat"/>
                <w:spacing w:before="0" w:after="0" w:line="20" w:lineRule="atLeast"/>
                <w:ind w:left="432" w:hanging="432"/>
                <w:contextualSpacing/>
                <w:rPr>
                  <w:rFonts w:cstheme="minorHAnsi"/>
                </w:rPr>
              </w:pPr>
              <w:r w:rsidRPr="00F0499F">
                <w:rPr>
                  <w:rFonts w:asciiTheme="minorHAnsi" w:hAnsiTheme="minorHAnsi" w:cstheme="minorHAnsi"/>
                </w:rPr>
                <w:t>TURINYS</w:t>
              </w:r>
            </w:p>
            <w:p w14:paraId="5C884616" w14:textId="310F1053" w:rsidR="0074475B" w:rsidRDefault="001C24BC" w:rsidP="00CD031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CD031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CD031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CD031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CD031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CD031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CD031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CD031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CD031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CD031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CD031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CD031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rsidP="00CD031D">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rsidP="00CD031D">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rsidP="00CD031D">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rsidP="00CD031D">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rsidP="00CD031D">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rsidP="00CD031D">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rsidP="00CD031D">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rsidP="00CD031D">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rsidP="00CD031D">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CD031D">
              <w:pPr>
                <w:spacing w:after="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CD031D">
          <w:pPr>
            <w:spacing w:after="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CD031D">
      <w:pPr>
        <w:pStyle w:val="Antrat1"/>
        <w:numPr>
          <w:ilvl w:val="0"/>
          <w:numId w:val="1"/>
        </w:numPr>
        <w:spacing w:after="0"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FB30E0A" w14:textId="77777777" w:rsidR="007E26CE" w:rsidRPr="00CD29A9" w:rsidRDefault="007E26CE" w:rsidP="00CD031D">
      <w:pPr>
        <w:pStyle w:val="Sraopastraipa"/>
        <w:numPr>
          <w:ilvl w:val="1"/>
          <w:numId w:val="1"/>
        </w:numPr>
        <w:tabs>
          <w:tab w:val="left" w:pos="993"/>
        </w:tabs>
        <w:spacing w:after="0" w:line="20" w:lineRule="atLeast"/>
        <w:ind w:left="0" w:firstLine="567"/>
        <w:jc w:val="both"/>
        <w:rPr>
          <w:rFonts w:cstheme="minorHAnsi"/>
        </w:rPr>
      </w:pPr>
      <w:r w:rsidRPr="00CD29A9">
        <w:rPr>
          <w:rFonts w:cstheme="minorHAnsi"/>
        </w:rPr>
        <w:t>Perkančioji organizacija – Valstybės įmonė Žemė ūkio duomenų centras, juridinio asmens kodas 306205513, adresas Vinco Kudirkos g. 18-1, Vilnius. Perkančioji organizacija yra PVM mokėtoja</w:t>
      </w:r>
    </w:p>
    <w:p w14:paraId="2239DD1B" w14:textId="38F0A492" w:rsidR="002F5F8E" w:rsidRPr="004E1135" w:rsidRDefault="002F5F8E" w:rsidP="00CD031D">
      <w:pPr>
        <w:pStyle w:val="Sraopastraipa"/>
        <w:spacing w:after="0" w:line="240" w:lineRule="auto"/>
        <w:ind w:left="0" w:firstLine="567"/>
        <w:jc w:val="both"/>
        <w:rPr>
          <w:rFonts w:eastAsia="Calibri"/>
        </w:rPr>
      </w:pPr>
      <w:r w:rsidRPr="6E07B99D">
        <w:rPr>
          <w:color w:val="000000" w:themeColor="text1"/>
        </w:rPr>
        <w:t>1.</w:t>
      </w:r>
      <w:r w:rsidR="007E26CE">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E26CE" w:rsidRPr="007E26CE">
        <w:rPr>
          <w:color w:val="000000" w:themeColor="text1"/>
        </w:rPr>
        <w:t>perkamų p</w:t>
      </w:r>
      <w:r w:rsidR="00D14E7F">
        <w:rPr>
          <w:color w:val="000000" w:themeColor="text1"/>
        </w:rPr>
        <w:t>aslaugų</w:t>
      </w:r>
      <w:r w:rsidR="007E26CE" w:rsidRPr="007E26CE">
        <w:rPr>
          <w:color w:val="000000" w:themeColor="text1"/>
        </w:rPr>
        <w:t xml:space="preserve"> kataloge nėra galimybės įsigyti</w:t>
      </w:r>
      <w:r w:rsidR="008C5F5E" w:rsidRPr="6E07B99D">
        <w:rPr>
          <w:color w:val="000000" w:themeColor="text1"/>
        </w:rPr>
        <w:t xml:space="preserve">. </w:t>
      </w:r>
      <w:r w:rsidRPr="6E07B99D">
        <w:rPr>
          <w:color w:val="000000" w:themeColor="text1"/>
        </w:rPr>
        <w:t xml:space="preserve"> </w:t>
      </w:r>
    </w:p>
    <w:p w14:paraId="62DF64D0" w14:textId="66DDC3FB" w:rsidR="00AA23FB" w:rsidRPr="004E1135" w:rsidRDefault="002F5F8E" w:rsidP="00CD031D">
      <w:pPr>
        <w:spacing w:after="0" w:line="240" w:lineRule="auto"/>
        <w:ind w:firstLine="567"/>
        <w:rPr>
          <w:rFonts w:cstheme="minorHAnsi"/>
          <w:color w:val="FF0000"/>
        </w:rPr>
      </w:pPr>
      <w:r w:rsidRPr="0037691C">
        <w:rPr>
          <w:rFonts w:cstheme="minorHAnsi"/>
        </w:rPr>
        <w:t>1.</w:t>
      </w:r>
      <w:r w:rsidR="007E26CE">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01D5775E" w:rsidR="00E32C8E" w:rsidRPr="00590030" w:rsidRDefault="00C447D2" w:rsidP="00CD031D">
      <w:pPr>
        <w:pStyle w:val="Sraopastraipa"/>
        <w:spacing w:after="0" w:line="240" w:lineRule="auto"/>
        <w:ind w:left="0" w:firstLine="567"/>
        <w:jc w:val="both"/>
        <w:rPr>
          <w:rFonts w:cstheme="minorHAnsi"/>
        </w:rPr>
      </w:pPr>
      <w:r>
        <w:rPr>
          <w:rFonts w:cstheme="minorHAnsi"/>
        </w:rPr>
        <w:t>1.</w:t>
      </w:r>
      <w:r w:rsidR="007E26CE">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4EF0C2E" w14:textId="553C8423" w:rsidR="00E35E7C" w:rsidRPr="007E26CE" w:rsidRDefault="007E26CE" w:rsidP="00CD031D">
      <w:pPr>
        <w:tabs>
          <w:tab w:val="left" w:pos="993"/>
        </w:tabs>
        <w:spacing w:after="0" w:line="240" w:lineRule="auto"/>
        <w:ind w:firstLine="567"/>
        <w:jc w:val="both"/>
      </w:pPr>
      <w:r>
        <w:rPr>
          <w:rFonts w:cstheme="minorHAnsi"/>
        </w:rPr>
        <w:t xml:space="preserve">1.5. </w:t>
      </w:r>
      <w:r w:rsidRPr="007E26CE">
        <w:rPr>
          <w:rFonts w:cstheme="minorHAnsi"/>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Aplinkos apaugos kriterijai nustatyti techninėje specifikacijoje.</w:t>
      </w:r>
    </w:p>
    <w:p w14:paraId="2413C02D" w14:textId="04B1FDA3" w:rsidR="00E32C8E" w:rsidRPr="007E26CE" w:rsidRDefault="00E32C8E" w:rsidP="00CD031D">
      <w:pPr>
        <w:pStyle w:val="Sraopastraipa"/>
        <w:numPr>
          <w:ilvl w:val="1"/>
          <w:numId w:val="7"/>
        </w:numPr>
        <w:tabs>
          <w:tab w:val="left" w:pos="993"/>
        </w:tabs>
        <w:spacing w:after="0" w:line="240" w:lineRule="auto"/>
        <w:ind w:left="0" w:firstLine="567"/>
        <w:jc w:val="both"/>
        <w:rPr>
          <w:rFonts w:eastAsia="Arial"/>
        </w:rPr>
      </w:pPr>
      <w:r w:rsidRPr="007E26CE">
        <w:rPr>
          <w:rFonts w:eastAsia="Arial"/>
        </w:rPr>
        <w:t xml:space="preserve">Išankstinis skelbimas apie </w:t>
      </w:r>
      <w:r w:rsidR="007A68AD" w:rsidRPr="007E26CE">
        <w:rPr>
          <w:rFonts w:eastAsia="Arial"/>
        </w:rPr>
        <w:t>p</w:t>
      </w:r>
      <w:r w:rsidRPr="007E26CE">
        <w:rPr>
          <w:rFonts w:eastAsia="Arial"/>
        </w:rPr>
        <w:t xml:space="preserve">irkimą nebuvo paskelbtas </w:t>
      </w:r>
    </w:p>
    <w:p w14:paraId="72EF28E7" w14:textId="61993630" w:rsidR="00AF1430" w:rsidRDefault="00015FC9" w:rsidP="00CD031D">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739E276" w:rsidR="004D070C" w:rsidRDefault="007466F8" w:rsidP="00CD031D">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5D0EA3C4" w14:textId="538AEDA0" w:rsidR="004D070C" w:rsidRPr="004D070C" w:rsidRDefault="004D070C" w:rsidP="00CD031D">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sidRPr="007E26CE">
        <w:rPr>
          <w:rFonts w:eastAsia="Times New Roman" w:cstheme="minorHAnsi"/>
          <w:sz w:val="22"/>
          <w:szCs w:val="22"/>
        </w:rPr>
        <w:t xml:space="preserve">Jeigu Pirkimo metu bus atliekama patikra Nacionaliniam saugumui užtikrinti svarbių objektų apsaugos įstatyme nustatyta tvarka, </w:t>
      </w:r>
      <w:r w:rsidRPr="007E26CE">
        <w:rPr>
          <w:sz w:val="22"/>
          <w:szCs w:val="22"/>
        </w:rPr>
        <w:t>dalyvis</w:t>
      </w:r>
      <w:r w:rsidRPr="007E26CE">
        <w:rPr>
          <w:rFonts w:cstheme="minorHAnsi"/>
          <w:sz w:val="22"/>
          <w:szCs w:val="22"/>
        </w:rPr>
        <w:t xml:space="preserve"> turės pateikti tokiai patikrai atlikti reikalingus dokumentus.</w:t>
      </w:r>
      <w:r w:rsidRPr="004D070C">
        <w:rPr>
          <w:rFonts w:cstheme="minorHAnsi"/>
          <w:i/>
          <w:iCs/>
          <w:color w:val="7030A0"/>
          <w:sz w:val="22"/>
          <w:szCs w:val="22"/>
        </w:rPr>
        <w:t xml:space="preserve"> </w:t>
      </w:r>
    </w:p>
    <w:p w14:paraId="0C002F05" w14:textId="68A15AD1" w:rsidR="00E32C8E" w:rsidRPr="00C447D2" w:rsidRDefault="00E32C8E" w:rsidP="00CD031D">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CD031D">
      <w:pPr>
        <w:pStyle w:val="Antrat1"/>
        <w:spacing w:after="0"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0AF4E98" w:rsidR="00B41C66" w:rsidRPr="00DC1957" w:rsidRDefault="00B41C66" w:rsidP="00CD031D">
      <w:pPr>
        <w:pStyle w:val="Betarp"/>
        <w:numPr>
          <w:ilvl w:val="1"/>
          <w:numId w:val="5"/>
        </w:numPr>
        <w:tabs>
          <w:tab w:val="left" w:pos="1134"/>
        </w:tabs>
        <w:ind w:left="0" w:firstLine="709"/>
        <w:contextualSpacing/>
        <w:jc w:val="both"/>
        <w:rPr>
          <w:rFonts w:cstheme="minorHAnsi"/>
          <w:color w:val="FF0000"/>
        </w:rPr>
      </w:pPr>
      <w:r w:rsidRPr="00F0499F">
        <w:rPr>
          <w:rFonts w:eastAsia="Calibri"/>
          <w:color w:val="000000" w:themeColor="text1"/>
        </w:rPr>
        <w:t>Perkančioji organizacija numato įsigyti</w:t>
      </w:r>
      <w:r w:rsidR="007E26CE" w:rsidRPr="007E26CE">
        <w:t xml:space="preserve"> </w:t>
      </w:r>
      <w:r w:rsidR="00536ED9" w:rsidRPr="00536ED9">
        <w:t>Saugiųjų dokumentų ir saugiųjų dokumentų blankų spausdinimo paslaug</w:t>
      </w:r>
      <w:r w:rsidR="00536ED9">
        <w:t>a</w:t>
      </w:r>
      <w:r w:rsidR="007E26CE" w:rsidRPr="007E26CE">
        <w:rPr>
          <w:rFonts w:eastAsia="Calibri"/>
          <w:color w:val="000000" w:themeColor="text1"/>
        </w:rPr>
        <w:t>s</w:t>
      </w:r>
      <w:r w:rsidR="007E26CE">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E26CE">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48EEE6C2" w14:textId="3E4ACAC3" w:rsidR="00B41C66" w:rsidRPr="007E26CE" w:rsidRDefault="00507DC9" w:rsidP="00CD031D">
      <w:pPr>
        <w:pStyle w:val="Betarp"/>
        <w:ind w:firstLine="720"/>
        <w:contextualSpacing/>
        <w:jc w:val="both"/>
        <w:rPr>
          <w:rFonts w:cstheme="minorHAnsi"/>
        </w:rPr>
      </w:pPr>
      <w:r>
        <w:rPr>
          <w:rFonts w:cstheme="minorHAnsi"/>
        </w:rPr>
        <w:t>2.2</w:t>
      </w:r>
      <w:r w:rsidR="007E26CE">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6159F6">
        <w:rPr>
          <w:rFonts w:cstheme="minorHAnsi"/>
        </w:rPr>
        <w:t>2</w:t>
      </w:r>
      <w:r w:rsidR="007554D6" w:rsidRPr="007554D6">
        <w:rPr>
          <w:rFonts w:cstheme="minorHAnsi"/>
          <w:color w:val="00B050"/>
        </w:rPr>
        <w:t xml:space="preserve"> </w:t>
      </w:r>
      <w:r w:rsidR="007554D6" w:rsidRPr="007554D6">
        <w:rPr>
          <w:rFonts w:cstheme="minorHAnsi"/>
        </w:rPr>
        <w:t>priede.</w:t>
      </w:r>
    </w:p>
    <w:p w14:paraId="0CA81FB8" w14:textId="29D5A801" w:rsidR="00325243" w:rsidRPr="006159F6" w:rsidRDefault="00815D5F" w:rsidP="00CD031D">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56C400D" w:rsidR="00004521" w:rsidRDefault="00004521" w:rsidP="00CD031D">
      <w:pPr>
        <w:pStyle w:val="Sraopastraipa"/>
        <w:spacing w:after="0" w:line="240" w:lineRule="auto"/>
        <w:ind w:left="0" w:firstLine="567"/>
        <w:jc w:val="both"/>
        <w:rPr>
          <w:rFonts w:cstheme="minorHAnsi"/>
        </w:rPr>
      </w:pPr>
      <w:r>
        <w:rPr>
          <w:rFonts w:cstheme="minorHAnsi"/>
        </w:rPr>
        <w:t>2.</w:t>
      </w:r>
      <w:r w:rsidR="006159F6">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CD031D">
      <w:pPr>
        <w:pStyle w:val="Sraopastraipa"/>
        <w:spacing w:after="0" w:line="240" w:lineRule="auto"/>
        <w:ind w:left="0" w:firstLine="567"/>
        <w:jc w:val="both"/>
        <w:rPr>
          <w:rFonts w:cstheme="minorHAnsi"/>
        </w:rPr>
      </w:pPr>
    </w:p>
    <w:p w14:paraId="7B478B03" w14:textId="61CA0F5A" w:rsidR="00D22226" w:rsidRPr="00D24970" w:rsidRDefault="00202323" w:rsidP="00CD031D">
      <w:pPr>
        <w:pStyle w:val="Antrat1"/>
        <w:spacing w:after="0"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AAFEF69" w:rsidR="00B176FD" w:rsidRPr="006159F6" w:rsidRDefault="00862DB8" w:rsidP="00CD031D">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6159F6">
        <w:rPr>
          <w:rFonts w:cstheme="minorHAnsi"/>
        </w:rPr>
        <w:t xml:space="preserve">Perkančioji organizacija nerengs susitikimo su tiekėjais dėl pirkimo </w:t>
      </w:r>
      <w:r w:rsidR="004257A5" w:rsidRPr="006159F6">
        <w:rPr>
          <w:rFonts w:cstheme="minorHAnsi"/>
        </w:rPr>
        <w:t>sąlyg</w:t>
      </w:r>
      <w:r w:rsidR="00B176FD" w:rsidRPr="006159F6">
        <w:rPr>
          <w:rFonts w:cstheme="minorHAnsi"/>
        </w:rPr>
        <w:t>ų</w:t>
      </w:r>
      <w:r w:rsidR="00946722" w:rsidRPr="006159F6">
        <w:rPr>
          <w:rFonts w:cstheme="minorHAnsi"/>
        </w:rPr>
        <w:t xml:space="preserve"> paaiškinimo</w:t>
      </w:r>
      <w:r w:rsidR="00B176FD" w:rsidRPr="006159F6">
        <w:rPr>
          <w:rFonts w:cstheme="minorHAnsi"/>
        </w:rPr>
        <w:t>.</w:t>
      </w:r>
    </w:p>
    <w:p w14:paraId="24A7FE06" w14:textId="105970C2" w:rsidR="00BE0587" w:rsidRPr="006159F6" w:rsidRDefault="00BE0587" w:rsidP="00CD031D">
      <w:pPr>
        <w:pStyle w:val="Body2"/>
        <w:numPr>
          <w:ilvl w:val="1"/>
          <w:numId w:val="18"/>
        </w:numPr>
        <w:spacing w:after="0"/>
        <w:rPr>
          <w:rFonts w:asciiTheme="minorHAnsi" w:eastAsiaTheme="minorHAnsi" w:hAnsiTheme="minorHAnsi" w:cstheme="minorHAnsi"/>
          <w:lang w:val="lt-LT"/>
        </w:rPr>
      </w:pPr>
      <w:r w:rsidRPr="006159F6">
        <w:rPr>
          <w:rFonts w:asciiTheme="minorHAnsi" w:eastAsiaTheme="minorHAnsi" w:hAnsiTheme="minorHAnsi" w:cstheme="minorHAnsi"/>
          <w:lang w:val="lt-LT"/>
        </w:rPr>
        <w:t>P</w:t>
      </w:r>
      <w:r w:rsidRPr="006159F6">
        <w:rPr>
          <w:rFonts w:asciiTheme="minorHAnsi" w:hAnsiTheme="minorHAnsi" w:cstheme="minorHAnsi"/>
          <w:lang w:val="lt-LT"/>
        </w:rPr>
        <w:t>erkančioji organizacija nerengs objekto apžiūros.</w:t>
      </w:r>
    </w:p>
    <w:p w14:paraId="6443D2FF" w14:textId="040A41C9" w:rsidR="00C94B9F" w:rsidRPr="00D24970" w:rsidRDefault="00AD57B1" w:rsidP="00CD031D">
      <w:pPr>
        <w:pStyle w:val="Antrat1"/>
        <w:spacing w:after="0"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26061CD" w:rsidR="002C5249" w:rsidRPr="006159F6" w:rsidRDefault="009D2F13" w:rsidP="00CD031D">
      <w:pPr>
        <w:pStyle w:val="Sraopastraipa"/>
        <w:spacing w:after="0" w:line="20" w:lineRule="atLeast"/>
        <w:ind w:left="0" w:firstLine="567"/>
        <w:jc w:val="both"/>
      </w:pPr>
      <w:r w:rsidRPr="127DD6E8">
        <w:t xml:space="preserve">4.1. </w:t>
      </w:r>
      <w:r w:rsidR="002C5249" w:rsidRPr="127DD6E8">
        <w:t xml:space="preserve">Reikalavimai dėl </w:t>
      </w:r>
      <w:r w:rsidR="002C5249" w:rsidRPr="006159F6">
        <w:t>tiekėjo ir</w:t>
      </w:r>
      <w:bookmarkStart w:id="14" w:name="_Hlk41039660"/>
      <w:r w:rsidR="00942379" w:rsidRPr="006159F6">
        <w:t xml:space="preserve"> </w:t>
      </w:r>
      <w:r w:rsidR="002C5249" w:rsidRPr="006159F6">
        <w:t>subtiekėjų</w:t>
      </w:r>
      <w:r w:rsidR="00942379" w:rsidRPr="006159F6">
        <w:t xml:space="preserve"> (jei taikoma)</w:t>
      </w:r>
      <w:r w:rsidR="00953F2B" w:rsidRPr="006159F6">
        <w:t xml:space="preserve">, </w:t>
      </w:r>
      <w:r w:rsidR="007F34C7" w:rsidRPr="006159F6">
        <w:t>ūkio subjektų, kurių pajėgumais tiekėjas remiasi,</w:t>
      </w:r>
      <w:r w:rsidR="002C5249" w:rsidRPr="006159F6">
        <w:t xml:space="preserve"> </w:t>
      </w:r>
      <w:bookmarkEnd w:id="14"/>
      <w:r w:rsidR="002C5249" w:rsidRPr="006159F6">
        <w:t xml:space="preserve">pašalinimo pagrindų nebuvimo bei jų nebuvimą patvirtinantys dokumentai nurodyti </w:t>
      </w:r>
      <w:r w:rsidR="006A737F" w:rsidRPr="006159F6">
        <w:t xml:space="preserve">specialiųjų </w:t>
      </w:r>
      <w:r w:rsidR="006A737F" w:rsidRPr="006159F6">
        <w:rPr>
          <w:rFonts w:eastAsia="Calibri"/>
        </w:rPr>
        <w:t>p</w:t>
      </w:r>
      <w:r w:rsidR="00551FA7" w:rsidRPr="006159F6">
        <w:rPr>
          <w:rFonts w:eastAsia="Calibri"/>
        </w:rPr>
        <w:t xml:space="preserve">irkimo </w:t>
      </w:r>
      <w:r w:rsidR="006773B6" w:rsidRPr="006159F6">
        <w:rPr>
          <w:rFonts w:eastAsia="Calibri"/>
        </w:rPr>
        <w:t xml:space="preserve">sąlygų </w:t>
      </w:r>
      <w:r w:rsidR="006159F6" w:rsidRPr="006159F6">
        <w:rPr>
          <w:rFonts w:eastAsia="Calibri"/>
        </w:rPr>
        <w:t>3</w:t>
      </w:r>
      <w:r w:rsidR="00984B02" w:rsidRPr="006159F6">
        <w:t xml:space="preserve">  </w:t>
      </w:r>
      <w:r w:rsidR="006773B6" w:rsidRPr="006159F6">
        <w:rPr>
          <w:rFonts w:eastAsia="Calibri"/>
        </w:rPr>
        <w:t>priede</w:t>
      </w:r>
      <w:r w:rsidR="002C5249" w:rsidRPr="006159F6">
        <w:t xml:space="preserve">. </w:t>
      </w:r>
    </w:p>
    <w:p w14:paraId="34E32D48" w14:textId="138F5A0B" w:rsidR="007B6F6D" w:rsidRPr="006159F6" w:rsidRDefault="00970624" w:rsidP="00CD031D">
      <w:pPr>
        <w:pStyle w:val="Sraopastraipa"/>
        <w:tabs>
          <w:tab w:val="left" w:pos="851"/>
        </w:tabs>
        <w:spacing w:after="0" w:line="20" w:lineRule="atLeast"/>
        <w:ind w:left="0" w:firstLine="567"/>
        <w:jc w:val="both"/>
        <w:rPr>
          <w:highlight w:val="yellow"/>
        </w:rPr>
      </w:pPr>
      <w:r w:rsidRPr="006159F6">
        <w:t>4.2.</w:t>
      </w:r>
      <w:r w:rsidR="00536ED9">
        <w:t xml:space="preserve"> </w:t>
      </w:r>
      <w:r w:rsidR="00536ED9" w:rsidRPr="00536ED9">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36ED9">
        <w:t>4</w:t>
      </w:r>
      <w:r w:rsidR="00536ED9" w:rsidRPr="00536ED9">
        <w:t xml:space="preserve"> priede.</w:t>
      </w:r>
      <w:r w:rsidR="00A6625B" w:rsidRPr="006159F6">
        <w:t xml:space="preserve"> </w:t>
      </w:r>
    </w:p>
    <w:p w14:paraId="69D62E2B" w14:textId="7F94BB77" w:rsidR="00A000BE" w:rsidRPr="0037632B" w:rsidRDefault="00D24970" w:rsidP="00CD031D">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046E2FAD" w:rsidR="00DF3DDF" w:rsidRDefault="00D24970" w:rsidP="00CD031D">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6159F6">
        <w:rPr>
          <w:rFonts w:cstheme="minorHAnsi"/>
          <w:color w:val="000000" w:themeColor="text1"/>
        </w:rPr>
        <w:t xml:space="preserve"> 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CD031D">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2F0CAAEA" w14:textId="73DB8F8E" w:rsidR="006159F6" w:rsidRPr="006159F6" w:rsidRDefault="007E3A91" w:rsidP="00CD031D">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6159F6" w:rsidRPr="006159F6">
        <w:rPr>
          <w:rFonts w:cstheme="minorHAnsi"/>
          <w:color w:val="000000" w:themeColor="text1"/>
        </w:rPr>
        <w:t xml:space="preserve"> </w:t>
      </w:r>
      <w:r w:rsidR="006159F6" w:rsidRPr="006159F6">
        <w:t xml:space="preserve">Perkančioji organizacija laiko, kad </w:t>
      </w:r>
      <w:r w:rsidR="006159F6" w:rsidRPr="006159F6">
        <w:rPr>
          <w:color w:val="000000"/>
          <w:shd w:val="clear" w:color="auto" w:fill="FFFFFF"/>
        </w:rPr>
        <w:t>pirkimo objektas kelia grėsmę nacionaliniam saugumui</w:t>
      </w:r>
      <w:r w:rsidR="006159F6" w:rsidRPr="006159F6">
        <w:t xml:space="preserve">, jei jis atitinka VPĮ 37 straipsnio 9 dalies 1 ir (ar) 2 punkte numatytas sąlygas. </w:t>
      </w:r>
      <w:r w:rsidR="006159F6" w:rsidRPr="006159F6">
        <w:rPr>
          <w:rFonts w:eastAsia="Times New Roman"/>
          <w:color w:val="000000" w:themeColor="text1"/>
          <w:lang w:eastAsia="en-US"/>
        </w:rPr>
        <w:t xml:space="preserve">Tiekėjai kartu su pasiūlymu turi pateikti Viešųjų pirkimų tarnybos nustatytos formos </w:t>
      </w:r>
      <w:r w:rsidR="006159F6" w:rsidRPr="006159F6">
        <w:rPr>
          <w:rFonts w:eastAsia="Times New Roman"/>
          <w:color w:val="000000" w:themeColor="text1"/>
          <w:u w:val="single"/>
          <w:lang w:eastAsia="en-US"/>
        </w:rPr>
        <w:t>atitikties deklaraciją</w:t>
      </w:r>
      <w:r w:rsidR="006159F6" w:rsidRPr="006159F6">
        <w:rPr>
          <w:rFonts w:eastAsia="Times New Roman"/>
          <w:color w:val="000000" w:themeColor="text1"/>
          <w:vertAlign w:val="superscript"/>
          <w:lang w:eastAsia="en-US"/>
        </w:rPr>
        <w:footnoteReference w:id="2"/>
      </w:r>
      <w:r w:rsidR="006159F6" w:rsidRPr="006159F6">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4058D9B" w14:textId="77777777" w:rsidR="006159F6" w:rsidRPr="006159F6" w:rsidRDefault="006159F6" w:rsidP="00CD031D">
      <w:pPr>
        <w:spacing w:after="0" w:line="240" w:lineRule="auto"/>
        <w:ind w:firstLine="567"/>
        <w:jc w:val="both"/>
        <w:rPr>
          <w:i/>
          <w:iCs/>
          <w:color w:val="7030A0"/>
          <w:szCs w:val="24"/>
        </w:rPr>
      </w:pPr>
      <w:r w:rsidRPr="006159F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159F6">
        <w:rPr>
          <w:i/>
          <w:iCs/>
          <w:color w:val="7030A0"/>
          <w:szCs w:val="24"/>
        </w:rPr>
        <w:t>.</w:t>
      </w:r>
    </w:p>
    <w:p w14:paraId="3416286F" w14:textId="77777777" w:rsidR="006159F6" w:rsidRPr="006159F6" w:rsidRDefault="006159F6" w:rsidP="00CD031D">
      <w:pPr>
        <w:spacing w:after="0" w:line="240" w:lineRule="auto"/>
        <w:ind w:firstLine="567"/>
        <w:jc w:val="both"/>
      </w:pPr>
      <w:r w:rsidRPr="006159F6">
        <w:rPr>
          <w:szCs w:val="24"/>
        </w:rPr>
        <w:t xml:space="preserve">5.4. </w:t>
      </w:r>
      <w:r w:rsidRPr="006159F6">
        <w:t xml:space="preserve">Perkančioji organizacija </w:t>
      </w:r>
      <w:r w:rsidRPr="006159F6">
        <w:rPr>
          <w:color w:val="000000"/>
          <w:shd w:val="clear" w:color="auto" w:fill="FFFFFF"/>
        </w:rPr>
        <w:t>laiko, kad tiekėjas turi interesų, galinčių kelti grėsmę nacionaliniam saugumui</w:t>
      </w:r>
      <w:r w:rsidRPr="006159F6">
        <w:t xml:space="preserve">, jei jis, </w:t>
      </w:r>
      <w:r w:rsidRPr="006159F6">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159F6">
        <w:rPr>
          <w:rFonts w:eastAsia="Times New Roman"/>
          <w:color w:val="000000" w:themeColor="text1"/>
          <w:lang w:eastAsia="en-US"/>
        </w:rPr>
        <w:t xml:space="preserve">Viešųjų pirkimų tarnybos nustatytos formos </w:t>
      </w:r>
      <w:r w:rsidRPr="006159F6">
        <w:rPr>
          <w:rFonts w:eastAsia="Times New Roman"/>
          <w:color w:val="000000" w:themeColor="text1"/>
          <w:u w:val="single"/>
          <w:lang w:eastAsia="en-US"/>
        </w:rPr>
        <w:t>atitikties deklaraciją</w:t>
      </w:r>
      <w:r w:rsidRPr="006159F6">
        <w:rPr>
          <w:rFonts w:eastAsia="Times New Roman"/>
          <w:color w:val="000000" w:themeColor="text1"/>
          <w:vertAlign w:val="superscript"/>
          <w:lang w:eastAsia="en-US"/>
        </w:rPr>
        <w:footnoteReference w:id="3"/>
      </w:r>
      <w:r w:rsidRPr="006159F6">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4D4F16E3" w14:textId="132AA713" w:rsidR="00701577" w:rsidRPr="006159F6" w:rsidRDefault="006159F6" w:rsidP="00CD031D">
      <w:pPr>
        <w:spacing w:after="0" w:line="240" w:lineRule="auto"/>
        <w:ind w:firstLine="567"/>
        <w:jc w:val="both"/>
        <w:rPr>
          <w:i/>
          <w:iCs/>
          <w:shd w:val="clear" w:color="auto" w:fill="FFFFFF"/>
        </w:rPr>
      </w:pPr>
      <w:r w:rsidRPr="006159F6">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CD031D">
      <w:pPr>
        <w:pStyle w:val="Antrat1"/>
        <w:spacing w:after="0"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CD031D">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D258CF9" w:rsidR="00FF12F1" w:rsidRPr="00CA64E1" w:rsidRDefault="003F0DA7" w:rsidP="00492C1F">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72965">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90F6E84" w:rsidR="009C1155" w:rsidRPr="003C1B53" w:rsidRDefault="009C1155" w:rsidP="00492C1F">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F72965">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492C1F">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492C1F">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492C1F">
      <w:pPr>
        <w:pStyle w:val="Sraopastraipa"/>
        <w:numPr>
          <w:ilvl w:val="2"/>
          <w:numId w:val="8"/>
        </w:numPr>
        <w:tabs>
          <w:tab w:val="left" w:pos="1134"/>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492C1F">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492C1F">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6E875AA" w:rsidR="00450415" w:rsidRPr="00CA64E1" w:rsidRDefault="00450415" w:rsidP="00492C1F">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F72965">
        <w:rPr>
          <w:rFonts w:cstheme="minorHAnsi"/>
        </w:rPr>
        <w:t xml:space="preserve"> 4</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4CFFBF2" w14:textId="77777777" w:rsidR="00F72965" w:rsidRPr="00F72965" w:rsidRDefault="00F72965" w:rsidP="00CD031D">
      <w:pPr>
        <w:pStyle w:val="Sraopastraipa"/>
        <w:numPr>
          <w:ilvl w:val="2"/>
          <w:numId w:val="8"/>
        </w:numPr>
        <w:tabs>
          <w:tab w:val="left" w:pos="1276"/>
        </w:tabs>
        <w:spacing w:after="0" w:line="240" w:lineRule="auto"/>
        <w:ind w:left="0" w:firstLine="567"/>
        <w:jc w:val="both"/>
        <w:rPr>
          <w:rFonts w:cstheme="minorHAnsi"/>
        </w:rPr>
      </w:pPr>
      <w:r w:rsidRPr="00F72965">
        <w:rPr>
          <w:rFonts w:cstheme="minorHAnsi"/>
        </w:rPr>
        <w:t>specialiųjų pirkimo sąlygų 5.1, 5.3, 5.4 punktuose nurodyti dokumentai;</w:t>
      </w:r>
    </w:p>
    <w:p w14:paraId="5DE7F347" w14:textId="52D8F65C" w:rsidR="00F72965" w:rsidRPr="00F72965" w:rsidRDefault="00F72965" w:rsidP="00CD031D">
      <w:pPr>
        <w:pStyle w:val="Sraopastraipa"/>
        <w:numPr>
          <w:ilvl w:val="2"/>
          <w:numId w:val="8"/>
        </w:numPr>
        <w:tabs>
          <w:tab w:val="left" w:pos="1276"/>
        </w:tabs>
        <w:spacing w:after="0" w:line="240" w:lineRule="auto"/>
        <w:ind w:left="0" w:firstLine="567"/>
        <w:jc w:val="both"/>
        <w:rPr>
          <w:rFonts w:cstheme="minorHAnsi"/>
          <w:u w:val="single"/>
        </w:rPr>
      </w:pPr>
      <w:r w:rsidRPr="00F72965">
        <w:rPr>
          <w:rFonts w:cstheme="minorHAnsi"/>
        </w:rPr>
        <w:t>kiti pirkimo sąlygose nurodyti, kartu su pasiūlymu teikiami dokumentai</w:t>
      </w:r>
      <w:r>
        <w:rPr>
          <w:rFonts w:cstheme="minorHAnsi"/>
        </w:rPr>
        <w:t>.</w:t>
      </w:r>
      <w:r w:rsidRPr="00F72965">
        <w:rPr>
          <w:rFonts w:cstheme="minorHAnsi"/>
        </w:rPr>
        <w:t xml:space="preserve"> </w:t>
      </w:r>
    </w:p>
    <w:p w14:paraId="479B3B42" w14:textId="2D77074C" w:rsidR="00FD03FA" w:rsidRPr="00F72965" w:rsidRDefault="00C7179F" w:rsidP="00CD031D">
      <w:pPr>
        <w:tabs>
          <w:tab w:val="left" w:pos="1134"/>
        </w:tabs>
        <w:spacing w:after="0" w:line="240" w:lineRule="auto"/>
        <w:ind w:firstLine="567"/>
        <w:jc w:val="both"/>
        <w:rPr>
          <w:rFonts w:cstheme="minorHAnsi"/>
        </w:rPr>
      </w:pPr>
      <w:r>
        <w:rPr>
          <w:rFonts w:cstheme="minorHAnsi"/>
        </w:rPr>
        <w:t>6.2</w:t>
      </w:r>
      <w:r w:rsidR="00EE3480" w:rsidRPr="00A1780C">
        <w:rPr>
          <w:rFonts w:cstheme="minorHAnsi"/>
        </w:rPr>
        <w:t>.</w:t>
      </w:r>
      <w:r w:rsidR="00F7296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D031D">
      <w:pPr>
        <w:pStyle w:val="Sraopastraipa"/>
        <w:tabs>
          <w:tab w:val="left" w:pos="1134"/>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393BCD12" w:rsidR="00197943" w:rsidRPr="00F72965" w:rsidRDefault="00FD03FA" w:rsidP="00CD031D">
      <w:pPr>
        <w:pStyle w:val="Sraopastraipa"/>
        <w:numPr>
          <w:ilvl w:val="2"/>
          <w:numId w:val="13"/>
        </w:numPr>
        <w:tabs>
          <w:tab w:val="left" w:pos="1134"/>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BAFF4C" w:rsidR="0096678C" w:rsidRPr="00F72965" w:rsidRDefault="00F72965" w:rsidP="00CD031D">
      <w:pPr>
        <w:tabs>
          <w:tab w:val="left" w:pos="993"/>
        </w:tabs>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F72965">
        <w:rPr>
          <w:color w:val="7030A0"/>
        </w:rPr>
        <w:t>.</w:t>
      </w:r>
      <w:r w:rsidR="0048587E" w:rsidRPr="00F72965">
        <w:rPr>
          <w:color w:val="7030A0"/>
        </w:rPr>
        <w:t xml:space="preserve"> </w:t>
      </w:r>
      <w:r w:rsidR="00F17A1F" w:rsidRPr="00F72965">
        <w:rPr>
          <w:rFonts w:eastAsia="Arial"/>
        </w:rPr>
        <w:t>Jei kurie nors su pasiūlymu teikiami dokumentai parengti ne</w:t>
      </w:r>
      <w:r w:rsidR="001427AB" w:rsidRPr="00F72965">
        <w:rPr>
          <w:rFonts w:eastAsia="Arial"/>
        </w:rPr>
        <w:t xml:space="preserve"> ta kalba, kuria</w:t>
      </w:r>
      <w:r w:rsidR="00F17A1F" w:rsidRPr="00F72965">
        <w:rPr>
          <w:rFonts w:eastAsia="Arial"/>
        </w:rPr>
        <w:t xml:space="preserve"> </w:t>
      </w:r>
      <w:r w:rsidR="0BCA4ED4" w:rsidRPr="00F72965">
        <w:rPr>
          <w:rFonts w:eastAsia="Arial"/>
        </w:rPr>
        <w:t>reikalaujama</w:t>
      </w:r>
      <w:r w:rsidR="001427AB" w:rsidRPr="00F72965">
        <w:rPr>
          <w:rFonts w:eastAsia="Arial"/>
        </w:rPr>
        <w:t xml:space="preserve">, </w:t>
      </w:r>
      <w:r w:rsidR="003F1D78" w:rsidRPr="00F72965">
        <w:rPr>
          <w:rFonts w:eastAsia="Arial"/>
        </w:rPr>
        <w:t xml:space="preserve">turi būti pateiktas tikslus vertimas į </w:t>
      </w:r>
      <w:r w:rsidR="40DC6EFC" w:rsidRPr="00F72965">
        <w:rPr>
          <w:rFonts w:eastAsia="Arial"/>
        </w:rPr>
        <w:t>reikalaujamą</w:t>
      </w:r>
      <w:r w:rsidR="001427AB" w:rsidRPr="00F72965">
        <w:rPr>
          <w:rFonts w:eastAsia="Arial"/>
        </w:rPr>
        <w:t xml:space="preserve"> </w:t>
      </w:r>
      <w:r w:rsidR="00141BF1" w:rsidRPr="00F72965">
        <w:rPr>
          <w:rFonts w:eastAsia="Arial"/>
        </w:rPr>
        <w:t>kalbą</w:t>
      </w:r>
      <w:r w:rsidR="00F17A1F" w:rsidRPr="00F72965">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00F72965">
        <w:t xml:space="preserve">dokumento originalo turiniui, perkančioji organizacija reikalauja pateikti vertimą atlikusio asmens parašu ir vertimų biuro antspaudu (jei turi) patvirtintą šio dokumento vertimą. </w:t>
      </w:r>
    </w:p>
    <w:p w14:paraId="4172BF9D" w14:textId="31C86AEE" w:rsidR="00380B99" w:rsidRPr="00F72965" w:rsidRDefault="00F72965" w:rsidP="00CD031D">
      <w:pPr>
        <w:tabs>
          <w:tab w:val="left" w:pos="993"/>
        </w:tabs>
        <w:spacing w:after="0" w:line="240" w:lineRule="auto"/>
        <w:ind w:firstLine="567"/>
        <w:jc w:val="both"/>
        <w:rPr>
          <w:rFonts w:cstheme="minorHAnsi"/>
        </w:rPr>
      </w:pPr>
      <w:r>
        <w:rPr>
          <w:rFonts w:eastAsia="Arial"/>
        </w:rPr>
        <w:t xml:space="preserve">6.4. </w:t>
      </w:r>
      <w:r w:rsidR="008D03B2" w:rsidRPr="00F72965">
        <w:rPr>
          <w:rFonts w:eastAsia="Arial"/>
        </w:rPr>
        <w:t xml:space="preserve">Bendra </w:t>
      </w:r>
      <w:r w:rsidR="00BA6AB3" w:rsidRPr="00F72965">
        <w:rPr>
          <w:rFonts w:eastAsia="Arial"/>
        </w:rPr>
        <w:t>p</w:t>
      </w:r>
      <w:r w:rsidR="008D03B2" w:rsidRPr="00F72965">
        <w:rPr>
          <w:rFonts w:eastAsia="Arial"/>
        </w:rPr>
        <w:t>asiūlymo kaina</w:t>
      </w:r>
      <w:r w:rsidR="00D247A7" w:rsidRPr="00F72965">
        <w:rPr>
          <w:rFonts w:eastAsia="Arial"/>
        </w:rPr>
        <w:t xml:space="preserve"> </w:t>
      </w:r>
      <w:r w:rsidR="008D3752" w:rsidRPr="00F72965">
        <w:rPr>
          <w:rFonts w:eastAsia="Arial"/>
        </w:rPr>
        <w:t>(</w:t>
      </w:r>
      <w:r w:rsidR="00D247A7" w:rsidRPr="00F72965">
        <w:rPr>
          <w:rFonts w:eastAsia="Arial"/>
        </w:rPr>
        <w:t>sąnaudos</w:t>
      </w:r>
      <w:r w:rsidR="008D3752" w:rsidRPr="00F72965">
        <w:rPr>
          <w:rFonts w:eastAsia="Arial"/>
        </w:rPr>
        <w:t>)</w:t>
      </w:r>
      <w:r w:rsidR="00D247A7" w:rsidRPr="00F72965">
        <w:rPr>
          <w:rFonts w:eastAsia="Arial"/>
        </w:rPr>
        <w:t xml:space="preserve"> </w:t>
      </w:r>
      <w:r w:rsidR="008D3752" w:rsidRPr="00F72965">
        <w:rPr>
          <w:rFonts w:eastAsia="Arial"/>
        </w:rPr>
        <w:t xml:space="preserve">su PVM </w:t>
      </w:r>
      <w:r w:rsidR="000B049C" w:rsidRPr="00F72965">
        <w:rPr>
          <w:rFonts w:eastAsia="Arial"/>
        </w:rPr>
        <w:t xml:space="preserve">turi būti nurodoma </w:t>
      </w:r>
      <w:r w:rsidR="00D247A7" w:rsidRPr="00F72965">
        <w:rPr>
          <w:rFonts w:eastAsia="Arial"/>
        </w:rPr>
        <w:t xml:space="preserve">dviejų skaičių po kablelio tikslumu. </w:t>
      </w:r>
      <w:r w:rsidR="00B75F6D" w:rsidRPr="00F72965">
        <w:rPr>
          <w:rFonts w:eastAsia="Arial" w:cstheme="minorHAnsi"/>
        </w:rPr>
        <w:t>Šią kainą sudarančios kainos sudedamosios dalys ar įkainiai gali būti išreikštos neribojant skaičių po kablelio kiekio</w:t>
      </w:r>
      <w:r w:rsidR="00B75F6D" w:rsidRPr="00F72965">
        <w:rPr>
          <w:rFonts w:ascii="Arial" w:eastAsia="Arial" w:hAnsi="Arial" w:cs="Arial"/>
        </w:rPr>
        <w:t>.</w:t>
      </w:r>
    </w:p>
    <w:p w14:paraId="22059CDA" w14:textId="1A70B6F0" w:rsidR="003A0EC0" w:rsidRPr="00F72965" w:rsidRDefault="003A0EC0" w:rsidP="00CD031D">
      <w:pPr>
        <w:pStyle w:val="Sraopastraipa"/>
        <w:numPr>
          <w:ilvl w:val="1"/>
          <w:numId w:val="19"/>
        </w:numPr>
        <w:tabs>
          <w:tab w:val="left" w:pos="993"/>
        </w:tabs>
        <w:spacing w:after="0" w:line="240" w:lineRule="auto"/>
        <w:ind w:hanging="503"/>
        <w:jc w:val="both"/>
        <w:rPr>
          <w:rFonts w:cstheme="minorHAnsi"/>
        </w:rPr>
      </w:pPr>
      <w:r w:rsidRPr="00F72965">
        <w:rPr>
          <w:rFonts w:eastAsia="Arial"/>
        </w:rPr>
        <w:t xml:space="preserve">Tiekėjų </w:t>
      </w:r>
      <w:r w:rsidR="00A217B2" w:rsidRPr="00F72965">
        <w:rPr>
          <w:rFonts w:eastAsia="Arial"/>
        </w:rPr>
        <w:t>p</w:t>
      </w:r>
      <w:r w:rsidRPr="00F72965">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07616476" w:rsidR="00EE1C85" w:rsidRPr="00F0499F" w:rsidRDefault="00EE1C85" w:rsidP="00CD031D">
      <w:pPr>
        <w:pStyle w:val="Antrat1"/>
        <w:numPr>
          <w:ilvl w:val="0"/>
          <w:numId w:val="19"/>
        </w:numPr>
        <w:tabs>
          <w:tab w:val="left" w:pos="709"/>
        </w:tabs>
        <w:spacing w:after="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697892CE" w:rsidR="00000B56" w:rsidRPr="00F72965" w:rsidRDefault="00655F17" w:rsidP="00CD031D">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D031D">
      <w:pPr>
        <w:pStyle w:val="Antrat1"/>
        <w:numPr>
          <w:ilvl w:val="0"/>
          <w:numId w:val="19"/>
        </w:numPr>
        <w:tabs>
          <w:tab w:val="left" w:pos="709"/>
        </w:tabs>
        <w:spacing w:after="0"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9D39C5E" w:rsidR="00040C0F" w:rsidRPr="00F72965" w:rsidRDefault="002827E4" w:rsidP="00CD031D">
      <w:pPr>
        <w:spacing w:after="0" w:line="240" w:lineRule="auto"/>
        <w:ind w:left="710"/>
        <w:rPr>
          <w:rFonts w:cstheme="minorHAnsi"/>
        </w:rPr>
      </w:pPr>
      <w:r>
        <w:rPr>
          <w:rFonts w:cstheme="minorHAnsi"/>
        </w:rPr>
        <w:t xml:space="preserve">8.1. </w:t>
      </w:r>
      <w:r w:rsidR="00040C0F" w:rsidRPr="00F72965">
        <w:rPr>
          <w:rFonts w:cstheme="minorHAnsi"/>
        </w:rPr>
        <w:t>Perkančioji organizacija pirkime netaikys elektroninio aukciono.</w:t>
      </w:r>
    </w:p>
    <w:p w14:paraId="14CBD3AD" w14:textId="23B8A7AF" w:rsidR="009D0DC5" w:rsidRPr="00F0499F" w:rsidRDefault="00EA001C" w:rsidP="00CD031D">
      <w:pPr>
        <w:pStyle w:val="Antrat1"/>
        <w:numPr>
          <w:ilvl w:val="0"/>
          <w:numId w:val="19"/>
        </w:numPr>
        <w:tabs>
          <w:tab w:val="left" w:pos="709"/>
        </w:tabs>
        <w:spacing w:after="0"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E12735B" w14:textId="458C9A2D" w:rsidR="00F72965" w:rsidRPr="00CD29A9" w:rsidRDefault="00F72965" w:rsidP="00CD031D">
      <w:pPr>
        <w:tabs>
          <w:tab w:val="left" w:pos="993"/>
        </w:tabs>
        <w:spacing w:after="0" w:line="240" w:lineRule="auto"/>
        <w:ind w:firstLine="567"/>
        <w:jc w:val="both"/>
        <w:rPr>
          <w:rFonts w:eastAsia="Calibri"/>
        </w:rPr>
      </w:pPr>
      <w:r w:rsidRPr="00CD29A9">
        <w:rPr>
          <w:rFonts w:cstheme="minorHAnsi"/>
        </w:rPr>
        <w:t xml:space="preserve">9.1. </w:t>
      </w:r>
      <w:r w:rsidRPr="00CD29A9">
        <w:rPr>
          <w:rFonts w:eastAsia="Calibri"/>
        </w:rPr>
        <w:t xml:space="preserve">Perkančioji organizacija ekonomiškai naudingiausią pasiūlymą išrenka pagal </w:t>
      </w:r>
      <w:r w:rsidR="00492C1F" w:rsidRPr="00492C1F">
        <w:rPr>
          <w:rFonts w:eastAsia="Calibri"/>
        </w:rPr>
        <w:t>tiekėjo pasiūlyme nurodytą kainą, kuri turi būti apskaičiuota ir nurodyta taip, kaip reikalaujama specialiųjų pirkimo</w:t>
      </w:r>
      <w:r w:rsidRPr="00CD29A9">
        <w:rPr>
          <w:rFonts w:eastAsia="Calibri"/>
        </w:rPr>
        <w:t xml:space="preserve"> sąlygų 6 priede. </w:t>
      </w:r>
    </w:p>
    <w:p w14:paraId="74E01B49" w14:textId="2F20C3ED" w:rsidR="00F72965" w:rsidRPr="00F72965" w:rsidRDefault="00F72965" w:rsidP="00CD031D">
      <w:pPr>
        <w:pStyle w:val="Sraopastraipa"/>
        <w:numPr>
          <w:ilvl w:val="1"/>
          <w:numId w:val="20"/>
        </w:numPr>
        <w:tabs>
          <w:tab w:val="left" w:pos="993"/>
          <w:tab w:val="left" w:pos="1134"/>
        </w:tabs>
        <w:spacing w:after="0" w:line="20" w:lineRule="atLeast"/>
        <w:ind w:left="0" w:firstLine="567"/>
        <w:jc w:val="both"/>
        <w:rPr>
          <w:rFonts w:eastAsiaTheme="minorHAnsi" w:cstheme="minorHAnsi"/>
          <w:bCs/>
          <w:iCs/>
        </w:rPr>
      </w:pPr>
      <w:r w:rsidRPr="00F72965">
        <w:rPr>
          <w:rFonts w:cstheme="minorHAnsi"/>
          <w:color w:val="000000" w:themeColor="text1"/>
        </w:rPr>
        <w:t xml:space="preserve">Laimėjusiu pasiūlymu galės būti pripažintas tik 1 (vienas) ekonomiškai naudingiausias pasiūlymas, esantis pasiūlymų eilės pirmojoje vietoje. </w:t>
      </w:r>
    </w:p>
    <w:p w14:paraId="60FEBC05" w14:textId="38FC4651" w:rsidR="001A25FD" w:rsidRPr="0072204F" w:rsidRDefault="001A25FD" w:rsidP="00CD031D">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CD031D">
      <w:pPr>
        <w:pStyle w:val="Antrat1"/>
        <w:numPr>
          <w:ilvl w:val="0"/>
          <w:numId w:val="20"/>
        </w:numPr>
        <w:tabs>
          <w:tab w:val="left" w:pos="567"/>
        </w:tabs>
        <w:spacing w:after="0"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42F612E5" w:rsidR="00F57665" w:rsidRPr="00F72965" w:rsidRDefault="00F57665" w:rsidP="00CD031D">
      <w:pPr>
        <w:pStyle w:val="Sraopastraipa"/>
        <w:numPr>
          <w:ilvl w:val="1"/>
          <w:numId w:val="14"/>
        </w:numPr>
        <w:tabs>
          <w:tab w:val="left" w:pos="1134"/>
        </w:tabs>
        <w:spacing w:after="0" w:line="240" w:lineRule="auto"/>
        <w:ind w:left="0" w:firstLine="567"/>
        <w:jc w:val="both"/>
        <w:rPr>
          <w:color w:val="000000" w:themeColor="text1"/>
        </w:rPr>
      </w:pPr>
      <w:r w:rsidRPr="00F72965">
        <w:rPr>
          <w:color w:val="000000" w:themeColor="text1"/>
        </w:rPr>
        <w:t>Ši pirkimo procedūra atliekama siekiant sudaryti sutartį</w:t>
      </w:r>
      <w:r w:rsidR="009A7D11" w:rsidRPr="00F72965">
        <w:rPr>
          <w:color w:val="000000" w:themeColor="text1"/>
        </w:rPr>
        <w:t xml:space="preserve"> su tiekėju, kurio pasiūlymas</w:t>
      </w:r>
      <w:r w:rsidR="007B12FF" w:rsidRPr="00F72965">
        <w:rPr>
          <w:color w:val="000000" w:themeColor="text1"/>
        </w:rPr>
        <w:t xml:space="preserve">, vadovaujantis </w:t>
      </w:r>
      <w:r w:rsidR="008F4194" w:rsidRPr="00F72965">
        <w:rPr>
          <w:color w:val="000000" w:themeColor="text1"/>
        </w:rPr>
        <w:t>p</w:t>
      </w:r>
      <w:r w:rsidR="007B12FF" w:rsidRPr="00F72965">
        <w:rPr>
          <w:color w:val="000000" w:themeColor="text1"/>
        </w:rPr>
        <w:t xml:space="preserve">irkimo </w:t>
      </w:r>
      <w:r w:rsidR="00207E40" w:rsidRPr="00F72965">
        <w:rPr>
          <w:color w:val="000000" w:themeColor="text1"/>
        </w:rPr>
        <w:t>sąlygose</w:t>
      </w:r>
      <w:r w:rsidR="007B12FF" w:rsidRPr="00F72965">
        <w:rPr>
          <w:color w:val="0070C0"/>
        </w:rPr>
        <w:t xml:space="preserve"> </w:t>
      </w:r>
      <w:r w:rsidR="007B12FF" w:rsidRPr="00F72965">
        <w:rPr>
          <w:color w:val="000000" w:themeColor="text1"/>
        </w:rPr>
        <w:t>nustatyta tvarka</w:t>
      </w:r>
      <w:r w:rsidR="0023505D" w:rsidRPr="00F72965">
        <w:rPr>
          <w:color w:val="000000" w:themeColor="text1"/>
        </w:rPr>
        <w:t>,</w:t>
      </w:r>
      <w:r w:rsidR="009A7D11" w:rsidRPr="00F72965">
        <w:rPr>
          <w:color w:val="000000" w:themeColor="text1"/>
        </w:rPr>
        <w:t xml:space="preserve"> bus pripažintas laimėjęs</w:t>
      </w:r>
      <w:r w:rsidR="008933BC" w:rsidRPr="00F72965">
        <w:rPr>
          <w:color w:val="000000" w:themeColor="text1"/>
        </w:rPr>
        <w:t>, o jei pirkimas skaidomas į dalis – su tiekėjais, kurių pasiūlymai bus pripažinti laimėję</w:t>
      </w:r>
      <w:r w:rsidR="00F065D6" w:rsidRPr="00F72965">
        <w:rPr>
          <w:color w:val="000000" w:themeColor="text1"/>
        </w:rPr>
        <w:t xml:space="preserve">. </w:t>
      </w:r>
      <w:r w:rsidR="004B2DE4" w:rsidRPr="127DD6E8">
        <w:t xml:space="preserve">Sutarties sąlygos </w:t>
      </w:r>
      <w:r w:rsidR="004B2DE4" w:rsidRPr="00F72965">
        <w:t xml:space="preserve">pateikiamos </w:t>
      </w:r>
      <w:r w:rsidR="007A5D9C" w:rsidRPr="00F72965">
        <w:t>P</w:t>
      </w:r>
      <w:r w:rsidR="00551FA7" w:rsidRPr="00F72965">
        <w:t xml:space="preserve">irkimo </w:t>
      </w:r>
      <w:r w:rsidR="00D86901" w:rsidRPr="00F72965">
        <w:t xml:space="preserve">sąlygų </w:t>
      </w:r>
      <w:r w:rsidR="00F72965" w:rsidRPr="00F72965">
        <w:t xml:space="preserve">10 </w:t>
      </w:r>
      <w:r w:rsidR="00D86901" w:rsidRPr="00F72965">
        <w:t>priede „Sutarties projektas“</w:t>
      </w:r>
      <w:r w:rsidR="004B2DE4" w:rsidRPr="00F72965">
        <w:t>.</w:t>
      </w:r>
    </w:p>
    <w:p w14:paraId="4C545B9F" w14:textId="77777777" w:rsidR="00F72965" w:rsidRPr="00F72965" w:rsidRDefault="00F72965" w:rsidP="00CD031D">
      <w:pPr>
        <w:pStyle w:val="Sraopastraipa"/>
        <w:tabs>
          <w:tab w:val="left" w:pos="1134"/>
        </w:tabs>
        <w:spacing w:after="0" w:line="240" w:lineRule="auto"/>
        <w:ind w:left="567"/>
        <w:jc w:val="both"/>
        <w:rPr>
          <w:color w:val="000000" w:themeColor="text1"/>
        </w:rPr>
      </w:pPr>
    </w:p>
    <w:bookmarkEnd w:id="2"/>
    <w:p w14:paraId="7881FCAE" w14:textId="681ECF86" w:rsidR="00C87AB8" w:rsidRDefault="00F72965" w:rsidP="00CD031D">
      <w:pPr>
        <w:shd w:val="clear" w:color="auto" w:fill="FFFFFF"/>
        <w:spacing w:after="0" w:line="240" w:lineRule="auto"/>
        <w:jc w:val="center"/>
        <w:rPr>
          <w:rFonts w:eastAsia="Calibri" w:cstheme="minorHAnsi"/>
        </w:rPr>
        <w:sectPr w:rsidR="00C87AB8" w:rsidSect="006159F6">
          <w:footerReference w:type="default" r:id="rId12"/>
          <w:footerReference w:type="first" r:id="rId13"/>
          <w:pgSz w:w="12240" w:h="15840"/>
          <w:pgMar w:top="709" w:right="567" w:bottom="709" w:left="1701" w:header="720" w:footer="41" w:gutter="0"/>
          <w:pgNumType w:start="0"/>
          <w:cols w:space="720"/>
          <w:titlePg/>
          <w:docGrid w:linePitch="360"/>
        </w:sectPr>
      </w:pPr>
      <w:r>
        <w:rPr>
          <w:rFonts w:eastAsia="Calibri" w:cstheme="minorHAnsi"/>
        </w:rPr>
        <w:t>_________</w:t>
      </w:r>
      <w:r w:rsidR="008D704D" w:rsidRPr="00F0499F">
        <w:rPr>
          <w:rFonts w:eastAsia="Calibri" w:cstheme="minorHAnsi"/>
        </w:rPr>
        <w:t>__________</w:t>
      </w:r>
    </w:p>
    <w:p w14:paraId="1DF37652" w14:textId="0A6B5A0A" w:rsidR="00774AA5" w:rsidRPr="006F70B8" w:rsidRDefault="000631F1" w:rsidP="00CD031D">
      <w:pPr>
        <w:pStyle w:val="Antrat1"/>
        <w:spacing w:after="0"/>
        <w:jc w:val="right"/>
        <w:rPr>
          <w:rFonts w:asciiTheme="minorHAnsi" w:hAnsiTheme="minorHAnsi" w:cstheme="minorHAnsi"/>
          <w:color w:val="auto"/>
          <w:sz w:val="21"/>
          <w:szCs w:val="21"/>
        </w:rPr>
      </w:pPr>
      <w:bookmarkStart w:id="40" w:name="_Toc126333939"/>
      <w:r w:rsidRPr="006F70B8">
        <w:rPr>
          <w:rFonts w:asciiTheme="minorHAnsi" w:hAnsiTheme="minorHAnsi" w:cstheme="minorHAnsi"/>
          <w:color w:val="auto"/>
          <w:sz w:val="21"/>
          <w:szCs w:val="21"/>
        </w:rPr>
        <w:lastRenderedPageBreak/>
        <w:t>P</w:t>
      </w:r>
      <w:r w:rsidR="008F59C5" w:rsidRPr="006F70B8">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CD031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13CB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CD031D">
            <w:pPr>
              <w:spacing w:after="0"/>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CD031D">
            <w:pPr>
              <w:spacing w:after="0"/>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CD031D">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CD031D">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CD031D">
            <w:pPr>
              <w:spacing w:after="0"/>
              <w:jc w:val="center"/>
              <w:rPr>
                <w:rFonts w:cstheme="minorHAnsi"/>
                <w:b/>
              </w:rPr>
            </w:pPr>
            <w:r w:rsidRPr="00F0499F">
              <w:rPr>
                <w:rFonts w:cstheme="minorHAnsi"/>
                <w:b/>
              </w:rPr>
              <w:t>PASTABOS</w:t>
            </w:r>
          </w:p>
        </w:tc>
      </w:tr>
      <w:tr w:rsidR="00774AA5" w:rsidRPr="00F0499F" w14:paraId="33F22B33" w14:textId="77777777" w:rsidTr="00713CB1">
        <w:trPr>
          <w:trHeight w:val="20"/>
        </w:trPr>
        <w:tc>
          <w:tcPr>
            <w:tcW w:w="747" w:type="dxa"/>
            <w:tcMar>
              <w:top w:w="0" w:type="dxa"/>
              <w:left w:w="108" w:type="dxa"/>
              <w:bottom w:w="0" w:type="dxa"/>
              <w:right w:w="108" w:type="dxa"/>
            </w:tcMar>
          </w:tcPr>
          <w:p w14:paraId="1D2814F3" w14:textId="2D8BEDEE" w:rsidR="00774AA5" w:rsidRPr="006932C2" w:rsidRDefault="006932C2" w:rsidP="00CD031D">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CD031D">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CD031D">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CD031D">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13CB1">
        <w:trPr>
          <w:trHeight w:val="20"/>
        </w:trPr>
        <w:tc>
          <w:tcPr>
            <w:tcW w:w="747" w:type="dxa"/>
            <w:tcMar>
              <w:top w:w="0" w:type="dxa"/>
              <w:left w:w="108" w:type="dxa"/>
              <w:bottom w:w="0" w:type="dxa"/>
              <w:right w:w="108" w:type="dxa"/>
            </w:tcMar>
          </w:tcPr>
          <w:p w14:paraId="6C70187E" w14:textId="7D03D63A" w:rsidR="00774AA5" w:rsidRPr="006932C2" w:rsidRDefault="006932C2" w:rsidP="00CD031D">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CD031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CD031D">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CD031D">
            <w:pPr>
              <w:spacing w:after="0" w:line="240" w:lineRule="auto"/>
              <w:rPr>
                <w:rFonts w:cstheme="minorHAnsi"/>
                <w:iCs/>
              </w:rPr>
            </w:pPr>
          </w:p>
        </w:tc>
      </w:tr>
      <w:tr w:rsidR="00774AA5" w:rsidRPr="00F0499F" w14:paraId="0E1517C9" w14:textId="77777777" w:rsidTr="00713CB1">
        <w:trPr>
          <w:trHeight w:val="20"/>
        </w:trPr>
        <w:tc>
          <w:tcPr>
            <w:tcW w:w="747" w:type="dxa"/>
            <w:tcMar>
              <w:top w:w="0" w:type="dxa"/>
              <w:left w:w="108" w:type="dxa"/>
              <w:bottom w:w="0" w:type="dxa"/>
              <w:right w:w="108" w:type="dxa"/>
            </w:tcMar>
          </w:tcPr>
          <w:p w14:paraId="0BF18051" w14:textId="03A0C935" w:rsidR="00774AA5" w:rsidRPr="006932C2" w:rsidRDefault="006932C2" w:rsidP="00CD031D">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CD031D">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6CAC39E9" w:rsidR="00774AA5" w:rsidRPr="00713CB1" w:rsidRDefault="00713CB1" w:rsidP="00CD031D">
            <w:pPr>
              <w:spacing w:after="0" w:line="240" w:lineRule="auto"/>
              <w:rPr>
                <w:rFonts w:cstheme="minorHAnsi"/>
              </w:rPr>
            </w:pPr>
            <w:r w:rsidRPr="00713CB1">
              <w:rPr>
                <w:rFonts w:cstheme="minorHAnsi"/>
                <w:sz w:val="22"/>
                <w:szCs w:val="22"/>
              </w:rPr>
              <w:t xml:space="preserve">6 (šešios) dienos </w:t>
            </w:r>
            <w:r w:rsidR="005F17E7" w:rsidRPr="00713CB1">
              <w:rPr>
                <w:rFonts w:cstheme="minorHAnsi"/>
              </w:rPr>
              <w:t>iki pasiūlymų pateikimo termino dienos</w:t>
            </w:r>
          </w:p>
        </w:tc>
        <w:tc>
          <w:tcPr>
            <w:tcW w:w="2946" w:type="dxa"/>
            <w:tcMar>
              <w:top w:w="0" w:type="dxa"/>
              <w:left w:w="108" w:type="dxa"/>
              <w:bottom w:w="0" w:type="dxa"/>
              <w:right w:w="108" w:type="dxa"/>
            </w:tcMar>
          </w:tcPr>
          <w:p w14:paraId="6B3FEA86" w14:textId="2636A3F8" w:rsidR="00774AA5" w:rsidRPr="00535763" w:rsidRDefault="00774AA5" w:rsidP="00CD031D">
            <w:pPr>
              <w:spacing w:after="0" w:line="240" w:lineRule="auto"/>
              <w:rPr>
                <w:rFonts w:cstheme="minorHAnsi"/>
                <w:iCs/>
                <w:color w:val="7030A0"/>
              </w:rPr>
            </w:pPr>
          </w:p>
        </w:tc>
      </w:tr>
      <w:tr w:rsidR="00774AA5" w:rsidRPr="00F0499F" w14:paraId="6E37868A" w14:textId="77777777" w:rsidTr="00713CB1">
        <w:trPr>
          <w:trHeight w:val="20"/>
        </w:trPr>
        <w:tc>
          <w:tcPr>
            <w:tcW w:w="747" w:type="dxa"/>
            <w:tcMar>
              <w:top w:w="0" w:type="dxa"/>
              <w:left w:w="108" w:type="dxa"/>
              <w:bottom w:w="0" w:type="dxa"/>
              <w:right w:w="108" w:type="dxa"/>
            </w:tcMar>
          </w:tcPr>
          <w:p w14:paraId="5A3E2C4C" w14:textId="033C7E4A"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CD031D">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D6E3082" w:rsidR="00774AA5" w:rsidRPr="00CE1F13" w:rsidRDefault="00713CB1" w:rsidP="00CD031D">
            <w:pPr>
              <w:spacing w:after="0" w:line="240" w:lineRule="auto"/>
              <w:rPr>
                <w:rFonts w:cstheme="minorHAnsi"/>
              </w:rPr>
            </w:pPr>
            <w:r w:rsidRPr="00713CB1">
              <w:rPr>
                <w:rFonts w:cstheme="minorHAnsi"/>
                <w:sz w:val="22"/>
                <w:szCs w:val="22"/>
              </w:rPr>
              <w:t xml:space="preserve">4 (keturios) dienos </w:t>
            </w:r>
            <w:r w:rsidR="00CE1F13" w:rsidRPr="00713CB1">
              <w:rPr>
                <w:rFonts w:cstheme="minorHAnsi"/>
              </w:rPr>
              <w:t xml:space="preserve">iki </w:t>
            </w:r>
            <w:r w:rsidR="00CE1F13" w:rsidRPr="00CE1F13">
              <w:rPr>
                <w:rFonts w:cstheme="minorHAnsi"/>
              </w:rPr>
              <w:t>pasiūlymų pateikimo termino dienos</w:t>
            </w:r>
          </w:p>
        </w:tc>
        <w:tc>
          <w:tcPr>
            <w:tcW w:w="2946" w:type="dxa"/>
            <w:tcMar>
              <w:top w:w="0" w:type="dxa"/>
              <w:left w:w="108" w:type="dxa"/>
              <w:bottom w:w="0" w:type="dxa"/>
              <w:right w:w="108" w:type="dxa"/>
            </w:tcMar>
          </w:tcPr>
          <w:p w14:paraId="2E898EC9" w14:textId="7747A538" w:rsidR="00774AA5" w:rsidRPr="00F0499F" w:rsidRDefault="00774AA5" w:rsidP="00CD031D">
            <w:pPr>
              <w:spacing w:after="0" w:line="240" w:lineRule="auto"/>
              <w:rPr>
                <w:rFonts w:cstheme="minorHAnsi"/>
              </w:rPr>
            </w:pPr>
          </w:p>
        </w:tc>
      </w:tr>
      <w:tr w:rsidR="00774AA5" w:rsidRPr="00F0499F" w14:paraId="7621DE63" w14:textId="77777777" w:rsidTr="00713CB1">
        <w:trPr>
          <w:trHeight w:val="20"/>
        </w:trPr>
        <w:tc>
          <w:tcPr>
            <w:tcW w:w="747" w:type="dxa"/>
            <w:tcMar>
              <w:top w:w="0" w:type="dxa"/>
              <w:left w:w="108" w:type="dxa"/>
              <w:bottom w:w="0" w:type="dxa"/>
              <w:right w:w="108" w:type="dxa"/>
            </w:tcMar>
          </w:tcPr>
          <w:p w14:paraId="63314DF2" w14:textId="5548A91C"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CD031D">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CD031D">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1216E6A6" w:rsidR="00774AA5" w:rsidRPr="00F0499F" w:rsidRDefault="00774AA5" w:rsidP="00CD031D">
            <w:pPr>
              <w:spacing w:after="0" w:line="240" w:lineRule="auto"/>
              <w:rPr>
                <w:rFonts w:cstheme="minorHAnsi"/>
              </w:rPr>
            </w:pPr>
          </w:p>
        </w:tc>
      </w:tr>
      <w:tr w:rsidR="00774AA5" w:rsidRPr="00F0499F" w14:paraId="3AA572DF" w14:textId="77777777" w:rsidTr="00713CB1">
        <w:trPr>
          <w:trHeight w:val="20"/>
        </w:trPr>
        <w:tc>
          <w:tcPr>
            <w:tcW w:w="747" w:type="dxa"/>
            <w:tcMar>
              <w:top w:w="0" w:type="dxa"/>
              <w:left w:w="108" w:type="dxa"/>
              <w:bottom w:w="0" w:type="dxa"/>
              <w:right w:w="108" w:type="dxa"/>
            </w:tcMar>
          </w:tcPr>
          <w:p w14:paraId="0C5D727C" w14:textId="097AAFC5"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CD031D">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CD031D">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39B1EC9" w:rsidR="00774AA5" w:rsidRPr="00F0499F" w:rsidRDefault="00774AA5" w:rsidP="00CD031D">
            <w:pPr>
              <w:spacing w:after="0" w:line="240" w:lineRule="auto"/>
              <w:rPr>
                <w:rFonts w:cstheme="minorHAnsi"/>
              </w:rPr>
            </w:pPr>
          </w:p>
        </w:tc>
      </w:tr>
      <w:tr w:rsidR="00774AA5" w:rsidRPr="00F0499F" w14:paraId="595801DB" w14:textId="77777777" w:rsidTr="00713CB1">
        <w:trPr>
          <w:trHeight w:val="20"/>
        </w:trPr>
        <w:tc>
          <w:tcPr>
            <w:tcW w:w="747" w:type="dxa"/>
            <w:tcMar>
              <w:top w:w="0" w:type="dxa"/>
              <w:left w:w="108" w:type="dxa"/>
              <w:bottom w:w="0" w:type="dxa"/>
              <w:right w:w="108" w:type="dxa"/>
            </w:tcMar>
          </w:tcPr>
          <w:p w14:paraId="7834A329" w14:textId="7DD7B5EE"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CD031D">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CD031D">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0F8CC80" w:rsidR="00774AA5" w:rsidRPr="00F0499F" w:rsidRDefault="00955067" w:rsidP="00CD031D">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CD031D">
            <w:pPr>
              <w:spacing w:after="0" w:line="240" w:lineRule="auto"/>
              <w:rPr>
                <w:rFonts w:cstheme="minorHAnsi"/>
              </w:rPr>
            </w:pPr>
          </w:p>
        </w:tc>
      </w:tr>
      <w:tr w:rsidR="00774AA5" w:rsidRPr="00F0499F" w14:paraId="712AAA1F" w14:textId="77777777" w:rsidTr="00713CB1">
        <w:trPr>
          <w:trHeight w:val="20"/>
        </w:trPr>
        <w:tc>
          <w:tcPr>
            <w:tcW w:w="747" w:type="dxa"/>
            <w:tcMar>
              <w:top w:w="0" w:type="dxa"/>
              <w:left w:w="108" w:type="dxa"/>
              <w:bottom w:w="0" w:type="dxa"/>
              <w:right w:w="108" w:type="dxa"/>
            </w:tcMar>
          </w:tcPr>
          <w:p w14:paraId="204C0E52" w14:textId="1B708D3D"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CD031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713CB1" w:rsidRDefault="00774AA5" w:rsidP="00CD031D">
            <w:pPr>
              <w:spacing w:after="0" w:line="240" w:lineRule="auto"/>
              <w:rPr>
                <w:rFonts w:cstheme="minorHAnsi"/>
                <w:iCs/>
              </w:rPr>
            </w:pPr>
            <w:r w:rsidRPr="00713CB1">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CD031D">
            <w:pPr>
              <w:spacing w:after="0" w:line="240" w:lineRule="auto"/>
              <w:rPr>
                <w:rFonts w:cstheme="minorHAnsi"/>
              </w:rPr>
            </w:pPr>
          </w:p>
        </w:tc>
      </w:tr>
      <w:tr w:rsidR="00713CB1" w:rsidRPr="00F0499F" w14:paraId="046FE48C" w14:textId="77777777" w:rsidTr="00713CB1">
        <w:trPr>
          <w:trHeight w:val="20"/>
        </w:trPr>
        <w:tc>
          <w:tcPr>
            <w:tcW w:w="747" w:type="dxa"/>
            <w:tcMar>
              <w:top w:w="0" w:type="dxa"/>
              <w:left w:w="108" w:type="dxa"/>
              <w:bottom w:w="0" w:type="dxa"/>
              <w:right w:w="108" w:type="dxa"/>
            </w:tcMar>
          </w:tcPr>
          <w:p w14:paraId="0CCD490C" w14:textId="1C5F8541" w:rsidR="00713CB1" w:rsidRPr="00D5428E" w:rsidRDefault="00713CB1" w:rsidP="00CD031D">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713CB1" w:rsidRPr="00F0499F" w:rsidRDefault="00713CB1" w:rsidP="00CD031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24231ADE" w:rsidR="00713CB1" w:rsidRPr="00F0499F" w:rsidRDefault="00713CB1" w:rsidP="00CD031D">
            <w:pPr>
              <w:spacing w:after="0" w:line="240" w:lineRule="auto"/>
              <w:rPr>
                <w:rFonts w:cstheme="minorHAnsi"/>
                <w:iCs/>
              </w:rPr>
            </w:pPr>
            <w:r w:rsidRPr="00614795">
              <w:t>NETAIKOMA</w:t>
            </w:r>
          </w:p>
        </w:tc>
        <w:tc>
          <w:tcPr>
            <w:tcW w:w="2946" w:type="dxa"/>
            <w:tcMar>
              <w:top w:w="0" w:type="dxa"/>
              <w:left w:w="108" w:type="dxa"/>
              <w:bottom w:w="0" w:type="dxa"/>
              <w:right w:w="108" w:type="dxa"/>
            </w:tcMar>
          </w:tcPr>
          <w:p w14:paraId="7A43570F" w14:textId="00ABD8E4" w:rsidR="00713CB1" w:rsidRPr="00C21132" w:rsidRDefault="00713CB1" w:rsidP="00CD031D">
            <w:pPr>
              <w:spacing w:after="0" w:line="240" w:lineRule="auto"/>
            </w:pPr>
          </w:p>
        </w:tc>
      </w:tr>
      <w:tr w:rsidR="00713CB1" w:rsidRPr="00F0499F" w14:paraId="1F2EA374" w14:textId="77777777" w:rsidTr="00713CB1">
        <w:trPr>
          <w:trHeight w:val="20"/>
        </w:trPr>
        <w:tc>
          <w:tcPr>
            <w:tcW w:w="747" w:type="dxa"/>
            <w:tcMar>
              <w:top w:w="0" w:type="dxa"/>
              <w:left w:w="108" w:type="dxa"/>
              <w:bottom w:w="0" w:type="dxa"/>
              <w:right w:w="108" w:type="dxa"/>
            </w:tcMar>
          </w:tcPr>
          <w:p w14:paraId="539F7958" w14:textId="226D3FF6" w:rsidR="00713CB1" w:rsidRPr="00D5428E" w:rsidRDefault="00713CB1"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13CB1" w:rsidRPr="00F0499F" w:rsidRDefault="00713CB1" w:rsidP="00CD031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71CA8060" w:rsidR="00713CB1" w:rsidRPr="00F0499F" w:rsidRDefault="00713CB1" w:rsidP="00CD031D">
            <w:pPr>
              <w:spacing w:after="0" w:line="240" w:lineRule="auto"/>
              <w:jc w:val="both"/>
              <w:rPr>
                <w:rFonts w:cstheme="minorHAnsi"/>
                <w:color w:val="000000" w:themeColor="text1"/>
              </w:rPr>
            </w:pPr>
            <w:r w:rsidRPr="00614795">
              <w:t>NETAIKOMA</w:t>
            </w:r>
          </w:p>
        </w:tc>
        <w:tc>
          <w:tcPr>
            <w:tcW w:w="2946" w:type="dxa"/>
            <w:tcMar>
              <w:top w:w="0" w:type="dxa"/>
              <w:left w:w="108" w:type="dxa"/>
              <w:bottom w:w="0" w:type="dxa"/>
              <w:right w:w="108" w:type="dxa"/>
            </w:tcMar>
          </w:tcPr>
          <w:p w14:paraId="7D43700D" w14:textId="5BAC5999" w:rsidR="00713CB1" w:rsidRPr="00F0499F" w:rsidRDefault="00713CB1" w:rsidP="00CD031D">
            <w:pPr>
              <w:spacing w:after="0" w:line="240" w:lineRule="auto"/>
            </w:pPr>
          </w:p>
        </w:tc>
      </w:tr>
      <w:tr w:rsidR="00774AA5" w:rsidRPr="00F0499F" w14:paraId="6D55395E" w14:textId="77777777" w:rsidTr="00713CB1">
        <w:trPr>
          <w:trHeight w:val="20"/>
        </w:trPr>
        <w:tc>
          <w:tcPr>
            <w:tcW w:w="747" w:type="dxa"/>
            <w:tcMar>
              <w:top w:w="0" w:type="dxa"/>
              <w:left w:w="108" w:type="dxa"/>
              <w:bottom w:w="0" w:type="dxa"/>
              <w:right w:w="108" w:type="dxa"/>
            </w:tcMar>
          </w:tcPr>
          <w:p w14:paraId="5B414F03" w14:textId="2549B1DC"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CD031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CD031D">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CD031D">
            <w:pPr>
              <w:spacing w:after="0" w:line="240" w:lineRule="auto"/>
              <w:rPr>
                <w:rFonts w:cstheme="minorHAnsi"/>
                <w:bCs/>
              </w:rPr>
            </w:pPr>
          </w:p>
        </w:tc>
      </w:tr>
      <w:tr w:rsidR="00774AA5" w:rsidRPr="00F0499F" w14:paraId="59E99749" w14:textId="77777777" w:rsidTr="00713CB1">
        <w:trPr>
          <w:trHeight w:val="20"/>
        </w:trPr>
        <w:tc>
          <w:tcPr>
            <w:tcW w:w="747" w:type="dxa"/>
            <w:tcMar>
              <w:top w:w="0" w:type="dxa"/>
              <w:left w:w="108" w:type="dxa"/>
              <w:bottom w:w="0" w:type="dxa"/>
              <w:right w:w="108" w:type="dxa"/>
            </w:tcMar>
          </w:tcPr>
          <w:p w14:paraId="7986B22C" w14:textId="28A1D23B"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CD031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CD031D">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CD031D">
            <w:pPr>
              <w:spacing w:after="0" w:line="240" w:lineRule="auto"/>
              <w:rPr>
                <w:rFonts w:cstheme="minorHAnsi"/>
              </w:rPr>
            </w:pPr>
          </w:p>
        </w:tc>
      </w:tr>
      <w:tr w:rsidR="00774AA5" w:rsidRPr="00F0499F" w14:paraId="5D779D75" w14:textId="77777777" w:rsidTr="00713CB1">
        <w:trPr>
          <w:trHeight w:val="20"/>
        </w:trPr>
        <w:tc>
          <w:tcPr>
            <w:tcW w:w="747" w:type="dxa"/>
            <w:tcMar>
              <w:top w:w="0" w:type="dxa"/>
              <w:left w:w="108" w:type="dxa"/>
              <w:bottom w:w="0" w:type="dxa"/>
              <w:right w:w="108" w:type="dxa"/>
            </w:tcMar>
          </w:tcPr>
          <w:p w14:paraId="715DBD55" w14:textId="53D9A072"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CD031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CD031D">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CD031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13CB1">
        <w:trPr>
          <w:trHeight w:val="20"/>
        </w:trPr>
        <w:tc>
          <w:tcPr>
            <w:tcW w:w="747" w:type="dxa"/>
            <w:tcMar>
              <w:top w:w="0" w:type="dxa"/>
              <w:left w:w="108" w:type="dxa"/>
              <w:bottom w:w="0" w:type="dxa"/>
              <w:right w:w="108" w:type="dxa"/>
            </w:tcMar>
          </w:tcPr>
          <w:p w14:paraId="50E0821F" w14:textId="51531F71"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CD031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1177069" w:rsidR="006C7941" w:rsidRDefault="00774AA5" w:rsidP="00CD031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13CB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CD031D">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CD031D">
            <w:pPr>
              <w:spacing w:after="0" w:line="240" w:lineRule="auto"/>
              <w:rPr>
                <w:rFonts w:cstheme="minorHAnsi"/>
                <w:bCs/>
              </w:rPr>
            </w:pPr>
          </w:p>
        </w:tc>
      </w:tr>
      <w:tr w:rsidR="00774AA5" w:rsidRPr="00F0499F" w14:paraId="1A8FC6DE" w14:textId="77777777" w:rsidTr="00713CB1">
        <w:trPr>
          <w:trHeight w:val="20"/>
        </w:trPr>
        <w:tc>
          <w:tcPr>
            <w:tcW w:w="747" w:type="dxa"/>
            <w:tcMar>
              <w:top w:w="0" w:type="dxa"/>
              <w:left w:w="108" w:type="dxa"/>
              <w:bottom w:w="0" w:type="dxa"/>
              <w:right w:w="108" w:type="dxa"/>
            </w:tcMar>
          </w:tcPr>
          <w:p w14:paraId="3FCD8BCC" w14:textId="19D85D51" w:rsidR="00774AA5" w:rsidRPr="00D5428E" w:rsidRDefault="00774AA5" w:rsidP="00CD031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CD031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CD031D">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CD031D">
            <w:pPr>
              <w:spacing w:after="0" w:line="240" w:lineRule="auto"/>
              <w:rPr>
                <w:rFonts w:cstheme="minorHAnsi"/>
              </w:rPr>
            </w:pPr>
          </w:p>
        </w:tc>
      </w:tr>
      <w:tr w:rsidR="00774AA5" w:rsidRPr="00F0499F" w14:paraId="65BDD6BA" w14:textId="77777777" w:rsidTr="00713CB1">
        <w:trPr>
          <w:trHeight w:val="20"/>
        </w:trPr>
        <w:tc>
          <w:tcPr>
            <w:tcW w:w="747" w:type="dxa"/>
            <w:tcMar>
              <w:top w:w="0" w:type="dxa"/>
              <w:left w:w="108" w:type="dxa"/>
              <w:bottom w:w="0" w:type="dxa"/>
              <w:right w:w="108" w:type="dxa"/>
            </w:tcMar>
          </w:tcPr>
          <w:p w14:paraId="18CCF556" w14:textId="1FABF3A4" w:rsidR="00774AA5" w:rsidRPr="00D5428E" w:rsidRDefault="00774AA5" w:rsidP="00CD031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774AA5" w:rsidRPr="00F0499F" w:rsidRDefault="00774AA5" w:rsidP="00CD031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CD031D">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CD031D">
            <w:pPr>
              <w:spacing w:after="0" w:line="240" w:lineRule="auto"/>
              <w:rPr>
                <w:rFonts w:cstheme="minorHAnsi"/>
              </w:rPr>
            </w:pPr>
          </w:p>
        </w:tc>
      </w:tr>
      <w:tr w:rsidR="00774AA5" w:rsidRPr="00F0499F" w14:paraId="1EEDC62F" w14:textId="77777777" w:rsidTr="00713CB1">
        <w:trPr>
          <w:trHeight w:val="20"/>
        </w:trPr>
        <w:tc>
          <w:tcPr>
            <w:tcW w:w="747" w:type="dxa"/>
            <w:tcMar>
              <w:top w:w="0" w:type="dxa"/>
              <w:left w:w="108" w:type="dxa"/>
              <w:bottom w:w="0" w:type="dxa"/>
              <w:right w:w="108" w:type="dxa"/>
            </w:tcMar>
          </w:tcPr>
          <w:p w14:paraId="3EE38EA3" w14:textId="7B1FEB4A" w:rsidR="00774AA5" w:rsidRPr="00D5428E" w:rsidRDefault="00774AA5" w:rsidP="00CD031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CD031D">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F0499F" w:rsidRDefault="00774AA5" w:rsidP="00CD031D">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CD031D">
            <w:pPr>
              <w:spacing w:after="0" w:line="240" w:lineRule="auto"/>
              <w:rPr>
                <w:rFonts w:cstheme="minorHAnsi"/>
              </w:rPr>
            </w:pPr>
          </w:p>
        </w:tc>
      </w:tr>
      <w:tr w:rsidR="00451AF7" w:rsidRPr="00F0499F" w14:paraId="74B4ACF3" w14:textId="77777777" w:rsidTr="00713CB1">
        <w:trPr>
          <w:trHeight w:val="20"/>
        </w:trPr>
        <w:tc>
          <w:tcPr>
            <w:tcW w:w="747" w:type="dxa"/>
            <w:tcMar>
              <w:top w:w="0" w:type="dxa"/>
              <w:left w:w="108" w:type="dxa"/>
              <w:bottom w:w="0" w:type="dxa"/>
              <w:right w:w="108" w:type="dxa"/>
            </w:tcMar>
          </w:tcPr>
          <w:p w14:paraId="5A1CA8A8" w14:textId="77777777" w:rsidR="00F50C57" w:rsidRPr="00F46E88" w:rsidRDefault="00F50C57" w:rsidP="00CD031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CD031D">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713CB1" w:rsidRDefault="000B4E01" w:rsidP="00CD031D">
            <w:pPr>
              <w:spacing w:after="0" w:line="240" w:lineRule="auto"/>
              <w:jc w:val="both"/>
              <w:rPr>
                <w:rFonts w:cstheme="minorHAnsi"/>
                <w:i/>
                <w:iCs/>
              </w:rPr>
            </w:pPr>
            <w:r w:rsidRPr="00713CB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CD031D">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CD031D">
            <w:pPr>
              <w:spacing w:after="0" w:line="240" w:lineRule="auto"/>
              <w:rPr>
                <w:rFonts w:cstheme="minorHAnsi"/>
              </w:rPr>
            </w:pPr>
          </w:p>
        </w:tc>
      </w:tr>
    </w:tbl>
    <w:p w14:paraId="7300D3EE" w14:textId="187855F2" w:rsidR="008F59C5" w:rsidRDefault="008F59C5" w:rsidP="00CD031D">
      <w:pPr>
        <w:tabs>
          <w:tab w:val="left" w:pos="2977"/>
        </w:tabs>
        <w:spacing w:after="0" w:line="20" w:lineRule="atLeast"/>
        <w:jc w:val="center"/>
        <w:rPr>
          <w:rFonts w:eastAsia="Calibri" w:cstheme="minorHAnsi"/>
        </w:rPr>
      </w:pPr>
    </w:p>
    <w:p w14:paraId="4D10CC3E" w14:textId="4EFD242F" w:rsidR="00A4599F" w:rsidRPr="00F0499F" w:rsidRDefault="008F59C5" w:rsidP="00CD031D">
      <w:pPr>
        <w:spacing w:after="0"/>
        <w:rPr>
          <w:rFonts w:eastAsia="Calibri" w:cstheme="minorHAnsi"/>
        </w:rPr>
      </w:pPr>
      <w:r>
        <w:rPr>
          <w:rFonts w:eastAsia="Calibri" w:cstheme="minorHAnsi"/>
        </w:rPr>
        <w:br w:type="page"/>
      </w:r>
    </w:p>
    <w:p w14:paraId="01D56E47" w14:textId="69C5E54E" w:rsidR="008D704D" w:rsidRPr="00713CB1" w:rsidRDefault="008D704D" w:rsidP="00CD031D">
      <w:pPr>
        <w:pStyle w:val="Antrat2"/>
        <w:ind w:left="5103"/>
        <w:jc w:val="right"/>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126333940"/>
      <w:r w:rsidRPr="00713CB1">
        <w:rPr>
          <w:rFonts w:asciiTheme="minorHAnsi" w:eastAsia="Calibri" w:hAnsiTheme="minorHAnsi" w:cstheme="minorHAnsi"/>
          <w:color w:val="auto"/>
          <w:sz w:val="21"/>
          <w:szCs w:val="21"/>
        </w:rPr>
        <w:lastRenderedPageBreak/>
        <w:t xml:space="preserve">Pirkimo sąlygų </w:t>
      </w:r>
      <w:r w:rsidR="005F0B78" w:rsidRPr="00713CB1">
        <w:rPr>
          <w:rFonts w:asciiTheme="minorHAnsi" w:eastAsia="Calibri" w:hAnsiTheme="minorHAnsi" w:cstheme="minorHAnsi"/>
          <w:color w:val="auto"/>
          <w:sz w:val="21"/>
          <w:szCs w:val="21"/>
        </w:rPr>
        <w:t>2</w:t>
      </w:r>
      <w:r w:rsidRPr="00713CB1">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CD031D">
      <w:pPr>
        <w:spacing w:after="0"/>
        <w:jc w:val="center"/>
        <w:rPr>
          <w:rFonts w:cstheme="minorHAnsi"/>
          <w:b/>
          <w:bCs/>
        </w:rPr>
      </w:pPr>
    </w:p>
    <w:p w14:paraId="5213DBA9" w14:textId="046EAE1F" w:rsidR="008D704D" w:rsidRDefault="00281735" w:rsidP="00CD031D">
      <w:pPr>
        <w:pStyle w:val="Paantrat"/>
        <w:spacing w:after="0"/>
        <w:jc w:val="center"/>
      </w:pPr>
      <w:r w:rsidRPr="00F0499F">
        <w:t>TECHNINĖ SPECIFIKACIJA</w:t>
      </w:r>
    </w:p>
    <w:p w14:paraId="6A16A2A2" w14:textId="77777777" w:rsidR="00B213EE" w:rsidRPr="00B213EE" w:rsidRDefault="00B213EE" w:rsidP="00B213EE"/>
    <w:p w14:paraId="0E988433" w14:textId="5832E12C" w:rsidR="005213F9" w:rsidRDefault="005213F9" w:rsidP="00CD031D">
      <w:pPr>
        <w:numPr>
          <w:ilvl w:val="0"/>
          <w:numId w:val="22"/>
        </w:numPr>
        <w:tabs>
          <w:tab w:val="left" w:pos="1134"/>
        </w:tabs>
        <w:spacing w:after="0"/>
        <w:ind w:left="0" w:firstLine="737"/>
        <w:jc w:val="both"/>
      </w:pPr>
      <w:r w:rsidRPr="32564768">
        <w:rPr>
          <w:b/>
          <w:bCs/>
        </w:rPr>
        <w:t>Pirkimo objektas.</w:t>
      </w:r>
      <w:r>
        <w:t xml:space="preserve"> Valstybės įmonė Žemės ūkio duomenų centras (toliau – Užsakovas) perka </w:t>
      </w:r>
      <w:r w:rsidR="00ED35F9" w:rsidRPr="00ED35F9">
        <w:t>Saugiųjų dokumentų ir saugiųjų dokumentų blankų spausdinimo paslaug</w:t>
      </w:r>
      <w:r>
        <w:t>as</w:t>
      </w:r>
      <w:r w:rsidR="00ED35F9">
        <w:t>.</w:t>
      </w: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992"/>
        <w:gridCol w:w="6946"/>
      </w:tblGrid>
      <w:tr w:rsidR="00ED35F9" w:rsidRPr="008D4074" w14:paraId="7EBC697E" w14:textId="77777777" w:rsidTr="00D40615">
        <w:trPr>
          <w:trHeight w:val="245"/>
        </w:trPr>
        <w:tc>
          <w:tcPr>
            <w:tcW w:w="534" w:type="dxa"/>
          </w:tcPr>
          <w:p w14:paraId="6BBAA30A" w14:textId="77777777" w:rsidR="00ED35F9" w:rsidRPr="008D4074" w:rsidRDefault="00ED35F9" w:rsidP="006C779E">
            <w:pPr>
              <w:spacing w:after="0" w:line="240" w:lineRule="auto"/>
              <w:ind w:left="-142"/>
              <w:jc w:val="center"/>
            </w:pPr>
            <w:r w:rsidRPr="008D4074">
              <w:rPr>
                <w:b/>
                <w:bCs/>
              </w:rPr>
              <w:t>Eil. Nr.</w:t>
            </w:r>
          </w:p>
        </w:tc>
        <w:tc>
          <w:tcPr>
            <w:tcW w:w="1559" w:type="dxa"/>
          </w:tcPr>
          <w:p w14:paraId="720D9FE8" w14:textId="77777777" w:rsidR="00ED35F9" w:rsidRPr="008D4074" w:rsidRDefault="00ED35F9" w:rsidP="006C779E">
            <w:pPr>
              <w:spacing w:after="0" w:line="240" w:lineRule="auto"/>
              <w:jc w:val="center"/>
            </w:pPr>
            <w:r w:rsidRPr="008D4074">
              <w:rPr>
                <w:b/>
                <w:bCs/>
              </w:rPr>
              <w:t>Spaudinio pavadinimas</w:t>
            </w:r>
          </w:p>
        </w:tc>
        <w:tc>
          <w:tcPr>
            <w:tcW w:w="992" w:type="dxa"/>
          </w:tcPr>
          <w:p w14:paraId="0FBC6911" w14:textId="77777777" w:rsidR="00ED35F9" w:rsidRPr="008D4074" w:rsidRDefault="00ED35F9" w:rsidP="006C779E">
            <w:pPr>
              <w:spacing w:after="0" w:line="240" w:lineRule="auto"/>
              <w:ind w:left="-105"/>
              <w:jc w:val="center"/>
            </w:pPr>
            <w:r w:rsidRPr="008D4074">
              <w:rPr>
                <w:b/>
                <w:bCs/>
              </w:rPr>
              <w:t>Poreikis (vnt.)</w:t>
            </w:r>
          </w:p>
        </w:tc>
        <w:tc>
          <w:tcPr>
            <w:tcW w:w="6946" w:type="dxa"/>
          </w:tcPr>
          <w:p w14:paraId="4A17664D" w14:textId="77777777" w:rsidR="00ED35F9" w:rsidRPr="008D4074" w:rsidRDefault="00ED35F9" w:rsidP="006C779E">
            <w:pPr>
              <w:spacing w:after="0" w:line="240" w:lineRule="auto"/>
              <w:jc w:val="center"/>
            </w:pPr>
            <w:r w:rsidRPr="008D4074">
              <w:rPr>
                <w:b/>
                <w:bCs/>
              </w:rPr>
              <w:t>Techninė specifikacija</w:t>
            </w:r>
          </w:p>
        </w:tc>
      </w:tr>
      <w:tr w:rsidR="00ED35F9" w:rsidRPr="008D4074" w14:paraId="10D938C9" w14:textId="77777777" w:rsidTr="00D40615">
        <w:trPr>
          <w:trHeight w:val="2455"/>
        </w:trPr>
        <w:tc>
          <w:tcPr>
            <w:tcW w:w="534" w:type="dxa"/>
          </w:tcPr>
          <w:p w14:paraId="1D27F898" w14:textId="77777777" w:rsidR="00ED35F9" w:rsidRPr="008D4074" w:rsidRDefault="00ED35F9" w:rsidP="006C779E">
            <w:pPr>
              <w:spacing w:after="0" w:line="240" w:lineRule="auto"/>
            </w:pPr>
            <w:r w:rsidRPr="008D4074">
              <w:t xml:space="preserve">1. </w:t>
            </w:r>
          </w:p>
        </w:tc>
        <w:tc>
          <w:tcPr>
            <w:tcW w:w="1559" w:type="dxa"/>
          </w:tcPr>
          <w:p w14:paraId="21788F66" w14:textId="77777777" w:rsidR="00ED35F9" w:rsidRPr="008D4074" w:rsidRDefault="00ED35F9" w:rsidP="006C779E">
            <w:pPr>
              <w:spacing w:after="0" w:line="240" w:lineRule="auto"/>
              <w:ind w:left="-114"/>
            </w:pPr>
            <w:r w:rsidRPr="008D4074">
              <w:t xml:space="preserve">Arklinių šeimos gyvūno tapatybės nustatymo dokumentas </w:t>
            </w:r>
          </w:p>
        </w:tc>
        <w:tc>
          <w:tcPr>
            <w:tcW w:w="992" w:type="dxa"/>
          </w:tcPr>
          <w:p w14:paraId="29220E07" w14:textId="77777777" w:rsidR="00ED35F9" w:rsidRPr="008D4074" w:rsidRDefault="00ED35F9" w:rsidP="006C779E">
            <w:pPr>
              <w:spacing w:after="0" w:line="240" w:lineRule="auto"/>
              <w:ind w:left="-105"/>
            </w:pPr>
            <w:r w:rsidRPr="008D4074">
              <w:t xml:space="preserve">1500 vnt. </w:t>
            </w:r>
          </w:p>
        </w:tc>
        <w:tc>
          <w:tcPr>
            <w:tcW w:w="6946" w:type="dxa"/>
          </w:tcPr>
          <w:p w14:paraId="1A80F172" w14:textId="77777777" w:rsidR="00ED35F9" w:rsidRPr="008D4074" w:rsidRDefault="00ED35F9" w:rsidP="006C779E">
            <w:pPr>
              <w:spacing w:after="0" w:line="240" w:lineRule="auto"/>
            </w:pPr>
            <w:r w:rsidRPr="008D4074">
              <w:t xml:space="preserve">1. Arklinių šeimos gyvūno tapatybės nustatymo dokumento forma patvirtinta 2021 m. birželio 10 d. Komisijos įgyvendinimo reglamentu (ES) 2021/963. </w:t>
            </w:r>
          </w:p>
          <w:p w14:paraId="5FBB6027" w14:textId="77777777" w:rsidR="00ED35F9" w:rsidRPr="008D4074" w:rsidRDefault="00ED35F9" w:rsidP="006C779E">
            <w:pPr>
              <w:spacing w:after="0" w:line="240" w:lineRule="auto"/>
            </w:pPr>
            <w:r w:rsidRPr="008D4074">
              <w:t xml:space="preserve">2. Spaudiniams reikalingas 215 x 162 aplankalas, kurio viršelis, pagamintas iš PVC plėvelės, nugarėlė žalios spalvos, plėvelės storis 600 </w:t>
            </w:r>
            <w:proofErr w:type="spellStart"/>
            <w:r w:rsidRPr="008D4074">
              <w:t>mkr</w:t>
            </w:r>
            <w:proofErr w:type="spellEnd"/>
            <w:r w:rsidRPr="008D4074">
              <w:t xml:space="preserve">., viršelis iš skaidrios 300 </w:t>
            </w:r>
            <w:proofErr w:type="spellStart"/>
            <w:r w:rsidRPr="008D4074">
              <w:t>mkr</w:t>
            </w:r>
            <w:proofErr w:type="spellEnd"/>
            <w:r w:rsidRPr="008D4074">
              <w:t xml:space="preserve">. storio plėvelės. Aplankalo nugarėlės vidinėje pusėje turi būti skaidrios plėvelės 300 </w:t>
            </w:r>
            <w:proofErr w:type="spellStart"/>
            <w:r w:rsidRPr="008D4074">
              <w:t>mkr</w:t>
            </w:r>
            <w:proofErr w:type="spellEnd"/>
            <w:r w:rsidRPr="008D4074">
              <w:t xml:space="preserve">. storio įdėklas A5 formato popieriui. </w:t>
            </w:r>
          </w:p>
          <w:p w14:paraId="3264ABC9" w14:textId="77777777" w:rsidR="00ED35F9" w:rsidRPr="008D4074" w:rsidRDefault="00ED35F9" w:rsidP="006C779E">
            <w:pPr>
              <w:spacing w:after="0" w:line="240" w:lineRule="auto"/>
            </w:pPr>
            <w:r w:rsidRPr="008D4074">
              <w:t xml:space="preserve">3. Spausdinamas nuo 049751 numerio ant 8 lapų A4 formos spalvoto, specialaus valstybės dokumento blanko, kurio atpažinties numeris 01601-A2. </w:t>
            </w:r>
          </w:p>
          <w:p w14:paraId="5B1EFBE9" w14:textId="77777777" w:rsidR="00ED35F9" w:rsidRPr="008D4074" w:rsidRDefault="00ED35F9" w:rsidP="006C779E">
            <w:pPr>
              <w:spacing w:after="0" w:line="240" w:lineRule="auto"/>
            </w:pPr>
            <w:r w:rsidRPr="008D4074">
              <w:t xml:space="preserve">4. Techniniai duomenys: </w:t>
            </w:r>
          </w:p>
          <w:p w14:paraId="4EB2F4D5" w14:textId="77777777" w:rsidR="00ED35F9" w:rsidRPr="008D4074" w:rsidRDefault="00ED35F9" w:rsidP="006C779E">
            <w:pPr>
              <w:spacing w:after="0" w:line="240" w:lineRule="auto"/>
            </w:pPr>
            <w:r w:rsidRPr="008D4074">
              <w:t xml:space="preserve">4.1. Formatas 210 x 148 mm. </w:t>
            </w:r>
          </w:p>
          <w:p w14:paraId="42676B64" w14:textId="77777777" w:rsidR="00ED35F9" w:rsidRPr="008D4074" w:rsidRDefault="00ED35F9" w:rsidP="006C779E">
            <w:pPr>
              <w:spacing w:after="0" w:line="240" w:lineRule="auto"/>
            </w:pPr>
            <w:r w:rsidRPr="008D4074">
              <w:t xml:space="preserve">4.2. Lapų skaičius 8. </w:t>
            </w:r>
          </w:p>
          <w:p w14:paraId="148FB745" w14:textId="77777777" w:rsidR="00ED35F9" w:rsidRPr="008D4074" w:rsidRDefault="00ED35F9" w:rsidP="006C779E">
            <w:pPr>
              <w:spacing w:after="0" w:line="240" w:lineRule="auto"/>
            </w:pPr>
            <w:r w:rsidRPr="008D4074">
              <w:t xml:space="preserve">5. Technologinės apsaugos priemonės: </w:t>
            </w:r>
          </w:p>
          <w:p w14:paraId="687680AB" w14:textId="77777777" w:rsidR="00ED35F9" w:rsidRPr="008D4074" w:rsidRDefault="00ED35F9" w:rsidP="006C779E">
            <w:pPr>
              <w:spacing w:after="0" w:line="240" w:lineRule="auto"/>
            </w:pPr>
            <w:r w:rsidRPr="008D4074">
              <w:t xml:space="preserve">5.1. popierius neutralus ultravioletiniuose spinduliuose (nešvyti) (1–8 puslapiai) – su nefiksuotu </w:t>
            </w:r>
            <w:proofErr w:type="spellStart"/>
            <w:r w:rsidRPr="008D4074">
              <w:t>dvitoniu</w:t>
            </w:r>
            <w:proofErr w:type="spellEnd"/>
            <w:r w:rsidRPr="008D4074">
              <w:t xml:space="preserve"> vandens ženklu; </w:t>
            </w:r>
          </w:p>
          <w:p w14:paraId="25331F93" w14:textId="77777777" w:rsidR="00ED35F9" w:rsidRPr="008D4074" w:rsidRDefault="00ED35F9" w:rsidP="006C779E">
            <w:pPr>
              <w:spacing w:after="0" w:line="240" w:lineRule="auto"/>
            </w:pPr>
            <w:r w:rsidRPr="008D4074">
              <w:t xml:space="preserve">5.2. spauda – iškilioji (naudojama numeravimui); </w:t>
            </w:r>
          </w:p>
          <w:p w14:paraId="354F231E" w14:textId="77777777" w:rsidR="00ED35F9" w:rsidRPr="008D4074" w:rsidRDefault="00ED35F9" w:rsidP="006C779E">
            <w:pPr>
              <w:spacing w:after="0" w:line="240" w:lineRule="auto"/>
            </w:pPr>
            <w:r w:rsidRPr="008D4074">
              <w:t xml:space="preserve">5.3. grafinės apsaugos priemonės: </w:t>
            </w:r>
          </w:p>
          <w:p w14:paraId="38031223" w14:textId="77777777" w:rsidR="00ED35F9" w:rsidRPr="008D4074" w:rsidRDefault="00ED35F9" w:rsidP="006C779E">
            <w:pPr>
              <w:spacing w:after="0" w:line="240" w:lineRule="auto"/>
            </w:pPr>
            <w:r w:rsidRPr="008D4074">
              <w:t xml:space="preserve">5.3.1. apsauginiai tinkleliai (dviejų spalvų: gelsvai rudos ir melsvai žalios); </w:t>
            </w:r>
          </w:p>
          <w:p w14:paraId="68DB9331" w14:textId="77777777" w:rsidR="00ED35F9" w:rsidRPr="008D4074" w:rsidRDefault="00ED35F9" w:rsidP="006C779E">
            <w:pPr>
              <w:spacing w:after="0" w:line="240" w:lineRule="auto"/>
            </w:pPr>
            <w:r w:rsidRPr="008D4074">
              <w:t xml:space="preserve">5.3.2. </w:t>
            </w:r>
            <w:proofErr w:type="spellStart"/>
            <w:r w:rsidRPr="008D4074">
              <w:t>giljošai</w:t>
            </w:r>
            <w:proofErr w:type="spellEnd"/>
            <w:r w:rsidRPr="008D4074">
              <w:t xml:space="preserve">. </w:t>
            </w:r>
          </w:p>
          <w:p w14:paraId="4AAAADC5" w14:textId="77777777" w:rsidR="00ED35F9" w:rsidRPr="008D4074" w:rsidRDefault="00ED35F9" w:rsidP="006C779E">
            <w:pPr>
              <w:spacing w:after="0" w:line="240" w:lineRule="auto"/>
            </w:pPr>
            <w:r w:rsidRPr="008D4074">
              <w:t xml:space="preserve">6. Spaudinių kiekis yra užsakomas vienu kartu. </w:t>
            </w:r>
          </w:p>
        </w:tc>
      </w:tr>
      <w:tr w:rsidR="00ED35F9" w:rsidRPr="008D4074" w14:paraId="1F4897D9" w14:textId="77777777" w:rsidTr="00D40615">
        <w:trPr>
          <w:trHeight w:val="1865"/>
        </w:trPr>
        <w:tc>
          <w:tcPr>
            <w:tcW w:w="534" w:type="dxa"/>
          </w:tcPr>
          <w:p w14:paraId="78641ECE" w14:textId="77777777" w:rsidR="00ED35F9" w:rsidRPr="008D4074" w:rsidRDefault="00ED35F9" w:rsidP="006C779E">
            <w:pPr>
              <w:spacing w:after="0" w:line="240" w:lineRule="auto"/>
            </w:pPr>
            <w:r>
              <w:t>2.</w:t>
            </w:r>
          </w:p>
        </w:tc>
        <w:tc>
          <w:tcPr>
            <w:tcW w:w="1559" w:type="dxa"/>
          </w:tcPr>
          <w:p w14:paraId="33FEAFFC" w14:textId="77777777" w:rsidR="00ED35F9" w:rsidRPr="008D4074" w:rsidRDefault="00ED35F9" w:rsidP="006C779E">
            <w:pPr>
              <w:spacing w:after="0" w:line="240" w:lineRule="auto"/>
              <w:ind w:left="-114"/>
            </w:pPr>
            <w:r w:rsidRPr="00445546">
              <w:t>Galvijo pasas</w:t>
            </w:r>
          </w:p>
        </w:tc>
        <w:tc>
          <w:tcPr>
            <w:tcW w:w="992" w:type="dxa"/>
          </w:tcPr>
          <w:p w14:paraId="4CB226CB" w14:textId="77777777" w:rsidR="00ED35F9" w:rsidRPr="008D4074" w:rsidRDefault="00ED35F9" w:rsidP="00ED35F9">
            <w:pPr>
              <w:spacing w:after="0" w:line="240" w:lineRule="auto"/>
              <w:ind w:right="-114"/>
            </w:pPr>
            <w:r w:rsidRPr="00445546">
              <w:t>130 000 vnt.</w:t>
            </w:r>
          </w:p>
        </w:tc>
        <w:tc>
          <w:tcPr>
            <w:tcW w:w="6946" w:type="dxa"/>
          </w:tcPr>
          <w:p w14:paraId="69872830" w14:textId="77777777" w:rsidR="00ED35F9" w:rsidRDefault="00ED35F9" w:rsidP="00ED35F9">
            <w:pPr>
              <w:pStyle w:val="Sraopastraipa"/>
              <w:numPr>
                <w:ilvl w:val="0"/>
                <w:numId w:val="34"/>
              </w:numPr>
              <w:tabs>
                <w:tab w:val="left" w:pos="318"/>
              </w:tabs>
              <w:spacing w:after="0" w:line="240" w:lineRule="auto"/>
              <w:ind w:left="35" w:firstLine="0"/>
            </w:pPr>
            <w:r>
              <w:t>Galvijo paso forma, patvirtinta Lietuvos Respublikos žemės ūkio ministro 2004 m. kovo 12 d. įsakymu Nr. 3D-106 „Dėl Galvijo paso formos patvirtinimo“ (Lietuvos Respublikos žemės ūkio ministro 2022 m. spalio 26 d. įsakymo Nr. 3D-654 redakcija).</w:t>
            </w:r>
          </w:p>
          <w:p w14:paraId="011DAF9B" w14:textId="77777777" w:rsidR="00ED35F9" w:rsidRDefault="00ED35F9" w:rsidP="006C779E">
            <w:pPr>
              <w:tabs>
                <w:tab w:val="left" w:pos="318"/>
              </w:tabs>
              <w:spacing w:after="0" w:line="240" w:lineRule="auto"/>
              <w:ind w:left="35"/>
            </w:pPr>
            <w:r>
              <w:t>2. Galvijo paso blanko technologinės apsaugos priemonių aprašas patvirtintas Valstybės dokumentų technologinės apsaugos tarnybos prie Finansų ministerijos direktoriaus 2018 m. rugpjūčio 1 d. įsakymu Nr. 50-20.</w:t>
            </w:r>
          </w:p>
          <w:p w14:paraId="6AE66B94" w14:textId="77777777" w:rsidR="00ED35F9" w:rsidRDefault="00ED35F9" w:rsidP="006C779E">
            <w:pPr>
              <w:spacing w:after="0" w:line="240" w:lineRule="auto"/>
            </w:pPr>
            <w:r>
              <w:t>3. Spausdinamas nuo AF 700 001 numerio ant A5 spalvoto specialaus valstybės dokumento blanko, kurio atpažinties numeris 00152-A4.</w:t>
            </w:r>
          </w:p>
          <w:p w14:paraId="24B9F54B" w14:textId="77777777" w:rsidR="00ED35F9" w:rsidRDefault="00ED35F9" w:rsidP="006C779E">
            <w:pPr>
              <w:spacing w:after="0" w:line="240" w:lineRule="auto"/>
            </w:pPr>
            <w:r>
              <w:t>4. Techniniai duomenys:</w:t>
            </w:r>
          </w:p>
          <w:p w14:paraId="0D040C40" w14:textId="77777777" w:rsidR="00ED35F9" w:rsidRDefault="00ED35F9" w:rsidP="006C779E">
            <w:pPr>
              <w:spacing w:after="0" w:line="240" w:lineRule="auto"/>
            </w:pPr>
            <w:r>
              <w:t>4.1. Formatas 210 x 148 mm.</w:t>
            </w:r>
          </w:p>
          <w:p w14:paraId="6F56AA18" w14:textId="77777777" w:rsidR="00ED35F9" w:rsidRDefault="00ED35F9" w:rsidP="006C779E">
            <w:pPr>
              <w:spacing w:after="0" w:line="240" w:lineRule="auto"/>
            </w:pPr>
            <w:r>
              <w:t>4.2. Lapų skaičius 1.</w:t>
            </w:r>
          </w:p>
          <w:p w14:paraId="6AC8596C" w14:textId="77777777" w:rsidR="00ED35F9" w:rsidRDefault="00ED35F9" w:rsidP="006C779E">
            <w:pPr>
              <w:spacing w:after="0" w:line="240" w:lineRule="auto"/>
            </w:pPr>
            <w:r>
              <w:t>5. Technologinės apsaugos priemonės:</w:t>
            </w:r>
          </w:p>
          <w:p w14:paraId="231B6412" w14:textId="77777777" w:rsidR="00ED35F9" w:rsidRDefault="00ED35F9" w:rsidP="006C779E">
            <w:pPr>
              <w:spacing w:after="0" w:line="240" w:lineRule="auto"/>
            </w:pPr>
            <w:r>
              <w:t xml:space="preserve">5.1. popierius neutralus ultravioletiniuose spinduliuose (nešvyti) – su nefiksuotu </w:t>
            </w:r>
            <w:proofErr w:type="spellStart"/>
            <w:r>
              <w:t>dvitoniu</w:t>
            </w:r>
            <w:proofErr w:type="spellEnd"/>
            <w:r>
              <w:t xml:space="preserve"> vandens ženklu;</w:t>
            </w:r>
          </w:p>
          <w:p w14:paraId="6CDAC64D" w14:textId="77777777" w:rsidR="00ED35F9" w:rsidRDefault="00ED35F9" w:rsidP="006C779E">
            <w:pPr>
              <w:spacing w:after="0" w:line="240" w:lineRule="auto"/>
            </w:pPr>
            <w:r>
              <w:t>5.2. spauda – iškilioji (naudojama numeravimui);</w:t>
            </w:r>
          </w:p>
          <w:p w14:paraId="1FF667EB" w14:textId="77777777" w:rsidR="00ED35F9" w:rsidRDefault="00ED35F9" w:rsidP="006C779E">
            <w:pPr>
              <w:spacing w:after="0" w:line="240" w:lineRule="auto"/>
            </w:pPr>
            <w:r>
              <w:t>5.3. grafinės apsaugos priemonės:</w:t>
            </w:r>
          </w:p>
          <w:p w14:paraId="4AFD643C" w14:textId="77777777" w:rsidR="00ED35F9" w:rsidRDefault="00ED35F9" w:rsidP="006C779E">
            <w:pPr>
              <w:spacing w:after="0" w:line="240" w:lineRule="auto"/>
            </w:pPr>
            <w:r>
              <w:t>5.3.1. apsauginiai tinkleliai (dviejų spalvų: geltonos ir šviesiai rudos);</w:t>
            </w:r>
          </w:p>
          <w:p w14:paraId="75FB1EAC" w14:textId="77777777" w:rsidR="00ED35F9" w:rsidRDefault="00ED35F9" w:rsidP="006C779E">
            <w:pPr>
              <w:spacing w:after="0" w:line="240" w:lineRule="auto"/>
            </w:pPr>
            <w:r>
              <w:t xml:space="preserve">5.3.2. </w:t>
            </w:r>
            <w:proofErr w:type="spellStart"/>
            <w:r>
              <w:t>giljošai</w:t>
            </w:r>
            <w:proofErr w:type="spellEnd"/>
            <w:r>
              <w:t>.</w:t>
            </w:r>
          </w:p>
          <w:p w14:paraId="3DD49443" w14:textId="77777777" w:rsidR="00ED35F9" w:rsidRPr="008D4074" w:rsidRDefault="00ED35F9" w:rsidP="006C779E">
            <w:pPr>
              <w:spacing w:after="0" w:line="240" w:lineRule="auto"/>
            </w:pPr>
            <w:r>
              <w:t>6. Spaudinių kiekis yra užsakomas vienu kartu.</w:t>
            </w:r>
          </w:p>
        </w:tc>
      </w:tr>
      <w:tr w:rsidR="00ED35F9" w:rsidRPr="008D4074" w14:paraId="02A9B624" w14:textId="77777777" w:rsidTr="00D40615">
        <w:trPr>
          <w:trHeight w:val="1865"/>
        </w:trPr>
        <w:tc>
          <w:tcPr>
            <w:tcW w:w="534" w:type="dxa"/>
          </w:tcPr>
          <w:p w14:paraId="3EF61A94" w14:textId="77777777" w:rsidR="00ED35F9" w:rsidRDefault="00ED35F9" w:rsidP="006C779E">
            <w:pPr>
              <w:spacing w:after="0" w:line="240" w:lineRule="auto"/>
            </w:pPr>
            <w:r>
              <w:lastRenderedPageBreak/>
              <w:t>3.</w:t>
            </w:r>
          </w:p>
        </w:tc>
        <w:tc>
          <w:tcPr>
            <w:tcW w:w="1559" w:type="dxa"/>
          </w:tcPr>
          <w:p w14:paraId="026662D5" w14:textId="77777777" w:rsidR="00ED35F9" w:rsidRPr="00445546" w:rsidRDefault="00ED35F9" w:rsidP="006C779E">
            <w:pPr>
              <w:spacing w:after="0" w:line="240" w:lineRule="auto"/>
              <w:ind w:left="-114"/>
            </w:pPr>
            <w:r w:rsidRPr="00445546">
              <w:t>Traktoriaus, savaeigės mašinos (priekabos) techninės apžiūros talonas</w:t>
            </w:r>
          </w:p>
        </w:tc>
        <w:tc>
          <w:tcPr>
            <w:tcW w:w="992" w:type="dxa"/>
          </w:tcPr>
          <w:p w14:paraId="581311EB" w14:textId="082348F5" w:rsidR="00ED35F9" w:rsidRDefault="00ED35F9" w:rsidP="006C779E">
            <w:pPr>
              <w:spacing w:after="0" w:line="240" w:lineRule="auto"/>
              <w:ind w:left="-105" w:right="-114"/>
            </w:pPr>
            <w:r w:rsidRPr="00445546">
              <w:t>50</w:t>
            </w:r>
            <w:r>
              <w:t> </w:t>
            </w:r>
            <w:r w:rsidRPr="00445546">
              <w:t>000</w:t>
            </w:r>
          </w:p>
          <w:p w14:paraId="2CEA284C" w14:textId="4CB287FD" w:rsidR="00ED35F9" w:rsidRPr="00445546" w:rsidRDefault="00ED35F9" w:rsidP="006C779E">
            <w:pPr>
              <w:spacing w:after="0" w:line="240" w:lineRule="auto"/>
              <w:ind w:left="-105" w:right="-114"/>
            </w:pPr>
            <w:r w:rsidRPr="00445546">
              <w:t>vnt.</w:t>
            </w:r>
          </w:p>
        </w:tc>
        <w:tc>
          <w:tcPr>
            <w:tcW w:w="6946" w:type="dxa"/>
          </w:tcPr>
          <w:p w14:paraId="2E18B7D1" w14:textId="77777777" w:rsidR="00ED35F9" w:rsidRDefault="00ED35F9" w:rsidP="006C779E">
            <w:pPr>
              <w:pStyle w:val="Sraopastraipa"/>
              <w:tabs>
                <w:tab w:val="left" w:pos="318"/>
              </w:tabs>
              <w:spacing w:after="0" w:line="240" w:lineRule="auto"/>
              <w:ind w:left="35"/>
            </w:pPr>
            <w:r>
              <w:t>1. Traktoriaus, savaeigės mašinos (priekabos) techninės apžiūros talono forma patvirtinta Lietuvos Respublikos žemės ūkio ministro 2005 m. spalio 12 d. įsakymu Nr. 3D-481 „Dėl žemės ūkio ministro 2002 m. gegužės 30 d. įsakymo Nr. 207 „Dėl traktorių, savaeigių ir žemės ūkio mašinų bei jų priekabų techninės apžiūros tvarkos“ pakeitimo“. Šio dokumento technologinės apsaugos priemonių aprašas patvirtintas VDTAT direktoriaus 2013 m. rugpjūčio 21 d. įsakymu Nr. 50-26.</w:t>
            </w:r>
          </w:p>
          <w:p w14:paraId="05508CFE" w14:textId="77777777" w:rsidR="00ED35F9" w:rsidRDefault="00ED35F9" w:rsidP="006C779E">
            <w:pPr>
              <w:pStyle w:val="Sraopastraipa"/>
              <w:tabs>
                <w:tab w:val="left" w:pos="318"/>
              </w:tabs>
              <w:spacing w:after="0" w:line="240" w:lineRule="auto"/>
              <w:ind w:left="35"/>
            </w:pPr>
            <w:r>
              <w:t>2. Spaudinys turi būti 70 x 105 mm formato, spalva – šviesiai žalia, Saugiųjų dokumentų ir saugiųjų dokumentų blankų registre blanko identifikavimo kodas 00567-A1.</w:t>
            </w:r>
          </w:p>
          <w:p w14:paraId="7E3DAB5C" w14:textId="77777777" w:rsidR="00ED35F9" w:rsidRDefault="00ED35F9" w:rsidP="006C779E">
            <w:pPr>
              <w:pStyle w:val="Sraopastraipa"/>
              <w:tabs>
                <w:tab w:val="left" w:pos="318"/>
              </w:tabs>
              <w:spacing w:after="0" w:line="240" w:lineRule="auto"/>
              <w:ind w:left="35"/>
            </w:pPr>
            <w:r>
              <w:t>3. Slaptumo žyma „Slaptai“.</w:t>
            </w:r>
          </w:p>
          <w:p w14:paraId="1EE3E661" w14:textId="77777777" w:rsidR="00ED35F9" w:rsidRDefault="00ED35F9" w:rsidP="006C779E">
            <w:pPr>
              <w:pStyle w:val="Sraopastraipa"/>
              <w:tabs>
                <w:tab w:val="left" w:pos="318"/>
              </w:tabs>
              <w:spacing w:after="0" w:line="240" w:lineRule="auto"/>
              <w:ind w:left="35"/>
            </w:pPr>
            <w:r>
              <w:t>4. Technologiniai reikalavimai:</w:t>
            </w:r>
          </w:p>
          <w:p w14:paraId="2809D7C1" w14:textId="77777777" w:rsidR="00ED35F9" w:rsidRPr="00E67E11" w:rsidRDefault="00ED35F9" w:rsidP="006C779E">
            <w:pPr>
              <w:pStyle w:val="Sraopastraipa"/>
              <w:tabs>
                <w:tab w:val="left" w:pos="318"/>
              </w:tabs>
              <w:spacing w:after="0" w:line="240" w:lineRule="auto"/>
              <w:ind w:left="35"/>
              <w:rPr>
                <w:b/>
                <w:bCs/>
              </w:rPr>
            </w:pPr>
            <w:r w:rsidRPr="00E67E11">
              <w:rPr>
                <w:b/>
                <w:bCs/>
              </w:rPr>
              <w:t>1 pusė</w:t>
            </w:r>
          </w:p>
          <w:p w14:paraId="1CA6C9A7" w14:textId="77777777" w:rsidR="00ED35F9" w:rsidRDefault="00ED35F9" w:rsidP="006C779E">
            <w:pPr>
              <w:pStyle w:val="Sraopastraipa"/>
              <w:tabs>
                <w:tab w:val="left" w:pos="318"/>
              </w:tabs>
              <w:spacing w:after="0" w:line="240" w:lineRule="auto"/>
              <w:ind w:left="35"/>
            </w:pPr>
            <w:r>
              <w:t>Popierius</w:t>
            </w:r>
          </w:p>
          <w:p w14:paraId="4592CA88" w14:textId="77777777" w:rsidR="00ED35F9" w:rsidRDefault="00ED35F9" w:rsidP="006C779E">
            <w:pPr>
              <w:pStyle w:val="Sraopastraipa"/>
              <w:tabs>
                <w:tab w:val="left" w:pos="318"/>
              </w:tabs>
              <w:spacing w:after="0" w:line="240" w:lineRule="auto"/>
              <w:ind w:left="35"/>
            </w:pPr>
            <w:r>
              <w:t xml:space="preserve">Popierius – su vandens ženklu, </w:t>
            </w:r>
            <w:proofErr w:type="spellStart"/>
            <w:r>
              <w:t>dvitoniu</w:t>
            </w:r>
            <w:proofErr w:type="spellEnd"/>
            <w:r>
              <w:t>, nefiksuotu, pasikartojančiu.</w:t>
            </w:r>
          </w:p>
          <w:p w14:paraId="2B70AC75" w14:textId="77777777" w:rsidR="00ED35F9" w:rsidRDefault="00ED35F9" w:rsidP="006C779E">
            <w:pPr>
              <w:pStyle w:val="Sraopastraipa"/>
              <w:tabs>
                <w:tab w:val="left" w:pos="318"/>
              </w:tabs>
              <w:spacing w:after="0" w:line="240" w:lineRule="auto"/>
              <w:ind w:left="35"/>
            </w:pPr>
            <w:r>
              <w:t>Popierius – su įterptais į masę pluoštais, matomais, raudonos spalvos, švytinčiais ultravioletiniuose spinduliuose.</w:t>
            </w:r>
          </w:p>
          <w:p w14:paraId="1C94D14F" w14:textId="77777777" w:rsidR="00ED35F9" w:rsidRDefault="00ED35F9" w:rsidP="006C779E">
            <w:pPr>
              <w:pStyle w:val="Sraopastraipa"/>
              <w:tabs>
                <w:tab w:val="left" w:pos="318"/>
              </w:tabs>
              <w:spacing w:after="0" w:line="240" w:lineRule="auto"/>
              <w:ind w:left="35"/>
            </w:pPr>
            <w:r>
              <w:t>Spauda</w:t>
            </w:r>
          </w:p>
          <w:p w14:paraId="142E7E25" w14:textId="77777777" w:rsidR="00ED35F9" w:rsidRDefault="00ED35F9" w:rsidP="006C779E">
            <w:pPr>
              <w:pStyle w:val="Sraopastraipa"/>
              <w:tabs>
                <w:tab w:val="left" w:pos="318"/>
              </w:tabs>
              <w:spacing w:after="0" w:line="240" w:lineRule="auto"/>
              <w:ind w:left="35"/>
            </w:pPr>
            <w:r>
              <w:t>Spauda – ofsetinė, vaivorykštinė.</w:t>
            </w:r>
          </w:p>
          <w:p w14:paraId="56AA1EFE" w14:textId="77777777" w:rsidR="00ED35F9" w:rsidRDefault="00ED35F9" w:rsidP="006C779E">
            <w:pPr>
              <w:pStyle w:val="Sraopastraipa"/>
              <w:tabs>
                <w:tab w:val="left" w:pos="318"/>
              </w:tabs>
              <w:spacing w:after="0" w:line="240" w:lineRule="auto"/>
              <w:ind w:left="35"/>
            </w:pPr>
            <w:r>
              <w:t>Grafiniai apsaugos būdai</w:t>
            </w:r>
          </w:p>
          <w:p w14:paraId="5773D009" w14:textId="77777777" w:rsidR="00ED35F9" w:rsidRDefault="00ED35F9" w:rsidP="006C779E">
            <w:pPr>
              <w:pStyle w:val="Sraopastraipa"/>
              <w:tabs>
                <w:tab w:val="left" w:pos="318"/>
              </w:tabs>
              <w:spacing w:after="0" w:line="240" w:lineRule="auto"/>
              <w:ind w:left="35"/>
            </w:pPr>
            <w:r>
              <w:t>Grafiniai apsaugos būdai – apsauginiai tinkleliai (dviejų spalvų: šviesiai mėlynos ir šviesiai žalios, pereinančios į geltoną).</w:t>
            </w:r>
          </w:p>
          <w:p w14:paraId="1100DA57" w14:textId="77777777" w:rsidR="00ED35F9" w:rsidRDefault="00ED35F9" w:rsidP="006C779E">
            <w:pPr>
              <w:pStyle w:val="Sraopastraipa"/>
              <w:tabs>
                <w:tab w:val="left" w:pos="318"/>
              </w:tabs>
              <w:spacing w:after="0" w:line="240" w:lineRule="auto"/>
              <w:ind w:left="35"/>
            </w:pPr>
            <w:r>
              <w:t>Grafiniai apsaugos būdai</w:t>
            </w:r>
          </w:p>
          <w:p w14:paraId="68C4F2C0" w14:textId="77777777" w:rsidR="00ED35F9" w:rsidRDefault="00ED35F9" w:rsidP="006C779E">
            <w:pPr>
              <w:pStyle w:val="Sraopastraipa"/>
              <w:tabs>
                <w:tab w:val="left" w:pos="318"/>
              </w:tabs>
              <w:spacing w:after="0" w:line="240" w:lineRule="auto"/>
              <w:ind w:left="35"/>
            </w:pPr>
            <w:r>
              <w:t xml:space="preserve">Grafiniai apsaugos būdai – </w:t>
            </w:r>
            <w:proofErr w:type="spellStart"/>
            <w:r>
              <w:t>giljošai</w:t>
            </w:r>
            <w:proofErr w:type="spellEnd"/>
            <w:r>
              <w:t>.</w:t>
            </w:r>
          </w:p>
          <w:p w14:paraId="66A1A3F6" w14:textId="77777777" w:rsidR="00ED35F9" w:rsidRDefault="00ED35F9" w:rsidP="006C779E">
            <w:pPr>
              <w:pStyle w:val="Sraopastraipa"/>
              <w:tabs>
                <w:tab w:val="left" w:pos="318"/>
              </w:tabs>
              <w:spacing w:after="0" w:line="240" w:lineRule="auto"/>
              <w:ind w:left="35"/>
            </w:pPr>
            <w:r>
              <w:t>Numeravimas</w:t>
            </w:r>
          </w:p>
          <w:p w14:paraId="621C0A01" w14:textId="77777777" w:rsidR="00ED35F9" w:rsidRDefault="00ED35F9" w:rsidP="006C779E">
            <w:pPr>
              <w:pStyle w:val="Sraopastraipa"/>
              <w:tabs>
                <w:tab w:val="left" w:pos="318"/>
              </w:tabs>
              <w:spacing w:after="0" w:line="240" w:lineRule="auto"/>
              <w:ind w:left="35"/>
            </w:pPr>
            <w:r>
              <w:t>Spauda – iškilioji.</w:t>
            </w:r>
          </w:p>
          <w:p w14:paraId="68B8A8F2" w14:textId="77777777" w:rsidR="00ED35F9" w:rsidRDefault="00ED35F9" w:rsidP="006C779E">
            <w:pPr>
              <w:pStyle w:val="Sraopastraipa"/>
              <w:tabs>
                <w:tab w:val="left" w:pos="318"/>
              </w:tabs>
              <w:spacing w:after="0" w:line="240" w:lineRule="auto"/>
              <w:ind w:left="35"/>
            </w:pPr>
            <w:r>
              <w:t xml:space="preserve">Numeravimas – </w:t>
            </w:r>
            <w:proofErr w:type="spellStart"/>
            <w:r>
              <w:t>numeratoriumi</w:t>
            </w:r>
            <w:proofErr w:type="spellEnd"/>
            <w:r>
              <w:t>, vienodo dydžio skaitmenimis.</w:t>
            </w:r>
          </w:p>
          <w:p w14:paraId="0F362AED" w14:textId="77777777" w:rsidR="00ED35F9" w:rsidRDefault="00ED35F9" w:rsidP="006C779E">
            <w:pPr>
              <w:pStyle w:val="Sraopastraipa"/>
              <w:tabs>
                <w:tab w:val="left" w:pos="318"/>
              </w:tabs>
              <w:spacing w:after="0" w:line="240" w:lineRule="auto"/>
              <w:ind w:left="35"/>
            </w:pPr>
            <w:r>
              <w:t>Dažai – švytintys ultravioletiniuose spinduliuose.</w:t>
            </w:r>
          </w:p>
          <w:p w14:paraId="2C1985DD" w14:textId="77777777" w:rsidR="00ED35F9" w:rsidRDefault="00ED35F9" w:rsidP="006C779E">
            <w:pPr>
              <w:pStyle w:val="Sraopastraipa"/>
              <w:tabs>
                <w:tab w:val="left" w:pos="318"/>
              </w:tabs>
              <w:spacing w:after="0" w:line="240" w:lineRule="auto"/>
              <w:ind w:left="35"/>
            </w:pPr>
            <w:proofErr w:type="spellStart"/>
            <w:r>
              <w:t>Septynženklis</w:t>
            </w:r>
            <w:proofErr w:type="spellEnd"/>
            <w:r>
              <w:t xml:space="preserve"> numeris išspausdintas juodos spalvos dažais.</w:t>
            </w:r>
          </w:p>
          <w:p w14:paraId="6A3138DD" w14:textId="77777777" w:rsidR="00ED35F9" w:rsidRPr="00E67E11" w:rsidRDefault="00ED35F9" w:rsidP="006C779E">
            <w:pPr>
              <w:pStyle w:val="Sraopastraipa"/>
              <w:tabs>
                <w:tab w:val="left" w:pos="318"/>
              </w:tabs>
              <w:spacing w:after="0" w:line="240" w:lineRule="auto"/>
              <w:ind w:left="35"/>
              <w:rPr>
                <w:b/>
                <w:bCs/>
              </w:rPr>
            </w:pPr>
            <w:r w:rsidRPr="00E67E11">
              <w:rPr>
                <w:b/>
                <w:bCs/>
              </w:rPr>
              <w:t>2 pusė</w:t>
            </w:r>
          </w:p>
          <w:p w14:paraId="7D5F5E5B" w14:textId="77777777" w:rsidR="00ED35F9" w:rsidRDefault="00ED35F9" w:rsidP="006C779E">
            <w:pPr>
              <w:pStyle w:val="Sraopastraipa"/>
              <w:tabs>
                <w:tab w:val="left" w:pos="318"/>
              </w:tabs>
              <w:spacing w:after="0" w:line="240" w:lineRule="auto"/>
              <w:ind w:left="35"/>
            </w:pPr>
            <w:r>
              <w:t>Popierius</w:t>
            </w:r>
          </w:p>
          <w:p w14:paraId="4EB3D4B9" w14:textId="77777777" w:rsidR="00ED35F9" w:rsidRDefault="00ED35F9" w:rsidP="006C779E">
            <w:pPr>
              <w:pStyle w:val="Sraopastraipa"/>
              <w:tabs>
                <w:tab w:val="left" w:pos="318"/>
              </w:tabs>
              <w:spacing w:after="0" w:line="240" w:lineRule="auto"/>
              <w:ind w:left="35"/>
            </w:pPr>
            <w:r>
              <w:t xml:space="preserve">Popierius – su vandens ženklu, </w:t>
            </w:r>
            <w:proofErr w:type="spellStart"/>
            <w:r>
              <w:t>dvitoniu</w:t>
            </w:r>
            <w:proofErr w:type="spellEnd"/>
            <w:r>
              <w:t>, nefiksuotu, pasikartojančiu.</w:t>
            </w:r>
          </w:p>
          <w:p w14:paraId="63F4AD39" w14:textId="77777777" w:rsidR="00ED35F9" w:rsidRDefault="00ED35F9" w:rsidP="006C779E">
            <w:pPr>
              <w:pStyle w:val="Sraopastraipa"/>
              <w:tabs>
                <w:tab w:val="left" w:pos="318"/>
              </w:tabs>
              <w:spacing w:after="0" w:line="240" w:lineRule="auto"/>
              <w:ind w:left="35"/>
            </w:pPr>
            <w:r>
              <w:t>Popierius – su įterptais į masę pluoštais, matomais, raudonos spalvos, švytinčiais ultravioletiniuose spinduliuose.</w:t>
            </w:r>
          </w:p>
          <w:p w14:paraId="3CA652C0" w14:textId="77777777" w:rsidR="00ED35F9" w:rsidRDefault="00ED35F9" w:rsidP="006C779E">
            <w:pPr>
              <w:pStyle w:val="Sraopastraipa"/>
              <w:tabs>
                <w:tab w:val="left" w:pos="318"/>
              </w:tabs>
              <w:spacing w:after="0" w:line="240" w:lineRule="auto"/>
              <w:ind w:left="35"/>
            </w:pPr>
            <w:r>
              <w:t>Spauda</w:t>
            </w:r>
          </w:p>
          <w:p w14:paraId="53C170EE" w14:textId="77777777" w:rsidR="00ED35F9" w:rsidRDefault="00ED35F9" w:rsidP="006C779E">
            <w:pPr>
              <w:pStyle w:val="Sraopastraipa"/>
              <w:tabs>
                <w:tab w:val="left" w:pos="318"/>
              </w:tabs>
              <w:spacing w:after="0" w:line="240" w:lineRule="auto"/>
              <w:ind w:left="35"/>
            </w:pPr>
            <w:r>
              <w:t>Spauda – ofsetinė, vaivorykštinė.</w:t>
            </w:r>
          </w:p>
          <w:p w14:paraId="3F164ADB" w14:textId="77777777" w:rsidR="00ED35F9" w:rsidRDefault="00ED35F9" w:rsidP="006C779E">
            <w:pPr>
              <w:pStyle w:val="Sraopastraipa"/>
              <w:tabs>
                <w:tab w:val="left" w:pos="318"/>
              </w:tabs>
              <w:spacing w:after="0" w:line="240" w:lineRule="auto"/>
              <w:ind w:left="35"/>
            </w:pPr>
            <w:r>
              <w:t>Grafiniai apsaugos būdai</w:t>
            </w:r>
          </w:p>
          <w:p w14:paraId="554278B7" w14:textId="77777777" w:rsidR="00ED35F9" w:rsidRDefault="00ED35F9" w:rsidP="006C779E">
            <w:pPr>
              <w:pStyle w:val="Sraopastraipa"/>
              <w:tabs>
                <w:tab w:val="left" w:pos="318"/>
              </w:tabs>
              <w:spacing w:after="0" w:line="240" w:lineRule="auto"/>
              <w:ind w:left="35"/>
            </w:pPr>
            <w:r>
              <w:t>Grafiniai apsaugos būdai – apsauginiai tinkleliai (dviejų spalvų: šviesiai mėlynos ir šviesiai žalios, pereinančios į geltoną).</w:t>
            </w:r>
          </w:p>
          <w:p w14:paraId="721DF76B" w14:textId="77777777" w:rsidR="00ED35F9" w:rsidRDefault="00ED35F9" w:rsidP="006C779E">
            <w:pPr>
              <w:pStyle w:val="Sraopastraipa"/>
              <w:tabs>
                <w:tab w:val="left" w:pos="318"/>
              </w:tabs>
              <w:spacing w:after="0" w:line="240" w:lineRule="auto"/>
              <w:ind w:left="35"/>
            </w:pPr>
            <w:r>
              <w:t>5. Spaudinių kiekis yra užsakomas vienu kartu.</w:t>
            </w:r>
          </w:p>
        </w:tc>
      </w:tr>
    </w:tbl>
    <w:p w14:paraId="12C939EB" w14:textId="264BDBF2" w:rsidR="005213F9" w:rsidRPr="005213F9" w:rsidRDefault="005213F9" w:rsidP="00B213EE">
      <w:pPr>
        <w:tabs>
          <w:tab w:val="left" w:pos="1134"/>
        </w:tabs>
        <w:spacing w:after="0"/>
        <w:jc w:val="both"/>
      </w:pPr>
    </w:p>
    <w:p w14:paraId="1BCA3B94" w14:textId="77777777" w:rsidR="005213F9" w:rsidRDefault="005213F9" w:rsidP="00CD031D">
      <w:pPr>
        <w:spacing w:after="0"/>
        <w:jc w:val="center"/>
      </w:pPr>
      <w:r>
        <w:t>_____________________</w:t>
      </w:r>
    </w:p>
    <w:p w14:paraId="73F43DFB" w14:textId="05EB7407" w:rsidR="008D704D" w:rsidRPr="005213F9" w:rsidRDefault="0038110F" w:rsidP="00CD031D">
      <w:pPr>
        <w:tabs>
          <w:tab w:val="left" w:pos="1134"/>
          <w:tab w:val="left" w:pos="5387"/>
        </w:tabs>
        <w:spacing w:after="0"/>
        <w:ind w:left="4820"/>
        <w:jc w:val="right"/>
        <w:rPr>
          <w:rFonts w:eastAsia="Calibri" w:cstheme="minorHAnsi"/>
        </w:rPr>
      </w:pPr>
      <w:r>
        <w:br w:type="page"/>
      </w:r>
      <w:bookmarkStart w:id="46" w:name="_Ref38285444"/>
      <w:bookmarkStart w:id="47" w:name="_Ref38291496"/>
      <w:bookmarkStart w:id="48" w:name="_Toc126333941"/>
      <w:r w:rsidR="008D704D" w:rsidRPr="005213F9">
        <w:rPr>
          <w:rFonts w:eastAsia="Calibri" w:cstheme="minorHAnsi"/>
        </w:rPr>
        <w:lastRenderedPageBreak/>
        <w:t xml:space="preserve">Pirkimo sąlygų </w:t>
      </w:r>
      <w:r w:rsidR="00F1334C" w:rsidRPr="005213F9">
        <w:rPr>
          <w:rFonts w:eastAsia="Calibri" w:cstheme="minorHAnsi"/>
        </w:rPr>
        <w:t>3</w:t>
      </w:r>
      <w:r w:rsidR="008D704D" w:rsidRPr="005213F9">
        <w:rPr>
          <w:rFonts w:eastAsia="Calibri" w:cstheme="minorHAnsi"/>
        </w:rPr>
        <w:t xml:space="preserve"> priedas „Tiekėjų pašalinimo pagrindai“</w:t>
      </w:r>
      <w:bookmarkEnd w:id="46"/>
      <w:bookmarkEnd w:id="47"/>
      <w:bookmarkEnd w:id="48"/>
    </w:p>
    <w:p w14:paraId="11D35D3F" w14:textId="77777777" w:rsidR="000E6657" w:rsidRPr="00F0499F" w:rsidRDefault="000E6657" w:rsidP="00CD031D">
      <w:pPr>
        <w:spacing w:after="0"/>
        <w:jc w:val="center"/>
        <w:rPr>
          <w:rFonts w:cstheme="minorHAnsi"/>
          <w:b/>
          <w:bCs/>
          <w:smallCaps/>
          <w:sz w:val="22"/>
          <w:szCs w:val="22"/>
        </w:rPr>
      </w:pPr>
    </w:p>
    <w:p w14:paraId="626BA16A" w14:textId="7E655DFB" w:rsidR="000E6657" w:rsidRDefault="000E6657" w:rsidP="00CD031D">
      <w:pPr>
        <w:pStyle w:val="Paantrat"/>
        <w:spacing w:after="0"/>
        <w:jc w:val="center"/>
      </w:pPr>
      <w:r w:rsidRPr="00F0499F">
        <w:t>TIEKĖJŲ PAŠALINIMO PAGRINDAI</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28"/>
        <w:gridCol w:w="20"/>
        <w:gridCol w:w="4493"/>
        <w:gridCol w:w="12"/>
        <w:gridCol w:w="8"/>
      </w:tblGrid>
      <w:tr w:rsidR="00CD031D" w:rsidRPr="00CD031D" w14:paraId="3A3A58FC" w14:textId="77777777" w:rsidTr="00CD031D">
        <w:trPr>
          <w:gridAfter w:val="1"/>
          <w:wAfter w:w="4" w:type="pct"/>
        </w:trPr>
        <w:tc>
          <w:tcPr>
            <w:tcW w:w="283" w:type="pct"/>
            <w:tcBorders>
              <w:top w:val="single" w:sz="4" w:space="0" w:color="000000"/>
              <w:left w:val="single" w:sz="4" w:space="0" w:color="000000"/>
              <w:bottom w:val="single" w:sz="4" w:space="0" w:color="000000"/>
              <w:right w:val="single" w:sz="4" w:space="0" w:color="000000"/>
            </w:tcBorders>
            <w:hideMark/>
          </w:tcPr>
          <w:p w14:paraId="7C9D3619" w14:textId="77777777" w:rsidR="00CD031D" w:rsidRPr="00CD031D" w:rsidRDefault="00CD031D" w:rsidP="00CD031D">
            <w:pPr>
              <w:spacing w:after="0" w:line="240" w:lineRule="auto"/>
              <w:rPr>
                <w:b/>
              </w:rPr>
            </w:pPr>
            <w:r w:rsidRPr="00CD031D">
              <w:rPr>
                <w:b/>
              </w:rPr>
              <w:t>Eil.</w:t>
            </w:r>
          </w:p>
          <w:p w14:paraId="36314EE6" w14:textId="77777777" w:rsidR="00CD031D" w:rsidRPr="00CD031D" w:rsidRDefault="00CD031D" w:rsidP="00CD031D">
            <w:pPr>
              <w:spacing w:after="0" w:line="240" w:lineRule="auto"/>
              <w:rPr>
                <w:b/>
              </w:rPr>
            </w:pPr>
            <w:r w:rsidRPr="00CD031D">
              <w:rPr>
                <w:b/>
              </w:rPr>
              <w:t>Nr.</w:t>
            </w:r>
          </w:p>
        </w:tc>
        <w:tc>
          <w:tcPr>
            <w:tcW w:w="2457" w:type="pct"/>
            <w:tcBorders>
              <w:top w:val="single" w:sz="4" w:space="0" w:color="000000"/>
              <w:left w:val="single" w:sz="4" w:space="0" w:color="000000"/>
              <w:bottom w:val="single" w:sz="4" w:space="0" w:color="000000"/>
              <w:right w:val="single" w:sz="4" w:space="0" w:color="000000"/>
            </w:tcBorders>
            <w:vAlign w:val="center"/>
            <w:hideMark/>
          </w:tcPr>
          <w:p w14:paraId="1CACA419" w14:textId="77777777" w:rsidR="00CD031D" w:rsidRPr="00CD031D" w:rsidRDefault="00CD031D" w:rsidP="00CD031D">
            <w:pPr>
              <w:spacing w:after="0" w:line="240" w:lineRule="auto"/>
              <w:rPr>
                <w:b/>
              </w:rPr>
            </w:pPr>
            <w:r w:rsidRPr="00CD031D">
              <w:rPr>
                <w:b/>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2620250E" w14:textId="77777777" w:rsidR="00CD031D" w:rsidRPr="00CD031D" w:rsidRDefault="00CD031D" w:rsidP="00CD031D">
            <w:pPr>
              <w:spacing w:after="0" w:line="240" w:lineRule="auto"/>
              <w:rPr>
                <w:b/>
              </w:rPr>
            </w:pPr>
            <w:r w:rsidRPr="00CD031D">
              <w:rPr>
                <w:b/>
              </w:rPr>
              <w:t>Pašalinimo pagrindų nebuvimą įrodantys dokumentai</w:t>
            </w:r>
          </w:p>
        </w:tc>
      </w:tr>
      <w:tr w:rsidR="00CD031D" w:rsidRPr="00CD031D" w14:paraId="741D96EB" w14:textId="77777777" w:rsidTr="004C1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49FA6" w14:textId="77777777" w:rsidR="00CD031D" w:rsidRPr="00CD031D" w:rsidRDefault="00CD031D" w:rsidP="00CD031D">
            <w:pPr>
              <w:spacing w:after="0" w:line="240" w:lineRule="auto"/>
              <w:rPr>
                <w:b/>
                <w:iCs/>
              </w:rPr>
            </w:pPr>
            <w:r w:rsidRPr="00CD031D">
              <w:rPr>
                <w:b/>
                <w:iCs/>
              </w:rPr>
              <w:t>Pagal VPĮ 46 straipsnio 1–4 dalių nuostatas</w:t>
            </w:r>
          </w:p>
        </w:tc>
      </w:tr>
      <w:tr w:rsidR="00CD031D" w:rsidRPr="00CD031D" w14:paraId="46464C2F"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399B4" w14:textId="0B0E52D9" w:rsidR="00CD031D" w:rsidRPr="00CD031D" w:rsidRDefault="00CD031D" w:rsidP="00CD031D">
            <w:pPr>
              <w:spacing w:after="0" w:line="240" w:lineRule="auto"/>
              <w:rPr>
                <w:bCs/>
                <w:iCs/>
              </w:rPr>
            </w:pPr>
            <w:r w:rsidRPr="00CD031D">
              <w:rPr>
                <w:bCs/>
                <w:iCs/>
              </w:rPr>
              <w:t>1.</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C4A43" w14:textId="77777777" w:rsidR="00CD031D" w:rsidRPr="00CD031D" w:rsidRDefault="00CD031D" w:rsidP="00CD031D">
            <w:pPr>
              <w:spacing w:after="0" w:line="240" w:lineRule="auto"/>
            </w:pPr>
            <w:r w:rsidRPr="00CD031D">
              <w:t>Tiekėjas arba jo atsakingas asmuo, nurodytas VPĮ 46 straipsnio 2 dalies 2 punkte, nuteistas už šią nusikalstamą veiką:</w:t>
            </w:r>
          </w:p>
          <w:p w14:paraId="62D9A4D5" w14:textId="77777777" w:rsidR="00CD031D" w:rsidRPr="00CD031D" w:rsidRDefault="00CD031D" w:rsidP="00CD031D">
            <w:pPr>
              <w:spacing w:after="0" w:line="240" w:lineRule="auto"/>
            </w:pPr>
            <w:r w:rsidRPr="00CD031D">
              <w:t>1) dalyvavimą nusikalstamame susivienijime, jo organizavimą ar vadovavimą jam;</w:t>
            </w:r>
          </w:p>
          <w:p w14:paraId="52957DEF" w14:textId="77777777" w:rsidR="00CD031D" w:rsidRPr="00CD031D" w:rsidRDefault="00CD031D" w:rsidP="00CD031D">
            <w:pPr>
              <w:spacing w:after="0" w:line="240" w:lineRule="auto"/>
            </w:pPr>
            <w:r w:rsidRPr="00CD031D">
              <w:t>2) kyšininkavimą, prekybą poveikiu, papirkimą;</w:t>
            </w:r>
          </w:p>
          <w:p w14:paraId="4C0D0BA5" w14:textId="77777777" w:rsidR="00CD031D" w:rsidRPr="00CD031D" w:rsidRDefault="00CD031D" w:rsidP="00CD031D">
            <w:pPr>
              <w:spacing w:after="0" w:line="240" w:lineRule="auto"/>
            </w:pPr>
            <w:r w:rsidRPr="00CD031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84A045" w14:textId="77777777" w:rsidR="00CD031D" w:rsidRPr="00CD031D" w:rsidRDefault="00CD031D" w:rsidP="00CD031D">
            <w:pPr>
              <w:spacing w:after="0" w:line="240" w:lineRule="auto"/>
            </w:pPr>
            <w:r w:rsidRPr="00CD031D">
              <w:t>4) nusikalstamą bankrotą;</w:t>
            </w:r>
          </w:p>
          <w:p w14:paraId="1A053D0D" w14:textId="77777777" w:rsidR="00CD031D" w:rsidRPr="00CD031D" w:rsidRDefault="00CD031D" w:rsidP="00CD031D">
            <w:pPr>
              <w:spacing w:after="0" w:line="240" w:lineRule="auto"/>
            </w:pPr>
            <w:r w:rsidRPr="00CD031D">
              <w:t>5) teroristinį ir su teroristine veikla susijusį nusikaltimą;</w:t>
            </w:r>
          </w:p>
          <w:p w14:paraId="5603E839" w14:textId="77777777" w:rsidR="00CD031D" w:rsidRPr="00CD031D" w:rsidRDefault="00CD031D" w:rsidP="00CD031D">
            <w:pPr>
              <w:spacing w:after="0" w:line="240" w:lineRule="auto"/>
            </w:pPr>
            <w:r w:rsidRPr="00CD031D">
              <w:t>6) nusikalstamu būdu gauto turto legalizavimą;</w:t>
            </w:r>
          </w:p>
          <w:p w14:paraId="6EF0BE00" w14:textId="77777777" w:rsidR="00CD031D" w:rsidRPr="00CD031D" w:rsidRDefault="00CD031D" w:rsidP="00CD031D">
            <w:pPr>
              <w:spacing w:after="0" w:line="240" w:lineRule="auto"/>
            </w:pPr>
            <w:r w:rsidRPr="00CD031D">
              <w:t>7) prekybą žmonėmis, vaiko pirkimą arba pardavimą;</w:t>
            </w:r>
          </w:p>
          <w:p w14:paraId="24B60A66" w14:textId="77777777" w:rsidR="00CD031D" w:rsidRPr="00CD031D" w:rsidRDefault="00CD031D" w:rsidP="00CD031D">
            <w:pPr>
              <w:spacing w:after="0" w:line="240" w:lineRule="auto"/>
            </w:pPr>
            <w:r w:rsidRPr="00CD031D">
              <w:t>8) kitos valstybės tiekėjo atliktą nusikaltimą, apibrėžtą Direktyvos 2014/24/ES 57 straipsnio 1 dalyje išvardytus Europos Sąjungos teisės aktus įgyvendinančiuose kitų valstybių teisės aktuose.</w:t>
            </w:r>
          </w:p>
          <w:p w14:paraId="76B9C364" w14:textId="77777777" w:rsidR="00CD031D" w:rsidRPr="00CD031D" w:rsidRDefault="00CD031D" w:rsidP="00CD031D">
            <w:pPr>
              <w:spacing w:after="0" w:line="240" w:lineRule="auto"/>
            </w:pPr>
          </w:p>
          <w:p w14:paraId="4F89D973" w14:textId="77777777" w:rsidR="00CD031D" w:rsidRPr="00CD031D" w:rsidRDefault="00CD031D" w:rsidP="00CD031D">
            <w:pPr>
              <w:spacing w:after="0" w:line="240" w:lineRule="auto"/>
            </w:pPr>
            <w:r w:rsidRPr="00CD031D">
              <w:t>Laikoma, kad tiekėjas arba jo atsakingas asmuo nuteistas už aukščiau nurodytą nusikalstamą veiką, kai dėl:</w:t>
            </w:r>
          </w:p>
          <w:p w14:paraId="7667F002" w14:textId="77777777" w:rsidR="00CD031D" w:rsidRPr="00CD031D" w:rsidRDefault="00CD031D" w:rsidP="00CD031D">
            <w:pPr>
              <w:spacing w:after="0" w:line="240" w:lineRule="auto"/>
            </w:pPr>
            <w:r w:rsidRPr="00CD031D">
              <w:t>1) tiekėjo, kuris yra fizinis asmuo, per pastaruosius 5 metus buvo priimtas ir įsiteisėjęs apkaltinamasis teismo nuosprendis ir šis asmuo turi neišnykusį ar nepanaikintą teistumą;</w:t>
            </w:r>
          </w:p>
          <w:p w14:paraId="0C6F77C3" w14:textId="77777777" w:rsidR="00CD031D" w:rsidRPr="00CD031D" w:rsidRDefault="00CD031D" w:rsidP="00CD031D">
            <w:pPr>
              <w:spacing w:after="0" w:line="240" w:lineRule="auto"/>
            </w:pPr>
            <w:r w:rsidRPr="00CD031D">
              <w:t xml:space="preserve">2) tiekėjo, kuris yra juridinis asmuo, kita organizacija ar jos struktūrinis padalinys, vadovo ar  asmens (asmenų), turinčio (turinčių) teisę surašyti ir pasirašyti tiekėjo finansinės apskaitos dokumentus, per pastaruosius 5 </w:t>
            </w:r>
            <w:r w:rsidRPr="00CD031D">
              <w:lastRenderedPageBreak/>
              <w:t>metus buvo priimtas ir įsiteisėjęs apkaltinamasis teismo nuosprendis ir šis asmuo turi neišnykusį ar nepanaikintą teistumą;</w:t>
            </w:r>
          </w:p>
          <w:p w14:paraId="2B523135" w14:textId="77777777" w:rsidR="00CD031D" w:rsidRPr="00CD031D" w:rsidRDefault="00CD031D" w:rsidP="00CD031D">
            <w:pPr>
              <w:spacing w:after="0" w:line="240" w:lineRule="auto"/>
            </w:pPr>
            <w:r w:rsidRPr="00CD031D">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8F08" w14:textId="77777777" w:rsidR="00CD031D" w:rsidRPr="00CD031D" w:rsidRDefault="00CD031D" w:rsidP="00CD031D">
            <w:pPr>
              <w:spacing w:after="0" w:line="240" w:lineRule="auto"/>
              <w:rPr>
                <w:iCs/>
              </w:rPr>
            </w:pPr>
            <w:r w:rsidRPr="00CD031D">
              <w:rPr>
                <w:iCs/>
              </w:rPr>
              <w:lastRenderedPageBreak/>
              <w:t>Iš Lietuvoje įsteigtų subjektų reikalaujama:</w:t>
            </w:r>
          </w:p>
          <w:p w14:paraId="4719D20A" w14:textId="77777777" w:rsidR="00CD031D" w:rsidRPr="00CD031D" w:rsidRDefault="00CD031D" w:rsidP="00CD031D">
            <w:pPr>
              <w:numPr>
                <w:ilvl w:val="0"/>
                <w:numId w:val="23"/>
              </w:numPr>
              <w:spacing w:after="0" w:line="240" w:lineRule="auto"/>
            </w:pPr>
            <w:r w:rsidRPr="00CD031D">
              <w:rPr>
                <w:iCs/>
              </w:rPr>
              <w:t>i</w:t>
            </w:r>
            <w:r w:rsidRPr="00CD031D">
              <w:t>šrašo iš teismo sprendimo arba</w:t>
            </w:r>
          </w:p>
          <w:p w14:paraId="449BA2F3" w14:textId="77777777" w:rsidR="00CD031D" w:rsidRPr="00CD031D" w:rsidRDefault="00CD031D" w:rsidP="00CD031D">
            <w:pPr>
              <w:numPr>
                <w:ilvl w:val="0"/>
                <w:numId w:val="23"/>
              </w:numPr>
              <w:spacing w:after="0" w:line="240" w:lineRule="auto"/>
            </w:pPr>
            <w:r w:rsidRPr="00CD031D">
              <w:t>Informatikos ir ryšių departamento prie Vidaus reikalų ministerijos ar</w:t>
            </w:r>
          </w:p>
          <w:p w14:paraId="21C70B89" w14:textId="77777777" w:rsidR="00CD031D" w:rsidRPr="00CD031D" w:rsidRDefault="00CD031D" w:rsidP="00CD031D">
            <w:pPr>
              <w:numPr>
                <w:ilvl w:val="0"/>
                <w:numId w:val="23"/>
              </w:numPr>
              <w:spacing w:after="0" w:line="240" w:lineRule="auto"/>
            </w:pPr>
            <w:r w:rsidRPr="00CD031D">
              <w:t xml:space="preserve"> valstybės įmonės Registrų centro Lietuvos Respublikos Vyriausybės nustatyta tvarka išduoto dokumento, patvirtinančio jungtinius kompetentingų institucijų tvarkomus duomenis.</w:t>
            </w:r>
          </w:p>
          <w:p w14:paraId="6C1256A4" w14:textId="77777777" w:rsidR="00CD031D" w:rsidRPr="00CD031D" w:rsidRDefault="00CD031D" w:rsidP="00CD031D">
            <w:pPr>
              <w:spacing w:after="0" w:line="240" w:lineRule="auto"/>
            </w:pPr>
          </w:p>
          <w:p w14:paraId="1692C38C" w14:textId="77777777" w:rsidR="00CD031D" w:rsidRPr="00CD031D" w:rsidRDefault="00CD031D" w:rsidP="00CD031D">
            <w:pPr>
              <w:spacing w:after="0" w:line="240" w:lineRule="auto"/>
            </w:pPr>
            <w:r w:rsidRPr="00CD031D">
              <w:t>Iš ne Lietuvoje įsteigtų subjektų reikalaujama:</w:t>
            </w:r>
          </w:p>
          <w:p w14:paraId="17648FFA" w14:textId="77777777" w:rsidR="00CD031D" w:rsidRPr="00CD031D" w:rsidRDefault="00CD031D" w:rsidP="00CD031D">
            <w:pPr>
              <w:numPr>
                <w:ilvl w:val="0"/>
                <w:numId w:val="23"/>
              </w:numPr>
              <w:spacing w:after="0" w:line="240" w:lineRule="auto"/>
            </w:pPr>
            <w:r w:rsidRPr="00CD031D">
              <w:t xml:space="preserve"> atitinkamos užsienio šalies institucijos dokumento</w:t>
            </w:r>
            <w:r w:rsidRPr="00CD031D">
              <w:rPr>
                <w:vertAlign w:val="superscript"/>
              </w:rPr>
              <w:footnoteReference w:id="4"/>
            </w:r>
            <w:r w:rsidRPr="00CD031D">
              <w:t xml:space="preserve">. </w:t>
            </w:r>
          </w:p>
          <w:p w14:paraId="07F4338E" w14:textId="77777777" w:rsidR="00CD031D" w:rsidRPr="00CD031D" w:rsidRDefault="00CD031D" w:rsidP="00CD031D">
            <w:pPr>
              <w:spacing w:after="0" w:line="240" w:lineRule="auto"/>
            </w:pPr>
            <w:r w:rsidRPr="00CD031D">
              <w:t>Nurodyti dokumentai turi būti išduoti ne anksčiau kaip 180 dienų iki tos dienos, kai galimas laimėtojas turės pateikti pašalinimo pagrindų nebuvimą patvirtinančius dokumentus.</w:t>
            </w:r>
          </w:p>
          <w:p w14:paraId="3E6A77DF" w14:textId="77777777" w:rsidR="00CD031D" w:rsidRPr="00CD031D" w:rsidRDefault="00CD031D" w:rsidP="00CD031D">
            <w:pPr>
              <w:spacing w:after="0" w:line="240" w:lineRule="auto"/>
            </w:pPr>
          </w:p>
          <w:p w14:paraId="15858313" w14:textId="77777777" w:rsidR="00CD031D" w:rsidRPr="00CD031D" w:rsidRDefault="00CD031D" w:rsidP="00CD031D">
            <w:pPr>
              <w:spacing w:after="0" w:line="240" w:lineRule="auto"/>
            </w:pPr>
            <w:r w:rsidRPr="00CD031D">
              <w:t>Jei dokumentas išduotas anksčiau, tačiau jame nurodytas galiojimo terminas ilgesnis nei pašalinimo pagrindų nebuvimą patvirtinančių dokumentų pagal EBVPD galutinis pateikimo terminas, toks dokumentas jo galiojimo laikotarpiu yra priimtinas.</w:t>
            </w:r>
          </w:p>
          <w:p w14:paraId="3E023A4E" w14:textId="77777777" w:rsidR="00CD031D" w:rsidRPr="00CD031D" w:rsidRDefault="00CD031D" w:rsidP="00CD031D">
            <w:pPr>
              <w:spacing w:after="0" w:line="240" w:lineRule="auto"/>
            </w:pPr>
          </w:p>
          <w:p w14:paraId="7683AA55" w14:textId="77777777" w:rsidR="00CD031D" w:rsidRPr="00CD031D" w:rsidRDefault="00CD031D" w:rsidP="00CD031D">
            <w:pPr>
              <w:spacing w:after="0" w:line="240" w:lineRule="auto"/>
              <w:rPr>
                <w:b/>
                <w:bCs/>
                <w:u w:val="single"/>
              </w:rPr>
            </w:pPr>
            <w:r w:rsidRPr="00CD031D">
              <w:rPr>
                <w:b/>
                <w:bCs/>
                <w:u w:val="single"/>
              </w:rPr>
              <w:t>PASTABA</w:t>
            </w:r>
          </w:p>
          <w:p w14:paraId="342A8394" w14:textId="77777777" w:rsidR="00CD031D" w:rsidRPr="00CD031D" w:rsidRDefault="00CD031D" w:rsidP="00CD031D">
            <w:pPr>
              <w:spacing w:after="0" w:line="240" w:lineRule="auto"/>
            </w:pPr>
            <w:r w:rsidRPr="00CD031D">
              <w:rPr>
                <w:b/>
                <w:bCs/>
              </w:rPr>
              <w:t>Pažymų, patvirtinančių VPĮ 46 straipsnyje nurodytų tiekėjo pašalinimo pagrindų nebuvimą, pateikti nereikalaujama. Jų perkančioji organizacija reikalaus tik turėdama pagrįstų abejonių dėl tiekėjo patikimumo</w:t>
            </w:r>
            <w:r w:rsidRPr="00CD031D">
              <w:t>.</w:t>
            </w:r>
          </w:p>
          <w:p w14:paraId="5E06929D" w14:textId="77777777" w:rsidR="00CD031D" w:rsidRPr="00CD031D" w:rsidRDefault="00CD031D" w:rsidP="00CD031D">
            <w:pPr>
              <w:spacing w:after="0" w:line="240" w:lineRule="auto"/>
            </w:pPr>
          </w:p>
          <w:p w14:paraId="3D3386AC" w14:textId="77777777" w:rsidR="00CD031D" w:rsidRPr="00CD031D" w:rsidRDefault="00CD031D" w:rsidP="00CD031D">
            <w:pPr>
              <w:spacing w:after="0" w:line="240" w:lineRule="auto"/>
            </w:pPr>
          </w:p>
          <w:p w14:paraId="7CC25510" w14:textId="77777777" w:rsidR="00CD031D" w:rsidRPr="00CD031D" w:rsidRDefault="00CD031D" w:rsidP="00CD031D">
            <w:pPr>
              <w:spacing w:after="0" w:line="240" w:lineRule="auto"/>
            </w:pPr>
          </w:p>
        </w:tc>
      </w:tr>
      <w:tr w:rsidR="00CD031D" w:rsidRPr="00CD031D" w14:paraId="1EA7D26F"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58D34" w14:textId="1FC6A090" w:rsidR="00CD031D" w:rsidRPr="00CD031D" w:rsidRDefault="00CD031D" w:rsidP="00CD031D">
            <w:pPr>
              <w:spacing w:after="0" w:line="240" w:lineRule="auto"/>
            </w:pPr>
            <w:r w:rsidRPr="00CD031D">
              <w:t>2.</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6CD79" w14:textId="77777777" w:rsidR="00CD031D" w:rsidRPr="00CD031D" w:rsidRDefault="00CD031D" w:rsidP="00CD031D">
            <w:pPr>
              <w:spacing w:after="0" w:line="240" w:lineRule="auto"/>
            </w:pPr>
            <w:r w:rsidRPr="00CD031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E55CAB" w14:textId="77777777" w:rsidR="00CD031D" w:rsidRPr="00CD031D" w:rsidRDefault="00CD031D" w:rsidP="00CD031D">
            <w:pPr>
              <w:spacing w:after="0" w:line="240" w:lineRule="auto"/>
            </w:pPr>
          </w:p>
          <w:p w14:paraId="5220F16C" w14:textId="77777777" w:rsidR="00CD031D" w:rsidRPr="00CD031D" w:rsidRDefault="00CD031D" w:rsidP="00CD031D">
            <w:pPr>
              <w:spacing w:after="0" w:line="240" w:lineRule="auto"/>
            </w:pPr>
            <w:r w:rsidRPr="00CD031D">
              <w:t>Laikoma, kad tiekėjas nuteistas už aukščiau nurodytą nusikalstamą veiką, kai dėl:</w:t>
            </w:r>
          </w:p>
          <w:p w14:paraId="54DAAC40" w14:textId="77777777" w:rsidR="00CD031D" w:rsidRPr="00CD031D" w:rsidRDefault="00CD031D" w:rsidP="00CD031D">
            <w:pPr>
              <w:spacing w:after="0" w:line="240" w:lineRule="auto"/>
            </w:pPr>
            <w:r w:rsidRPr="00CD031D">
              <w:t>1) tiekėjo, kuris yra fizinis asmuo, per pastaruosius 5 metus buvo priimtas ir įsiteisėjęs apkaltinamasis teismo nuosprendis ir šis asmuo turi neišnykusį ar nepanaikintą teistumą;</w:t>
            </w:r>
          </w:p>
          <w:p w14:paraId="640F024B" w14:textId="77777777" w:rsidR="00CD031D" w:rsidRPr="00CD031D" w:rsidRDefault="00CD031D" w:rsidP="00CD031D">
            <w:pPr>
              <w:spacing w:after="0" w:line="240" w:lineRule="auto"/>
            </w:pPr>
            <w:r w:rsidRPr="00CD031D">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D7D86E" w14:textId="77777777" w:rsidR="00CD031D" w:rsidRPr="00CD031D" w:rsidRDefault="00CD031D" w:rsidP="00CD031D">
            <w:pPr>
              <w:spacing w:after="0" w:line="240" w:lineRule="auto"/>
            </w:pPr>
          </w:p>
          <w:p w14:paraId="2996BDFE" w14:textId="77777777" w:rsidR="00CD031D" w:rsidRPr="00CD031D" w:rsidRDefault="00CD031D" w:rsidP="00CD031D">
            <w:pPr>
              <w:spacing w:after="0" w:line="240" w:lineRule="auto"/>
            </w:pPr>
            <w:r w:rsidRPr="00CD031D">
              <w:t>Tačiau ši nuostata netaikoma, jeigu:</w:t>
            </w:r>
          </w:p>
          <w:p w14:paraId="17037E6F" w14:textId="77777777" w:rsidR="00CD031D" w:rsidRPr="00CD031D" w:rsidRDefault="00CD031D" w:rsidP="00CD031D">
            <w:pPr>
              <w:spacing w:after="0" w:line="240" w:lineRule="auto"/>
            </w:pPr>
            <w:r w:rsidRPr="00CD031D">
              <w:t>1) tiekėjas yra įsipareigojęs sumokėti mokesčius, įskaitant socialinio draudimo įmokas ir dėl to laikomas jau įvykdžiusiu šioje dalyje nurodytus įsipareigojimus;</w:t>
            </w:r>
          </w:p>
          <w:p w14:paraId="7C1634E6" w14:textId="77777777" w:rsidR="00CD031D" w:rsidRPr="00CD031D" w:rsidRDefault="00CD031D" w:rsidP="00CD031D">
            <w:pPr>
              <w:spacing w:after="0" w:line="240" w:lineRule="auto"/>
            </w:pPr>
            <w:r w:rsidRPr="00CD031D">
              <w:t>2) įsiskolinimo suma neviršija 50 Eur (penkiasdešimt eurų);</w:t>
            </w:r>
          </w:p>
          <w:p w14:paraId="7AF84DD1" w14:textId="77777777" w:rsidR="00CD031D" w:rsidRPr="00CD031D" w:rsidRDefault="00CD031D" w:rsidP="00CD031D">
            <w:pPr>
              <w:spacing w:after="0" w:line="240" w:lineRule="auto"/>
            </w:pPr>
            <w:r w:rsidRPr="00CD031D">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w:t>
            </w:r>
            <w:r w:rsidRPr="00CD031D">
              <w:lastRenderedPageBreak/>
              <w:t>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E4B48" w14:textId="77777777" w:rsidR="00CD031D" w:rsidRPr="00CD031D" w:rsidRDefault="00CD031D" w:rsidP="00CD031D">
            <w:pPr>
              <w:spacing w:after="0" w:line="240" w:lineRule="auto"/>
              <w:rPr>
                <w:b/>
                <w:bCs/>
              </w:rPr>
            </w:pPr>
            <w:r w:rsidRPr="00CD031D">
              <w:lastRenderedPageBreak/>
              <w:t>1) Dėl įsipareigojimų, susijusių su mokesčių mokėjimu, įvykdymo iš Lietuvoje įsteigtų subjektų prašoma:</w:t>
            </w:r>
          </w:p>
          <w:p w14:paraId="5F2AC27A" w14:textId="77777777" w:rsidR="00CD031D" w:rsidRPr="00CD031D" w:rsidRDefault="00CD031D" w:rsidP="00CD031D">
            <w:pPr>
              <w:spacing w:after="0" w:line="240" w:lineRule="auto"/>
              <w:rPr>
                <w:b/>
                <w:bCs/>
              </w:rPr>
            </w:pPr>
          </w:p>
          <w:p w14:paraId="06739A71" w14:textId="77777777" w:rsidR="00CD031D" w:rsidRPr="00CD031D" w:rsidRDefault="00CD031D" w:rsidP="00CD031D">
            <w:pPr>
              <w:numPr>
                <w:ilvl w:val="0"/>
                <w:numId w:val="27"/>
              </w:numPr>
              <w:spacing w:after="0" w:line="240" w:lineRule="auto"/>
            </w:pPr>
            <w:r w:rsidRPr="00CD031D">
              <w:t>išrašo iš teismo sprendimo (jei toks yra) arba Valstybinės mokesčių inspekcijos prie Lietuvos Respublikos finansų ministerijos išduoto dokumento,</w:t>
            </w:r>
          </w:p>
          <w:p w14:paraId="1BF8858B" w14:textId="77777777" w:rsidR="00CD031D" w:rsidRPr="00CD031D" w:rsidRDefault="00CD031D" w:rsidP="00CD031D">
            <w:pPr>
              <w:numPr>
                <w:ilvl w:val="0"/>
                <w:numId w:val="26"/>
              </w:numPr>
              <w:spacing w:after="0" w:line="240" w:lineRule="auto"/>
            </w:pPr>
            <w:r w:rsidRPr="00CD031D">
              <w:t>arba valstybės įmonės Registrų centro Lietuvos Respublikos Vyriausybės nustatyta tvarka išduoto dokumento, patvirtinančio jungtinius kompetentingų institucijų tvarkomus duomenis.</w:t>
            </w:r>
          </w:p>
          <w:p w14:paraId="2827EA95" w14:textId="77777777" w:rsidR="00CD031D" w:rsidRPr="00CD031D" w:rsidRDefault="00CD031D" w:rsidP="00CD031D">
            <w:pPr>
              <w:spacing w:after="0" w:line="240" w:lineRule="auto"/>
            </w:pPr>
          </w:p>
          <w:p w14:paraId="1E5F1BBD" w14:textId="77777777" w:rsidR="00CD031D" w:rsidRPr="00CD031D" w:rsidRDefault="00CD031D" w:rsidP="00CD031D">
            <w:pPr>
              <w:spacing w:after="0" w:line="240" w:lineRule="auto"/>
            </w:pPr>
            <w:r w:rsidRPr="00CD031D">
              <w:t>Iš ne Lietuvoje įsteigtų subjektų reikalaujama:</w:t>
            </w:r>
          </w:p>
          <w:p w14:paraId="41B7F1AF" w14:textId="77777777" w:rsidR="00CD031D" w:rsidRPr="00CD031D" w:rsidRDefault="00CD031D" w:rsidP="00CD031D">
            <w:pPr>
              <w:numPr>
                <w:ilvl w:val="0"/>
                <w:numId w:val="23"/>
              </w:numPr>
              <w:spacing w:after="0" w:line="240" w:lineRule="auto"/>
              <w:rPr>
                <w:b/>
                <w:bCs/>
              </w:rPr>
            </w:pPr>
            <w:r w:rsidRPr="00CD031D">
              <w:t>atitinkamos užsienio šalies institucijos dokumento</w:t>
            </w:r>
            <w:r w:rsidRPr="00CD031D">
              <w:rPr>
                <w:vertAlign w:val="superscript"/>
              </w:rPr>
              <w:footnoteReference w:id="5"/>
            </w:r>
            <w:r w:rsidRPr="00CD031D">
              <w:t>.</w:t>
            </w:r>
          </w:p>
          <w:p w14:paraId="48BFA01D" w14:textId="77777777" w:rsidR="00CD031D" w:rsidRPr="00CD031D" w:rsidRDefault="00CD031D" w:rsidP="00CD031D">
            <w:pPr>
              <w:spacing w:after="0" w:line="240" w:lineRule="auto"/>
            </w:pPr>
          </w:p>
          <w:p w14:paraId="7A6E54B2" w14:textId="77777777" w:rsidR="00CD031D" w:rsidRPr="00CD031D" w:rsidRDefault="00CD031D" w:rsidP="00CD031D">
            <w:pPr>
              <w:spacing w:after="0" w:line="240" w:lineRule="auto"/>
              <w:rPr>
                <w:i/>
                <w:iCs/>
              </w:rPr>
            </w:pPr>
            <w:r w:rsidRPr="00CD031D">
              <w:t>Nurodyti dokumentai turi būti išduoti ne anksčiau kaip 120 dienų iki tos dienos, kai galimas laimėtojas turės pateikti pašalinimo pagrindų nebuvimą patvirtinančius dokumentus</w:t>
            </w:r>
            <w:r w:rsidRPr="00CD031D">
              <w:rPr>
                <w:i/>
                <w:iCs/>
              </w:rPr>
              <w:t xml:space="preserve">. </w:t>
            </w:r>
          </w:p>
          <w:p w14:paraId="75B41A89" w14:textId="77777777" w:rsidR="00CD031D" w:rsidRPr="00CD031D" w:rsidRDefault="00CD031D" w:rsidP="00CD031D">
            <w:pPr>
              <w:spacing w:after="0" w:line="240" w:lineRule="auto"/>
              <w:rPr>
                <w:i/>
                <w:iCs/>
              </w:rPr>
            </w:pPr>
          </w:p>
          <w:p w14:paraId="196AECF0" w14:textId="77777777" w:rsidR="00CD031D" w:rsidRPr="00CD031D" w:rsidRDefault="00CD031D" w:rsidP="00CD031D">
            <w:pPr>
              <w:spacing w:after="0" w:line="240" w:lineRule="auto"/>
              <w:rPr>
                <w:b/>
                <w:bCs/>
              </w:rPr>
            </w:pPr>
            <w:r w:rsidRPr="00CD031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6106DB5" w14:textId="77777777" w:rsidR="00CD031D" w:rsidRPr="00CD031D" w:rsidRDefault="00CD031D" w:rsidP="00CD031D">
            <w:pPr>
              <w:spacing w:after="0" w:line="240" w:lineRule="auto"/>
              <w:rPr>
                <w:b/>
                <w:bCs/>
              </w:rPr>
            </w:pPr>
          </w:p>
          <w:p w14:paraId="2F4D8D46" w14:textId="77777777" w:rsidR="00CD031D" w:rsidRPr="00CD031D" w:rsidRDefault="00CD031D" w:rsidP="00CD031D">
            <w:pPr>
              <w:spacing w:after="0" w:line="240" w:lineRule="auto"/>
              <w:rPr>
                <w:b/>
                <w:bCs/>
              </w:rPr>
            </w:pPr>
            <w:r w:rsidRPr="00CD031D">
              <w:rPr>
                <w:bCs/>
              </w:rPr>
              <w:t>2) Dėl įsipareigojimų, susijusių su socialinio draudimo įmokų mokėjimu, įvykdymo i</w:t>
            </w:r>
            <w:r w:rsidRPr="00CD031D">
              <w:t xml:space="preserve">š Lietuvoje įsteigtų subjektų </w:t>
            </w:r>
            <w:r w:rsidRPr="00CD031D">
              <w:rPr>
                <w:bCs/>
              </w:rPr>
              <w:t>prašoma:</w:t>
            </w:r>
          </w:p>
          <w:p w14:paraId="4D318C12" w14:textId="77777777" w:rsidR="00CD031D" w:rsidRPr="00CD031D" w:rsidRDefault="00CD031D" w:rsidP="00CD031D">
            <w:pPr>
              <w:spacing w:after="0" w:line="240" w:lineRule="auto"/>
              <w:rPr>
                <w:bCs/>
              </w:rPr>
            </w:pPr>
            <w:r w:rsidRPr="00CD031D">
              <w:rPr>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D031D">
                <w:rPr>
                  <w:rStyle w:val="Hipersaitas"/>
                </w:rPr>
                <w:t>http://draudejai.sodra.lt/draudeju_viesi_duomenys/</w:t>
              </w:r>
            </w:hyperlink>
            <w:r w:rsidRPr="00CD031D">
              <w:rPr>
                <w:bCs/>
              </w:rPr>
              <w:t>.</w:t>
            </w:r>
          </w:p>
          <w:p w14:paraId="00D77FFC" w14:textId="77777777" w:rsidR="00CD031D" w:rsidRPr="00CD031D" w:rsidRDefault="00CD031D" w:rsidP="00CD031D">
            <w:pPr>
              <w:spacing w:after="0" w:line="240" w:lineRule="auto"/>
              <w:rPr>
                <w:b/>
                <w:bCs/>
              </w:rPr>
            </w:pPr>
          </w:p>
          <w:p w14:paraId="66559A2C" w14:textId="77777777" w:rsidR="00CD031D" w:rsidRPr="00CD031D" w:rsidRDefault="00CD031D" w:rsidP="00CD031D">
            <w:pPr>
              <w:spacing w:after="0" w:line="240" w:lineRule="auto"/>
            </w:pPr>
            <w:r w:rsidRPr="00CD031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86997" w14:textId="77777777" w:rsidR="00CD031D" w:rsidRPr="00CD031D" w:rsidRDefault="00CD031D" w:rsidP="00CD031D">
            <w:pPr>
              <w:spacing w:after="0" w:line="240" w:lineRule="auto"/>
              <w:rPr>
                <w:b/>
                <w:bCs/>
              </w:rPr>
            </w:pPr>
          </w:p>
          <w:p w14:paraId="46C7C8D4" w14:textId="77777777" w:rsidR="00CD031D" w:rsidRPr="00CD031D" w:rsidRDefault="00CD031D" w:rsidP="00CD031D">
            <w:pPr>
              <w:spacing w:after="0" w:line="240" w:lineRule="auto"/>
            </w:pPr>
            <w:r w:rsidRPr="00CD031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05A55" w14:textId="77777777" w:rsidR="00CD031D" w:rsidRPr="00CD031D" w:rsidRDefault="00CD031D" w:rsidP="00CD031D">
            <w:pPr>
              <w:spacing w:after="0" w:line="240" w:lineRule="auto"/>
              <w:rPr>
                <w:b/>
                <w:bCs/>
              </w:rPr>
            </w:pPr>
          </w:p>
          <w:p w14:paraId="66466F9B" w14:textId="77777777" w:rsidR="00CD031D" w:rsidRPr="00CD031D" w:rsidRDefault="00CD031D" w:rsidP="00CD031D">
            <w:pPr>
              <w:spacing w:after="0" w:line="240" w:lineRule="auto"/>
            </w:pPr>
            <w:r w:rsidRPr="00CD031D">
              <w:t>Iš ne Lietuvoje įsteigtų subjektų reikalaujama:</w:t>
            </w:r>
          </w:p>
          <w:p w14:paraId="3734698C" w14:textId="77777777" w:rsidR="00CD031D" w:rsidRPr="00CD031D" w:rsidRDefault="00CD031D" w:rsidP="00CD031D">
            <w:pPr>
              <w:numPr>
                <w:ilvl w:val="0"/>
                <w:numId w:val="23"/>
              </w:numPr>
              <w:spacing w:after="0" w:line="240" w:lineRule="auto"/>
              <w:rPr>
                <w:b/>
                <w:bCs/>
              </w:rPr>
            </w:pPr>
            <w:r w:rsidRPr="00CD031D">
              <w:t>atitinkamos užsienio šalies kompetentingos institucijos dokumento</w:t>
            </w:r>
            <w:r w:rsidRPr="00CD031D">
              <w:rPr>
                <w:vertAlign w:val="superscript"/>
              </w:rPr>
              <w:footnoteReference w:id="6"/>
            </w:r>
            <w:r w:rsidRPr="00CD031D">
              <w:t>.</w:t>
            </w:r>
          </w:p>
          <w:p w14:paraId="70C1EA56" w14:textId="77777777" w:rsidR="00CD031D" w:rsidRPr="00CD031D" w:rsidRDefault="00CD031D" w:rsidP="00CD031D">
            <w:pPr>
              <w:spacing w:after="0" w:line="240" w:lineRule="auto"/>
              <w:rPr>
                <w:b/>
                <w:bCs/>
              </w:rPr>
            </w:pPr>
          </w:p>
          <w:p w14:paraId="5A47D436" w14:textId="77777777" w:rsidR="00CD031D" w:rsidRPr="00CD031D" w:rsidRDefault="00CD031D" w:rsidP="00CD031D">
            <w:pPr>
              <w:spacing w:after="0" w:line="240" w:lineRule="auto"/>
              <w:rPr>
                <w:i/>
                <w:iCs/>
              </w:rPr>
            </w:pPr>
            <w:r w:rsidRPr="00CD031D">
              <w:t xml:space="preserve">Nurodyti </w:t>
            </w:r>
            <w:r w:rsidRPr="007660B1">
              <w:t>dokumentai turi būti išduoti ne anksčiau kaip 120 dienų iki tos dienos, kai galimas laimėtojas turės pateikti pašalinimo pagrindų nebuvimą patvirtinančius dokumentus</w:t>
            </w:r>
            <w:r w:rsidRPr="00CD031D">
              <w:rPr>
                <w:i/>
                <w:iCs/>
              </w:rPr>
              <w:t>.</w:t>
            </w:r>
          </w:p>
          <w:p w14:paraId="10A4F5E9" w14:textId="77777777" w:rsidR="00CD031D" w:rsidRPr="00CD031D" w:rsidRDefault="00CD031D" w:rsidP="00CD031D">
            <w:pPr>
              <w:spacing w:after="0" w:line="240" w:lineRule="auto"/>
              <w:rPr>
                <w:i/>
                <w:iCs/>
              </w:rPr>
            </w:pPr>
          </w:p>
          <w:p w14:paraId="237A9A67" w14:textId="77777777" w:rsidR="00CD031D" w:rsidRPr="00CD031D" w:rsidRDefault="00CD031D" w:rsidP="00CD031D">
            <w:pPr>
              <w:spacing w:after="0" w:line="240" w:lineRule="auto"/>
              <w:rPr>
                <w:b/>
                <w:bCs/>
                <w:u w:val="single"/>
              </w:rPr>
            </w:pPr>
            <w:r w:rsidRPr="00CD031D">
              <w:rPr>
                <w:b/>
                <w:bCs/>
                <w:u w:val="single"/>
              </w:rPr>
              <w:t>PASTABA</w:t>
            </w:r>
          </w:p>
          <w:p w14:paraId="6862501A" w14:textId="54F7C75B" w:rsidR="00CD031D" w:rsidRPr="00CD031D" w:rsidRDefault="00CD031D" w:rsidP="00CD031D">
            <w:pPr>
              <w:spacing w:after="0" w:line="240" w:lineRule="auto"/>
            </w:pPr>
            <w:r w:rsidRPr="00CD031D">
              <w:rPr>
                <w:b/>
                <w:bCs/>
              </w:rPr>
              <w:lastRenderedPageBreak/>
              <w:t>Pažymų, patvirtinančių VPĮ 46 straipsnyje nurodytų tiekėjo pašalinimo pagrindų nebuvimą, pateikti nereikalaujama. Jų perkančioji organizacija reikalaus tik turėdama pagrįstų abejonių dėl tiekėjo patikimumo</w:t>
            </w:r>
            <w:r w:rsidRPr="00CD031D">
              <w:t>.</w:t>
            </w:r>
          </w:p>
        </w:tc>
      </w:tr>
      <w:tr w:rsidR="00CD031D" w:rsidRPr="00CD031D" w14:paraId="27BE3DF2"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AFC3" w14:textId="070561FC" w:rsidR="00CD031D" w:rsidRPr="00CD031D" w:rsidRDefault="00CD031D" w:rsidP="00CD031D">
            <w:pPr>
              <w:spacing w:after="0" w:line="240" w:lineRule="auto"/>
            </w:pPr>
            <w:r w:rsidRPr="00CD031D">
              <w:lastRenderedPageBreak/>
              <w:t>3.</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39198" w14:textId="77777777" w:rsidR="00CD031D" w:rsidRPr="00CD031D" w:rsidRDefault="00CD031D" w:rsidP="00CD031D">
            <w:pPr>
              <w:spacing w:after="0" w:line="240" w:lineRule="auto"/>
              <w:rPr>
                <w:b/>
                <w:bCs/>
              </w:rPr>
            </w:pPr>
            <w:r w:rsidRPr="00CD031D">
              <w:rPr>
                <w:bCs/>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5788A" w14:textId="77777777" w:rsidR="00CD031D" w:rsidRPr="00CD031D" w:rsidRDefault="00CD031D" w:rsidP="00CD031D">
            <w:pPr>
              <w:spacing w:after="0" w:line="240" w:lineRule="auto"/>
              <w:rPr>
                <w:b/>
                <w:bCs/>
                <w:iCs/>
              </w:rPr>
            </w:pPr>
            <w:r w:rsidRPr="00CD031D">
              <w:rPr>
                <w:bCs/>
                <w:iCs/>
              </w:rPr>
              <w:t>Iš Lietuvoje įsteigtų subjektų įrodančių dokumentų nereikalaujama. Užtenka pateikto EBVPD.</w:t>
            </w:r>
          </w:p>
        </w:tc>
      </w:tr>
      <w:tr w:rsidR="00CD031D" w:rsidRPr="00CD031D" w14:paraId="5BE0F519"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B3166" w14:textId="56E2C4D5" w:rsidR="00CD031D" w:rsidRPr="00CD031D" w:rsidRDefault="00CD031D" w:rsidP="00CD031D">
            <w:pPr>
              <w:spacing w:after="0" w:line="240" w:lineRule="auto"/>
            </w:pPr>
            <w:r w:rsidRPr="00CD031D">
              <w:t>4.</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2F0A4" w14:textId="77777777" w:rsidR="00CD031D" w:rsidRPr="00CD031D" w:rsidRDefault="00CD031D" w:rsidP="00CD031D">
            <w:pPr>
              <w:spacing w:after="0" w:line="240" w:lineRule="auto"/>
              <w:rPr>
                <w:bCs/>
              </w:rPr>
            </w:pPr>
            <w:r w:rsidRPr="00CD031D">
              <w:rPr>
                <w:bCs/>
              </w:rPr>
              <w:t xml:space="preserve">Tiekėjas pirkimo metu pateko į interesų konflikto situaciją, kaip apibrėžta VPĮ 21 straipsnyje, ir atitinkamos padėties negalima ištaisyti. </w:t>
            </w:r>
          </w:p>
          <w:p w14:paraId="5356B492" w14:textId="77777777" w:rsidR="00CD031D" w:rsidRPr="00CD031D" w:rsidRDefault="00CD031D" w:rsidP="00CD031D">
            <w:pPr>
              <w:spacing w:after="0" w:line="240" w:lineRule="auto"/>
              <w:rPr>
                <w:b/>
                <w:bCs/>
              </w:rPr>
            </w:pPr>
            <w:r w:rsidRPr="00CD031D">
              <w:rPr>
                <w:b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1B95" w14:textId="77777777" w:rsidR="00CD031D" w:rsidRPr="00CD031D" w:rsidRDefault="00CD031D" w:rsidP="00CD031D">
            <w:pPr>
              <w:spacing w:after="0" w:line="240" w:lineRule="auto"/>
              <w:rPr>
                <w:b/>
                <w:bCs/>
                <w:iCs/>
              </w:rPr>
            </w:pPr>
            <w:r w:rsidRPr="00CD031D">
              <w:rPr>
                <w:bCs/>
                <w:iCs/>
              </w:rPr>
              <w:t>Iš Lietuvoje įsteigtų subjektų įrodančių dokumentų nereikalaujama. Užtenka pateikto EBVPD.</w:t>
            </w:r>
          </w:p>
        </w:tc>
      </w:tr>
      <w:tr w:rsidR="00CD031D" w:rsidRPr="00CD031D" w14:paraId="4BD2477F"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7B558" w14:textId="7D9333CE" w:rsidR="00CD031D" w:rsidRPr="00CD031D" w:rsidRDefault="00CD031D" w:rsidP="00CD031D">
            <w:pPr>
              <w:spacing w:after="0" w:line="240" w:lineRule="auto"/>
            </w:pPr>
            <w:r w:rsidRPr="00CD031D">
              <w:t>5.</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D512" w14:textId="77777777" w:rsidR="00CD031D" w:rsidRPr="00CD031D" w:rsidRDefault="00CD031D" w:rsidP="00CD031D">
            <w:pPr>
              <w:spacing w:after="0" w:line="240" w:lineRule="auto"/>
              <w:rPr>
                <w:b/>
                <w:bCs/>
              </w:rPr>
            </w:pPr>
            <w:r w:rsidRPr="00CD031D">
              <w:rPr>
                <w:bCs/>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F0728" w14:textId="77777777" w:rsidR="00CD031D" w:rsidRPr="00CD031D" w:rsidRDefault="00CD031D" w:rsidP="00CD031D">
            <w:pPr>
              <w:spacing w:after="0" w:line="240" w:lineRule="auto"/>
              <w:rPr>
                <w:b/>
                <w:bCs/>
                <w:iCs/>
              </w:rPr>
            </w:pPr>
            <w:r w:rsidRPr="00CD031D">
              <w:rPr>
                <w:bCs/>
                <w:iCs/>
              </w:rPr>
              <w:t>Iš Lietuvoje įsteigtų subjektų įrodančių dokumentų nereikalaujama. Užtenka pateikto EBVPD.</w:t>
            </w:r>
          </w:p>
        </w:tc>
      </w:tr>
      <w:tr w:rsidR="00CD031D" w:rsidRPr="00CD031D" w14:paraId="1D0BE385"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DB54B" w14:textId="13377148" w:rsidR="00CD031D" w:rsidRPr="00CD031D" w:rsidRDefault="00CD031D" w:rsidP="00CD031D">
            <w:pPr>
              <w:spacing w:after="0" w:line="240" w:lineRule="auto"/>
            </w:pPr>
            <w:r w:rsidRPr="00CD031D">
              <w:t>6.</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D622" w14:textId="77777777" w:rsidR="00CD031D" w:rsidRPr="00CD031D" w:rsidRDefault="00CD031D" w:rsidP="00CD031D">
            <w:pPr>
              <w:spacing w:after="0" w:line="240" w:lineRule="auto"/>
              <w:rPr>
                <w:bCs/>
              </w:rPr>
            </w:pPr>
            <w:r w:rsidRPr="00CD031D">
              <w:rPr>
                <w:b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53D907" w14:textId="77777777" w:rsidR="00CD031D" w:rsidRPr="00CD031D" w:rsidRDefault="00CD031D" w:rsidP="00CD031D">
            <w:pPr>
              <w:spacing w:after="0" w:line="240" w:lineRule="auto"/>
              <w:rPr>
                <w:bCs/>
              </w:rPr>
            </w:pPr>
            <w:r w:rsidRPr="00CD031D">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B9B2FE" w14:textId="77777777" w:rsidR="00CD031D" w:rsidRPr="00CD031D" w:rsidRDefault="00CD031D" w:rsidP="00CD031D">
            <w:pPr>
              <w:spacing w:after="0" w:line="240" w:lineRule="auto"/>
              <w:rPr>
                <w:bCs/>
              </w:rPr>
            </w:pPr>
            <w:r w:rsidRPr="00CD031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47EC3" w14:textId="77777777" w:rsidR="00CD031D" w:rsidRPr="00CD031D" w:rsidRDefault="00CD031D" w:rsidP="00CD031D">
            <w:pPr>
              <w:spacing w:after="0" w:line="240" w:lineRule="auto"/>
              <w:rPr>
                <w:bCs/>
                <w:iCs/>
              </w:rPr>
            </w:pPr>
            <w:r w:rsidRPr="00CD031D">
              <w:rPr>
                <w:bCs/>
                <w:iCs/>
              </w:rPr>
              <w:t>Iš Lietuvoje įsteigtų subjektų įrodančių dokumentų nereikalaujama. Užtenka pateikto EBVPD.</w:t>
            </w:r>
          </w:p>
          <w:p w14:paraId="7E4FB310" w14:textId="77777777" w:rsidR="00CD031D" w:rsidRPr="00CD031D" w:rsidRDefault="00CD031D" w:rsidP="00CD031D">
            <w:pPr>
              <w:spacing w:after="0" w:line="240" w:lineRule="auto"/>
              <w:rPr>
                <w:b/>
                <w:bCs/>
                <w:iCs/>
              </w:rPr>
            </w:pPr>
          </w:p>
          <w:p w14:paraId="52955DCE" w14:textId="77777777" w:rsidR="00CD031D" w:rsidRPr="00CD031D" w:rsidRDefault="00CD031D" w:rsidP="00CD031D">
            <w:pPr>
              <w:spacing w:after="0" w:line="240" w:lineRule="auto"/>
              <w:rPr>
                <w:b/>
                <w:bCs/>
              </w:rPr>
            </w:pPr>
            <w:r w:rsidRPr="00CD031D">
              <w:rPr>
                <w:b/>
                <w:bCs/>
              </w:rPr>
              <w:t xml:space="preserve">Priimant sprendimus dėl tiekėjo pašalinimo iš pirkimo procedūros šiame punkte nurodytu pašalinimo pagrindu, be kita ko, gali būti atsižvelgiama į pagal VPĮ 52 straipsnį skelbiamą informaciją: </w:t>
            </w:r>
          </w:p>
          <w:p w14:paraId="473C7E61" w14:textId="77777777" w:rsidR="00CD031D" w:rsidRPr="00CD031D" w:rsidRDefault="00CD031D" w:rsidP="00CD031D">
            <w:pPr>
              <w:spacing w:after="0" w:line="240" w:lineRule="auto"/>
              <w:rPr>
                <w:b/>
                <w:bCs/>
              </w:rPr>
            </w:pPr>
          </w:p>
          <w:p w14:paraId="76C92135" w14:textId="77777777" w:rsidR="00CD031D" w:rsidRPr="00CD031D" w:rsidRDefault="00CD031D" w:rsidP="00CD031D">
            <w:pPr>
              <w:spacing w:after="0" w:line="240" w:lineRule="auto"/>
              <w:rPr>
                <w:b/>
                <w:bCs/>
              </w:rPr>
            </w:pPr>
            <w:hyperlink r:id="rId15">
              <w:r w:rsidRPr="00CD031D">
                <w:rPr>
                  <w:rStyle w:val="Hipersaitas"/>
                </w:rPr>
                <w:t>https://vpt.lrv.lt/melaginga-informacija-pateikusiu-tiekeju-sarasas-3</w:t>
              </w:r>
            </w:hyperlink>
          </w:p>
        </w:tc>
      </w:tr>
      <w:tr w:rsidR="00CD031D" w:rsidRPr="00CD031D" w14:paraId="60B48B8C"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42321" w14:textId="51018BFB" w:rsidR="00CD031D" w:rsidRPr="00CD031D" w:rsidRDefault="00CD031D" w:rsidP="00CD031D">
            <w:pPr>
              <w:spacing w:after="0" w:line="240" w:lineRule="auto"/>
            </w:pPr>
            <w:r w:rsidRPr="00CD031D">
              <w:lastRenderedPageBreak/>
              <w:t>7.</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4A392" w14:textId="77777777" w:rsidR="00CD031D" w:rsidRPr="00CD031D" w:rsidRDefault="00CD031D" w:rsidP="00CD031D">
            <w:pPr>
              <w:spacing w:after="0" w:line="240" w:lineRule="auto"/>
              <w:rPr>
                <w:b/>
                <w:bCs/>
              </w:rPr>
            </w:pPr>
            <w:r w:rsidRPr="00CD031D">
              <w:rPr>
                <w:b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3F82C" w14:textId="77777777" w:rsidR="00CD031D" w:rsidRPr="00CD031D" w:rsidRDefault="00CD031D" w:rsidP="00CD031D">
            <w:pPr>
              <w:spacing w:after="0" w:line="240" w:lineRule="auto"/>
              <w:rPr>
                <w:b/>
                <w:bCs/>
                <w:iCs/>
              </w:rPr>
            </w:pPr>
            <w:r w:rsidRPr="00CD031D">
              <w:rPr>
                <w:bCs/>
                <w:iCs/>
              </w:rPr>
              <w:t>Iš Lietuvoje įsteigtų subjektų įrodančių dokumentų nereikalaujama. Užtenka pateikto EBVPD.</w:t>
            </w:r>
          </w:p>
        </w:tc>
      </w:tr>
      <w:tr w:rsidR="00CD031D" w:rsidRPr="00CD031D" w14:paraId="6BFE6DEA"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525A" w14:textId="4363F832" w:rsidR="00CD031D" w:rsidRPr="00CD031D" w:rsidRDefault="00CD031D" w:rsidP="00CD031D">
            <w:pPr>
              <w:spacing w:after="0" w:line="240" w:lineRule="auto"/>
            </w:pPr>
            <w:r w:rsidRPr="00CD031D">
              <w:t>8.</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60E06" w14:textId="77777777" w:rsidR="00CD031D" w:rsidRPr="00CD031D" w:rsidRDefault="00CD031D" w:rsidP="00CD031D">
            <w:pPr>
              <w:spacing w:after="0" w:line="240" w:lineRule="auto"/>
              <w:rPr>
                <w:bCs/>
              </w:rPr>
            </w:pPr>
            <w:r w:rsidRPr="00CD031D">
              <w:rPr>
                <w:bC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24F963" w14:textId="77777777" w:rsidR="00CD031D" w:rsidRPr="00CD031D" w:rsidRDefault="00CD031D" w:rsidP="00CD031D">
            <w:pPr>
              <w:spacing w:after="0" w:line="240" w:lineRule="auto"/>
              <w:rPr>
                <w:b/>
                <w:bCs/>
              </w:rPr>
            </w:pPr>
            <w:r w:rsidRPr="00CD031D">
              <w:rPr>
                <w:bC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01272" w14:textId="77777777" w:rsidR="00CD031D" w:rsidRPr="00CD031D" w:rsidRDefault="00CD031D" w:rsidP="00CD031D">
            <w:pPr>
              <w:spacing w:after="0" w:line="240" w:lineRule="auto"/>
            </w:pPr>
            <w:r w:rsidRPr="00CD031D">
              <w:t>Iš Lietuvoje įsteigtų subjektų įrodančių dokumentų nereikalaujama. Užtenka pateikto EBVPD.</w:t>
            </w:r>
          </w:p>
          <w:p w14:paraId="3B508431" w14:textId="77777777" w:rsidR="00CD031D" w:rsidRPr="00CD031D" w:rsidRDefault="00CD031D" w:rsidP="00CD031D">
            <w:pPr>
              <w:spacing w:after="0" w:line="240" w:lineRule="auto"/>
              <w:rPr>
                <w:bCs/>
                <w:iCs/>
              </w:rPr>
            </w:pPr>
          </w:p>
          <w:p w14:paraId="1AEC3168" w14:textId="77777777" w:rsidR="00CD031D" w:rsidRPr="00CD031D" w:rsidRDefault="00CD031D" w:rsidP="00CD031D">
            <w:pPr>
              <w:spacing w:after="0" w:line="240" w:lineRule="auto"/>
              <w:rPr>
                <w:b/>
                <w:bCs/>
              </w:rPr>
            </w:pPr>
            <w:r w:rsidRPr="00CD031D">
              <w:rPr>
                <w:b/>
                <w:bCs/>
              </w:rPr>
              <w:t xml:space="preserve">Priimant sprendimus dėl tiekėjo pašalinimo iš pirkimo procedūros šiame punkte nurodytu pašalinimo pagrindu, gali būti atsižvelgiama į pagal VPĮ 91 straipsnį skelbiamą informaciją: </w:t>
            </w:r>
          </w:p>
          <w:p w14:paraId="723021F1" w14:textId="77777777" w:rsidR="00CD031D" w:rsidRPr="00CD031D" w:rsidRDefault="00CD031D" w:rsidP="00CD031D">
            <w:pPr>
              <w:spacing w:after="0" w:line="240" w:lineRule="auto"/>
            </w:pPr>
          </w:p>
          <w:p w14:paraId="3B931F79" w14:textId="77777777" w:rsidR="00CD031D" w:rsidRPr="00CD031D" w:rsidRDefault="00CD031D" w:rsidP="00CD031D">
            <w:pPr>
              <w:spacing w:after="0" w:line="240" w:lineRule="auto"/>
              <w:rPr>
                <w:u w:val="single"/>
              </w:rPr>
            </w:pPr>
            <w:hyperlink r:id="rId16" w:history="1">
              <w:r w:rsidRPr="00CD031D">
                <w:rPr>
                  <w:rStyle w:val="Hipersaitas"/>
                </w:rPr>
                <w:t>https://vpt.lrv.lt/lt/pasalinimo-pagrindai-1/nepatikimi-tiekejai-1</w:t>
              </w:r>
            </w:hyperlink>
          </w:p>
          <w:p w14:paraId="162B47CA" w14:textId="77777777" w:rsidR="00CD031D" w:rsidRPr="00CD031D" w:rsidRDefault="00CD031D" w:rsidP="00CD031D">
            <w:pPr>
              <w:spacing w:after="0" w:line="240" w:lineRule="auto"/>
            </w:pPr>
          </w:p>
          <w:p w14:paraId="156DDA44" w14:textId="77777777" w:rsidR="00CD031D" w:rsidRPr="00CD031D" w:rsidRDefault="00CD031D" w:rsidP="00CD031D">
            <w:pPr>
              <w:spacing w:after="0" w:line="240" w:lineRule="auto"/>
            </w:pPr>
            <w:hyperlink r:id="rId17" w:history="1">
              <w:r w:rsidRPr="00CD031D">
                <w:rPr>
                  <w:rStyle w:val="Hipersaitas"/>
                </w:rPr>
                <w:t>https://vpt.lrv.lt/lt/pasalinimo-pagrindai-1/nepatikimu-koncesininku-sarasas-1/nepatikimu-koncesininku-sarasas</w:t>
              </w:r>
            </w:hyperlink>
          </w:p>
          <w:p w14:paraId="325B19ED" w14:textId="77777777" w:rsidR="00CD031D" w:rsidRPr="00CD031D" w:rsidRDefault="00CD031D" w:rsidP="00CD031D">
            <w:pPr>
              <w:spacing w:after="0" w:line="240" w:lineRule="auto"/>
              <w:rPr>
                <w:b/>
                <w:bCs/>
              </w:rPr>
            </w:pPr>
          </w:p>
        </w:tc>
      </w:tr>
      <w:tr w:rsidR="00CD031D" w:rsidRPr="00CD031D" w14:paraId="2A402910"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9B87" w14:textId="6D357219" w:rsidR="00CD031D" w:rsidRPr="00CD031D" w:rsidRDefault="00CD031D" w:rsidP="00CD031D">
            <w:pPr>
              <w:spacing w:after="0" w:line="240" w:lineRule="auto"/>
            </w:pPr>
            <w:r w:rsidRPr="00CD031D">
              <w:t>9.</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44B7" w14:textId="77777777" w:rsidR="00CD031D" w:rsidRPr="00CD031D" w:rsidRDefault="00CD031D" w:rsidP="00CD031D">
            <w:pPr>
              <w:spacing w:after="0" w:line="240" w:lineRule="auto"/>
            </w:pPr>
            <w:r w:rsidRPr="00CD031D">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CADC92" w14:textId="77777777" w:rsidR="00CD031D" w:rsidRPr="00CD031D" w:rsidRDefault="00CD031D" w:rsidP="00CD031D">
            <w:pPr>
              <w:spacing w:after="0" w:line="240" w:lineRule="auto"/>
              <w:rPr>
                <w:b/>
                <w:bCs/>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C0CE" w14:textId="77777777" w:rsidR="00CD031D" w:rsidRPr="00CD031D" w:rsidRDefault="00CD031D" w:rsidP="00CD031D">
            <w:pPr>
              <w:spacing w:after="0" w:line="240" w:lineRule="auto"/>
            </w:pPr>
            <w:r w:rsidRPr="00CD031D">
              <w:t>Iš Lietuvoje įsteigtų subjektų įrodančių dokumentų nereikalaujama. Užtenka pateikto EBVPD. Priimant sprendimus dėl tiekėjo pašalinimo iš pirkimo procedūros šiame punkte nurodytu pašalinimo pagrindu, be kita ko, atsižvelgiama į</w:t>
            </w:r>
            <w:r w:rsidRPr="00CD031D">
              <w:rPr>
                <w:b/>
                <w:bCs/>
              </w:rPr>
              <w:t xml:space="preserve"> </w:t>
            </w:r>
            <w:r w:rsidRPr="00CD031D">
              <w:t xml:space="preserve">nacionalinėje duomenų bazėje adresu: </w:t>
            </w:r>
            <w:hyperlink r:id="rId18" w:history="1">
              <w:r w:rsidRPr="00CD031D">
                <w:rPr>
                  <w:rStyle w:val="Hipersaitas"/>
                </w:rPr>
                <w:t>https://www.registrucentras.lt/jar/p/index.php</w:t>
              </w:r>
            </w:hyperlink>
          </w:p>
          <w:p w14:paraId="53FD6AAA" w14:textId="77777777" w:rsidR="00CD031D" w:rsidRPr="00CD031D" w:rsidRDefault="00CD031D" w:rsidP="00CD031D">
            <w:pPr>
              <w:spacing w:after="0" w:line="240" w:lineRule="auto"/>
            </w:pPr>
            <w:r w:rsidRPr="00CD031D">
              <w:lastRenderedPageBreak/>
              <w:t>paskelbtą informaciją, taip pat į šiame informaciniame pranešime pateiktą informaciją:</w:t>
            </w:r>
          </w:p>
          <w:p w14:paraId="3BF1CEB4" w14:textId="77777777" w:rsidR="00CD031D" w:rsidRPr="00CD031D" w:rsidRDefault="00CD031D" w:rsidP="00CD031D">
            <w:pPr>
              <w:spacing w:after="0" w:line="240" w:lineRule="auto"/>
            </w:pPr>
            <w:hyperlink r:id="rId19" w:history="1">
              <w:r w:rsidRPr="00CD031D">
                <w:rPr>
                  <w:rStyle w:val="Hipersaitas"/>
                </w:rPr>
                <w:t>https://vpt.lrv.lt/lt/naujienos/finansiniu-ataskaitu-nepateikimas-gali-tapti-kliutimi-dalyvauti-viesuosiuose-pirkimuose</w:t>
              </w:r>
            </w:hyperlink>
          </w:p>
          <w:p w14:paraId="4693AC27" w14:textId="77777777" w:rsidR="00CD031D" w:rsidRPr="00CD031D" w:rsidRDefault="00CD031D" w:rsidP="00CD031D">
            <w:pPr>
              <w:spacing w:after="0" w:line="240" w:lineRule="auto"/>
              <w:rPr>
                <w:b/>
                <w:bCs/>
              </w:rPr>
            </w:pPr>
          </w:p>
        </w:tc>
      </w:tr>
      <w:tr w:rsidR="00CD031D" w:rsidRPr="00CD031D" w14:paraId="387BAC31"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1CEE" w14:textId="3667246A" w:rsidR="00CD031D" w:rsidRPr="00CD031D" w:rsidRDefault="00CD031D" w:rsidP="00CD031D">
            <w:pPr>
              <w:spacing w:after="0" w:line="240" w:lineRule="auto"/>
            </w:pPr>
            <w:r w:rsidRPr="00CD031D">
              <w:lastRenderedPageBreak/>
              <w:t>10.</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6D9A9" w14:textId="77777777" w:rsidR="00CD031D" w:rsidRPr="00CD031D" w:rsidRDefault="00CD031D" w:rsidP="00CD031D">
            <w:pPr>
              <w:spacing w:after="0" w:line="240" w:lineRule="auto"/>
              <w:rPr>
                <w:bCs/>
              </w:rPr>
            </w:pPr>
            <w:r w:rsidRPr="00CD031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D031D">
              <w:rPr>
                <w:vertAlign w:val="superscript"/>
              </w:rPr>
              <w:t>1</w:t>
            </w:r>
            <w:r w:rsidRPr="00CD031D">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0454" w14:textId="77777777" w:rsidR="00CD031D" w:rsidRPr="00CD031D" w:rsidRDefault="00CD031D" w:rsidP="00CD031D">
            <w:pPr>
              <w:spacing w:after="0" w:line="240" w:lineRule="auto"/>
            </w:pPr>
            <w:r w:rsidRPr="00CD031D">
              <w:t>Iš Lietuvoje įsteigtų subjektų įrodančių dokumentų nereikalaujama. Užtenka pateikto EBVPD.</w:t>
            </w:r>
          </w:p>
          <w:p w14:paraId="2D0805D9" w14:textId="77777777" w:rsidR="00CD031D" w:rsidRPr="00CD031D" w:rsidRDefault="00CD031D" w:rsidP="00CD031D">
            <w:pPr>
              <w:spacing w:after="0" w:line="240" w:lineRule="auto"/>
              <w:rPr>
                <w:b/>
                <w:bCs/>
                <w:iCs/>
              </w:rPr>
            </w:pPr>
          </w:p>
          <w:p w14:paraId="27D52F13" w14:textId="77777777" w:rsidR="00CD031D" w:rsidRPr="00CD031D" w:rsidRDefault="00CD031D" w:rsidP="00CD031D">
            <w:pPr>
              <w:spacing w:after="0" w:line="240" w:lineRule="auto"/>
              <w:rPr>
                <w:bCs/>
                <w:iCs/>
              </w:rPr>
            </w:pPr>
            <w:r w:rsidRPr="00CD031D">
              <w:t>Priimant sprendimus dėl tiekėjo pašalinimo iš pirkimo procedūros šiame punkte nurodytu pašalinimo pagrindu, be kita ko, atsižvelgiama į</w:t>
            </w:r>
            <w:r w:rsidRPr="00CD031D">
              <w:rPr>
                <w:b/>
                <w:bCs/>
              </w:rPr>
              <w:t xml:space="preserve"> </w:t>
            </w:r>
            <w:r w:rsidRPr="00CD031D">
              <w:t xml:space="preserve">nacionalinėje duomenų bazėje adresu </w:t>
            </w:r>
            <w:hyperlink r:id="rId20">
              <w:r w:rsidRPr="00CD031D">
                <w:rPr>
                  <w:rStyle w:val="Hipersaitas"/>
                </w:rPr>
                <w:t>https://www.vmi.lt/evmi/mokesciu-moketoju-informacija</w:t>
              </w:r>
            </w:hyperlink>
            <w:r w:rsidRPr="00CD031D">
              <w:t xml:space="preserve"> skelbiamą informaciją.</w:t>
            </w:r>
          </w:p>
        </w:tc>
      </w:tr>
      <w:tr w:rsidR="00CD031D" w:rsidRPr="00CD031D" w14:paraId="0288016C"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9A7CB" w14:textId="2DECCFC0" w:rsidR="00CD031D" w:rsidRPr="00CD031D" w:rsidRDefault="00CD031D" w:rsidP="00CD031D">
            <w:pPr>
              <w:spacing w:after="0" w:line="240" w:lineRule="auto"/>
            </w:pPr>
            <w:r w:rsidRPr="00CD031D">
              <w:t>11.</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0856" w14:textId="77777777" w:rsidR="00CD031D" w:rsidRPr="00CD031D" w:rsidRDefault="00CD031D" w:rsidP="00CD031D">
            <w:pPr>
              <w:spacing w:after="0" w:line="240" w:lineRule="auto"/>
              <w:rPr>
                <w:bCs/>
              </w:rPr>
            </w:pPr>
            <w:r w:rsidRPr="00CD031D">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7B32B" w14:textId="77777777" w:rsidR="00CD031D" w:rsidRPr="00CD031D" w:rsidRDefault="00CD031D" w:rsidP="00CD031D">
            <w:pPr>
              <w:spacing w:after="0" w:line="240" w:lineRule="auto"/>
            </w:pPr>
            <w:r w:rsidRPr="00CD031D">
              <w:t>Iš Lietuvoje įsteigtų subjektų įrodančių dokumentų nereikalaujama. Užtenka pateikto EBVPD.</w:t>
            </w:r>
          </w:p>
          <w:p w14:paraId="1C715011" w14:textId="77777777" w:rsidR="00CD031D" w:rsidRPr="00CD031D" w:rsidRDefault="00CD031D" w:rsidP="00CD031D">
            <w:pPr>
              <w:spacing w:after="0" w:line="240" w:lineRule="auto"/>
              <w:rPr>
                <w:bCs/>
                <w:iCs/>
              </w:rPr>
            </w:pPr>
          </w:p>
          <w:p w14:paraId="42194EAD" w14:textId="77777777" w:rsidR="00CD031D" w:rsidRPr="00CD031D" w:rsidRDefault="00CD031D" w:rsidP="00CD031D">
            <w:pPr>
              <w:spacing w:after="0" w:line="240" w:lineRule="auto"/>
              <w:rPr>
                <w:b/>
                <w:bCs/>
              </w:rPr>
            </w:pPr>
            <w:r w:rsidRPr="00CD031D">
              <w:rPr>
                <w:b/>
                <w:bCs/>
              </w:rPr>
              <w:t xml:space="preserve">Priimant sprendimus dėl tiekėjo pašalinimo iš pirkimo procedūros šiame punkte nurodytu pašalinimo pagrindu, be kita ko, atsižvelgiama į nacionalinėje duomenų bazėje adresu: </w:t>
            </w:r>
          </w:p>
          <w:p w14:paraId="5FEC2D05" w14:textId="77777777" w:rsidR="00CD031D" w:rsidRPr="00CD031D" w:rsidRDefault="00CD031D" w:rsidP="00CD031D">
            <w:pPr>
              <w:spacing w:after="0" w:line="240" w:lineRule="auto"/>
              <w:rPr>
                <w:bCs/>
                <w:iCs/>
              </w:rPr>
            </w:pPr>
            <w:hyperlink r:id="rId21" w:history="1">
              <w:r w:rsidRPr="00CD031D">
                <w:rPr>
                  <w:rStyle w:val="Hipersaitas"/>
                </w:rPr>
                <w:t>https://kt.gov.lt/lt/atviri-duomenys/diskvalifikavimas-is-viesuju-pirkimu</w:t>
              </w:r>
            </w:hyperlink>
            <w:r w:rsidRPr="00CD031D">
              <w:t xml:space="preserve"> skelbiamą informaciją. </w:t>
            </w:r>
          </w:p>
        </w:tc>
      </w:tr>
      <w:tr w:rsidR="00CD031D" w:rsidRPr="00CD031D" w14:paraId="6A2B35D7" w14:textId="77777777" w:rsidTr="00CD0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2F3A" w14:textId="70EAB909" w:rsidR="00CD031D" w:rsidRPr="00CD031D" w:rsidRDefault="00CD031D" w:rsidP="00CD031D">
            <w:pPr>
              <w:spacing w:after="0" w:line="240" w:lineRule="auto"/>
            </w:pPr>
            <w:r w:rsidRPr="00CD031D">
              <w:t>12.</w:t>
            </w:r>
          </w:p>
        </w:tc>
        <w:tc>
          <w:tcPr>
            <w:tcW w:w="246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973E" w14:textId="77777777" w:rsidR="00CD031D" w:rsidRPr="00CD031D" w:rsidRDefault="00CD031D" w:rsidP="00CD031D">
            <w:pPr>
              <w:spacing w:after="0" w:line="240" w:lineRule="auto"/>
            </w:pPr>
            <w:r w:rsidRPr="00CD031D">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07D5" w14:textId="77777777" w:rsidR="00CD031D" w:rsidRPr="00CD031D" w:rsidRDefault="00CD031D" w:rsidP="00CD031D">
            <w:pPr>
              <w:spacing w:after="0" w:line="240" w:lineRule="auto"/>
            </w:pPr>
            <w:r w:rsidRPr="00CD031D">
              <w:t>Iš Lietuvoje įsteigtų subjektų įrodančių dokumentų nereikalaujama. Užtenka pateikto EBVPD.</w:t>
            </w:r>
          </w:p>
        </w:tc>
      </w:tr>
    </w:tbl>
    <w:p w14:paraId="1B30C6BF" w14:textId="25CF5E0D" w:rsidR="00C96CEC" w:rsidRPr="00E20941" w:rsidRDefault="00C96CEC" w:rsidP="00CD031D">
      <w:pPr>
        <w:spacing w:after="0"/>
      </w:pPr>
    </w:p>
    <w:p w14:paraId="327B1AA3" w14:textId="3E32B5E2" w:rsidR="00A4599F" w:rsidRPr="00F0499F" w:rsidRDefault="003F1531" w:rsidP="00CD031D">
      <w:pPr>
        <w:spacing w:after="0"/>
        <w:jc w:val="center"/>
        <w:rPr>
          <w:rFonts w:cstheme="minorHAnsi"/>
          <w:b/>
          <w:bCs/>
          <w:smallCaps/>
          <w:sz w:val="22"/>
          <w:szCs w:val="22"/>
        </w:rPr>
      </w:pPr>
      <w:r w:rsidRPr="00F0499F">
        <w:rPr>
          <w:rFonts w:cstheme="minorHAnsi"/>
          <w:smallCaps/>
          <w:sz w:val="22"/>
          <w:szCs w:val="22"/>
        </w:rPr>
        <w:t>_______</w:t>
      </w:r>
      <w:r w:rsidR="00CD031D">
        <w:rPr>
          <w:rFonts w:cstheme="minorHAnsi"/>
          <w:smallCaps/>
          <w:sz w:val="22"/>
          <w:szCs w:val="22"/>
        </w:rPr>
        <w:t>_________</w:t>
      </w:r>
      <w:r w:rsidRPr="00F0499F">
        <w:rPr>
          <w:rFonts w:cstheme="minorHAnsi"/>
          <w:smallCaps/>
          <w:sz w:val="22"/>
          <w:szCs w:val="22"/>
        </w:rPr>
        <w:t>___</w:t>
      </w:r>
      <w:r w:rsidR="00A4599F" w:rsidRPr="00F0499F">
        <w:rPr>
          <w:rFonts w:cstheme="minorHAnsi"/>
          <w:b/>
          <w:bCs/>
          <w:smallCaps/>
          <w:sz w:val="22"/>
          <w:szCs w:val="22"/>
        </w:rPr>
        <w:br w:type="page"/>
      </w:r>
    </w:p>
    <w:p w14:paraId="7BFABC1F" w14:textId="6709A453" w:rsidR="008D704D" w:rsidRPr="004050F5" w:rsidRDefault="008D704D" w:rsidP="00CD031D">
      <w:pPr>
        <w:pStyle w:val="Antrat2"/>
        <w:ind w:left="5103"/>
        <w:rPr>
          <w:rFonts w:asciiTheme="minorHAnsi" w:eastAsia="Calibri" w:hAnsiTheme="minorHAnsi" w:cstheme="minorHAnsi"/>
          <w:color w:val="auto"/>
          <w:sz w:val="21"/>
          <w:szCs w:val="21"/>
        </w:rPr>
      </w:pPr>
      <w:bookmarkStart w:id="49" w:name="_Ref38291223"/>
      <w:bookmarkStart w:id="50" w:name="_Ref38291334"/>
      <w:bookmarkStart w:id="51" w:name="_Ref38533412"/>
      <w:bookmarkStart w:id="52" w:name="_Toc126333942"/>
      <w:r w:rsidRPr="004050F5">
        <w:rPr>
          <w:rFonts w:asciiTheme="minorHAnsi" w:eastAsia="Calibri" w:hAnsiTheme="minorHAnsi" w:cstheme="minorHAnsi"/>
          <w:color w:val="auto"/>
          <w:sz w:val="21"/>
          <w:szCs w:val="21"/>
        </w:rPr>
        <w:lastRenderedPageBreak/>
        <w:t xml:space="preserve">Pirkimo sąlygų </w:t>
      </w:r>
      <w:r w:rsidR="00F1334C" w:rsidRPr="004050F5">
        <w:rPr>
          <w:rFonts w:asciiTheme="minorHAnsi" w:eastAsia="Calibri" w:hAnsiTheme="minorHAnsi" w:cstheme="minorHAnsi"/>
          <w:color w:val="auto"/>
          <w:sz w:val="21"/>
          <w:szCs w:val="21"/>
        </w:rPr>
        <w:t>4</w:t>
      </w:r>
      <w:r w:rsidRPr="004050F5">
        <w:rPr>
          <w:rFonts w:asciiTheme="minorHAnsi" w:eastAsia="Calibri" w:hAnsiTheme="minorHAnsi" w:cstheme="minorHAnsi"/>
          <w:color w:val="auto"/>
          <w:sz w:val="21"/>
          <w:szCs w:val="21"/>
        </w:rPr>
        <w:t xml:space="preserve"> priedas „Tiekėjų kvalifikacijos reikalavimai</w:t>
      </w:r>
      <w:r w:rsidR="00283391" w:rsidRPr="004050F5">
        <w:rPr>
          <w:rFonts w:asciiTheme="minorHAnsi" w:eastAsia="Calibri" w:hAnsiTheme="minorHAnsi" w:cstheme="minorHAnsi"/>
          <w:color w:val="auto"/>
          <w:sz w:val="21"/>
          <w:szCs w:val="21"/>
        </w:rPr>
        <w:t xml:space="preserve"> ir reikalaujami kokybės bei aplinkos apsaugos vadybos sistemų standartai</w:t>
      </w:r>
      <w:r w:rsidRPr="004050F5">
        <w:rPr>
          <w:rFonts w:asciiTheme="minorHAnsi" w:eastAsia="Calibri" w:hAnsiTheme="minorHAnsi" w:cstheme="minorHAnsi"/>
          <w:color w:val="auto"/>
          <w:sz w:val="21"/>
          <w:szCs w:val="21"/>
        </w:rPr>
        <w:t>“</w:t>
      </w:r>
      <w:bookmarkEnd w:id="49"/>
      <w:bookmarkEnd w:id="50"/>
      <w:bookmarkEnd w:id="51"/>
      <w:bookmarkEnd w:id="52"/>
    </w:p>
    <w:p w14:paraId="70EF5423" w14:textId="77777777" w:rsidR="002F396F" w:rsidRPr="00F0499F" w:rsidRDefault="002F396F" w:rsidP="00CD031D">
      <w:pPr>
        <w:spacing w:after="0"/>
        <w:rPr>
          <w:rFonts w:cstheme="minorHAnsi"/>
          <w:b/>
          <w:bCs/>
          <w:smallCaps/>
          <w:sz w:val="22"/>
          <w:szCs w:val="22"/>
        </w:rPr>
      </w:pPr>
    </w:p>
    <w:p w14:paraId="2E4A6A51" w14:textId="7093DA19" w:rsidR="002F396F" w:rsidRDefault="002F396F" w:rsidP="00CD031D">
      <w:pPr>
        <w:pStyle w:val="Paantrat"/>
        <w:spacing w:after="0"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5CE21" w14:textId="77777777" w:rsidR="007037C4" w:rsidRPr="007037C4" w:rsidRDefault="007037C4" w:rsidP="007037C4">
      <w:pPr>
        <w:rPr>
          <w:lang w:eastAsia="en-US"/>
        </w:rPr>
      </w:pPr>
    </w:p>
    <w:p w14:paraId="132253A9" w14:textId="4BC4A71E" w:rsidR="00B712C7" w:rsidRPr="004050F5" w:rsidRDefault="006F7981" w:rsidP="006F7981">
      <w:pPr>
        <w:pStyle w:val="Sraopastraipa"/>
        <w:numPr>
          <w:ilvl w:val="0"/>
          <w:numId w:val="29"/>
        </w:numPr>
        <w:tabs>
          <w:tab w:val="left" w:pos="851"/>
        </w:tabs>
        <w:spacing w:after="0" w:line="20" w:lineRule="atLeast"/>
        <w:ind w:left="0" w:firstLine="567"/>
        <w:jc w:val="both"/>
        <w:rPr>
          <w:rFonts w:eastAsiaTheme="minorHAnsi" w:cstheme="minorHAnsi"/>
        </w:rPr>
      </w:pPr>
      <w:r w:rsidRPr="006F7981">
        <w:rPr>
          <w:rFonts w:eastAsiaTheme="minorHAnsi" w:cstheme="minorHAnsi"/>
          <w:iCs/>
          <w:lang w:eastAsia="en-US"/>
        </w:rPr>
        <w:t xml:space="preserve">Tiekėjo kvalifikacija turi atitikti šiame priede nustatytus reikalavimus kvalifikacijai. </w:t>
      </w:r>
      <w:r w:rsidR="006545F9" w:rsidRPr="00F0499F">
        <w:rPr>
          <w:rFonts w:eastAsiaTheme="minorHAnsi" w:cstheme="minorHAnsi"/>
          <w:iCs/>
          <w:lang w:eastAsia="en-US"/>
        </w:rPr>
        <w:t xml:space="preserve"> </w:t>
      </w:r>
    </w:p>
    <w:p w14:paraId="15F3BD92" w14:textId="773C81C8" w:rsidR="004050F5" w:rsidRPr="004050F5" w:rsidRDefault="006F7981" w:rsidP="006F7981">
      <w:pPr>
        <w:pStyle w:val="Sraopastraipa"/>
        <w:numPr>
          <w:ilvl w:val="0"/>
          <w:numId w:val="29"/>
        </w:numPr>
        <w:tabs>
          <w:tab w:val="left" w:pos="851"/>
        </w:tabs>
        <w:ind w:left="0" w:firstLine="567"/>
        <w:jc w:val="both"/>
        <w:rPr>
          <w:rFonts w:eastAsiaTheme="minorHAnsi" w:cstheme="minorHAnsi"/>
        </w:rPr>
      </w:pPr>
      <w:r w:rsidRPr="006F7981">
        <w:rPr>
          <w:rFonts w:eastAsiaTheme="minorHAnsi" w:cstheme="minorHAnsi"/>
        </w:rPr>
        <w:t>Tiekėjai turi atitikti šiame priede nustatytus reikalavimus dėl aplinkos apsaugos vadybos sistemos standartų laikymosi</w:t>
      </w:r>
      <w:r w:rsidR="004050F5" w:rsidRPr="004050F5">
        <w:rPr>
          <w:rFonts w:eastAsiaTheme="minorHAnsi" w:cstheme="minorHAnsi"/>
        </w:rPr>
        <w:t>.</w:t>
      </w:r>
    </w:p>
    <w:p w14:paraId="034C3BA1" w14:textId="75A4131C" w:rsidR="002F396F" w:rsidRPr="00F0499F" w:rsidRDefault="002F396F" w:rsidP="00CD031D">
      <w:pPr>
        <w:tabs>
          <w:tab w:val="left" w:pos="709"/>
        </w:tabs>
        <w:spacing w:after="0" w:line="240" w:lineRule="auto"/>
        <w:jc w:val="both"/>
        <w:rPr>
          <w:rFonts w:eastAsiaTheme="minorHAnsi" w:cstheme="minorHAnsi"/>
          <w:b/>
          <w:i/>
          <w:iCs/>
          <w:color w:val="7030A0"/>
          <w:lang w:eastAsia="en-US"/>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119"/>
        <w:gridCol w:w="6237"/>
      </w:tblGrid>
      <w:tr w:rsidR="00594B8C" w:rsidRPr="00D14C0F" w14:paraId="26216B84" w14:textId="77777777" w:rsidTr="005152BD">
        <w:trPr>
          <w:trHeight w:val="20"/>
        </w:trPr>
        <w:tc>
          <w:tcPr>
            <w:tcW w:w="709" w:type="dxa"/>
          </w:tcPr>
          <w:p w14:paraId="0A6EEF7E" w14:textId="1AC978A8" w:rsidR="00594B8C" w:rsidRPr="00D14C0F" w:rsidRDefault="00594B8C" w:rsidP="00594B8C">
            <w:pPr>
              <w:widowControl w:val="0"/>
              <w:spacing w:after="0" w:line="240" w:lineRule="auto"/>
              <w:jc w:val="both"/>
              <w:rPr>
                <w:b/>
                <w:bCs/>
                <w:szCs w:val="24"/>
              </w:rPr>
            </w:pPr>
            <w:r>
              <w:rPr>
                <w:b/>
                <w:bCs/>
                <w:szCs w:val="24"/>
              </w:rPr>
              <w:t>Eil. Nr.</w:t>
            </w:r>
          </w:p>
        </w:tc>
        <w:tc>
          <w:tcPr>
            <w:tcW w:w="3119" w:type="dxa"/>
          </w:tcPr>
          <w:p w14:paraId="42EF7DF8" w14:textId="0B890683" w:rsidR="00594B8C" w:rsidRPr="00D14C0F" w:rsidRDefault="00594B8C" w:rsidP="00594B8C">
            <w:pPr>
              <w:widowControl w:val="0"/>
              <w:spacing w:after="0" w:line="240" w:lineRule="auto"/>
              <w:jc w:val="both"/>
              <w:rPr>
                <w:b/>
                <w:bCs/>
                <w:szCs w:val="24"/>
              </w:rPr>
            </w:pPr>
            <w:r w:rsidRPr="00D14C0F">
              <w:rPr>
                <w:b/>
                <w:bCs/>
                <w:szCs w:val="24"/>
              </w:rPr>
              <w:t>Kvalifikacijos reikalavimai</w:t>
            </w:r>
          </w:p>
        </w:tc>
        <w:tc>
          <w:tcPr>
            <w:tcW w:w="6237" w:type="dxa"/>
          </w:tcPr>
          <w:p w14:paraId="64A196C2" w14:textId="5C9460CB" w:rsidR="00594B8C" w:rsidRPr="00D14C0F" w:rsidRDefault="00594B8C" w:rsidP="00594B8C">
            <w:pPr>
              <w:widowControl w:val="0"/>
              <w:spacing w:after="0" w:line="240" w:lineRule="auto"/>
              <w:jc w:val="both"/>
              <w:rPr>
                <w:b/>
                <w:bCs/>
                <w:szCs w:val="24"/>
              </w:rPr>
            </w:pPr>
            <w:r w:rsidRPr="00594B8C">
              <w:rPr>
                <w:b/>
                <w:bCs/>
                <w:szCs w:val="24"/>
              </w:rPr>
              <w:t>Atitiktį reikalavimui įrodantys dokumentai</w:t>
            </w:r>
          </w:p>
        </w:tc>
      </w:tr>
      <w:tr w:rsidR="00594B8C" w:rsidRPr="005B3579" w14:paraId="0438A67D" w14:textId="77777777" w:rsidTr="005152BD">
        <w:trPr>
          <w:trHeight w:val="20"/>
        </w:trPr>
        <w:tc>
          <w:tcPr>
            <w:tcW w:w="709" w:type="dxa"/>
          </w:tcPr>
          <w:p w14:paraId="5103CE67" w14:textId="72BEEEA4" w:rsidR="00594B8C" w:rsidRDefault="00594B8C" w:rsidP="006C779E">
            <w:pPr>
              <w:jc w:val="both"/>
              <w:rPr>
                <w:szCs w:val="24"/>
              </w:rPr>
            </w:pPr>
            <w:r>
              <w:rPr>
                <w:szCs w:val="24"/>
              </w:rPr>
              <w:t>1.</w:t>
            </w:r>
          </w:p>
        </w:tc>
        <w:tc>
          <w:tcPr>
            <w:tcW w:w="3119" w:type="dxa"/>
          </w:tcPr>
          <w:p w14:paraId="23988B57" w14:textId="15CD0F97" w:rsidR="00594B8C" w:rsidRPr="005B3579" w:rsidRDefault="00594B8C" w:rsidP="006C779E">
            <w:pPr>
              <w:jc w:val="both"/>
              <w:rPr>
                <w:szCs w:val="24"/>
              </w:rPr>
            </w:pPr>
            <w:r w:rsidRPr="007902C8">
              <w:rPr>
                <w:szCs w:val="24"/>
              </w:rPr>
              <w:t>Teikėjas turi teisę verstis ta veikla, kuri reikalinga pirkimo sutarčiai įvykdyti.</w:t>
            </w:r>
          </w:p>
        </w:tc>
        <w:tc>
          <w:tcPr>
            <w:tcW w:w="6237" w:type="dxa"/>
          </w:tcPr>
          <w:p w14:paraId="2E2658C8" w14:textId="77777777" w:rsidR="00594B8C" w:rsidRPr="007902C8" w:rsidRDefault="00594B8C" w:rsidP="00594B8C">
            <w:pPr>
              <w:widowControl w:val="0"/>
              <w:spacing w:after="0"/>
              <w:jc w:val="both"/>
              <w:rPr>
                <w:szCs w:val="24"/>
              </w:rPr>
            </w:pPr>
            <w:r w:rsidRPr="007902C8">
              <w:rPr>
                <w:szCs w:val="24"/>
              </w:rPr>
              <w:t xml:space="preserve">Pateikiama saugiųjų dokumentų ir saugiųjų dokumentų blankų gamybos licencija arba kiti lygiaverčiai dokumentai, kaip nustatyta Lietuvos Respublikos saugiųjų dokumentų ir saugiųjų dokumentų blankų gamybos įstatymo 18 straipsnio 1 dalyje: „Saugieji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 </w:t>
            </w:r>
          </w:p>
          <w:p w14:paraId="1028B1C6" w14:textId="77777777" w:rsidR="00594B8C" w:rsidRPr="00594B8C" w:rsidRDefault="00594B8C" w:rsidP="006C779E">
            <w:pPr>
              <w:widowControl w:val="0"/>
              <w:jc w:val="both"/>
              <w:rPr>
                <w:szCs w:val="24"/>
              </w:rPr>
            </w:pPr>
            <w:r w:rsidRPr="007902C8">
              <w:rPr>
                <w:i/>
                <w:iCs/>
                <w:szCs w:val="24"/>
              </w:rPr>
              <w:t>Pateikiamas skenuotas dokumentas CVP IS</w:t>
            </w:r>
            <w:r w:rsidRPr="007902C8">
              <w:rPr>
                <w:szCs w:val="24"/>
              </w:rPr>
              <w:t xml:space="preserve"> </w:t>
            </w:r>
            <w:r w:rsidRPr="007902C8">
              <w:rPr>
                <w:i/>
                <w:iCs/>
                <w:szCs w:val="24"/>
              </w:rPr>
              <w:t>priemonėmis.</w:t>
            </w:r>
          </w:p>
        </w:tc>
      </w:tr>
      <w:tr w:rsidR="00594B8C" w:rsidRPr="005B3579" w14:paraId="4895C17C" w14:textId="77777777" w:rsidTr="005152BD">
        <w:trPr>
          <w:trHeight w:val="20"/>
        </w:trPr>
        <w:tc>
          <w:tcPr>
            <w:tcW w:w="709" w:type="dxa"/>
          </w:tcPr>
          <w:p w14:paraId="6D50BE1E" w14:textId="2DF37EA3" w:rsidR="00594B8C" w:rsidRDefault="00594B8C" w:rsidP="00594B8C">
            <w:pPr>
              <w:spacing w:after="0" w:line="240" w:lineRule="auto"/>
              <w:jc w:val="both"/>
              <w:rPr>
                <w:szCs w:val="24"/>
              </w:rPr>
            </w:pPr>
            <w:r>
              <w:rPr>
                <w:szCs w:val="24"/>
              </w:rPr>
              <w:t>2.</w:t>
            </w:r>
          </w:p>
        </w:tc>
        <w:tc>
          <w:tcPr>
            <w:tcW w:w="3119" w:type="dxa"/>
          </w:tcPr>
          <w:p w14:paraId="2995623C" w14:textId="77777777" w:rsidR="00594B8C" w:rsidRPr="00594B8C" w:rsidRDefault="00594B8C" w:rsidP="00594B8C">
            <w:pPr>
              <w:spacing w:after="0" w:line="240" w:lineRule="auto"/>
              <w:jc w:val="both"/>
              <w:rPr>
                <w:szCs w:val="24"/>
              </w:rPr>
            </w:pPr>
            <w:r w:rsidRPr="00594B8C">
              <w:rPr>
                <w:szCs w:val="24"/>
              </w:rPr>
              <w:t>Teikėjas atitinka įslaptintos informacijos apsaugos reikalavimus:</w:t>
            </w:r>
          </w:p>
          <w:p w14:paraId="62E6668B" w14:textId="77777777" w:rsidR="00594B8C" w:rsidRPr="00594B8C" w:rsidRDefault="00594B8C" w:rsidP="00594B8C">
            <w:pPr>
              <w:spacing w:after="0" w:line="240" w:lineRule="auto"/>
              <w:jc w:val="both"/>
              <w:rPr>
                <w:szCs w:val="24"/>
              </w:rPr>
            </w:pPr>
            <w:r w:rsidRPr="00594B8C">
              <w:rPr>
                <w:szCs w:val="24"/>
              </w:rPr>
              <w:t>1) teikėjas turi teisę sudaryti įslaptintus sandorius, žymimus slaptumo žyma „</w:t>
            </w:r>
            <w:r w:rsidRPr="00594B8C">
              <w:rPr>
                <w:i/>
                <w:iCs/>
                <w:szCs w:val="24"/>
              </w:rPr>
              <w:t>Slaptai</w:t>
            </w:r>
            <w:r w:rsidRPr="00594B8C">
              <w:rPr>
                <w:szCs w:val="24"/>
              </w:rPr>
              <w:t>“;</w:t>
            </w:r>
          </w:p>
          <w:p w14:paraId="3BF8DF07" w14:textId="77777777" w:rsidR="00594B8C" w:rsidRPr="00594B8C" w:rsidRDefault="00594B8C" w:rsidP="00594B8C">
            <w:pPr>
              <w:spacing w:after="0" w:line="240" w:lineRule="auto"/>
              <w:jc w:val="both"/>
              <w:rPr>
                <w:szCs w:val="24"/>
              </w:rPr>
            </w:pPr>
            <w:r w:rsidRPr="00594B8C">
              <w:rPr>
                <w:szCs w:val="24"/>
              </w:rPr>
              <w:t>2) teikėjo patalpose gali būti saugoma įslaptinta informacija, žymima slaptumo žyma „</w:t>
            </w:r>
            <w:r w:rsidRPr="00594B8C">
              <w:rPr>
                <w:i/>
                <w:iCs/>
                <w:szCs w:val="24"/>
              </w:rPr>
              <w:t>Slaptai</w:t>
            </w:r>
            <w:r w:rsidRPr="00594B8C">
              <w:rPr>
                <w:szCs w:val="24"/>
              </w:rPr>
              <w:t>“;</w:t>
            </w:r>
          </w:p>
          <w:p w14:paraId="5590E509" w14:textId="77777777" w:rsidR="00594B8C" w:rsidRPr="00594B8C" w:rsidRDefault="00594B8C" w:rsidP="00594B8C">
            <w:pPr>
              <w:spacing w:after="0" w:line="240" w:lineRule="auto"/>
              <w:jc w:val="both"/>
              <w:rPr>
                <w:szCs w:val="24"/>
              </w:rPr>
            </w:pPr>
            <w:r w:rsidRPr="00594B8C">
              <w:rPr>
                <w:szCs w:val="24"/>
              </w:rPr>
              <w:t>3) teikėjas gali automatizuotai apdoroti ir saugoti įslaptintą informaciją, žymimą slaptumo žyma „</w:t>
            </w:r>
            <w:r w:rsidRPr="00594B8C">
              <w:rPr>
                <w:i/>
                <w:iCs/>
                <w:szCs w:val="24"/>
              </w:rPr>
              <w:t>Slaptai</w:t>
            </w:r>
            <w:r w:rsidRPr="00594B8C">
              <w:rPr>
                <w:szCs w:val="24"/>
              </w:rPr>
              <w:t>“;</w:t>
            </w:r>
          </w:p>
          <w:p w14:paraId="32AF6DC7" w14:textId="77777777" w:rsidR="00594B8C" w:rsidRPr="00594B8C" w:rsidRDefault="00594B8C" w:rsidP="00594B8C">
            <w:pPr>
              <w:spacing w:after="0" w:line="240" w:lineRule="auto"/>
              <w:jc w:val="both"/>
              <w:rPr>
                <w:szCs w:val="24"/>
              </w:rPr>
            </w:pPr>
            <w:r w:rsidRPr="00594B8C">
              <w:rPr>
                <w:szCs w:val="24"/>
              </w:rPr>
              <w:lastRenderedPageBreak/>
              <w:t>4) teikėjas yra patikimas ir nekelia pavojaus Lietuvos Respublikos ar kitos Europos Sąjungos valstybės narės saugumui.</w:t>
            </w:r>
          </w:p>
          <w:p w14:paraId="4D9A7AAF" w14:textId="77777777" w:rsidR="00594B8C" w:rsidRPr="007902C8" w:rsidRDefault="00594B8C" w:rsidP="00594B8C">
            <w:pPr>
              <w:spacing w:after="0" w:line="240" w:lineRule="auto"/>
              <w:jc w:val="both"/>
              <w:rPr>
                <w:szCs w:val="24"/>
              </w:rPr>
            </w:pPr>
          </w:p>
        </w:tc>
        <w:tc>
          <w:tcPr>
            <w:tcW w:w="6237" w:type="dxa"/>
          </w:tcPr>
          <w:p w14:paraId="7E88AAC8" w14:textId="77777777" w:rsidR="00594B8C" w:rsidRPr="00A10968" w:rsidRDefault="00594B8C" w:rsidP="00594B8C">
            <w:pPr>
              <w:jc w:val="both"/>
              <w:rPr>
                <w:szCs w:val="24"/>
              </w:rPr>
            </w:pPr>
            <w:r w:rsidRPr="00A10968">
              <w:rPr>
                <w:szCs w:val="24"/>
              </w:rPr>
              <w:lastRenderedPageBreak/>
              <w:t>Pateikiamas Lietuvos Respublikos valstybės saugumo departamento (toliau – VSD) išduodamas teikėjo patikimumo pažymėjimas ar įslaptintos informacijos, žymimos slaptumo žyma „</w:t>
            </w:r>
            <w:r w:rsidRPr="00A10968">
              <w:rPr>
                <w:i/>
                <w:iCs/>
                <w:szCs w:val="24"/>
              </w:rPr>
              <w:t>Slapta</w:t>
            </w:r>
            <w:r w:rsidRPr="00A10968">
              <w:rPr>
                <w:szCs w:val="24"/>
              </w:rPr>
              <w:t>i“, apsaugos reikalavimų atitiktį patvirtinanti pažyma, išduoti Lietuvos Respublikos valstybės ir tarnybos paslapčių įstatymo nustatyta tvarka, kurie suteikia teisę sudaryti įslaptintus sandorius, saugoti įslaptintą informaciją teikėjo patalpose, automatizuotai apdoroti ir saugoti įslaptintą informaciją, žymimą slaptumo žyma „</w:t>
            </w:r>
            <w:r w:rsidRPr="00A10968">
              <w:rPr>
                <w:i/>
                <w:iCs/>
                <w:szCs w:val="24"/>
              </w:rPr>
              <w:t>Slaptai</w:t>
            </w:r>
            <w:r w:rsidRPr="00A10968">
              <w:rPr>
                <w:szCs w:val="24"/>
              </w:rPr>
              <w:t>“. Teikėjo darbuotojų, kurie vykdys sutartį, sąrašas (VSD raštas, patvirtinantis, kad teikėjo darbuotojams yra išduoti leidimai dirbti ar susipažinti su įslaptinta informacija, žymima slaptumo žyma „</w:t>
            </w:r>
            <w:r w:rsidRPr="00A10968">
              <w:rPr>
                <w:i/>
                <w:iCs/>
                <w:szCs w:val="24"/>
              </w:rPr>
              <w:t>Slaptai</w:t>
            </w:r>
            <w:r w:rsidRPr="00A10968">
              <w:rPr>
                <w:szCs w:val="24"/>
              </w:rPr>
              <w:t xml:space="preserve">“). Užsienio valstybėse, su kuriomis yra sudarytos tarptautinės sutartys dėl įslaptintos </w:t>
            </w:r>
            <w:r w:rsidRPr="00A10968">
              <w:rPr>
                <w:szCs w:val="24"/>
              </w:rPr>
              <w:lastRenderedPageBreak/>
              <w:t>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vykdant bus perduodama Lietuvos Respublikos įslaptinta informacija, žymima slaptumo žyma „</w:t>
            </w:r>
            <w:r w:rsidRPr="00A10968">
              <w:rPr>
                <w:i/>
                <w:iCs/>
                <w:szCs w:val="24"/>
              </w:rPr>
              <w:t>Slaptai</w:t>
            </w:r>
            <w:r w:rsidRPr="00A10968">
              <w:rPr>
                <w:szCs w:val="24"/>
              </w:rPr>
              <w:t>“, jeigu įslaptintų sandorių saugumą užtikrinanti užsienio valstybės institucija Lietuvos Respublikos valstybės ir tarnybos paslapčių įstatymo nustatyta tvarka patvirtina, kad atrankoje dalyvaujanti įmonė, įstaiga, organizacija ar fizinis asmuo yra patikimi ir atitinka tos užsienio valstybės reikalavimus, keliamus teikėjams, sudarantiems atitinkamus įslaptintus sandorius dėl saugiųjų dokumentų ir saugiųjų dokumentų blankų gamybos.</w:t>
            </w:r>
          </w:p>
          <w:p w14:paraId="3A617A18" w14:textId="5C0CB1F1" w:rsidR="00594B8C" w:rsidRPr="00594B8C" w:rsidRDefault="00594B8C" w:rsidP="00594B8C">
            <w:pPr>
              <w:widowControl w:val="0"/>
              <w:spacing w:after="0"/>
              <w:jc w:val="both"/>
              <w:rPr>
                <w:szCs w:val="24"/>
              </w:rPr>
            </w:pPr>
            <w:r w:rsidRPr="00A10968">
              <w:rPr>
                <w:i/>
                <w:iCs/>
                <w:szCs w:val="24"/>
              </w:rPr>
              <w:t>Pateikiami skenuoti dokumentai CVP IS priemonėmis.</w:t>
            </w:r>
          </w:p>
        </w:tc>
      </w:tr>
      <w:tr w:rsidR="00594B8C" w:rsidRPr="005B3579" w14:paraId="5C7D18A4" w14:textId="77777777" w:rsidTr="005152BD">
        <w:trPr>
          <w:trHeight w:val="20"/>
        </w:trPr>
        <w:tc>
          <w:tcPr>
            <w:tcW w:w="709" w:type="dxa"/>
          </w:tcPr>
          <w:p w14:paraId="6237CB7A" w14:textId="699F0B57" w:rsidR="00594B8C" w:rsidRDefault="00594B8C" w:rsidP="00594B8C">
            <w:pPr>
              <w:spacing w:after="0" w:line="240" w:lineRule="auto"/>
              <w:jc w:val="both"/>
              <w:rPr>
                <w:szCs w:val="24"/>
              </w:rPr>
            </w:pPr>
            <w:r>
              <w:rPr>
                <w:szCs w:val="24"/>
              </w:rPr>
              <w:lastRenderedPageBreak/>
              <w:t>3.</w:t>
            </w:r>
          </w:p>
        </w:tc>
        <w:tc>
          <w:tcPr>
            <w:tcW w:w="3119" w:type="dxa"/>
          </w:tcPr>
          <w:p w14:paraId="1185FE3C" w14:textId="37137334" w:rsidR="00594B8C" w:rsidRPr="00594B8C" w:rsidRDefault="00594B8C" w:rsidP="00594B8C">
            <w:pPr>
              <w:spacing w:after="0" w:line="240" w:lineRule="auto"/>
              <w:jc w:val="both"/>
              <w:rPr>
                <w:bCs/>
                <w:szCs w:val="24"/>
              </w:rPr>
            </w:pPr>
            <w:r w:rsidRPr="00594B8C">
              <w:rPr>
                <w:bCs/>
                <w:szCs w:val="24"/>
              </w:rPr>
              <w:t>Perkamoms 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6237" w:type="dxa"/>
          </w:tcPr>
          <w:p w14:paraId="4E7206C3" w14:textId="0C393914" w:rsidR="00594B8C" w:rsidRPr="003523E5" w:rsidRDefault="00594B8C" w:rsidP="00594B8C">
            <w:pPr>
              <w:spacing w:after="0" w:line="240" w:lineRule="auto"/>
              <w:jc w:val="both"/>
              <w:rPr>
                <w:color w:val="000000"/>
                <w:szCs w:val="24"/>
              </w:rPr>
            </w:pPr>
            <w:r w:rsidRPr="00A10968">
              <w:rPr>
                <w:color w:val="000000"/>
                <w:szCs w:val="24"/>
              </w:rPr>
              <w:t>Pateikiamas</w:t>
            </w:r>
            <w:r w:rsidRPr="003523E5">
              <w:rPr>
                <w:color w:val="000000"/>
                <w:szCs w:val="24"/>
              </w:rPr>
              <w:t xml:space="preserve"> Nepriklausomos įstaigos išduotas sertifikatas. </w:t>
            </w:r>
            <w:r>
              <w:rPr>
                <w:color w:val="000000"/>
                <w:szCs w:val="24"/>
              </w:rPr>
              <w:t>Perkančioji organizacija</w:t>
            </w:r>
            <w:r w:rsidRPr="003523E5">
              <w:rPr>
                <w:color w:val="000000"/>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įrodymai gali būti tiekėjo taikomų aplinkos apsaugos vadybos priemonių aprašymas, atitinkantis visus šiuos reikalavimus: </w:t>
            </w:r>
          </w:p>
          <w:p w14:paraId="077A4926" w14:textId="77777777" w:rsidR="00594B8C" w:rsidRPr="003523E5" w:rsidRDefault="00594B8C" w:rsidP="00594B8C">
            <w:pPr>
              <w:spacing w:after="0" w:line="240" w:lineRule="auto"/>
              <w:jc w:val="both"/>
              <w:rPr>
                <w:color w:val="000000"/>
                <w:szCs w:val="24"/>
              </w:rPr>
            </w:pPr>
            <w:r w:rsidRPr="003523E5">
              <w:rPr>
                <w:color w:val="000000"/>
                <w:szCs w:val="24"/>
              </w:rPr>
              <w:t xml:space="preserve">1. apibrėžta įmonės ar įstaigos vadovybės patvirtinta aplinkos apsaugos politika ir atitiktis aplinkos apsaugos reikalavimams teikiant paslaugas; </w:t>
            </w:r>
          </w:p>
          <w:p w14:paraId="7954F644" w14:textId="77777777" w:rsidR="00594B8C" w:rsidRPr="003523E5" w:rsidRDefault="00594B8C" w:rsidP="00594B8C">
            <w:pPr>
              <w:spacing w:after="0" w:line="240" w:lineRule="auto"/>
              <w:jc w:val="both"/>
              <w:rPr>
                <w:color w:val="000000"/>
                <w:szCs w:val="24"/>
              </w:rPr>
            </w:pPr>
            <w:r w:rsidRPr="003523E5">
              <w:rPr>
                <w:color w:val="000000"/>
                <w:szCs w:val="24"/>
              </w:rPr>
              <w:t xml:space="preserve">2. nustatyti reikšmingiausi aplinkos apsaugos aspektai, kuriems poveikį daro arba gali daryti įmonės ar įstaigos vykdoma veikla, ir šiuos aplinkos apsaugos aspektus reglamentuojantys teisės aktai; </w:t>
            </w:r>
          </w:p>
          <w:p w14:paraId="4B788923" w14:textId="77777777" w:rsidR="00594B8C" w:rsidRPr="003523E5" w:rsidRDefault="00594B8C" w:rsidP="00594B8C">
            <w:pPr>
              <w:spacing w:after="0" w:line="240" w:lineRule="auto"/>
              <w:jc w:val="both"/>
              <w:rPr>
                <w:color w:val="000000"/>
                <w:szCs w:val="24"/>
              </w:rPr>
            </w:pPr>
            <w:r w:rsidRPr="003523E5">
              <w:rPr>
                <w:color w:val="000000"/>
                <w:szCs w:val="24"/>
              </w:rPr>
              <w:t xml:space="preserve">3. nustatyti aplinkosauginiai tikslai, uždaviniai ir priemonės šiems tikslams pasiekti; </w:t>
            </w:r>
          </w:p>
          <w:p w14:paraId="6A31D60F" w14:textId="77777777" w:rsidR="00594B8C" w:rsidRPr="003523E5" w:rsidRDefault="00594B8C" w:rsidP="00594B8C">
            <w:pPr>
              <w:spacing w:after="0" w:line="240" w:lineRule="auto"/>
              <w:jc w:val="both"/>
              <w:rPr>
                <w:color w:val="000000"/>
                <w:szCs w:val="24"/>
              </w:rPr>
            </w:pPr>
            <w:r w:rsidRPr="003523E5">
              <w:rPr>
                <w:color w:val="000000"/>
                <w:szCs w:val="24"/>
              </w:rPr>
              <w:t xml:space="preserve">4. numatyta aplinkosauginių tikslų įgyvendinimo stebėsena – paskirti atsakingi asmenys, nustatyta jų atsakomybė, pareigos ir priemonių įgyvendinimo terminai; </w:t>
            </w:r>
          </w:p>
          <w:p w14:paraId="14EDEF31" w14:textId="77777777" w:rsidR="00594B8C" w:rsidRPr="003523E5" w:rsidRDefault="00594B8C" w:rsidP="00594B8C">
            <w:pPr>
              <w:spacing w:after="0" w:line="240" w:lineRule="auto"/>
              <w:jc w:val="both"/>
              <w:rPr>
                <w:color w:val="000000"/>
                <w:szCs w:val="24"/>
              </w:rPr>
            </w:pPr>
            <w:r w:rsidRPr="003523E5">
              <w:rPr>
                <w:color w:val="000000"/>
                <w:szCs w:val="24"/>
              </w:rPr>
              <w:t xml:space="preserve">5. parengtas aplinkosauginių ir avarinių situacijų valdymo planas; </w:t>
            </w:r>
          </w:p>
          <w:p w14:paraId="06FDFA4E" w14:textId="77777777" w:rsidR="00594B8C" w:rsidRDefault="00594B8C" w:rsidP="00594B8C">
            <w:pPr>
              <w:spacing w:after="0" w:line="240" w:lineRule="auto"/>
              <w:jc w:val="both"/>
              <w:rPr>
                <w:color w:val="000000"/>
                <w:szCs w:val="24"/>
              </w:rPr>
            </w:pPr>
            <w:r w:rsidRPr="003523E5">
              <w:rPr>
                <w:color w:val="000000"/>
                <w:szCs w:val="24"/>
              </w:rPr>
              <w:t>6. vykdoma aplinkosauginio gerinimo veiklos kontrolė (pvz., parengiamos metinės ataskaitos, kurios pateikiamos ir pristatomos įmonės vadovybei).</w:t>
            </w:r>
          </w:p>
          <w:p w14:paraId="5C770163" w14:textId="58782B19" w:rsidR="00594B8C" w:rsidRPr="00A10968" w:rsidRDefault="00594B8C" w:rsidP="00594B8C">
            <w:pPr>
              <w:spacing w:after="0" w:line="240" w:lineRule="auto"/>
              <w:jc w:val="both"/>
              <w:rPr>
                <w:szCs w:val="24"/>
              </w:rPr>
            </w:pPr>
            <w:r w:rsidRPr="003523E5">
              <w:rPr>
                <w:i/>
                <w:iCs/>
                <w:color w:val="000000"/>
                <w:szCs w:val="24"/>
              </w:rPr>
              <w:t>Pateikiami skenuoti dokumentai CVP IS priemonėmis.</w:t>
            </w:r>
          </w:p>
        </w:tc>
      </w:tr>
    </w:tbl>
    <w:p w14:paraId="15293C0B" w14:textId="77777777" w:rsidR="0020417D" w:rsidRDefault="0020417D" w:rsidP="00CD031D">
      <w:pPr>
        <w:spacing w:before="60" w:after="0" w:line="256" w:lineRule="auto"/>
        <w:rPr>
          <w:rFonts w:eastAsiaTheme="minorHAnsi" w:cstheme="minorHAnsi"/>
          <w:b/>
          <w:bCs/>
        </w:rPr>
      </w:pPr>
    </w:p>
    <w:p w14:paraId="0DB8D79C" w14:textId="46763D86" w:rsidR="007037C4" w:rsidRDefault="007037C4" w:rsidP="007037C4">
      <w:pPr>
        <w:spacing w:before="60" w:after="0" w:line="256" w:lineRule="auto"/>
        <w:jc w:val="center"/>
        <w:rPr>
          <w:rFonts w:eastAsiaTheme="minorHAnsi" w:cstheme="minorHAnsi"/>
          <w:b/>
          <w:bCs/>
        </w:rPr>
        <w:sectPr w:rsidR="007037C4" w:rsidSect="00153FC8">
          <w:footerReference w:type="first" r:id="rId22"/>
          <w:pgSz w:w="12240" w:h="15840"/>
          <w:pgMar w:top="1134" w:right="567" w:bottom="1134" w:left="1701" w:header="720" w:footer="720" w:gutter="0"/>
          <w:pgNumType w:start="13"/>
          <w:cols w:space="720"/>
          <w:titlePg/>
          <w:docGrid w:linePitch="360"/>
        </w:sectPr>
      </w:pPr>
      <w:r>
        <w:rPr>
          <w:rFonts w:eastAsiaTheme="minorHAnsi" w:cstheme="minorHAnsi"/>
          <w:b/>
          <w:bCs/>
        </w:rPr>
        <w:t>______________________</w:t>
      </w:r>
    </w:p>
    <w:p w14:paraId="6821DAB9" w14:textId="40E89C9B" w:rsidR="00A4599F" w:rsidRPr="00F0499F" w:rsidRDefault="00A4599F" w:rsidP="00CD031D">
      <w:pPr>
        <w:spacing w:after="0"/>
        <w:rPr>
          <w:rFonts w:cstheme="minorHAnsi"/>
          <w:b/>
          <w:bCs/>
          <w:smallCaps/>
          <w:sz w:val="22"/>
          <w:szCs w:val="22"/>
        </w:rPr>
      </w:pPr>
    </w:p>
    <w:p w14:paraId="5D0FDE6E" w14:textId="192DF949" w:rsidR="008D704D" w:rsidRPr="007037C4" w:rsidRDefault="008D704D" w:rsidP="007037C4">
      <w:pPr>
        <w:pStyle w:val="Antrat2"/>
        <w:ind w:left="5103"/>
        <w:jc w:val="right"/>
        <w:rPr>
          <w:rFonts w:asciiTheme="minorHAnsi" w:hAnsiTheme="minorHAnsi" w:cstheme="minorHAnsi"/>
          <w:color w:val="auto"/>
          <w:sz w:val="21"/>
          <w:szCs w:val="21"/>
        </w:rPr>
      </w:pPr>
      <w:bookmarkStart w:id="53" w:name="_Ref38291379"/>
      <w:bookmarkStart w:id="54" w:name="_Ref38291394"/>
      <w:bookmarkStart w:id="55" w:name="_Ref38898251"/>
      <w:bookmarkStart w:id="56" w:name="_Toc126333943"/>
      <w:r w:rsidRPr="007037C4">
        <w:rPr>
          <w:rFonts w:asciiTheme="minorHAnsi" w:eastAsia="Calibri" w:hAnsiTheme="minorHAnsi" w:cstheme="minorHAnsi"/>
          <w:color w:val="auto"/>
          <w:sz w:val="21"/>
          <w:szCs w:val="21"/>
        </w:rPr>
        <w:t xml:space="preserve">Pirkimo sąlygų </w:t>
      </w:r>
      <w:r w:rsidR="00F1334C" w:rsidRPr="007037C4">
        <w:rPr>
          <w:rFonts w:asciiTheme="minorHAnsi" w:eastAsia="Calibri" w:hAnsiTheme="minorHAnsi" w:cstheme="minorHAnsi"/>
          <w:color w:val="auto"/>
          <w:sz w:val="21"/>
          <w:szCs w:val="21"/>
        </w:rPr>
        <w:t>5</w:t>
      </w:r>
      <w:r w:rsidRPr="007037C4">
        <w:rPr>
          <w:rFonts w:asciiTheme="minorHAnsi" w:eastAsia="Calibri" w:hAnsiTheme="minorHAnsi" w:cstheme="minorHAnsi"/>
          <w:color w:val="auto"/>
          <w:sz w:val="21"/>
          <w:szCs w:val="21"/>
        </w:rPr>
        <w:t xml:space="preserve"> priedas „EBVPD“ </w:t>
      </w:r>
      <w:r w:rsidRPr="007037C4">
        <w:rPr>
          <w:rFonts w:asciiTheme="minorHAnsi" w:hAnsiTheme="minorHAnsi" w:cstheme="minorHAnsi"/>
          <w:color w:val="auto"/>
          <w:sz w:val="21"/>
          <w:szCs w:val="21"/>
        </w:rPr>
        <w:t>(XML formatu)</w:t>
      </w:r>
      <w:bookmarkEnd w:id="53"/>
      <w:bookmarkEnd w:id="54"/>
      <w:bookmarkEnd w:id="55"/>
      <w:bookmarkEnd w:id="56"/>
    </w:p>
    <w:p w14:paraId="1E33CF75" w14:textId="0E2F80D8" w:rsidR="002F396F" w:rsidRPr="00F0499F" w:rsidRDefault="002F396F" w:rsidP="00CD031D">
      <w:pPr>
        <w:spacing w:after="0"/>
        <w:rPr>
          <w:rFonts w:cstheme="minorHAnsi"/>
          <w:b/>
          <w:bCs/>
          <w:smallCaps/>
          <w:sz w:val="22"/>
          <w:szCs w:val="22"/>
        </w:rPr>
      </w:pPr>
    </w:p>
    <w:p w14:paraId="4F6E9F95" w14:textId="40122A3B" w:rsidR="00B970B0" w:rsidRDefault="00B970B0" w:rsidP="00CD031D">
      <w:pPr>
        <w:pStyle w:val="Paantrat"/>
        <w:spacing w:after="0"/>
        <w:jc w:val="center"/>
      </w:pPr>
      <w:r w:rsidRPr="00F0499F">
        <w:t>EUROPOS BENDRASIS VIEŠŲJŲ PIRKIMŲ DOKUMENTAS</w:t>
      </w:r>
    </w:p>
    <w:p w14:paraId="278F7472" w14:textId="77777777" w:rsidR="007037C4" w:rsidRPr="007037C4" w:rsidRDefault="007037C4" w:rsidP="007037C4"/>
    <w:p w14:paraId="3584D74E" w14:textId="77777777" w:rsidR="002F396F" w:rsidRDefault="002F396F" w:rsidP="00CD031D">
      <w:pPr>
        <w:spacing w:after="0"/>
        <w:jc w:val="both"/>
        <w:rPr>
          <w:rFonts w:cstheme="minorHAnsi"/>
          <w:sz w:val="22"/>
          <w:szCs w:val="22"/>
        </w:rPr>
      </w:pPr>
      <w:r w:rsidRPr="00F0499F">
        <w:rPr>
          <w:rFonts w:cstheme="minorHAnsi"/>
          <w:sz w:val="22"/>
          <w:szCs w:val="22"/>
        </w:rPr>
        <w:t>„Europos bendrasis viešųjų pirkimų dokumentas (EBVPD)“ pateikiamas .xml formatu.</w:t>
      </w:r>
    </w:p>
    <w:p w14:paraId="3C707D3B" w14:textId="77777777" w:rsidR="007037C4" w:rsidRPr="00F0499F" w:rsidRDefault="007037C4" w:rsidP="00CD031D">
      <w:pPr>
        <w:spacing w:after="0"/>
        <w:jc w:val="both"/>
        <w:rPr>
          <w:rFonts w:cstheme="minorHAnsi"/>
          <w:sz w:val="22"/>
          <w:szCs w:val="22"/>
        </w:rPr>
      </w:pPr>
    </w:p>
    <w:p w14:paraId="5D197AB2" w14:textId="66DC1436" w:rsidR="002F396F" w:rsidRPr="00F0499F" w:rsidRDefault="00B970B0" w:rsidP="00CD031D">
      <w:pPr>
        <w:spacing w:after="0"/>
        <w:jc w:val="center"/>
        <w:rPr>
          <w:rFonts w:cstheme="minorHAnsi"/>
          <w:smallCaps/>
          <w:sz w:val="22"/>
          <w:szCs w:val="22"/>
        </w:rPr>
      </w:pPr>
      <w:r w:rsidRPr="00F0499F">
        <w:rPr>
          <w:rFonts w:cstheme="minorHAnsi"/>
          <w:smallCaps/>
          <w:sz w:val="22"/>
          <w:szCs w:val="22"/>
        </w:rPr>
        <w:t>________</w:t>
      </w:r>
      <w:r w:rsidR="007037C4">
        <w:rPr>
          <w:rFonts w:cstheme="minorHAnsi"/>
          <w:smallCaps/>
          <w:sz w:val="22"/>
          <w:szCs w:val="22"/>
        </w:rPr>
        <w:t>_______</w:t>
      </w:r>
      <w:r w:rsidRPr="00F0499F">
        <w:rPr>
          <w:rFonts w:cstheme="minorHAnsi"/>
          <w:smallCaps/>
          <w:sz w:val="22"/>
          <w:szCs w:val="22"/>
        </w:rPr>
        <w:t>__</w:t>
      </w:r>
    </w:p>
    <w:p w14:paraId="403C297A" w14:textId="44AA8768" w:rsidR="00A4599F" w:rsidRPr="00F0499F" w:rsidRDefault="00A4599F" w:rsidP="00CD031D">
      <w:pPr>
        <w:spacing w:after="0"/>
        <w:rPr>
          <w:rFonts w:cstheme="minorHAnsi"/>
          <w:b/>
          <w:bCs/>
          <w:smallCaps/>
          <w:sz w:val="22"/>
          <w:szCs w:val="22"/>
        </w:rPr>
      </w:pPr>
      <w:r w:rsidRPr="00F0499F">
        <w:rPr>
          <w:rFonts w:cstheme="minorHAnsi"/>
          <w:b/>
          <w:bCs/>
          <w:smallCaps/>
          <w:sz w:val="22"/>
          <w:szCs w:val="22"/>
        </w:rPr>
        <w:br w:type="page"/>
      </w:r>
    </w:p>
    <w:p w14:paraId="44D514D3" w14:textId="762D0F29" w:rsidR="008D704D" w:rsidRPr="007037C4" w:rsidRDefault="008D704D" w:rsidP="007037C4">
      <w:pPr>
        <w:pStyle w:val="Antrat2"/>
        <w:ind w:left="5103"/>
        <w:jc w:val="right"/>
        <w:rPr>
          <w:rFonts w:asciiTheme="minorHAnsi" w:eastAsia="Calibri" w:hAnsiTheme="minorHAnsi" w:cstheme="minorHAnsi"/>
          <w:color w:val="auto"/>
          <w:sz w:val="21"/>
          <w:szCs w:val="21"/>
        </w:rPr>
      </w:pPr>
      <w:bookmarkStart w:id="57" w:name="_Ref38540913"/>
      <w:bookmarkStart w:id="58" w:name="_Ref38898051"/>
      <w:bookmarkStart w:id="59" w:name="_Ref38901392"/>
      <w:bookmarkStart w:id="60" w:name="_Toc126333944"/>
      <w:r w:rsidRPr="007037C4">
        <w:rPr>
          <w:rFonts w:asciiTheme="minorHAnsi" w:eastAsia="Calibri" w:hAnsiTheme="minorHAnsi" w:cstheme="minorHAnsi"/>
          <w:color w:val="auto"/>
          <w:sz w:val="21"/>
          <w:szCs w:val="21"/>
        </w:rPr>
        <w:lastRenderedPageBreak/>
        <w:t xml:space="preserve">Pirkimo sąlygų </w:t>
      </w:r>
      <w:r w:rsidR="00F1334C" w:rsidRPr="007037C4">
        <w:rPr>
          <w:rFonts w:asciiTheme="minorHAnsi" w:eastAsia="Calibri" w:hAnsiTheme="minorHAnsi" w:cstheme="minorHAnsi"/>
          <w:color w:val="auto"/>
          <w:sz w:val="21"/>
          <w:szCs w:val="21"/>
        </w:rPr>
        <w:t>6</w:t>
      </w:r>
      <w:r w:rsidRPr="007037C4">
        <w:rPr>
          <w:rFonts w:asciiTheme="minorHAnsi" w:eastAsia="Calibri" w:hAnsiTheme="minorHAnsi" w:cstheme="minorHAnsi"/>
          <w:color w:val="auto"/>
          <w:sz w:val="21"/>
          <w:szCs w:val="21"/>
        </w:rPr>
        <w:t xml:space="preserve"> priedas „Pasiūlymo forma“</w:t>
      </w:r>
      <w:bookmarkEnd w:id="57"/>
      <w:bookmarkEnd w:id="58"/>
      <w:bookmarkEnd w:id="59"/>
      <w:bookmarkEnd w:id="60"/>
    </w:p>
    <w:p w14:paraId="2EDF208A" w14:textId="77777777" w:rsidR="00693D4F" w:rsidRDefault="00693D4F" w:rsidP="00CD031D">
      <w:pPr>
        <w:spacing w:after="0"/>
        <w:rPr>
          <w:rFonts w:cstheme="minorHAnsi"/>
          <w:color w:val="7030A0"/>
        </w:rPr>
      </w:pPr>
    </w:p>
    <w:p w14:paraId="26658C69" w14:textId="77777777" w:rsidR="007037C4" w:rsidRPr="00393797" w:rsidRDefault="007037C4" w:rsidP="007037C4">
      <w:pPr>
        <w:jc w:val="center"/>
        <w:rPr>
          <w:rFonts w:eastAsia="Times New Roman" w:cstheme="minorHAnsi"/>
        </w:rPr>
      </w:pPr>
      <w:r w:rsidRPr="00393797">
        <w:rPr>
          <w:rFonts w:eastAsia="Times New Roman" w:cstheme="minorHAnsi"/>
        </w:rPr>
        <w:t>Herbas arba prekių ženklas</w:t>
      </w:r>
    </w:p>
    <w:p w14:paraId="20C86360" w14:textId="77777777" w:rsidR="007037C4" w:rsidRPr="00393797" w:rsidRDefault="007037C4" w:rsidP="007037C4">
      <w:pPr>
        <w:jc w:val="center"/>
        <w:rPr>
          <w:rFonts w:eastAsia="Times New Roman" w:cstheme="minorHAnsi"/>
        </w:rPr>
      </w:pPr>
    </w:p>
    <w:p w14:paraId="42991B70" w14:textId="77777777" w:rsidR="007037C4" w:rsidRPr="007037C4" w:rsidRDefault="007037C4" w:rsidP="007037C4">
      <w:pPr>
        <w:jc w:val="center"/>
        <w:rPr>
          <w:rFonts w:eastAsia="Times New Roman" w:cstheme="minorHAnsi"/>
          <w:sz w:val="20"/>
          <w:szCs w:val="20"/>
        </w:rPr>
      </w:pPr>
      <w:r w:rsidRPr="007037C4">
        <w:rPr>
          <w:rFonts w:eastAsia="Times New Roman" w:cstheme="minorHAnsi"/>
          <w:sz w:val="20"/>
          <w:szCs w:val="20"/>
        </w:rPr>
        <w:t>(Tiekėjo pavadinimas)</w:t>
      </w:r>
    </w:p>
    <w:p w14:paraId="06BE6F0F" w14:textId="77777777" w:rsidR="007037C4" w:rsidRPr="007037C4" w:rsidRDefault="007037C4" w:rsidP="007037C4">
      <w:pPr>
        <w:jc w:val="center"/>
        <w:rPr>
          <w:rFonts w:eastAsia="Times New Roman" w:cstheme="minorHAnsi"/>
          <w:sz w:val="20"/>
          <w:szCs w:val="20"/>
        </w:rPr>
      </w:pPr>
      <w:r w:rsidRPr="007037C4">
        <w:rPr>
          <w:rFonts w:eastAsia="Times New Roman" w:cstheme="minorHAnsi"/>
          <w:sz w:val="20"/>
          <w:szCs w:val="20"/>
        </w:rPr>
        <w:t>(Juridinio asmens teisinė forma, buveinė, kontaktinė informacija,  pavadinimas, juridinio asmens kodas, pridėtinės vertės mokesčio mokėtojo kodas, jei juridinis asmuo yra pridėtinės vertės mokesčio mokėtojas)</w:t>
      </w:r>
    </w:p>
    <w:p w14:paraId="52B73DFB" w14:textId="77777777" w:rsidR="007037C4" w:rsidRPr="00393797" w:rsidRDefault="007037C4" w:rsidP="007037C4">
      <w:pPr>
        <w:jc w:val="center"/>
        <w:rPr>
          <w:rFonts w:eastAsia="Times New Roman" w:cstheme="minorHAnsi"/>
        </w:rPr>
      </w:pPr>
    </w:p>
    <w:p w14:paraId="5AD1B47A" w14:textId="77777777" w:rsidR="007037C4" w:rsidRPr="00393797" w:rsidRDefault="007037C4" w:rsidP="007037C4">
      <w:pPr>
        <w:tabs>
          <w:tab w:val="center" w:pos="2520"/>
        </w:tabs>
        <w:jc w:val="both"/>
        <w:rPr>
          <w:rFonts w:eastAsia="Times New Roman" w:cstheme="minorHAnsi"/>
        </w:rPr>
      </w:pPr>
      <w:r w:rsidRPr="00393797">
        <w:rPr>
          <w:rFonts w:eastAsia="Times New Roman" w:cstheme="minorHAnsi"/>
        </w:rPr>
        <w:t xml:space="preserve">Valstybės įmonei Žemė ūkio duomenų centras </w:t>
      </w:r>
    </w:p>
    <w:p w14:paraId="3A05948C" w14:textId="77777777" w:rsidR="007037C4" w:rsidRPr="00393797" w:rsidRDefault="007037C4" w:rsidP="007037C4">
      <w:pPr>
        <w:jc w:val="center"/>
        <w:rPr>
          <w:rFonts w:eastAsia="Times New Roman" w:cstheme="minorHAnsi"/>
          <w:b/>
        </w:rPr>
      </w:pPr>
    </w:p>
    <w:p w14:paraId="03208BBD" w14:textId="77777777" w:rsidR="007037C4" w:rsidRPr="00393797" w:rsidRDefault="007037C4" w:rsidP="007037C4">
      <w:pPr>
        <w:spacing w:after="0" w:line="240" w:lineRule="auto"/>
        <w:jc w:val="center"/>
        <w:rPr>
          <w:rFonts w:eastAsia="Times New Roman" w:cstheme="minorHAnsi"/>
          <w:b/>
        </w:rPr>
      </w:pPr>
      <w:r w:rsidRPr="00393797">
        <w:rPr>
          <w:rFonts w:eastAsia="Times New Roman" w:cstheme="minorHAnsi"/>
          <w:b/>
        </w:rPr>
        <w:t>PASIŪLYMAS</w:t>
      </w:r>
    </w:p>
    <w:p w14:paraId="129D9313" w14:textId="0BC9BEE8" w:rsidR="007037C4" w:rsidRDefault="007037C4" w:rsidP="00FA4008">
      <w:pPr>
        <w:spacing w:after="0" w:line="240" w:lineRule="auto"/>
        <w:jc w:val="center"/>
        <w:rPr>
          <w:rFonts w:cstheme="minorHAnsi"/>
          <w:b/>
        </w:rPr>
      </w:pPr>
      <w:r w:rsidRPr="00393797">
        <w:rPr>
          <w:rFonts w:cstheme="minorHAnsi"/>
          <w:b/>
        </w:rPr>
        <w:t>DĖL</w:t>
      </w:r>
      <w:r w:rsidRPr="00393797">
        <w:rPr>
          <w:rFonts w:eastAsia="Arial" w:cstheme="minorHAnsi"/>
          <w:sz w:val="24"/>
          <w:szCs w:val="24"/>
        </w:rPr>
        <w:t xml:space="preserve"> </w:t>
      </w:r>
      <w:r w:rsidR="00FA4008" w:rsidRPr="008E1ECF">
        <w:rPr>
          <w:b/>
          <w:szCs w:val="24"/>
        </w:rPr>
        <w:t xml:space="preserve">SAUGIŲJŲ DOKUMENTŲ IR SAUGIŲJŲ DOKUMENTŲ BLANKŲ SPAUSDINIMO PASLAUGŲ </w:t>
      </w:r>
      <w:r w:rsidR="00FA4008" w:rsidRPr="008E1ECF">
        <w:rPr>
          <w:b/>
          <w:bCs/>
          <w:szCs w:val="24"/>
        </w:rPr>
        <w:t>PIRKIMO</w:t>
      </w:r>
      <w:r w:rsidR="00FA4008" w:rsidRPr="085893B0">
        <w:rPr>
          <w:b/>
          <w:bCs/>
          <w:caps/>
          <w:color w:val="000000" w:themeColor="text1"/>
        </w:rPr>
        <w:t xml:space="preserve"> </w:t>
      </w:r>
    </w:p>
    <w:p w14:paraId="237CF88F" w14:textId="77777777" w:rsidR="007037C4" w:rsidRPr="00393797" w:rsidRDefault="007037C4" w:rsidP="007037C4">
      <w:pPr>
        <w:tabs>
          <w:tab w:val="right" w:leader="underscore" w:pos="8505"/>
        </w:tabs>
        <w:spacing w:after="0" w:line="240" w:lineRule="auto"/>
        <w:jc w:val="center"/>
        <w:rPr>
          <w:rFonts w:cstheme="minorHAnsi"/>
          <w:b/>
          <w:bCs/>
        </w:rPr>
      </w:pPr>
    </w:p>
    <w:p w14:paraId="42200956" w14:textId="77777777" w:rsidR="007037C4" w:rsidRPr="00393797" w:rsidRDefault="007037C4" w:rsidP="007037C4">
      <w:pPr>
        <w:spacing w:after="0" w:line="240" w:lineRule="auto"/>
        <w:ind w:left="34"/>
        <w:jc w:val="center"/>
        <w:rPr>
          <w:rFonts w:eastAsia="Calibri" w:cstheme="minorHAnsi"/>
          <w:sz w:val="20"/>
          <w:szCs w:val="20"/>
        </w:rPr>
      </w:pPr>
      <w:r w:rsidRPr="00393797">
        <w:rPr>
          <w:rFonts w:eastAsia="Calibri" w:cstheme="minorHAnsi"/>
          <w:sz w:val="20"/>
          <w:szCs w:val="20"/>
        </w:rPr>
        <w:t>___________________</w:t>
      </w:r>
    </w:p>
    <w:p w14:paraId="6212F305" w14:textId="77777777" w:rsidR="007037C4" w:rsidRPr="00393797" w:rsidRDefault="007037C4" w:rsidP="007037C4">
      <w:pPr>
        <w:spacing w:after="0" w:line="240" w:lineRule="auto"/>
        <w:ind w:left="34"/>
        <w:jc w:val="center"/>
        <w:rPr>
          <w:rFonts w:eastAsia="Calibri" w:cstheme="minorHAnsi"/>
          <w:sz w:val="20"/>
          <w:szCs w:val="20"/>
        </w:rPr>
      </w:pPr>
      <w:r w:rsidRPr="00393797">
        <w:rPr>
          <w:rFonts w:eastAsia="Calibri" w:cstheme="minorHAnsi"/>
          <w:sz w:val="20"/>
          <w:szCs w:val="20"/>
        </w:rPr>
        <w:t>(Data)</w:t>
      </w:r>
    </w:p>
    <w:p w14:paraId="0C01EB4C" w14:textId="77777777" w:rsidR="007037C4" w:rsidRPr="00393797" w:rsidRDefault="007037C4" w:rsidP="007037C4">
      <w:pPr>
        <w:spacing w:after="0" w:line="240" w:lineRule="auto"/>
        <w:ind w:left="34"/>
        <w:jc w:val="center"/>
        <w:rPr>
          <w:rFonts w:eastAsia="Calibri" w:cstheme="minorHAnsi"/>
          <w:sz w:val="20"/>
          <w:szCs w:val="20"/>
        </w:rPr>
      </w:pPr>
      <w:r w:rsidRPr="00393797">
        <w:rPr>
          <w:rFonts w:eastAsia="Calibri" w:cstheme="minorHAnsi"/>
          <w:sz w:val="20"/>
          <w:szCs w:val="20"/>
        </w:rPr>
        <w:t>____________________</w:t>
      </w:r>
    </w:p>
    <w:p w14:paraId="40AC8C57" w14:textId="77777777" w:rsidR="007037C4" w:rsidRPr="00393797" w:rsidRDefault="007037C4" w:rsidP="007037C4">
      <w:pPr>
        <w:spacing w:after="0" w:line="240" w:lineRule="auto"/>
        <w:ind w:left="34"/>
        <w:jc w:val="center"/>
        <w:rPr>
          <w:rFonts w:eastAsia="Calibri" w:cstheme="minorHAnsi"/>
          <w:sz w:val="20"/>
          <w:szCs w:val="20"/>
        </w:rPr>
      </w:pPr>
      <w:r w:rsidRPr="00393797">
        <w:rPr>
          <w:rFonts w:eastAsia="Calibri" w:cstheme="minorHAnsi"/>
          <w:sz w:val="20"/>
          <w:szCs w:val="20"/>
        </w:rPr>
        <w:t>(Vieta)</w:t>
      </w:r>
    </w:p>
    <w:p w14:paraId="3690B541" w14:textId="77777777" w:rsidR="007037C4" w:rsidRPr="00393797" w:rsidRDefault="007037C4" w:rsidP="007037C4">
      <w:pPr>
        <w:spacing w:line="20" w:lineRule="atLeast"/>
        <w:ind w:left="34"/>
        <w:jc w:val="center"/>
        <w:rPr>
          <w:rFonts w:eastAsia="Calibri" w:cstheme="minorHAnsi"/>
        </w:rPr>
      </w:pPr>
    </w:p>
    <w:p w14:paraId="68865BAC" w14:textId="77777777" w:rsidR="007037C4" w:rsidRPr="00393797" w:rsidRDefault="007037C4" w:rsidP="007037C4">
      <w:pPr>
        <w:widowControl w:val="0"/>
        <w:numPr>
          <w:ilvl w:val="0"/>
          <w:numId w:val="30"/>
        </w:numPr>
        <w:shd w:val="clear" w:color="auto" w:fill="FFFFFF"/>
        <w:autoSpaceDE w:val="0"/>
        <w:adjustRightInd w:val="0"/>
        <w:spacing w:after="0"/>
        <w:jc w:val="center"/>
        <w:rPr>
          <w:rFonts w:eastAsia="Calibri" w:cstheme="minorHAnsi"/>
          <w:b/>
          <w:bCs/>
          <w:caps/>
        </w:rPr>
      </w:pPr>
      <w:r w:rsidRPr="00393797">
        <w:rPr>
          <w:rFonts w:eastAsia="Calibri" w:cstheme="minorHAnsi"/>
          <w:b/>
          <w:bCs/>
          <w:caps/>
        </w:rPr>
        <w:t>Informacija apie tiekėją</w:t>
      </w:r>
    </w:p>
    <w:p w14:paraId="0577C641" w14:textId="77777777" w:rsidR="007037C4" w:rsidRPr="00393797" w:rsidRDefault="007037C4" w:rsidP="007037C4">
      <w:pPr>
        <w:spacing w:line="20" w:lineRule="atLeast"/>
        <w:ind w:left="34"/>
        <w:jc w:val="center"/>
        <w:rPr>
          <w:rFonts w:eastAsia="Calibr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7037C4" w:rsidRPr="00393797" w14:paraId="06B64560"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5EFD6D40" w14:textId="77777777" w:rsidR="007037C4" w:rsidRPr="00393797" w:rsidRDefault="007037C4" w:rsidP="004C14BA">
            <w:pPr>
              <w:widowControl w:val="0"/>
              <w:autoSpaceDE w:val="0"/>
              <w:adjustRightInd w:val="0"/>
              <w:spacing w:after="0" w:line="240" w:lineRule="auto"/>
              <w:ind w:left="34"/>
              <w:jc w:val="both"/>
              <w:rPr>
                <w:rFonts w:eastAsia="Times New Roman" w:cstheme="minorHAnsi"/>
                <w:i/>
              </w:rPr>
            </w:pPr>
            <w:r w:rsidRPr="00393797">
              <w:rPr>
                <w:rFonts w:eastAsia="Times New Roman" w:cstheme="minorHAnsi"/>
              </w:rPr>
              <w:t xml:space="preserve">Tiekėjo pavadinimas </w:t>
            </w:r>
            <w:r w:rsidRPr="00393797">
              <w:rPr>
                <w:rFonts w:eastAsia="Times New Roman" w:cstheme="minorHAnsi"/>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B550E96"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p w14:paraId="491D5E44"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7A23BDC1"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19903238"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Tiekėjo adresas </w:t>
            </w:r>
            <w:r w:rsidRPr="00393797">
              <w:rPr>
                <w:rFonts w:eastAsia="Times New Roman" w:cstheme="minorHAnsi"/>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BE3469D"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p w14:paraId="6918DEAF"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2B62D66F" w14:textId="77777777" w:rsidTr="004C14BA">
        <w:trPr>
          <w:trHeight w:val="372"/>
        </w:trPr>
        <w:tc>
          <w:tcPr>
            <w:tcW w:w="2528" w:type="pct"/>
            <w:tcBorders>
              <w:top w:val="single" w:sz="4" w:space="0" w:color="auto"/>
              <w:left w:val="single" w:sz="4" w:space="0" w:color="auto"/>
              <w:bottom w:val="single" w:sz="4" w:space="0" w:color="auto"/>
              <w:right w:val="single" w:sz="4" w:space="0" w:color="auto"/>
            </w:tcBorders>
            <w:hideMark/>
          </w:tcPr>
          <w:p w14:paraId="4833A1AE"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Tiekėjų grupės narys, atstovaujantis arba vadovaujantis tiekėjų grupei </w:t>
            </w:r>
            <w:r w:rsidRPr="00393797">
              <w:rPr>
                <w:rFonts w:eastAsia="Times New Roman" w:cstheme="minorHAnsi"/>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7FCE60C1"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2B48A057"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09C91FCB"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3D55C75"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594DA6D2"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1C3BE70D"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411B8F1A"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2D89D001"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13059FFB"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59D723EB"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r w:rsidR="007037C4" w:rsidRPr="00393797" w14:paraId="41CAE9BE" w14:textId="77777777" w:rsidTr="004C14BA">
        <w:tc>
          <w:tcPr>
            <w:tcW w:w="2528" w:type="pct"/>
            <w:tcBorders>
              <w:top w:val="single" w:sz="4" w:space="0" w:color="auto"/>
              <w:left w:val="single" w:sz="4" w:space="0" w:color="auto"/>
              <w:bottom w:val="single" w:sz="4" w:space="0" w:color="auto"/>
              <w:right w:val="single" w:sz="4" w:space="0" w:color="auto"/>
            </w:tcBorders>
            <w:hideMark/>
          </w:tcPr>
          <w:p w14:paraId="1AFD83D7" w14:textId="77777777" w:rsidR="007037C4" w:rsidRPr="00393797" w:rsidRDefault="007037C4" w:rsidP="004C14BA">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AB7A1E8" w14:textId="77777777" w:rsidR="007037C4" w:rsidRPr="00393797" w:rsidRDefault="007037C4" w:rsidP="004C14BA">
            <w:pPr>
              <w:widowControl w:val="0"/>
              <w:autoSpaceDE w:val="0"/>
              <w:adjustRightInd w:val="0"/>
              <w:spacing w:after="0" w:line="240" w:lineRule="auto"/>
              <w:ind w:left="34" w:firstLine="720"/>
              <w:jc w:val="both"/>
              <w:rPr>
                <w:rFonts w:eastAsia="Times New Roman" w:cstheme="minorHAnsi"/>
              </w:rPr>
            </w:pPr>
          </w:p>
        </w:tc>
      </w:tr>
    </w:tbl>
    <w:p w14:paraId="2075FB29" w14:textId="77777777" w:rsidR="007037C4" w:rsidRPr="00393797" w:rsidRDefault="007037C4" w:rsidP="007037C4">
      <w:pPr>
        <w:jc w:val="both"/>
        <w:rPr>
          <w:rFonts w:eastAsia="Calibri" w:cstheme="minorHAnsi"/>
        </w:rPr>
      </w:pPr>
    </w:p>
    <w:p w14:paraId="69312544" w14:textId="77777777" w:rsidR="007037C4" w:rsidRPr="00393797" w:rsidRDefault="007037C4" w:rsidP="007037C4">
      <w:pPr>
        <w:numPr>
          <w:ilvl w:val="0"/>
          <w:numId w:val="33"/>
        </w:numPr>
        <w:tabs>
          <w:tab w:val="left" w:pos="284"/>
        </w:tabs>
        <w:spacing w:after="120" w:line="240" w:lineRule="auto"/>
        <w:ind w:left="0" w:firstLine="0"/>
        <w:jc w:val="center"/>
        <w:rPr>
          <w:rFonts w:eastAsia="Times New Roman" w:cstheme="minorHAnsi"/>
          <w:b/>
        </w:rPr>
      </w:pPr>
      <w:r w:rsidRPr="00393797">
        <w:rPr>
          <w:rFonts w:eastAsia="Times New Roman" w:cstheme="minorHAnsi"/>
          <w:b/>
        </w:rPr>
        <w:t>INFORMACIJA APIE PLANUOJAMUS PASITELKTI SUBTIEKĖJUS IR (AR) KITUS ŪKIO SUBJEKTUS</w:t>
      </w:r>
    </w:p>
    <w:p w14:paraId="1D6F8596" w14:textId="77777777" w:rsidR="007037C4" w:rsidRPr="00393797" w:rsidRDefault="007037C4" w:rsidP="007037C4">
      <w:pPr>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ūkio subjektus</w:t>
      </w:r>
      <w:r w:rsidRPr="00393797">
        <w:rPr>
          <w:rFonts w:eastAsia="Times New Roman" w:cstheme="minorHAnsi"/>
        </w:rPr>
        <w:t xml:space="preserve">, kurių </w:t>
      </w:r>
      <w:r w:rsidRPr="00393797">
        <w:rPr>
          <w:rFonts w:eastAsia="Times New Roman" w:cstheme="minorHAnsi"/>
          <w:bCs/>
        </w:rPr>
        <w:t xml:space="preserve">pajėgumais remiamasi </w:t>
      </w:r>
      <w:r w:rsidRPr="00393797">
        <w:rPr>
          <w:rFonts w:eastAsia="Times New Roman" w:cstheme="minorHAnsi"/>
          <w:bCs/>
          <w:iCs/>
        </w:rPr>
        <w:t>siekiant atitikti kvalifikacijos reikalavimus</w:t>
      </w:r>
      <w:r w:rsidRPr="00393797">
        <w:rPr>
          <w:rFonts w:eastAsia="Times New Roman" w:cstheme="minorHAnsi"/>
        </w:rPr>
        <w:t>:</w:t>
      </w:r>
    </w:p>
    <w:tbl>
      <w:tblPr>
        <w:tblStyle w:val="Lentelstinklelis2"/>
        <w:tblW w:w="0" w:type="auto"/>
        <w:tblLook w:val="04A0" w:firstRow="1" w:lastRow="0" w:firstColumn="1" w:lastColumn="0" w:noHBand="0" w:noVBand="1"/>
      </w:tblPr>
      <w:tblGrid>
        <w:gridCol w:w="646"/>
        <w:gridCol w:w="2499"/>
        <w:gridCol w:w="2193"/>
        <w:gridCol w:w="2193"/>
        <w:gridCol w:w="2431"/>
      </w:tblGrid>
      <w:tr w:rsidR="007037C4" w:rsidRPr="00393797" w14:paraId="002A9D85" w14:textId="77777777" w:rsidTr="004C14BA">
        <w:trPr>
          <w:trHeight w:val="558"/>
        </w:trPr>
        <w:tc>
          <w:tcPr>
            <w:tcW w:w="659" w:type="dxa"/>
            <w:vAlign w:val="center"/>
          </w:tcPr>
          <w:p w14:paraId="5A6483D6" w14:textId="77777777" w:rsidR="007037C4" w:rsidRPr="00393797" w:rsidRDefault="007037C4" w:rsidP="004C14BA">
            <w:pPr>
              <w:jc w:val="center"/>
              <w:rPr>
                <w:rFonts w:asciiTheme="minorHAnsi" w:hAnsiTheme="minorHAnsi" w:cstheme="minorHAnsi"/>
                <w:b/>
                <w:sz w:val="21"/>
                <w:szCs w:val="21"/>
              </w:rPr>
            </w:pPr>
            <w:r w:rsidRPr="00393797">
              <w:rPr>
                <w:rFonts w:asciiTheme="minorHAnsi" w:hAnsiTheme="minorHAnsi" w:cstheme="minorHAnsi"/>
                <w:b/>
                <w:sz w:val="21"/>
                <w:szCs w:val="21"/>
              </w:rPr>
              <w:t>Eil. Nr.</w:t>
            </w:r>
          </w:p>
        </w:tc>
        <w:tc>
          <w:tcPr>
            <w:tcW w:w="2597" w:type="dxa"/>
            <w:vAlign w:val="center"/>
          </w:tcPr>
          <w:p w14:paraId="5D22995C" w14:textId="77777777" w:rsidR="007037C4" w:rsidRPr="00393797" w:rsidRDefault="007037C4" w:rsidP="004C14BA">
            <w:pPr>
              <w:jc w:val="center"/>
              <w:rPr>
                <w:rFonts w:asciiTheme="minorHAnsi" w:hAnsiTheme="minorHAnsi" w:cstheme="minorHAnsi"/>
                <w:b/>
                <w:sz w:val="21"/>
                <w:szCs w:val="21"/>
              </w:rPr>
            </w:pPr>
            <w:r w:rsidRPr="00393797">
              <w:rPr>
                <w:rFonts w:asciiTheme="minorHAnsi" w:hAnsiTheme="minorHAnsi" w:cstheme="minorHAnsi"/>
                <w:b/>
                <w:sz w:val="21"/>
                <w:szCs w:val="21"/>
              </w:rPr>
              <w:t>Pavadinimas, kodas ir adresas</w:t>
            </w:r>
          </w:p>
        </w:tc>
        <w:tc>
          <w:tcPr>
            <w:tcW w:w="2268" w:type="dxa"/>
            <w:vAlign w:val="center"/>
          </w:tcPr>
          <w:p w14:paraId="1362387D" w14:textId="77777777" w:rsidR="007037C4" w:rsidRPr="00393797" w:rsidRDefault="007037C4" w:rsidP="004C14BA">
            <w:pPr>
              <w:jc w:val="center"/>
              <w:rPr>
                <w:rFonts w:asciiTheme="minorHAnsi" w:hAnsiTheme="minorHAnsi" w:cstheme="minorHAnsi"/>
                <w:b/>
                <w:sz w:val="21"/>
                <w:szCs w:val="21"/>
              </w:rPr>
            </w:pPr>
            <w:r w:rsidRPr="00393797">
              <w:rPr>
                <w:rFonts w:asciiTheme="minorHAnsi" w:hAnsiTheme="minorHAnsi" w:cstheme="minorHAnsi"/>
                <w:b/>
                <w:sz w:val="21"/>
                <w:szCs w:val="21"/>
              </w:rPr>
              <w:t xml:space="preserve">Nuoroda į tikslų kvalifikacijos reikalavimą, kuriam </w:t>
            </w:r>
            <w:r w:rsidRPr="00393797">
              <w:rPr>
                <w:rFonts w:asciiTheme="minorHAnsi" w:hAnsiTheme="minorHAnsi" w:cstheme="minorHAnsi"/>
                <w:b/>
                <w:sz w:val="21"/>
                <w:szCs w:val="21"/>
              </w:rPr>
              <w:lastRenderedPageBreak/>
              <w:t>atitikti remiamasi subjekto pajėgumais</w:t>
            </w:r>
          </w:p>
        </w:tc>
        <w:tc>
          <w:tcPr>
            <w:tcW w:w="2268" w:type="dxa"/>
            <w:vAlign w:val="center"/>
          </w:tcPr>
          <w:p w14:paraId="3A1DD3A0" w14:textId="77777777" w:rsidR="007037C4" w:rsidRPr="00393797" w:rsidRDefault="007037C4" w:rsidP="004C14BA">
            <w:pPr>
              <w:jc w:val="center"/>
              <w:rPr>
                <w:rFonts w:asciiTheme="minorHAnsi" w:hAnsiTheme="minorHAnsi" w:cstheme="minorHAnsi"/>
                <w:b/>
                <w:sz w:val="21"/>
                <w:szCs w:val="21"/>
              </w:rPr>
            </w:pPr>
            <w:r w:rsidRPr="00393797">
              <w:rPr>
                <w:rFonts w:asciiTheme="minorHAnsi" w:hAnsiTheme="minorHAnsi" w:cstheme="minorHAnsi"/>
                <w:b/>
                <w:sz w:val="21"/>
                <w:szCs w:val="21"/>
              </w:rPr>
              <w:lastRenderedPageBreak/>
              <w:t>Perduodama vykdyti pirkimo sutarties dalis (procentais) ir jos aprašymas</w:t>
            </w:r>
          </w:p>
        </w:tc>
        <w:tc>
          <w:tcPr>
            <w:tcW w:w="2522" w:type="dxa"/>
            <w:vAlign w:val="center"/>
          </w:tcPr>
          <w:p w14:paraId="254C6E27" w14:textId="77777777" w:rsidR="007037C4" w:rsidRPr="00393797" w:rsidRDefault="007037C4" w:rsidP="004C14BA">
            <w:pPr>
              <w:jc w:val="center"/>
              <w:rPr>
                <w:rFonts w:asciiTheme="minorHAnsi" w:hAnsiTheme="minorHAnsi" w:cstheme="minorHAnsi"/>
                <w:b/>
                <w:bCs/>
                <w:sz w:val="21"/>
                <w:szCs w:val="21"/>
              </w:rPr>
            </w:pPr>
            <w:r w:rsidRPr="00393797">
              <w:rPr>
                <w:rFonts w:asciiTheme="minorHAnsi" w:hAnsiTheme="minorHAnsi" w:cstheme="minorHAnsi"/>
                <w:b/>
                <w:bCs/>
                <w:sz w:val="21"/>
                <w:szCs w:val="21"/>
                <w:lang w:eastAsia="en-US"/>
              </w:rPr>
              <w:t>Pateikiamų įrodymų pavadinimas</w:t>
            </w:r>
            <w:r w:rsidRPr="00393797">
              <w:rPr>
                <w:rFonts w:asciiTheme="minorHAnsi" w:hAnsiTheme="minorHAnsi" w:cstheme="minorHAnsi"/>
                <w:b/>
                <w:bCs/>
                <w:sz w:val="21"/>
                <w:szCs w:val="21"/>
                <w:vertAlign w:val="superscript"/>
                <w:lang w:eastAsia="en-US"/>
              </w:rPr>
              <w:footnoteReference w:id="7"/>
            </w:r>
          </w:p>
        </w:tc>
      </w:tr>
      <w:tr w:rsidR="007037C4" w:rsidRPr="00393797" w14:paraId="66B871F3" w14:textId="77777777" w:rsidTr="004C14BA">
        <w:tc>
          <w:tcPr>
            <w:tcW w:w="659" w:type="dxa"/>
            <w:vAlign w:val="center"/>
          </w:tcPr>
          <w:p w14:paraId="7DE9B880" w14:textId="77777777" w:rsidR="007037C4" w:rsidRPr="00393797" w:rsidRDefault="007037C4" w:rsidP="004C14BA">
            <w:pPr>
              <w:jc w:val="center"/>
              <w:rPr>
                <w:rFonts w:asciiTheme="minorHAnsi" w:hAnsiTheme="minorHAnsi" w:cstheme="minorHAnsi"/>
                <w:sz w:val="21"/>
                <w:szCs w:val="21"/>
              </w:rPr>
            </w:pPr>
          </w:p>
        </w:tc>
        <w:tc>
          <w:tcPr>
            <w:tcW w:w="2597" w:type="dxa"/>
            <w:vAlign w:val="center"/>
          </w:tcPr>
          <w:p w14:paraId="0A5807C2" w14:textId="77777777" w:rsidR="007037C4" w:rsidRPr="00393797" w:rsidRDefault="007037C4" w:rsidP="004C14BA">
            <w:pPr>
              <w:jc w:val="both"/>
              <w:rPr>
                <w:rFonts w:asciiTheme="minorHAnsi" w:hAnsiTheme="minorHAnsi" w:cstheme="minorHAnsi"/>
                <w:sz w:val="21"/>
                <w:szCs w:val="21"/>
              </w:rPr>
            </w:pPr>
          </w:p>
        </w:tc>
        <w:tc>
          <w:tcPr>
            <w:tcW w:w="2268" w:type="dxa"/>
            <w:vAlign w:val="center"/>
          </w:tcPr>
          <w:p w14:paraId="6E2E45B6" w14:textId="77777777" w:rsidR="007037C4" w:rsidRPr="00393797" w:rsidRDefault="007037C4" w:rsidP="004C14BA">
            <w:pPr>
              <w:jc w:val="both"/>
              <w:rPr>
                <w:rFonts w:asciiTheme="minorHAnsi" w:hAnsiTheme="minorHAnsi" w:cstheme="minorHAnsi"/>
                <w:sz w:val="21"/>
                <w:szCs w:val="21"/>
              </w:rPr>
            </w:pPr>
          </w:p>
        </w:tc>
        <w:tc>
          <w:tcPr>
            <w:tcW w:w="2268" w:type="dxa"/>
            <w:vAlign w:val="center"/>
          </w:tcPr>
          <w:p w14:paraId="003545B7" w14:textId="77777777" w:rsidR="007037C4" w:rsidRPr="00393797" w:rsidRDefault="007037C4" w:rsidP="004C14BA">
            <w:pPr>
              <w:jc w:val="both"/>
              <w:rPr>
                <w:rFonts w:asciiTheme="minorHAnsi" w:hAnsiTheme="minorHAnsi" w:cstheme="minorHAnsi"/>
                <w:sz w:val="21"/>
                <w:szCs w:val="21"/>
              </w:rPr>
            </w:pPr>
          </w:p>
        </w:tc>
        <w:tc>
          <w:tcPr>
            <w:tcW w:w="2522" w:type="dxa"/>
            <w:vAlign w:val="center"/>
          </w:tcPr>
          <w:p w14:paraId="16C034DB" w14:textId="77777777" w:rsidR="007037C4" w:rsidRPr="00393797" w:rsidRDefault="007037C4" w:rsidP="004C14BA">
            <w:pPr>
              <w:jc w:val="both"/>
              <w:rPr>
                <w:rFonts w:asciiTheme="minorHAnsi" w:hAnsiTheme="minorHAnsi" w:cstheme="minorHAnsi"/>
                <w:sz w:val="21"/>
                <w:szCs w:val="21"/>
              </w:rPr>
            </w:pPr>
          </w:p>
        </w:tc>
      </w:tr>
      <w:tr w:rsidR="007037C4" w:rsidRPr="00393797" w14:paraId="39BFBFA8" w14:textId="77777777" w:rsidTr="004C14BA">
        <w:tc>
          <w:tcPr>
            <w:tcW w:w="659" w:type="dxa"/>
            <w:vAlign w:val="center"/>
          </w:tcPr>
          <w:p w14:paraId="4CF86EEB" w14:textId="77777777" w:rsidR="007037C4" w:rsidRPr="00393797" w:rsidRDefault="007037C4" w:rsidP="004C14BA">
            <w:pPr>
              <w:jc w:val="center"/>
              <w:rPr>
                <w:rFonts w:asciiTheme="minorHAnsi" w:hAnsiTheme="minorHAnsi" w:cstheme="minorHAnsi"/>
                <w:sz w:val="21"/>
                <w:szCs w:val="21"/>
              </w:rPr>
            </w:pPr>
          </w:p>
        </w:tc>
        <w:tc>
          <w:tcPr>
            <w:tcW w:w="2597" w:type="dxa"/>
            <w:vAlign w:val="center"/>
          </w:tcPr>
          <w:p w14:paraId="71C41226" w14:textId="77777777" w:rsidR="007037C4" w:rsidRPr="00393797" w:rsidRDefault="007037C4" w:rsidP="004C14BA">
            <w:pPr>
              <w:jc w:val="both"/>
              <w:rPr>
                <w:rFonts w:asciiTheme="minorHAnsi" w:hAnsiTheme="minorHAnsi" w:cstheme="minorHAnsi"/>
                <w:sz w:val="21"/>
                <w:szCs w:val="21"/>
              </w:rPr>
            </w:pPr>
          </w:p>
        </w:tc>
        <w:tc>
          <w:tcPr>
            <w:tcW w:w="2268" w:type="dxa"/>
            <w:vAlign w:val="center"/>
          </w:tcPr>
          <w:p w14:paraId="09F92169" w14:textId="77777777" w:rsidR="007037C4" w:rsidRPr="00393797" w:rsidRDefault="007037C4" w:rsidP="004C14BA">
            <w:pPr>
              <w:jc w:val="both"/>
              <w:rPr>
                <w:rFonts w:asciiTheme="minorHAnsi" w:hAnsiTheme="minorHAnsi" w:cstheme="minorHAnsi"/>
                <w:sz w:val="21"/>
                <w:szCs w:val="21"/>
              </w:rPr>
            </w:pPr>
          </w:p>
        </w:tc>
        <w:tc>
          <w:tcPr>
            <w:tcW w:w="2268" w:type="dxa"/>
            <w:vAlign w:val="center"/>
          </w:tcPr>
          <w:p w14:paraId="3583784F" w14:textId="77777777" w:rsidR="007037C4" w:rsidRPr="00393797" w:rsidRDefault="007037C4" w:rsidP="004C14BA">
            <w:pPr>
              <w:jc w:val="both"/>
              <w:rPr>
                <w:rFonts w:asciiTheme="minorHAnsi" w:hAnsiTheme="minorHAnsi" w:cstheme="minorHAnsi"/>
                <w:sz w:val="21"/>
                <w:szCs w:val="21"/>
              </w:rPr>
            </w:pPr>
          </w:p>
        </w:tc>
        <w:tc>
          <w:tcPr>
            <w:tcW w:w="2522" w:type="dxa"/>
            <w:vAlign w:val="center"/>
          </w:tcPr>
          <w:p w14:paraId="0FAB4D43" w14:textId="77777777" w:rsidR="007037C4" w:rsidRPr="00393797" w:rsidRDefault="007037C4" w:rsidP="004C14BA">
            <w:pPr>
              <w:jc w:val="both"/>
              <w:rPr>
                <w:rFonts w:asciiTheme="minorHAnsi" w:hAnsiTheme="minorHAnsi" w:cstheme="minorHAnsi"/>
                <w:sz w:val="21"/>
                <w:szCs w:val="21"/>
              </w:rPr>
            </w:pPr>
          </w:p>
        </w:tc>
      </w:tr>
    </w:tbl>
    <w:p w14:paraId="0C287257" w14:textId="77777777" w:rsidR="007037C4" w:rsidRPr="00393797" w:rsidRDefault="007037C4" w:rsidP="007037C4">
      <w:pPr>
        <w:spacing w:after="0" w:line="240" w:lineRule="auto"/>
        <w:jc w:val="both"/>
        <w:rPr>
          <w:rFonts w:cstheme="minorHAnsi"/>
          <w:bCs/>
          <w:i/>
          <w:iCs/>
          <w:sz w:val="20"/>
          <w:szCs w:val="20"/>
        </w:rPr>
      </w:pPr>
      <w:r w:rsidRPr="00393797">
        <w:rPr>
          <w:rFonts w:cstheme="minorHAnsi"/>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6B73313" w14:textId="77777777" w:rsidR="007037C4" w:rsidRPr="00393797" w:rsidRDefault="007037C4" w:rsidP="007037C4">
      <w:pPr>
        <w:jc w:val="both"/>
        <w:rPr>
          <w:rFonts w:cstheme="minorHAnsi"/>
          <w:bCs/>
        </w:rPr>
      </w:pPr>
    </w:p>
    <w:p w14:paraId="3D2F0D9C" w14:textId="77777777" w:rsidR="007037C4" w:rsidRPr="00393797" w:rsidRDefault="007037C4" w:rsidP="007037C4">
      <w:pPr>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subtiekėjus</w:t>
      </w:r>
      <w:r w:rsidRPr="00393797">
        <w:rPr>
          <w:rStyle w:val="Puslapioinaosnuoroda"/>
          <w:rFonts w:eastAsia="Times New Roman" w:cstheme="minorHAnsi"/>
          <w:b/>
          <w:bCs/>
        </w:rPr>
        <w:footnoteReference w:id="8"/>
      </w:r>
      <w:r w:rsidRPr="00393797">
        <w:rPr>
          <w:rFonts w:eastAsia="Times New Roman" w:cstheme="minorHAnsi"/>
        </w:rPr>
        <w:t xml:space="preserve">, kurie bus pasitelkiami vykdant pirkimo sutartį ir kurių pajėgumais nesiremiama </w:t>
      </w:r>
      <w:r w:rsidRPr="00393797">
        <w:rPr>
          <w:rFonts w:eastAsia="Times New Roman" w:cstheme="minorHAnsi"/>
          <w:bCs/>
        </w:rPr>
        <w:t>siekiant atitikti kvalifikacijos reikalavimus</w:t>
      </w:r>
      <w:r w:rsidRPr="00393797">
        <w:rPr>
          <w:rFonts w:eastAsia="Times New Roman" w:cstheme="minorHAnsi"/>
        </w:rPr>
        <w:t>:</w:t>
      </w:r>
    </w:p>
    <w:tbl>
      <w:tblPr>
        <w:tblStyle w:val="Lentelstinklelis3"/>
        <w:tblW w:w="9712" w:type="dxa"/>
        <w:tblLook w:val="04A0" w:firstRow="1" w:lastRow="0" w:firstColumn="1" w:lastColumn="0" w:noHBand="0" w:noVBand="1"/>
      </w:tblPr>
      <w:tblGrid>
        <w:gridCol w:w="631"/>
        <w:gridCol w:w="2908"/>
        <w:gridCol w:w="2730"/>
        <w:gridCol w:w="3443"/>
      </w:tblGrid>
      <w:tr w:rsidR="007037C4" w:rsidRPr="00393797" w14:paraId="1A580203" w14:textId="77777777" w:rsidTr="004C14BA">
        <w:trPr>
          <w:trHeight w:val="734"/>
        </w:trPr>
        <w:tc>
          <w:tcPr>
            <w:tcW w:w="631" w:type="dxa"/>
            <w:vAlign w:val="center"/>
          </w:tcPr>
          <w:p w14:paraId="5129EBDE" w14:textId="77777777" w:rsidR="007037C4" w:rsidRPr="00393797" w:rsidRDefault="007037C4" w:rsidP="004C14BA">
            <w:pPr>
              <w:jc w:val="center"/>
              <w:rPr>
                <w:rFonts w:asciiTheme="minorHAnsi" w:hAnsiTheme="minorHAnsi" w:cstheme="minorHAnsi"/>
                <w:b/>
                <w:sz w:val="22"/>
                <w:szCs w:val="22"/>
              </w:rPr>
            </w:pPr>
            <w:r w:rsidRPr="00393797">
              <w:rPr>
                <w:rFonts w:asciiTheme="minorHAnsi" w:hAnsiTheme="minorHAnsi" w:cstheme="minorHAnsi"/>
                <w:b/>
                <w:sz w:val="22"/>
                <w:szCs w:val="22"/>
              </w:rPr>
              <w:t>Eil. Nr.</w:t>
            </w:r>
          </w:p>
        </w:tc>
        <w:tc>
          <w:tcPr>
            <w:tcW w:w="2908" w:type="dxa"/>
            <w:vAlign w:val="center"/>
          </w:tcPr>
          <w:p w14:paraId="504A8774" w14:textId="77777777" w:rsidR="007037C4" w:rsidRPr="00393797" w:rsidRDefault="007037C4" w:rsidP="004C14BA">
            <w:pPr>
              <w:jc w:val="center"/>
              <w:rPr>
                <w:rFonts w:asciiTheme="minorHAnsi" w:hAnsiTheme="minorHAnsi" w:cstheme="minorHAnsi"/>
                <w:b/>
                <w:sz w:val="22"/>
                <w:szCs w:val="22"/>
              </w:rPr>
            </w:pPr>
            <w:r w:rsidRPr="00393797">
              <w:rPr>
                <w:rFonts w:asciiTheme="minorHAnsi" w:hAnsiTheme="minorHAnsi" w:cstheme="minorHAnsi"/>
                <w:b/>
                <w:sz w:val="22"/>
                <w:szCs w:val="22"/>
              </w:rPr>
              <w:t>Pavadinimas, kodas ir adresas</w:t>
            </w:r>
          </w:p>
        </w:tc>
        <w:tc>
          <w:tcPr>
            <w:tcW w:w="2730" w:type="dxa"/>
            <w:vAlign w:val="center"/>
          </w:tcPr>
          <w:p w14:paraId="563B44E1" w14:textId="77777777" w:rsidR="007037C4" w:rsidRPr="00393797" w:rsidRDefault="007037C4" w:rsidP="004C14BA">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perduodamos vykdyti pirkimo objekto dalies aprašymas</w:t>
            </w:r>
            <w:r w:rsidRPr="00393797">
              <w:rPr>
                <w:rStyle w:val="Puslapioinaosnuoroda"/>
                <w:rFonts w:asciiTheme="minorHAnsi" w:hAnsiTheme="minorHAnsi" w:cstheme="minorHAnsi"/>
                <w:b/>
                <w:sz w:val="22"/>
                <w:szCs w:val="22"/>
              </w:rPr>
              <w:footnoteReference w:id="9"/>
            </w:r>
          </w:p>
        </w:tc>
        <w:tc>
          <w:tcPr>
            <w:tcW w:w="3443" w:type="dxa"/>
            <w:vAlign w:val="center"/>
          </w:tcPr>
          <w:p w14:paraId="3ACE607A" w14:textId="77777777" w:rsidR="007037C4" w:rsidRPr="00393797" w:rsidRDefault="007037C4" w:rsidP="004C14BA">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perduodama vykdyti pirkimo objekto dalis (procentais)</w:t>
            </w:r>
          </w:p>
        </w:tc>
      </w:tr>
      <w:tr w:rsidR="007037C4" w:rsidRPr="00393797" w14:paraId="327D8B26" w14:textId="77777777" w:rsidTr="004C14BA">
        <w:trPr>
          <w:trHeight w:val="352"/>
        </w:trPr>
        <w:tc>
          <w:tcPr>
            <w:tcW w:w="631" w:type="dxa"/>
            <w:vAlign w:val="center"/>
          </w:tcPr>
          <w:p w14:paraId="3D51F0D3" w14:textId="77777777" w:rsidR="007037C4" w:rsidRPr="00393797" w:rsidRDefault="007037C4" w:rsidP="004C14BA">
            <w:pPr>
              <w:jc w:val="center"/>
              <w:rPr>
                <w:rFonts w:asciiTheme="minorHAnsi" w:hAnsiTheme="minorHAnsi" w:cstheme="minorHAnsi"/>
                <w:sz w:val="22"/>
                <w:szCs w:val="22"/>
              </w:rPr>
            </w:pPr>
          </w:p>
        </w:tc>
        <w:tc>
          <w:tcPr>
            <w:tcW w:w="2908" w:type="dxa"/>
            <w:vAlign w:val="center"/>
          </w:tcPr>
          <w:p w14:paraId="0B90B04A" w14:textId="77777777" w:rsidR="007037C4" w:rsidRPr="00393797" w:rsidRDefault="007037C4" w:rsidP="004C14BA">
            <w:pPr>
              <w:jc w:val="both"/>
              <w:rPr>
                <w:rFonts w:asciiTheme="minorHAnsi" w:hAnsiTheme="minorHAnsi" w:cstheme="minorHAnsi"/>
                <w:sz w:val="22"/>
                <w:szCs w:val="22"/>
              </w:rPr>
            </w:pPr>
          </w:p>
        </w:tc>
        <w:tc>
          <w:tcPr>
            <w:tcW w:w="2730" w:type="dxa"/>
            <w:vAlign w:val="center"/>
          </w:tcPr>
          <w:p w14:paraId="48C7ADFF" w14:textId="77777777" w:rsidR="007037C4" w:rsidRPr="00393797" w:rsidRDefault="007037C4" w:rsidP="004C14BA">
            <w:pPr>
              <w:jc w:val="both"/>
              <w:rPr>
                <w:rFonts w:asciiTheme="minorHAnsi" w:hAnsiTheme="minorHAnsi" w:cstheme="minorHAnsi"/>
                <w:sz w:val="22"/>
                <w:szCs w:val="22"/>
              </w:rPr>
            </w:pPr>
          </w:p>
        </w:tc>
        <w:tc>
          <w:tcPr>
            <w:tcW w:w="3443" w:type="dxa"/>
            <w:vAlign w:val="center"/>
          </w:tcPr>
          <w:p w14:paraId="2F6AE26F" w14:textId="77777777" w:rsidR="007037C4" w:rsidRPr="00393797" w:rsidRDefault="007037C4" w:rsidP="004C14BA">
            <w:pPr>
              <w:jc w:val="both"/>
              <w:rPr>
                <w:rFonts w:asciiTheme="minorHAnsi" w:hAnsiTheme="minorHAnsi" w:cstheme="minorHAnsi"/>
                <w:sz w:val="22"/>
                <w:szCs w:val="22"/>
              </w:rPr>
            </w:pPr>
          </w:p>
        </w:tc>
      </w:tr>
      <w:tr w:rsidR="007037C4" w:rsidRPr="00393797" w14:paraId="7DBA66A3" w14:textId="77777777" w:rsidTr="004C14BA">
        <w:trPr>
          <w:trHeight w:val="332"/>
        </w:trPr>
        <w:tc>
          <w:tcPr>
            <w:tcW w:w="631" w:type="dxa"/>
            <w:vAlign w:val="center"/>
          </w:tcPr>
          <w:p w14:paraId="15500DF2" w14:textId="77777777" w:rsidR="007037C4" w:rsidRPr="00393797" w:rsidRDefault="007037C4" w:rsidP="004C14BA">
            <w:pPr>
              <w:jc w:val="center"/>
              <w:rPr>
                <w:rFonts w:asciiTheme="minorHAnsi" w:hAnsiTheme="minorHAnsi" w:cstheme="minorHAnsi"/>
                <w:sz w:val="22"/>
                <w:szCs w:val="22"/>
              </w:rPr>
            </w:pPr>
          </w:p>
        </w:tc>
        <w:tc>
          <w:tcPr>
            <w:tcW w:w="2908" w:type="dxa"/>
            <w:vAlign w:val="center"/>
          </w:tcPr>
          <w:p w14:paraId="3B33A7EC" w14:textId="77777777" w:rsidR="007037C4" w:rsidRPr="00393797" w:rsidRDefault="007037C4" w:rsidP="004C14BA">
            <w:pPr>
              <w:jc w:val="both"/>
              <w:rPr>
                <w:rFonts w:asciiTheme="minorHAnsi" w:hAnsiTheme="minorHAnsi" w:cstheme="minorHAnsi"/>
                <w:sz w:val="22"/>
                <w:szCs w:val="22"/>
              </w:rPr>
            </w:pPr>
          </w:p>
        </w:tc>
        <w:tc>
          <w:tcPr>
            <w:tcW w:w="2730" w:type="dxa"/>
            <w:vAlign w:val="center"/>
          </w:tcPr>
          <w:p w14:paraId="47BDEC9D" w14:textId="77777777" w:rsidR="007037C4" w:rsidRPr="00393797" w:rsidRDefault="007037C4" w:rsidP="004C14BA">
            <w:pPr>
              <w:jc w:val="both"/>
              <w:rPr>
                <w:rFonts w:asciiTheme="minorHAnsi" w:hAnsiTheme="minorHAnsi" w:cstheme="minorHAnsi"/>
                <w:sz w:val="22"/>
                <w:szCs w:val="22"/>
              </w:rPr>
            </w:pPr>
          </w:p>
        </w:tc>
        <w:tc>
          <w:tcPr>
            <w:tcW w:w="3443" w:type="dxa"/>
            <w:vAlign w:val="center"/>
          </w:tcPr>
          <w:p w14:paraId="5C2B21BE" w14:textId="77777777" w:rsidR="007037C4" w:rsidRPr="00393797" w:rsidRDefault="007037C4" w:rsidP="004C14BA">
            <w:pPr>
              <w:jc w:val="both"/>
              <w:rPr>
                <w:rFonts w:asciiTheme="minorHAnsi" w:hAnsiTheme="minorHAnsi" w:cstheme="minorHAnsi"/>
                <w:sz w:val="22"/>
                <w:szCs w:val="22"/>
              </w:rPr>
            </w:pPr>
          </w:p>
        </w:tc>
      </w:tr>
    </w:tbl>
    <w:p w14:paraId="73007BA4" w14:textId="77777777" w:rsidR="007037C4" w:rsidRPr="00393797" w:rsidRDefault="007037C4" w:rsidP="007037C4">
      <w:pPr>
        <w:pStyle w:val="Pagrindinistekstas"/>
        <w:spacing w:before="60" w:line="240" w:lineRule="auto"/>
        <w:ind w:firstLine="0"/>
        <w:rPr>
          <w:rFonts w:cstheme="minorHAnsi"/>
          <w:sz w:val="20"/>
        </w:rPr>
      </w:pPr>
      <w:r w:rsidRPr="00393797">
        <w:rPr>
          <w:rFonts w:eastAsiaTheme="minorHAnsi" w:cstheme="minorHAnsi"/>
          <w:bCs/>
          <w:i/>
          <w:iCs/>
          <w:sz w:val="20"/>
        </w:rPr>
        <w:t>Kartu su pasiūlymu pateikiama kiekvieno subtiekėjo laisvos formos deklaracija ar kitas dokumentas, patvirtinantis sutikimą dalyvauti šiame pirkime.</w:t>
      </w:r>
    </w:p>
    <w:p w14:paraId="7494294D" w14:textId="77777777" w:rsidR="007037C4" w:rsidRPr="00393797" w:rsidRDefault="007037C4" w:rsidP="007037C4">
      <w:pPr>
        <w:numPr>
          <w:ilvl w:val="0"/>
          <w:numId w:val="31"/>
        </w:numPr>
        <w:spacing w:after="0"/>
        <w:jc w:val="center"/>
        <w:rPr>
          <w:rFonts w:eastAsia="Times New Roman" w:cstheme="minorHAnsi"/>
          <w:b/>
          <w:color w:val="000000"/>
        </w:rPr>
      </w:pPr>
      <w:bookmarkStart w:id="61" w:name="_Hlk162615461"/>
      <w:r w:rsidRPr="00393797">
        <w:rPr>
          <w:rFonts w:eastAsia="Times New Roman" w:cstheme="minorHAnsi"/>
          <w:b/>
          <w:color w:val="000000"/>
        </w:rPr>
        <w:t>PASIŪLYMO KAINA</w:t>
      </w:r>
    </w:p>
    <w:bookmarkEnd w:id="61"/>
    <w:p w14:paraId="7301705F" w14:textId="77777777" w:rsidR="007037C4" w:rsidRPr="00393797" w:rsidRDefault="007037C4" w:rsidP="007037C4">
      <w:pPr>
        <w:spacing w:after="0" w:line="20" w:lineRule="atLeast"/>
        <w:ind w:left="34"/>
        <w:jc w:val="both"/>
        <w:rPr>
          <w:rFonts w:eastAsia="Times New Roman" w:cstheme="minorHAnsi"/>
          <w:szCs w:val="20"/>
        </w:rPr>
      </w:pPr>
      <w:r w:rsidRPr="00393797">
        <w:rPr>
          <w:rFonts w:eastAsia="Calibri" w:cstheme="minorHAnsi"/>
        </w:rPr>
        <w:t>Mes siūlome</w:t>
      </w:r>
      <w:r w:rsidRPr="00393797">
        <w:rPr>
          <w:rFonts w:eastAsia="Times New Roman" w:cstheme="minorHAnsi"/>
          <w:szCs w:val="20"/>
        </w:rPr>
        <w:t>:</w:t>
      </w:r>
      <w:bookmarkStart w:id="62" w:name="_Hlk163140765"/>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1134"/>
        <w:gridCol w:w="1489"/>
        <w:gridCol w:w="1772"/>
        <w:gridCol w:w="1984"/>
      </w:tblGrid>
      <w:tr w:rsidR="00B43B98" w:rsidRPr="00393797" w14:paraId="7A530100" w14:textId="77777777" w:rsidTr="002116DA">
        <w:trPr>
          <w:trHeight w:val="318"/>
        </w:trPr>
        <w:tc>
          <w:tcPr>
            <w:tcW w:w="568" w:type="dxa"/>
            <w:vAlign w:val="center"/>
          </w:tcPr>
          <w:p w14:paraId="1940E107" w14:textId="77777777" w:rsidR="00B43B98" w:rsidRPr="00393797" w:rsidRDefault="00B43B98" w:rsidP="004C14BA">
            <w:pPr>
              <w:spacing w:after="0" w:line="240" w:lineRule="auto"/>
              <w:jc w:val="center"/>
              <w:rPr>
                <w:rFonts w:eastAsia="Times New Roman" w:cstheme="minorHAnsi"/>
                <w:b/>
                <w:bCs/>
                <w:sz w:val="22"/>
                <w:szCs w:val="22"/>
                <w:lang w:eastAsia="en-US"/>
              </w:rPr>
            </w:pPr>
            <w:bookmarkStart w:id="63" w:name="_Hlk69923555"/>
            <w:r w:rsidRPr="00393797">
              <w:rPr>
                <w:rFonts w:eastAsia="Times New Roman" w:cstheme="minorHAnsi"/>
                <w:b/>
                <w:bCs/>
                <w:sz w:val="22"/>
                <w:szCs w:val="22"/>
                <w:lang w:eastAsia="en-US"/>
              </w:rPr>
              <w:t>Eil. Nr.</w:t>
            </w:r>
          </w:p>
        </w:tc>
        <w:tc>
          <w:tcPr>
            <w:tcW w:w="3118" w:type="dxa"/>
            <w:vAlign w:val="center"/>
          </w:tcPr>
          <w:p w14:paraId="69058E66" w14:textId="77777777" w:rsidR="00B43B98" w:rsidRPr="00393797" w:rsidRDefault="00B43B98" w:rsidP="004C14BA">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Paslauga</w:t>
            </w:r>
          </w:p>
        </w:tc>
        <w:tc>
          <w:tcPr>
            <w:tcW w:w="1134" w:type="dxa"/>
            <w:vAlign w:val="center"/>
          </w:tcPr>
          <w:p w14:paraId="1534DC7D" w14:textId="77777777" w:rsidR="00B43B98" w:rsidRPr="00393797" w:rsidRDefault="00B43B98" w:rsidP="004C14BA">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Mato vienetas</w:t>
            </w:r>
          </w:p>
        </w:tc>
        <w:tc>
          <w:tcPr>
            <w:tcW w:w="1489" w:type="dxa"/>
            <w:vAlign w:val="center"/>
          </w:tcPr>
          <w:p w14:paraId="2BD9DD1A" w14:textId="77777777" w:rsidR="00B43B98" w:rsidRPr="00393797" w:rsidRDefault="00B43B98" w:rsidP="004C14BA">
            <w:pPr>
              <w:spacing w:after="0" w:line="240" w:lineRule="auto"/>
              <w:jc w:val="center"/>
              <w:rPr>
                <w:rFonts w:eastAsia="Times New Roman" w:cstheme="minorHAnsi"/>
                <w:b/>
                <w:bCs/>
                <w:sz w:val="22"/>
                <w:szCs w:val="22"/>
                <w:lang w:eastAsia="en-US"/>
              </w:rPr>
            </w:pPr>
            <w:r>
              <w:rPr>
                <w:rFonts w:eastAsia="Times New Roman" w:cstheme="minorHAnsi"/>
                <w:b/>
                <w:bCs/>
                <w:sz w:val="22"/>
                <w:szCs w:val="22"/>
              </w:rPr>
              <w:t>Preliminarus k</w:t>
            </w:r>
            <w:r w:rsidRPr="00393797">
              <w:rPr>
                <w:rFonts w:eastAsia="Times New Roman" w:cstheme="minorHAnsi"/>
                <w:b/>
                <w:bCs/>
                <w:sz w:val="22"/>
                <w:szCs w:val="22"/>
              </w:rPr>
              <w:t xml:space="preserve">iekis </w:t>
            </w:r>
          </w:p>
        </w:tc>
        <w:tc>
          <w:tcPr>
            <w:tcW w:w="1772" w:type="dxa"/>
            <w:vAlign w:val="center"/>
          </w:tcPr>
          <w:p w14:paraId="713C43BD" w14:textId="3A9A7684" w:rsidR="00B43B98" w:rsidRPr="00393797" w:rsidRDefault="00B43B98" w:rsidP="004C14BA">
            <w:pPr>
              <w:spacing w:after="0" w:line="240" w:lineRule="auto"/>
              <w:jc w:val="center"/>
              <w:rPr>
                <w:rFonts w:eastAsia="Times New Roman" w:cstheme="minorHAnsi"/>
                <w:b/>
                <w:bCs/>
                <w:sz w:val="22"/>
                <w:szCs w:val="22"/>
                <w:lang w:eastAsia="en-US"/>
              </w:rPr>
            </w:pPr>
            <w:r w:rsidRPr="00B43B98">
              <w:rPr>
                <w:rFonts w:eastAsia="Times New Roman" w:cstheme="minorHAnsi"/>
                <w:b/>
                <w:bCs/>
                <w:sz w:val="22"/>
                <w:szCs w:val="22"/>
                <w:lang w:eastAsia="en-US"/>
              </w:rPr>
              <w:t>Vieneto kaina (įkainis) be PVM</w:t>
            </w:r>
          </w:p>
        </w:tc>
        <w:tc>
          <w:tcPr>
            <w:tcW w:w="1984" w:type="dxa"/>
            <w:vAlign w:val="center"/>
          </w:tcPr>
          <w:p w14:paraId="2FFF9063" w14:textId="0D503C89" w:rsidR="00B43B98" w:rsidRPr="00393797" w:rsidRDefault="00B43B98" w:rsidP="004C14BA">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Viso kiekio kaina, EUR be PVM</w:t>
            </w:r>
          </w:p>
        </w:tc>
      </w:tr>
      <w:tr w:rsidR="00B43B98" w:rsidRPr="00393797" w14:paraId="4B8A3387" w14:textId="77777777" w:rsidTr="002116DA">
        <w:trPr>
          <w:trHeight w:val="218"/>
        </w:trPr>
        <w:tc>
          <w:tcPr>
            <w:tcW w:w="568" w:type="dxa"/>
            <w:vAlign w:val="center"/>
          </w:tcPr>
          <w:p w14:paraId="5D5A5170" w14:textId="77777777" w:rsidR="00B43B98" w:rsidRPr="00393797" w:rsidRDefault="00B43B98" w:rsidP="004C14BA">
            <w:pPr>
              <w:spacing w:after="0" w:line="240" w:lineRule="auto"/>
              <w:ind w:hanging="22"/>
              <w:jc w:val="center"/>
              <w:rPr>
                <w:rFonts w:eastAsia="Times New Roman" w:cstheme="minorHAnsi"/>
                <w:i/>
                <w:iCs/>
                <w:sz w:val="18"/>
                <w:szCs w:val="18"/>
                <w:lang w:eastAsia="en-US"/>
              </w:rPr>
            </w:pPr>
            <w:r w:rsidRPr="00393797">
              <w:rPr>
                <w:rFonts w:eastAsia="Times New Roman" w:cstheme="minorHAnsi"/>
                <w:i/>
                <w:iCs/>
                <w:sz w:val="18"/>
                <w:szCs w:val="18"/>
                <w:lang w:eastAsia="en-US"/>
              </w:rPr>
              <w:t>1</w:t>
            </w:r>
          </w:p>
        </w:tc>
        <w:tc>
          <w:tcPr>
            <w:tcW w:w="3118" w:type="dxa"/>
            <w:vAlign w:val="center"/>
          </w:tcPr>
          <w:p w14:paraId="6CF31A04" w14:textId="77777777" w:rsidR="00B43B98" w:rsidRPr="00393797" w:rsidRDefault="00B43B98" w:rsidP="004C14BA">
            <w:pPr>
              <w:spacing w:after="0" w:line="240" w:lineRule="auto"/>
              <w:ind w:hanging="22"/>
              <w:jc w:val="center"/>
              <w:rPr>
                <w:rFonts w:cstheme="minorHAnsi"/>
                <w:i/>
                <w:iCs/>
                <w:sz w:val="18"/>
                <w:szCs w:val="18"/>
                <w:lang w:eastAsia="en-US"/>
              </w:rPr>
            </w:pPr>
            <w:r w:rsidRPr="00393797">
              <w:rPr>
                <w:rFonts w:cstheme="minorHAnsi"/>
                <w:i/>
                <w:iCs/>
                <w:sz w:val="18"/>
                <w:szCs w:val="18"/>
                <w:lang w:eastAsia="en-US"/>
              </w:rPr>
              <w:t>2</w:t>
            </w:r>
          </w:p>
        </w:tc>
        <w:tc>
          <w:tcPr>
            <w:tcW w:w="1134" w:type="dxa"/>
            <w:vAlign w:val="center"/>
          </w:tcPr>
          <w:p w14:paraId="4539ED9C" w14:textId="77777777" w:rsidR="00B43B98" w:rsidRPr="00393797" w:rsidRDefault="00B43B98" w:rsidP="004C14BA">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3</w:t>
            </w:r>
          </w:p>
        </w:tc>
        <w:tc>
          <w:tcPr>
            <w:tcW w:w="1489" w:type="dxa"/>
            <w:vAlign w:val="center"/>
          </w:tcPr>
          <w:p w14:paraId="075D9172" w14:textId="77777777" w:rsidR="00B43B98" w:rsidRPr="00393797" w:rsidRDefault="00B43B98" w:rsidP="007037C4">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4</w:t>
            </w:r>
          </w:p>
        </w:tc>
        <w:tc>
          <w:tcPr>
            <w:tcW w:w="1772" w:type="dxa"/>
            <w:vAlign w:val="center"/>
          </w:tcPr>
          <w:p w14:paraId="49149D5E" w14:textId="54E91F20" w:rsidR="00B43B98" w:rsidRPr="00393797" w:rsidRDefault="00B43B98" w:rsidP="007037C4">
            <w:pPr>
              <w:spacing w:after="0" w:line="240" w:lineRule="auto"/>
              <w:ind w:firstLine="41"/>
              <w:jc w:val="center"/>
              <w:rPr>
                <w:rFonts w:eastAsia="Times New Roman" w:cstheme="minorHAnsi"/>
                <w:i/>
                <w:iCs/>
                <w:sz w:val="18"/>
                <w:szCs w:val="18"/>
                <w:lang w:eastAsia="en-US"/>
              </w:rPr>
            </w:pPr>
            <w:r>
              <w:rPr>
                <w:rFonts w:eastAsia="Times New Roman" w:cstheme="minorHAnsi"/>
                <w:i/>
                <w:iCs/>
                <w:sz w:val="18"/>
                <w:szCs w:val="18"/>
                <w:lang w:eastAsia="en-US"/>
              </w:rPr>
              <w:t>5</w:t>
            </w:r>
          </w:p>
        </w:tc>
        <w:tc>
          <w:tcPr>
            <w:tcW w:w="1984" w:type="dxa"/>
            <w:vAlign w:val="center"/>
          </w:tcPr>
          <w:p w14:paraId="4DEB00CA" w14:textId="2990E49C" w:rsidR="00B43B98" w:rsidRPr="00393797" w:rsidRDefault="00B43B98" w:rsidP="004C14BA">
            <w:pPr>
              <w:spacing w:after="0" w:line="240" w:lineRule="auto"/>
              <w:ind w:firstLine="41"/>
              <w:jc w:val="center"/>
              <w:rPr>
                <w:rFonts w:eastAsia="Times New Roman" w:cstheme="minorHAnsi"/>
                <w:i/>
                <w:iCs/>
                <w:sz w:val="18"/>
                <w:szCs w:val="18"/>
                <w:lang w:eastAsia="en-US"/>
              </w:rPr>
            </w:pPr>
            <w:r>
              <w:rPr>
                <w:rFonts w:eastAsia="Times New Roman" w:cstheme="minorHAnsi"/>
                <w:i/>
                <w:iCs/>
                <w:sz w:val="18"/>
                <w:szCs w:val="18"/>
                <w:lang w:eastAsia="en-US"/>
              </w:rPr>
              <w:t xml:space="preserve">4 x 5 </w:t>
            </w:r>
            <w:r>
              <w:rPr>
                <w:rFonts w:eastAsia="Times New Roman" w:cstheme="minorHAnsi"/>
                <w:i/>
                <w:iCs/>
                <w:sz w:val="18"/>
                <w:szCs w:val="18"/>
                <w:lang w:val="en-US" w:eastAsia="en-US"/>
              </w:rPr>
              <w:t xml:space="preserve">= </w:t>
            </w:r>
            <w:r>
              <w:rPr>
                <w:rFonts w:eastAsia="Times New Roman" w:cstheme="minorHAnsi"/>
                <w:i/>
                <w:iCs/>
                <w:sz w:val="18"/>
                <w:szCs w:val="18"/>
                <w:lang w:eastAsia="en-US"/>
              </w:rPr>
              <w:t>6</w:t>
            </w:r>
          </w:p>
        </w:tc>
      </w:tr>
      <w:tr w:rsidR="00B43B98" w:rsidRPr="00393797" w14:paraId="5EFF623E" w14:textId="77777777" w:rsidTr="002116DA">
        <w:trPr>
          <w:trHeight w:val="745"/>
        </w:trPr>
        <w:tc>
          <w:tcPr>
            <w:tcW w:w="568" w:type="dxa"/>
            <w:vAlign w:val="center"/>
          </w:tcPr>
          <w:p w14:paraId="0FE79C56" w14:textId="77777777" w:rsidR="00B43B98" w:rsidRPr="00393797" w:rsidRDefault="00B43B98" w:rsidP="007037C4">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1.</w:t>
            </w:r>
          </w:p>
        </w:tc>
        <w:tc>
          <w:tcPr>
            <w:tcW w:w="3118" w:type="dxa"/>
            <w:vAlign w:val="center"/>
          </w:tcPr>
          <w:p w14:paraId="43653DFF" w14:textId="05F445FA" w:rsidR="00B43B98" w:rsidRPr="00393797" w:rsidRDefault="00FA4008" w:rsidP="00B43B98">
            <w:pPr>
              <w:spacing w:after="0" w:line="240" w:lineRule="auto"/>
              <w:ind w:hanging="22"/>
              <w:rPr>
                <w:rFonts w:cstheme="minorHAnsi"/>
                <w:sz w:val="22"/>
                <w:szCs w:val="22"/>
                <w:lang w:eastAsia="en-US"/>
              </w:rPr>
            </w:pPr>
            <w:r w:rsidRPr="00FA4008">
              <w:rPr>
                <w:rFonts w:cstheme="minorHAnsi"/>
                <w:sz w:val="22"/>
                <w:szCs w:val="22"/>
                <w:lang w:eastAsia="en-US"/>
              </w:rPr>
              <w:t>Arklinių šeimos gyvūno tapatybės nustatymo dokument</w:t>
            </w:r>
            <w:r>
              <w:rPr>
                <w:rFonts w:cstheme="minorHAnsi"/>
                <w:sz w:val="22"/>
                <w:szCs w:val="22"/>
                <w:lang w:eastAsia="en-US"/>
              </w:rPr>
              <w:t>o spausdinimas</w:t>
            </w:r>
          </w:p>
        </w:tc>
        <w:tc>
          <w:tcPr>
            <w:tcW w:w="1134" w:type="dxa"/>
          </w:tcPr>
          <w:p w14:paraId="1E0846AA" w14:textId="59D9E41B" w:rsidR="00B43B98" w:rsidRPr="00393797" w:rsidRDefault="00FA4008" w:rsidP="007037C4">
            <w:pPr>
              <w:spacing w:before="240" w:after="0" w:line="240" w:lineRule="auto"/>
              <w:jc w:val="center"/>
              <w:rPr>
                <w:rFonts w:eastAsia="Times New Roman" w:cstheme="minorHAnsi"/>
                <w:sz w:val="22"/>
                <w:szCs w:val="22"/>
                <w:lang w:eastAsia="en-US"/>
              </w:rPr>
            </w:pPr>
            <w:r>
              <w:rPr>
                <w:szCs w:val="24"/>
              </w:rPr>
              <w:t>Vnt.</w:t>
            </w:r>
          </w:p>
        </w:tc>
        <w:tc>
          <w:tcPr>
            <w:tcW w:w="1489" w:type="dxa"/>
            <w:vAlign w:val="center"/>
          </w:tcPr>
          <w:p w14:paraId="3064CE30" w14:textId="4B44360E" w:rsidR="00B43B98" w:rsidRPr="00393797" w:rsidRDefault="00B43B98" w:rsidP="007037C4">
            <w:pPr>
              <w:spacing w:after="0" w:line="240" w:lineRule="auto"/>
              <w:ind w:firstLine="41"/>
              <w:jc w:val="center"/>
              <w:rPr>
                <w:rFonts w:eastAsia="Times New Roman" w:cstheme="minorHAnsi"/>
                <w:sz w:val="22"/>
                <w:szCs w:val="22"/>
                <w:lang w:eastAsia="en-US"/>
              </w:rPr>
            </w:pPr>
            <w:r w:rsidRPr="00393797">
              <w:rPr>
                <w:rFonts w:eastAsia="Times New Roman" w:cstheme="minorHAnsi"/>
                <w:sz w:val="22"/>
                <w:szCs w:val="22"/>
                <w:lang w:eastAsia="en-US"/>
              </w:rPr>
              <w:t>1</w:t>
            </w:r>
            <w:r w:rsidR="00FA4008">
              <w:rPr>
                <w:rFonts w:eastAsia="Times New Roman" w:cstheme="minorHAnsi"/>
                <w:sz w:val="22"/>
                <w:szCs w:val="22"/>
                <w:lang w:eastAsia="en-US"/>
              </w:rPr>
              <w:t>500</w:t>
            </w:r>
          </w:p>
        </w:tc>
        <w:tc>
          <w:tcPr>
            <w:tcW w:w="1772" w:type="dxa"/>
            <w:vAlign w:val="center"/>
          </w:tcPr>
          <w:p w14:paraId="11278C6C" w14:textId="38F88075" w:rsidR="00B43B98" w:rsidRPr="00393797" w:rsidRDefault="00B43B98" w:rsidP="007037C4">
            <w:pPr>
              <w:spacing w:after="0" w:line="240" w:lineRule="auto"/>
              <w:ind w:firstLine="41"/>
              <w:jc w:val="center"/>
              <w:rPr>
                <w:rFonts w:eastAsia="Times New Roman" w:cstheme="minorHAnsi"/>
                <w:sz w:val="22"/>
                <w:szCs w:val="22"/>
                <w:lang w:eastAsia="en-US"/>
              </w:rPr>
            </w:pPr>
          </w:p>
        </w:tc>
        <w:tc>
          <w:tcPr>
            <w:tcW w:w="1984" w:type="dxa"/>
            <w:vAlign w:val="center"/>
          </w:tcPr>
          <w:p w14:paraId="3542CEAC" w14:textId="77777777" w:rsidR="00B43B98" w:rsidRPr="00393797" w:rsidRDefault="00B43B98" w:rsidP="007037C4">
            <w:pPr>
              <w:spacing w:after="0" w:line="240" w:lineRule="auto"/>
              <w:ind w:firstLine="41"/>
              <w:jc w:val="center"/>
              <w:rPr>
                <w:rFonts w:eastAsia="Times New Roman" w:cstheme="minorHAnsi"/>
                <w:sz w:val="22"/>
                <w:szCs w:val="22"/>
                <w:lang w:eastAsia="en-US"/>
              </w:rPr>
            </w:pPr>
          </w:p>
        </w:tc>
      </w:tr>
      <w:tr w:rsidR="00B43B98" w:rsidRPr="00393797" w14:paraId="6724A4CE" w14:textId="77777777" w:rsidTr="002116DA">
        <w:trPr>
          <w:trHeight w:val="689"/>
        </w:trPr>
        <w:tc>
          <w:tcPr>
            <w:tcW w:w="568" w:type="dxa"/>
            <w:vAlign w:val="center"/>
          </w:tcPr>
          <w:p w14:paraId="0668C27D" w14:textId="77777777" w:rsidR="00B43B98" w:rsidRPr="00393797" w:rsidRDefault="00B43B98" w:rsidP="007037C4">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2.</w:t>
            </w:r>
          </w:p>
        </w:tc>
        <w:tc>
          <w:tcPr>
            <w:tcW w:w="3118" w:type="dxa"/>
          </w:tcPr>
          <w:p w14:paraId="7BF9E057" w14:textId="6F9C3A8E" w:rsidR="00B43B98" w:rsidRPr="00393797" w:rsidRDefault="00FA4008" w:rsidP="00FA4008">
            <w:pPr>
              <w:spacing w:before="240" w:after="0" w:line="240" w:lineRule="auto"/>
              <w:ind w:hanging="22"/>
              <w:rPr>
                <w:rFonts w:eastAsia="Times New Roman" w:cstheme="minorHAnsi"/>
                <w:sz w:val="22"/>
                <w:szCs w:val="22"/>
                <w:lang w:eastAsia="en-US"/>
              </w:rPr>
            </w:pPr>
            <w:r w:rsidRPr="00FA4008">
              <w:rPr>
                <w:rFonts w:eastAsia="Times New Roman" w:cstheme="minorHAnsi"/>
                <w:sz w:val="22"/>
                <w:szCs w:val="22"/>
                <w:lang w:eastAsia="en-US"/>
              </w:rPr>
              <w:t>Galvijo pas</w:t>
            </w:r>
            <w:r>
              <w:rPr>
                <w:rFonts w:eastAsia="Times New Roman" w:cstheme="minorHAnsi"/>
                <w:sz w:val="22"/>
                <w:szCs w:val="22"/>
                <w:lang w:eastAsia="en-US"/>
              </w:rPr>
              <w:t>o spausdinimas</w:t>
            </w:r>
          </w:p>
        </w:tc>
        <w:tc>
          <w:tcPr>
            <w:tcW w:w="1134" w:type="dxa"/>
          </w:tcPr>
          <w:p w14:paraId="42FDD692" w14:textId="70593075" w:rsidR="00B43B98" w:rsidRPr="00393797" w:rsidRDefault="00FA4008" w:rsidP="007037C4">
            <w:pPr>
              <w:spacing w:before="240" w:after="0" w:line="240" w:lineRule="auto"/>
              <w:jc w:val="center"/>
              <w:rPr>
                <w:rFonts w:eastAsia="Times New Roman" w:cstheme="minorHAnsi"/>
                <w:sz w:val="22"/>
                <w:szCs w:val="22"/>
                <w:lang w:eastAsia="en-US"/>
              </w:rPr>
            </w:pPr>
            <w:r>
              <w:rPr>
                <w:szCs w:val="24"/>
              </w:rPr>
              <w:t>Vnt.</w:t>
            </w:r>
          </w:p>
        </w:tc>
        <w:tc>
          <w:tcPr>
            <w:tcW w:w="1489" w:type="dxa"/>
          </w:tcPr>
          <w:p w14:paraId="589A122E" w14:textId="0F4969EF" w:rsidR="00B43B98" w:rsidRPr="00393797" w:rsidRDefault="00B43B98" w:rsidP="007037C4">
            <w:pPr>
              <w:spacing w:before="240" w:after="0" w:line="240" w:lineRule="auto"/>
              <w:ind w:firstLine="41"/>
              <w:jc w:val="center"/>
              <w:rPr>
                <w:rFonts w:eastAsia="Times New Roman" w:cstheme="minorHAnsi"/>
                <w:sz w:val="22"/>
                <w:szCs w:val="22"/>
                <w:lang w:eastAsia="en-US"/>
              </w:rPr>
            </w:pPr>
            <w:r>
              <w:rPr>
                <w:rFonts w:eastAsia="Times New Roman" w:cstheme="minorHAnsi"/>
                <w:sz w:val="22"/>
                <w:szCs w:val="22"/>
                <w:lang w:eastAsia="en-US"/>
              </w:rPr>
              <w:t>1</w:t>
            </w:r>
            <w:r w:rsidR="00FA4008">
              <w:rPr>
                <w:rFonts w:eastAsia="Times New Roman" w:cstheme="minorHAnsi"/>
                <w:sz w:val="22"/>
                <w:szCs w:val="22"/>
                <w:lang w:eastAsia="en-US"/>
              </w:rPr>
              <w:t>30 000</w:t>
            </w:r>
          </w:p>
        </w:tc>
        <w:tc>
          <w:tcPr>
            <w:tcW w:w="1772" w:type="dxa"/>
          </w:tcPr>
          <w:p w14:paraId="464EDCF5" w14:textId="407EB95E" w:rsidR="00B43B98" w:rsidRPr="00393797" w:rsidRDefault="00B43B98" w:rsidP="007037C4">
            <w:pPr>
              <w:spacing w:before="240" w:after="0" w:line="240" w:lineRule="auto"/>
              <w:ind w:firstLine="41"/>
              <w:jc w:val="center"/>
              <w:rPr>
                <w:rFonts w:eastAsia="Times New Roman" w:cstheme="minorHAnsi"/>
                <w:sz w:val="22"/>
                <w:szCs w:val="22"/>
                <w:lang w:eastAsia="en-US"/>
              </w:rPr>
            </w:pPr>
          </w:p>
        </w:tc>
        <w:tc>
          <w:tcPr>
            <w:tcW w:w="1984" w:type="dxa"/>
            <w:vAlign w:val="center"/>
          </w:tcPr>
          <w:p w14:paraId="5A7F77D2" w14:textId="77777777" w:rsidR="00B43B98" w:rsidRPr="00393797" w:rsidRDefault="00B43B98" w:rsidP="007037C4">
            <w:pPr>
              <w:spacing w:after="0" w:line="240" w:lineRule="auto"/>
              <w:ind w:hanging="51"/>
              <w:jc w:val="center"/>
              <w:rPr>
                <w:rFonts w:eastAsia="Times New Roman" w:cstheme="minorHAnsi"/>
                <w:sz w:val="22"/>
                <w:szCs w:val="22"/>
                <w:lang w:eastAsia="en-US"/>
              </w:rPr>
            </w:pPr>
          </w:p>
        </w:tc>
      </w:tr>
      <w:tr w:rsidR="00FA4008" w:rsidRPr="00393797" w14:paraId="64528A69" w14:textId="77777777" w:rsidTr="002116DA">
        <w:trPr>
          <w:trHeight w:val="689"/>
        </w:trPr>
        <w:tc>
          <w:tcPr>
            <w:tcW w:w="568" w:type="dxa"/>
            <w:vAlign w:val="center"/>
          </w:tcPr>
          <w:p w14:paraId="4DA7E9D5" w14:textId="5EC4A04F" w:rsidR="00FA4008" w:rsidRPr="00393797" w:rsidRDefault="00FA4008" w:rsidP="007037C4">
            <w:pPr>
              <w:spacing w:after="0" w:line="240" w:lineRule="auto"/>
              <w:ind w:hanging="22"/>
              <w:jc w:val="center"/>
              <w:rPr>
                <w:rFonts w:eastAsia="Times New Roman" w:cstheme="minorHAnsi"/>
                <w:sz w:val="22"/>
                <w:szCs w:val="22"/>
                <w:lang w:eastAsia="en-US"/>
              </w:rPr>
            </w:pPr>
            <w:r>
              <w:rPr>
                <w:rFonts w:eastAsia="Times New Roman" w:cstheme="minorHAnsi"/>
                <w:sz w:val="22"/>
                <w:szCs w:val="22"/>
                <w:lang w:eastAsia="en-US"/>
              </w:rPr>
              <w:t>3.</w:t>
            </w:r>
          </w:p>
        </w:tc>
        <w:tc>
          <w:tcPr>
            <w:tcW w:w="3118" w:type="dxa"/>
          </w:tcPr>
          <w:p w14:paraId="3DC27695" w14:textId="25AA623A" w:rsidR="00FA4008" w:rsidRPr="00B43B98" w:rsidRDefault="00FA4008" w:rsidP="00B43B98">
            <w:pPr>
              <w:spacing w:after="0" w:line="240" w:lineRule="auto"/>
              <w:ind w:hanging="22"/>
              <w:rPr>
                <w:rFonts w:eastAsia="Times New Roman" w:cstheme="minorHAnsi"/>
                <w:sz w:val="22"/>
                <w:szCs w:val="22"/>
                <w:lang w:eastAsia="en-US"/>
              </w:rPr>
            </w:pPr>
            <w:r w:rsidRPr="00FA4008">
              <w:rPr>
                <w:rFonts w:eastAsia="Times New Roman" w:cstheme="minorHAnsi"/>
                <w:sz w:val="22"/>
                <w:szCs w:val="22"/>
                <w:lang w:eastAsia="en-US"/>
              </w:rPr>
              <w:t>Traktoriaus, savaeigės mašinos (priekabos) techninės apžiūros talon</w:t>
            </w:r>
            <w:r>
              <w:rPr>
                <w:rFonts w:eastAsia="Times New Roman" w:cstheme="minorHAnsi"/>
                <w:sz w:val="22"/>
                <w:szCs w:val="22"/>
                <w:lang w:eastAsia="en-US"/>
              </w:rPr>
              <w:t>o spausdinimas</w:t>
            </w:r>
          </w:p>
        </w:tc>
        <w:tc>
          <w:tcPr>
            <w:tcW w:w="1134" w:type="dxa"/>
          </w:tcPr>
          <w:p w14:paraId="684C02AD" w14:textId="12CC7250" w:rsidR="00FA4008" w:rsidRPr="00306AEA" w:rsidRDefault="00FA4008" w:rsidP="007037C4">
            <w:pPr>
              <w:spacing w:before="240" w:after="0" w:line="240" w:lineRule="auto"/>
              <w:jc w:val="center"/>
              <w:rPr>
                <w:szCs w:val="24"/>
              </w:rPr>
            </w:pPr>
            <w:r>
              <w:rPr>
                <w:szCs w:val="24"/>
              </w:rPr>
              <w:t>Vnt.</w:t>
            </w:r>
          </w:p>
        </w:tc>
        <w:tc>
          <w:tcPr>
            <w:tcW w:w="1489" w:type="dxa"/>
          </w:tcPr>
          <w:p w14:paraId="470F8ACD" w14:textId="01215E2F" w:rsidR="00FA4008" w:rsidRDefault="00FA4008" w:rsidP="007037C4">
            <w:pPr>
              <w:spacing w:before="240" w:after="0" w:line="240" w:lineRule="auto"/>
              <w:ind w:firstLine="41"/>
              <w:jc w:val="center"/>
              <w:rPr>
                <w:rFonts w:eastAsia="Times New Roman" w:cstheme="minorHAnsi"/>
                <w:sz w:val="22"/>
                <w:szCs w:val="22"/>
                <w:lang w:eastAsia="en-US"/>
              </w:rPr>
            </w:pPr>
            <w:r>
              <w:rPr>
                <w:rFonts w:eastAsia="Times New Roman" w:cstheme="minorHAnsi"/>
                <w:sz w:val="22"/>
                <w:szCs w:val="22"/>
                <w:lang w:eastAsia="en-US"/>
              </w:rPr>
              <w:t>50 000</w:t>
            </w:r>
          </w:p>
        </w:tc>
        <w:tc>
          <w:tcPr>
            <w:tcW w:w="1772" w:type="dxa"/>
          </w:tcPr>
          <w:p w14:paraId="3A4CC027" w14:textId="77777777" w:rsidR="00FA4008" w:rsidRPr="00393797" w:rsidRDefault="00FA4008" w:rsidP="007037C4">
            <w:pPr>
              <w:spacing w:before="240" w:after="0" w:line="240" w:lineRule="auto"/>
              <w:ind w:firstLine="41"/>
              <w:jc w:val="center"/>
              <w:rPr>
                <w:rFonts w:eastAsia="Times New Roman" w:cstheme="minorHAnsi"/>
                <w:sz w:val="22"/>
                <w:szCs w:val="22"/>
                <w:lang w:eastAsia="en-US"/>
              </w:rPr>
            </w:pPr>
          </w:p>
        </w:tc>
        <w:tc>
          <w:tcPr>
            <w:tcW w:w="1984" w:type="dxa"/>
            <w:vAlign w:val="center"/>
          </w:tcPr>
          <w:p w14:paraId="2D745E4D" w14:textId="77777777" w:rsidR="00FA4008" w:rsidRPr="00393797" w:rsidRDefault="00FA4008" w:rsidP="007037C4">
            <w:pPr>
              <w:spacing w:after="0" w:line="240" w:lineRule="auto"/>
              <w:ind w:hanging="51"/>
              <w:jc w:val="center"/>
              <w:rPr>
                <w:rFonts w:eastAsia="Times New Roman" w:cstheme="minorHAnsi"/>
                <w:sz w:val="22"/>
                <w:szCs w:val="22"/>
                <w:lang w:eastAsia="en-US"/>
              </w:rPr>
            </w:pPr>
          </w:p>
        </w:tc>
      </w:tr>
      <w:bookmarkEnd w:id="63"/>
      <w:tr w:rsidR="00FA4008" w:rsidRPr="00393797" w14:paraId="5EB67DC3" w14:textId="77777777" w:rsidTr="00CD6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081" w:type="dxa"/>
            <w:gridSpan w:val="5"/>
            <w:tcBorders>
              <w:top w:val="single" w:sz="4" w:space="0" w:color="auto"/>
              <w:left w:val="single" w:sz="4" w:space="0" w:color="auto"/>
              <w:bottom w:val="single" w:sz="4" w:space="0" w:color="auto"/>
              <w:right w:val="single" w:sz="4" w:space="0" w:color="auto"/>
            </w:tcBorders>
          </w:tcPr>
          <w:p w14:paraId="3B21E4F4" w14:textId="2D4FAED2" w:rsidR="00FA4008" w:rsidRPr="00393797" w:rsidRDefault="00FA4008" w:rsidP="004C14BA">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 xml:space="preserve">Bendra pasiūlymo </w:t>
            </w:r>
            <w:r>
              <w:rPr>
                <w:rFonts w:cstheme="minorHAnsi"/>
                <w:b/>
                <w:bCs/>
                <w:sz w:val="22"/>
                <w:szCs w:val="22"/>
                <w:lang w:eastAsia="en-US"/>
              </w:rPr>
              <w:t xml:space="preserve">palyginamoji </w:t>
            </w:r>
            <w:r w:rsidRPr="00393797">
              <w:rPr>
                <w:rFonts w:cstheme="minorHAnsi"/>
                <w:b/>
                <w:bCs/>
                <w:sz w:val="22"/>
                <w:szCs w:val="22"/>
                <w:lang w:eastAsia="en-US"/>
              </w:rPr>
              <w:t>kaina, Eur be PVM</w:t>
            </w:r>
          </w:p>
        </w:tc>
        <w:tc>
          <w:tcPr>
            <w:tcW w:w="1984" w:type="dxa"/>
            <w:tcBorders>
              <w:top w:val="single" w:sz="4" w:space="0" w:color="auto"/>
              <w:left w:val="single" w:sz="4" w:space="0" w:color="auto"/>
              <w:bottom w:val="single" w:sz="4" w:space="0" w:color="auto"/>
              <w:right w:val="single" w:sz="4" w:space="0" w:color="auto"/>
            </w:tcBorders>
          </w:tcPr>
          <w:p w14:paraId="1E5930EC" w14:textId="77777777" w:rsidR="00FA4008" w:rsidRPr="00393797" w:rsidRDefault="00FA4008" w:rsidP="004C14BA">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FA4008" w:rsidRPr="00393797" w14:paraId="0229D2D0" w14:textId="77777777" w:rsidTr="000024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081" w:type="dxa"/>
            <w:gridSpan w:val="5"/>
            <w:tcBorders>
              <w:top w:val="single" w:sz="4" w:space="0" w:color="auto"/>
              <w:left w:val="single" w:sz="4" w:space="0" w:color="auto"/>
              <w:bottom w:val="single" w:sz="4" w:space="0" w:color="auto"/>
              <w:right w:val="single" w:sz="4" w:space="0" w:color="auto"/>
            </w:tcBorders>
          </w:tcPr>
          <w:p w14:paraId="1527D74E" w14:textId="77777777" w:rsidR="00FA4008" w:rsidRPr="00393797" w:rsidRDefault="00FA4008" w:rsidP="004C14BA">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Cs/>
                <w:sz w:val="22"/>
                <w:szCs w:val="22"/>
                <w:lang w:eastAsia="en-US"/>
              </w:rPr>
              <w:t>21 proc. PVM, Eur</w:t>
            </w:r>
          </w:p>
        </w:tc>
        <w:tc>
          <w:tcPr>
            <w:tcW w:w="1984" w:type="dxa"/>
            <w:tcBorders>
              <w:top w:val="single" w:sz="4" w:space="0" w:color="auto"/>
              <w:left w:val="single" w:sz="4" w:space="0" w:color="auto"/>
              <w:bottom w:val="single" w:sz="4" w:space="0" w:color="auto"/>
              <w:right w:val="single" w:sz="4" w:space="0" w:color="auto"/>
            </w:tcBorders>
          </w:tcPr>
          <w:p w14:paraId="347B8854" w14:textId="77777777" w:rsidR="00FA4008" w:rsidRPr="00393797" w:rsidRDefault="00FA4008" w:rsidP="004C14BA">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FA4008" w:rsidRPr="00393797" w14:paraId="145EC4FC" w14:textId="77777777" w:rsidTr="005D0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081" w:type="dxa"/>
            <w:gridSpan w:val="5"/>
            <w:tcBorders>
              <w:top w:val="single" w:sz="4" w:space="0" w:color="auto"/>
              <w:left w:val="single" w:sz="4" w:space="0" w:color="auto"/>
              <w:bottom w:val="single" w:sz="4" w:space="0" w:color="auto"/>
              <w:right w:val="single" w:sz="4" w:space="0" w:color="auto"/>
            </w:tcBorders>
          </w:tcPr>
          <w:p w14:paraId="3FF4FF6B" w14:textId="561AA15B" w:rsidR="00FA4008" w:rsidRPr="00393797" w:rsidRDefault="00FA4008" w:rsidP="004C14BA">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Bendra pasiūlymo</w:t>
            </w:r>
            <w:r>
              <w:rPr>
                <w:rFonts w:cstheme="minorHAnsi"/>
                <w:b/>
                <w:bCs/>
                <w:sz w:val="22"/>
                <w:szCs w:val="22"/>
                <w:lang w:eastAsia="en-US"/>
              </w:rPr>
              <w:t xml:space="preserve"> palyginamoji</w:t>
            </w:r>
            <w:r w:rsidRPr="00393797">
              <w:rPr>
                <w:rFonts w:cstheme="minorHAnsi"/>
                <w:b/>
                <w:bCs/>
                <w:sz w:val="22"/>
                <w:szCs w:val="22"/>
                <w:lang w:eastAsia="en-US"/>
              </w:rPr>
              <w:t xml:space="preserve"> kaina, Eur su PVM</w:t>
            </w:r>
          </w:p>
        </w:tc>
        <w:tc>
          <w:tcPr>
            <w:tcW w:w="1984" w:type="dxa"/>
            <w:tcBorders>
              <w:top w:val="single" w:sz="4" w:space="0" w:color="auto"/>
              <w:left w:val="single" w:sz="4" w:space="0" w:color="auto"/>
              <w:bottom w:val="single" w:sz="4" w:space="0" w:color="auto"/>
              <w:right w:val="single" w:sz="4" w:space="0" w:color="auto"/>
            </w:tcBorders>
          </w:tcPr>
          <w:p w14:paraId="34F77560" w14:textId="77777777" w:rsidR="00FA4008" w:rsidRPr="00393797" w:rsidRDefault="00FA4008" w:rsidP="004C14BA">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bl>
    <w:p w14:paraId="12B7BA9C" w14:textId="70205FF2" w:rsidR="007037C4" w:rsidRPr="002116DA" w:rsidRDefault="007037C4" w:rsidP="007037C4">
      <w:pPr>
        <w:spacing w:after="0" w:line="20" w:lineRule="atLeast"/>
        <w:ind w:left="34"/>
        <w:jc w:val="both"/>
        <w:rPr>
          <w:rFonts w:eastAsia="Times New Roman" w:cstheme="minorHAnsi"/>
          <w:sz w:val="20"/>
          <w:szCs w:val="20"/>
        </w:rPr>
      </w:pPr>
      <w:r w:rsidRPr="002116DA">
        <w:rPr>
          <w:rFonts w:eastAsia="Times New Roman" w:cstheme="minorHAnsi"/>
          <w:sz w:val="20"/>
          <w:szCs w:val="20"/>
        </w:rPr>
        <w:t xml:space="preserve">* Nurodytos </w:t>
      </w:r>
      <w:r w:rsidR="00F02845">
        <w:rPr>
          <w:rFonts w:eastAsia="Times New Roman" w:cstheme="minorHAnsi"/>
          <w:sz w:val="20"/>
          <w:szCs w:val="20"/>
        </w:rPr>
        <w:t>paslaugos</w:t>
      </w:r>
      <w:r w:rsidRPr="002116DA">
        <w:rPr>
          <w:rFonts w:eastAsia="Times New Roman" w:cstheme="minorHAnsi"/>
          <w:sz w:val="20"/>
          <w:szCs w:val="20"/>
        </w:rPr>
        <w:t xml:space="preserve"> bus perkamos pagal poreikį. Perkančioji organizacija neįsipareigoja įsigyti viso kiekio. Apmokėjimas už </w:t>
      </w:r>
      <w:r w:rsidR="002116DA" w:rsidRPr="002116DA">
        <w:rPr>
          <w:rFonts w:eastAsia="Times New Roman" w:cstheme="minorHAnsi"/>
          <w:sz w:val="20"/>
          <w:szCs w:val="20"/>
        </w:rPr>
        <w:t>p</w:t>
      </w:r>
      <w:r w:rsidR="00F02845">
        <w:rPr>
          <w:rFonts w:eastAsia="Times New Roman" w:cstheme="minorHAnsi"/>
          <w:sz w:val="20"/>
          <w:szCs w:val="20"/>
        </w:rPr>
        <w:t>aslaugas</w:t>
      </w:r>
      <w:r w:rsidRPr="002116DA">
        <w:rPr>
          <w:rFonts w:eastAsia="Times New Roman" w:cstheme="minorHAnsi"/>
          <w:sz w:val="20"/>
          <w:szCs w:val="20"/>
        </w:rPr>
        <w:t xml:space="preserve"> bus vykdomas už faktišką suteikt</w:t>
      </w:r>
      <w:r w:rsidR="002116DA" w:rsidRPr="002116DA">
        <w:rPr>
          <w:rFonts w:eastAsia="Times New Roman" w:cstheme="minorHAnsi"/>
          <w:sz w:val="20"/>
          <w:szCs w:val="20"/>
        </w:rPr>
        <w:t>ą</w:t>
      </w:r>
      <w:r w:rsidRPr="002116DA">
        <w:rPr>
          <w:rFonts w:eastAsia="Times New Roman" w:cstheme="minorHAnsi"/>
          <w:sz w:val="20"/>
          <w:szCs w:val="20"/>
        </w:rPr>
        <w:t xml:space="preserve"> kiekį, neviršijant pirkimo sutartyje nurodytos maksimalios sutarties kainos.</w:t>
      </w:r>
    </w:p>
    <w:p w14:paraId="2D7EBBF4" w14:textId="77777777" w:rsidR="007037C4" w:rsidRPr="002116DA" w:rsidRDefault="007037C4" w:rsidP="007037C4">
      <w:pPr>
        <w:pStyle w:val="Style1"/>
        <w:jc w:val="both"/>
        <w:rPr>
          <w:rFonts w:asciiTheme="minorHAnsi" w:hAnsiTheme="minorHAnsi" w:cstheme="minorHAnsi"/>
          <w:spacing w:val="6"/>
        </w:rPr>
      </w:pPr>
      <w:bookmarkStart w:id="64" w:name="_Hlk163142628"/>
      <w:bookmarkEnd w:id="62"/>
      <w:r w:rsidRPr="002116DA">
        <w:rPr>
          <w:rFonts w:asciiTheme="minorHAnsi" w:hAnsiTheme="minorHAnsi" w:cstheme="minorHAnsi"/>
          <w:b/>
          <w:bCs/>
        </w:rPr>
        <w:t>Pastaba:</w:t>
      </w:r>
      <w:r w:rsidRPr="002116DA">
        <w:rPr>
          <w:rFonts w:asciiTheme="minorHAnsi" w:hAnsiTheme="minorHAnsi" w:cstheme="minorHAnsi"/>
          <w:spacing w:val="6"/>
        </w:rPr>
        <w:t xml:space="preserve"> Įkainiai ir galutinės sumos nurodomos dviejų skaičių po kablelio tikslumu.</w:t>
      </w:r>
    </w:p>
    <w:bookmarkEnd w:id="64"/>
    <w:p w14:paraId="71FD4BD7" w14:textId="77777777" w:rsidR="007037C4" w:rsidRPr="00393797" w:rsidRDefault="007037C4" w:rsidP="007037C4">
      <w:pPr>
        <w:ind w:left="360"/>
        <w:jc w:val="center"/>
        <w:rPr>
          <w:rFonts w:eastAsia="Calibri" w:cstheme="minorHAnsi"/>
          <w:b/>
          <w:caps/>
        </w:rPr>
      </w:pPr>
    </w:p>
    <w:p w14:paraId="1D536CE5" w14:textId="77777777" w:rsidR="007037C4" w:rsidRPr="00393797" w:rsidRDefault="007037C4" w:rsidP="007037C4">
      <w:pPr>
        <w:ind w:left="360"/>
        <w:jc w:val="center"/>
        <w:rPr>
          <w:rFonts w:eastAsia="Calibri" w:cstheme="minorHAnsi"/>
          <w:b/>
          <w:caps/>
        </w:rPr>
      </w:pPr>
      <w:r w:rsidRPr="00393797">
        <w:rPr>
          <w:rFonts w:eastAsia="Calibri" w:cstheme="minorHAnsi"/>
          <w:b/>
          <w:caps/>
        </w:rPr>
        <w:t>4. Kita informacija</w:t>
      </w:r>
    </w:p>
    <w:p w14:paraId="24855559" w14:textId="77777777" w:rsidR="007037C4" w:rsidRPr="00393797" w:rsidRDefault="007037C4" w:rsidP="007037C4">
      <w:pPr>
        <w:ind w:left="34"/>
        <w:jc w:val="both"/>
        <w:rPr>
          <w:rFonts w:eastAsia="Times New Roman" w:cstheme="minorHAnsi"/>
          <w:i/>
        </w:rPr>
      </w:pPr>
      <w:r w:rsidRPr="00393797">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7037C4" w:rsidRPr="00393797" w14:paraId="10977394" w14:textId="77777777" w:rsidTr="004C14BA">
        <w:tc>
          <w:tcPr>
            <w:tcW w:w="398" w:type="pct"/>
            <w:tcBorders>
              <w:top w:val="single" w:sz="4" w:space="0" w:color="auto"/>
              <w:left w:val="single" w:sz="4" w:space="0" w:color="auto"/>
              <w:bottom w:val="single" w:sz="4" w:space="0" w:color="auto"/>
              <w:right w:val="single" w:sz="4" w:space="0" w:color="auto"/>
            </w:tcBorders>
            <w:vAlign w:val="center"/>
            <w:hideMark/>
          </w:tcPr>
          <w:p w14:paraId="2A280E1A" w14:textId="77777777" w:rsidR="007037C4" w:rsidRPr="00393797" w:rsidRDefault="007037C4" w:rsidP="004C14BA">
            <w:pPr>
              <w:spacing w:after="0" w:line="240" w:lineRule="auto"/>
              <w:ind w:left="34"/>
              <w:jc w:val="center"/>
              <w:rPr>
                <w:rFonts w:eastAsia="Times New Roman" w:cstheme="minorHAnsi"/>
              </w:rPr>
            </w:pPr>
            <w:r w:rsidRPr="00393797">
              <w:rPr>
                <w:rFonts w:eastAsia="Times New Roman" w:cstheme="minorHAnsi"/>
              </w:rPr>
              <w:lastRenderedPageBreak/>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DB1BBF5" w14:textId="77777777" w:rsidR="007037C4" w:rsidRPr="00393797" w:rsidRDefault="007037C4" w:rsidP="004C14BA">
            <w:pPr>
              <w:spacing w:after="0" w:line="240" w:lineRule="auto"/>
              <w:ind w:left="34"/>
              <w:jc w:val="center"/>
              <w:rPr>
                <w:rFonts w:eastAsia="Times New Roman" w:cstheme="minorHAnsi"/>
              </w:rPr>
            </w:pPr>
            <w:r w:rsidRPr="00393797">
              <w:rPr>
                <w:rFonts w:eastAsia="Times New Roman"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06848EE8" w14:textId="77777777" w:rsidR="007037C4" w:rsidRPr="00393797" w:rsidRDefault="007037C4" w:rsidP="004C14BA">
            <w:pPr>
              <w:spacing w:after="0" w:line="240" w:lineRule="auto"/>
              <w:ind w:left="34"/>
              <w:jc w:val="center"/>
              <w:rPr>
                <w:rFonts w:eastAsia="Times New Roman" w:cstheme="minorHAnsi"/>
                <w:b/>
              </w:rPr>
            </w:pPr>
            <w:r w:rsidRPr="00393797">
              <w:rPr>
                <w:rFonts w:eastAsia="Times New Roman" w:cstheme="minorHAnsi"/>
                <w:b/>
              </w:rPr>
              <w:t>Ar dokumentas konfidencialus?</w:t>
            </w:r>
          </w:p>
          <w:p w14:paraId="266B1926" w14:textId="77777777" w:rsidR="007037C4" w:rsidRPr="00393797" w:rsidRDefault="007037C4" w:rsidP="004C14BA">
            <w:pPr>
              <w:spacing w:after="0" w:line="240" w:lineRule="auto"/>
              <w:ind w:left="34"/>
              <w:jc w:val="center"/>
              <w:rPr>
                <w:rFonts w:eastAsia="Times New Roman" w:cstheme="minorHAnsi"/>
              </w:rPr>
            </w:pPr>
            <w:r w:rsidRPr="00393797">
              <w:rPr>
                <w:rFonts w:eastAsia="Times New Roman" w:cstheme="minorHAnsi"/>
                <w:b/>
              </w:rPr>
              <w:t>(Taip / Ne)</w:t>
            </w:r>
          </w:p>
        </w:tc>
        <w:tc>
          <w:tcPr>
            <w:tcW w:w="1543" w:type="pct"/>
            <w:tcBorders>
              <w:top w:val="single" w:sz="4" w:space="0" w:color="auto"/>
              <w:left w:val="single" w:sz="4" w:space="0" w:color="auto"/>
              <w:bottom w:val="single" w:sz="4" w:space="0" w:color="auto"/>
              <w:right w:val="single" w:sz="4" w:space="0" w:color="auto"/>
            </w:tcBorders>
            <w:hideMark/>
          </w:tcPr>
          <w:p w14:paraId="75B0897D" w14:textId="77777777" w:rsidR="007037C4" w:rsidRPr="00393797" w:rsidRDefault="007037C4" w:rsidP="004C14BA">
            <w:pPr>
              <w:spacing w:after="0" w:line="240" w:lineRule="auto"/>
              <w:ind w:left="34"/>
              <w:jc w:val="center"/>
              <w:rPr>
                <w:rFonts w:eastAsia="Times New Roman" w:cstheme="minorHAnsi"/>
                <w:b/>
              </w:rPr>
            </w:pPr>
            <w:r w:rsidRPr="00393797">
              <w:rPr>
                <w:rFonts w:eastAsia="Times New Roman" w:cstheme="minorHAnsi"/>
                <w:b/>
              </w:rPr>
              <w:t>Paaiškinimas, kokia konkreti informacija dokumente yra konfidenciali</w:t>
            </w:r>
            <w:r w:rsidRPr="00393797">
              <w:rPr>
                <w:rStyle w:val="Puslapioinaosnuoroda"/>
                <w:rFonts w:eastAsia="Times New Roman" w:cstheme="minorHAnsi"/>
                <w:b/>
              </w:rPr>
              <w:footnoteReference w:id="10"/>
            </w:r>
          </w:p>
        </w:tc>
      </w:tr>
      <w:tr w:rsidR="007037C4" w:rsidRPr="00393797" w14:paraId="14E6B001" w14:textId="77777777" w:rsidTr="004C14BA">
        <w:tc>
          <w:tcPr>
            <w:tcW w:w="398" w:type="pct"/>
            <w:tcBorders>
              <w:top w:val="single" w:sz="4" w:space="0" w:color="auto"/>
              <w:left w:val="single" w:sz="4" w:space="0" w:color="auto"/>
              <w:bottom w:val="single" w:sz="4" w:space="0" w:color="auto"/>
              <w:right w:val="single" w:sz="4" w:space="0" w:color="auto"/>
            </w:tcBorders>
          </w:tcPr>
          <w:p w14:paraId="1D39AF49" w14:textId="77777777" w:rsidR="007037C4" w:rsidRPr="00393797" w:rsidRDefault="007037C4" w:rsidP="004C14BA">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4906580A" w14:textId="77777777" w:rsidR="007037C4" w:rsidRPr="00393797" w:rsidRDefault="007037C4" w:rsidP="004C14BA">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136C4D47" w14:textId="77777777" w:rsidR="007037C4" w:rsidRPr="00393797" w:rsidRDefault="007037C4" w:rsidP="004C14BA">
            <w:pPr>
              <w:spacing w:after="0" w:line="240" w:lineRule="auto"/>
              <w:ind w:left="34"/>
              <w:jc w:val="both"/>
              <w:rPr>
                <w:rFonts w:eastAsia="Times New Roman" w:cstheme="minorHAnsi"/>
              </w:rPr>
            </w:pPr>
          </w:p>
        </w:tc>
        <w:tc>
          <w:tcPr>
            <w:tcW w:w="1543" w:type="pct"/>
            <w:tcBorders>
              <w:top w:val="single" w:sz="4" w:space="0" w:color="auto"/>
              <w:left w:val="single" w:sz="4" w:space="0" w:color="auto"/>
              <w:bottom w:val="single" w:sz="4" w:space="0" w:color="auto"/>
              <w:right w:val="single" w:sz="4" w:space="0" w:color="auto"/>
            </w:tcBorders>
          </w:tcPr>
          <w:p w14:paraId="3CDD67DF" w14:textId="77777777" w:rsidR="007037C4" w:rsidRPr="00393797" w:rsidRDefault="007037C4" w:rsidP="004C14BA">
            <w:pPr>
              <w:spacing w:after="0" w:line="240" w:lineRule="auto"/>
              <w:ind w:left="34"/>
              <w:jc w:val="both"/>
              <w:rPr>
                <w:rFonts w:eastAsia="Times New Roman" w:cstheme="minorHAnsi"/>
              </w:rPr>
            </w:pPr>
          </w:p>
        </w:tc>
      </w:tr>
      <w:tr w:rsidR="007037C4" w:rsidRPr="00393797" w14:paraId="7F4FC986" w14:textId="77777777" w:rsidTr="004C14BA">
        <w:tc>
          <w:tcPr>
            <w:tcW w:w="398" w:type="pct"/>
            <w:tcBorders>
              <w:top w:val="single" w:sz="4" w:space="0" w:color="auto"/>
              <w:left w:val="single" w:sz="4" w:space="0" w:color="auto"/>
              <w:bottom w:val="single" w:sz="4" w:space="0" w:color="auto"/>
              <w:right w:val="single" w:sz="4" w:space="0" w:color="auto"/>
            </w:tcBorders>
          </w:tcPr>
          <w:p w14:paraId="70FACF9B" w14:textId="77777777" w:rsidR="007037C4" w:rsidRPr="00393797" w:rsidRDefault="007037C4" w:rsidP="004C14BA">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60FB64D1" w14:textId="77777777" w:rsidR="007037C4" w:rsidRPr="00393797" w:rsidRDefault="007037C4" w:rsidP="004C14BA">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27579B57" w14:textId="77777777" w:rsidR="007037C4" w:rsidRPr="00393797" w:rsidRDefault="007037C4" w:rsidP="004C14BA">
            <w:pPr>
              <w:spacing w:after="0" w:line="240" w:lineRule="auto"/>
              <w:ind w:left="34"/>
              <w:jc w:val="both"/>
              <w:rPr>
                <w:rFonts w:eastAsia="Times New Roman" w:cstheme="minorHAnsi"/>
              </w:rPr>
            </w:pPr>
          </w:p>
        </w:tc>
        <w:tc>
          <w:tcPr>
            <w:tcW w:w="1543" w:type="pct"/>
            <w:tcBorders>
              <w:top w:val="single" w:sz="4" w:space="0" w:color="auto"/>
              <w:left w:val="single" w:sz="4" w:space="0" w:color="auto"/>
              <w:bottom w:val="single" w:sz="4" w:space="0" w:color="auto"/>
              <w:right w:val="single" w:sz="4" w:space="0" w:color="auto"/>
            </w:tcBorders>
          </w:tcPr>
          <w:p w14:paraId="66EF2448" w14:textId="77777777" w:rsidR="007037C4" w:rsidRPr="00393797" w:rsidRDefault="007037C4" w:rsidP="004C14BA">
            <w:pPr>
              <w:spacing w:after="0" w:line="240" w:lineRule="auto"/>
              <w:ind w:left="34"/>
              <w:jc w:val="both"/>
              <w:rPr>
                <w:rFonts w:eastAsia="Times New Roman" w:cstheme="minorHAnsi"/>
              </w:rPr>
            </w:pPr>
          </w:p>
        </w:tc>
      </w:tr>
    </w:tbl>
    <w:p w14:paraId="32F3250C" w14:textId="77777777" w:rsidR="007037C4" w:rsidRPr="00393797" w:rsidRDefault="007037C4" w:rsidP="007037C4">
      <w:pPr>
        <w:ind w:left="34"/>
        <w:jc w:val="both"/>
        <w:rPr>
          <w:rFonts w:eastAsia="Times New Roman" w:cstheme="minorHAnsi"/>
          <w:i/>
          <w:sz w:val="20"/>
        </w:rPr>
      </w:pPr>
    </w:p>
    <w:p w14:paraId="34E11181" w14:textId="77777777" w:rsidR="007037C4" w:rsidRPr="00393797" w:rsidRDefault="007037C4" w:rsidP="007037C4">
      <w:pPr>
        <w:ind w:left="34" w:firstLine="567"/>
        <w:jc w:val="both"/>
        <w:rPr>
          <w:rFonts w:eastAsia="Times New Roman" w:cstheme="minorHAnsi"/>
          <w:b/>
          <w:bCs/>
          <w:color w:val="000000"/>
        </w:rPr>
      </w:pPr>
      <w:r w:rsidRPr="00393797">
        <w:rPr>
          <w:rFonts w:eastAsia="Times New Roman" w:cstheme="minorHAnsi"/>
          <w:b/>
          <w:bCs/>
          <w:color w:val="000000"/>
        </w:rPr>
        <w:t>Pasirašydamas šį pasiūlymą, tvirtinu, kad:</w:t>
      </w:r>
    </w:p>
    <w:p w14:paraId="39695B07" w14:textId="77777777" w:rsidR="007037C4" w:rsidRPr="00393797"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rPr>
        <w:t xml:space="preserve">sutinkame su visomis </w:t>
      </w:r>
      <w:r w:rsidRPr="00393797">
        <w:rPr>
          <w:rFonts w:eastAsia="Times New Roman" w:cstheme="minorHAnsi"/>
        </w:rPr>
        <w:t>pirkimo sąlygomis, nustatytomis pirkimo dokumentuose, jų papildymuose, paaiškinimuose;</w:t>
      </w:r>
    </w:p>
    <w:p w14:paraId="19D5FB3B" w14:textId="77777777" w:rsidR="007037C4" w:rsidRPr="00393797"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spacing w:val="-4"/>
        </w:rPr>
        <w:t>dokumentų skaitmeninės</w:t>
      </w:r>
      <w:r w:rsidRPr="00393797">
        <w:rPr>
          <w:rFonts w:eastAsia="Times New Roman" w:cstheme="minorHAnsi"/>
          <w:color w:val="000000"/>
        </w:rPr>
        <w:t xml:space="preserve"> kopijos ir elektroninėmis priemonėmis pateikti duomenys yra tikri;</w:t>
      </w:r>
    </w:p>
    <w:p w14:paraId="4113B830" w14:textId="77777777" w:rsidR="007037C4" w:rsidRPr="00393797"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Times New Roman" w:cstheme="minorHAnsi"/>
        </w:rPr>
        <w:t>sutinkame, jog vadovaujantis Viešųjų pirkimų įstatymo 86 straipsnio 9 dalimi, laimėjimo atveju, CVP IS, būtų paskelbtas pasiūlymas, sudaryta pirkimo sutartis ir jos pakeitimai (jei tokie bus);</w:t>
      </w:r>
    </w:p>
    <w:p w14:paraId="2C8DD44B" w14:textId="77777777" w:rsidR="007037C4" w:rsidRPr="00393797"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58160654" w14:textId="77777777" w:rsidR="007037C4" w:rsidRPr="00393797"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rPr>
      </w:pPr>
      <w:r w:rsidRPr="00393797">
        <w:rPr>
          <w:rFonts w:eastAsia="Times New Roman" w:cstheme="minorHAnsi"/>
        </w:rPr>
        <w:t>pasiūlymas galioja iki termino, nustatyto pirkimo dokumentuose;</w:t>
      </w:r>
    </w:p>
    <w:p w14:paraId="5FFDB07C" w14:textId="77777777" w:rsidR="007037C4" w:rsidRPr="000E0D3D" w:rsidRDefault="007037C4" w:rsidP="007037C4">
      <w:pPr>
        <w:pStyle w:val="Sraopastraipa"/>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sz w:val="20"/>
        </w:rPr>
      </w:pPr>
      <w:r w:rsidRPr="000E0D3D">
        <w:rPr>
          <w:rFonts w:eastAsia="Calibri"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037C4" w:rsidRPr="008E76BB" w14:paraId="32EDB743" w14:textId="77777777" w:rsidTr="004C14BA">
        <w:trPr>
          <w:trHeight w:val="285"/>
        </w:trPr>
        <w:tc>
          <w:tcPr>
            <w:tcW w:w="3284" w:type="dxa"/>
          </w:tcPr>
          <w:p w14:paraId="22687B70" w14:textId="77777777" w:rsidR="007037C4" w:rsidRPr="000A6BD6" w:rsidRDefault="007037C4" w:rsidP="004C14BA">
            <w:pPr>
              <w:widowControl w:val="0"/>
              <w:autoSpaceDE w:val="0"/>
              <w:adjustRightInd w:val="0"/>
              <w:ind w:left="34"/>
              <w:jc w:val="both"/>
              <w:rPr>
                <w:rFonts w:eastAsia="Calibri"/>
                <w:color w:val="000000"/>
                <w:sz w:val="20"/>
                <w:szCs w:val="20"/>
              </w:rPr>
            </w:pPr>
          </w:p>
        </w:tc>
        <w:tc>
          <w:tcPr>
            <w:tcW w:w="604" w:type="dxa"/>
          </w:tcPr>
          <w:p w14:paraId="1D542ADE" w14:textId="77777777" w:rsidR="007037C4" w:rsidRPr="000A6BD6" w:rsidRDefault="007037C4" w:rsidP="004C14BA">
            <w:pPr>
              <w:widowControl w:val="0"/>
              <w:autoSpaceDE w:val="0"/>
              <w:adjustRightInd w:val="0"/>
              <w:ind w:left="34"/>
              <w:jc w:val="center"/>
              <w:rPr>
                <w:rFonts w:eastAsia="Calibri"/>
                <w:color w:val="000000"/>
                <w:sz w:val="20"/>
                <w:szCs w:val="20"/>
              </w:rPr>
            </w:pPr>
          </w:p>
        </w:tc>
        <w:tc>
          <w:tcPr>
            <w:tcW w:w="1980" w:type="dxa"/>
          </w:tcPr>
          <w:p w14:paraId="40FD3C72" w14:textId="77777777" w:rsidR="007037C4" w:rsidRPr="000A6BD6" w:rsidRDefault="007037C4" w:rsidP="004C14BA">
            <w:pPr>
              <w:widowControl w:val="0"/>
              <w:autoSpaceDE w:val="0"/>
              <w:adjustRightInd w:val="0"/>
              <w:ind w:left="34"/>
              <w:jc w:val="center"/>
              <w:rPr>
                <w:rFonts w:eastAsia="Calibri"/>
                <w:color w:val="000000"/>
                <w:sz w:val="20"/>
                <w:szCs w:val="20"/>
              </w:rPr>
            </w:pPr>
          </w:p>
        </w:tc>
        <w:tc>
          <w:tcPr>
            <w:tcW w:w="701" w:type="dxa"/>
            <w:hideMark/>
          </w:tcPr>
          <w:p w14:paraId="4E04CB4A" w14:textId="77777777" w:rsidR="007037C4" w:rsidRPr="000A6BD6" w:rsidRDefault="007037C4" w:rsidP="004C14BA">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2611" w:type="dxa"/>
          </w:tcPr>
          <w:p w14:paraId="28F7A29C" w14:textId="77777777" w:rsidR="007037C4" w:rsidRPr="000A6BD6" w:rsidRDefault="007037C4" w:rsidP="004C14BA">
            <w:pPr>
              <w:widowControl w:val="0"/>
              <w:autoSpaceDE w:val="0"/>
              <w:adjustRightInd w:val="0"/>
              <w:ind w:left="34"/>
              <w:jc w:val="right"/>
              <w:rPr>
                <w:rFonts w:eastAsia="Calibri"/>
                <w:color w:val="000000"/>
                <w:sz w:val="20"/>
                <w:szCs w:val="20"/>
              </w:rPr>
            </w:pPr>
          </w:p>
        </w:tc>
        <w:tc>
          <w:tcPr>
            <w:tcW w:w="648" w:type="dxa"/>
          </w:tcPr>
          <w:p w14:paraId="3F261483" w14:textId="77777777" w:rsidR="007037C4" w:rsidRPr="000A6BD6" w:rsidRDefault="007037C4" w:rsidP="004C14BA">
            <w:pPr>
              <w:widowControl w:val="0"/>
              <w:autoSpaceDE w:val="0"/>
              <w:adjustRightInd w:val="0"/>
              <w:ind w:left="34"/>
              <w:jc w:val="right"/>
              <w:rPr>
                <w:rFonts w:eastAsia="Calibri"/>
                <w:color w:val="000000"/>
                <w:sz w:val="20"/>
                <w:szCs w:val="20"/>
              </w:rPr>
            </w:pPr>
          </w:p>
        </w:tc>
      </w:tr>
      <w:tr w:rsidR="007037C4" w:rsidRPr="000A6BD6" w14:paraId="44DA12AF" w14:textId="77777777" w:rsidTr="004C14BA">
        <w:trPr>
          <w:trHeight w:val="186"/>
        </w:trPr>
        <w:tc>
          <w:tcPr>
            <w:tcW w:w="3284" w:type="dxa"/>
            <w:hideMark/>
          </w:tcPr>
          <w:p w14:paraId="649C5EBA" w14:textId="77777777" w:rsidR="007037C4" w:rsidRPr="000A6BD6" w:rsidRDefault="007037C4" w:rsidP="004C14BA">
            <w:pPr>
              <w:widowControl w:val="0"/>
              <w:autoSpaceDE w:val="0"/>
              <w:adjustRightInd w:val="0"/>
              <w:snapToGrid w:val="0"/>
              <w:ind w:left="34"/>
              <w:jc w:val="both"/>
              <w:rPr>
                <w:rFonts w:eastAsia="Calibri"/>
                <w:color w:val="000000"/>
                <w:position w:val="6"/>
                <w:sz w:val="20"/>
                <w:szCs w:val="20"/>
              </w:rPr>
            </w:pPr>
            <w:r w:rsidRPr="000A6BD6">
              <w:rPr>
                <w:rFonts w:eastAsia="Calibri"/>
                <w:color w:val="000000"/>
                <w:position w:val="6"/>
                <w:sz w:val="20"/>
                <w:szCs w:val="20"/>
              </w:rPr>
              <w:t>(Tiekėjo arba jo įgalioto asmens pareigų pavadinimas)</w:t>
            </w:r>
          </w:p>
        </w:tc>
        <w:tc>
          <w:tcPr>
            <w:tcW w:w="604" w:type="dxa"/>
            <w:hideMark/>
          </w:tcPr>
          <w:p w14:paraId="5DEAFA28" w14:textId="77777777" w:rsidR="007037C4" w:rsidRPr="000A6BD6" w:rsidRDefault="007037C4" w:rsidP="004C14BA">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1980" w:type="dxa"/>
            <w:hideMark/>
          </w:tcPr>
          <w:p w14:paraId="1A8BC2A6" w14:textId="77777777" w:rsidR="007037C4" w:rsidRPr="000A6BD6" w:rsidRDefault="007037C4" w:rsidP="004C14BA">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(Parašas)</w:t>
            </w:r>
          </w:p>
        </w:tc>
        <w:tc>
          <w:tcPr>
            <w:tcW w:w="701" w:type="dxa"/>
          </w:tcPr>
          <w:p w14:paraId="7EB72647" w14:textId="77777777" w:rsidR="007037C4" w:rsidRPr="000A6BD6" w:rsidRDefault="007037C4" w:rsidP="004C14BA">
            <w:pPr>
              <w:widowControl w:val="0"/>
              <w:autoSpaceDE w:val="0"/>
              <w:adjustRightInd w:val="0"/>
              <w:ind w:left="34"/>
              <w:jc w:val="center"/>
              <w:rPr>
                <w:rFonts w:eastAsia="Calibri"/>
                <w:color w:val="000000"/>
                <w:sz w:val="20"/>
                <w:szCs w:val="20"/>
              </w:rPr>
            </w:pPr>
          </w:p>
        </w:tc>
        <w:tc>
          <w:tcPr>
            <w:tcW w:w="2611" w:type="dxa"/>
            <w:hideMark/>
          </w:tcPr>
          <w:p w14:paraId="5344790A" w14:textId="77777777" w:rsidR="007037C4" w:rsidRPr="000A6BD6" w:rsidRDefault="007037C4" w:rsidP="004C14BA">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(Vardas ir pavardė)</w:t>
            </w:r>
          </w:p>
        </w:tc>
        <w:tc>
          <w:tcPr>
            <w:tcW w:w="648" w:type="dxa"/>
          </w:tcPr>
          <w:p w14:paraId="04E4493B" w14:textId="77777777" w:rsidR="007037C4" w:rsidRPr="000A6BD6" w:rsidRDefault="007037C4" w:rsidP="004C14BA">
            <w:pPr>
              <w:widowControl w:val="0"/>
              <w:autoSpaceDE w:val="0"/>
              <w:adjustRightInd w:val="0"/>
              <w:ind w:left="34"/>
              <w:jc w:val="center"/>
              <w:rPr>
                <w:rFonts w:eastAsia="Calibri"/>
                <w:color w:val="000000"/>
                <w:sz w:val="20"/>
                <w:szCs w:val="20"/>
              </w:rPr>
            </w:pPr>
          </w:p>
        </w:tc>
      </w:tr>
    </w:tbl>
    <w:p w14:paraId="7D0B8A87" w14:textId="77777777" w:rsidR="007037C4" w:rsidRPr="00CD29A9" w:rsidRDefault="007037C4" w:rsidP="007037C4">
      <w:pPr>
        <w:jc w:val="center"/>
        <w:rPr>
          <w:rFonts w:cstheme="minorHAnsi"/>
          <w:color w:val="7030A0"/>
        </w:rPr>
      </w:pPr>
      <w:r>
        <w:rPr>
          <w:rFonts w:cstheme="minorHAnsi"/>
        </w:rPr>
        <w:t>___________</w:t>
      </w:r>
      <w:r w:rsidRPr="00CD29A9">
        <w:rPr>
          <w:rFonts w:cstheme="minorHAnsi"/>
        </w:rPr>
        <w:t>__________</w:t>
      </w:r>
    </w:p>
    <w:p w14:paraId="78422D43" w14:textId="77777777" w:rsidR="007037C4" w:rsidRDefault="007037C4" w:rsidP="00CD031D">
      <w:pPr>
        <w:spacing w:after="0"/>
        <w:jc w:val="center"/>
        <w:rPr>
          <w:rFonts w:cstheme="minorHAnsi"/>
        </w:rPr>
      </w:pPr>
    </w:p>
    <w:p w14:paraId="544CFFE9" w14:textId="77777777" w:rsidR="00693D4F" w:rsidRDefault="00693D4F" w:rsidP="00CD031D">
      <w:pPr>
        <w:spacing w:after="0"/>
        <w:rPr>
          <w:rFonts w:cstheme="minorHAnsi"/>
          <w:color w:val="7030A0"/>
        </w:rPr>
      </w:pPr>
      <w:r>
        <w:rPr>
          <w:rFonts w:cstheme="minorHAnsi"/>
          <w:color w:val="7030A0"/>
        </w:rPr>
        <w:br w:type="page"/>
      </w:r>
    </w:p>
    <w:p w14:paraId="1B1C1ECC" w14:textId="77777777" w:rsidR="000C6068" w:rsidRPr="00F0499F" w:rsidRDefault="000C6068" w:rsidP="00CD031D">
      <w:pPr>
        <w:spacing w:after="0"/>
        <w:rPr>
          <w:rFonts w:cstheme="minorHAnsi"/>
          <w:b/>
          <w:bCs/>
          <w:smallCaps/>
          <w:sz w:val="22"/>
          <w:szCs w:val="22"/>
        </w:rPr>
      </w:pPr>
    </w:p>
    <w:p w14:paraId="3D8CCDF3" w14:textId="068F791C" w:rsidR="008D704D" w:rsidRPr="004050F5" w:rsidRDefault="008D704D" w:rsidP="00CD031D">
      <w:pPr>
        <w:pStyle w:val="Antrat2"/>
        <w:ind w:left="5103"/>
        <w:rPr>
          <w:rFonts w:asciiTheme="minorHAnsi" w:eastAsia="Calibri" w:hAnsiTheme="minorHAnsi" w:cstheme="minorHAnsi"/>
          <w:color w:val="auto"/>
          <w:sz w:val="21"/>
          <w:szCs w:val="21"/>
        </w:rPr>
      </w:pPr>
      <w:bookmarkStart w:id="65" w:name="_Ref39484039"/>
      <w:bookmarkStart w:id="66" w:name="_Ref40278562"/>
      <w:bookmarkStart w:id="67" w:name="_Toc126333945"/>
      <w:r w:rsidRPr="004050F5">
        <w:rPr>
          <w:rFonts w:asciiTheme="minorHAnsi" w:eastAsia="Calibri" w:hAnsiTheme="minorHAnsi" w:cstheme="minorHAnsi"/>
          <w:color w:val="auto"/>
          <w:sz w:val="21"/>
          <w:szCs w:val="21"/>
        </w:rPr>
        <w:t xml:space="preserve">Pirkimo sąlygų </w:t>
      </w:r>
      <w:r w:rsidR="00910C39" w:rsidRPr="004050F5">
        <w:rPr>
          <w:rFonts w:asciiTheme="minorHAnsi" w:eastAsia="Calibri" w:hAnsiTheme="minorHAnsi" w:cstheme="minorHAnsi"/>
          <w:color w:val="auto"/>
          <w:sz w:val="21"/>
          <w:szCs w:val="21"/>
        </w:rPr>
        <w:t>7</w:t>
      </w:r>
      <w:r w:rsidRPr="004050F5">
        <w:rPr>
          <w:rFonts w:asciiTheme="minorHAnsi" w:eastAsia="Calibri" w:hAnsiTheme="minorHAnsi" w:cstheme="minorHAnsi"/>
          <w:color w:val="auto"/>
          <w:sz w:val="21"/>
          <w:szCs w:val="21"/>
        </w:rPr>
        <w:t xml:space="preserve"> priedas „Pasiūlymų vertinimo kriterijai ir sąlygos“</w:t>
      </w:r>
      <w:bookmarkEnd w:id="65"/>
      <w:bookmarkEnd w:id="66"/>
      <w:bookmarkEnd w:id="67"/>
    </w:p>
    <w:p w14:paraId="6A0BFF9D" w14:textId="77777777" w:rsidR="00FE3D7C" w:rsidRPr="00F0499F" w:rsidRDefault="00FE3D7C" w:rsidP="00CD031D">
      <w:pPr>
        <w:spacing w:after="0"/>
        <w:jc w:val="center"/>
        <w:rPr>
          <w:b/>
          <w:szCs w:val="24"/>
        </w:rPr>
      </w:pPr>
    </w:p>
    <w:p w14:paraId="5D3ED609" w14:textId="627F213F" w:rsidR="00203725" w:rsidRPr="00F0499F" w:rsidRDefault="00FE3D7C" w:rsidP="00CD031D">
      <w:pPr>
        <w:pStyle w:val="Paantrat"/>
        <w:spacing w:after="0"/>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CD031D">
      <w:pPr>
        <w:spacing w:after="0" w:line="240" w:lineRule="auto"/>
        <w:ind w:left="7314"/>
        <w:rPr>
          <w:rFonts w:ascii="Arial" w:hAnsi="Arial" w:cs="Arial"/>
        </w:rPr>
      </w:pPr>
    </w:p>
    <w:p w14:paraId="09277837" w14:textId="77777777" w:rsidR="004050F5" w:rsidRDefault="004050F5" w:rsidP="004050F5">
      <w:pPr>
        <w:pStyle w:val="paragrafesrasas2lygis"/>
        <w:ind w:firstLine="397"/>
        <w:jc w:val="left"/>
        <w:rPr>
          <w:rFonts w:asciiTheme="minorHAnsi" w:hAnsiTheme="minorHAnsi" w:cstheme="minorHAnsi"/>
        </w:rPr>
      </w:pPr>
      <w:r w:rsidRPr="00983A95">
        <w:rPr>
          <w:rFonts w:asciiTheme="minorHAnsi" w:hAnsiTheme="minorHAnsi" w:cstheme="minorHAnsi"/>
        </w:rPr>
        <w:t>Perkan</w:t>
      </w:r>
      <w:r>
        <w:rPr>
          <w:rFonts w:asciiTheme="minorHAnsi" w:hAnsiTheme="minorHAnsi" w:cstheme="minorHAnsi"/>
        </w:rPr>
        <w:t>čioji organizacija</w:t>
      </w:r>
      <w:r w:rsidRPr="00983A95">
        <w:rPr>
          <w:rFonts w:asciiTheme="minorHAnsi" w:hAnsiTheme="minorHAnsi" w:cstheme="minorHAnsi"/>
        </w:rPr>
        <w:t xml:space="preserve"> ekonomiškai naudingiausią pasiūlymą išrenka pagal </w:t>
      </w:r>
      <w:r>
        <w:rPr>
          <w:rFonts w:asciiTheme="minorHAnsi" w:hAnsiTheme="minorHAnsi" w:cstheme="minorHAnsi"/>
        </w:rPr>
        <w:t xml:space="preserve">mažiausios </w:t>
      </w:r>
      <w:r w:rsidRPr="00983A95">
        <w:rPr>
          <w:rFonts w:asciiTheme="minorHAnsi" w:hAnsiTheme="minorHAnsi" w:cstheme="minorHAnsi"/>
        </w:rPr>
        <w:t>kainos k</w:t>
      </w:r>
      <w:r>
        <w:rPr>
          <w:rFonts w:asciiTheme="minorHAnsi" w:hAnsiTheme="minorHAnsi" w:cstheme="minorHAnsi"/>
        </w:rPr>
        <w:t>riterijų.</w:t>
      </w:r>
    </w:p>
    <w:p w14:paraId="20B0EC8A" w14:textId="6B5DCDA6" w:rsidR="005A65C8" w:rsidRPr="003D4196" w:rsidRDefault="005A65C8" w:rsidP="00CD031D">
      <w:pPr>
        <w:pStyle w:val="paragrafesrasas2lygis"/>
        <w:spacing w:after="0"/>
        <w:ind w:firstLine="397"/>
        <w:jc w:val="left"/>
        <w:rPr>
          <w:rFonts w:asciiTheme="minorHAnsi" w:hAnsiTheme="minorHAnsi" w:cstheme="minorHAnsi"/>
          <w:i/>
          <w:iCs/>
          <w:color w:val="7030A0"/>
          <w:sz w:val="21"/>
          <w:szCs w:val="21"/>
        </w:rPr>
      </w:pPr>
    </w:p>
    <w:p w14:paraId="3A024621" w14:textId="77777777" w:rsidR="00210870" w:rsidRPr="00210870" w:rsidRDefault="00210870" w:rsidP="00CD031D">
      <w:pPr>
        <w:pStyle w:val="paragrafesrasas2lygis"/>
        <w:spacing w:after="0"/>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2404F16F" w:rsidR="00A4599F" w:rsidRPr="00F0499F" w:rsidRDefault="009B6F95" w:rsidP="00CD031D">
      <w:pPr>
        <w:spacing w:after="0"/>
        <w:jc w:val="center"/>
        <w:rPr>
          <w:rFonts w:cstheme="minorHAnsi"/>
          <w:b/>
          <w:bCs/>
          <w:smallCaps/>
          <w:sz w:val="22"/>
          <w:szCs w:val="22"/>
        </w:rPr>
      </w:pPr>
      <w:r w:rsidRPr="00F0499F">
        <w:rPr>
          <w:rFonts w:cstheme="minorHAnsi"/>
        </w:rPr>
        <w:t>_____</w:t>
      </w:r>
      <w:r w:rsidR="00785A6D">
        <w:rPr>
          <w:rFonts w:cstheme="minorHAnsi"/>
        </w:rPr>
        <w:t>_____________</w:t>
      </w:r>
      <w:r w:rsidRPr="00F0499F">
        <w:rPr>
          <w:rFonts w:cstheme="minorHAnsi"/>
        </w:rPr>
        <w:t>_____</w:t>
      </w:r>
      <w:r w:rsidR="00A4599F" w:rsidRPr="00F0499F">
        <w:rPr>
          <w:rFonts w:cstheme="minorHAnsi"/>
          <w:b/>
          <w:bCs/>
          <w:smallCaps/>
          <w:sz w:val="22"/>
          <w:szCs w:val="22"/>
        </w:rPr>
        <w:br w:type="page"/>
      </w:r>
    </w:p>
    <w:p w14:paraId="07E397BF" w14:textId="297BF96E" w:rsidR="007545D6" w:rsidRPr="00785A6D" w:rsidRDefault="00FE3D1F" w:rsidP="00CD031D">
      <w:pPr>
        <w:pStyle w:val="Antrat2"/>
        <w:ind w:left="5103"/>
        <w:rPr>
          <w:rFonts w:asciiTheme="minorHAnsi" w:hAnsiTheme="minorHAnsi"/>
          <w:color w:val="auto"/>
          <w:sz w:val="21"/>
          <w:szCs w:val="21"/>
        </w:rPr>
      </w:pPr>
      <w:bookmarkStart w:id="68" w:name="_Toc126333946"/>
      <w:bookmarkStart w:id="69" w:name="_Ref39586171"/>
      <w:bookmarkStart w:id="70" w:name="_Ref39673580"/>
      <w:bookmarkStart w:id="71" w:name="_Ref39674283"/>
      <w:r w:rsidRPr="00785A6D">
        <w:rPr>
          <w:rFonts w:asciiTheme="minorHAnsi" w:hAnsiTheme="minorHAnsi"/>
          <w:color w:val="auto"/>
          <w:sz w:val="21"/>
          <w:szCs w:val="21"/>
        </w:rPr>
        <w:lastRenderedPageBreak/>
        <w:t xml:space="preserve">Pirkimo sąlygų </w:t>
      </w:r>
      <w:r w:rsidR="007545D6" w:rsidRPr="00785A6D">
        <w:rPr>
          <w:rFonts w:asciiTheme="minorHAnsi" w:hAnsiTheme="minorHAnsi"/>
          <w:color w:val="auto"/>
          <w:sz w:val="21"/>
          <w:szCs w:val="21"/>
        </w:rPr>
        <w:t>8 priedas „</w:t>
      </w:r>
      <w:r w:rsidR="00FF607F" w:rsidRPr="00785A6D">
        <w:rPr>
          <w:rFonts w:asciiTheme="minorHAnsi" w:hAnsiTheme="minorHAnsi"/>
          <w:color w:val="auto"/>
          <w:sz w:val="21"/>
          <w:szCs w:val="21"/>
        </w:rPr>
        <w:t>Tiekėjo deklaracija</w:t>
      </w:r>
      <w:r w:rsidR="004D3BE3" w:rsidRPr="00785A6D">
        <w:rPr>
          <w:rFonts w:asciiTheme="minorHAnsi" w:hAnsiTheme="minorHAnsi"/>
          <w:color w:val="auto"/>
          <w:sz w:val="21"/>
          <w:szCs w:val="21"/>
        </w:rPr>
        <w:t xml:space="preserve"> </w:t>
      </w:r>
      <w:r w:rsidR="00B03CE0" w:rsidRPr="00785A6D">
        <w:rPr>
          <w:rFonts w:asciiTheme="minorHAnsi" w:hAnsiTheme="minorHAnsi"/>
          <w:color w:val="auto"/>
          <w:sz w:val="21"/>
          <w:szCs w:val="21"/>
        </w:rPr>
        <w:t xml:space="preserve">dėl </w:t>
      </w:r>
      <w:r w:rsidR="00596C27" w:rsidRPr="00785A6D">
        <w:rPr>
          <w:rFonts w:asciiTheme="minorHAnsi" w:hAnsiTheme="minorHAnsi"/>
          <w:color w:val="auto"/>
          <w:sz w:val="21"/>
          <w:szCs w:val="21"/>
        </w:rPr>
        <w:t xml:space="preserve">atitikties </w:t>
      </w:r>
      <w:r w:rsidR="00B03CE0" w:rsidRPr="00785A6D">
        <w:rPr>
          <w:rFonts w:asciiTheme="minorHAnsi" w:hAnsiTheme="minorHAnsi"/>
          <w:color w:val="auto"/>
          <w:sz w:val="21"/>
          <w:szCs w:val="21"/>
        </w:rPr>
        <w:t xml:space="preserve">Reglamento </w:t>
      </w:r>
      <w:r w:rsidR="00596C27" w:rsidRPr="00785A6D">
        <w:rPr>
          <w:rFonts w:asciiTheme="minorHAnsi" w:hAnsiTheme="minorHAnsi"/>
          <w:color w:val="auto"/>
          <w:sz w:val="21"/>
          <w:szCs w:val="21"/>
        </w:rPr>
        <w:t>nuostatoms</w:t>
      </w:r>
      <w:r w:rsidR="00B03CE0" w:rsidRPr="00785A6D">
        <w:rPr>
          <w:rFonts w:asciiTheme="minorHAnsi" w:hAnsiTheme="minorHAnsi"/>
          <w:color w:val="auto"/>
          <w:sz w:val="21"/>
          <w:szCs w:val="21"/>
        </w:rPr>
        <w:t xml:space="preserve"> </w:t>
      </w:r>
      <w:r w:rsidR="004D3BE3" w:rsidRPr="00785A6D">
        <w:rPr>
          <w:rFonts w:asciiTheme="minorHAnsi" w:hAnsiTheme="minorHAnsi"/>
          <w:color w:val="auto"/>
          <w:sz w:val="21"/>
          <w:szCs w:val="21"/>
        </w:rPr>
        <w:t>juridiniam asmeniui</w:t>
      </w:r>
      <w:r w:rsidR="00FF607F" w:rsidRPr="00785A6D">
        <w:rPr>
          <w:rFonts w:asciiTheme="minorHAnsi" w:hAnsiTheme="minorHAnsi"/>
          <w:color w:val="auto"/>
          <w:sz w:val="21"/>
          <w:szCs w:val="21"/>
        </w:rPr>
        <w:t>“</w:t>
      </w:r>
      <w:bookmarkEnd w:id="68"/>
    </w:p>
    <w:p w14:paraId="5B45E78B" w14:textId="77777777" w:rsidR="00210594" w:rsidRDefault="00210594" w:rsidP="00CD031D">
      <w:pPr>
        <w:spacing w:after="0"/>
      </w:pPr>
    </w:p>
    <w:p w14:paraId="2E56C74E" w14:textId="77777777" w:rsidR="008C7C8C" w:rsidRPr="001C45C1" w:rsidRDefault="008C7C8C" w:rsidP="00CD031D">
      <w:pPr>
        <w:spacing w:after="0"/>
        <w:jc w:val="center"/>
        <w:rPr>
          <w:rFonts w:cstheme="minorHAnsi"/>
        </w:rPr>
      </w:pPr>
      <w:r w:rsidRPr="001C45C1">
        <w:rPr>
          <w:rFonts w:cstheme="minorHAnsi"/>
        </w:rPr>
        <w:t>Herbas arba prekių ženklas</w:t>
      </w:r>
    </w:p>
    <w:p w14:paraId="00A9F200" w14:textId="24FC0045" w:rsidR="008C7C8C" w:rsidRPr="001C45C1" w:rsidRDefault="008C7C8C" w:rsidP="00CD031D">
      <w:pPr>
        <w:spacing w:after="0"/>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CD031D">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CD031D">
      <w:pPr>
        <w:spacing w:after="0"/>
        <w:jc w:val="both"/>
        <w:rPr>
          <w:rFonts w:cstheme="minorHAnsi"/>
          <w:sz w:val="20"/>
          <w:szCs w:val="20"/>
        </w:rPr>
      </w:pPr>
    </w:p>
    <w:p w14:paraId="7B58F7D7" w14:textId="77777777" w:rsidR="008C7C8C" w:rsidRPr="001C45C1" w:rsidRDefault="008C7C8C" w:rsidP="00CD031D">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CD031D">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CD031D">
      <w:pPr>
        <w:spacing w:after="0"/>
        <w:jc w:val="center"/>
        <w:rPr>
          <w:rFonts w:cstheme="minorHAnsi"/>
          <w:b/>
          <w:sz w:val="24"/>
          <w:szCs w:val="24"/>
        </w:rPr>
      </w:pPr>
    </w:p>
    <w:p w14:paraId="3B19EFA1" w14:textId="77777777" w:rsidR="008C7C8C" w:rsidRPr="001C45C1" w:rsidRDefault="008C7C8C" w:rsidP="00CD031D">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CD031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CD031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CD031D">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CD031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CD031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CD031D">
      <w:pPr>
        <w:shd w:val="clear" w:color="auto" w:fill="FFFFFF"/>
        <w:spacing w:after="0"/>
        <w:jc w:val="center"/>
        <w:rPr>
          <w:rFonts w:cstheme="minorHAnsi"/>
          <w:bCs/>
          <w:color w:val="000000"/>
          <w:sz w:val="20"/>
          <w:szCs w:val="20"/>
        </w:rPr>
      </w:pPr>
    </w:p>
    <w:p w14:paraId="6FD5BE81" w14:textId="10F29AE1" w:rsidR="008C7C8C" w:rsidRPr="001C45C1" w:rsidRDefault="008C7C8C" w:rsidP="00CD031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CD031D">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CD031D">
      <w:pPr>
        <w:snapToGrid w:val="0"/>
        <w:spacing w:after="0" w:line="240" w:lineRule="auto"/>
        <w:jc w:val="both"/>
        <w:rPr>
          <w:rFonts w:cstheme="minorHAnsi"/>
          <w:spacing w:val="-2"/>
        </w:rPr>
      </w:pPr>
    </w:p>
    <w:p w14:paraId="078FAA56" w14:textId="79D3E6F7" w:rsidR="008C7C8C" w:rsidRPr="001C45C1" w:rsidRDefault="008C7C8C" w:rsidP="00CD031D">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CD031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CD031D">
      <w:pPr>
        <w:snapToGrid w:val="0"/>
        <w:spacing w:after="0"/>
        <w:ind w:right="-1"/>
        <w:jc w:val="both"/>
        <w:rPr>
          <w:rFonts w:cstheme="minorHAnsi"/>
          <w:spacing w:val="-2"/>
        </w:rPr>
      </w:pPr>
    </w:p>
    <w:p w14:paraId="18A9DE20" w14:textId="1E06AEDC" w:rsidR="008C7C8C" w:rsidRPr="001C45C1" w:rsidRDefault="008C7C8C" w:rsidP="00CD031D">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CD031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CD031D">
      <w:pPr>
        <w:snapToGrid w:val="0"/>
        <w:spacing w:after="0"/>
        <w:ind w:right="-1"/>
        <w:jc w:val="both"/>
        <w:rPr>
          <w:rFonts w:cstheme="minorHAnsi"/>
          <w:spacing w:val="-2"/>
        </w:rPr>
      </w:pPr>
    </w:p>
    <w:p w14:paraId="75D256D7" w14:textId="293A7881" w:rsidR="008C7C8C" w:rsidRPr="001C45C1" w:rsidRDefault="008C7C8C" w:rsidP="00CD031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CD031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CD031D">
      <w:pPr>
        <w:snapToGrid w:val="0"/>
        <w:spacing w:after="0"/>
        <w:ind w:right="-1"/>
        <w:jc w:val="both"/>
        <w:rPr>
          <w:rFonts w:cstheme="minorHAnsi"/>
          <w:spacing w:val="-2"/>
        </w:rPr>
      </w:pPr>
    </w:p>
    <w:p w14:paraId="2346CD36" w14:textId="175F8851" w:rsidR="008C7C8C" w:rsidRPr="001C45C1" w:rsidRDefault="008C7C8C" w:rsidP="00CD031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CD031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CD031D">
      <w:pPr>
        <w:spacing w:after="0"/>
        <w:jc w:val="both"/>
        <w:rPr>
          <w:rFonts w:cstheme="minorHAnsi"/>
          <w:sz w:val="24"/>
          <w:szCs w:val="24"/>
        </w:rPr>
      </w:pPr>
    </w:p>
    <w:p w14:paraId="775628D9" w14:textId="791A4955" w:rsidR="008C7C8C" w:rsidRPr="00425CFB" w:rsidRDefault="008C7C8C" w:rsidP="00CD031D">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CD031D">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CD031D">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CD031D">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CD031D">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CD031D">
      <w:pPr>
        <w:spacing w:after="0"/>
        <w:rPr>
          <w:sz w:val="20"/>
          <w:szCs w:val="20"/>
        </w:rPr>
      </w:pPr>
    </w:p>
    <w:p w14:paraId="5EFC9948" w14:textId="46D846FD" w:rsidR="004D3BE3" w:rsidRDefault="004D3BE3" w:rsidP="00CD031D">
      <w:pPr>
        <w:spacing w:after="0"/>
        <w:rPr>
          <w:sz w:val="20"/>
          <w:szCs w:val="20"/>
        </w:rPr>
      </w:pPr>
      <w:r>
        <w:rPr>
          <w:sz w:val="20"/>
          <w:szCs w:val="20"/>
        </w:rPr>
        <w:br w:type="page"/>
      </w:r>
    </w:p>
    <w:p w14:paraId="3D5EE867" w14:textId="1875C3F1" w:rsidR="004D3BE3" w:rsidRPr="00785A6D" w:rsidRDefault="004D3BE3" w:rsidP="00CD031D">
      <w:pPr>
        <w:pStyle w:val="Antrat2"/>
        <w:ind w:left="5103"/>
        <w:rPr>
          <w:rFonts w:asciiTheme="minorHAnsi" w:hAnsiTheme="minorHAnsi"/>
          <w:color w:val="auto"/>
          <w:sz w:val="21"/>
          <w:szCs w:val="21"/>
        </w:rPr>
      </w:pPr>
      <w:bookmarkStart w:id="72" w:name="_Toc126333947"/>
      <w:r w:rsidRPr="00785A6D">
        <w:rPr>
          <w:rFonts w:asciiTheme="minorHAnsi" w:hAnsiTheme="minorHAnsi"/>
          <w:color w:val="auto"/>
          <w:sz w:val="21"/>
          <w:szCs w:val="21"/>
        </w:rPr>
        <w:lastRenderedPageBreak/>
        <w:t xml:space="preserve">Pirkimo sąlygų 9 priedas „Tiekėjo deklaracija </w:t>
      </w:r>
      <w:r w:rsidR="002A25D9" w:rsidRPr="00785A6D">
        <w:rPr>
          <w:rFonts w:asciiTheme="minorHAnsi" w:hAnsiTheme="minorHAnsi"/>
          <w:color w:val="auto"/>
          <w:sz w:val="21"/>
          <w:szCs w:val="21"/>
        </w:rPr>
        <w:t xml:space="preserve">dėl atitikties Reglamento nuostatoms </w:t>
      </w:r>
      <w:r w:rsidRPr="00785A6D">
        <w:rPr>
          <w:rFonts w:asciiTheme="minorHAnsi" w:hAnsiTheme="minorHAnsi"/>
          <w:color w:val="auto"/>
          <w:sz w:val="21"/>
          <w:szCs w:val="21"/>
        </w:rPr>
        <w:t>fiziniam asmeniui“</w:t>
      </w:r>
      <w:bookmarkEnd w:id="72"/>
    </w:p>
    <w:p w14:paraId="722834BE" w14:textId="77777777" w:rsidR="00210594" w:rsidRPr="00425CFB" w:rsidRDefault="00210594" w:rsidP="00CD031D">
      <w:pPr>
        <w:spacing w:after="0"/>
        <w:rPr>
          <w:sz w:val="20"/>
          <w:szCs w:val="20"/>
        </w:rPr>
      </w:pPr>
    </w:p>
    <w:p w14:paraId="321E2871" w14:textId="77777777" w:rsidR="00210594" w:rsidRDefault="00210594" w:rsidP="00CD031D">
      <w:pPr>
        <w:spacing w:after="0"/>
      </w:pPr>
    </w:p>
    <w:p w14:paraId="47F2FA43" w14:textId="77777777" w:rsidR="004D3BE3" w:rsidRPr="001C45C1" w:rsidRDefault="004D3BE3" w:rsidP="00CD031D">
      <w:pPr>
        <w:spacing w:after="0"/>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CD031D">
      <w:pPr>
        <w:spacing w:after="0"/>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CD031D">
      <w:pPr>
        <w:spacing w:after="0"/>
        <w:jc w:val="both"/>
        <w:rPr>
          <w:rFonts w:cstheme="minorHAnsi"/>
          <w:sz w:val="20"/>
          <w:szCs w:val="20"/>
        </w:rPr>
      </w:pPr>
    </w:p>
    <w:p w14:paraId="3958AD8F" w14:textId="77777777" w:rsidR="004D3BE3" w:rsidRPr="001C45C1" w:rsidRDefault="004D3BE3" w:rsidP="00CD031D">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CD031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CD031D">
      <w:pPr>
        <w:spacing w:after="0"/>
        <w:jc w:val="center"/>
        <w:rPr>
          <w:rFonts w:cstheme="minorHAnsi"/>
          <w:b/>
          <w:sz w:val="24"/>
          <w:szCs w:val="24"/>
        </w:rPr>
      </w:pPr>
    </w:p>
    <w:p w14:paraId="15672B3B" w14:textId="77777777" w:rsidR="004D3BE3" w:rsidRPr="001C45C1" w:rsidRDefault="004D3BE3" w:rsidP="00CD031D">
      <w:pPr>
        <w:autoSpaceDE w:val="0"/>
        <w:autoSpaceDN w:val="0"/>
        <w:adjustRightInd w:val="0"/>
        <w:spacing w:after="0"/>
        <w:jc w:val="center"/>
        <w:rPr>
          <w:rFonts w:cstheme="minorHAnsi"/>
        </w:rPr>
      </w:pPr>
      <w:r w:rsidRPr="001C45C1">
        <w:rPr>
          <w:rFonts w:cstheme="minorHAnsi"/>
          <w:b/>
          <w:bCs/>
        </w:rPr>
        <w:t>TIEKĖJO DEKLARACIJA</w:t>
      </w:r>
    </w:p>
    <w:p w14:paraId="31F23D3E" w14:textId="77777777" w:rsidR="004D3BE3" w:rsidRPr="001C45C1" w:rsidRDefault="004D3BE3" w:rsidP="00CD031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CD031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CD031D">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CD031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CD031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CD031D">
      <w:pPr>
        <w:shd w:val="clear" w:color="auto" w:fill="FFFFFF"/>
        <w:spacing w:after="0"/>
        <w:jc w:val="center"/>
        <w:rPr>
          <w:rFonts w:cstheme="minorHAnsi"/>
          <w:bCs/>
          <w:color w:val="000000"/>
          <w:sz w:val="20"/>
          <w:szCs w:val="20"/>
        </w:rPr>
      </w:pPr>
    </w:p>
    <w:p w14:paraId="4B7D17D9" w14:textId="5C7A03B8" w:rsidR="004D3BE3" w:rsidRPr="001C45C1" w:rsidRDefault="004D3BE3" w:rsidP="00CD031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CD031D">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CD031D">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CD031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CD031D">
      <w:pPr>
        <w:snapToGrid w:val="0"/>
        <w:spacing w:after="0"/>
        <w:ind w:right="-1"/>
        <w:jc w:val="both"/>
        <w:rPr>
          <w:rFonts w:cstheme="minorHAnsi"/>
          <w:spacing w:val="-2"/>
        </w:rPr>
      </w:pPr>
    </w:p>
    <w:p w14:paraId="7DCD90F4" w14:textId="77777777" w:rsidR="004D3BE3" w:rsidRPr="001C45C1" w:rsidRDefault="004D3BE3" w:rsidP="00CD031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CD031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CD031D">
      <w:pPr>
        <w:snapToGrid w:val="0"/>
        <w:spacing w:after="0"/>
        <w:ind w:right="-1"/>
        <w:jc w:val="both"/>
        <w:rPr>
          <w:rFonts w:cstheme="minorHAnsi"/>
          <w:spacing w:val="-2"/>
        </w:rPr>
      </w:pPr>
    </w:p>
    <w:p w14:paraId="38D3303B" w14:textId="77777777" w:rsidR="004D3BE3" w:rsidRPr="001C45C1" w:rsidRDefault="004D3BE3" w:rsidP="00CD031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CD031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CD031D">
      <w:pPr>
        <w:spacing w:after="0"/>
        <w:jc w:val="both"/>
        <w:rPr>
          <w:rFonts w:cstheme="minorHAnsi"/>
          <w:sz w:val="24"/>
          <w:szCs w:val="24"/>
        </w:rPr>
      </w:pPr>
    </w:p>
    <w:p w14:paraId="45242E9E" w14:textId="48A9C37D" w:rsidR="004D3BE3" w:rsidRPr="00425CFB" w:rsidRDefault="004D3BE3" w:rsidP="00CD031D">
      <w:pPr>
        <w:spacing w:after="0"/>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CD031D">
      <w:pPr>
        <w:spacing w:after="0"/>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CD031D">
      <w:pPr>
        <w:spacing w:after="0"/>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CD031D">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bookmarkEnd w:id="69"/>
    <w:bookmarkEnd w:id="70"/>
    <w:bookmarkEnd w:id="71"/>
    <w:p w14:paraId="5D79F182" w14:textId="77777777" w:rsidR="00785A6D" w:rsidRDefault="00785A6D" w:rsidP="00CD031D">
      <w:pPr>
        <w:spacing w:after="0"/>
        <w:jc w:val="both"/>
        <w:rPr>
          <w:rFonts w:cstheme="minorHAnsi"/>
          <w:b/>
          <w:bCs/>
          <w:smallCaps/>
          <w:sz w:val="22"/>
          <w:szCs w:val="22"/>
        </w:rPr>
      </w:pPr>
    </w:p>
    <w:p w14:paraId="7EF7823F" w14:textId="77777777" w:rsidR="00785A6D" w:rsidRDefault="00785A6D" w:rsidP="00CD031D">
      <w:pPr>
        <w:spacing w:after="0"/>
        <w:jc w:val="both"/>
        <w:rPr>
          <w:rFonts w:cstheme="minorHAnsi"/>
          <w:b/>
          <w:bCs/>
          <w:smallCaps/>
          <w:sz w:val="22"/>
          <w:szCs w:val="22"/>
        </w:rPr>
      </w:pPr>
    </w:p>
    <w:p w14:paraId="09DB31DF" w14:textId="3E0E057F" w:rsidR="00A4599F" w:rsidRPr="00F0499F" w:rsidRDefault="00785A6D" w:rsidP="00785A6D">
      <w:pPr>
        <w:spacing w:after="0"/>
        <w:jc w:val="center"/>
        <w:rPr>
          <w:rFonts w:cstheme="minorHAnsi"/>
          <w:b/>
          <w:bCs/>
          <w:smallCaps/>
          <w:sz w:val="22"/>
          <w:szCs w:val="22"/>
        </w:rPr>
      </w:pPr>
      <w:r>
        <w:rPr>
          <w:rFonts w:cstheme="minorHAnsi"/>
          <w:b/>
          <w:bCs/>
          <w:smallCaps/>
          <w:sz w:val="22"/>
          <w:szCs w:val="22"/>
        </w:rPr>
        <w:t>____________________________</w:t>
      </w:r>
    </w:p>
    <w:sectPr w:rsidR="00A4599F" w:rsidRPr="00F0499F" w:rsidSect="002116DA">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F1A7" w14:textId="77777777" w:rsidR="003860F5" w:rsidRDefault="003860F5" w:rsidP="00D05666">
      <w:r>
        <w:separator/>
      </w:r>
    </w:p>
  </w:endnote>
  <w:endnote w:type="continuationSeparator" w:id="0">
    <w:p w14:paraId="7F3E031A" w14:textId="77777777" w:rsidR="003860F5" w:rsidRDefault="003860F5" w:rsidP="00D05666">
      <w:r>
        <w:continuationSeparator/>
      </w:r>
    </w:p>
  </w:endnote>
  <w:endnote w:type="continuationNotice" w:id="1">
    <w:p w14:paraId="5E7EE604" w14:textId="77777777" w:rsidR="003860F5" w:rsidRDefault="00386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5A3E" w14:textId="77777777" w:rsidR="003860F5" w:rsidRDefault="003860F5" w:rsidP="00D05666">
      <w:r>
        <w:separator/>
      </w:r>
    </w:p>
  </w:footnote>
  <w:footnote w:type="continuationSeparator" w:id="0">
    <w:p w14:paraId="6C90679A" w14:textId="77777777" w:rsidR="003860F5" w:rsidRDefault="003860F5" w:rsidP="00D05666">
      <w:r>
        <w:continuationSeparator/>
      </w:r>
    </w:p>
  </w:footnote>
  <w:footnote w:type="continuationNotice" w:id="1">
    <w:p w14:paraId="032A56CC" w14:textId="77777777" w:rsidR="003860F5" w:rsidRDefault="003860F5">
      <w:pPr>
        <w:spacing w:after="0" w:line="240" w:lineRule="auto"/>
      </w:pPr>
    </w:p>
  </w:footnote>
  <w:footnote w:id="2">
    <w:p w14:paraId="5522E9FC" w14:textId="77777777" w:rsidR="006159F6" w:rsidRPr="00CD29A9" w:rsidRDefault="006159F6" w:rsidP="006159F6">
      <w:pPr>
        <w:pStyle w:val="Puslapioinaostekstas"/>
        <w:spacing w:after="0" w:line="240" w:lineRule="auto"/>
      </w:pPr>
      <w:r w:rsidRPr="00CD29A9">
        <w:rPr>
          <w:rStyle w:val="Puslapioinaosnuoroda"/>
        </w:rPr>
        <w:footnoteRef/>
      </w:r>
      <w:r w:rsidRPr="00CD29A9">
        <w:t xml:space="preserve"> </w:t>
      </w:r>
      <w:hyperlink r:id="rId1" w:history="1">
        <w:r w:rsidRPr="00CD29A9">
          <w:rPr>
            <w:rStyle w:val="cf01"/>
          </w:rPr>
          <w:t>https://www.e-tar.lt/portal/lt/legalAct/ac5a5e30878f11ed8df094f359a60216</w:t>
        </w:r>
      </w:hyperlink>
    </w:p>
  </w:footnote>
  <w:footnote w:id="3">
    <w:p w14:paraId="37775A10" w14:textId="77777777" w:rsidR="006159F6" w:rsidRPr="00CD29A9" w:rsidRDefault="006159F6" w:rsidP="006159F6">
      <w:pPr>
        <w:pStyle w:val="Puslapioinaostekstas"/>
        <w:spacing w:after="0" w:line="240" w:lineRule="auto"/>
      </w:pPr>
      <w:r w:rsidRPr="00CD29A9">
        <w:rPr>
          <w:rStyle w:val="Puslapioinaosnuoroda"/>
        </w:rPr>
        <w:footnoteRef/>
      </w:r>
      <w:r w:rsidRPr="00CD29A9">
        <w:t xml:space="preserve"> </w:t>
      </w:r>
      <w:hyperlink r:id="rId2" w:history="1">
        <w:r w:rsidRPr="00CD29A9">
          <w:rPr>
            <w:rStyle w:val="cf01"/>
          </w:rPr>
          <w:t>https://www.e-tar.lt/portal/lt/legalAct/ac5a5e30878f11ed8df094f359a60216</w:t>
        </w:r>
      </w:hyperlink>
    </w:p>
    <w:p w14:paraId="78C6F8C4" w14:textId="77777777" w:rsidR="006159F6" w:rsidRPr="00CD29A9" w:rsidRDefault="006159F6" w:rsidP="006159F6">
      <w:pPr>
        <w:pStyle w:val="Puslapioinaostekstas"/>
      </w:pPr>
    </w:p>
  </w:footnote>
  <w:footnote w:id="4">
    <w:p w14:paraId="16BD738B" w14:textId="77777777" w:rsidR="00CD031D" w:rsidRPr="00703DC9" w:rsidRDefault="00CD031D" w:rsidP="00CD031D">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65E54" w14:textId="77777777" w:rsidR="00CD031D" w:rsidRPr="00703DC9" w:rsidRDefault="00CD031D" w:rsidP="00CD031D">
      <w:pPr>
        <w:pStyle w:val="Puslapioinaostekstas"/>
        <w:numPr>
          <w:ilvl w:val="0"/>
          <w:numId w:val="24"/>
        </w:numPr>
        <w:spacing w:after="0" w:line="240" w:lineRule="auto"/>
        <w:jc w:val="both"/>
        <w:rPr>
          <w:rFonts w:eastAsia="Yu Mincho"/>
          <w:i/>
          <w:iCs/>
          <w:sz w:val="14"/>
          <w:szCs w:val="14"/>
        </w:rPr>
      </w:pPr>
      <w:r w:rsidRPr="00703DC9">
        <w:rPr>
          <w:rFonts w:eastAsia="Yu Mincho"/>
          <w:i/>
          <w:iCs/>
          <w:sz w:val="14"/>
          <w:szCs w:val="14"/>
        </w:rPr>
        <w:t xml:space="preserve">priesaikos deklaracija; </w:t>
      </w:r>
    </w:p>
    <w:p w14:paraId="785DBD9D" w14:textId="77777777" w:rsidR="00CD031D" w:rsidRPr="007A2F1A" w:rsidRDefault="00CD031D" w:rsidP="00CD031D">
      <w:pPr>
        <w:pStyle w:val="Puslapioinaostekstas"/>
        <w:numPr>
          <w:ilvl w:val="0"/>
          <w:numId w:val="24"/>
        </w:numPr>
        <w:spacing w:after="0" w:line="240" w:lineRule="auto"/>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402F0A" w14:textId="77777777" w:rsidR="00CD031D" w:rsidRPr="00703DC9" w:rsidRDefault="00CD031D" w:rsidP="00CD031D">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5967FB" w14:textId="77777777" w:rsidR="00CD031D" w:rsidRPr="00703DC9" w:rsidRDefault="00CD031D" w:rsidP="00CD031D">
      <w:pPr>
        <w:pStyle w:val="Puslapioinaostekstas"/>
        <w:numPr>
          <w:ilvl w:val="0"/>
          <w:numId w:val="25"/>
        </w:numPr>
        <w:spacing w:after="0" w:line="240" w:lineRule="auto"/>
        <w:jc w:val="both"/>
        <w:rPr>
          <w:rFonts w:eastAsia="Yu Mincho"/>
          <w:i/>
          <w:iCs/>
          <w:sz w:val="14"/>
          <w:szCs w:val="14"/>
        </w:rPr>
      </w:pPr>
      <w:r w:rsidRPr="00703DC9">
        <w:rPr>
          <w:rFonts w:eastAsia="Yu Mincho"/>
          <w:i/>
          <w:iCs/>
          <w:sz w:val="14"/>
          <w:szCs w:val="14"/>
        </w:rPr>
        <w:t xml:space="preserve">priesaikos deklaracija; </w:t>
      </w:r>
    </w:p>
    <w:p w14:paraId="2CF6B764" w14:textId="77777777" w:rsidR="00CD031D" w:rsidRPr="007A2F1A" w:rsidRDefault="00CD031D" w:rsidP="00CD031D">
      <w:pPr>
        <w:pStyle w:val="Puslapioinaostekstas"/>
        <w:numPr>
          <w:ilvl w:val="0"/>
          <w:numId w:val="25"/>
        </w:numPr>
        <w:spacing w:after="0" w:line="240" w:lineRule="auto"/>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FE63B71" w14:textId="77777777" w:rsidR="00CD031D" w:rsidRPr="00703DC9" w:rsidRDefault="00CD031D" w:rsidP="00CD031D">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8315CD" w14:textId="77777777" w:rsidR="00CD031D" w:rsidRPr="00703DC9" w:rsidRDefault="00CD031D" w:rsidP="00CD031D">
      <w:pPr>
        <w:pStyle w:val="Puslapioinaostekstas"/>
        <w:numPr>
          <w:ilvl w:val="0"/>
          <w:numId w:val="28"/>
        </w:numPr>
        <w:spacing w:after="0" w:line="240" w:lineRule="auto"/>
        <w:jc w:val="both"/>
        <w:rPr>
          <w:rFonts w:eastAsia="Yu Mincho"/>
          <w:i/>
          <w:iCs/>
          <w:sz w:val="14"/>
          <w:szCs w:val="14"/>
        </w:rPr>
      </w:pPr>
      <w:r w:rsidRPr="00703DC9">
        <w:rPr>
          <w:rFonts w:eastAsia="Yu Mincho"/>
          <w:i/>
          <w:iCs/>
          <w:sz w:val="14"/>
          <w:szCs w:val="14"/>
        </w:rPr>
        <w:t xml:space="preserve">priesaikos deklaracija; </w:t>
      </w:r>
    </w:p>
    <w:p w14:paraId="55E81258" w14:textId="77777777" w:rsidR="00CD031D" w:rsidRPr="007A2F1A" w:rsidRDefault="00CD031D" w:rsidP="00CD031D">
      <w:pPr>
        <w:pStyle w:val="Puslapioinaostekstas"/>
        <w:numPr>
          <w:ilvl w:val="0"/>
          <w:numId w:val="28"/>
        </w:numPr>
        <w:spacing w:after="0" w:line="240" w:lineRule="auto"/>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ECE5DC5" w14:textId="77777777" w:rsidR="007037C4" w:rsidRPr="00652B3A" w:rsidRDefault="007037C4" w:rsidP="007037C4">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0DF02ACE" w14:textId="77777777" w:rsidR="007037C4" w:rsidRPr="00652B3A" w:rsidRDefault="007037C4" w:rsidP="002116DA">
      <w:pPr>
        <w:pStyle w:val="Puslapioinaostekstas"/>
        <w:spacing w:after="0" w:line="240" w:lineRule="auto"/>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9">
    <w:p w14:paraId="51A6EB50" w14:textId="77777777" w:rsidR="007037C4" w:rsidRPr="00652B3A" w:rsidRDefault="007037C4" w:rsidP="002116DA">
      <w:pPr>
        <w:pStyle w:val="Puslapioinaostekstas"/>
        <w:spacing w:after="0" w:line="240" w:lineRule="auto"/>
        <w:jc w:val="both"/>
      </w:pPr>
      <w:r w:rsidRPr="00652B3A">
        <w:rPr>
          <w:rStyle w:val="Puslapioinaosnuoroda"/>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10">
    <w:p w14:paraId="0B9E4B09" w14:textId="77777777" w:rsidR="007037C4" w:rsidRDefault="007037C4" w:rsidP="007037C4">
      <w:pPr>
        <w:pStyle w:val="Puslapioinaostekstas"/>
      </w:pPr>
      <w:r w:rsidRPr="00151326">
        <w:rPr>
          <w:rStyle w:val="Puslapioinaosnuoroda"/>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077D7"/>
    <w:multiLevelType w:val="multilevel"/>
    <w:tmpl w:val="A34E76FE"/>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17762EC3"/>
    <w:multiLevelType w:val="multilevel"/>
    <w:tmpl w:val="D9644A7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6252E2"/>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AD46633"/>
    <w:multiLevelType w:val="hybridMultilevel"/>
    <w:tmpl w:val="BAFCE354"/>
    <w:lvl w:ilvl="0" w:tplc="D82465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C192402"/>
    <w:multiLevelType w:val="multilevel"/>
    <w:tmpl w:val="3A74D7AE"/>
    <w:lvl w:ilvl="0">
      <w:start w:val="3"/>
      <w:numFmt w:val="decimal"/>
      <w:lvlText w:val="%1"/>
      <w:lvlJc w:val="left"/>
      <w:pPr>
        <w:ind w:left="360" w:hanging="360"/>
      </w:pPr>
      <w:rPr>
        <w:rFonts w:asciiTheme="minorHAnsi" w:eastAsia="Arial Unicode MS" w:hAnsiTheme="minorHAnsi" w:hint="default"/>
      </w:rPr>
    </w:lvl>
    <w:lvl w:ilvl="1">
      <w:start w:val="2"/>
      <w:numFmt w:val="decimal"/>
      <w:lvlText w:val="%1.%2"/>
      <w:lvlJc w:val="left"/>
      <w:pPr>
        <w:ind w:left="927" w:hanging="360"/>
      </w:pPr>
      <w:rPr>
        <w:rFonts w:asciiTheme="minorHAnsi" w:eastAsia="Arial Unicode MS" w:hAnsiTheme="minorHAnsi" w:hint="default"/>
      </w:rPr>
    </w:lvl>
    <w:lvl w:ilvl="2">
      <w:start w:val="1"/>
      <w:numFmt w:val="decimal"/>
      <w:lvlText w:val="%1.%2.%3"/>
      <w:lvlJc w:val="left"/>
      <w:pPr>
        <w:ind w:left="1854" w:hanging="720"/>
      </w:pPr>
      <w:rPr>
        <w:rFonts w:asciiTheme="minorHAnsi" w:eastAsia="Arial Unicode MS" w:hAnsiTheme="minorHAnsi" w:hint="default"/>
      </w:rPr>
    </w:lvl>
    <w:lvl w:ilvl="3">
      <w:start w:val="1"/>
      <w:numFmt w:val="decimal"/>
      <w:lvlText w:val="%1.%2.%3.%4"/>
      <w:lvlJc w:val="left"/>
      <w:pPr>
        <w:ind w:left="2421" w:hanging="720"/>
      </w:pPr>
      <w:rPr>
        <w:rFonts w:asciiTheme="minorHAnsi" w:eastAsia="Arial Unicode MS" w:hAnsiTheme="minorHAnsi" w:hint="default"/>
      </w:rPr>
    </w:lvl>
    <w:lvl w:ilvl="4">
      <w:start w:val="1"/>
      <w:numFmt w:val="decimal"/>
      <w:lvlText w:val="%1.%2.%3.%4.%5"/>
      <w:lvlJc w:val="left"/>
      <w:pPr>
        <w:ind w:left="3348" w:hanging="1080"/>
      </w:pPr>
      <w:rPr>
        <w:rFonts w:asciiTheme="minorHAnsi" w:eastAsia="Arial Unicode MS" w:hAnsiTheme="minorHAnsi" w:hint="default"/>
      </w:rPr>
    </w:lvl>
    <w:lvl w:ilvl="5">
      <w:start w:val="1"/>
      <w:numFmt w:val="decimal"/>
      <w:lvlText w:val="%1.%2.%3.%4.%5.%6"/>
      <w:lvlJc w:val="left"/>
      <w:pPr>
        <w:ind w:left="3915" w:hanging="1080"/>
      </w:pPr>
      <w:rPr>
        <w:rFonts w:asciiTheme="minorHAnsi" w:eastAsia="Arial Unicode MS" w:hAnsiTheme="minorHAnsi" w:hint="default"/>
      </w:rPr>
    </w:lvl>
    <w:lvl w:ilvl="6">
      <w:start w:val="1"/>
      <w:numFmt w:val="decimal"/>
      <w:lvlText w:val="%1.%2.%3.%4.%5.%6.%7"/>
      <w:lvlJc w:val="left"/>
      <w:pPr>
        <w:ind w:left="4482" w:hanging="1080"/>
      </w:pPr>
      <w:rPr>
        <w:rFonts w:asciiTheme="minorHAnsi" w:eastAsia="Arial Unicode MS" w:hAnsiTheme="minorHAnsi" w:hint="default"/>
      </w:rPr>
    </w:lvl>
    <w:lvl w:ilvl="7">
      <w:start w:val="1"/>
      <w:numFmt w:val="decimal"/>
      <w:lvlText w:val="%1.%2.%3.%4.%5.%6.%7.%8"/>
      <w:lvlJc w:val="left"/>
      <w:pPr>
        <w:ind w:left="5409" w:hanging="1440"/>
      </w:pPr>
      <w:rPr>
        <w:rFonts w:asciiTheme="minorHAnsi" w:eastAsia="Arial Unicode MS" w:hAnsiTheme="minorHAnsi" w:hint="default"/>
      </w:rPr>
    </w:lvl>
    <w:lvl w:ilvl="8">
      <w:start w:val="1"/>
      <w:numFmt w:val="decimal"/>
      <w:lvlText w:val="%1.%2.%3.%4.%5.%6.%7.%8.%9"/>
      <w:lvlJc w:val="left"/>
      <w:pPr>
        <w:ind w:left="5976" w:hanging="1440"/>
      </w:pPr>
      <w:rPr>
        <w:rFonts w:asciiTheme="minorHAnsi" w:eastAsia="Arial Unicode MS" w:hAnsiTheme="minorHAnsi" w:hint="default"/>
      </w:rPr>
    </w:lvl>
  </w:abstractNum>
  <w:abstractNum w:abstractNumId="32" w15:restartNumberingAfterBreak="0">
    <w:nsid w:val="7DB14E15"/>
    <w:multiLevelType w:val="multilevel"/>
    <w:tmpl w:val="5C34B220"/>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33" w15:restartNumberingAfterBreak="0">
    <w:nsid w:val="7F8732E4"/>
    <w:multiLevelType w:val="hybridMultilevel"/>
    <w:tmpl w:val="E808FA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3"/>
  </w:num>
  <w:num w:numId="16" w16cid:durableId="19859238">
    <w:abstractNumId w:val="6"/>
  </w:num>
  <w:num w:numId="17" w16cid:durableId="1297491117">
    <w:abstractNumId w:val="11"/>
  </w:num>
  <w:num w:numId="18" w16cid:durableId="1898591995">
    <w:abstractNumId w:val="31"/>
  </w:num>
  <w:num w:numId="19" w16cid:durableId="1110011520">
    <w:abstractNumId w:val="4"/>
  </w:num>
  <w:num w:numId="20" w16cid:durableId="251745387">
    <w:abstractNumId w:val="32"/>
  </w:num>
  <w:num w:numId="21" w16cid:durableId="1185561224">
    <w:abstractNumId w:val="29"/>
  </w:num>
  <w:num w:numId="22" w16cid:durableId="743916326">
    <w:abstractNumId w:val="5"/>
  </w:num>
  <w:num w:numId="23" w16cid:durableId="1556890552">
    <w:abstractNumId w:val="16"/>
  </w:num>
  <w:num w:numId="24" w16cid:durableId="660934098">
    <w:abstractNumId w:val="18"/>
  </w:num>
  <w:num w:numId="25" w16cid:durableId="1733774849">
    <w:abstractNumId w:val="22"/>
  </w:num>
  <w:num w:numId="26" w16cid:durableId="1183129089">
    <w:abstractNumId w:val="9"/>
  </w:num>
  <w:num w:numId="27" w16cid:durableId="884564294">
    <w:abstractNumId w:val="19"/>
  </w:num>
  <w:num w:numId="28" w16cid:durableId="124131082">
    <w:abstractNumId w:val="0"/>
  </w:num>
  <w:num w:numId="29" w16cid:durableId="427704189">
    <w:abstractNumId w:val="30"/>
  </w:num>
  <w:num w:numId="30" w16cid:durableId="18272826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994557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394005">
    <w:abstractNumId w:val="27"/>
  </w:num>
  <w:num w:numId="33" w16cid:durableId="853614358">
    <w:abstractNumId w:val="12"/>
  </w:num>
  <w:num w:numId="34" w16cid:durableId="203210525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0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6DA"/>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0F"/>
    <w:rsid w:val="003812C4"/>
    <w:rsid w:val="003813C1"/>
    <w:rsid w:val="003819C8"/>
    <w:rsid w:val="00381A66"/>
    <w:rsid w:val="003821B2"/>
    <w:rsid w:val="00382939"/>
    <w:rsid w:val="00382A83"/>
    <w:rsid w:val="003835F5"/>
    <w:rsid w:val="00384F5A"/>
    <w:rsid w:val="00385D49"/>
    <w:rsid w:val="003860F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F5"/>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3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BD"/>
    <w:rsid w:val="00515C55"/>
    <w:rsid w:val="00515CBD"/>
    <w:rsid w:val="00515ED0"/>
    <w:rsid w:val="00516043"/>
    <w:rsid w:val="0051611C"/>
    <w:rsid w:val="0051688D"/>
    <w:rsid w:val="00517A42"/>
    <w:rsid w:val="005209A8"/>
    <w:rsid w:val="005212AF"/>
    <w:rsid w:val="005213F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D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B8C"/>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F6"/>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B8"/>
    <w:rsid w:val="006F7115"/>
    <w:rsid w:val="006F7981"/>
    <w:rsid w:val="00701093"/>
    <w:rsid w:val="00701577"/>
    <w:rsid w:val="0070177A"/>
    <w:rsid w:val="007022FB"/>
    <w:rsid w:val="0070256E"/>
    <w:rsid w:val="00702FDC"/>
    <w:rsid w:val="00703132"/>
    <w:rsid w:val="00703430"/>
    <w:rsid w:val="0070349D"/>
    <w:rsid w:val="007037C4"/>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CB1"/>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B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6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9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C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0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F94"/>
    <w:rsid w:val="00AA362E"/>
    <w:rsid w:val="00AA4CE6"/>
    <w:rsid w:val="00AA52E1"/>
    <w:rsid w:val="00AA62D6"/>
    <w:rsid w:val="00AA6640"/>
    <w:rsid w:val="00AA66DF"/>
    <w:rsid w:val="00AA6796"/>
    <w:rsid w:val="00AA6B3B"/>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EE"/>
    <w:rsid w:val="00B21AC5"/>
    <w:rsid w:val="00B21EFA"/>
    <w:rsid w:val="00B2239D"/>
    <w:rsid w:val="00B22538"/>
    <w:rsid w:val="00B24214"/>
    <w:rsid w:val="00B2459A"/>
    <w:rsid w:val="00B24708"/>
    <w:rsid w:val="00B24D95"/>
    <w:rsid w:val="00B24EE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9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1D"/>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E7F"/>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1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D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909"/>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01E"/>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F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84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6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6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00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uiPriority w:val="99"/>
    <w:rsid w:val="007037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prastojilentel"/>
    <w:next w:val="Lentelstinklelis"/>
    <w:rsid w:val="007037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037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89731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34110</Words>
  <Characters>19443</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2026-02-25T15:28:00Z</dcterms:created>
  <dcterms:modified xsi:type="dcterms:W3CDTF">2026-02-26T18:48:00Z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