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C717BA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666C79">
        <w:rPr>
          <w:b/>
        </w:rPr>
        <w:t>S</w:t>
      </w:r>
    </w:p>
    <w:p w14:paraId="72BAE492" w14:textId="77777777" w:rsidR="00E520D1" w:rsidRPr="005D4C29" w:rsidRDefault="00E520D1" w:rsidP="00E520D1">
      <w:pPr>
        <w:rPr>
          <w:sz w:val="22"/>
          <w:szCs w:val="22"/>
        </w:rPr>
      </w:pPr>
    </w:p>
    <w:p w14:paraId="06DFBCBD" w14:textId="07F59757" w:rsidR="0046345B" w:rsidRPr="005D4C29" w:rsidRDefault="0046345B" w:rsidP="00703462">
      <w:pPr>
        <w:ind w:left="2880" w:firstLine="720"/>
      </w:pPr>
      <w:r w:rsidRPr="005D4C29">
        <w:t>20</w:t>
      </w:r>
      <w:r w:rsidR="00B1216C" w:rsidRPr="005D4C29">
        <w:t>2</w:t>
      </w:r>
      <w:r w:rsidR="00AB15CF">
        <w:t>6</w:t>
      </w:r>
      <w:r w:rsidR="00703462" w:rsidRPr="005D4C29">
        <w:t xml:space="preserve"> m. </w:t>
      </w:r>
      <w:r w:rsidR="002A02B6">
        <w:t>vasario 25</w:t>
      </w:r>
      <w:r w:rsidR="00703462" w:rsidRPr="005D4C29">
        <w:t xml:space="preserve"> d. Nr.</w:t>
      </w:r>
      <w:r w:rsidR="002A02B6">
        <w:t xml:space="preserve"> DPS-52</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3AA7D52C" w:rsidR="007461E3" w:rsidRPr="005D4C29" w:rsidRDefault="00703462" w:rsidP="00485ADF">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00193077" w:rsidRPr="00193077">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w:t>
      </w:r>
      <w:r w:rsidR="00193077">
        <w:t>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A163D4" w:rsidRPr="00C9790A">
        <w:rPr>
          <w:b/>
        </w:rPr>
        <w:t>UAB „</w:t>
      </w:r>
      <w:proofErr w:type="spellStart"/>
      <w:r w:rsidR="00A163D4">
        <w:rPr>
          <w:b/>
        </w:rPr>
        <w:t>Teida</w:t>
      </w:r>
      <w:proofErr w:type="spellEnd"/>
      <w:r w:rsidR="00A163D4" w:rsidRPr="00C9790A">
        <w:rPr>
          <w:b/>
        </w:rPr>
        <w:t>“</w:t>
      </w:r>
      <w:r w:rsidR="00A163D4" w:rsidRPr="00686A93">
        <w:t xml:space="preserve">, atstovaujama </w:t>
      </w:r>
      <w:r w:rsidR="00A163D4">
        <w:t xml:space="preserve">direktorės Editos </w:t>
      </w:r>
      <w:proofErr w:type="spellStart"/>
      <w:r w:rsidR="00A163D4">
        <w:t>Želvienės</w:t>
      </w:r>
      <w:proofErr w:type="spellEnd"/>
      <w:r w:rsidR="00A163D4" w:rsidRPr="005D4C29">
        <w:rPr>
          <w:szCs w:val="22"/>
        </w:rPr>
        <w:t>,</w:t>
      </w:r>
      <w:r w:rsidRPr="005D4C29">
        <w:rPr>
          <w:szCs w:val="22"/>
        </w:rPr>
        <w:t xml:space="preserve"> veikiančio</w:t>
      </w:r>
      <w:r w:rsidR="0018228E">
        <w:rPr>
          <w:szCs w:val="22"/>
        </w:rPr>
        <w:t>s</w:t>
      </w:r>
      <w:r w:rsidRPr="005D4C29">
        <w:rPr>
          <w:szCs w:val="22"/>
        </w:rPr>
        <w:t xml:space="preserve"> pagal </w:t>
      </w:r>
      <w:r w:rsidR="00363290">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1E60B5">
        <w:rPr>
          <w:color w:val="000000"/>
        </w:rPr>
        <w:t>rugsėjo 16</w:t>
      </w:r>
      <w:r w:rsidR="002971C1" w:rsidRPr="00E417D4">
        <w:rPr>
          <w:color w:val="000000"/>
        </w:rPr>
        <w:t xml:space="preserve"> d. Centrinėje viešųjų pirkimų informacinėje sistemoje (toliau – CVP IS) paskelbtomis viešojo pirkimo „</w:t>
      </w:r>
      <w:r w:rsidR="00D9649A">
        <w:rPr>
          <w:color w:val="000000"/>
        </w:rPr>
        <w:t>Medicinos reikmenų</w:t>
      </w:r>
      <w:r w:rsidR="002971C1">
        <w:rPr>
          <w:color w:val="000000"/>
        </w:rPr>
        <w:t xml:space="preserve"> pirkimas“ (pirkimo Nr. </w:t>
      </w:r>
      <w:r w:rsidR="001E60B5">
        <w:rPr>
          <w:color w:val="000000"/>
        </w:rPr>
        <w:t>4502635</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1E6CD4">
        <w:trPr>
          <w:gridBefore w:val="1"/>
          <w:wBefore w:w="20" w:type="pct"/>
          <w:trHeight w:val="702"/>
        </w:trPr>
        <w:tc>
          <w:tcPr>
            <w:tcW w:w="4980"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F31FEFD"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18228E">
              <w:rPr>
                <w:b/>
              </w:rPr>
              <w:t>elektrodus elektrostimuliacijai</w:t>
            </w:r>
            <w:r w:rsidR="0068642D">
              <w:rPr>
                <w:b/>
              </w:rPr>
              <w:t xml:space="preserve"> </w:t>
            </w:r>
            <w:r w:rsidR="0068642D" w:rsidRPr="00EE35A6">
              <w:rPr>
                <w:rFonts w:eastAsia="Arial Unicode MS" w:cs="Arial Unicode MS"/>
                <w:i/>
                <w:bdr w:val="nil"/>
              </w:rPr>
              <w:t xml:space="preserve">(toliau – </w:t>
            </w:r>
            <w:r w:rsidR="0018228E">
              <w:rPr>
                <w:rFonts w:eastAsia="Arial Unicode MS" w:cs="Arial Unicode MS"/>
                <w:i/>
                <w:bdr w:val="nil"/>
              </w:rPr>
              <w:t>12</w:t>
            </w:r>
            <w:r w:rsidR="0068642D" w:rsidRPr="00EE35A6">
              <w:rPr>
                <w:rFonts w:eastAsia="Arial Unicode MS" w:cs="Arial Unicode MS"/>
                <w:i/>
                <w:bdr w:val="nil"/>
              </w:rPr>
              <w:t xml:space="preserve"> pirkimo dalis)</w:t>
            </w:r>
            <w:r w:rsidR="004F2B89">
              <w:rPr>
                <w:b/>
              </w:rPr>
              <w:t xml:space="preserve"> </w:t>
            </w:r>
            <w:r w:rsidR="00830423" w:rsidRPr="005D4C29">
              <w:t>(toliau – Prek</w:t>
            </w:r>
            <w:r w:rsidR="002706BC" w:rsidRPr="005D4C29">
              <w:t>ės), atitinkanči</w:t>
            </w:r>
            <w:r w:rsidR="0018228E">
              <w:t>u</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1E60B5">
              <w:t xml:space="preserve">spalio </w:t>
            </w:r>
            <w:r w:rsidR="00FF6D67">
              <w:t>22</w:t>
            </w:r>
            <w:r w:rsidR="00852994" w:rsidRPr="00E417D4">
              <w:t xml:space="preserve"> d. CVP IS pri</w:t>
            </w:r>
            <w:r w:rsidR="001E60B5">
              <w:t xml:space="preserve">emonėmis pateiktą pasiūlymą Nr. </w:t>
            </w:r>
            <w:r w:rsidR="00FF6D67" w:rsidRPr="00FF6D67">
              <w:t>P010764</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4E358D4"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1E6CD4">
        <w:trPr>
          <w:gridBefore w:val="1"/>
          <w:wBefore w:w="20" w:type="pct"/>
          <w:trHeight w:val="702"/>
        </w:trPr>
        <w:tc>
          <w:tcPr>
            <w:tcW w:w="4980"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1FEEF7CF"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18228E">
              <w:rPr>
                <w:b/>
              </w:rPr>
              <w:t>15 714,00</w:t>
            </w:r>
            <w:r w:rsidRPr="00F96787">
              <w:rPr>
                <w:b/>
              </w:rPr>
              <w:t xml:space="preserve"> </w:t>
            </w:r>
            <w:proofErr w:type="spellStart"/>
            <w:r w:rsidRPr="00F96787">
              <w:rPr>
                <w:b/>
              </w:rPr>
              <w:t>Eur</w:t>
            </w:r>
            <w:proofErr w:type="spellEnd"/>
            <w:r w:rsidRPr="00F96787">
              <w:t xml:space="preserve"> (</w:t>
            </w:r>
            <w:r w:rsidR="006E4CB6">
              <w:t>penkiolika tūkstančių septyni šimtai keturiolika eurų 00 centų</w:t>
            </w:r>
            <w:r w:rsidRPr="00F96787">
              <w:t xml:space="preserve">) be pridėtinės vertės mokesčio (toliau – PVM) ir </w:t>
            </w:r>
            <w:r w:rsidR="0018228E" w:rsidRPr="0018228E">
              <w:rPr>
                <w:b/>
              </w:rPr>
              <w:t>19 013,94</w:t>
            </w:r>
            <w:r w:rsidRPr="0018228E">
              <w:rPr>
                <w:b/>
              </w:rPr>
              <w:t xml:space="preserve"> </w:t>
            </w:r>
            <w:proofErr w:type="spellStart"/>
            <w:r w:rsidRPr="00F96787">
              <w:rPr>
                <w:b/>
              </w:rPr>
              <w:t>Eur</w:t>
            </w:r>
            <w:proofErr w:type="spellEnd"/>
            <w:r w:rsidRPr="00F96787">
              <w:t xml:space="preserve"> (</w:t>
            </w:r>
            <w:r w:rsidR="0018228E" w:rsidRPr="0018228E">
              <w:t>devyniolika tū</w:t>
            </w:r>
            <w:r w:rsidR="0018228E">
              <w:t>kstančių trylika eurų 94 centai</w:t>
            </w:r>
            <w:r w:rsidRPr="00F96787">
              <w:t>) su PVM.</w:t>
            </w:r>
            <w:r w:rsidR="00C660F9">
              <w:t xml:space="preserve"> PVM sudaro </w:t>
            </w:r>
            <w:r w:rsidR="0018228E" w:rsidRPr="0018228E">
              <w:rPr>
                <w:b/>
              </w:rPr>
              <w:t>3 299,94</w:t>
            </w:r>
            <w:r w:rsidR="00C660F9">
              <w:t xml:space="preserve"> </w:t>
            </w:r>
            <w:proofErr w:type="spellStart"/>
            <w:r w:rsidR="00C660F9">
              <w:t>Eur</w:t>
            </w:r>
            <w:proofErr w:type="spellEnd"/>
            <w:r w:rsidR="00C660F9">
              <w:t xml:space="preserve"> (</w:t>
            </w:r>
            <w:r w:rsidR="006E4CB6">
              <w:t>trys tūkstančiai du šimtai devyniasdešimt devyni eurai 94 centai</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66C50E3A" w:rsidR="00BA4D7E" w:rsidRPr="00BA4D7E" w:rsidRDefault="00BA4D7E" w:rsidP="00BA4D7E">
            <w:pPr>
              <w:jc w:val="both"/>
            </w:pPr>
            <w:r w:rsidRPr="00BA4D7E">
              <w:lastRenderedPageBreak/>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E52B92"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4AC12812"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5216E5">
              <w:t xml:space="preserve"> </w:t>
            </w:r>
            <w:r w:rsidR="005216E5" w:rsidRPr="00250AF4">
              <w:t>daina.adomaitiene@teida.lt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2AE944C1" w14:textId="0CECF813" w:rsidR="001C47EE" w:rsidRPr="00672A82" w:rsidRDefault="0091569E" w:rsidP="001C47EE">
            <w:pPr>
              <w:autoSpaceDE w:val="0"/>
              <w:autoSpaceDN w:val="0"/>
              <w:adjustRightInd w:val="0"/>
              <w:jc w:val="both"/>
            </w:pPr>
            <w:r w:rsidRPr="00CB2B0F">
              <w:lastRenderedPageBreak/>
              <w:t xml:space="preserve">3.5. Prekės pristatomos </w:t>
            </w:r>
            <w:r w:rsidRPr="00CB2B0F">
              <w:rPr>
                <w:b/>
              </w:rPr>
              <w:t>Gavėjui</w:t>
            </w:r>
            <w:r w:rsidRPr="00CB2B0F">
              <w:t xml:space="preserve"> adres</w:t>
            </w:r>
            <w:r w:rsidR="00FB7FB9">
              <w:t>u</w:t>
            </w:r>
            <w:r w:rsidR="001C47EE" w:rsidRPr="00672A82">
              <w:t xml:space="preserve"> Lietuvos kariuomenės Dr. Jono Basanavičiaus Karo medicinos tarnyba, Ašmenos 2-oji g. 25A, Kaunas, atsakingas asmuo: specialistas </w:t>
            </w:r>
            <w:proofErr w:type="spellStart"/>
            <w:r w:rsidR="001C47EE">
              <w:t>št</w:t>
            </w:r>
            <w:proofErr w:type="spellEnd"/>
            <w:r w:rsidR="001C47EE">
              <w:t xml:space="preserve">. </w:t>
            </w:r>
            <w:proofErr w:type="spellStart"/>
            <w:r w:rsidR="001C47EE" w:rsidRPr="00672A82">
              <w:t>srž</w:t>
            </w:r>
            <w:proofErr w:type="spellEnd"/>
            <w:r w:rsidR="001C47EE" w:rsidRPr="00672A82">
              <w:t xml:space="preserve">. </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1E6CD4">
        <w:trPr>
          <w:gridBefore w:val="1"/>
          <w:wBefore w:w="20" w:type="pct"/>
          <w:trHeight w:val="272"/>
        </w:trPr>
        <w:tc>
          <w:tcPr>
            <w:tcW w:w="4980"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1D6DB59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lastRenderedPageBreak/>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1E6CD4">
        <w:trPr>
          <w:gridBefore w:val="1"/>
          <w:wBefore w:w="20" w:type="pct"/>
          <w:trHeight w:val="1095"/>
        </w:trPr>
        <w:tc>
          <w:tcPr>
            <w:tcW w:w="4980"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1E6CD4">
        <w:trPr>
          <w:gridBefore w:val="1"/>
          <w:wBefore w:w="20" w:type="pct"/>
          <w:trHeight w:val="1125"/>
        </w:trPr>
        <w:tc>
          <w:tcPr>
            <w:tcW w:w="4980"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1E6CD4">
        <w:trPr>
          <w:gridBefore w:val="1"/>
          <w:wBefore w:w="20" w:type="pct"/>
          <w:trHeight w:val="551"/>
        </w:trPr>
        <w:tc>
          <w:tcPr>
            <w:tcW w:w="4980" w:type="pct"/>
            <w:gridSpan w:val="3"/>
            <w:tcBorders>
              <w:top w:val="single" w:sz="4" w:space="0" w:color="auto"/>
              <w:left w:val="single" w:sz="4" w:space="0" w:color="auto"/>
              <w:bottom w:val="single" w:sz="4" w:space="0" w:color="auto"/>
              <w:right w:val="single" w:sz="4" w:space="0" w:color="auto"/>
            </w:tcBorders>
            <w:hideMark/>
          </w:tcPr>
          <w:p w14:paraId="5B2D314A" w14:textId="1180EA17" w:rsidR="000C4104" w:rsidRPr="005D4C29" w:rsidRDefault="001A7C08" w:rsidP="0018228E">
            <w:pPr>
              <w:pStyle w:val="ListParagraph"/>
              <w:spacing w:after="0"/>
              <w:ind w:left="0"/>
              <w:jc w:val="both"/>
            </w:pPr>
            <w:r w:rsidRPr="005D4C29">
              <w:rPr>
                <w:b/>
              </w:rPr>
              <w:t>8. Papildomas prievolių įvykdymo užtikrinimas</w:t>
            </w:r>
            <w:r w:rsidR="007A036E" w:rsidRPr="005D4C29">
              <w:rPr>
                <w:b/>
              </w:rPr>
              <w:t>.</w:t>
            </w:r>
            <w:r w:rsidR="007E5CED">
              <w:rPr>
                <w:b/>
              </w:rPr>
              <w:t xml:space="preserve"> </w:t>
            </w:r>
            <w:r w:rsidR="0018228E">
              <w:t>Nereikalaujama.</w:t>
            </w:r>
          </w:p>
        </w:tc>
      </w:tr>
      <w:tr w:rsidR="007576CD" w:rsidRPr="005D4C29" w14:paraId="5A8A6AFB" w14:textId="77777777" w:rsidTr="001E6CD4">
        <w:trPr>
          <w:gridBefore w:val="1"/>
          <w:wBefore w:w="20" w:type="pct"/>
          <w:trHeight w:val="699"/>
        </w:trPr>
        <w:tc>
          <w:tcPr>
            <w:tcW w:w="4980"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46AA50A7"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441EA3">
              <w:t>1099,98</w:t>
            </w:r>
            <w:r w:rsidRPr="005D4C29">
              <w:t xml:space="preserve"> </w:t>
            </w:r>
            <w:proofErr w:type="spellStart"/>
            <w:r w:rsidRPr="005D4C29">
              <w:t>Eur</w:t>
            </w:r>
            <w:proofErr w:type="spellEnd"/>
            <w:r w:rsidRPr="005D4C29">
              <w:t xml:space="preserve"> (</w:t>
            </w:r>
            <w:r w:rsidR="00441EA3">
              <w:t>vienas tūkstantis devyniasdešimt devyni eurai 98 centai</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30318CA3"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441EA3">
              <w:t>2357,10</w:t>
            </w:r>
            <w:r w:rsidR="00A04B14">
              <w:t xml:space="preserve"> </w:t>
            </w:r>
            <w:r w:rsidRPr="005D4C29">
              <w:t>(</w:t>
            </w:r>
            <w:r w:rsidR="00441EA3">
              <w:t>du tūkstančiai trys šimtai penkiasdešimt septyni eurai 10 centų</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A7A2CAF"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A04B14">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lastRenderedPageBreak/>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r w:rsidR="009659D3" w:rsidRPr="00A04B14">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9659D3" w:rsidRPr="00A04B14">
              <w:rPr>
                <w:i/>
                <w:color w:val="000000"/>
              </w:rPr>
              <w:t>prekei pagaminti ir (ar) tiekti, pasla</w:t>
            </w:r>
            <w:r w:rsidR="009659D3" w:rsidRPr="00720D67">
              <w:rPr>
                <w:i/>
                <w:color w:val="000000"/>
              </w:rPr>
              <w:t>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6FFD71C3" w14:textId="2DF2E3A4" w:rsidR="005216E5" w:rsidRPr="005216E5" w:rsidRDefault="007461E3" w:rsidP="005216E5">
            <w:pPr>
              <w:jc w:val="both"/>
            </w:pPr>
            <w:r w:rsidRPr="005D4C29">
              <w:t>9.</w:t>
            </w:r>
            <w:r w:rsidR="000F74B6">
              <w:t>9</w:t>
            </w:r>
            <w:r w:rsidRPr="005D4C29">
              <w:t xml:space="preserve">. </w:t>
            </w:r>
            <w:r w:rsidRPr="005D4C29">
              <w:rPr>
                <w:b/>
              </w:rPr>
              <w:t>Pardavėjo</w:t>
            </w:r>
            <w:r w:rsidRPr="005D4C29">
              <w:t xml:space="preserve"> atstovas – </w:t>
            </w:r>
            <w:r w:rsidR="005216E5" w:rsidRPr="005216E5">
              <w:t>Daina Adomaitienė, tel</w:t>
            </w:r>
            <w:r w:rsidR="005216E5">
              <w:t>. +</w:t>
            </w:r>
            <w:r w:rsidR="005216E5" w:rsidRPr="005216E5">
              <w:t>37</w:t>
            </w:r>
            <w:r w:rsidR="005216E5">
              <w:t>0 37</w:t>
            </w:r>
            <w:r w:rsidR="005216E5" w:rsidRPr="005216E5">
              <w:t xml:space="preserve"> 32 35 76, elektroninio pašto adresas daina.adomaitiene@teida.lt</w:t>
            </w:r>
          </w:p>
          <w:p w14:paraId="52300136" w14:textId="10E47DEA" w:rsidR="00A04B14" w:rsidRPr="00A04B14" w:rsidRDefault="007461E3" w:rsidP="00A04B14">
            <w:pPr>
              <w:jc w:val="both"/>
            </w:pPr>
            <w:r w:rsidRPr="005D4C29">
              <w:t>9.</w:t>
            </w:r>
            <w:r w:rsidR="000F74B6">
              <w:t>10</w:t>
            </w:r>
            <w:r w:rsidRPr="005D4C29">
              <w:t xml:space="preserve">. </w:t>
            </w:r>
            <w:r w:rsidRPr="005D4C29">
              <w:rPr>
                <w:b/>
              </w:rPr>
              <w:t>Pirkėjo</w:t>
            </w:r>
            <w:r w:rsidRPr="005D4C29">
              <w:t xml:space="preserve"> atstovas</w:t>
            </w:r>
            <w:r w:rsidR="0068642D" w:rsidRPr="0019202D">
              <w:t>, atsakingas už sutarties vykdymą</w:t>
            </w:r>
            <w:r w:rsidRPr="005D4C29">
              <w:t xml:space="preserve"> –</w:t>
            </w:r>
            <w:r w:rsidR="00A04B14">
              <w:t xml:space="preserve"> </w:t>
            </w:r>
            <w:r w:rsidR="00A04B14" w:rsidRPr="00A04B14">
              <w:t xml:space="preserve">GRA Atsargų valdymo departamento Medicinos priemonių, įrangos ir vaistų skyriaus </w:t>
            </w:r>
            <w:r w:rsidR="00DD5C83">
              <w:t xml:space="preserve">Sveikatos priežiūros vadybininkė </w:t>
            </w:r>
          </w:p>
          <w:p w14:paraId="386378E2" w14:textId="6DCF4951" w:rsidR="00A04B14" w:rsidRPr="00FF6D67" w:rsidRDefault="007461E3" w:rsidP="00A04B14">
            <w:pPr>
              <w:jc w:val="both"/>
            </w:pPr>
            <w:r w:rsidRPr="005D4C29">
              <w:t>9.</w:t>
            </w:r>
            <w:r w:rsidR="00CD5BB5">
              <w:t>1</w:t>
            </w:r>
            <w:r w:rsidR="000F74B6">
              <w:t>1</w:t>
            </w:r>
            <w:r w:rsidRPr="005D4C29">
              <w:t xml:space="preserve">. </w:t>
            </w:r>
            <w:r w:rsidR="006B0C5D" w:rsidRPr="005D4C29">
              <w:rPr>
                <w:b/>
              </w:rPr>
              <w:t>Gavėjo</w:t>
            </w:r>
            <w:r w:rsidRPr="005D4C29">
              <w:t xml:space="preserve"> atstovas</w:t>
            </w:r>
            <w:r w:rsidR="0019202D">
              <w:t>, atsakingas už prekių priėmimą</w:t>
            </w:r>
            <w:r w:rsidRPr="005D4C29">
              <w:t xml:space="preserve"> –</w:t>
            </w:r>
            <w:r w:rsidR="00A04B14">
              <w:t xml:space="preserve"> </w:t>
            </w:r>
            <w:r w:rsidR="00A04B14" w:rsidRPr="00A04B14">
              <w:t xml:space="preserve">KMT Medicinos priemonių planavimo ir valdymo sektoriaus Medicininio aprūpinimo skyriaus aprūpinimo vyresn. specialistas vyr. </w:t>
            </w:r>
            <w:proofErr w:type="spellStart"/>
            <w:r w:rsidR="00A04B14" w:rsidRPr="00A04B14">
              <w:t>srž</w:t>
            </w:r>
            <w:proofErr w:type="spellEnd"/>
            <w:r w:rsidR="00A04B14" w:rsidRPr="00A04B14">
              <w:t xml:space="preserve">. </w:t>
            </w:r>
          </w:p>
          <w:p w14:paraId="796D4099" w14:textId="20F792EB" w:rsidR="00A04B14" w:rsidRPr="00A04B14" w:rsidRDefault="003720DE" w:rsidP="00A04B14">
            <w:pPr>
              <w:jc w:val="both"/>
              <w:rPr>
                <w:color w:val="000000"/>
              </w:rPr>
            </w:pPr>
            <w:r w:rsidRPr="005D4C29">
              <w:t>9.1</w:t>
            </w:r>
            <w:r>
              <w:t>2</w:t>
            </w:r>
            <w:r w:rsidRPr="005D4C29">
              <w:t>. A</w:t>
            </w:r>
            <w:r w:rsidRPr="005D4C29">
              <w:rPr>
                <w:color w:val="000000"/>
              </w:rPr>
              <w:t>smuo, atsakingas už Sutarties paskelbimą –</w:t>
            </w:r>
            <w:r w:rsidR="00A04B14">
              <w:rPr>
                <w:color w:val="000000"/>
              </w:rPr>
              <w:t xml:space="preserve"> </w:t>
            </w:r>
            <w:r w:rsidR="00A04B14" w:rsidRPr="00A04B14">
              <w:rPr>
                <w:color w:val="000000"/>
              </w:rPr>
              <w:t xml:space="preserve">GRA Perkančiųjų organizacijų įsigijimų koordinavimo skyriaus patarėja </w:t>
            </w:r>
          </w:p>
          <w:p w14:paraId="41B1AC71" w14:textId="4814E394" w:rsidR="003720DE" w:rsidRDefault="003720DE" w:rsidP="003720DE">
            <w:pPr>
              <w:tabs>
                <w:tab w:val="left" w:pos="360"/>
                <w:tab w:val="left" w:pos="540"/>
              </w:tabs>
              <w:jc w:val="both"/>
              <w:rPr>
                <w:color w:val="000000"/>
              </w:rPr>
            </w:pPr>
            <w:r w:rsidRPr="005D4C29">
              <w:rPr>
                <w:color w:val="000000"/>
              </w:rPr>
              <w:t>9.1</w:t>
            </w:r>
            <w:r>
              <w:rPr>
                <w:color w:val="000000"/>
              </w:rPr>
              <w:t>3</w:t>
            </w:r>
            <w:r w:rsidRPr="005D4C29">
              <w:rPr>
                <w:color w:val="000000"/>
              </w:rPr>
              <w:t>. Asmuo, atsakingas už Sutarties pakeitimų paskelbimą –</w:t>
            </w:r>
            <w:r w:rsidR="00A04B14">
              <w:rPr>
                <w:color w:val="000000"/>
              </w:rPr>
              <w:t xml:space="preserve"> </w:t>
            </w:r>
            <w:r w:rsidR="00A04B14" w:rsidRPr="00A04B14">
              <w:rPr>
                <w:color w:val="000000"/>
              </w:rPr>
              <w:t xml:space="preserve">GRA Atsargų valdymo departamento Medicinos priemonių, įrangos ir vaistų skyriaus 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704BA050"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43402">
              <w:t>1</w:t>
            </w:r>
            <w:r w:rsidR="00B85C2F" w:rsidRPr="005D4C29">
              <w:t xml:space="preserve"> </w:t>
            </w:r>
            <w:r w:rsidR="007461E3" w:rsidRPr="005D4C29">
              <w:t>lap</w:t>
            </w:r>
            <w:r w:rsidR="00E84710" w:rsidRPr="005D4C29">
              <w:t>a</w:t>
            </w:r>
            <w:r w:rsidR="00B43402">
              <w:t>s</w:t>
            </w:r>
            <w:r w:rsidR="007461E3" w:rsidRPr="005D4C29">
              <w:t>;</w:t>
            </w:r>
          </w:p>
          <w:p w14:paraId="382227B5" w14:textId="5716105E"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CC6774">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lastRenderedPageBreak/>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2D2F6C8D" w:rsidR="00B01BDD" w:rsidRPr="005D4C29" w:rsidRDefault="00EB0044" w:rsidP="00B43402">
            <w:pPr>
              <w:jc w:val="both"/>
              <w:rPr>
                <w:color w:val="000000"/>
              </w:rPr>
            </w:pPr>
            <w:r w:rsidRPr="005D4C29">
              <w:t>9.</w:t>
            </w:r>
            <w:r w:rsidR="001E7DD9">
              <w:t>1</w:t>
            </w:r>
            <w:r w:rsidR="003720DE">
              <w:t>4</w:t>
            </w:r>
            <w:r w:rsidRPr="005D4C29">
              <w:t xml:space="preserve">.4. 4 priedas „Tiekėjo pasiūlymas“, </w:t>
            </w:r>
            <w:r w:rsidR="00B43402">
              <w:t>2</w:t>
            </w:r>
            <w:r w:rsidRPr="005D4C29">
              <w:t xml:space="preserve"> lapai.</w:t>
            </w:r>
          </w:p>
        </w:tc>
      </w:tr>
      <w:tr w:rsidR="007576CD" w:rsidRPr="005D4C29" w14:paraId="148BBB0E" w14:textId="77777777" w:rsidTr="001E6CD4">
        <w:trPr>
          <w:gridBefore w:val="1"/>
          <w:wBefore w:w="20" w:type="pct"/>
          <w:trHeight w:val="794"/>
        </w:trPr>
        <w:tc>
          <w:tcPr>
            <w:tcW w:w="4980"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0FE18615" w14:textId="77777777" w:rsidR="00527E91" w:rsidRDefault="00527E91" w:rsidP="00527E91">
            <w:pPr>
              <w:rPr>
                <w:b/>
              </w:rPr>
            </w:pPr>
            <w:r w:rsidRPr="005D4C29">
              <w:rPr>
                <w:b/>
              </w:rPr>
              <w:t>1</w:t>
            </w:r>
            <w:r w:rsidR="009D3494" w:rsidRPr="005D4C29">
              <w:rPr>
                <w:b/>
              </w:rPr>
              <w:t>2</w:t>
            </w:r>
            <w:r w:rsidRPr="005D4C29">
              <w:rPr>
                <w:b/>
              </w:rPr>
              <w:t>. Pardavėjo rekvizitai</w:t>
            </w:r>
          </w:p>
          <w:p w14:paraId="553DCECD" w14:textId="77777777" w:rsidR="005216E5" w:rsidRPr="002D6416" w:rsidRDefault="005216E5" w:rsidP="005216E5">
            <w:pPr>
              <w:jc w:val="both"/>
              <w:rPr>
                <w:b/>
              </w:rPr>
            </w:pPr>
            <w:r w:rsidRPr="002D6416">
              <w:rPr>
                <w:b/>
              </w:rPr>
              <w:t>UAB „</w:t>
            </w:r>
            <w:proofErr w:type="spellStart"/>
            <w:r>
              <w:rPr>
                <w:b/>
              </w:rPr>
              <w:t>Teida</w:t>
            </w:r>
            <w:proofErr w:type="spellEnd"/>
            <w:r w:rsidRPr="002D6416">
              <w:rPr>
                <w:b/>
              </w:rPr>
              <w:t>“</w:t>
            </w:r>
          </w:p>
          <w:p w14:paraId="3F336BFC" w14:textId="77777777" w:rsidR="005216E5" w:rsidRPr="002D6416" w:rsidRDefault="005216E5" w:rsidP="005216E5">
            <w:pPr>
              <w:jc w:val="both"/>
            </w:pPr>
            <w:r>
              <w:t xml:space="preserve">Kodas </w:t>
            </w:r>
            <w:r w:rsidRPr="00AB6D63">
              <w:t>134310131</w:t>
            </w:r>
          </w:p>
          <w:p w14:paraId="32C27066" w14:textId="77777777" w:rsidR="005216E5" w:rsidRPr="002D6416" w:rsidRDefault="005216E5" w:rsidP="005216E5">
            <w:pPr>
              <w:jc w:val="both"/>
            </w:pPr>
            <w:r>
              <w:t xml:space="preserve">PVM mokėtojo kodas  LT </w:t>
            </w:r>
            <w:r w:rsidRPr="00AB6D63">
              <w:t>343101314</w:t>
            </w:r>
          </w:p>
          <w:p w14:paraId="685EC854" w14:textId="77777777" w:rsidR="005216E5" w:rsidRPr="002D6416" w:rsidRDefault="005216E5" w:rsidP="005216E5">
            <w:pPr>
              <w:jc w:val="both"/>
            </w:pPr>
            <w:r w:rsidRPr="00AB6D63">
              <w:t>Puodžių g. 4-1, LT-44288 Kaunas</w:t>
            </w:r>
          </w:p>
          <w:p w14:paraId="17381F1A" w14:textId="77777777" w:rsidR="005216E5" w:rsidRPr="002B799B" w:rsidRDefault="005216E5" w:rsidP="005216E5">
            <w:pPr>
              <w:rPr>
                <w:bCs/>
              </w:rPr>
            </w:pPr>
            <w:proofErr w:type="spellStart"/>
            <w:r>
              <w:rPr>
                <w:bCs/>
              </w:rPr>
              <w:t>A.s</w:t>
            </w:r>
            <w:proofErr w:type="spellEnd"/>
            <w:r>
              <w:rPr>
                <w:bCs/>
              </w:rPr>
              <w:t xml:space="preserve">. </w:t>
            </w:r>
            <w:r w:rsidRPr="00AB6D63">
              <w:rPr>
                <w:bCs/>
              </w:rPr>
              <w:t>LT977300010002263648</w:t>
            </w:r>
          </w:p>
          <w:p w14:paraId="02E41DD7" w14:textId="5F0DE117" w:rsidR="005216E5" w:rsidRPr="005D4C29" w:rsidRDefault="005216E5" w:rsidP="005216E5">
            <w:pPr>
              <w:rPr>
                <w:b/>
              </w:rPr>
            </w:pPr>
            <w:r w:rsidRPr="00AB6D63">
              <w:t>SWEDBANKAS  b/k 73000</w:t>
            </w:r>
          </w:p>
        </w:tc>
      </w:tr>
      <w:tr w:rsidR="007576CD" w:rsidRPr="005D4C29" w14:paraId="3F800F1F" w14:textId="77777777" w:rsidTr="001E6CD4">
        <w:trPr>
          <w:gridBefore w:val="1"/>
          <w:wBefore w:w="20" w:type="pct"/>
          <w:trHeight w:val="441"/>
        </w:trPr>
        <w:tc>
          <w:tcPr>
            <w:tcW w:w="4980"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5696A846"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p w14:paraId="18B4AF6B" w14:textId="77777777" w:rsidR="002E256F" w:rsidRDefault="002E256F" w:rsidP="002E256F">
            <w:pPr>
              <w:spacing w:line="252" w:lineRule="auto"/>
              <w:rPr>
                <w:rFonts w:eastAsia="Calibri"/>
                <w:lang w:eastAsia="en-US"/>
              </w:rPr>
            </w:pPr>
            <w:r w:rsidRPr="00C914A5">
              <w:t>Gynybos resursų ag</w:t>
            </w:r>
            <w:r>
              <w:t>entūros prie Krašto apsaugos ministerijos</w:t>
            </w:r>
          </w:p>
          <w:p w14:paraId="5761187B" w14:textId="77777777" w:rsidR="002E256F" w:rsidRDefault="002E256F" w:rsidP="00A6716F">
            <w:pPr>
              <w:spacing w:line="252" w:lineRule="auto"/>
              <w:rPr>
                <w:rFonts w:eastAsia="Calibri"/>
                <w:lang w:eastAsia="en-US"/>
              </w:rPr>
            </w:pPr>
          </w:p>
          <w:p w14:paraId="4FE91DA6" w14:textId="77777777" w:rsidR="00A6716F" w:rsidRPr="00A6716F" w:rsidRDefault="00A6716F" w:rsidP="00A6716F">
            <w:pPr>
              <w:spacing w:line="252" w:lineRule="auto"/>
              <w:rPr>
                <w:rFonts w:eastAsia="Calibri"/>
                <w:lang w:eastAsia="en-US"/>
              </w:rPr>
            </w:pPr>
            <w:r w:rsidRPr="00A6716F">
              <w:rPr>
                <w:rFonts w:eastAsia="Calibri"/>
                <w:lang w:eastAsia="en-US"/>
              </w:rPr>
              <w:t>Atsargų valdymo departamento direktorius,</w:t>
            </w:r>
          </w:p>
          <w:p w14:paraId="28C29BC1" w14:textId="77777777" w:rsidR="00A6716F" w:rsidRDefault="00A6716F" w:rsidP="00A6716F">
            <w:pPr>
              <w:rPr>
                <w:rFonts w:eastAsia="Calibri"/>
                <w:lang w:eastAsia="en-US"/>
              </w:rPr>
            </w:pPr>
            <w:r w:rsidRPr="00A6716F">
              <w:rPr>
                <w:rFonts w:eastAsia="Calibri"/>
                <w:lang w:eastAsia="en-US"/>
              </w:rPr>
              <w:t>v</w:t>
            </w:r>
            <w:r>
              <w:rPr>
                <w:rFonts w:eastAsia="Calibri"/>
                <w:lang w:eastAsia="en-US"/>
              </w:rPr>
              <w:t>ykdantis direktoriaus funkcijas</w:t>
            </w:r>
          </w:p>
          <w:p w14:paraId="1DAE861B" w14:textId="246168BA" w:rsidR="00A6716F" w:rsidRPr="00072A7E" w:rsidRDefault="00A6716F" w:rsidP="00072A7E">
            <w:pPr>
              <w:rPr>
                <w:rFonts w:eastAsia="Calibri"/>
                <w:lang w:eastAsia="en-US"/>
              </w:rPr>
            </w:pPr>
            <w:r w:rsidRPr="00A6716F">
              <w:rPr>
                <w:rFonts w:eastAsia="Calibri"/>
                <w:lang w:eastAsia="en-US"/>
              </w:rPr>
              <w:t>plk. ltn. Audrius Buivydas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6BABAE0E"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p w14:paraId="7C7A7D6A" w14:textId="5F497EF8" w:rsidR="00A6716F" w:rsidRPr="00A6716F" w:rsidRDefault="00A6716F" w:rsidP="00264C29">
            <w:pPr>
              <w:pStyle w:val="BodyText1"/>
              <w:ind w:firstLine="0"/>
              <w:rPr>
                <w:rFonts w:ascii="Times New Roman" w:eastAsia="Times New Roman" w:hAnsi="Times New Roman"/>
                <w:sz w:val="24"/>
                <w:szCs w:val="24"/>
                <w:lang w:val="lt-LT" w:eastAsia="en-US"/>
              </w:rPr>
            </w:pPr>
            <w:r w:rsidRPr="00A6716F">
              <w:rPr>
                <w:rFonts w:ascii="Times New Roman" w:eastAsia="Times New Roman" w:hAnsi="Times New Roman"/>
                <w:sz w:val="24"/>
                <w:szCs w:val="24"/>
                <w:lang w:val="lt-LT" w:eastAsia="en-US"/>
              </w:rPr>
              <w:t>UAB „</w:t>
            </w:r>
            <w:proofErr w:type="spellStart"/>
            <w:r w:rsidR="005216E5">
              <w:rPr>
                <w:rFonts w:ascii="Times New Roman" w:eastAsia="Times New Roman" w:hAnsi="Times New Roman"/>
                <w:sz w:val="24"/>
                <w:szCs w:val="24"/>
                <w:lang w:val="lt-LT" w:eastAsia="en-US"/>
              </w:rPr>
              <w:t>Teida</w:t>
            </w:r>
            <w:proofErr w:type="spellEnd"/>
            <w:r w:rsidRPr="00A6716F">
              <w:rPr>
                <w:rFonts w:ascii="Times New Roman" w:eastAsia="Times New Roman" w:hAnsi="Times New Roman"/>
                <w:sz w:val="24"/>
                <w:szCs w:val="24"/>
                <w:lang w:val="lt-LT" w:eastAsia="en-US"/>
              </w:rPr>
              <w:t>“</w:t>
            </w:r>
          </w:p>
          <w:p w14:paraId="3D2AD25F" w14:textId="77777777" w:rsidR="002E256F" w:rsidRDefault="002E256F" w:rsidP="00264C29">
            <w:pPr>
              <w:pStyle w:val="BodyText1"/>
              <w:ind w:firstLine="0"/>
              <w:rPr>
                <w:rFonts w:ascii="Times New Roman" w:eastAsia="Times New Roman" w:hAnsi="Times New Roman"/>
                <w:sz w:val="24"/>
                <w:szCs w:val="24"/>
                <w:lang w:val="lt-LT" w:eastAsia="en-US"/>
              </w:rPr>
            </w:pPr>
          </w:p>
          <w:p w14:paraId="5311CB64" w14:textId="77777777" w:rsidR="002E256F" w:rsidRDefault="002E256F" w:rsidP="00264C29">
            <w:pPr>
              <w:pStyle w:val="BodyText1"/>
              <w:ind w:firstLine="0"/>
              <w:rPr>
                <w:rFonts w:ascii="Times New Roman" w:eastAsia="Times New Roman" w:hAnsi="Times New Roman"/>
                <w:sz w:val="24"/>
                <w:szCs w:val="24"/>
                <w:lang w:val="lt-LT" w:eastAsia="en-US"/>
              </w:rPr>
            </w:pPr>
          </w:p>
          <w:p w14:paraId="040CB5A4" w14:textId="347B2EB5" w:rsidR="00A6716F" w:rsidRDefault="00A6716F" w:rsidP="00264C29">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w:t>
            </w:r>
            <w:r w:rsidR="005216E5">
              <w:rPr>
                <w:rFonts w:ascii="Times New Roman" w:eastAsia="Times New Roman" w:hAnsi="Times New Roman"/>
                <w:sz w:val="24"/>
                <w:szCs w:val="24"/>
                <w:lang w:val="lt-LT" w:eastAsia="en-US"/>
              </w:rPr>
              <w:t>irektorė</w:t>
            </w:r>
          </w:p>
          <w:p w14:paraId="1192AC1F" w14:textId="1B5F2005" w:rsidR="00A6716F" w:rsidRPr="00A6716F" w:rsidRDefault="005216E5" w:rsidP="00264C29">
            <w:pPr>
              <w:pStyle w:val="BodyText1"/>
              <w:ind w:firstLine="0"/>
              <w:rPr>
                <w:rFonts w:ascii="Times New Roman" w:eastAsia="Times New Roman" w:hAnsi="Times New Roman"/>
                <w:sz w:val="24"/>
                <w:szCs w:val="24"/>
                <w:lang w:val="lt-LT" w:eastAsia="en-US"/>
              </w:rPr>
            </w:pPr>
            <w:r w:rsidRPr="005216E5">
              <w:rPr>
                <w:rFonts w:ascii="Times New Roman" w:eastAsia="Times New Roman" w:hAnsi="Times New Roman"/>
                <w:sz w:val="24"/>
                <w:szCs w:val="24"/>
                <w:lang w:val="lt-LT" w:eastAsia="en-US"/>
              </w:rPr>
              <w:t>Edita Želvienė</w:t>
            </w:r>
          </w:p>
        </w:tc>
      </w:tr>
    </w:tbl>
    <w:p w14:paraId="014E5987" w14:textId="77777777" w:rsidR="001E6CD4" w:rsidRDefault="001E6CD4">
      <w:pPr>
        <w:rPr>
          <w:b/>
        </w:rPr>
      </w:pPr>
      <w:r>
        <w:rPr>
          <w:b/>
        </w:rPr>
        <w:br w:type="page"/>
      </w:r>
    </w:p>
    <w:p w14:paraId="44FD1C78" w14:textId="1BA4188B"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5882C95D" w:rsidR="003822DC" w:rsidRDefault="003822DC">
        <w:pPr>
          <w:pStyle w:val="Footer"/>
          <w:jc w:val="center"/>
        </w:pPr>
        <w:r>
          <w:fldChar w:fldCharType="begin"/>
        </w:r>
        <w:r>
          <w:instrText xml:space="preserve"> PAGE   \* MERGEFORMAT </w:instrText>
        </w:r>
        <w:r>
          <w:fldChar w:fldCharType="separate"/>
        </w:r>
        <w:r w:rsidR="00E52B92">
          <w:rPr>
            <w:noProof/>
          </w:rPr>
          <w:t>6</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2A7E"/>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28E"/>
    <w:rsid w:val="001823F0"/>
    <w:rsid w:val="00183A84"/>
    <w:rsid w:val="00190248"/>
    <w:rsid w:val="00191DEC"/>
    <w:rsid w:val="0019202D"/>
    <w:rsid w:val="00193077"/>
    <w:rsid w:val="00194EFE"/>
    <w:rsid w:val="0019595F"/>
    <w:rsid w:val="00196368"/>
    <w:rsid w:val="00196FEF"/>
    <w:rsid w:val="001A014E"/>
    <w:rsid w:val="001A0D32"/>
    <w:rsid w:val="001A1A98"/>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60B5"/>
    <w:rsid w:val="001E6CD4"/>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2B6"/>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256F"/>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290"/>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1EA3"/>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5ADF"/>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6E5"/>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6C79"/>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642D"/>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4CB6"/>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5CED"/>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292D"/>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096"/>
    <w:rsid w:val="00960E11"/>
    <w:rsid w:val="00962B8E"/>
    <w:rsid w:val="00963B1D"/>
    <w:rsid w:val="00964060"/>
    <w:rsid w:val="009647EF"/>
    <w:rsid w:val="00964AE3"/>
    <w:rsid w:val="0096502F"/>
    <w:rsid w:val="009659D3"/>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4B14"/>
    <w:rsid w:val="00A0561C"/>
    <w:rsid w:val="00A056C7"/>
    <w:rsid w:val="00A06203"/>
    <w:rsid w:val="00A1016B"/>
    <w:rsid w:val="00A130A8"/>
    <w:rsid w:val="00A134EE"/>
    <w:rsid w:val="00A13EE1"/>
    <w:rsid w:val="00A163D4"/>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716F"/>
    <w:rsid w:val="00A710F2"/>
    <w:rsid w:val="00A7198A"/>
    <w:rsid w:val="00A73687"/>
    <w:rsid w:val="00A73B3F"/>
    <w:rsid w:val="00A73BAC"/>
    <w:rsid w:val="00A759CC"/>
    <w:rsid w:val="00A770E9"/>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15CF"/>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402"/>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774"/>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5C83"/>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065C9"/>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B7FB9"/>
    <w:rsid w:val="00FC01CC"/>
    <w:rsid w:val="00FC364A"/>
    <w:rsid w:val="00FC681D"/>
    <w:rsid w:val="00FD157B"/>
    <w:rsid w:val="00FD70F4"/>
    <w:rsid w:val="00FE3C28"/>
    <w:rsid w:val="00FF05D5"/>
    <w:rsid w:val="00FF2272"/>
    <w:rsid w:val="00FF2D8F"/>
    <w:rsid w:val="00FF5D4B"/>
    <w:rsid w:val="00FF6815"/>
    <w:rsid w:val="00FF6972"/>
    <w:rsid w:val="00FF6CB1"/>
    <w:rsid w:val="00FF6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6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38136819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80FC-99C6-4AC2-B287-DFD31676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18</Pages>
  <Words>8321</Words>
  <Characters>59665</Characters>
  <Application>Microsoft Office Word</Application>
  <DocSecurity>0</DocSecurity>
  <Lines>497</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46</cp:revision>
  <cp:lastPrinted>2025-09-15T06:58:00Z</cp:lastPrinted>
  <dcterms:created xsi:type="dcterms:W3CDTF">2025-05-13T07:28:00Z</dcterms:created>
  <dcterms:modified xsi:type="dcterms:W3CDTF">2026-03-05T07:07:00Z</dcterms:modified>
</cp:coreProperties>
</file>