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7C717BAB"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9A063B" w:rsidRPr="005D4C29">
        <w:rPr>
          <w:b/>
        </w:rPr>
        <w:t>SUTARTI</w:t>
      </w:r>
      <w:r w:rsidR="00666C79">
        <w:rPr>
          <w:b/>
        </w:rPr>
        <w:t>S</w:t>
      </w:r>
    </w:p>
    <w:p w14:paraId="72BAE492" w14:textId="77777777" w:rsidR="00E520D1" w:rsidRPr="005D4C29" w:rsidRDefault="00E520D1" w:rsidP="00E520D1">
      <w:pPr>
        <w:rPr>
          <w:sz w:val="22"/>
          <w:szCs w:val="22"/>
        </w:rPr>
      </w:pPr>
    </w:p>
    <w:p w14:paraId="06DFBCBD" w14:textId="738519D6" w:rsidR="0046345B" w:rsidRPr="005D4C29" w:rsidRDefault="0046345B" w:rsidP="00703462">
      <w:pPr>
        <w:ind w:left="2880" w:firstLine="720"/>
      </w:pPr>
      <w:r w:rsidRPr="005D4C29">
        <w:t>20</w:t>
      </w:r>
      <w:r w:rsidR="00B1216C" w:rsidRPr="005D4C29">
        <w:t>2</w:t>
      </w:r>
      <w:r w:rsidR="00AB15CF">
        <w:t>6</w:t>
      </w:r>
      <w:r w:rsidR="009D3F2D">
        <w:t xml:space="preserve"> m. kovo 5</w:t>
      </w:r>
      <w:r w:rsidR="00703462" w:rsidRPr="005D4C29">
        <w:t xml:space="preserve"> d. Nr.</w:t>
      </w:r>
      <w:r w:rsidR="009D3F2D">
        <w:t xml:space="preserve"> DPS-90</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13BC93C1" w:rsidR="007461E3" w:rsidRPr="005D4C29" w:rsidRDefault="00703462" w:rsidP="00485ADF">
      <w:pPr>
        <w:spacing w:line="267" w:lineRule="auto"/>
        <w:ind w:left="10" w:right="8" w:firstLine="710"/>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00193077" w:rsidRPr="00193077">
        <w:t>atstovaujama GRA Atsargų valdymo departamento direktoriaus plk. ltn. Audriaus Buivydo, veikiančio pagal Lietuvos Respublikos krašto apsaugos ministro 2025 m. rugsėjo 15 d. įsakymu Nr. P-2043 „Dėl pavedimo plk. ltn. Audriui Buivydui vykdyti Gynybos resursų agentūros prie Krašto apsaugos ministerijos direktoriaus fun</w:t>
      </w:r>
      <w:r w:rsidR="00193077">
        <w:t>kcijas“ suteiktus įgaliojimus,</w:t>
      </w:r>
      <w:r w:rsidR="00C660F9" w:rsidRPr="00C660F9">
        <w:rPr>
          <w:szCs w:val="22"/>
        </w:rPr>
        <w:t xml:space="preserve"> </w:t>
      </w:r>
      <w:r w:rsidRPr="005D4C29">
        <w:rPr>
          <w:szCs w:val="22"/>
        </w:rPr>
        <w:t xml:space="preserve">(toliau – </w:t>
      </w:r>
      <w:r w:rsidRPr="005D4C29">
        <w:rPr>
          <w:b/>
          <w:szCs w:val="22"/>
        </w:rPr>
        <w:t>Pirkėjas</w:t>
      </w:r>
      <w:r w:rsidRPr="005D4C29">
        <w:rPr>
          <w:szCs w:val="22"/>
        </w:rPr>
        <w:t xml:space="preserve">), ir </w:t>
      </w:r>
      <w:r w:rsidR="00672E17" w:rsidRPr="00672E17">
        <w:rPr>
          <w:b/>
          <w:szCs w:val="22"/>
        </w:rPr>
        <w:t>UAB „Eazymed“,</w:t>
      </w:r>
      <w:r w:rsidR="00672E17" w:rsidRPr="00672E17">
        <w:rPr>
          <w:szCs w:val="22"/>
        </w:rPr>
        <w:t xml:space="preserve"> atstovaujama direktoriaus Povilo Janonio</w:t>
      </w:r>
      <w:r w:rsidRPr="005D4C29">
        <w:rPr>
          <w:szCs w:val="22"/>
        </w:rPr>
        <w:t xml:space="preserve">, veikiančio pagal </w:t>
      </w:r>
      <w:r w:rsidR="00363290">
        <w:rPr>
          <w:szCs w:val="22"/>
        </w:rPr>
        <w:t>įmonės įstatus</w:t>
      </w:r>
      <w:r w:rsidRPr="005D4C29">
        <w:rPr>
          <w:szCs w:val="22"/>
        </w:rPr>
        <w:t xml:space="preserve"> (toliau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A858E7">
        <w:rPr>
          <w:color w:val="000000"/>
        </w:rPr>
        <w:t>5</w:t>
      </w:r>
      <w:r w:rsidR="002971C1" w:rsidRPr="00E417D4">
        <w:rPr>
          <w:color w:val="000000"/>
        </w:rPr>
        <w:t xml:space="preserve"> m. </w:t>
      </w:r>
      <w:r w:rsidR="001E60B5">
        <w:rPr>
          <w:color w:val="000000"/>
        </w:rPr>
        <w:t>rugsėjo 16</w:t>
      </w:r>
      <w:r w:rsidR="002971C1" w:rsidRPr="00E417D4">
        <w:rPr>
          <w:color w:val="000000"/>
        </w:rPr>
        <w:t xml:space="preserve"> d. Centrinėje viešųjų pirkimų informacinėje sistemoje (toliau – CVP IS) paskelbtomis viešojo pirkimo „</w:t>
      </w:r>
      <w:r w:rsidR="00D9649A">
        <w:rPr>
          <w:color w:val="000000"/>
        </w:rPr>
        <w:t>Medicinos reikmenų</w:t>
      </w:r>
      <w:r w:rsidR="002971C1">
        <w:rPr>
          <w:color w:val="000000"/>
        </w:rPr>
        <w:t xml:space="preserve"> pirkimas“ (pirkimo Nr. </w:t>
      </w:r>
      <w:r w:rsidR="001E60B5">
        <w:rPr>
          <w:color w:val="000000"/>
        </w:rPr>
        <w:t>4502635</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 xml:space="preserve">Lietuvos Respublikos krašto apsaugos sistemos organizavimo ir karo tarnybos įstatymo 3 straipsnio 3 dalies 2 punktu ir </w:t>
      </w:r>
      <w:r w:rsidR="00C660F9">
        <w:t xml:space="preserve">GRA </w:t>
      </w:r>
      <w:r w:rsidR="007461E3" w:rsidRPr="005D4C29">
        <w:t>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5D4C29" w14:paraId="79DA477C" w14:textId="77777777" w:rsidTr="001E6CD4">
        <w:trPr>
          <w:gridBefore w:val="1"/>
          <w:wBefore w:w="20" w:type="pct"/>
          <w:trHeight w:val="702"/>
        </w:trPr>
        <w:tc>
          <w:tcPr>
            <w:tcW w:w="4980" w:type="pct"/>
            <w:gridSpan w:val="3"/>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5FFF9D52"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proofErr w:type="spellStart"/>
            <w:r w:rsidR="004716CA">
              <w:rPr>
                <w:b/>
              </w:rPr>
              <w:t>lubrikantus</w:t>
            </w:r>
            <w:proofErr w:type="spellEnd"/>
            <w:r w:rsidR="004716CA">
              <w:rPr>
                <w:b/>
              </w:rPr>
              <w:t xml:space="preserve"> </w:t>
            </w:r>
            <w:r w:rsidR="004716CA" w:rsidRPr="00EE35A6">
              <w:rPr>
                <w:rFonts w:eastAsia="Arial Unicode MS" w:cs="Arial Unicode MS"/>
                <w:i/>
                <w:bdr w:val="nil"/>
              </w:rPr>
              <w:t xml:space="preserve">(toliau – </w:t>
            </w:r>
            <w:r w:rsidR="004716CA">
              <w:rPr>
                <w:rFonts w:eastAsia="Arial Unicode MS" w:cs="Arial Unicode MS"/>
                <w:i/>
                <w:bdr w:val="nil"/>
              </w:rPr>
              <w:t>3</w:t>
            </w:r>
            <w:r w:rsidR="004716CA" w:rsidRPr="00EE35A6">
              <w:rPr>
                <w:rFonts w:eastAsia="Arial Unicode MS" w:cs="Arial Unicode MS"/>
                <w:i/>
                <w:bdr w:val="nil"/>
              </w:rPr>
              <w:t xml:space="preserve"> pirkimo dalis)</w:t>
            </w:r>
            <w:r w:rsidR="004716CA">
              <w:rPr>
                <w:b/>
              </w:rPr>
              <w:t>, kaniules</w:t>
            </w:r>
            <w:r w:rsidR="004716CA" w:rsidRPr="004716CA">
              <w:rPr>
                <w:b/>
              </w:rPr>
              <w:t xml:space="preserve"> nosies, deguoniui, suaugusiems</w:t>
            </w:r>
            <w:r w:rsidR="004716CA">
              <w:rPr>
                <w:b/>
              </w:rPr>
              <w:t xml:space="preserve"> </w:t>
            </w:r>
            <w:r w:rsidR="004716CA" w:rsidRPr="00EE35A6">
              <w:rPr>
                <w:rFonts w:eastAsia="Arial Unicode MS" w:cs="Arial Unicode MS"/>
                <w:i/>
                <w:bdr w:val="nil"/>
              </w:rPr>
              <w:t xml:space="preserve">(toliau – </w:t>
            </w:r>
            <w:r w:rsidR="004716CA">
              <w:rPr>
                <w:rFonts w:eastAsia="Arial Unicode MS" w:cs="Arial Unicode MS"/>
                <w:i/>
                <w:bdr w:val="nil"/>
              </w:rPr>
              <w:t>8</w:t>
            </w:r>
            <w:r w:rsidR="004716CA" w:rsidRPr="00EE35A6">
              <w:rPr>
                <w:rFonts w:eastAsia="Arial Unicode MS" w:cs="Arial Unicode MS"/>
                <w:i/>
                <w:bdr w:val="nil"/>
              </w:rPr>
              <w:t xml:space="preserve"> pirkimo dalis)</w:t>
            </w:r>
            <w:r w:rsidR="004716CA">
              <w:rPr>
                <w:b/>
              </w:rPr>
              <w:t>, k</w:t>
            </w:r>
            <w:r w:rsidR="004716CA" w:rsidRPr="004716CA">
              <w:rPr>
                <w:b/>
              </w:rPr>
              <w:t>ateteri</w:t>
            </w:r>
            <w:r w:rsidR="004716CA">
              <w:rPr>
                <w:b/>
              </w:rPr>
              <w:t>u</w:t>
            </w:r>
            <w:r w:rsidR="004716CA" w:rsidRPr="004716CA">
              <w:rPr>
                <w:b/>
              </w:rPr>
              <w:t xml:space="preserve">s </w:t>
            </w:r>
            <w:proofErr w:type="spellStart"/>
            <w:r w:rsidR="004716CA" w:rsidRPr="004716CA">
              <w:rPr>
                <w:b/>
              </w:rPr>
              <w:t>trombo</w:t>
            </w:r>
            <w:proofErr w:type="spellEnd"/>
            <w:r w:rsidR="004716CA" w:rsidRPr="004716CA">
              <w:rPr>
                <w:b/>
              </w:rPr>
              <w:t xml:space="preserve"> pašalinimui</w:t>
            </w:r>
            <w:r w:rsidR="004716CA">
              <w:rPr>
                <w:b/>
              </w:rPr>
              <w:t xml:space="preserve"> </w:t>
            </w:r>
            <w:r w:rsidR="004716CA" w:rsidRPr="00EE35A6">
              <w:rPr>
                <w:rFonts w:eastAsia="Arial Unicode MS" w:cs="Arial Unicode MS"/>
                <w:i/>
                <w:bdr w:val="nil"/>
              </w:rPr>
              <w:t xml:space="preserve">(toliau – </w:t>
            </w:r>
            <w:r w:rsidR="004716CA">
              <w:rPr>
                <w:rFonts w:eastAsia="Arial Unicode MS" w:cs="Arial Unicode MS"/>
                <w:i/>
                <w:bdr w:val="nil"/>
              </w:rPr>
              <w:t>9</w:t>
            </w:r>
            <w:r w:rsidR="004716CA" w:rsidRPr="00EE35A6">
              <w:rPr>
                <w:rFonts w:eastAsia="Arial Unicode MS" w:cs="Arial Unicode MS"/>
                <w:i/>
                <w:bdr w:val="nil"/>
              </w:rPr>
              <w:t xml:space="preserve"> pirkimo dalis)</w:t>
            </w:r>
            <w:r w:rsidR="004716CA">
              <w:rPr>
                <w:b/>
              </w:rPr>
              <w:t>, priemone</w:t>
            </w:r>
            <w:r w:rsidR="004716CA" w:rsidRPr="004716CA">
              <w:rPr>
                <w:b/>
              </w:rPr>
              <w:t xml:space="preserve">s krūtinės drenažui, </w:t>
            </w:r>
            <w:proofErr w:type="spellStart"/>
            <w:r w:rsidR="004716CA" w:rsidRPr="004716CA">
              <w:rPr>
                <w:b/>
              </w:rPr>
              <w:t>kateterizacijai</w:t>
            </w:r>
            <w:proofErr w:type="spellEnd"/>
            <w:r w:rsidR="004716CA">
              <w:rPr>
                <w:b/>
              </w:rPr>
              <w:t xml:space="preserve"> </w:t>
            </w:r>
            <w:r w:rsidR="004716CA" w:rsidRPr="00EE35A6">
              <w:rPr>
                <w:rFonts w:eastAsia="Arial Unicode MS" w:cs="Arial Unicode MS"/>
                <w:i/>
                <w:bdr w:val="nil"/>
              </w:rPr>
              <w:t xml:space="preserve">(toliau – </w:t>
            </w:r>
            <w:r w:rsidR="004716CA">
              <w:rPr>
                <w:rFonts w:eastAsia="Arial Unicode MS" w:cs="Arial Unicode MS"/>
                <w:i/>
                <w:bdr w:val="nil"/>
              </w:rPr>
              <w:t>22</w:t>
            </w:r>
            <w:r w:rsidR="004716CA" w:rsidRPr="00EE35A6">
              <w:rPr>
                <w:rFonts w:eastAsia="Arial Unicode MS" w:cs="Arial Unicode MS"/>
                <w:i/>
                <w:bdr w:val="nil"/>
              </w:rPr>
              <w:t xml:space="preserve"> pirkimo dalis)</w:t>
            </w:r>
            <w:r w:rsidR="004716CA">
              <w:rPr>
                <w:b/>
              </w:rPr>
              <w:t>, rinkinius</w:t>
            </w:r>
            <w:r w:rsidR="004716CA" w:rsidRPr="004716CA">
              <w:rPr>
                <w:b/>
              </w:rPr>
              <w:t xml:space="preserve"> centrinės venos </w:t>
            </w:r>
            <w:proofErr w:type="spellStart"/>
            <w:r w:rsidR="004716CA" w:rsidRPr="004716CA">
              <w:rPr>
                <w:b/>
              </w:rPr>
              <w:t>kateterizacijai</w:t>
            </w:r>
            <w:proofErr w:type="spellEnd"/>
            <w:r w:rsidR="004716CA">
              <w:rPr>
                <w:b/>
              </w:rPr>
              <w:t xml:space="preserve"> </w:t>
            </w:r>
            <w:r w:rsidR="004716CA" w:rsidRPr="00EE35A6">
              <w:rPr>
                <w:rFonts w:eastAsia="Arial Unicode MS" w:cs="Arial Unicode MS"/>
                <w:i/>
                <w:bdr w:val="nil"/>
              </w:rPr>
              <w:t xml:space="preserve">(toliau – </w:t>
            </w:r>
            <w:r w:rsidR="004716CA">
              <w:rPr>
                <w:rFonts w:eastAsia="Arial Unicode MS" w:cs="Arial Unicode MS"/>
                <w:i/>
                <w:bdr w:val="nil"/>
              </w:rPr>
              <w:t>23</w:t>
            </w:r>
            <w:r w:rsidR="004716CA" w:rsidRPr="00EE35A6">
              <w:rPr>
                <w:rFonts w:eastAsia="Arial Unicode MS" w:cs="Arial Unicode MS"/>
                <w:i/>
                <w:bdr w:val="nil"/>
              </w:rPr>
              <w:t xml:space="preserve"> pirkimo dalis)</w:t>
            </w:r>
            <w:r w:rsidR="004716CA">
              <w:rPr>
                <w:b/>
              </w:rPr>
              <w:t>, žaizdų siuvimo priemones</w:t>
            </w:r>
            <w:r w:rsidR="0068642D">
              <w:rPr>
                <w:b/>
              </w:rPr>
              <w:t xml:space="preserve"> </w:t>
            </w:r>
            <w:r w:rsidR="0068642D" w:rsidRPr="00EE35A6">
              <w:rPr>
                <w:rFonts w:eastAsia="Arial Unicode MS" w:cs="Arial Unicode MS"/>
                <w:i/>
                <w:bdr w:val="nil"/>
              </w:rPr>
              <w:t xml:space="preserve">(toliau – </w:t>
            </w:r>
            <w:r w:rsidR="004716CA">
              <w:rPr>
                <w:rFonts w:eastAsia="Arial Unicode MS" w:cs="Arial Unicode MS"/>
                <w:i/>
                <w:bdr w:val="nil"/>
              </w:rPr>
              <w:t>2</w:t>
            </w:r>
            <w:r w:rsidR="0068642D" w:rsidRPr="00EE35A6">
              <w:rPr>
                <w:rFonts w:eastAsia="Arial Unicode MS" w:cs="Arial Unicode MS"/>
                <w:i/>
                <w:bdr w:val="nil"/>
              </w:rPr>
              <w:t>7 pirkimo dalis)</w:t>
            </w:r>
            <w:r w:rsidR="004F2B89">
              <w:rPr>
                <w:b/>
              </w:rPr>
              <w:t xml:space="preserve"> </w:t>
            </w:r>
            <w:r w:rsidR="00830423" w:rsidRPr="005D4C29">
              <w:t>(toliau – Prek</w:t>
            </w:r>
            <w:r w:rsidR="002706BC" w:rsidRPr="005D4C29">
              <w:t>ės), atitinkanči</w:t>
            </w:r>
            <w:r w:rsidR="00A57984">
              <w:t>u</w:t>
            </w:r>
            <w:r w:rsidR="00830423" w:rsidRPr="005D4C29">
              <w:t>s Sutarties 1 priede „Techninė specifikacija“ (toliau – 1 priedas) pateiktas technines specifikacijas</w:t>
            </w:r>
            <w:r w:rsidR="00852994">
              <w:t xml:space="preserve">, </w:t>
            </w:r>
            <w:r w:rsidR="00852994" w:rsidRPr="00E417D4">
              <w:t>202</w:t>
            </w:r>
            <w:r w:rsidR="00A858E7">
              <w:t>5</w:t>
            </w:r>
            <w:r w:rsidR="00852994" w:rsidRPr="00E417D4">
              <w:t xml:space="preserve"> m. </w:t>
            </w:r>
            <w:r w:rsidR="001E60B5">
              <w:t xml:space="preserve">spalio </w:t>
            </w:r>
            <w:r w:rsidR="00A57984">
              <w:t>17</w:t>
            </w:r>
            <w:r w:rsidR="00852994" w:rsidRPr="00E417D4">
              <w:t xml:space="preserve"> d. CVP IS pri</w:t>
            </w:r>
            <w:r w:rsidR="001E60B5">
              <w:t xml:space="preserve">emonėmis pateiktą pasiūlymą Nr. </w:t>
            </w:r>
            <w:r w:rsidR="00A57984">
              <w:t>1825</w:t>
            </w:r>
            <w:r w:rsidR="00852994" w:rsidRPr="00E417D4">
              <w:t xml:space="preserve">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1268960A" w14:textId="54E358D4" w:rsidR="00841ECE" w:rsidRPr="0052570C" w:rsidRDefault="004F2B89" w:rsidP="00841ECE">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tvarka, o Lietuvos kariuomenės Dr. Jono Basanavičiaus karo medicinos tarnyba</w:t>
            </w:r>
            <w:r w:rsidR="00841ECE">
              <w:t xml:space="preserve"> </w:t>
            </w:r>
            <w:r w:rsidR="00841ECE" w:rsidRPr="0052570C">
              <w:t xml:space="preserve">(toliau – </w:t>
            </w:r>
            <w:r w:rsidR="00841ECE" w:rsidRPr="0052570C">
              <w:rPr>
                <w:b/>
                <w:bCs/>
              </w:rPr>
              <w:t>Gavėjas</w:t>
            </w:r>
            <w:r w:rsidR="00841ECE" w:rsidRPr="0052570C">
              <w:t xml:space="preserve">), kuri yra </w:t>
            </w:r>
            <w:r w:rsidR="00841ECE" w:rsidRPr="0052570C">
              <w:rPr>
                <w:b/>
              </w:rPr>
              <w:t>Mokėtojo</w:t>
            </w:r>
            <w:r w:rsidR="00841ECE"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C35318">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1E6CD4">
        <w:trPr>
          <w:gridBefore w:val="1"/>
          <w:wBefore w:w="20" w:type="pct"/>
          <w:trHeight w:val="702"/>
        </w:trPr>
        <w:tc>
          <w:tcPr>
            <w:tcW w:w="4980" w:type="pct"/>
            <w:gridSpan w:val="3"/>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244E522A"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w:t>
            </w:r>
            <w:r w:rsidR="004F11E3">
              <w:rPr>
                <w:b/>
              </w:rPr>
              <w:t>16 552,73</w:t>
            </w:r>
            <w:r w:rsidRPr="00F96787">
              <w:rPr>
                <w:b/>
              </w:rPr>
              <w:t xml:space="preserve"> </w:t>
            </w:r>
            <w:proofErr w:type="spellStart"/>
            <w:r w:rsidRPr="00F96787">
              <w:rPr>
                <w:b/>
              </w:rPr>
              <w:t>Eur</w:t>
            </w:r>
            <w:proofErr w:type="spellEnd"/>
            <w:r w:rsidRPr="00F96787">
              <w:t xml:space="preserve"> (</w:t>
            </w:r>
            <w:r w:rsidR="0067127C">
              <w:t xml:space="preserve">šešiolika tūkstančių penki šimtai penkiasdešimt du eurai </w:t>
            </w:r>
            <w:r w:rsidR="009B2BD9">
              <w:t>73 centai</w:t>
            </w:r>
            <w:r w:rsidRPr="00F96787">
              <w:t xml:space="preserve">) be pridėtinės vertės mokesčio (toliau – PVM) ir </w:t>
            </w:r>
            <w:r w:rsidR="004F11E3" w:rsidRPr="004F11E3">
              <w:rPr>
                <w:b/>
              </w:rPr>
              <w:t>20 028,80</w:t>
            </w:r>
            <w:r w:rsidRPr="00F96787">
              <w:rPr>
                <w:b/>
              </w:rPr>
              <w:t xml:space="preserve"> </w:t>
            </w:r>
            <w:proofErr w:type="spellStart"/>
            <w:r w:rsidRPr="00F96787">
              <w:rPr>
                <w:b/>
              </w:rPr>
              <w:t>Eur</w:t>
            </w:r>
            <w:proofErr w:type="spellEnd"/>
            <w:r w:rsidRPr="00F96787">
              <w:t xml:space="preserve"> (</w:t>
            </w:r>
            <w:r w:rsidR="004F11E3" w:rsidRPr="004F11E3">
              <w:t>dvidešimt tūkstančių dvidešimt aštuoni eurai 80 centų</w:t>
            </w:r>
            <w:r w:rsidRPr="00F96787">
              <w:t>) su PVM.</w:t>
            </w:r>
            <w:r w:rsidR="00C660F9">
              <w:t xml:space="preserve"> PVM sudaro </w:t>
            </w:r>
            <w:r w:rsidR="004F11E3" w:rsidRPr="009B2BD9">
              <w:rPr>
                <w:b/>
              </w:rPr>
              <w:t>3</w:t>
            </w:r>
            <w:r w:rsidR="009B2BD9" w:rsidRPr="009B2BD9">
              <w:rPr>
                <w:b/>
              </w:rPr>
              <w:t xml:space="preserve"> </w:t>
            </w:r>
            <w:r w:rsidR="004F11E3" w:rsidRPr="009B2BD9">
              <w:rPr>
                <w:b/>
              </w:rPr>
              <w:t>476,07</w:t>
            </w:r>
            <w:r w:rsidR="00C660F9">
              <w:t xml:space="preserve"> </w:t>
            </w:r>
            <w:proofErr w:type="spellStart"/>
            <w:r w:rsidR="00C660F9">
              <w:t>Eur</w:t>
            </w:r>
            <w:proofErr w:type="spellEnd"/>
            <w:r w:rsidR="00C660F9">
              <w:t xml:space="preserve"> (</w:t>
            </w:r>
            <w:r w:rsidR="009B2BD9">
              <w:t>trys tūkstančiai keturi šimtai septyniasdešimt šeši eurai 07 centai</w:t>
            </w:r>
            <w:r w:rsidR="00C660F9">
              <w:t>).</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48D1E3EE" w14:textId="77777777" w:rsidR="00BA4D7E" w:rsidRPr="00BA4D7E" w:rsidRDefault="00BA4D7E" w:rsidP="00BA4D7E">
            <w:pPr>
              <w:jc w:val="both"/>
            </w:pPr>
            <w:r w:rsidRPr="00BA4D7E">
              <w:lastRenderedPageBreak/>
              <w:t>2.5.1.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721EC51" w14:textId="66C50E3A" w:rsidR="00BA4D7E" w:rsidRPr="00BA4D7E" w:rsidRDefault="00BA4D7E" w:rsidP="00BA4D7E">
            <w:pPr>
              <w:jc w:val="both"/>
            </w:pPr>
            <w:r w:rsidRPr="00BA4D7E">
              <w:t xml:space="preserve">2.5.2. Bet kuri Šalis turi teisę inicijuoti Susitarimu nustatytų įkainių perskaičiavimą (keitimą), tačiau ne anksčiau kaip po 12 (dvylikos) mėnesių nuo </w:t>
            </w:r>
            <w:r w:rsidR="000C4104">
              <w:t>S</w:t>
            </w:r>
            <w:r w:rsidRPr="00BA4D7E">
              <w:t>utarties įsigaliojimo dienos jeigu kainų pokytis (k) apskaičiuotas Sutartyje nustatyta tvarka padidėja arba sumažėja bent 10 %</w:t>
            </w:r>
          </w:p>
          <w:p w14:paraId="2B73A483" w14:textId="77777777" w:rsidR="00BA4D7E" w:rsidRPr="00BA4D7E" w:rsidRDefault="00BA4D7E" w:rsidP="00BA4D7E">
            <w:pPr>
              <w:jc w:val="both"/>
            </w:pPr>
            <w:r w:rsidRPr="00BA4D7E">
              <w:t>2.5.3. Nauji įkainiai apskaičiuojami pagal šią formulę:</w:t>
            </w:r>
          </w:p>
          <w:p w14:paraId="0E7AFB34" w14:textId="4D40E214" w:rsidR="00BA4D7E" w:rsidRPr="00BA4D7E" w:rsidRDefault="00A37B10" w:rsidP="00BA4D7E">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A4D7E" w:rsidRPr="00BA4D7E">
              <w:rPr>
                <w:i/>
                <w:iCs/>
              </w:rPr>
              <w:t>, kur</w:t>
            </w:r>
          </w:p>
          <w:p w14:paraId="1F03A38E" w14:textId="77777777" w:rsidR="00BA4D7E" w:rsidRPr="00BA4D7E" w:rsidRDefault="00BA4D7E" w:rsidP="00BA4D7E">
            <w:pPr>
              <w:jc w:val="both"/>
            </w:pPr>
          </w:p>
          <w:p w14:paraId="69A631C2" w14:textId="77777777" w:rsidR="00BA4D7E" w:rsidRPr="00BA4D7E" w:rsidRDefault="00BA4D7E" w:rsidP="00BA4D7E">
            <w:pPr>
              <w:jc w:val="both"/>
            </w:pPr>
            <w:r w:rsidRPr="00BA4D7E">
              <w:t>a – sutarties prekės įkainis (</w:t>
            </w:r>
            <w:proofErr w:type="spellStart"/>
            <w:r w:rsidRPr="00BA4D7E">
              <w:t>Eur</w:t>
            </w:r>
            <w:proofErr w:type="spellEnd"/>
            <w:r w:rsidRPr="00BA4D7E">
              <w:t xml:space="preserve"> be PVM)) (jei įkainis buvo perskaičiuotas, tai po paskutinio perskaičiavimo).</w:t>
            </w:r>
          </w:p>
          <w:p w14:paraId="3547A391" w14:textId="77777777" w:rsidR="00BA4D7E" w:rsidRDefault="00BA4D7E" w:rsidP="00971D8A">
            <w:pPr>
              <w:jc w:val="both"/>
            </w:pPr>
          </w:p>
          <w:p w14:paraId="66292C56" w14:textId="77777777" w:rsidR="00BA4D7E" w:rsidRPr="00971D8A" w:rsidRDefault="00BA4D7E" w:rsidP="00BA4D7E">
            <w:pPr>
              <w:jc w:val="both"/>
            </w:pPr>
            <w:r w:rsidRPr="00971D8A">
              <w:t>a1 – perskaičiuotas (pakeistas) įkainis (</w:t>
            </w:r>
            <w:proofErr w:type="spellStart"/>
            <w:r w:rsidRPr="00971D8A">
              <w:t>Eur</w:t>
            </w:r>
            <w:proofErr w:type="spellEnd"/>
            <w:r w:rsidRPr="00971D8A">
              <w:t xml:space="preserve"> be PVM)</w:t>
            </w:r>
          </w:p>
          <w:p w14:paraId="5496B9AE" w14:textId="77777777" w:rsidR="00BA4D7E" w:rsidRPr="00971D8A" w:rsidRDefault="00BA4D7E" w:rsidP="00BA4D7E">
            <w:pPr>
              <w:jc w:val="both"/>
            </w:pPr>
          </w:p>
          <w:p w14:paraId="355E2B44" w14:textId="77777777" w:rsidR="00BA4D7E" w:rsidRPr="00971D8A" w:rsidRDefault="00BA4D7E" w:rsidP="00BA4D7E">
            <w:pPr>
              <w:jc w:val="both"/>
            </w:pPr>
            <w:r w:rsidRPr="00971D8A">
              <w:t>k – pagal Vartotojų kainų indeksą (pasirenkamas „Sveikata“ →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 kainų pokytis (padidėjimas arba sumažėjimas) (%) „k“ reikšmė skaičiuojama pagal formulę:</w:t>
            </w:r>
          </w:p>
          <w:p w14:paraId="78AEAE7C" w14:textId="77777777" w:rsidR="00BA4D7E" w:rsidRPr="00971D8A" w:rsidRDefault="00BA4D7E" w:rsidP="00BA4D7E">
            <w:pPr>
              <w:jc w:val="both"/>
            </w:pPr>
          </w:p>
          <w:p w14:paraId="6068C2A1" w14:textId="77777777" w:rsidR="00BA4D7E" w:rsidRPr="00971D8A" w:rsidRDefault="00BA4D7E" w:rsidP="00BA4D7E">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971D8A">
              <w:rPr>
                <w:i/>
                <w:iCs/>
              </w:rPr>
              <w:t>, (</w:t>
            </w:r>
            <w:r w:rsidRPr="00971D8A">
              <w:t>%</w:t>
            </w:r>
            <w:r w:rsidRPr="00971D8A">
              <w:rPr>
                <w:i/>
                <w:iCs/>
              </w:rPr>
              <w:t>), kur</w:t>
            </w:r>
          </w:p>
          <w:p w14:paraId="2DFF96CC" w14:textId="77777777" w:rsidR="00BA4D7E" w:rsidRPr="00971D8A" w:rsidRDefault="00BA4D7E" w:rsidP="00BA4D7E">
            <w:pPr>
              <w:jc w:val="both"/>
            </w:pPr>
          </w:p>
          <w:p w14:paraId="4148D0B3" w14:textId="77777777" w:rsidR="00BA4D7E" w:rsidRPr="00971D8A" w:rsidRDefault="00BA4D7E" w:rsidP="00BA4D7E">
            <w:pPr>
              <w:jc w:val="both"/>
            </w:pPr>
            <w:proofErr w:type="spellStart"/>
            <w:r w:rsidRPr="00971D8A">
              <w:t>Ind</w:t>
            </w:r>
            <w:r w:rsidRPr="00971D8A">
              <w:rPr>
                <w:vertAlign w:val="subscript"/>
              </w:rPr>
              <w:t>n</w:t>
            </w:r>
            <w:r w:rsidRPr="00971D8A">
              <w:rPr>
                <w:i/>
                <w:vertAlign w:val="subscript"/>
              </w:rPr>
              <w:t>aujausias</w:t>
            </w:r>
            <w:proofErr w:type="spellEnd"/>
            <w:r w:rsidRPr="00971D8A">
              <w:t xml:space="preserve"> – kreipimosi dėl kainos perskaičiavimo išsiuntimo kitai šaliai datą naujausias paskelbtas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217B2C89" w14:textId="77777777" w:rsidR="00BA4D7E" w:rsidRPr="00971D8A" w:rsidRDefault="00BA4D7E" w:rsidP="00BA4D7E">
            <w:pPr>
              <w:jc w:val="both"/>
            </w:pPr>
            <w:proofErr w:type="spellStart"/>
            <w:r w:rsidRPr="00971D8A">
              <w:t>Ind</w:t>
            </w:r>
            <w:r w:rsidRPr="00971D8A">
              <w:rPr>
                <w:vertAlign w:val="subscript"/>
              </w:rPr>
              <w:t>pradžia</w:t>
            </w:r>
            <w:proofErr w:type="spellEnd"/>
            <w:r w:rsidRPr="00971D8A">
              <w:t xml:space="preserve"> – laikotarpio pradžios datos (mėnesio) Vartotojų kainų indeksas (pasirenkamas „Sveikata“  „</w:t>
            </w:r>
            <w:proofErr w:type="spellStart"/>
            <w:r w:rsidRPr="00971D8A">
              <w:rPr>
                <w:lang w:val="en-US"/>
              </w:rPr>
              <w:t>Medicinos</w:t>
            </w:r>
            <w:proofErr w:type="spellEnd"/>
            <w:r w:rsidRPr="00971D8A">
              <w:rPr>
                <w:lang w:val="en-US"/>
              </w:rPr>
              <w:t xml:space="preserve"> </w:t>
            </w:r>
            <w:proofErr w:type="spellStart"/>
            <w:r w:rsidRPr="00971D8A">
              <w:rPr>
                <w:lang w:val="en-US"/>
              </w:rPr>
              <w:t>gaminiai</w:t>
            </w:r>
            <w:proofErr w:type="spellEnd"/>
            <w:r w:rsidRPr="00971D8A">
              <w:rPr>
                <w:lang w:val="en-US"/>
              </w:rPr>
              <w:t xml:space="preserve">, </w:t>
            </w:r>
            <w:proofErr w:type="spellStart"/>
            <w:r w:rsidRPr="00971D8A">
              <w:rPr>
                <w:lang w:val="en-US"/>
              </w:rPr>
              <w:t>aparatai</w:t>
            </w:r>
            <w:proofErr w:type="spellEnd"/>
            <w:r w:rsidRPr="00971D8A">
              <w:rPr>
                <w:lang w:val="en-US"/>
              </w:rPr>
              <w:t xml:space="preserve"> </w:t>
            </w:r>
            <w:proofErr w:type="spellStart"/>
            <w:r w:rsidRPr="00971D8A">
              <w:rPr>
                <w:lang w:val="en-US"/>
              </w:rPr>
              <w:t>ir</w:t>
            </w:r>
            <w:proofErr w:type="spellEnd"/>
            <w:r w:rsidRPr="00971D8A">
              <w:rPr>
                <w:lang w:val="en-US"/>
              </w:rPr>
              <w:t xml:space="preserve"> </w:t>
            </w:r>
            <w:proofErr w:type="spellStart"/>
            <w:r w:rsidRPr="00971D8A">
              <w:rPr>
                <w:lang w:val="en-US"/>
              </w:rPr>
              <w:t>įranga</w:t>
            </w:r>
            <w:proofErr w:type="spellEnd"/>
            <w:r w:rsidRPr="00971D8A">
              <w:t>“).</w:t>
            </w:r>
          </w:p>
          <w:p w14:paraId="0D683E84" w14:textId="77777777" w:rsidR="00BA4D7E" w:rsidRPr="00971D8A" w:rsidRDefault="00BA4D7E" w:rsidP="00BA4D7E">
            <w:pPr>
              <w:jc w:val="both"/>
            </w:pPr>
            <w:r>
              <w:t>2.5.</w:t>
            </w:r>
            <w:r w:rsidRPr="00971D8A">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3331103" w14:textId="77777777" w:rsidR="00BA4D7E" w:rsidRPr="00971D8A" w:rsidRDefault="00BA4D7E" w:rsidP="00BA4D7E">
            <w:pPr>
              <w:jc w:val="both"/>
            </w:pPr>
            <w:r>
              <w:t>2.5.</w:t>
            </w:r>
            <w:r w:rsidRPr="00971D8A">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w:t>
            </w:r>
            <w:r>
              <w:t xml:space="preserve">Prekių </w:t>
            </w:r>
            <w:r w:rsidRPr="00971D8A">
              <w:t xml:space="preserve">įkainis „a“ suapvalinamas iki dviejų skaitmenų po kablelio. Vėlesnis kainų arba </w:t>
            </w:r>
            <w:r>
              <w:t xml:space="preserve">Prekių </w:t>
            </w:r>
            <w:r w:rsidRPr="00971D8A">
              <w:t>įkainių perskaičiavimas negali apimti laikotarpio, už kurį jau buvo atliktas perskaičiavimas.</w:t>
            </w:r>
          </w:p>
          <w:p w14:paraId="09208FBD" w14:textId="77777777" w:rsidR="00BA4D7E" w:rsidRPr="00EB224B" w:rsidRDefault="00BA4D7E" w:rsidP="00BA4D7E">
            <w:pPr>
              <w:jc w:val="both"/>
              <w:rPr>
                <w:bCs/>
                <w:iCs/>
              </w:rPr>
            </w:pPr>
            <w:r>
              <w:t>2.</w:t>
            </w:r>
            <w:r>
              <w:rPr>
                <w:bCs/>
                <w:iCs/>
              </w:rPr>
              <w:t>5</w:t>
            </w:r>
            <w:r w:rsidRPr="00EB224B">
              <w:rPr>
                <w:bCs/>
                <w:iCs/>
              </w:rPr>
              <w:t xml:space="preserve">.6. Perskaičiuoti </w:t>
            </w:r>
            <w:r>
              <w:rPr>
                <w:bCs/>
                <w:iCs/>
              </w:rPr>
              <w:t xml:space="preserve">Prekių </w:t>
            </w:r>
            <w:r w:rsidRPr="00EB224B">
              <w:rPr>
                <w:bCs/>
                <w:iCs/>
              </w:rPr>
              <w:t xml:space="preserve">įkainiai negali būti didesni nei 50 </w:t>
            </w:r>
            <w:r>
              <w:rPr>
                <w:bCs/>
                <w:iCs/>
              </w:rPr>
              <w:t xml:space="preserve">(penkiasdešimt) </w:t>
            </w:r>
            <w:r w:rsidRPr="00971D8A">
              <w:t>%</w:t>
            </w:r>
            <w:r w:rsidRPr="00EB224B">
              <w:rPr>
                <w:bCs/>
                <w:iCs/>
              </w:rPr>
              <w:t xml:space="preserve">. skaičiuojant nuo pradinio </w:t>
            </w:r>
            <w:r>
              <w:rPr>
                <w:bCs/>
                <w:iCs/>
              </w:rPr>
              <w:t xml:space="preserve">Prekių </w:t>
            </w:r>
            <w:r w:rsidRPr="00EB224B">
              <w:rPr>
                <w:bCs/>
                <w:iCs/>
              </w:rPr>
              <w:t xml:space="preserve">įkainio nustatyto Sutarties sudarymo metu. Jei perskaičiuotas </w:t>
            </w:r>
            <w:r>
              <w:rPr>
                <w:bCs/>
                <w:iCs/>
              </w:rPr>
              <w:t xml:space="preserve">Prekių </w:t>
            </w:r>
            <w:r w:rsidRPr="00EB224B">
              <w:rPr>
                <w:bCs/>
                <w:iCs/>
              </w:rPr>
              <w:t>įkainis yra daugiau nei 50</w:t>
            </w:r>
            <w:r>
              <w:rPr>
                <w:bCs/>
                <w:iCs/>
              </w:rPr>
              <w:t xml:space="preserve"> (penkiasdešimt) </w:t>
            </w:r>
            <w:r w:rsidRPr="00971D8A">
              <w:t>%</w:t>
            </w:r>
            <w:r w:rsidRPr="00EB224B">
              <w:rPr>
                <w:bCs/>
                <w:iCs/>
              </w:rPr>
              <w:t xml:space="preserve"> didesnis skaičiuojant nuo pradinio </w:t>
            </w:r>
            <w:r>
              <w:rPr>
                <w:bCs/>
                <w:iCs/>
              </w:rPr>
              <w:t xml:space="preserve">Prekių </w:t>
            </w:r>
            <w:r w:rsidRPr="00EB224B">
              <w:rPr>
                <w:bCs/>
                <w:iCs/>
              </w:rPr>
              <w:t>įkainio, nustatomas perskaičiuoto</w:t>
            </w:r>
            <w:r>
              <w:rPr>
                <w:bCs/>
                <w:iCs/>
              </w:rPr>
              <w:t xml:space="preserve"> Prekių</w:t>
            </w:r>
            <w:r w:rsidRPr="00EB224B">
              <w:rPr>
                <w:bCs/>
                <w:iCs/>
              </w:rPr>
              <w:t xml:space="preserve"> įkainio dydis yra 50</w:t>
            </w:r>
            <w:r>
              <w:rPr>
                <w:bCs/>
                <w:iCs/>
              </w:rPr>
              <w:t xml:space="preserve"> (penkiasdešimt) </w:t>
            </w:r>
            <w:r w:rsidRPr="00971D8A">
              <w:t xml:space="preserve"> %</w:t>
            </w:r>
            <w:r w:rsidRPr="00EB224B">
              <w:rPr>
                <w:bCs/>
                <w:iCs/>
              </w:rPr>
              <w:t xml:space="preserve"> didesnis nei pradinis Sutartyje nustatytas </w:t>
            </w:r>
            <w:r>
              <w:rPr>
                <w:bCs/>
                <w:iCs/>
              </w:rPr>
              <w:t xml:space="preserve">Prekių </w:t>
            </w:r>
            <w:r w:rsidRPr="00EB224B">
              <w:rPr>
                <w:bCs/>
                <w:iCs/>
              </w:rPr>
              <w:t xml:space="preserve">įkainis. </w:t>
            </w:r>
          </w:p>
          <w:p w14:paraId="65163C69" w14:textId="77777777" w:rsidR="00BA4D7E" w:rsidRDefault="00BA4D7E" w:rsidP="00BA4D7E">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7FFBFEDE" w14:textId="211883A1" w:rsidR="00971D8A" w:rsidRDefault="00BA4D7E" w:rsidP="00BA4D7E">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p w14:paraId="2D1378D8" w14:textId="7F3BDE3E" w:rsidR="00BA4D7E" w:rsidRPr="00FC01CC" w:rsidRDefault="00BA4D7E" w:rsidP="00C660F9">
            <w:pPr>
              <w:jc w:val="both"/>
              <w:rPr>
                <w:bCs/>
                <w:iCs/>
              </w:rPr>
            </w:pPr>
          </w:p>
        </w:tc>
      </w:tr>
      <w:tr w:rsidR="00755B3F" w:rsidRPr="005D4C29" w14:paraId="60D29CD5"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332A621"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204642">
              <w:t xml:space="preserve"> </w:t>
            </w:r>
            <w:r w:rsidR="00204642" w:rsidRPr="00F210A0">
              <w:t>info@eazymed.lt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D702BA3" w14:textId="5F47722A" w:rsidR="003A6FDA" w:rsidRPr="005D4C29" w:rsidRDefault="00270A59" w:rsidP="003A6FDA">
            <w:pPr>
              <w:jc w:val="both"/>
            </w:pPr>
            <w:r>
              <w:lastRenderedPageBreak/>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DA7763">
              <w:rPr>
                <w:b/>
              </w:rPr>
              <w:t>2</w:t>
            </w:r>
            <w:r w:rsidR="00ED549E" w:rsidRPr="00C15D1F">
              <w:rPr>
                <w:b/>
              </w:rPr>
              <w:t>0 (</w:t>
            </w:r>
            <w:r w:rsidR="00DA7763">
              <w:rPr>
                <w:b/>
              </w:rPr>
              <w:t>dvi</w:t>
            </w:r>
            <w:r w:rsidR="00ED549E" w:rsidRPr="00C15D1F">
              <w:rPr>
                <w:b/>
              </w:rPr>
              <w:t xml:space="preserve">dešimt) </w:t>
            </w:r>
            <w:r w:rsidR="00DA7763">
              <w:rPr>
                <w:b/>
              </w:rPr>
              <w:t>kalendorinių</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r w:rsidR="003A6FDA">
              <w:t xml:space="preserve"> </w:t>
            </w:r>
            <w:r w:rsidR="003A6FDA" w:rsidRPr="005D4C29">
              <w:rPr>
                <w:lang w:eastAsia="en-US"/>
              </w:rPr>
              <w:t xml:space="preserve">Prekių pristatymo sąlygos – </w:t>
            </w:r>
            <w:r w:rsidR="003A6FDA" w:rsidRPr="005D4C29">
              <w:t>INCOTERMS 2020 DDP.</w:t>
            </w:r>
          </w:p>
          <w:p w14:paraId="2AE944C1" w14:textId="03533669" w:rsidR="001C47EE" w:rsidRPr="00672A82" w:rsidRDefault="0091569E" w:rsidP="001C47EE">
            <w:pPr>
              <w:autoSpaceDE w:val="0"/>
              <w:autoSpaceDN w:val="0"/>
              <w:adjustRightInd w:val="0"/>
              <w:jc w:val="both"/>
            </w:pPr>
            <w:r w:rsidRPr="00CB2B0F">
              <w:t xml:space="preserve">3.5. Prekės pristatomos </w:t>
            </w:r>
            <w:r w:rsidRPr="00CB2B0F">
              <w:rPr>
                <w:b/>
              </w:rPr>
              <w:t>Gavėjui</w:t>
            </w:r>
            <w:r w:rsidRPr="00CB2B0F">
              <w:t xml:space="preserve"> adres</w:t>
            </w:r>
            <w:r w:rsidR="00FB7FB9">
              <w:t>u</w:t>
            </w:r>
            <w:r w:rsidR="001C47EE" w:rsidRPr="00672A82">
              <w:t xml:space="preserve"> Lietuvos kariuomenės Dr. Jono Basanavičiaus Karo medicinos tarnyba, Ašmenos 2-oji g. 25A, Kaunas, atsakingas asmuo: specialistas </w:t>
            </w:r>
            <w:proofErr w:type="spellStart"/>
            <w:r w:rsidR="001C47EE">
              <w:t>št</w:t>
            </w:r>
            <w:proofErr w:type="spellEnd"/>
            <w:r w:rsidR="001C47EE">
              <w:t xml:space="preserve">. </w:t>
            </w:r>
            <w:proofErr w:type="spellStart"/>
            <w:r w:rsidR="001C47EE" w:rsidRPr="00672A82">
              <w:t>srž</w:t>
            </w:r>
            <w:proofErr w:type="spellEnd"/>
            <w:r w:rsidR="001C47EE" w:rsidRPr="00672A82">
              <w:t xml:space="preserve">. </w:t>
            </w:r>
          </w:p>
          <w:p w14:paraId="21389F9E" w14:textId="77777777" w:rsidR="00266566" w:rsidRPr="00266566" w:rsidRDefault="00266566" w:rsidP="00266566">
            <w:pPr>
              <w:autoSpaceDE w:val="0"/>
              <w:autoSpaceDN w:val="0"/>
              <w:adjustRightInd w:val="0"/>
              <w:jc w:val="both"/>
            </w:pPr>
            <w:r w:rsidRPr="00266566">
              <w:t>3.6.</w:t>
            </w:r>
            <w:r w:rsidRPr="00266566">
              <w:rPr>
                <w:b/>
              </w:rPr>
              <w:t xml:space="preserve"> </w:t>
            </w:r>
            <w:r w:rsidRPr="00266566">
              <w:t>Prekių pristatymo sąlygos – INCOTERMS 2020 DDP.</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513383F7" w:rsidR="00EA3704" w:rsidRDefault="00EA3704" w:rsidP="00EA3704">
            <w:pPr>
              <w:jc w:val="both"/>
              <w:rPr>
                <w:lang w:eastAsia="en-US"/>
              </w:rPr>
            </w:pPr>
            <w:r>
              <w:t>3.</w:t>
            </w:r>
            <w:r w:rsidR="007C52F0">
              <w:t>1</w:t>
            </w:r>
            <w:r w:rsidR="0087154F">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1DFDB9EA" w:rsidR="000F7C80" w:rsidRPr="005D4C29" w:rsidRDefault="000C4104" w:rsidP="0087154F">
            <w:pPr>
              <w:jc w:val="both"/>
            </w:pPr>
            <w:r w:rsidRPr="005D4C29">
              <w:t>3.</w:t>
            </w:r>
            <w:r>
              <w:t>11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(dešimt) darbo dienų nuo prašymo </w:t>
            </w:r>
            <w:r>
              <w:t>pateikimo</w:t>
            </w:r>
            <w:r w:rsidRPr="005D4C29">
              <w:t xml:space="preserve"> </w:t>
            </w:r>
            <w:r>
              <w:t xml:space="preserve">Sutarties specialiosios dalies 9.9 punkte nurodytu elektroninio pašto adresu </w:t>
            </w:r>
            <w:r w:rsidRPr="005D4C29">
              <w:t>dienos.</w:t>
            </w:r>
            <w:r>
              <w:t xml:space="preserve"> Pardavėjas</w:t>
            </w:r>
            <w:r w:rsidRPr="003A13FE">
              <w:t xml:space="preserve"> taip pat privalo užtikrinti, kad </w:t>
            </w:r>
            <w:r>
              <w:t>Pardavėjas</w:t>
            </w:r>
            <w:r w:rsidRPr="003A13FE">
              <w:t xml:space="preserve">, jo subtiekėjai, kiti ūkio subjektai, kurių </w:t>
            </w:r>
            <w:proofErr w:type="spellStart"/>
            <w:r w:rsidRPr="003A13FE">
              <w:t>pajėgumais</w:t>
            </w:r>
            <w:proofErr w:type="spellEnd"/>
            <w:r w:rsidRPr="003A13FE">
              <w:t xml:space="preserve"> yra remiamasi, gamintojai ar juos kontroliuojantys asmenys viso Sutarties vykdymo metu neatitinka Viešųjų pirkimų įstatymo 37 straipsnio 8 dalyje ir (ar) 47 straipsnio 8 dalyje išvardintų sąlygų.</w:t>
            </w:r>
          </w:p>
        </w:tc>
      </w:tr>
      <w:tr w:rsidR="00755B3F" w:rsidRPr="005D4C29" w14:paraId="3E795E57" w14:textId="77777777" w:rsidTr="001E6CD4">
        <w:trPr>
          <w:gridBefore w:val="1"/>
          <w:wBefore w:w="20" w:type="pct"/>
          <w:trHeight w:val="272"/>
        </w:trPr>
        <w:tc>
          <w:tcPr>
            <w:tcW w:w="4980" w:type="pct"/>
            <w:gridSpan w:val="3"/>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1E6CD4">
        <w:trPr>
          <w:gridBefore w:val="1"/>
          <w:wBefore w:w="20" w:type="pct"/>
          <w:trHeight w:val="274"/>
        </w:trPr>
        <w:tc>
          <w:tcPr>
            <w:tcW w:w="4980" w:type="pct"/>
            <w:gridSpan w:val="3"/>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1D6DB591" w:rsidR="00C10019" w:rsidRPr="005D4C29" w:rsidRDefault="00C10019" w:rsidP="00C10019">
            <w:pPr>
              <w:jc w:val="both"/>
              <w:rPr>
                <w:b/>
              </w:rPr>
            </w:pPr>
            <w:r w:rsidRPr="005D4C29">
              <w:lastRenderedPageBreak/>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w:t>
            </w:r>
            <w:r w:rsidR="000C4104">
              <w:rPr>
                <w:szCs w:val="22"/>
              </w:rPr>
              <w:t xml:space="preserve">vienašališkai </w:t>
            </w:r>
            <w:r w:rsidRPr="005D4C29">
              <w:rPr>
                <w:szCs w:val="22"/>
              </w:rPr>
              <w:t>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56A89540"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87154F">
              <w:rPr>
                <w:color w:val="000000"/>
              </w:rPr>
              <w:t>1</w:t>
            </w:r>
            <w:r w:rsidR="003A6FDA">
              <w:rPr>
                <w:color w:val="000000"/>
              </w:rPr>
              <w:t xml:space="preserve"> </w:t>
            </w:r>
            <w:r w:rsidRPr="005D4C29">
              <w:rPr>
                <w:color w:val="000000"/>
              </w:rPr>
              <w:t>. punkte nurodytų dokumentų.</w:t>
            </w:r>
          </w:p>
          <w:p w14:paraId="6AB7A178" w14:textId="2945011F"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punkte nurodyto reikalavimo.</w:t>
            </w:r>
          </w:p>
          <w:p w14:paraId="693F3099" w14:textId="77777777" w:rsidR="000C4104" w:rsidRPr="003A13FE" w:rsidRDefault="000C4104" w:rsidP="000C4104">
            <w:pPr>
              <w:jc w:val="both"/>
            </w:pPr>
            <w:r w:rsidRPr="005D4C29">
              <w:rPr>
                <w:color w:val="000000"/>
              </w:rPr>
              <w:t>5.1.</w:t>
            </w:r>
            <w:r>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r>
              <w:t xml:space="preserve"> T</w:t>
            </w:r>
            <w:r w:rsidRPr="003A13FE">
              <w:rPr>
                <w:color w:val="000000"/>
              </w:rPr>
              <w:t xml:space="preserve">aip pat paaiškėjus, kad </w:t>
            </w:r>
            <w:r>
              <w:rPr>
                <w:color w:val="000000"/>
              </w:rPr>
              <w:t>Pardavėjas</w:t>
            </w:r>
            <w:r w:rsidRPr="003A13FE">
              <w:rPr>
                <w:color w:val="000000"/>
              </w:rPr>
              <w:t xml:space="preserve">, jo subtiekėjai, kiti ūkio subjektai, kurių </w:t>
            </w:r>
            <w:proofErr w:type="spellStart"/>
            <w:r w:rsidRPr="003A13FE">
              <w:rPr>
                <w:color w:val="000000"/>
              </w:rPr>
              <w:t>pajėgumais</w:t>
            </w:r>
            <w:proofErr w:type="spellEnd"/>
            <w:r w:rsidRPr="003A13FE">
              <w:rPr>
                <w:color w:val="000000"/>
              </w:rPr>
              <w:t xml:space="preserve"> yra remiamasi, gamintojai ar juos kontroliuojantys asmenys Sutarties vykdymo metu atitinka Viešųjų pirkimų įstatymo 37 straipsnio 8 dalyje ir (ar) 47 straipsnio 8 dalyje išvardintas sąlygas.</w:t>
            </w:r>
          </w:p>
          <w:p w14:paraId="770C8704" w14:textId="66450D05" w:rsidR="00DF20F5" w:rsidRPr="00DF20F5" w:rsidRDefault="00DF20F5" w:rsidP="00DF20F5">
            <w:pPr>
              <w:suppressAutoHyphens/>
              <w:jc w:val="both"/>
            </w:pPr>
            <w:r w:rsidRPr="00DF20F5">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w:t>
            </w:r>
            <w:r w:rsidR="00C660F9">
              <w:t xml:space="preserve">veiklą </w:t>
            </w:r>
            <w:r w:rsidRPr="00DF20F5">
              <w:t xml:space="preserve">karinę agresiją prieš Ukrainą vykdančiose šalyse ar/ir yra įmonių grupės, kurios bet kuris narys, vykdo veiklą karinę agresiją prieš Ukrainą vykdančiose šalyse, </w:t>
            </w:r>
            <w:r w:rsidR="00C660F9">
              <w:t xml:space="preserve">yra </w:t>
            </w:r>
            <w:r w:rsidRPr="00DF20F5">
              <w:t xml:space="preserve">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 xml:space="preserve">ar jį kontroliuoti, jo vardu priimti sprendimą, sudaryti sandorį, asmenį (asmenis), turintį (turinčius) teisę surašyti ir pasirašyti </w:t>
            </w:r>
            <w:r w:rsidR="00C660F9">
              <w:t>P</w:t>
            </w:r>
            <w:r w:rsidRPr="00DF20F5">
              <w:t>ardavėjo finansinės apskaitos dokumentus ir patenka į karo rėmėjų sąrašą https://sanctions.nazk.gov.ua/en/boycott/, nebent Pardavėjas nedelsiant pateiktų dokumentus, įrodančius minėtos veiklos nevykdymą.</w:t>
            </w:r>
          </w:p>
          <w:p w14:paraId="3266DDA7" w14:textId="74466D32" w:rsidR="001A7C08" w:rsidRPr="005D4C29" w:rsidRDefault="00DF20F5" w:rsidP="001122DF">
            <w:pPr>
              <w:jc w:val="both"/>
            </w:pPr>
            <w:r w:rsidRPr="00DF20F5">
              <w:t>5.1.6.</w:t>
            </w:r>
            <w:r w:rsidRPr="00C660F9">
              <w:rPr>
                <w:rFonts w:asciiTheme="minorHAnsi" w:eastAsiaTheme="minorHAnsi" w:hAnsiTheme="minorHAnsi" w:cstheme="minorBidi"/>
                <w:sz w:val="22"/>
                <w:szCs w:val="22"/>
                <w:lang w:val="fr-FR" w:eastAsia="en-US"/>
              </w:rPr>
              <w:t xml:space="preserve"> </w:t>
            </w:r>
            <w:r w:rsidR="00C10019" w:rsidRPr="005D4C29">
              <w:rPr>
                <w:szCs w:val="22"/>
              </w:rPr>
              <w:t xml:space="preserve">kitais vienašalio Sutarties nutraukimo atvejais numatytais Sutarties </w:t>
            </w:r>
            <w:r w:rsidR="000C4104">
              <w:rPr>
                <w:szCs w:val="22"/>
              </w:rPr>
              <w:t xml:space="preserve">specialiosios dalies 9.7, </w:t>
            </w:r>
            <w:r w:rsidR="005D4C29">
              <w:rPr>
                <w:szCs w:val="22"/>
              </w:rPr>
              <w:t>b</w:t>
            </w:r>
            <w:r w:rsidR="00C10019" w:rsidRPr="005D4C29">
              <w:rPr>
                <w:szCs w:val="22"/>
              </w:rPr>
              <w:t>endrosios dalies 9.2 punkte.</w:t>
            </w:r>
          </w:p>
        </w:tc>
      </w:tr>
      <w:tr w:rsidR="007576CD" w:rsidRPr="005D4C29" w14:paraId="431AFE42" w14:textId="77777777" w:rsidTr="001E6CD4">
        <w:trPr>
          <w:gridBefore w:val="1"/>
          <w:wBefore w:w="20" w:type="pct"/>
          <w:trHeight w:val="1095"/>
        </w:trPr>
        <w:tc>
          <w:tcPr>
            <w:tcW w:w="4980" w:type="pct"/>
            <w:gridSpan w:val="3"/>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1E6CD4">
        <w:trPr>
          <w:gridBefore w:val="1"/>
          <w:wBefore w:w="20" w:type="pct"/>
          <w:trHeight w:val="1125"/>
        </w:trPr>
        <w:tc>
          <w:tcPr>
            <w:tcW w:w="4980" w:type="pct"/>
            <w:gridSpan w:val="3"/>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0A1D6CA"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D9649A">
              <w:t xml:space="preserve">– </w:t>
            </w:r>
            <w:r w:rsidR="003E5D82" w:rsidRPr="00D9649A">
              <w:t>5</w:t>
            </w:r>
            <w:r w:rsidR="00AE3047" w:rsidRPr="00D9649A">
              <w:t xml:space="preserve"> (</w:t>
            </w:r>
            <w:r w:rsidR="003E5D82" w:rsidRPr="00D9649A">
              <w:t>penki</w:t>
            </w:r>
            <w:r w:rsidR="00C660F9" w:rsidRPr="00D9649A">
              <w:t>o</w:t>
            </w:r>
            <w:r w:rsidR="0092292D">
              <w:t>s</w:t>
            </w:r>
            <w:r w:rsidR="007461E3" w:rsidRPr="00D9649A">
              <w:t>) darbo dien</w:t>
            </w:r>
            <w:r w:rsidR="0092292D">
              <w:t>os</w:t>
            </w:r>
            <w:r w:rsidR="007461E3" w:rsidRPr="00D9649A">
              <w:t>.</w:t>
            </w:r>
          </w:p>
          <w:p w14:paraId="600287AD" w14:textId="70ECC28D" w:rsidR="001A7C08" w:rsidRPr="005D4C29" w:rsidRDefault="001A7C08" w:rsidP="00C660F9">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C660F9">
              <w:t>1</w:t>
            </w:r>
            <w:r w:rsidRPr="005D4C29">
              <w:t xml:space="preserve"> punkte nustatyta atsakomybė.</w:t>
            </w:r>
          </w:p>
        </w:tc>
      </w:tr>
      <w:tr w:rsidR="007576CD" w:rsidRPr="005D4C29" w14:paraId="6FC8D6F8" w14:textId="77777777" w:rsidTr="001E6CD4">
        <w:trPr>
          <w:gridBefore w:val="1"/>
          <w:wBefore w:w="20" w:type="pct"/>
          <w:trHeight w:val="551"/>
        </w:trPr>
        <w:tc>
          <w:tcPr>
            <w:tcW w:w="4980" w:type="pct"/>
            <w:gridSpan w:val="3"/>
            <w:tcBorders>
              <w:top w:val="single" w:sz="4" w:space="0" w:color="auto"/>
              <w:left w:val="single" w:sz="4" w:space="0" w:color="auto"/>
              <w:bottom w:val="single" w:sz="4" w:space="0" w:color="auto"/>
              <w:right w:val="single" w:sz="4" w:space="0" w:color="auto"/>
            </w:tcBorders>
            <w:hideMark/>
          </w:tcPr>
          <w:p w14:paraId="5B2D314A" w14:textId="7C42C34D" w:rsidR="000C4104" w:rsidRPr="005D4C29" w:rsidRDefault="001A7C08" w:rsidP="00C13093">
            <w:pPr>
              <w:pStyle w:val="ListParagraph"/>
              <w:spacing w:after="0"/>
              <w:ind w:left="0"/>
              <w:jc w:val="both"/>
            </w:pPr>
            <w:r w:rsidRPr="005D4C29">
              <w:rPr>
                <w:b/>
              </w:rPr>
              <w:t>8. Papildomas prievolių įvykdymo užtikrinimas</w:t>
            </w:r>
            <w:r w:rsidR="007A036E" w:rsidRPr="005D4C29">
              <w:rPr>
                <w:b/>
              </w:rPr>
              <w:t>.</w:t>
            </w:r>
            <w:r w:rsidR="007E5CED">
              <w:rPr>
                <w:b/>
              </w:rPr>
              <w:t xml:space="preserve"> </w:t>
            </w:r>
            <w:r w:rsidR="007E5CED" w:rsidRPr="007E5CED">
              <w:t>Nereikalaujama.</w:t>
            </w:r>
          </w:p>
        </w:tc>
      </w:tr>
      <w:tr w:rsidR="007576CD" w:rsidRPr="005D4C29" w14:paraId="5A8A6AFB" w14:textId="77777777" w:rsidTr="001E6CD4">
        <w:trPr>
          <w:gridBefore w:val="1"/>
          <w:wBefore w:w="20" w:type="pct"/>
          <w:trHeight w:val="699"/>
        </w:trPr>
        <w:tc>
          <w:tcPr>
            <w:tcW w:w="4980" w:type="pct"/>
            <w:gridSpan w:val="3"/>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2EDD8897" w:rsidR="001823F0" w:rsidRPr="005D4C29" w:rsidRDefault="001823F0" w:rsidP="001823F0">
            <w:pPr>
              <w:jc w:val="both"/>
              <w:rPr>
                <w:bCs/>
                <w:i/>
              </w:rPr>
            </w:pPr>
            <w:r w:rsidRPr="005D4C29">
              <w:t xml:space="preserve">9.2. Sutarties bendrosios dalies 11.4 punkte nurodytų Šalių iš anksto sutartų minimalių nuostolių dydis yra – </w:t>
            </w:r>
            <w:r w:rsidR="00C13093">
              <w:t>1158,69</w:t>
            </w:r>
            <w:r w:rsidRPr="005D4C29">
              <w:t xml:space="preserve"> </w:t>
            </w:r>
            <w:proofErr w:type="spellStart"/>
            <w:r w:rsidRPr="005D4C29">
              <w:t>Eur</w:t>
            </w:r>
            <w:proofErr w:type="spellEnd"/>
            <w:r w:rsidRPr="005D4C29">
              <w:t xml:space="preserve"> (</w:t>
            </w:r>
            <w:r w:rsidR="00C13093">
              <w:t>vienas tūkstantis vienas šimtas penkiasdešimt aštuoni eurai 69 centai</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C660F9" w:rsidRPr="00C660F9">
              <w:rPr>
                <w:bCs/>
                <w:i/>
              </w:rPr>
              <w:t xml:space="preserve">Sutarties specialiosios dalies 2.1 punkte nurodytos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40DE365"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C13093">
              <w:t>2482,91</w:t>
            </w:r>
            <w:r w:rsidR="00A04B14">
              <w:t xml:space="preserve"> </w:t>
            </w:r>
            <w:r w:rsidRPr="005D4C29">
              <w:t>(</w:t>
            </w:r>
            <w:r w:rsidR="00C13093">
              <w:t>du tūkstančiai keturi šimtai aštuoniasdešimt du eurai 91 centas</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7A7A2CAF" w:rsidR="004333CF" w:rsidRDefault="00D52E57" w:rsidP="004333CF">
            <w:pPr>
              <w:jc w:val="both"/>
            </w:pPr>
            <w:r w:rsidRPr="005D4C29">
              <w:lastRenderedPageBreak/>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A04B14">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8"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6610F28F" w14:textId="77777777" w:rsidR="009659D3" w:rsidRDefault="00892968" w:rsidP="009659D3">
            <w:pPr>
              <w:jc w:val="both"/>
            </w:pPr>
            <w:r>
              <w:t xml:space="preserve">9.8. </w:t>
            </w:r>
            <w:r w:rsidR="009659D3" w:rsidRPr="00A04B14">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punktą 4.4.4.1. papunktį (</w:t>
            </w:r>
            <w:r w:rsidR="009659D3" w:rsidRPr="00A04B14">
              <w:rPr>
                <w:i/>
                <w:color w:val="000000"/>
              </w:rPr>
              <w:t>prekei pagaminti ir (ar) tiekti, pasla</w:t>
            </w:r>
            <w:r w:rsidR="009659D3" w:rsidRPr="00720D67">
              <w:rPr>
                <w:i/>
                <w:color w:val="000000"/>
              </w:rPr>
              <w:t>ugai teikti ar darbams atlikti sunaudojama mažiau gamtos išteklių ir (ar) sudėtyje yra pakartotinai panaudotų ir (ar) perdirbtų medžiagų</w:t>
            </w:r>
            <w:r w:rsidR="009659D3" w:rsidRPr="009659D3">
              <w:rPr>
                <w:lang w:val="en-US"/>
              </w:rPr>
              <w:t>). </w:t>
            </w:r>
            <w:r w:rsidR="009659D3">
              <w:rPr>
                <w:lang w:val="en-US"/>
              </w:rPr>
              <w:t xml:space="preserve"> </w:t>
            </w:r>
            <w:r w:rsidRPr="005D4C29">
              <w:rPr>
                <w:b/>
              </w:rPr>
              <w:t>Pardavėjas</w:t>
            </w:r>
            <w:r w:rsidRPr="005D4C29">
              <w:t xml:space="preserve"> </w:t>
            </w:r>
            <w:r w:rsidR="009659D3" w:rsidRPr="009659D3">
              <w:t xml:space="preserve">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w:t>
            </w:r>
            <w:r w:rsidR="009659D3">
              <w:t>Tvarkos apraše</w:t>
            </w:r>
            <w:r w:rsidR="009659D3" w:rsidRPr="009659D3">
              <w:t xml:space="preserve">. Jeigu prekės supakuojamos į antrinę pakuotę, prekių antrinės pakuotės turi būti laikytinos perdirbamosiomis pakuotėmis pagal Lietuvos Respublikos mokesčio už aplinkos teršimą įstatymo nuostatas. Popierinė pakuotė turi būti pagaminta iš 100 proc. perdirbto popieriaus (naudoto popieriaus ir (ar) gamybos atliekų) plaušų arba ne mažiau kaip 30 proc. pirminės medienos plaušų, gautų iš miškų, sertifikuotų naudojant </w:t>
            </w:r>
            <w:proofErr w:type="spellStart"/>
            <w:r w:rsidR="009659D3" w:rsidRPr="009659D3">
              <w:t>Forest</w:t>
            </w:r>
            <w:proofErr w:type="spellEnd"/>
            <w:r w:rsidR="009659D3" w:rsidRPr="009659D3">
              <w:t xml:space="preserve"> </w:t>
            </w:r>
            <w:proofErr w:type="spellStart"/>
            <w:r w:rsidR="009659D3" w:rsidRPr="009659D3">
              <w:t>Stewardship</w:t>
            </w:r>
            <w:proofErr w:type="spellEnd"/>
            <w:r w:rsidR="009659D3" w:rsidRPr="009659D3">
              <w:t xml:space="preserve"> </w:t>
            </w:r>
            <w:proofErr w:type="spellStart"/>
            <w:r w:rsidR="009659D3" w:rsidRPr="009659D3">
              <w:t>Council</w:t>
            </w:r>
            <w:proofErr w:type="spellEnd"/>
            <w:r w:rsidR="009659D3" w:rsidRPr="009659D3">
              <w:t xml:space="preserve"> (toliau – FSC) ar Miškų sertifikavimo sistemų pripažinimo programą (angl. </w:t>
            </w:r>
            <w:proofErr w:type="spellStart"/>
            <w:r w:rsidR="009659D3" w:rsidRPr="009659D3">
              <w:t>Programme</w:t>
            </w:r>
            <w:proofErr w:type="spellEnd"/>
            <w:r w:rsidR="009659D3" w:rsidRPr="009659D3">
              <w:t xml:space="preserve"> </w:t>
            </w:r>
            <w:proofErr w:type="spellStart"/>
            <w:r w:rsidR="009659D3" w:rsidRPr="009659D3">
              <w:t>for</w:t>
            </w:r>
            <w:proofErr w:type="spellEnd"/>
            <w:r w:rsidR="009659D3" w:rsidRPr="009659D3">
              <w:t xml:space="preserve"> </w:t>
            </w:r>
            <w:proofErr w:type="spellStart"/>
            <w:r w:rsidR="009659D3" w:rsidRPr="009659D3">
              <w:t>the</w:t>
            </w:r>
            <w:proofErr w:type="spellEnd"/>
            <w:r w:rsidR="009659D3" w:rsidRPr="009659D3">
              <w:t xml:space="preserve"> </w:t>
            </w:r>
            <w:proofErr w:type="spellStart"/>
            <w:r w:rsidR="009659D3" w:rsidRPr="009659D3">
              <w:t>Endorsement</w:t>
            </w:r>
            <w:proofErr w:type="spellEnd"/>
            <w:r w:rsidR="009659D3" w:rsidRPr="009659D3">
              <w:t xml:space="preserve"> </w:t>
            </w:r>
            <w:proofErr w:type="spellStart"/>
            <w:r w:rsidR="009659D3" w:rsidRPr="009659D3">
              <w:t>of</w:t>
            </w:r>
            <w:proofErr w:type="spellEnd"/>
            <w:r w:rsidR="009659D3" w:rsidRPr="009659D3">
              <w:t xml:space="preserve"> </w:t>
            </w:r>
            <w:proofErr w:type="spellStart"/>
            <w:r w:rsidR="009659D3" w:rsidRPr="009659D3">
              <w:t>Forest</w:t>
            </w:r>
            <w:proofErr w:type="spellEnd"/>
            <w:r w:rsidR="009659D3" w:rsidRPr="009659D3">
              <w:t xml:space="preserve"> </w:t>
            </w:r>
            <w:proofErr w:type="spellStart"/>
            <w:r w:rsidR="009659D3" w:rsidRPr="009659D3">
              <w:t>Certification</w:t>
            </w:r>
            <w:proofErr w:type="spellEnd"/>
            <w:r w:rsidR="009659D3" w:rsidRPr="009659D3">
              <w:t xml:space="preserve"> </w:t>
            </w:r>
            <w:proofErr w:type="spellStart"/>
            <w:r w:rsidR="009659D3" w:rsidRPr="009659D3">
              <w:t>schemes</w:t>
            </w:r>
            <w:proofErr w:type="spellEnd"/>
            <w:r w:rsidR="009659D3" w:rsidRPr="009659D3">
              <w:t xml:space="preserve"> (toliau – PEFC) arba lygiavertes miškų sertifikavimo sistemas, kita dalis – iš perdirbto popieriaus plaušų. </w:t>
            </w:r>
          </w:p>
          <w:p w14:paraId="7651E49C" w14:textId="33364B1D" w:rsidR="009659D3" w:rsidRPr="009659D3" w:rsidRDefault="009659D3" w:rsidP="009659D3">
            <w:pPr>
              <w:jc w:val="both"/>
            </w:pPr>
            <w:r>
              <w:t>Pardavėjas</w:t>
            </w:r>
            <w:r w:rsidRPr="009659D3">
              <w:t xml:space="preserve"> iš Pirk</w:t>
            </w:r>
            <w:r>
              <w:t>ėjo</w:t>
            </w:r>
            <w:r w:rsidRPr="009659D3">
              <w:t xml:space="preserve"> priima atgal bet kokias su pirkimo sutarties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w:t>
            </w:r>
          </w:p>
          <w:p w14:paraId="7712A15E" w14:textId="7958408C" w:rsidR="00204642" w:rsidRPr="00204642" w:rsidRDefault="007461E3" w:rsidP="00204642">
            <w:pPr>
              <w:jc w:val="both"/>
            </w:pPr>
            <w:r w:rsidRPr="005D4C29">
              <w:t>9.</w:t>
            </w:r>
            <w:r w:rsidR="000F74B6">
              <w:t>9</w:t>
            </w:r>
            <w:r w:rsidRPr="005D4C29">
              <w:t xml:space="preserve">. </w:t>
            </w:r>
            <w:r w:rsidRPr="005D4C29">
              <w:rPr>
                <w:b/>
              </w:rPr>
              <w:t>Pardavėjo</w:t>
            </w:r>
            <w:r w:rsidRPr="005D4C29">
              <w:t xml:space="preserve"> atstovas – </w:t>
            </w:r>
            <w:r w:rsidR="00204642">
              <w:t>d</w:t>
            </w:r>
            <w:r w:rsidR="00204642" w:rsidRPr="00204642">
              <w:t xml:space="preserve">irektorius Povilas Janonis, tel. +370 607 326 61, elektroninio pašto adresas: </w:t>
            </w:r>
            <w:hyperlink r:id="rId9" w:history="1">
              <w:r w:rsidR="00204642" w:rsidRPr="00204642">
                <w:rPr>
                  <w:rStyle w:val="Hyperlink"/>
                </w:rPr>
                <w:t>info@eazymed.lt</w:t>
              </w:r>
            </w:hyperlink>
          </w:p>
          <w:p w14:paraId="52300136" w14:textId="5FF8499F" w:rsidR="00A04B14" w:rsidRPr="00A04B14" w:rsidRDefault="007461E3" w:rsidP="00A04B14">
            <w:pPr>
              <w:jc w:val="both"/>
            </w:pPr>
            <w:r w:rsidRPr="005D4C29">
              <w:t>9.</w:t>
            </w:r>
            <w:r w:rsidR="000F74B6">
              <w:t>10</w:t>
            </w:r>
            <w:r w:rsidRPr="005D4C29">
              <w:t xml:space="preserve">. </w:t>
            </w:r>
            <w:r w:rsidRPr="005D4C29">
              <w:rPr>
                <w:b/>
              </w:rPr>
              <w:t>Pirkėjo</w:t>
            </w:r>
            <w:r w:rsidRPr="005D4C29">
              <w:t xml:space="preserve"> atstovas</w:t>
            </w:r>
            <w:r w:rsidR="0068642D" w:rsidRPr="0019202D">
              <w:t>, atsakingas už sutarties vykdymą</w:t>
            </w:r>
            <w:r w:rsidRPr="005D4C29">
              <w:t xml:space="preserve"> –</w:t>
            </w:r>
            <w:r w:rsidR="00A04B14">
              <w:t xml:space="preserve"> </w:t>
            </w:r>
            <w:r w:rsidR="00A04B14" w:rsidRPr="00A04B14">
              <w:t xml:space="preserve">GRA Atsargų valdymo departamento Medicinos priemonių, įrangos ir vaistų skyriaus </w:t>
            </w:r>
            <w:r w:rsidR="00DD5C83">
              <w:t xml:space="preserve">Sveikatos priežiūros vadybininkė </w:t>
            </w:r>
          </w:p>
          <w:p w14:paraId="386378E2" w14:textId="0862A26C" w:rsidR="00A04B14" w:rsidRPr="00AC7F0A" w:rsidRDefault="007461E3" w:rsidP="00A04B14">
            <w:pPr>
              <w:jc w:val="both"/>
            </w:pPr>
            <w:r w:rsidRPr="005D4C29">
              <w:t>9.</w:t>
            </w:r>
            <w:r w:rsidR="00CD5BB5">
              <w:t>1</w:t>
            </w:r>
            <w:r w:rsidR="000F74B6">
              <w:t>1</w:t>
            </w:r>
            <w:r w:rsidRPr="005D4C29">
              <w:t xml:space="preserve">. </w:t>
            </w:r>
            <w:r w:rsidR="006B0C5D" w:rsidRPr="005D4C29">
              <w:rPr>
                <w:b/>
              </w:rPr>
              <w:t>Gavėjo</w:t>
            </w:r>
            <w:r w:rsidRPr="005D4C29">
              <w:t xml:space="preserve"> atstovas</w:t>
            </w:r>
            <w:r w:rsidR="0019202D">
              <w:t>, atsakingas už prekių priėmimą</w:t>
            </w:r>
            <w:r w:rsidRPr="005D4C29">
              <w:t xml:space="preserve"> –</w:t>
            </w:r>
            <w:r w:rsidR="00A04B14">
              <w:t xml:space="preserve"> </w:t>
            </w:r>
            <w:r w:rsidR="00A04B14" w:rsidRPr="00A04B14">
              <w:t xml:space="preserve">KMT Medicinos priemonių planavimo ir valdymo sektoriaus Medicininio aprūpinimo skyriaus aprūpinimo vyresn. specialistas vyr. </w:t>
            </w:r>
            <w:proofErr w:type="spellStart"/>
            <w:r w:rsidR="00A04B14" w:rsidRPr="00A04B14">
              <w:t>srž</w:t>
            </w:r>
            <w:proofErr w:type="spellEnd"/>
            <w:r w:rsidR="00A04B14" w:rsidRPr="00A04B14">
              <w:t xml:space="preserve">. </w:t>
            </w:r>
          </w:p>
          <w:p w14:paraId="796D4099" w14:textId="57E16E62" w:rsidR="00A04B14" w:rsidRPr="00A04B14" w:rsidRDefault="003720DE" w:rsidP="00A04B14">
            <w:pPr>
              <w:jc w:val="both"/>
              <w:rPr>
                <w:color w:val="000000"/>
              </w:rPr>
            </w:pPr>
            <w:r w:rsidRPr="005D4C29">
              <w:t>9.1</w:t>
            </w:r>
            <w:r>
              <w:t>2</w:t>
            </w:r>
            <w:r w:rsidRPr="005D4C29">
              <w:t>. A</w:t>
            </w:r>
            <w:r w:rsidRPr="005D4C29">
              <w:rPr>
                <w:color w:val="000000"/>
              </w:rPr>
              <w:t>smuo, atsakingas už Sutarties paskelbimą –</w:t>
            </w:r>
            <w:r w:rsidR="00A04B14">
              <w:rPr>
                <w:color w:val="000000"/>
              </w:rPr>
              <w:t xml:space="preserve"> </w:t>
            </w:r>
            <w:r w:rsidR="00A04B14" w:rsidRPr="00A04B14">
              <w:rPr>
                <w:color w:val="000000"/>
              </w:rPr>
              <w:t xml:space="preserve">GRA Perkančiųjų organizacijų įsigijimų koordinavimo skyriaus patarėja </w:t>
            </w:r>
          </w:p>
          <w:p w14:paraId="41B1AC71" w14:textId="14783A64" w:rsidR="003720DE" w:rsidRDefault="003720DE" w:rsidP="003720DE">
            <w:pPr>
              <w:tabs>
                <w:tab w:val="left" w:pos="360"/>
                <w:tab w:val="left" w:pos="540"/>
              </w:tabs>
              <w:jc w:val="both"/>
              <w:rPr>
                <w:color w:val="000000"/>
              </w:rPr>
            </w:pPr>
            <w:r w:rsidRPr="005D4C29">
              <w:rPr>
                <w:color w:val="000000"/>
              </w:rPr>
              <w:lastRenderedPageBreak/>
              <w:t>9.1</w:t>
            </w:r>
            <w:r>
              <w:rPr>
                <w:color w:val="000000"/>
              </w:rPr>
              <w:t>3</w:t>
            </w:r>
            <w:r w:rsidRPr="005D4C29">
              <w:rPr>
                <w:color w:val="000000"/>
              </w:rPr>
              <w:t>. Asmuo, atsakingas už Sutarties pakeitimų paskelbimą –</w:t>
            </w:r>
            <w:r w:rsidR="00A04B14">
              <w:rPr>
                <w:color w:val="000000"/>
              </w:rPr>
              <w:t xml:space="preserve"> </w:t>
            </w:r>
            <w:r w:rsidR="00A04B14" w:rsidRPr="00A04B14">
              <w:rPr>
                <w:color w:val="000000"/>
              </w:rPr>
              <w:t xml:space="preserve">GRA Atsargų valdymo departamento Medicinos priemonių, įrangos ir vaistų skyriaus vyr. vaistininkė kpt. </w:t>
            </w:r>
            <w:bookmarkStart w:id="0" w:name="_GoBack"/>
            <w:bookmarkEnd w:id="0"/>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62EAE1C6"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 xml:space="preserve">“ </w:t>
            </w:r>
            <w:r w:rsidR="00AC7F0A">
              <w:t>2</w:t>
            </w:r>
            <w:r w:rsidR="00B85C2F" w:rsidRPr="005D4C29">
              <w:t xml:space="preserve"> </w:t>
            </w:r>
            <w:r w:rsidR="007461E3" w:rsidRPr="005D4C29">
              <w:t>lap</w:t>
            </w:r>
            <w:r w:rsidR="00E84710" w:rsidRPr="005D4C29">
              <w:t>ai</w:t>
            </w:r>
            <w:r w:rsidR="007461E3" w:rsidRPr="005D4C29">
              <w:t>;</w:t>
            </w:r>
          </w:p>
          <w:p w14:paraId="382227B5" w14:textId="192A2EF6"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 xml:space="preserve">“ </w:t>
            </w:r>
            <w:r w:rsidR="003241EC">
              <w:t>2</w:t>
            </w:r>
            <w:r w:rsidR="007461E3" w:rsidRPr="005D4C29">
              <w:t xml:space="preserve"> lapa</w:t>
            </w:r>
            <w:r w:rsidR="003241EC">
              <w:t>i</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7944AC14" w14:textId="3A62D313" w:rsidR="00B01BDD" w:rsidRPr="005D4C29" w:rsidRDefault="00EB0044" w:rsidP="003241EC">
            <w:pPr>
              <w:jc w:val="both"/>
              <w:rPr>
                <w:color w:val="000000"/>
              </w:rPr>
            </w:pPr>
            <w:r w:rsidRPr="005D4C29">
              <w:t>9.</w:t>
            </w:r>
            <w:r w:rsidR="001E7DD9">
              <w:t>1</w:t>
            </w:r>
            <w:r w:rsidR="003720DE">
              <w:t>4</w:t>
            </w:r>
            <w:r w:rsidRPr="005D4C29">
              <w:t xml:space="preserve">.4. 4 priedas „Tiekėjo pasiūlymas“, </w:t>
            </w:r>
            <w:r w:rsidR="003241EC">
              <w:t>7</w:t>
            </w:r>
            <w:r w:rsidRPr="005D4C29">
              <w:t xml:space="preserve"> lapai.</w:t>
            </w:r>
          </w:p>
        </w:tc>
      </w:tr>
      <w:tr w:rsidR="007576CD" w:rsidRPr="005D4C29" w14:paraId="148BBB0E" w14:textId="77777777" w:rsidTr="001E6CD4">
        <w:trPr>
          <w:gridBefore w:val="1"/>
          <w:wBefore w:w="20" w:type="pct"/>
          <w:trHeight w:val="794"/>
        </w:trPr>
        <w:tc>
          <w:tcPr>
            <w:tcW w:w="4980" w:type="pct"/>
            <w:gridSpan w:val="3"/>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1E6CD4">
        <w:trPr>
          <w:gridBefore w:val="1"/>
          <w:wBefore w:w="20" w:type="pct"/>
          <w:trHeight w:val="447"/>
        </w:trPr>
        <w:tc>
          <w:tcPr>
            <w:tcW w:w="4980" w:type="pct"/>
            <w:gridSpan w:val="3"/>
            <w:tcBorders>
              <w:top w:val="single" w:sz="4" w:space="0" w:color="auto"/>
              <w:left w:val="single" w:sz="4" w:space="0" w:color="auto"/>
              <w:bottom w:val="single" w:sz="4" w:space="0" w:color="auto"/>
              <w:right w:val="single" w:sz="4" w:space="0" w:color="auto"/>
            </w:tcBorders>
          </w:tcPr>
          <w:p w14:paraId="497E41BA" w14:textId="77777777" w:rsidR="00527E91" w:rsidRDefault="00527E91" w:rsidP="00527E91">
            <w:pPr>
              <w:rPr>
                <w:b/>
              </w:rPr>
            </w:pPr>
            <w:r w:rsidRPr="005D4C29">
              <w:rPr>
                <w:b/>
              </w:rPr>
              <w:t>1</w:t>
            </w:r>
            <w:r w:rsidR="009D3494" w:rsidRPr="005D4C29">
              <w:rPr>
                <w:b/>
              </w:rPr>
              <w:t>2</w:t>
            </w:r>
            <w:r w:rsidRPr="005D4C29">
              <w:rPr>
                <w:b/>
              </w:rPr>
              <w:t>. Pardavėjo rekvizitai</w:t>
            </w:r>
          </w:p>
          <w:p w14:paraId="1A7FE7F0" w14:textId="77777777" w:rsidR="00204642" w:rsidRDefault="00204642" w:rsidP="00204642">
            <w:pPr>
              <w:rPr>
                <w:b/>
              </w:rPr>
            </w:pPr>
            <w:r>
              <w:rPr>
                <w:b/>
              </w:rPr>
              <w:t>UAB „Eazymed“</w:t>
            </w:r>
          </w:p>
          <w:p w14:paraId="37F1AB65" w14:textId="77777777" w:rsidR="00204642" w:rsidRDefault="00204642" w:rsidP="00204642">
            <w:r w:rsidRPr="00C7598B">
              <w:t xml:space="preserve">Kodas – 305593486 </w:t>
            </w:r>
          </w:p>
          <w:p w14:paraId="4D4906ED" w14:textId="77777777" w:rsidR="00204642" w:rsidRDefault="00204642" w:rsidP="00204642">
            <w:r w:rsidRPr="005D4C29">
              <w:t>PVM mokėtojo kodas –</w:t>
            </w:r>
            <w:r>
              <w:t xml:space="preserve"> </w:t>
            </w:r>
            <w:r w:rsidRPr="00C7598B">
              <w:t>LT100013345013</w:t>
            </w:r>
          </w:p>
          <w:p w14:paraId="059B85A6" w14:textId="77777777" w:rsidR="00204642" w:rsidRDefault="00204642" w:rsidP="00204642">
            <w:r w:rsidRPr="00C7598B">
              <w:t>J. Pabrėžos 24 A, Kaunas, LT-46321</w:t>
            </w:r>
          </w:p>
          <w:p w14:paraId="3A62D2B9" w14:textId="77777777" w:rsidR="00204642" w:rsidRDefault="00204642" w:rsidP="00204642">
            <w:proofErr w:type="spellStart"/>
            <w:r>
              <w:t>A.s</w:t>
            </w:r>
            <w:proofErr w:type="spellEnd"/>
            <w:r>
              <w:t xml:space="preserve">. </w:t>
            </w:r>
            <w:r w:rsidRPr="00C7598B">
              <w:t>LT727300010162797643</w:t>
            </w:r>
          </w:p>
          <w:p w14:paraId="02E41DD7" w14:textId="1EF5A162" w:rsidR="00204642" w:rsidRPr="005D4C29" w:rsidRDefault="00204642" w:rsidP="00527E91">
            <w:pPr>
              <w:rPr>
                <w:b/>
              </w:rPr>
            </w:pPr>
            <w:r w:rsidRPr="00C7598B">
              <w:t>AB „Swedbank“, bankas</w:t>
            </w:r>
            <w:r>
              <w:rPr>
                <w:b/>
              </w:rPr>
              <w:t xml:space="preserve"> </w:t>
            </w:r>
          </w:p>
        </w:tc>
      </w:tr>
      <w:tr w:rsidR="007576CD" w:rsidRPr="005D4C29" w14:paraId="3F800F1F" w14:textId="77777777" w:rsidTr="001E6CD4">
        <w:trPr>
          <w:gridBefore w:val="1"/>
          <w:wBefore w:w="20" w:type="pct"/>
          <w:trHeight w:val="441"/>
        </w:trPr>
        <w:tc>
          <w:tcPr>
            <w:tcW w:w="4980" w:type="pct"/>
            <w:gridSpan w:val="3"/>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r w:rsidR="007576CD" w:rsidRPr="005D4C29" w14:paraId="42E1D064" w14:textId="77777777" w:rsidTr="00725E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5696A846"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p w14:paraId="18B4AF6B" w14:textId="77777777" w:rsidR="002E256F" w:rsidRDefault="002E256F" w:rsidP="002E256F">
            <w:pPr>
              <w:spacing w:line="252" w:lineRule="auto"/>
              <w:rPr>
                <w:rFonts w:eastAsia="Calibri"/>
                <w:lang w:eastAsia="en-US"/>
              </w:rPr>
            </w:pPr>
            <w:r w:rsidRPr="00C914A5">
              <w:t>Gynybos resursų ag</w:t>
            </w:r>
            <w:r>
              <w:t>entūros prie Krašto apsaugos ministerijos</w:t>
            </w:r>
          </w:p>
          <w:p w14:paraId="5761187B" w14:textId="77777777" w:rsidR="002E256F" w:rsidRDefault="002E256F" w:rsidP="00A6716F">
            <w:pPr>
              <w:spacing w:line="252" w:lineRule="auto"/>
              <w:rPr>
                <w:rFonts w:eastAsia="Calibri"/>
                <w:lang w:eastAsia="en-US"/>
              </w:rPr>
            </w:pPr>
          </w:p>
          <w:p w14:paraId="4FE91DA6" w14:textId="77777777" w:rsidR="00A6716F" w:rsidRPr="00A6716F" w:rsidRDefault="00A6716F" w:rsidP="00A6716F">
            <w:pPr>
              <w:spacing w:line="252" w:lineRule="auto"/>
              <w:rPr>
                <w:rFonts w:eastAsia="Calibri"/>
                <w:lang w:eastAsia="en-US"/>
              </w:rPr>
            </w:pPr>
            <w:r w:rsidRPr="00A6716F">
              <w:rPr>
                <w:rFonts w:eastAsia="Calibri"/>
                <w:lang w:eastAsia="en-US"/>
              </w:rPr>
              <w:t>Atsargų valdymo departamento direktorius,</w:t>
            </w:r>
          </w:p>
          <w:p w14:paraId="28C29BC1" w14:textId="77777777" w:rsidR="00A6716F" w:rsidRDefault="00A6716F" w:rsidP="00A6716F">
            <w:pPr>
              <w:rPr>
                <w:rFonts w:eastAsia="Calibri"/>
                <w:lang w:eastAsia="en-US"/>
              </w:rPr>
            </w:pPr>
            <w:r w:rsidRPr="00A6716F">
              <w:rPr>
                <w:rFonts w:eastAsia="Calibri"/>
                <w:lang w:eastAsia="en-US"/>
              </w:rPr>
              <w:t>v</w:t>
            </w:r>
            <w:r>
              <w:rPr>
                <w:rFonts w:eastAsia="Calibri"/>
                <w:lang w:eastAsia="en-US"/>
              </w:rPr>
              <w:t>ykdantis direktoriaus funkcijas</w:t>
            </w:r>
          </w:p>
          <w:p w14:paraId="1DAE861B" w14:textId="246168BA" w:rsidR="00A6716F" w:rsidRPr="00072A7E" w:rsidRDefault="00A6716F" w:rsidP="00072A7E">
            <w:pPr>
              <w:rPr>
                <w:rFonts w:eastAsia="Calibri"/>
                <w:lang w:eastAsia="en-US"/>
              </w:rPr>
            </w:pPr>
            <w:r w:rsidRPr="00A6716F">
              <w:rPr>
                <w:rFonts w:eastAsia="Calibri"/>
                <w:lang w:eastAsia="en-US"/>
              </w:rPr>
              <w:t>plk. ltn. Audrius Buivydas</w:t>
            </w:r>
          </w:p>
        </w:tc>
        <w:tc>
          <w:tcPr>
            <w:tcW w:w="1681" w:type="pct"/>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6BABAE0E" w14:textId="77777777" w:rsidR="003D3BB4"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p w14:paraId="7C7A7D6A" w14:textId="19E50204" w:rsidR="00A6716F" w:rsidRPr="00CB1FDE" w:rsidRDefault="00204642" w:rsidP="00264C29">
            <w:pPr>
              <w:pStyle w:val="BodyText1"/>
              <w:ind w:firstLine="0"/>
              <w:rPr>
                <w:rFonts w:ascii="Times New Roman" w:eastAsia="Times New Roman" w:hAnsi="Times New Roman"/>
                <w:sz w:val="24"/>
                <w:szCs w:val="24"/>
                <w:lang w:val="lt-LT" w:eastAsia="en-US"/>
              </w:rPr>
            </w:pPr>
            <w:r w:rsidRPr="00CB1FDE">
              <w:rPr>
                <w:sz w:val="24"/>
                <w:szCs w:val="24"/>
              </w:rPr>
              <w:t>UAB „Eazymed“</w:t>
            </w:r>
          </w:p>
          <w:p w14:paraId="3D2AD25F" w14:textId="77777777" w:rsidR="002E256F" w:rsidRDefault="002E256F" w:rsidP="00264C29">
            <w:pPr>
              <w:pStyle w:val="BodyText1"/>
              <w:ind w:firstLine="0"/>
              <w:rPr>
                <w:rFonts w:ascii="Times New Roman" w:eastAsia="Times New Roman" w:hAnsi="Times New Roman"/>
                <w:sz w:val="24"/>
                <w:szCs w:val="24"/>
                <w:lang w:val="lt-LT" w:eastAsia="en-US"/>
              </w:rPr>
            </w:pPr>
          </w:p>
          <w:p w14:paraId="4B826CFD" w14:textId="77777777" w:rsidR="00204642" w:rsidRDefault="00204642" w:rsidP="00264C29">
            <w:pPr>
              <w:pStyle w:val="BodyText1"/>
              <w:ind w:firstLine="0"/>
              <w:rPr>
                <w:rFonts w:ascii="Times New Roman" w:eastAsia="Times New Roman" w:hAnsi="Times New Roman"/>
                <w:sz w:val="24"/>
                <w:szCs w:val="24"/>
                <w:lang w:val="lt-LT" w:eastAsia="en-US"/>
              </w:rPr>
            </w:pPr>
          </w:p>
          <w:p w14:paraId="040CB5A4" w14:textId="1A4292FB" w:rsidR="00A6716F" w:rsidRDefault="00A6716F" w:rsidP="00264C29">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d</w:t>
            </w:r>
            <w:r w:rsidRPr="00A6716F">
              <w:rPr>
                <w:rFonts w:ascii="Times New Roman" w:eastAsia="Times New Roman" w:hAnsi="Times New Roman"/>
                <w:sz w:val="24"/>
                <w:szCs w:val="24"/>
                <w:lang w:val="lt-LT" w:eastAsia="en-US"/>
              </w:rPr>
              <w:t>irektorius</w:t>
            </w:r>
          </w:p>
          <w:p w14:paraId="336E7485" w14:textId="77777777" w:rsidR="00204642" w:rsidRDefault="00204642" w:rsidP="00204642">
            <w:r>
              <w:t>Povilas Janonis</w:t>
            </w:r>
          </w:p>
          <w:p w14:paraId="1192AC1F" w14:textId="2D852665" w:rsidR="00A6716F" w:rsidRPr="00A6716F" w:rsidRDefault="00A6716F" w:rsidP="00264C29">
            <w:pPr>
              <w:pStyle w:val="BodyText1"/>
              <w:ind w:firstLine="0"/>
              <w:rPr>
                <w:rFonts w:ascii="Times New Roman" w:eastAsia="Times New Roman" w:hAnsi="Times New Roman"/>
                <w:sz w:val="24"/>
                <w:szCs w:val="24"/>
                <w:lang w:val="lt-LT" w:eastAsia="en-US"/>
              </w:rPr>
            </w:pPr>
          </w:p>
        </w:tc>
      </w:tr>
    </w:tbl>
    <w:p w14:paraId="014E5987" w14:textId="77777777" w:rsidR="001E6CD4" w:rsidRDefault="001E6CD4">
      <w:pPr>
        <w:rPr>
          <w:b/>
        </w:rPr>
      </w:pPr>
      <w:r>
        <w:rPr>
          <w:b/>
        </w:rPr>
        <w:br w:type="page"/>
      </w:r>
    </w:p>
    <w:p w14:paraId="44FD1C78" w14:textId="1BA4188B"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C35318">
        <w:rPr>
          <w:lang w:eastAsia="en-US"/>
        </w:rPr>
        <w:t>Avansinio apmokėjimo</w:t>
      </w:r>
      <w:r w:rsidRPr="00C35318">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default"/>
    <w:sig w:usb0="00000000" w:usb1="00000000" w:usb2="00000000" w:usb3="00000000" w:csb0="0004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65AEE409" w:rsidR="003822DC" w:rsidRDefault="003822DC">
        <w:pPr>
          <w:pStyle w:val="Footer"/>
          <w:jc w:val="center"/>
        </w:pPr>
        <w:r>
          <w:fldChar w:fldCharType="begin"/>
        </w:r>
        <w:r>
          <w:instrText xml:space="preserve"> PAGE   \* MERGEFORMAT </w:instrText>
        </w:r>
        <w:r>
          <w:fldChar w:fldCharType="separate"/>
        </w:r>
        <w:r w:rsidR="00A37B10">
          <w:rPr>
            <w:noProof/>
          </w:rPr>
          <w:t>7</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2A7E"/>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104"/>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7650A"/>
    <w:rsid w:val="0018213B"/>
    <w:rsid w:val="001823F0"/>
    <w:rsid w:val="00183A84"/>
    <w:rsid w:val="00190248"/>
    <w:rsid w:val="00191DEC"/>
    <w:rsid w:val="0019202D"/>
    <w:rsid w:val="00193077"/>
    <w:rsid w:val="00194EFE"/>
    <w:rsid w:val="0019595F"/>
    <w:rsid w:val="00196368"/>
    <w:rsid w:val="00196FEF"/>
    <w:rsid w:val="001A014E"/>
    <w:rsid w:val="001A0D32"/>
    <w:rsid w:val="001A1A98"/>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47EE"/>
    <w:rsid w:val="001C61FF"/>
    <w:rsid w:val="001C7E66"/>
    <w:rsid w:val="001D005E"/>
    <w:rsid w:val="001D14CB"/>
    <w:rsid w:val="001D1EBE"/>
    <w:rsid w:val="001D1EEA"/>
    <w:rsid w:val="001D222D"/>
    <w:rsid w:val="001D3321"/>
    <w:rsid w:val="001D3B3A"/>
    <w:rsid w:val="001D4DC9"/>
    <w:rsid w:val="001D4DE5"/>
    <w:rsid w:val="001D7E6A"/>
    <w:rsid w:val="001E17A9"/>
    <w:rsid w:val="001E561B"/>
    <w:rsid w:val="001E60B5"/>
    <w:rsid w:val="001E6CD4"/>
    <w:rsid w:val="001E7DD9"/>
    <w:rsid w:val="001F14E1"/>
    <w:rsid w:val="001F5428"/>
    <w:rsid w:val="002007A3"/>
    <w:rsid w:val="00201C02"/>
    <w:rsid w:val="00202A76"/>
    <w:rsid w:val="00202F29"/>
    <w:rsid w:val="00203042"/>
    <w:rsid w:val="002046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6566"/>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256F"/>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41EC"/>
    <w:rsid w:val="00325DC7"/>
    <w:rsid w:val="003261A8"/>
    <w:rsid w:val="00326C7C"/>
    <w:rsid w:val="0033089A"/>
    <w:rsid w:val="00331258"/>
    <w:rsid w:val="003321BD"/>
    <w:rsid w:val="003327A1"/>
    <w:rsid w:val="00333183"/>
    <w:rsid w:val="003337BC"/>
    <w:rsid w:val="0033473B"/>
    <w:rsid w:val="00336963"/>
    <w:rsid w:val="00336A66"/>
    <w:rsid w:val="0034127A"/>
    <w:rsid w:val="00341EA0"/>
    <w:rsid w:val="0034204C"/>
    <w:rsid w:val="0034299B"/>
    <w:rsid w:val="00344637"/>
    <w:rsid w:val="003450E8"/>
    <w:rsid w:val="00346079"/>
    <w:rsid w:val="003466A9"/>
    <w:rsid w:val="003502BA"/>
    <w:rsid w:val="00350801"/>
    <w:rsid w:val="00352F7B"/>
    <w:rsid w:val="00355E47"/>
    <w:rsid w:val="0036276B"/>
    <w:rsid w:val="00363290"/>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A6FDA"/>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16CA"/>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85ADF"/>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1E3"/>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41BA"/>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66C79"/>
    <w:rsid w:val="00670913"/>
    <w:rsid w:val="006709F2"/>
    <w:rsid w:val="00670AC5"/>
    <w:rsid w:val="0067127C"/>
    <w:rsid w:val="00671D4B"/>
    <w:rsid w:val="00672A82"/>
    <w:rsid w:val="00672E17"/>
    <w:rsid w:val="00674589"/>
    <w:rsid w:val="006770F6"/>
    <w:rsid w:val="00680C5A"/>
    <w:rsid w:val="0068113F"/>
    <w:rsid w:val="00681C35"/>
    <w:rsid w:val="00681D91"/>
    <w:rsid w:val="00681F69"/>
    <w:rsid w:val="00683419"/>
    <w:rsid w:val="006841A5"/>
    <w:rsid w:val="00684E2A"/>
    <w:rsid w:val="0068642D"/>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0D67"/>
    <w:rsid w:val="0072326D"/>
    <w:rsid w:val="00724FB4"/>
    <w:rsid w:val="00725E19"/>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11A2"/>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5CED"/>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A1F"/>
    <w:rsid w:val="00823C89"/>
    <w:rsid w:val="008274E5"/>
    <w:rsid w:val="0083014F"/>
    <w:rsid w:val="00830423"/>
    <w:rsid w:val="00832E91"/>
    <w:rsid w:val="0083398E"/>
    <w:rsid w:val="008370AC"/>
    <w:rsid w:val="008379D7"/>
    <w:rsid w:val="008411E3"/>
    <w:rsid w:val="00841805"/>
    <w:rsid w:val="00841ECE"/>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154F"/>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292D"/>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096"/>
    <w:rsid w:val="00960E11"/>
    <w:rsid w:val="00962B8E"/>
    <w:rsid w:val="00963B1D"/>
    <w:rsid w:val="00964060"/>
    <w:rsid w:val="009647EF"/>
    <w:rsid w:val="00964AE3"/>
    <w:rsid w:val="0096502F"/>
    <w:rsid w:val="009659D3"/>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2BD9"/>
    <w:rsid w:val="009B4411"/>
    <w:rsid w:val="009B46A4"/>
    <w:rsid w:val="009B51DA"/>
    <w:rsid w:val="009B5A36"/>
    <w:rsid w:val="009C03F2"/>
    <w:rsid w:val="009C1196"/>
    <w:rsid w:val="009C3067"/>
    <w:rsid w:val="009C351C"/>
    <w:rsid w:val="009D107C"/>
    <w:rsid w:val="009D3494"/>
    <w:rsid w:val="009D3F2D"/>
    <w:rsid w:val="009D6A2D"/>
    <w:rsid w:val="009D706B"/>
    <w:rsid w:val="009D7F4F"/>
    <w:rsid w:val="009E0667"/>
    <w:rsid w:val="009E09E6"/>
    <w:rsid w:val="009E2E30"/>
    <w:rsid w:val="009E2E9B"/>
    <w:rsid w:val="009E43E9"/>
    <w:rsid w:val="009E4428"/>
    <w:rsid w:val="009F2262"/>
    <w:rsid w:val="009F412A"/>
    <w:rsid w:val="009F51DA"/>
    <w:rsid w:val="00A041A3"/>
    <w:rsid w:val="00A04B14"/>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37B10"/>
    <w:rsid w:val="00A433B0"/>
    <w:rsid w:val="00A478B9"/>
    <w:rsid w:val="00A47F36"/>
    <w:rsid w:val="00A55C30"/>
    <w:rsid w:val="00A562AD"/>
    <w:rsid w:val="00A56DCD"/>
    <w:rsid w:val="00A570DD"/>
    <w:rsid w:val="00A57984"/>
    <w:rsid w:val="00A57CA3"/>
    <w:rsid w:val="00A62C0B"/>
    <w:rsid w:val="00A6716F"/>
    <w:rsid w:val="00A710F2"/>
    <w:rsid w:val="00A7198A"/>
    <w:rsid w:val="00A73687"/>
    <w:rsid w:val="00A73B3F"/>
    <w:rsid w:val="00A73BAC"/>
    <w:rsid w:val="00A759CC"/>
    <w:rsid w:val="00A770E9"/>
    <w:rsid w:val="00A777FF"/>
    <w:rsid w:val="00A82B7E"/>
    <w:rsid w:val="00A83637"/>
    <w:rsid w:val="00A836A3"/>
    <w:rsid w:val="00A858E7"/>
    <w:rsid w:val="00A914DE"/>
    <w:rsid w:val="00A92261"/>
    <w:rsid w:val="00A92379"/>
    <w:rsid w:val="00A926FA"/>
    <w:rsid w:val="00A9352E"/>
    <w:rsid w:val="00A95FA8"/>
    <w:rsid w:val="00AA0D56"/>
    <w:rsid w:val="00AA2BD4"/>
    <w:rsid w:val="00AA6A6D"/>
    <w:rsid w:val="00AA6F6E"/>
    <w:rsid w:val="00AB15CF"/>
    <w:rsid w:val="00AB4E34"/>
    <w:rsid w:val="00AC0C1C"/>
    <w:rsid w:val="00AC110A"/>
    <w:rsid w:val="00AC1C03"/>
    <w:rsid w:val="00AC38B8"/>
    <w:rsid w:val="00AC3965"/>
    <w:rsid w:val="00AC5C03"/>
    <w:rsid w:val="00AC739B"/>
    <w:rsid w:val="00AC7F0A"/>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5DE2"/>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4D7E"/>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093"/>
    <w:rsid w:val="00C13D94"/>
    <w:rsid w:val="00C14433"/>
    <w:rsid w:val="00C15D1F"/>
    <w:rsid w:val="00C212AA"/>
    <w:rsid w:val="00C26557"/>
    <w:rsid w:val="00C26DF7"/>
    <w:rsid w:val="00C3027E"/>
    <w:rsid w:val="00C332AB"/>
    <w:rsid w:val="00C33813"/>
    <w:rsid w:val="00C33CC2"/>
    <w:rsid w:val="00C33D3A"/>
    <w:rsid w:val="00C34947"/>
    <w:rsid w:val="00C35318"/>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60F9"/>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1FDE"/>
    <w:rsid w:val="00CB2BDE"/>
    <w:rsid w:val="00CC07B1"/>
    <w:rsid w:val="00CC0BB8"/>
    <w:rsid w:val="00CC382D"/>
    <w:rsid w:val="00CC44D6"/>
    <w:rsid w:val="00CC4CEC"/>
    <w:rsid w:val="00CC4F62"/>
    <w:rsid w:val="00CC5009"/>
    <w:rsid w:val="00CC5B5F"/>
    <w:rsid w:val="00CC6774"/>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2AD3"/>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C5F"/>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9649A"/>
    <w:rsid w:val="00DA0090"/>
    <w:rsid w:val="00DA00ED"/>
    <w:rsid w:val="00DA133F"/>
    <w:rsid w:val="00DA2742"/>
    <w:rsid w:val="00DA282E"/>
    <w:rsid w:val="00DA7763"/>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5C83"/>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3BEF"/>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1CAE"/>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B7FB9"/>
    <w:rsid w:val="00FC01CC"/>
    <w:rsid w:val="00FC364A"/>
    <w:rsid w:val="00FC681D"/>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6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styleId="HTMLPreformatted">
    <w:name w:val="HTML Preformatted"/>
    <w:basedOn w:val="Normal"/>
    <w:link w:val="HTMLPreformattedChar"/>
    <w:rsid w:val="009659D3"/>
    <w:rPr>
      <w:rFonts w:ascii="Consolas" w:hAnsi="Consolas"/>
      <w:sz w:val="20"/>
      <w:szCs w:val="20"/>
    </w:rPr>
  </w:style>
  <w:style w:type="character" w:customStyle="1" w:styleId="HTMLPreformattedChar">
    <w:name w:val="HTML Preformatted Char"/>
    <w:basedOn w:val="DefaultParagraphFont"/>
    <w:link w:val="HTMLPreformatted"/>
    <w:rsid w:val="009659D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406419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2979">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381368193">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nfo@eazymed.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2171E-990A-4A25-8F66-0366F544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8362</Words>
  <Characters>59996</Characters>
  <Application>Microsoft Office Word</Application>
  <DocSecurity>0</DocSecurity>
  <Lines>499</Lines>
  <Paragraphs>136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48</cp:revision>
  <cp:lastPrinted>2025-09-15T06:58:00Z</cp:lastPrinted>
  <dcterms:created xsi:type="dcterms:W3CDTF">2025-05-13T07:28:00Z</dcterms:created>
  <dcterms:modified xsi:type="dcterms:W3CDTF">2026-03-05T09:46:00Z</dcterms:modified>
</cp:coreProperties>
</file>