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3804" w14:textId="31DB38C3" w:rsidR="00484E3B" w:rsidRDefault="00291724" w:rsidP="00C255D3">
      <w:pPr>
        <w:autoSpaceDE w:val="0"/>
        <w:autoSpaceDN w:val="0"/>
        <w:adjustRightInd w:val="0"/>
        <w:jc w:val="center"/>
        <w:rPr>
          <w:rFonts w:ascii="Montserrat" w:hAnsi="Montserrat"/>
          <w:b/>
          <w:sz w:val="20"/>
          <w:szCs w:val="20"/>
        </w:rPr>
      </w:pPr>
      <w:r>
        <w:rPr>
          <w:rFonts w:ascii="Montserrat" w:hAnsi="Montserrat" w:cs="Arial"/>
          <w:b/>
          <w:sz w:val="20"/>
          <w:szCs w:val="20"/>
        </w:rPr>
        <w:t xml:space="preserve">SUSITARIMAS </w:t>
      </w:r>
      <w:r w:rsidR="001B1D7F">
        <w:rPr>
          <w:rFonts w:ascii="Montserrat" w:hAnsi="Montserrat" w:cs="Arial"/>
          <w:b/>
          <w:sz w:val="20"/>
          <w:szCs w:val="20"/>
        </w:rPr>
        <w:t xml:space="preserve">DĖL </w:t>
      </w:r>
      <w:r w:rsidR="004337F7" w:rsidRPr="004337F7">
        <w:rPr>
          <w:rFonts w:ascii="Montserrat" w:hAnsi="Montserrat" w:cs="Arial"/>
          <w:b/>
          <w:sz w:val="20"/>
          <w:szCs w:val="20"/>
        </w:rPr>
        <w:t xml:space="preserve">VAIRUOTOJŲ INFORMACINIŲ ŠVIESLENČIŲ SISTEMOS PRIEŽIŪROS IR GEDIMŲ ŠALINIMO </w:t>
      </w:r>
      <w:r w:rsidR="00DD76B7" w:rsidRPr="00DD76B7">
        <w:rPr>
          <w:rFonts w:ascii="Montserrat" w:hAnsi="Montserrat" w:cs="Arial"/>
          <w:b/>
          <w:sz w:val="20"/>
          <w:szCs w:val="20"/>
        </w:rPr>
        <w:t>PASLAUG</w:t>
      </w:r>
      <w:r w:rsidR="00DD76B7">
        <w:rPr>
          <w:rFonts w:ascii="Montserrat" w:hAnsi="Montserrat" w:cs="Arial"/>
          <w:b/>
          <w:sz w:val="20"/>
          <w:szCs w:val="20"/>
        </w:rPr>
        <w:t>Ų</w:t>
      </w:r>
      <w:r w:rsidR="001A638E" w:rsidRPr="00382475">
        <w:rPr>
          <w:rFonts w:ascii="Montserrat" w:hAnsi="Montserrat"/>
          <w:b/>
          <w:color w:val="000000"/>
          <w:sz w:val="20"/>
          <w:szCs w:val="20"/>
          <w:lang w:eastAsia="lt-LT"/>
        </w:rPr>
        <w:t xml:space="preserve"> </w:t>
      </w:r>
      <w:r w:rsidR="00350E80">
        <w:rPr>
          <w:rFonts w:ascii="Montserrat" w:hAnsi="Montserrat"/>
          <w:b/>
          <w:color w:val="000000"/>
          <w:sz w:val="20"/>
          <w:szCs w:val="20"/>
          <w:lang w:eastAsia="lt-LT"/>
        </w:rPr>
        <w:t xml:space="preserve">PIRKIMO-PARDAVIMO </w:t>
      </w:r>
      <w:r w:rsidR="001A638E" w:rsidRPr="00382475">
        <w:rPr>
          <w:rFonts w:ascii="Montserrat" w:hAnsi="Montserrat"/>
          <w:b/>
          <w:color w:val="000000"/>
          <w:sz w:val="20"/>
          <w:szCs w:val="20"/>
          <w:lang w:eastAsia="lt-LT"/>
        </w:rPr>
        <w:t xml:space="preserve">SUTARTIES NR. </w:t>
      </w:r>
      <w:r w:rsidR="004337F7" w:rsidRPr="004337F7">
        <w:rPr>
          <w:rFonts w:ascii="Montserrat" w:hAnsi="Montserrat"/>
          <w:b/>
          <w:color w:val="000000"/>
          <w:sz w:val="20"/>
          <w:szCs w:val="20"/>
          <w:lang w:eastAsia="lt-LT"/>
        </w:rPr>
        <w:t>2022-SUT-337</w:t>
      </w:r>
      <w:r w:rsidR="00B11040" w:rsidRPr="00382475">
        <w:rPr>
          <w:rFonts w:ascii="Montserrat" w:hAnsi="Montserrat"/>
          <w:b/>
          <w:color w:val="000000"/>
          <w:sz w:val="20"/>
          <w:szCs w:val="20"/>
          <w:lang w:eastAsia="lt-LT"/>
        </w:rPr>
        <w:t xml:space="preserve"> </w:t>
      </w:r>
      <w:r w:rsidR="001A638E" w:rsidRPr="00382475">
        <w:rPr>
          <w:rFonts w:ascii="Montserrat" w:hAnsi="Montserrat"/>
          <w:b/>
          <w:sz w:val="20"/>
          <w:szCs w:val="20"/>
        </w:rPr>
        <w:t>PAKEITIMO</w:t>
      </w:r>
    </w:p>
    <w:p w14:paraId="3ADE57B2" w14:textId="77777777" w:rsidR="00285E50" w:rsidRPr="00382475" w:rsidRDefault="00285E50" w:rsidP="00C255D3">
      <w:pPr>
        <w:autoSpaceDE w:val="0"/>
        <w:autoSpaceDN w:val="0"/>
        <w:adjustRightInd w:val="0"/>
        <w:jc w:val="center"/>
        <w:rPr>
          <w:rFonts w:ascii="Montserrat" w:hAnsi="Montserrat"/>
          <w:b/>
          <w:color w:val="000000"/>
          <w:sz w:val="20"/>
          <w:szCs w:val="20"/>
          <w:lang w:eastAsia="lt-LT"/>
        </w:rPr>
      </w:pPr>
    </w:p>
    <w:p w14:paraId="0CDB3806" w14:textId="2AF40121" w:rsidR="00484E3B" w:rsidRPr="00382475" w:rsidRDefault="001A638E" w:rsidP="00C255D3">
      <w:pPr>
        <w:jc w:val="center"/>
        <w:rPr>
          <w:rFonts w:ascii="Montserrat" w:hAnsi="Montserrat" w:cs="Arial"/>
          <w:bCs/>
          <w:sz w:val="20"/>
          <w:szCs w:val="20"/>
        </w:rPr>
      </w:pPr>
      <w:r w:rsidRPr="00382475">
        <w:rPr>
          <w:rFonts w:ascii="Montserrat" w:hAnsi="Montserrat" w:cs="Arial"/>
          <w:bCs/>
          <w:sz w:val="20"/>
          <w:szCs w:val="20"/>
        </w:rPr>
        <w:t xml:space="preserve">2026 m. </w:t>
      </w:r>
      <w:r w:rsidR="00285E50">
        <w:rPr>
          <w:rFonts w:ascii="Montserrat" w:hAnsi="Montserrat" w:cs="Arial"/>
          <w:bCs/>
          <w:sz w:val="20"/>
          <w:szCs w:val="20"/>
        </w:rPr>
        <w:t xml:space="preserve">                 </w:t>
      </w:r>
      <w:r w:rsidRPr="00382475">
        <w:rPr>
          <w:rFonts w:ascii="Montserrat" w:hAnsi="Montserrat" w:cs="Arial"/>
          <w:bCs/>
          <w:sz w:val="20"/>
          <w:szCs w:val="20"/>
        </w:rPr>
        <w:t>d.</w:t>
      </w:r>
    </w:p>
    <w:p w14:paraId="0CDB3807" w14:textId="77777777" w:rsidR="00484E3B" w:rsidRPr="00382475" w:rsidRDefault="00484E3B" w:rsidP="00C255D3">
      <w:pPr>
        <w:tabs>
          <w:tab w:val="left" w:pos="5954"/>
        </w:tabs>
        <w:ind w:right="-7"/>
        <w:jc w:val="center"/>
        <w:rPr>
          <w:rFonts w:ascii="Montserrat" w:hAnsi="Montserrat" w:cs="Arial"/>
          <w:b/>
          <w:sz w:val="20"/>
          <w:szCs w:val="20"/>
        </w:rPr>
      </w:pPr>
    </w:p>
    <w:p w14:paraId="0CDB3808" w14:textId="6E3417C0" w:rsidR="00484E3B" w:rsidRPr="00573FEB" w:rsidRDefault="001A638E" w:rsidP="001D4B24">
      <w:pPr>
        <w:tabs>
          <w:tab w:val="left" w:pos="5954"/>
        </w:tabs>
        <w:ind w:right="-7"/>
        <w:jc w:val="both"/>
        <w:rPr>
          <w:rFonts w:ascii="Montserrat" w:hAnsi="Montserrat" w:cs="Arial"/>
          <w:bCs/>
          <w:sz w:val="20"/>
          <w:szCs w:val="20"/>
        </w:rPr>
      </w:pPr>
      <w:r w:rsidRPr="00573FEB">
        <w:rPr>
          <w:rFonts w:ascii="Montserrat" w:hAnsi="Montserrat" w:cs="Arial"/>
          <w:b/>
          <w:sz w:val="20"/>
          <w:szCs w:val="20"/>
        </w:rPr>
        <w:t>Savivaldybės įmonė „Susisiekimo paslaugos“</w:t>
      </w:r>
      <w:r w:rsidRPr="00573FEB">
        <w:rPr>
          <w:rFonts w:ascii="Montserrat" w:hAnsi="Montserrat" w:cs="Arial"/>
          <w:bCs/>
          <w:sz w:val="20"/>
          <w:szCs w:val="20"/>
        </w:rPr>
        <w:t>, juridinio asmens kodas 124644360, adresas Laisvės pr. 10A</w:t>
      </w:r>
      <w:r w:rsidR="00573FEB">
        <w:rPr>
          <w:rFonts w:ascii="Montserrat" w:hAnsi="Montserrat" w:cs="Arial"/>
          <w:bCs/>
          <w:sz w:val="20"/>
          <w:szCs w:val="20"/>
        </w:rPr>
        <w:t>,</w:t>
      </w:r>
      <w:r w:rsidRPr="00573FEB">
        <w:rPr>
          <w:rFonts w:ascii="Montserrat" w:hAnsi="Montserrat" w:cs="Arial"/>
          <w:bCs/>
          <w:sz w:val="20"/>
          <w:szCs w:val="20"/>
        </w:rPr>
        <w:t xml:space="preserve"> Vilnius, </w:t>
      </w:r>
      <w:r w:rsidRPr="00AC5A8C">
        <w:rPr>
          <w:rFonts w:ascii="Montserrat" w:hAnsi="Montserrat" w:cs="Arial"/>
          <w:bCs/>
          <w:sz w:val="20"/>
          <w:szCs w:val="20"/>
        </w:rPr>
        <w:t>atstovaujama, veikiančio(-</w:t>
      </w:r>
      <w:proofErr w:type="spellStart"/>
      <w:r w:rsidRPr="00AC5A8C">
        <w:rPr>
          <w:rFonts w:ascii="Montserrat" w:hAnsi="Montserrat" w:cs="Arial"/>
          <w:bCs/>
          <w:sz w:val="20"/>
          <w:szCs w:val="20"/>
        </w:rPr>
        <w:t>ios</w:t>
      </w:r>
      <w:proofErr w:type="spellEnd"/>
      <w:r w:rsidRPr="00AC5A8C">
        <w:rPr>
          <w:rFonts w:ascii="Montserrat" w:hAnsi="Montserrat" w:cs="Arial"/>
          <w:bCs/>
          <w:sz w:val="20"/>
          <w:szCs w:val="20"/>
        </w:rPr>
        <w:t xml:space="preserve">) pagal </w:t>
      </w:r>
      <w:r w:rsidR="00AC5A8C" w:rsidRPr="00AC5A8C">
        <w:rPr>
          <w:rFonts w:ascii="Montserrat" w:hAnsi="Montserrat" w:cs="Arial"/>
          <w:bCs/>
          <w:sz w:val="20"/>
          <w:szCs w:val="20"/>
        </w:rPr>
        <w:t>įmonės įstatus</w:t>
      </w:r>
      <w:r w:rsidRPr="00AC5A8C">
        <w:rPr>
          <w:rFonts w:ascii="Montserrat" w:hAnsi="Montserrat" w:cs="Arial"/>
          <w:bCs/>
          <w:sz w:val="20"/>
          <w:szCs w:val="20"/>
        </w:rPr>
        <w:t xml:space="preserve"> (toliau – </w:t>
      </w:r>
      <w:r w:rsidRPr="00AC5A8C">
        <w:rPr>
          <w:rFonts w:ascii="Montserrat" w:hAnsi="Montserrat" w:cs="Arial"/>
          <w:b/>
          <w:sz w:val="20"/>
          <w:szCs w:val="20"/>
        </w:rPr>
        <w:t>Užsakovas</w:t>
      </w:r>
      <w:r w:rsidRPr="00AC5A8C">
        <w:rPr>
          <w:rFonts w:ascii="Montserrat" w:hAnsi="Montserrat" w:cs="Arial"/>
          <w:bCs/>
          <w:sz w:val="20"/>
          <w:szCs w:val="20"/>
        </w:rPr>
        <w:t>),</w:t>
      </w:r>
    </w:p>
    <w:p w14:paraId="0CDB380A" w14:textId="5F80194F" w:rsidR="00484E3B" w:rsidRPr="00573FEB" w:rsidRDefault="001A638E" w:rsidP="001D4B24">
      <w:pPr>
        <w:tabs>
          <w:tab w:val="left" w:pos="5954"/>
        </w:tabs>
        <w:ind w:right="-7"/>
        <w:jc w:val="both"/>
        <w:rPr>
          <w:rFonts w:ascii="Montserrat" w:hAnsi="Montserrat" w:cs="Arial"/>
          <w:bCs/>
          <w:sz w:val="20"/>
          <w:szCs w:val="20"/>
        </w:rPr>
      </w:pPr>
      <w:r w:rsidRPr="00573FEB">
        <w:rPr>
          <w:rFonts w:ascii="Montserrat" w:hAnsi="Montserrat" w:cs="Arial"/>
          <w:b/>
          <w:bCs/>
          <w:sz w:val="20"/>
          <w:szCs w:val="20"/>
        </w:rPr>
        <w:t>UAB „Fima“</w:t>
      </w:r>
      <w:r w:rsidRPr="00573FEB">
        <w:rPr>
          <w:rFonts w:ascii="Montserrat" w:hAnsi="Montserrat" w:cs="Arial"/>
          <w:sz w:val="20"/>
          <w:szCs w:val="20"/>
        </w:rPr>
        <w:t xml:space="preserve">, juridinio asmens kodas 121289694, adresas Žirmūnų g. 139, Vilnius, atstovaujama, </w:t>
      </w:r>
      <w:r w:rsidRPr="00573FEB">
        <w:rPr>
          <w:rFonts w:ascii="Montserrat" w:hAnsi="Montserrat" w:cs="Arial"/>
          <w:bCs/>
          <w:sz w:val="20"/>
          <w:szCs w:val="20"/>
        </w:rPr>
        <w:t>veikiančio(-</w:t>
      </w:r>
      <w:proofErr w:type="spellStart"/>
      <w:r w:rsidRPr="00573FEB">
        <w:rPr>
          <w:rFonts w:ascii="Montserrat" w:hAnsi="Montserrat" w:cs="Arial"/>
          <w:bCs/>
          <w:sz w:val="20"/>
          <w:szCs w:val="20"/>
        </w:rPr>
        <w:t>ios</w:t>
      </w:r>
      <w:proofErr w:type="spellEnd"/>
      <w:r w:rsidRPr="00573FEB">
        <w:rPr>
          <w:rFonts w:ascii="Montserrat" w:hAnsi="Montserrat" w:cs="Arial"/>
          <w:bCs/>
          <w:sz w:val="20"/>
          <w:szCs w:val="20"/>
        </w:rPr>
        <w:t>)</w:t>
      </w:r>
      <w:r w:rsidRPr="00573FEB">
        <w:rPr>
          <w:rFonts w:ascii="Montserrat" w:hAnsi="Montserrat" w:cs="Arial"/>
          <w:sz w:val="20"/>
          <w:szCs w:val="20"/>
        </w:rPr>
        <w:t xml:space="preserve"> </w:t>
      </w:r>
      <w:r w:rsidRPr="00573FEB">
        <w:rPr>
          <w:rFonts w:ascii="Montserrat" w:hAnsi="Montserrat" w:cs="Arial"/>
          <w:bCs/>
          <w:sz w:val="20"/>
          <w:szCs w:val="20"/>
        </w:rPr>
        <w:t xml:space="preserve">pagal </w:t>
      </w:r>
      <w:r w:rsidR="000F4670">
        <w:rPr>
          <w:rFonts w:ascii="Montserrat" w:hAnsi="Montserrat" w:cs="Arial"/>
          <w:bCs/>
          <w:sz w:val="20"/>
          <w:szCs w:val="20"/>
        </w:rPr>
        <w:t>įmonės įstatus</w:t>
      </w:r>
      <w:r w:rsidRPr="00573FEB">
        <w:rPr>
          <w:rFonts w:ascii="Montserrat" w:hAnsi="Montserrat" w:cs="Arial"/>
          <w:bCs/>
          <w:sz w:val="20"/>
          <w:szCs w:val="20"/>
        </w:rPr>
        <w:t xml:space="preserve"> </w:t>
      </w:r>
      <w:r w:rsidRPr="00573FEB">
        <w:rPr>
          <w:rFonts w:ascii="Montserrat" w:hAnsi="Montserrat" w:cs="Arial"/>
          <w:sz w:val="20"/>
          <w:szCs w:val="20"/>
        </w:rPr>
        <w:t xml:space="preserve"> (toliau – </w:t>
      </w:r>
      <w:r w:rsidRPr="00573FEB">
        <w:rPr>
          <w:rFonts w:ascii="Montserrat" w:hAnsi="Montserrat" w:cs="Arial"/>
          <w:b/>
          <w:bCs/>
          <w:color w:val="000000"/>
          <w:sz w:val="20"/>
          <w:szCs w:val="20"/>
        </w:rPr>
        <w:t>Paslaugų teikėjas1</w:t>
      </w:r>
      <w:r w:rsidRPr="00573FEB">
        <w:rPr>
          <w:rFonts w:ascii="Montserrat" w:hAnsi="Montserrat" w:cs="Arial"/>
          <w:sz w:val="20"/>
          <w:szCs w:val="20"/>
        </w:rPr>
        <w:t>)</w:t>
      </w:r>
      <w:r w:rsidR="00EF4E64">
        <w:rPr>
          <w:rFonts w:ascii="Montserrat" w:hAnsi="Montserrat" w:cs="Arial"/>
          <w:bCs/>
          <w:sz w:val="20"/>
          <w:szCs w:val="20"/>
        </w:rPr>
        <w:t xml:space="preserve"> </w:t>
      </w:r>
      <w:r w:rsidRPr="00573FEB">
        <w:rPr>
          <w:rFonts w:ascii="Montserrat" w:hAnsi="Montserrat" w:cs="Arial"/>
          <w:bCs/>
          <w:sz w:val="20"/>
          <w:szCs w:val="20"/>
        </w:rPr>
        <w:t>ir</w:t>
      </w:r>
    </w:p>
    <w:p w14:paraId="0CDB380B" w14:textId="5057CF94" w:rsidR="00484E3B" w:rsidRPr="00573FEB" w:rsidRDefault="001A638E" w:rsidP="001D4B24">
      <w:pPr>
        <w:tabs>
          <w:tab w:val="left" w:pos="5954"/>
        </w:tabs>
        <w:ind w:right="-7"/>
        <w:jc w:val="both"/>
        <w:rPr>
          <w:rFonts w:ascii="Montserrat" w:hAnsi="Montserrat" w:cs="Arial"/>
          <w:bCs/>
          <w:sz w:val="20"/>
          <w:szCs w:val="20"/>
        </w:rPr>
      </w:pPr>
      <w:r w:rsidRPr="00573FEB">
        <w:rPr>
          <w:rFonts w:ascii="Montserrat" w:hAnsi="Montserrat" w:cs="Arial"/>
          <w:b/>
          <w:sz w:val="20"/>
          <w:szCs w:val="20"/>
        </w:rPr>
        <w:t>UAB „Fima ITS“</w:t>
      </w:r>
      <w:r w:rsidRPr="00573FEB">
        <w:rPr>
          <w:rFonts w:ascii="Montserrat" w:hAnsi="Montserrat" w:cs="Arial"/>
          <w:bCs/>
          <w:sz w:val="20"/>
          <w:szCs w:val="20"/>
        </w:rPr>
        <w:t>, juridinio asmens kodas 307507144, adresas Upės g. 23-1, Vilnius, atstovaujama, veikiančio(-</w:t>
      </w:r>
      <w:proofErr w:type="spellStart"/>
      <w:r w:rsidRPr="00573FEB">
        <w:rPr>
          <w:rFonts w:ascii="Montserrat" w:hAnsi="Montserrat" w:cs="Arial"/>
          <w:bCs/>
          <w:sz w:val="20"/>
          <w:szCs w:val="20"/>
        </w:rPr>
        <w:t>ios</w:t>
      </w:r>
      <w:proofErr w:type="spellEnd"/>
      <w:r w:rsidRPr="00573FEB">
        <w:rPr>
          <w:rFonts w:ascii="Montserrat" w:hAnsi="Montserrat" w:cs="Arial"/>
          <w:bCs/>
          <w:sz w:val="20"/>
          <w:szCs w:val="20"/>
        </w:rPr>
        <w:t>)</w:t>
      </w:r>
      <w:r w:rsidRPr="00573FEB">
        <w:rPr>
          <w:rFonts w:ascii="Montserrat" w:hAnsi="Montserrat" w:cs="Arial"/>
          <w:sz w:val="20"/>
          <w:szCs w:val="20"/>
        </w:rPr>
        <w:t xml:space="preserve"> </w:t>
      </w:r>
      <w:r w:rsidRPr="00573FEB">
        <w:rPr>
          <w:rFonts w:ascii="Montserrat" w:hAnsi="Montserrat" w:cs="Arial"/>
          <w:bCs/>
          <w:sz w:val="20"/>
          <w:szCs w:val="20"/>
        </w:rPr>
        <w:t xml:space="preserve">pagal </w:t>
      </w:r>
      <w:r w:rsidR="000F4670">
        <w:rPr>
          <w:rFonts w:ascii="Montserrat" w:hAnsi="Montserrat" w:cs="Arial"/>
          <w:bCs/>
          <w:sz w:val="20"/>
          <w:szCs w:val="20"/>
        </w:rPr>
        <w:t>įmonės įstatus</w:t>
      </w:r>
      <w:r w:rsidRPr="00573FEB">
        <w:rPr>
          <w:rFonts w:ascii="Montserrat" w:hAnsi="Montserrat" w:cs="Arial"/>
          <w:bCs/>
          <w:sz w:val="20"/>
          <w:szCs w:val="20"/>
        </w:rPr>
        <w:t xml:space="preserve"> (toliau – </w:t>
      </w:r>
      <w:r w:rsidRPr="00573FEB">
        <w:rPr>
          <w:rFonts w:ascii="Montserrat" w:hAnsi="Montserrat" w:cs="Arial"/>
          <w:b/>
          <w:bCs/>
          <w:color w:val="000000"/>
          <w:sz w:val="20"/>
          <w:szCs w:val="20"/>
        </w:rPr>
        <w:t xml:space="preserve"> Paslaugų teikėjas2</w:t>
      </w:r>
      <w:r w:rsidRPr="00573FEB">
        <w:rPr>
          <w:rFonts w:ascii="Montserrat" w:hAnsi="Montserrat" w:cs="Arial"/>
          <w:bCs/>
          <w:sz w:val="20"/>
          <w:szCs w:val="20"/>
        </w:rPr>
        <w:t>)</w:t>
      </w:r>
      <w:r w:rsidR="00393793">
        <w:rPr>
          <w:rFonts w:ascii="Montserrat" w:hAnsi="Montserrat" w:cs="Arial"/>
          <w:bCs/>
          <w:sz w:val="20"/>
          <w:szCs w:val="20"/>
        </w:rPr>
        <w:t>,</w:t>
      </w:r>
    </w:p>
    <w:p w14:paraId="0CDB380C" w14:textId="77777777" w:rsidR="00484E3B" w:rsidRPr="00573FEB" w:rsidRDefault="00484E3B" w:rsidP="001D4B24">
      <w:pPr>
        <w:tabs>
          <w:tab w:val="left" w:pos="5954"/>
        </w:tabs>
        <w:ind w:right="-7"/>
        <w:rPr>
          <w:rFonts w:ascii="Montserrat" w:hAnsi="Montserrat" w:cs="Arial"/>
          <w:b/>
          <w:sz w:val="20"/>
          <w:szCs w:val="20"/>
        </w:rPr>
      </w:pPr>
    </w:p>
    <w:p w14:paraId="77AA8329" w14:textId="77777777" w:rsidR="00F42795" w:rsidRDefault="001A638E" w:rsidP="001D4B24">
      <w:pPr>
        <w:jc w:val="both"/>
        <w:rPr>
          <w:rFonts w:ascii="Montserrat" w:hAnsi="Montserrat" w:cs="Arial"/>
          <w:bCs/>
          <w:sz w:val="20"/>
          <w:szCs w:val="20"/>
        </w:rPr>
      </w:pPr>
      <w:r w:rsidRPr="00573FEB">
        <w:rPr>
          <w:rFonts w:ascii="Montserrat" w:hAnsi="Montserrat" w:cs="Arial"/>
          <w:bCs/>
          <w:sz w:val="20"/>
          <w:szCs w:val="20"/>
        </w:rPr>
        <w:t xml:space="preserve">toliau kartu vadinami </w:t>
      </w:r>
      <w:r w:rsidRPr="00573FEB">
        <w:rPr>
          <w:rFonts w:ascii="Montserrat" w:hAnsi="Montserrat" w:cs="Arial"/>
          <w:b/>
          <w:sz w:val="20"/>
          <w:szCs w:val="20"/>
        </w:rPr>
        <w:t>Šalimis</w:t>
      </w:r>
      <w:r w:rsidRPr="00573FEB">
        <w:rPr>
          <w:rFonts w:ascii="Montserrat" w:hAnsi="Montserrat" w:cs="Arial"/>
          <w:bCs/>
          <w:sz w:val="20"/>
          <w:szCs w:val="20"/>
        </w:rPr>
        <w:t xml:space="preserve">, o kiekviena atskirai </w:t>
      </w:r>
      <w:r w:rsidRPr="00573FEB">
        <w:rPr>
          <w:rFonts w:ascii="Montserrat" w:hAnsi="Montserrat" w:cs="Arial"/>
          <w:b/>
          <w:sz w:val="20"/>
          <w:szCs w:val="20"/>
        </w:rPr>
        <w:t>Šalimi</w:t>
      </w:r>
      <w:r w:rsidRPr="00573FEB">
        <w:rPr>
          <w:rFonts w:ascii="Montserrat" w:hAnsi="Montserrat" w:cs="Arial"/>
          <w:bCs/>
          <w:sz w:val="20"/>
          <w:szCs w:val="20"/>
        </w:rPr>
        <w:t xml:space="preserve">, </w:t>
      </w:r>
    </w:p>
    <w:p w14:paraId="4CD87566" w14:textId="77777777" w:rsidR="00F42795" w:rsidRDefault="00F42795" w:rsidP="001D4B24">
      <w:pPr>
        <w:jc w:val="both"/>
        <w:rPr>
          <w:rFonts w:ascii="Montserrat" w:hAnsi="Montserrat" w:cs="Arial"/>
          <w:bCs/>
          <w:sz w:val="20"/>
          <w:szCs w:val="20"/>
        </w:rPr>
      </w:pPr>
    </w:p>
    <w:p w14:paraId="0CDB380D" w14:textId="04305278" w:rsidR="00484E3B" w:rsidRPr="00F42795" w:rsidRDefault="001A638E" w:rsidP="001D4B24">
      <w:pPr>
        <w:tabs>
          <w:tab w:val="left" w:pos="1276"/>
        </w:tabs>
        <w:ind w:firstLine="851"/>
        <w:jc w:val="both"/>
        <w:rPr>
          <w:rFonts w:ascii="Montserrat" w:hAnsi="Montserrat" w:cs="Arial"/>
          <w:b/>
          <w:sz w:val="20"/>
          <w:szCs w:val="20"/>
        </w:rPr>
      </w:pPr>
      <w:r w:rsidRPr="00F42795">
        <w:rPr>
          <w:rFonts w:ascii="Montserrat" w:hAnsi="Montserrat" w:cs="Arial"/>
          <w:b/>
          <w:sz w:val="20"/>
          <w:szCs w:val="20"/>
        </w:rPr>
        <w:t>atsižvelgdamos į tai, kad:</w:t>
      </w:r>
    </w:p>
    <w:p w14:paraId="0CDB380E" w14:textId="6B2581D6" w:rsidR="00484E3B" w:rsidRPr="00C255D3" w:rsidRDefault="001A638E"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C255D3">
        <w:rPr>
          <w:rFonts w:ascii="Montserrat" w:hAnsi="Montserrat" w:cs="Arial"/>
          <w:bCs/>
          <w:sz w:val="20"/>
          <w:szCs w:val="20"/>
        </w:rPr>
        <w:t>202</w:t>
      </w:r>
      <w:r w:rsidR="004337F7">
        <w:rPr>
          <w:rFonts w:ascii="Montserrat" w:hAnsi="Montserrat" w:cs="Arial"/>
          <w:bCs/>
          <w:sz w:val="20"/>
          <w:szCs w:val="20"/>
        </w:rPr>
        <w:t>2</w:t>
      </w:r>
      <w:r w:rsidRPr="00C255D3">
        <w:rPr>
          <w:rFonts w:ascii="Montserrat" w:hAnsi="Montserrat" w:cs="Arial"/>
          <w:bCs/>
          <w:sz w:val="20"/>
          <w:szCs w:val="20"/>
        </w:rPr>
        <w:t xml:space="preserve"> m. </w:t>
      </w:r>
      <w:r w:rsidR="004337F7">
        <w:rPr>
          <w:rFonts w:ascii="Montserrat" w:hAnsi="Montserrat" w:cs="Arial"/>
          <w:bCs/>
          <w:sz w:val="20"/>
          <w:szCs w:val="20"/>
        </w:rPr>
        <w:t>gruodžio</w:t>
      </w:r>
      <w:r w:rsidR="0006445C">
        <w:rPr>
          <w:rFonts w:ascii="Montserrat" w:hAnsi="Montserrat" w:cs="Arial"/>
          <w:bCs/>
          <w:sz w:val="20"/>
          <w:szCs w:val="20"/>
        </w:rPr>
        <w:t xml:space="preserve"> </w:t>
      </w:r>
      <w:r w:rsidR="005935CA">
        <w:rPr>
          <w:rFonts w:ascii="Montserrat" w:hAnsi="Montserrat" w:cs="Arial"/>
          <w:bCs/>
          <w:sz w:val="20"/>
          <w:szCs w:val="20"/>
        </w:rPr>
        <w:t>2</w:t>
      </w:r>
      <w:r w:rsidRPr="00C255D3">
        <w:rPr>
          <w:rFonts w:ascii="Montserrat" w:hAnsi="Montserrat" w:cs="Arial"/>
          <w:bCs/>
          <w:sz w:val="20"/>
          <w:szCs w:val="20"/>
        </w:rPr>
        <w:t xml:space="preserve"> d. Paslaugų teikėjas1 ir Užsakovas pasirašė </w:t>
      </w:r>
      <w:r w:rsidR="0006445C">
        <w:rPr>
          <w:rFonts w:ascii="Montserrat" w:hAnsi="Montserrat"/>
          <w:bCs/>
          <w:color w:val="000000"/>
          <w:sz w:val="20"/>
          <w:szCs w:val="20"/>
          <w:lang w:eastAsia="lt-LT"/>
        </w:rPr>
        <w:t>V</w:t>
      </w:r>
      <w:r w:rsidR="004337F7" w:rsidRPr="004337F7">
        <w:rPr>
          <w:rFonts w:ascii="Montserrat" w:hAnsi="Montserrat"/>
          <w:bCs/>
          <w:color w:val="000000"/>
          <w:sz w:val="20"/>
          <w:szCs w:val="20"/>
          <w:lang w:eastAsia="lt-LT"/>
        </w:rPr>
        <w:t>airuotojų informacinių švieslenčių sistemos priežiūros ir gedimų šalinimo paslaugų</w:t>
      </w:r>
      <w:r w:rsidR="0001529D">
        <w:rPr>
          <w:rFonts w:ascii="Montserrat" w:hAnsi="Montserrat"/>
          <w:bCs/>
          <w:color w:val="000000"/>
          <w:sz w:val="20"/>
          <w:szCs w:val="20"/>
          <w:lang w:eastAsia="lt-LT"/>
        </w:rPr>
        <w:t xml:space="preserve"> pirkimo-pardavimo</w:t>
      </w:r>
      <w:r w:rsidR="004337F7" w:rsidRPr="004337F7">
        <w:rPr>
          <w:rFonts w:ascii="Montserrat" w:hAnsi="Montserrat"/>
          <w:bCs/>
          <w:color w:val="000000"/>
          <w:sz w:val="20"/>
          <w:szCs w:val="20"/>
          <w:lang w:eastAsia="lt-LT"/>
        </w:rPr>
        <w:t xml:space="preserve"> sutart</w:t>
      </w:r>
      <w:r w:rsidR="004337F7">
        <w:rPr>
          <w:rFonts w:ascii="Montserrat" w:hAnsi="Montserrat"/>
          <w:bCs/>
          <w:color w:val="000000"/>
          <w:sz w:val="20"/>
          <w:szCs w:val="20"/>
          <w:lang w:eastAsia="lt-LT"/>
        </w:rPr>
        <w:t>į</w:t>
      </w:r>
      <w:r w:rsidR="004337F7" w:rsidRPr="004337F7">
        <w:rPr>
          <w:rFonts w:ascii="Montserrat" w:hAnsi="Montserrat"/>
          <w:bCs/>
          <w:color w:val="000000"/>
          <w:sz w:val="20"/>
          <w:szCs w:val="20"/>
          <w:lang w:eastAsia="lt-LT"/>
        </w:rPr>
        <w:t xml:space="preserve"> </w:t>
      </w:r>
      <w:r w:rsidR="004337F7">
        <w:rPr>
          <w:rFonts w:ascii="Montserrat" w:hAnsi="Montserrat"/>
          <w:bCs/>
          <w:color w:val="000000"/>
          <w:sz w:val="20"/>
          <w:szCs w:val="20"/>
          <w:lang w:eastAsia="lt-LT"/>
        </w:rPr>
        <w:t>N</w:t>
      </w:r>
      <w:r w:rsidR="004337F7" w:rsidRPr="004337F7">
        <w:rPr>
          <w:rFonts w:ascii="Montserrat" w:hAnsi="Montserrat"/>
          <w:bCs/>
          <w:color w:val="000000"/>
          <w:sz w:val="20"/>
          <w:szCs w:val="20"/>
          <w:lang w:eastAsia="lt-LT"/>
        </w:rPr>
        <w:t>r. 2022-</w:t>
      </w:r>
      <w:r w:rsidR="004337F7">
        <w:rPr>
          <w:rFonts w:ascii="Montserrat" w:hAnsi="Montserrat"/>
          <w:bCs/>
          <w:color w:val="000000"/>
          <w:sz w:val="20"/>
          <w:szCs w:val="20"/>
          <w:lang w:eastAsia="lt-LT"/>
        </w:rPr>
        <w:t>SUT</w:t>
      </w:r>
      <w:r w:rsidR="004337F7" w:rsidRPr="004337F7">
        <w:rPr>
          <w:rFonts w:ascii="Montserrat" w:hAnsi="Montserrat"/>
          <w:bCs/>
          <w:color w:val="000000"/>
          <w:sz w:val="20"/>
          <w:szCs w:val="20"/>
          <w:lang w:eastAsia="lt-LT"/>
        </w:rPr>
        <w:t xml:space="preserve">-337 </w:t>
      </w:r>
      <w:r w:rsidRPr="00C255D3">
        <w:rPr>
          <w:rFonts w:ascii="Montserrat" w:hAnsi="Montserrat" w:cs="Arial"/>
          <w:bCs/>
          <w:sz w:val="20"/>
          <w:szCs w:val="20"/>
        </w:rPr>
        <w:t xml:space="preserve">(toliau – </w:t>
      </w:r>
      <w:r w:rsidRPr="00C255D3">
        <w:rPr>
          <w:rFonts w:ascii="Montserrat" w:hAnsi="Montserrat" w:cs="Arial"/>
          <w:b/>
          <w:sz w:val="20"/>
          <w:szCs w:val="20"/>
        </w:rPr>
        <w:t>Sutartis</w:t>
      </w:r>
      <w:r w:rsidRPr="00C255D3">
        <w:rPr>
          <w:rFonts w:ascii="Montserrat" w:hAnsi="Montserrat" w:cs="Arial"/>
          <w:bCs/>
          <w:sz w:val="20"/>
          <w:szCs w:val="20"/>
        </w:rPr>
        <w:t>)</w:t>
      </w:r>
      <w:r w:rsidR="00D30A7C">
        <w:rPr>
          <w:rFonts w:ascii="Montserrat" w:hAnsi="Montserrat" w:cs="Arial"/>
          <w:bCs/>
          <w:sz w:val="20"/>
          <w:szCs w:val="20"/>
        </w:rPr>
        <w:t xml:space="preserve">, </w:t>
      </w:r>
      <w:r w:rsidR="00535432">
        <w:rPr>
          <w:rFonts w:ascii="Montserrat" w:hAnsi="Montserrat" w:cs="Arial"/>
          <w:bCs/>
          <w:sz w:val="20"/>
          <w:szCs w:val="20"/>
        </w:rPr>
        <w:t>kuris atitinka</w:t>
      </w:r>
      <w:r w:rsidR="00FB0090">
        <w:rPr>
          <w:rFonts w:ascii="Montserrat" w:hAnsi="Montserrat" w:cs="Arial"/>
          <w:bCs/>
          <w:sz w:val="20"/>
          <w:szCs w:val="20"/>
        </w:rPr>
        <w:t xml:space="preserve"> Paslaugų teikėjo</w:t>
      </w:r>
      <w:r w:rsidR="007C54AE">
        <w:rPr>
          <w:rFonts w:ascii="Montserrat" w:hAnsi="Montserrat" w:cs="Arial"/>
          <w:bCs/>
          <w:sz w:val="20"/>
          <w:szCs w:val="20"/>
        </w:rPr>
        <w:t>1 nurodytą Sutarties Nr.</w:t>
      </w:r>
      <w:r w:rsidR="00535432">
        <w:rPr>
          <w:rFonts w:ascii="Montserrat" w:hAnsi="Montserrat" w:cs="Arial"/>
          <w:bCs/>
          <w:sz w:val="20"/>
          <w:szCs w:val="20"/>
        </w:rPr>
        <w:t xml:space="preserve"> </w:t>
      </w:r>
      <w:r w:rsidR="004337F7" w:rsidRPr="004337F7">
        <w:rPr>
          <w:rFonts w:ascii="Montserrat" w:hAnsi="Montserrat" w:cs="Arial"/>
          <w:bCs/>
          <w:sz w:val="20"/>
          <w:szCs w:val="20"/>
        </w:rPr>
        <w:t>FSC-A22-027</w:t>
      </w:r>
      <w:r w:rsidRPr="00C255D3">
        <w:rPr>
          <w:rFonts w:ascii="Montserrat" w:hAnsi="Montserrat" w:cs="Arial"/>
          <w:bCs/>
          <w:sz w:val="20"/>
          <w:szCs w:val="20"/>
        </w:rPr>
        <w:t>;</w:t>
      </w:r>
    </w:p>
    <w:p w14:paraId="41778D9E" w14:textId="2D6CBF84" w:rsidR="006D1722" w:rsidRPr="00C255D3" w:rsidRDefault="001A638E"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C255D3">
        <w:rPr>
          <w:rFonts w:ascii="Montserrat" w:hAnsi="Montserrat" w:cs="Arial"/>
          <w:bCs/>
          <w:sz w:val="20"/>
          <w:szCs w:val="20"/>
        </w:rPr>
        <w:t>2025 m. lapkričio 28 d. įvyko Paslaugų teikėjo2 atskyrimas nuo Paslaugų teikėjo1. Remiantis Juridinių asmenų registro duomenimis, Paslaugų teikėjas2 buvo įregistruotas 2025 m. lapkričio 28 d.;</w:t>
      </w:r>
    </w:p>
    <w:p w14:paraId="0CDB3810" w14:textId="254F1A41" w:rsidR="00484E3B" w:rsidRPr="00D07687" w:rsidRDefault="001A638E" w:rsidP="00D07687">
      <w:pPr>
        <w:pStyle w:val="ListParagraph"/>
        <w:numPr>
          <w:ilvl w:val="0"/>
          <w:numId w:val="6"/>
        </w:numPr>
        <w:tabs>
          <w:tab w:val="left" w:pos="851"/>
          <w:tab w:val="left" w:pos="1276"/>
        </w:tabs>
        <w:ind w:left="0" w:firstLine="851"/>
        <w:jc w:val="both"/>
        <w:rPr>
          <w:rFonts w:ascii="Montserrat" w:hAnsi="Montserrat"/>
          <w:color w:val="000000"/>
          <w:sz w:val="20"/>
          <w:szCs w:val="20"/>
          <w:lang w:eastAsia="lt-LT"/>
        </w:rPr>
      </w:pPr>
      <w:r w:rsidRPr="006D1722">
        <w:rPr>
          <w:rFonts w:ascii="Montserrat" w:hAnsi="Montserrat" w:cs="Arial"/>
          <w:bCs/>
          <w:sz w:val="20"/>
          <w:szCs w:val="20"/>
        </w:rPr>
        <w:t>Remiantis 2025 m. rugsėjo 25 d. Uždarosios akcinės bendrovės „FIMA“ atskyrimo sąlygų (toliau – „</w:t>
      </w:r>
      <w:r w:rsidRPr="006D1722">
        <w:rPr>
          <w:rFonts w:ascii="Montserrat" w:hAnsi="Montserrat" w:cs="Arial"/>
          <w:b/>
          <w:sz w:val="20"/>
          <w:szCs w:val="20"/>
        </w:rPr>
        <w:t>Atskyrimo sąlygos</w:t>
      </w:r>
      <w:r w:rsidRPr="006D1722">
        <w:rPr>
          <w:rFonts w:ascii="Montserrat" w:hAnsi="Montserrat" w:cs="Arial"/>
          <w:bCs/>
          <w:sz w:val="20"/>
          <w:szCs w:val="20"/>
        </w:rPr>
        <w:t xml:space="preserve">“) 1.3 punkto b) papunkčiu </w:t>
      </w:r>
      <w:r w:rsidR="00BB0899">
        <w:rPr>
          <w:rFonts w:ascii="Montserrat" w:hAnsi="Montserrat"/>
          <w:sz w:val="20"/>
          <w:szCs w:val="20"/>
          <w:lang w:eastAsia="lt-LT"/>
        </w:rPr>
        <w:t xml:space="preserve">visa </w:t>
      </w:r>
      <w:r w:rsidR="001D060B" w:rsidRPr="006D1722">
        <w:rPr>
          <w:rFonts w:ascii="Montserrat" w:hAnsi="Montserrat"/>
          <w:color w:val="000000"/>
          <w:sz w:val="20"/>
          <w:szCs w:val="20"/>
          <w:lang w:eastAsia="lt-LT"/>
        </w:rPr>
        <w:t xml:space="preserve">su Perkeliama veikla susijusi Dabartinės bendrovės (past. – Paslaugų teikėjo1) patirtis, </w:t>
      </w:r>
      <w:r w:rsidR="00D07687" w:rsidRPr="00D07687">
        <w:rPr>
          <w:rFonts w:ascii="Montserrat" w:hAnsi="Montserrat"/>
          <w:color w:val="000000"/>
          <w:sz w:val="20"/>
          <w:szCs w:val="20"/>
          <w:lang w:eastAsia="lt-LT"/>
        </w:rPr>
        <w:t xml:space="preserve">įskaitant Atskyrimo sąlygų 1 priedo 2.8 punkte nurodytuose projektuose (toliau – </w:t>
      </w:r>
      <w:r w:rsidR="00D07687" w:rsidRPr="007C04DD">
        <w:rPr>
          <w:rFonts w:ascii="Montserrat" w:hAnsi="Montserrat"/>
          <w:color w:val="000000"/>
          <w:sz w:val="20"/>
          <w:szCs w:val="20"/>
          <w:lang w:eastAsia="lt-LT"/>
        </w:rPr>
        <w:t>Projektai</w:t>
      </w:r>
      <w:r w:rsidR="00D07687" w:rsidRPr="00D07687">
        <w:rPr>
          <w:rFonts w:ascii="Montserrat" w:hAnsi="Montserrat"/>
          <w:color w:val="000000"/>
          <w:sz w:val="20"/>
          <w:szCs w:val="20"/>
          <w:lang w:eastAsia="lt-LT"/>
        </w:rPr>
        <w:t>), taip pat Dabartinės bendrovės</w:t>
      </w:r>
      <w:r w:rsidR="007C04DD">
        <w:rPr>
          <w:rFonts w:ascii="Montserrat" w:hAnsi="Montserrat"/>
          <w:color w:val="000000"/>
          <w:sz w:val="20"/>
          <w:szCs w:val="20"/>
          <w:lang w:eastAsia="lt-LT"/>
        </w:rPr>
        <w:t xml:space="preserve"> </w:t>
      </w:r>
      <w:r w:rsidR="007C04DD" w:rsidRPr="006D1722">
        <w:rPr>
          <w:rFonts w:ascii="Montserrat" w:hAnsi="Montserrat"/>
          <w:color w:val="000000"/>
          <w:sz w:val="20"/>
          <w:szCs w:val="20"/>
          <w:lang w:eastAsia="lt-LT"/>
        </w:rPr>
        <w:t>(past. – Paslaugų teikėjo1)</w:t>
      </w:r>
      <w:r w:rsidR="00D07687" w:rsidRPr="00D07687">
        <w:rPr>
          <w:rFonts w:ascii="Montserrat" w:hAnsi="Montserrat"/>
          <w:color w:val="000000"/>
          <w:sz w:val="20"/>
          <w:szCs w:val="20"/>
          <w:lang w:eastAsia="lt-LT"/>
        </w:rPr>
        <w:t xml:space="preserve"> ir (ar) jos darbuotojų, personalo įgyta kvalifikacija yra perduodama Naujai bendrovei</w:t>
      </w:r>
      <w:r w:rsidR="00D96642">
        <w:rPr>
          <w:rFonts w:ascii="Montserrat" w:hAnsi="Montserrat"/>
          <w:color w:val="000000"/>
          <w:sz w:val="20"/>
          <w:szCs w:val="20"/>
          <w:lang w:eastAsia="lt-LT"/>
        </w:rPr>
        <w:t xml:space="preserve"> </w:t>
      </w:r>
      <w:r w:rsidR="00D96642" w:rsidRPr="006D1722">
        <w:rPr>
          <w:rFonts w:ascii="Montserrat" w:hAnsi="Montserrat"/>
          <w:color w:val="000000"/>
          <w:sz w:val="20"/>
          <w:szCs w:val="20"/>
          <w:lang w:eastAsia="lt-LT"/>
        </w:rPr>
        <w:t>(past. – Paslaugų teikėjo</w:t>
      </w:r>
      <w:r w:rsidR="00D96642">
        <w:rPr>
          <w:rFonts w:ascii="Montserrat" w:hAnsi="Montserrat"/>
          <w:color w:val="000000"/>
          <w:sz w:val="20"/>
          <w:szCs w:val="20"/>
          <w:lang w:eastAsia="lt-LT"/>
        </w:rPr>
        <w:t>2</w:t>
      </w:r>
      <w:r w:rsidR="00D96642" w:rsidRPr="006D1722">
        <w:rPr>
          <w:rFonts w:ascii="Montserrat" w:hAnsi="Montserrat"/>
          <w:color w:val="000000"/>
          <w:sz w:val="20"/>
          <w:szCs w:val="20"/>
          <w:lang w:eastAsia="lt-LT"/>
        </w:rPr>
        <w:t>)</w:t>
      </w:r>
      <w:r w:rsidR="00D07687" w:rsidRPr="00D07687">
        <w:rPr>
          <w:rFonts w:ascii="Montserrat" w:hAnsi="Montserrat"/>
          <w:color w:val="000000"/>
          <w:sz w:val="20"/>
          <w:szCs w:val="20"/>
          <w:lang w:eastAsia="lt-LT"/>
        </w:rPr>
        <w:t xml:space="preserve">. Naujai bendrovei </w:t>
      </w:r>
      <w:r w:rsidR="00D96642" w:rsidRPr="006D1722">
        <w:rPr>
          <w:rFonts w:ascii="Montserrat" w:hAnsi="Montserrat"/>
          <w:color w:val="000000"/>
          <w:sz w:val="20"/>
          <w:szCs w:val="20"/>
          <w:lang w:eastAsia="lt-LT"/>
        </w:rPr>
        <w:t>(past. – Paslaugų teikėjo</w:t>
      </w:r>
      <w:r w:rsidR="00D96642">
        <w:rPr>
          <w:rFonts w:ascii="Montserrat" w:hAnsi="Montserrat"/>
          <w:color w:val="000000"/>
          <w:sz w:val="20"/>
          <w:szCs w:val="20"/>
          <w:lang w:eastAsia="lt-LT"/>
        </w:rPr>
        <w:t>2</w:t>
      </w:r>
      <w:r w:rsidR="00D96642" w:rsidRPr="006D1722">
        <w:rPr>
          <w:rFonts w:ascii="Montserrat" w:hAnsi="Montserrat"/>
          <w:color w:val="000000"/>
          <w:sz w:val="20"/>
          <w:szCs w:val="20"/>
          <w:lang w:eastAsia="lt-LT"/>
        </w:rPr>
        <w:t xml:space="preserve">) </w:t>
      </w:r>
      <w:r w:rsidR="00D07687" w:rsidRPr="00D07687">
        <w:rPr>
          <w:rFonts w:ascii="Montserrat" w:hAnsi="Montserrat"/>
          <w:color w:val="000000"/>
          <w:sz w:val="20"/>
          <w:szCs w:val="20"/>
          <w:lang w:eastAsia="lt-LT"/>
        </w:rPr>
        <w:t xml:space="preserve">taip pat perleidžiamos Perkeliamai veiklai vykdyti būtinos teisės ir pareigos pagal Dabartinei bendrovei </w:t>
      </w:r>
      <w:r w:rsidR="00D96642" w:rsidRPr="006D1722">
        <w:rPr>
          <w:rFonts w:ascii="Montserrat" w:hAnsi="Montserrat"/>
          <w:color w:val="000000"/>
          <w:sz w:val="20"/>
          <w:szCs w:val="20"/>
          <w:lang w:eastAsia="lt-LT"/>
        </w:rPr>
        <w:t xml:space="preserve">(past. – Paslaugų teikėjo1) </w:t>
      </w:r>
      <w:r w:rsidR="00D07687" w:rsidRPr="00D07687">
        <w:rPr>
          <w:rFonts w:ascii="Montserrat" w:hAnsi="Montserrat"/>
          <w:color w:val="000000"/>
          <w:sz w:val="20"/>
          <w:szCs w:val="20"/>
          <w:lang w:eastAsia="lt-LT"/>
        </w:rPr>
        <w:t>išduotus leidimus, licencijas, pažymas, atestatus (toliau – Leidimai), kiek toks perleidimas yra galimas pagal galiojančius įstatymus, įskaitant perleidžiamų darbuotojų leidimai, nurodyti Atskyrimo sąlygų 1 priedo 2.12 punkte. Tuo atveju jei Perkeliamą veiklą perkėlus į Naują bendrovę</w:t>
      </w:r>
      <w:r w:rsidR="007E37D6">
        <w:rPr>
          <w:rFonts w:ascii="Montserrat" w:hAnsi="Montserrat"/>
          <w:color w:val="000000"/>
          <w:sz w:val="20"/>
          <w:szCs w:val="20"/>
          <w:lang w:eastAsia="lt-LT"/>
        </w:rPr>
        <w:t xml:space="preserve"> </w:t>
      </w:r>
      <w:r w:rsidR="007E37D6" w:rsidRPr="006D1722">
        <w:rPr>
          <w:rFonts w:ascii="Montserrat" w:hAnsi="Montserrat"/>
          <w:color w:val="000000"/>
          <w:sz w:val="20"/>
          <w:szCs w:val="20"/>
          <w:lang w:eastAsia="lt-LT"/>
        </w:rPr>
        <w:t>(past. – Paslaugų teikėjo</w:t>
      </w:r>
      <w:r w:rsidR="007E37D6">
        <w:rPr>
          <w:rFonts w:ascii="Montserrat" w:hAnsi="Montserrat"/>
          <w:color w:val="000000"/>
          <w:sz w:val="20"/>
          <w:szCs w:val="20"/>
          <w:lang w:eastAsia="lt-LT"/>
        </w:rPr>
        <w:t>2</w:t>
      </w:r>
      <w:r w:rsidR="007E37D6" w:rsidRPr="006D1722">
        <w:rPr>
          <w:rFonts w:ascii="Montserrat" w:hAnsi="Montserrat"/>
          <w:color w:val="000000"/>
          <w:sz w:val="20"/>
          <w:szCs w:val="20"/>
          <w:lang w:eastAsia="lt-LT"/>
        </w:rPr>
        <w:t>)</w:t>
      </w:r>
      <w:r w:rsidR="00D07687" w:rsidRPr="00D07687">
        <w:rPr>
          <w:rFonts w:ascii="Montserrat" w:hAnsi="Montserrat"/>
          <w:color w:val="000000"/>
          <w:sz w:val="20"/>
          <w:szCs w:val="20"/>
          <w:lang w:eastAsia="lt-LT"/>
        </w:rPr>
        <w:t xml:space="preserve">, jai bus reikalingi bet kokie pakeitimai dėl Leidimų – abi bendrovės imsis visų priemonių, kad tokie Leidimai būtų gauti ir (ar) tinkamai atnaujinti, siekiant toliau tinkamai vykdyti į Naują bendrovę </w:t>
      </w:r>
      <w:r w:rsidR="007E37D6" w:rsidRPr="006D1722">
        <w:rPr>
          <w:rFonts w:ascii="Montserrat" w:hAnsi="Montserrat"/>
          <w:color w:val="000000"/>
          <w:sz w:val="20"/>
          <w:szCs w:val="20"/>
          <w:lang w:eastAsia="lt-LT"/>
        </w:rPr>
        <w:t>(past. – Paslaugų teikėjo</w:t>
      </w:r>
      <w:r w:rsidR="007E37D6">
        <w:rPr>
          <w:rFonts w:ascii="Montserrat" w:hAnsi="Montserrat"/>
          <w:color w:val="000000"/>
          <w:sz w:val="20"/>
          <w:szCs w:val="20"/>
          <w:lang w:eastAsia="lt-LT"/>
        </w:rPr>
        <w:t>2</w:t>
      </w:r>
      <w:r w:rsidR="007E37D6" w:rsidRPr="006D1722">
        <w:rPr>
          <w:rFonts w:ascii="Montserrat" w:hAnsi="Montserrat"/>
          <w:color w:val="000000"/>
          <w:sz w:val="20"/>
          <w:szCs w:val="20"/>
          <w:lang w:eastAsia="lt-LT"/>
        </w:rPr>
        <w:t xml:space="preserve">) </w:t>
      </w:r>
      <w:r w:rsidR="00D07687" w:rsidRPr="00D07687">
        <w:rPr>
          <w:rFonts w:ascii="Montserrat" w:hAnsi="Montserrat"/>
          <w:color w:val="000000"/>
          <w:sz w:val="20"/>
          <w:szCs w:val="20"/>
          <w:lang w:eastAsia="lt-LT"/>
        </w:rPr>
        <w:t xml:space="preserve">atskiriamą Perkeliamą veiklą; </w:t>
      </w:r>
    </w:p>
    <w:p w14:paraId="4327A24A" w14:textId="1A9B5B17" w:rsidR="00284C53" w:rsidRPr="00A605D3" w:rsidRDefault="001A638E"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C255D3">
        <w:rPr>
          <w:rFonts w:ascii="Montserrat" w:hAnsi="Montserrat" w:cs="Arial"/>
          <w:bCs/>
          <w:sz w:val="20"/>
          <w:szCs w:val="20"/>
        </w:rPr>
        <w:t>Paslaugų teikėjas2 atskyrimo metu perėmė dalį Paslaug</w:t>
      </w:r>
      <w:r w:rsidR="008A4616">
        <w:rPr>
          <w:rFonts w:ascii="Montserrat" w:hAnsi="Montserrat" w:cs="Arial"/>
          <w:bCs/>
          <w:sz w:val="20"/>
          <w:szCs w:val="20"/>
        </w:rPr>
        <w:t>ų</w:t>
      </w:r>
      <w:r w:rsidRPr="00C255D3">
        <w:rPr>
          <w:rFonts w:ascii="Montserrat" w:hAnsi="Montserrat" w:cs="Arial"/>
          <w:bCs/>
          <w:sz w:val="20"/>
          <w:szCs w:val="20"/>
        </w:rPr>
        <w:t xml:space="preserve"> teikėjo1 teisių ir pareigų, be kita ko, </w:t>
      </w:r>
      <w:r w:rsidR="00951427">
        <w:rPr>
          <w:rFonts w:ascii="Montserrat" w:hAnsi="Montserrat" w:cs="Arial"/>
          <w:bCs/>
          <w:sz w:val="20"/>
          <w:szCs w:val="20"/>
        </w:rPr>
        <w:t>šią Sutartį</w:t>
      </w:r>
      <w:r w:rsidR="004E45A3">
        <w:rPr>
          <w:rFonts w:ascii="Montserrat" w:hAnsi="Montserrat" w:cs="Arial"/>
          <w:bCs/>
          <w:sz w:val="20"/>
          <w:szCs w:val="20"/>
        </w:rPr>
        <w:t xml:space="preserve"> ir i</w:t>
      </w:r>
      <w:r w:rsidRPr="00C255D3">
        <w:rPr>
          <w:rFonts w:ascii="Montserrat" w:hAnsi="Montserrat" w:cs="Arial"/>
          <w:bCs/>
          <w:sz w:val="20"/>
          <w:szCs w:val="20"/>
        </w:rPr>
        <w:t>š</w:t>
      </w:r>
      <w:r w:rsidR="004E45A3">
        <w:rPr>
          <w:rFonts w:ascii="Montserrat" w:hAnsi="Montserrat" w:cs="Arial"/>
          <w:bCs/>
          <w:sz w:val="20"/>
          <w:szCs w:val="20"/>
        </w:rPr>
        <w:t xml:space="preserve"> j</w:t>
      </w:r>
      <w:r w:rsidR="00766C41" w:rsidRPr="00C255D3">
        <w:rPr>
          <w:rFonts w:ascii="Montserrat" w:hAnsi="Montserrat" w:cs="Arial"/>
          <w:bCs/>
          <w:sz w:val="20"/>
          <w:szCs w:val="20"/>
        </w:rPr>
        <w:t xml:space="preserve">os </w:t>
      </w:r>
      <w:r w:rsidRPr="00C255D3">
        <w:rPr>
          <w:rFonts w:ascii="Montserrat" w:hAnsi="Montserrat" w:cs="Arial"/>
          <w:bCs/>
          <w:sz w:val="20"/>
          <w:szCs w:val="20"/>
        </w:rPr>
        <w:t xml:space="preserve">kylančias teises ir pareigas bei sukauptą patirtį </w:t>
      </w:r>
      <w:r w:rsidR="00D2247A">
        <w:rPr>
          <w:rFonts w:ascii="Montserrat" w:hAnsi="Montserrat" w:cs="Arial"/>
          <w:bCs/>
          <w:sz w:val="20"/>
          <w:szCs w:val="20"/>
        </w:rPr>
        <w:t>ir įgytą kvalifikaciją (kaip nurodyta Atskyrimo sąlygose)</w:t>
      </w:r>
      <w:r w:rsidRPr="00C255D3">
        <w:rPr>
          <w:rFonts w:ascii="Montserrat" w:hAnsi="Montserrat" w:cs="Arial"/>
          <w:bCs/>
          <w:sz w:val="20"/>
          <w:szCs w:val="20"/>
        </w:rPr>
        <w:t>. Faktinis teisių ir pareigų perleidimas Paslaug</w:t>
      </w:r>
      <w:r w:rsidR="000A1EEE">
        <w:rPr>
          <w:rFonts w:ascii="Montserrat" w:hAnsi="Montserrat" w:cs="Arial"/>
          <w:bCs/>
          <w:sz w:val="20"/>
          <w:szCs w:val="20"/>
        </w:rPr>
        <w:t>ų</w:t>
      </w:r>
      <w:r w:rsidRPr="00C255D3">
        <w:rPr>
          <w:rFonts w:ascii="Montserrat" w:hAnsi="Montserrat" w:cs="Arial"/>
          <w:bCs/>
          <w:sz w:val="20"/>
          <w:szCs w:val="20"/>
        </w:rPr>
        <w:t xml:space="preserve"> teikėjo2 iš Paslaugų teikėjo1 įvyko </w:t>
      </w:r>
      <w:r w:rsidRPr="00A605D3">
        <w:rPr>
          <w:rFonts w:ascii="Montserrat" w:hAnsi="Montserrat" w:cs="Arial"/>
          <w:bCs/>
          <w:sz w:val="20"/>
          <w:szCs w:val="20"/>
        </w:rPr>
        <w:t>2025 m. gruodžio 9 d</w:t>
      </w:r>
      <w:r w:rsidR="00460B84" w:rsidRPr="00A605D3">
        <w:rPr>
          <w:rFonts w:ascii="Montserrat" w:hAnsi="Montserrat" w:cs="Arial"/>
          <w:bCs/>
          <w:sz w:val="20"/>
          <w:szCs w:val="20"/>
        </w:rPr>
        <w:t>.</w:t>
      </w:r>
      <w:r w:rsidR="003826D7" w:rsidRPr="00A605D3">
        <w:rPr>
          <w:rFonts w:ascii="Montserrat" w:hAnsi="Montserrat" w:cs="Arial"/>
          <w:bCs/>
          <w:sz w:val="20"/>
          <w:szCs w:val="20"/>
        </w:rPr>
        <w:t>;</w:t>
      </w:r>
    </w:p>
    <w:p w14:paraId="43FE2325" w14:textId="4228716E" w:rsidR="00A84681" w:rsidRPr="007E544F" w:rsidRDefault="00A605D3"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7E544F">
        <w:rPr>
          <w:rFonts w:ascii="Montserrat" w:hAnsi="Montserrat" w:cs="Arial"/>
          <w:bCs/>
          <w:sz w:val="20"/>
          <w:szCs w:val="20"/>
        </w:rPr>
        <w:t>Užsakovas, įvertinęs Paslaugų teikėjo1 pateiktą informaciją, nustatė, kad Paslaugų teikėjas2 neturi pirkimo, kurio pagrindu sudaryta Sutartis, dokumentuose nustatytų pašalinimo pagrindų ir atitinka pirkimo dokumentuose nustatytus kvalifikacinius reikalavimus</w:t>
      </w:r>
      <w:r w:rsidR="00C60F78" w:rsidRPr="007E544F">
        <w:rPr>
          <w:rFonts w:ascii="Montserrat" w:hAnsi="Montserrat"/>
          <w:sz w:val="20"/>
          <w:szCs w:val="20"/>
          <w:lang w:eastAsia="lt-LT"/>
        </w:rPr>
        <w:t>;</w:t>
      </w:r>
    </w:p>
    <w:p w14:paraId="0F33FFEF" w14:textId="18676B35" w:rsidR="00C60F78" w:rsidRPr="00B34DD1" w:rsidRDefault="00084DA4"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B34DD1">
        <w:rPr>
          <w:rFonts w:ascii="Montserrat" w:hAnsi="Montserrat" w:cs="Arial"/>
          <w:bCs/>
          <w:sz w:val="20"/>
          <w:szCs w:val="20"/>
        </w:rPr>
        <w:t xml:space="preserve">Pirkime </w:t>
      </w:r>
      <w:r w:rsidRPr="00B34DD1">
        <w:rPr>
          <w:rFonts w:ascii="Montserrat" w:hAnsi="Montserrat"/>
          <w:sz w:val="20"/>
          <w:szCs w:val="20"/>
          <w:lang w:eastAsia="lt-LT"/>
        </w:rPr>
        <w:t xml:space="preserve">tiekėjams </w:t>
      </w:r>
      <w:r w:rsidR="00B34DD1" w:rsidRPr="00B34DD1">
        <w:rPr>
          <w:rFonts w:ascii="Montserrat" w:hAnsi="Montserrat"/>
          <w:sz w:val="20"/>
          <w:szCs w:val="20"/>
          <w:lang w:eastAsia="lt-LT"/>
        </w:rPr>
        <w:t>nebuvo</w:t>
      </w:r>
      <w:r w:rsidRPr="00B34DD1">
        <w:rPr>
          <w:rFonts w:ascii="Montserrat" w:hAnsi="Montserrat"/>
          <w:sz w:val="20"/>
          <w:szCs w:val="20"/>
          <w:lang w:eastAsia="lt-LT"/>
        </w:rPr>
        <w:t xml:space="preserve"> keliami </w:t>
      </w:r>
      <w:r w:rsidR="00A9262E" w:rsidRPr="008730E7">
        <w:rPr>
          <w:rFonts w:ascii="Montserrat" w:hAnsi="Montserrat" w:cs="Arial"/>
          <w:sz w:val="20"/>
          <w:szCs w:val="20"/>
        </w:rPr>
        <w:t>kokybės vadybos sistemos ir (arba) aplinkos apsaugos vadybos sistemos standartų reikalavim</w:t>
      </w:r>
      <w:r w:rsidR="009C0710">
        <w:rPr>
          <w:rFonts w:ascii="Montserrat" w:hAnsi="Montserrat" w:cs="Arial"/>
          <w:sz w:val="20"/>
          <w:szCs w:val="20"/>
        </w:rPr>
        <w:t>ai</w:t>
      </w:r>
      <w:r w:rsidR="00B34DD1" w:rsidRPr="00B34DD1">
        <w:rPr>
          <w:rFonts w:ascii="Montserrat" w:hAnsi="Montserrat"/>
          <w:sz w:val="20"/>
          <w:szCs w:val="20"/>
          <w:lang w:eastAsia="lt-LT"/>
        </w:rPr>
        <w:t>,</w:t>
      </w:r>
    </w:p>
    <w:p w14:paraId="0CDB3816" w14:textId="7AA3C12C" w:rsidR="00484E3B" w:rsidRPr="00C255D3" w:rsidRDefault="00484E3B" w:rsidP="005F67B7">
      <w:pPr>
        <w:pStyle w:val="ListParagraph"/>
        <w:tabs>
          <w:tab w:val="left" w:pos="851"/>
          <w:tab w:val="left" w:pos="1276"/>
        </w:tabs>
        <w:ind w:left="0" w:firstLine="851"/>
        <w:jc w:val="both"/>
        <w:rPr>
          <w:rFonts w:ascii="Montserrat" w:hAnsi="Montserrat"/>
          <w:sz w:val="20"/>
          <w:szCs w:val="20"/>
        </w:rPr>
      </w:pPr>
    </w:p>
    <w:p w14:paraId="34DB8801" w14:textId="58A5E3C6" w:rsidR="002609E1" w:rsidRPr="00C255D3" w:rsidRDefault="00F418AF" w:rsidP="001D4B24">
      <w:pPr>
        <w:tabs>
          <w:tab w:val="left" w:pos="851"/>
          <w:tab w:val="left" w:pos="1276"/>
        </w:tabs>
        <w:ind w:firstLine="851"/>
        <w:jc w:val="both"/>
        <w:rPr>
          <w:rFonts w:ascii="Montserrat" w:hAnsi="Montserrat" w:cs="Arial"/>
          <w:b/>
          <w:sz w:val="20"/>
          <w:szCs w:val="20"/>
        </w:rPr>
      </w:pPr>
      <w:r w:rsidRPr="00C255D3">
        <w:rPr>
          <w:rFonts w:ascii="Montserrat" w:hAnsi="Montserrat" w:cs="Arial"/>
          <w:b/>
          <w:sz w:val="20"/>
          <w:szCs w:val="20"/>
        </w:rPr>
        <w:t>v</w:t>
      </w:r>
      <w:r w:rsidR="002609E1" w:rsidRPr="00C255D3">
        <w:rPr>
          <w:rFonts w:ascii="Montserrat" w:hAnsi="Montserrat" w:cs="Arial"/>
          <w:b/>
          <w:sz w:val="20"/>
          <w:szCs w:val="20"/>
        </w:rPr>
        <w:t xml:space="preserve">adovaudamosi: </w:t>
      </w:r>
    </w:p>
    <w:p w14:paraId="17A8AFD2" w14:textId="24945A1C" w:rsidR="00F418AF" w:rsidRPr="00C255D3" w:rsidRDefault="009C0710" w:rsidP="001D4B24">
      <w:pPr>
        <w:tabs>
          <w:tab w:val="left" w:pos="851"/>
          <w:tab w:val="left" w:pos="1276"/>
        </w:tabs>
        <w:ind w:firstLine="851"/>
        <w:jc w:val="both"/>
        <w:rPr>
          <w:rFonts w:ascii="Montserrat" w:hAnsi="Montserrat"/>
          <w:sz w:val="20"/>
          <w:szCs w:val="20"/>
        </w:rPr>
      </w:pPr>
      <w:r>
        <w:rPr>
          <w:rFonts w:ascii="Montserrat" w:hAnsi="Montserrat" w:cs="Arial"/>
          <w:bCs/>
          <w:sz w:val="20"/>
          <w:szCs w:val="20"/>
        </w:rPr>
        <w:t>7</w:t>
      </w:r>
      <w:r w:rsidR="00F418AF" w:rsidRPr="00C255D3">
        <w:rPr>
          <w:rFonts w:ascii="Montserrat" w:hAnsi="Montserrat" w:cs="Arial"/>
          <w:bCs/>
          <w:sz w:val="20"/>
          <w:szCs w:val="20"/>
        </w:rPr>
        <w:t xml:space="preserve">. </w:t>
      </w:r>
      <w:r w:rsidR="000664C5" w:rsidRPr="00C255D3">
        <w:rPr>
          <w:rFonts w:ascii="Montserrat" w:hAnsi="Montserrat" w:cs="Arial"/>
          <w:bCs/>
          <w:sz w:val="20"/>
          <w:szCs w:val="20"/>
        </w:rPr>
        <w:t xml:space="preserve">   </w:t>
      </w:r>
      <w:r w:rsidR="00705FA1" w:rsidRPr="00C255D3">
        <w:rPr>
          <w:rFonts w:ascii="Montserrat" w:hAnsi="Montserrat"/>
          <w:sz w:val="20"/>
          <w:szCs w:val="20"/>
        </w:rPr>
        <w:t>Lietuvos Respublikos viešųjų pirkimų įstatymo</w:t>
      </w:r>
      <w:r w:rsidR="00A2622C">
        <w:rPr>
          <w:rFonts w:ascii="Montserrat" w:hAnsi="Montserrat"/>
          <w:sz w:val="20"/>
          <w:szCs w:val="20"/>
        </w:rPr>
        <w:t xml:space="preserve"> (toliau – </w:t>
      </w:r>
      <w:r w:rsidR="00A2622C" w:rsidRPr="00A2622C">
        <w:rPr>
          <w:rFonts w:ascii="Montserrat" w:hAnsi="Montserrat"/>
          <w:b/>
          <w:bCs/>
          <w:sz w:val="20"/>
          <w:szCs w:val="20"/>
        </w:rPr>
        <w:t>VPĮ</w:t>
      </w:r>
      <w:r w:rsidR="00A2622C">
        <w:rPr>
          <w:rFonts w:ascii="Montserrat" w:hAnsi="Montserrat"/>
          <w:sz w:val="20"/>
          <w:szCs w:val="20"/>
        </w:rPr>
        <w:t>)</w:t>
      </w:r>
      <w:r w:rsidR="00705FA1" w:rsidRPr="00C255D3">
        <w:rPr>
          <w:rFonts w:ascii="Montserrat" w:hAnsi="Montserrat"/>
          <w:sz w:val="20"/>
          <w:szCs w:val="20"/>
        </w:rPr>
        <w:t xml:space="preserve"> 89 straipsnio 1 dalies 4 punkto b papunkčiu, kuris numato, kad pirkimo sutartis ar preliminarioji sutartis jos galiojimo laikotarpiu gali būti keičiama, kai pirkimo sutarties ar preliminariosios sutarties šalis, su kuria perkančioji organizacija sudarė sutartį, pakeičiama nauja sutarties šalimi dėl pradinio tiekėjo reorganizavimo, įskaitant jungimą ir skaidymą, atskyrimo, restruktūrizavimo ar bankroto procedūros, pradinio tiekėjo teises ir pareigas visiškai arba iš dalies perima kitas tiekėjas, atitinkantis anksčiau pirkimo dokumentuose nustatytus kvalifikacijos reikalavimus. Toks tiekėjo pakeitimas negali lemti kitų esminių sutarties pakeitimų ir taip negali būti siekiama išvengti šio įstatymo taikymo</w:t>
      </w:r>
      <w:r w:rsidR="00452322" w:rsidRPr="00C255D3">
        <w:rPr>
          <w:rFonts w:ascii="Montserrat" w:hAnsi="Montserrat"/>
          <w:sz w:val="20"/>
          <w:szCs w:val="20"/>
        </w:rPr>
        <w:t>;</w:t>
      </w:r>
    </w:p>
    <w:p w14:paraId="4F7D4592" w14:textId="5CFD667E" w:rsidR="00C255D3" w:rsidRPr="00C255D3" w:rsidRDefault="009C0710" w:rsidP="001D4B24">
      <w:pPr>
        <w:tabs>
          <w:tab w:val="left" w:pos="567"/>
          <w:tab w:val="left" w:pos="851"/>
          <w:tab w:val="left" w:pos="1134"/>
          <w:tab w:val="left" w:pos="1276"/>
        </w:tabs>
        <w:ind w:firstLine="851"/>
        <w:jc w:val="both"/>
        <w:rPr>
          <w:rFonts w:ascii="Montserrat" w:hAnsi="Montserrat"/>
          <w:sz w:val="20"/>
          <w:szCs w:val="20"/>
        </w:rPr>
      </w:pPr>
      <w:r>
        <w:rPr>
          <w:rFonts w:ascii="Montserrat" w:hAnsi="Montserrat"/>
          <w:sz w:val="20"/>
          <w:szCs w:val="20"/>
        </w:rPr>
        <w:t>8</w:t>
      </w:r>
      <w:r w:rsidR="001D4B24">
        <w:rPr>
          <w:rFonts w:ascii="Montserrat" w:hAnsi="Montserrat"/>
          <w:sz w:val="20"/>
          <w:szCs w:val="20"/>
        </w:rPr>
        <w:t>.</w:t>
      </w:r>
      <w:r w:rsidR="00C255D3" w:rsidRPr="00C255D3">
        <w:rPr>
          <w:rFonts w:ascii="Montserrat" w:hAnsi="Montserrat"/>
          <w:sz w:val="20"/>
          <w:szCs w:val="20"/>
        </w:rPr>
        <w:t xml:space="preserve"> </w:t>
      </w:r>
      <w:r w:rsidR="00617BF9">
        <w:rPr>
          <w:rFonts w:ascii="Montserrat" w:hAnsi="Montserrat"/>
          <w:sz w:val="20"/>
          <w:szCs w:val="20"/>
        </w:rPr>
        <w:t>S</w:t>
      </w:r>
      <w:r w:rsidR="006F5AA2" w:rsidRPr="00C255D3">
        <w:rPr>
          <w:rFonts w:ascii="Montserrat" w:hAnsi="Montserrat"/>
          <w:sz w:val="20"/>
          <w:szCs w:val="20"/>
        </w:rPr>
        <w:t xml:space="preserve">utarties </w:t>
      </w:r>
      <w:r w:rsidR="008872AA">
        <w:rPr>
          <w:rFonts w:ascii="Montserrat" w:hAnsi="Montserrat"/>
          <w:sz w:val="20"/>
          <w:szCs w:val="20"/>
        </w:rPr>
        <w:t>15.2</w:t>
      </w:r>
      <w:r w:rsidR="006F5AA2" w:rsidRPr="00C255D3">
        <w:rPr>
          <w:rFonts w:ascii="Montserrat" w:hAnsi="Montserrat"/>
          <w:sz w:val="20"/>
          <w:szCs w:val="20"/>
        </w:rPr>
        <w:t xml:space="preserve"> punktu, numatančiu, kad </w:t>
      </w:r>
      <w:r w:rsidR="008872AA" w:rsidRPr="00A2622C">
        <w:rPr>
          <w:rFonts w:ascii="Montserrat" w:hAnsi="Montserrat"/>
          <w:sz w:val="20"/>
          <w:szCs w:val="20"/>
        </w:rPr>
        <w:t xml:space="preserve">Sutartis </w:t>
      </w:r>
      <w:r w:rsidR="008872AA" w:rsidRPr="0095328F">
        <w:rPr>
          <w:rFonts w:ascii="Montserrat" w:hAnsi="Montserrat"/>
          <w:sz w:val="20"/>
          <w:szCs w:val="20"/>
        </w:rPr>
        <w:t>jos galiojimo laikotarpiu keičiama laikantis Viešųjų pirkimo įstatymo reikalavimų</w:t>
      </w:r>
      <w:r w:rsidR="004B0705">
        <w:rPr>
          <w:rFonts w:ascii="Montserrat" w:hAnsi="Montserrat"/>
          <w:sz w:val="20"/>
          <w:szCs w:val="20"/>
        </w:rPr>
        <w:t>;</w:t>
      </w:r>
      <w:r w:rsidR="008872AA" w:rsidRPr="00A2622C" w:rsidDel="008872AA">
        <w:rPr>
          <w:rFonts w:ascii="Montserrat" w:hAnsi="Montserrat"/>
          <w:sz w:val="20"/>
          <w:szCs w:val="20"/>
        </w:rPr>
        <w:t xml:space="preserve"> </w:t>
      </w:r>
    </w:p>
    <w:p w14:paraId="4AACAE58" w14:textId="0051C80B" w:rsidR="00452322" w:rsidRPr="00C255D3" w:rsidRDefault="009C0710" w:rsidP="001D4B24">
      <w:pPr>
        <w:tabs>
          <w:tab w:val="left" w:pos="567"/>
          <w:tab w:val="left" w:pos="851"/>
          <w:tab w:val="left" w:pos="1134"/>
          <w:tab w:val="left" w:pos="1276"/>
        </w:tabs>
        <w:ind w:firstLine="851"/>
        <w:jc w:val="both"/>
        <w:rPr>
          <w:rFonts w:ascii="Montserrat" w:hAnsi="Montserrat"/>
          <w:sz w:val="20"/>
          <w:szCs w:val="20"/>
        </w:rPr>
      </w:pPr>
      <w:r>
        <w:rPr>
          <w:rFonts w:ascii="Montserrat" w:hAnsi="Montserrat"/>
          <w:sz w:val="20"/>
          <w:szCs w:val="20"/>
        </w:rPr>
        <w:t>9</w:t>
      </w:r>
      <w:r w:rsidR="00C255D3" w:rsidRPr="00C255D3">
        <w:rPr>
          <w:rFonts w:ascii="Montserrat" w:hAnsi="Montserrat"/>
          <w:sz w:val="20"/>
          <w:szCs w:val="20"/>
        </w:rPr>
        <w:t xml:space="preserve">. </w:t>
      </w:r>
      <w:r w:rsidR="006F5AA2" w:rsidRPr="00C255D3">
        <w:rPr>
          <w:rFonts w:ascii="Montserrat" w:hAnsi="Montserrat"/>
          <w:sz w:val="20"/>
          <w:szCs w:val="20"/>
        </w:rPr>
        <w:t>Viešųjų pirkimų tarnybos interneto svetainėje skelbiamomis Sutarčių keitimo gairėmis ir 2020 m. kovo 17 d. naujienų skiltyje paskelbtomis Išplėstinėmis rekomendacijomis viešojo pirkimo-pardavimo sutarčių vykdymui, keitimui ir (ar) nutraukimui,</w:t>
      </w:r>
    </w:p>
    <w:p w14:paraId="24E1DA3D" w14:textId="77777777" w:rsidR="00A27971" w:rsidRPr="00C255D3" w:rsidRDefault="00A27971" w:rsidP="001D4B24">
      <w:pPr>
        <w:tabs>
          <w:tab w:val="left" w:pos="851"/>
          <w:tab w:val="left" w:pos="1134"/>
          <w:tab w:val="left" w:pos="1276"/>
        </w:tabs>
        <w:ind w:firstLine="851"/>
        <w:jc w:val="both"/>
        <w:rPr>
          <w:rFonts w:ascii="Montserrat" w:hAnsi="Montserrat"/>
          <w:sz w:val="20"/>
          <w:szCs w:val="20"/>
        </w:rPr>
      </w:pPr>
    </w:p>
    <w:p w14:paraId="0CDB3817" w14:textId="14527CEA" w:rsidR="00484E3B" w:rsidRPr="00C255D3" w:rsidRDefault="001A638E" w:rsidP="001D4B24">
      <w:pPr>
        <w:tabs>
          <w:tab w:val="left" w:pos="851"/>
          <w:tab w:val="left" w:pos="1276"/>
        </w:tabs>
        <w:ind w:firstLine="851"/>
        <w:jc w:val="both"/>
        <w:rPr>
          <w:rFonts w:ascii="Montserrat" w:hAnsi="Montserrat" w:cs="Arial"/>
          <w:bCs/>
          <w:sz w:val="20"/>
          <w:szCs w:val="20"/>
        </w:rPr>
      </w:pPr>
      <w:r w:rsidRPr="008D2D96">
        <w:rPr>
          <w:rFonts w:ascii="Montserrat" w:hAnsi="Montserrat" w:cs="Arial"/>
          <w:b/>
          <w:sz w:val="20"/>
          <w:szCs w:val="20"/>
        </w:rPr>
        <w:t>sudar</w:t>
      </w:r>
      <w:r w:rsidR="00D402D7" w:rsidRPr="008D2D96">
        <w:rPr>
          <w:rFonts w:ascii="Montserrat" w:hAnsi="Montserrat" w:cs="Arial"/>
          <w:b/>
          <w:sz w:val="20"/>
          <w:szCs w:val="20"/>
        </w:rPr>
        <w:t>o</w:t>
      </w:r>
      <w:r w:rsidRPr="008D2D96">
        <w:rPr>
          <w:rFonts w:ascii="Montserrat" w:hAnsi="Montserrat" w:cs="Arial"/>
          <w:b/>
          <w:sz w:val="20"/>
          <w:szCs w:val="20"/>
        </w:rPr>
        <w:t xml:space="preserve"> šį susitarimą dėl Sutarties </w:t>
      </w:r>
      <w:r w:rsidRPr="00CB3EA0">
        <w:rPr>
          <w:rFonts w:ascii="Montserrat" w:hAnsi="Montserrat" w:cs="Arial"/>
          <w:b/>
          <w:sz w:val="20"/>
          <w:szCs w:val="20"/>
        </w:rPr>
        <w:t>pakeitimo (toliau – Susitarimas)</w:t>
      </w:r>
      <w:r w:rsidR="00496016" w:rsidRPr="00CB3EA0">
        <w:rPr>
          <w:rFonts w:ascii="Montserrat" w:hAnsi="Montserrat" w:cs="Arial"/>
          <w:b/>
          <w:sz w:val="20"/>
          <w:szCs w:val="20"/>
        </w:rPr>
        <w:t xml:space="preserve"> ir susitaria</w:t>
      </w:r>
      <w:r w:rsidRPr="00C255D3">
        <w:rPr>
          <w:rFonts w:ascii="Montserrat" w:hAnsi="Montserrat" w:cs="Arial"/>
          <w:bCs/>
          <w:sz w:val="20"/>
          <w:szCs w:val="20"/>
        </w:rPr>
        <w:t>:</w:t>
      </w:r>
    </w:p>
    <w:p w14:paraId="46774CCB" w14:textId="4E612C52" w:rsidR="001D4B24" w:rsidRPr="004B0705" w:rsidRDefault="00EF28B4" w:rsidP="004B0705">
      <w:pPr>
        <w:pStyle w:val="ListParagraph"/>
        <w:numPr>
          <w:ilvl w:val="0"/>
          <w:numId w:val="18"/>
        </w:numPr>
        <w:tabs>
          <w:tab w:val="left" w:pos="567"/>
          <w:tab w:val="left" w:pos="851"/>
          <w:tab w:val="left" w:pos="1276"/>
        </w:tabs>
        <w:ind w:left="0" w:firstLine="851"/>
        <w:jc w:val="both"/>
        <w:rPr>
          <w:rFonts w:ascii="Montserrat" w:hAnsi="Montserrat" w:cs="Arial"/>
          <w:sz w:val="20"/>
          <w:szCs w:val="20"/>
          <w:lang w:eastAsia="lt-LT"/>
        </w:rPr>
      </w:pPr>
      <w:r w:rsidRPr="004B0705">
        <w:rPr>
          <w:rFonts w:ascii="Montserrat" w:hAnsi="Montserrat"/>
          <w:sz w:val="20"/>
          <w:szCs w:val="20"/>
        </w:rPr>
        <w:t>Sutartyje nurodytą Paslaugų teikėją1 pakeisti Paslaugų teikėju2 ir pastarąjį laikyti Sutarties šalimi.</w:t>
      </w:r>
    </w:p>
    <w:p w14:paraId="4C5F438C" w14:textId="55C8FBEB" w:rsidR="001D4B24" w:rsidRPr="004B0705" w:rsidRDefault="00255FAB" w:rsidP="004B0705">
      <w:pPr>
        <w:pStyle w:val="ListParagraph"/>
        <w:numPr>
          <w:ilvl w:val="0"/>
          <w:numId w:val="18"/>
        </w:numPr>
        <w:tabs>
          <w:tab w:val="left" w:pos="567"/>
          <w:tab w:val="left" w:pos="851"/>
          <w:tab w:val="left" w:pos="1276"/>
        </w:tabs>
        <w:ind w:left="0" w:firstLine="851"/>
        <w:jc w:val="both"/>
        <w:rPr>
          <w:rFonts w:ascii="Montserrat" w:hAnsi="Montserrat" w:cs="Arial"/>
          <w:sz w:val="20"/>
          <w:szCs w:val="20"/>
          <w:lang w:eastAsia="lt-LT"/>
        </w:rPr>
      </w:pPr>
      <w:r w:rsidRPr="004B0705">
        <w:rPr>
          <w:rFonts w:ascii="Montserrat" w:hAnsi="Montserrat"/>
          <w:sz w:val="20"/>
          <w:szCs w:val="20"/>
        </w:rPr>
        <w:t>Paslaugų teikėjas1 išstoja iš Sutarties tampa nebe Sutarties šalimi, todėl, remiantis sutarties uždarumo principu, nedalyvauja Sutarties vykdymo procese, neturi teisės Užsakovui kelti iš jos kylančių reikalavimų ar daryti kitokį poveikį Šalims.</w:t>
      </w:r>
      <w:r w:rsidR="00A605D3" w:rsidRPr="004B0705">
        <w:rPr>
          <w:rFonts w:ascii="Montserrat" w:hAnsi="Montserrat"/>
          <w:sz w:val="20"/>
          <w:szCs w:val="20"/>
        </w:rPr>
        <w:t xml:space="preserve"> </w:t>
      </w:r>
      <w:r w:rsidR="00A605D3" w:rsidRPr="007E544F">
        <w:rPr>
          <w:rFonts w:ascii="Montserrat" w:hAnsi="Montserrat"/>
          <w:sz w:val="20"/>
          <w:szCs w:val="20"/>
        </w:rPr>
        <w:t>Paslaugų teikėjas1 patvirtina, kad Šalių numatyta apimtimi Paslaugų teikėjo1 pajėgumai bus prieinami Sutarties vykdymui ir Paslaugų teikėjas2 pasitelkia Paslaugų teikėją1 kaip ūkio subjektą, kurio pajėgumais remiamasi, ir kaip subrangovą.</w:t>
      </w:r>
      <w:r w:rsidR="00A605D3" w:rsidRPr="004B0705">
        <w:rPr>
          <w:rFonts w:ascii="Montserrat" w:hAnsi="Montserrat"/>
          <w:sz w:val="20"/>
          <w:szCs w:val="20"/>
        </w:rPr>
        <w:t xml:space="preserve"> </w:t>
      </w:r>
    </w:p>
    <w:p w14:paraId="58E9A60D" w14:textId="77777777" w:rsidR="001D4B24" w:rsidRPr="001D4B24" w:rsidRDefault="00603AC7" w:rsidP="004B0705">
      <w:pPr>
        <w:pStyle w:val="ListParagraph"/>
        <w:numPr>
          <w:ilvl w:val="0"/>
          <w:numId w:val="18"/>
        </w:numPr>
        <w:tabs>
          <w:tab w:val="left" w:pos="567"/>
          <w:tab w:val="left" w:pos="851"/>
          <w:tab w:val="left" w:pos="1276"/>
        </w:tabs>
        <w:ind w:left="0" w:firstLine="851"/>
        <w:jc w:val="both"/>
        <w:rPr>
          <w:rFonts w:ascii="Montserrat" w:hAnsi="Montserrat" w:cs="Arial"/>
          <w:sz w:val="20"/>
          <w:szCs w:val="20"/>
          <w:lang w:eastAsia="lt-LT"/>
        </w:rPr>
      </w:pPr>
      <w:r w:rsidRPr="001D4B24">
        <w:rPr>
          <w:rFonts w:ascii="Montserrat" w:hAnsi="Montserrat"/>
          <w:sz w:val="20"/>
          <w:szCs w:val="20"/>
        </w:rPr>
        <w:t>Paslaugų teikėjas2 įstoja į Sutartį, tampa jos šalimi ir vykdys ją tomis pačiomis sąlygomis, kokios jos numatytos.</w:t>
      </w:r>
    </w:p>
    <w:p w14:paraId="05761B27" w14:textId="19B892EF" w:rsidR="006E2183" w:rsidRPr="001D4B24" w:rsidRDefault="008C1C3F" w:rsidP="004B0705">
      <w:pPr>
        <w:pStyle w:val="ListParagraph"/>
        <w:numPr>
          <w:ilvl w:val="0"/>
          <w:numId w:val="18"/>
        </w:numPr>
        <w:tabs>
          <w:tab w:val="left" w:pos="567"/>
          <w:tab w:val="left" w:pos="851"/>
          <w:tab w:val="left" w:pos="1276"/>
        </w:tabs>
        <w:ind w:left="0" w:firstLine="851"/>
        <w:jc w:val="both"/>
        <w:rPr>
          <w:rFonts w:ascii="Montserrat" w:hAnsi="Montserrat" w:cs="Arial"/>
          <w:sz w:val="20"/>
          <w:szCs w:val="20"/>
          <w:lang w:eastAsia="lt-LT"/>
        </w:rPr>
      </w:pPr>
      <w:r w:rsidRPr="001D4B24">
        <w:rPr>
          <w:rFonts w:ascii="Montserrat" w:hAnsi="Montserrat" w:cs="Arial"/>
          <w:sz w:val="20"/>
          <w:szCs w:val="20"/>
          <w:lang w:eastAsia="lt-LT"/>
        </w:rPr>
        <w:t>Paslaugų teikėjo2 rekvizitai yra šie:</w:t>
      </w:r>
    </w:p>
    <w:p w14:paraId="5E01AF64" w14:textId="18767FF9" w:rsidR="008C1C3F" w:rsidRPr="008C1C3F" w:rsidRDefault="008C1C3F" w:rsidP="001D4B24">
      <w:pPr>
        <w:pStyle w:val="ListParagraph"/>
        <w:tabs>
          <w:tab w:val="left" w:pos="1276"/>
        </w:tabs>
        <w:ind w:left="0" w:firstLine="851"/>
        <w:contextualSpacing/>
        <w:jc w:val="both"/>
        <w:rPr>
          <w:rFonts w:ascii="Montserrat" w:hAnsi="Montserrat"/>
          <w:b/>
          <w:bCs/>
          <w:color w:val="000000" w:themeColor="text1"/>
          <w:sz w:val="20"/>
          <w:szCs w:val="20"/>
        </w:rPr>
      </w:pPr>
      <w:r w:rsidRPr="008C1C3F">
        <w:rPr>
          <w:rFonts w:ascii="Montserrat" w:hAnsi="Montserrat"/>
          <w:b/>
          <w:bCs/>
          <w:color w:val="000000" w:themeColor="text1"/>
          <w:sz w:val="20"/>
          <w:szCs w:val="20"/>
        </w:rPr>
        <w:t>UAB „</w:t>
      </w:r>
      <w:r w:rsidR="00285E50">
        <w:rPr>
          <w:rFonts w:ascii="Montserrat" w:hAnsi="Montserrat"/>
          <w:b/>
          <w:bCs/>
          <w:color w:val="000000" w:themeColor="text1"/>
          <w:sz w:val="20"/>
          <w:szCs w:val="20"/>
        </w:rPr>
        <w:t>Fima ITS</w:t>
      </w:r>
      <w:r w:rsidRPr="008C1C3F">
        <w:rPr>
          <w:rFonts w:ascii="Montserrat" w:hAnsi="Montserrat"/>
          <w:b/>
          <w:bCs/>
          <w:color w:val="000000" w:themeColor="text1"/>
          <w:sz w:val="20"/>
          <w:szCs w:val="20"/>
        </w:rPr>
        <w:t>“</w:t>
      </w:r>
    </w:p>
    <w:p w14:paraId="59EEB3D5" w14:textId="77777777" w:rsidR="00EF4E64" w:rsidRDefault="00EF4E64" w:rsidP="001D4B24">
      <w:pPr>
        <w:pStyle w:val="ListParagraph"/>
        <w:tabs>
          <w:tab w:val="left" w:pos="1276"/>
        </w:tabs>
        <w:ind w:left="0" w:firstLine="851"/>
        <w:contextualSpacing/>
        <w:jc w:val="both"/>
        <w:rPr>
          <w:rFonts w:ascii="Montserrat" w:hAnsi="Montserrat"/>
          <w:color w:val="000000" w:themeColor="text1"/>
          <w:sz w:val="20"/>
          <w:szCs w:val="20"/>
        </w:rPr>
      </w:pPr>
      <w:r w:rsidRPr="00573FEB">
        <w:rPr>
          <w:rFonts w:ascii="Montserrat" w:hAnsi="Montserrat" w:cs="Arial"/>
          <w:bCs/>
          <w:sz w:val="20"/>
          <w:szCs w:val="20"/>
        </w:rPr>
        <w:t>Upės g. 23-1, Vilnius</w:t>
      </w:r>
      <w:r w:rsidRPr="008C1C3F">
        <w:rPr>
          <w:rFonts w:ascii="Montserrat" w:hAnsi="Montserrat"/>
          <w:color w:val="000000" w:themeColor="text1"/>
          <w:sz w:val="20"/>
          <w:szCs w:val="20"/>
        </w:rPr>
        <w:t xml:space="preserve"> </w:t>
      </w:r>
    </w:p>
    <w:p w14:paraId="3414E3D3" w14:textId="659AF5FD"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Juridinio asmens kodas </w:t>
      </w:r>
      <w:r w:rsidR="00EF4E64" w:rsidRPr="00573FEB">
        <w:rPr>
          <w:rFonts w:ascii="Montserrat" w:hAnsi="Montserrat" w:cs="Arial"/>
          <w:bCs/>
          <w:sz w:val="20"/>
          <w:szCs w:val="20"/>
        </w:rPr>
        <w:t>307507144</w:t>
      </w:r>
    </w:p>
    <w:p w14:paraId="2074DCC4" w14:textId="0B7FF05F"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PVM mokėtojo kodas </w:t>
      </w:r>
      <w:r w:rsidR="004F7D70" w:rsidRPr="004F7D70">
        <w:rPr>
          <w:rFonts w:ascii="Montserrat" w:hAnsi="Montserrat"/>
          <w:color w:val="000000" w:themeColor="text1"/>
          <w:sz w:val="20"/>
          <w:szCs w:val="20"/>
        </w:rPr>
        <w:t>LT100019339011</w:t>
      </w:r>
    </w:p>
    <w:p w14:paraId="3E45FDC8" w14:textId="33659E57"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a. s. Nr. </w:t>
      </w:r>
      <w:hyperlink r:id="rId6" w:tgtFrame="_blank" w:tooltip="https://e.seb.lt/web/ifirma.w?sesskey=mcliacbwlcbfkbmtacilhmnbiibllagk&amp;act=statement1&amp;lang=lit&amp;frnam=x&amp;val_id=99&amp;acc_no=lt937044090115617039" w:history="1">
        <w:r w:rsidR="004A6668" w:rsidRPr="00042DDE">
          <w:rPr>
            <w:rFonts w:ascii="Montserrat" w:hAnsi="Montserrat"/>
            <w:color w:val="000000" w:themeColor="text1"/>
            <w:sz w:val="20"/>
            <w:szCs w:val="20"/>
          </w:rPr>
          <w:t>LT937044090115617039</w:t>
        </w:r>
      </w:hyperlink>
    </w:p>
    <w:p w14:paraId="1E25AC70" w14:textId="28B5A9D2" w:rsidR="008C1C3F" w:rsidRPr="008C1C3F" w:rsidRDefault="00B23E1F" w:rsidP="001D4B24">
      <w:pPr>
        <w:pStyle w:val="ListParagraph"/>
        <w:tabs>
          <w:tab w:val="left" w:pos="1276"/>
        </w:tabs>
        <w:ind w:left="0" w:firstLine="851"/>
        <w:contextualSpacing/>
        <w:jc w:val="both"/>
        <w:rPr>
          <w:rFonts w:ascii="Montserrat" w:hAnsi="Montserrat"/>
          <w:color w:val="000000" w:themeColor="text1"/>
          <w:sz w:val="20"/>
          <w:szCs w:val="20"/>
        </w:rPr>
      </w:pPr>
      <w:r>
        <w:rPr>
          <w:rFonts w:ascii="Montserrat" w:hAnsi="Montserrat"/>
          <w:color w:val="000000" w:themeColor="text1"/>
          <w:sz w:val="20"/>
          <w:szCs w:val="20"/>
        </w:rPr>
        <w:t>SEB bankas</w:t>
      </w:r>
    </w:p>
    <w:p w14:paraId="265502CE" w14:textId="0707503E"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Banko kodas </w:t>
      </w:r>
      <w:r w:rsidR="00042DDE" w:rsidRPr="00042DDE">
        <w:rPr>
          <w:rFonts w:ascii="Montserrat" w:hAnsi="Montserrat"/>
          <w:color w:val="000000" w:themeColor="text1"/>
          <w:sz w:val="20"/>
          <w:szCs w:val="20"/>
        </w:rPr>
        <w:t>70440</w:t>
      </w:r>
    </w:p>
    <w:p w14:paraId="26596291" w14:textId="53C33F79"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Tel. Nr. </w:t>
      </w:r>
    </w:p>
    <w:p w14:paraId="0CDB3818" w14:textId="2DBE0991" w:rsidR="00484E3B" w:rsidRPr="00042DDE"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El. p.</w:t>
      </w:r>
      <w:r w:rsidR="00330FD6">
        <w:rPr>
          <w:rFonts w:ascii="Montserrat" w:hAnsi="Montserrat"/>
          <w:color w:val="000000" w:themeColor="text1"/>
          <w:sz w:val="20"/>
          <w:szCs w:val="20"/>
        </w:rPr>
        <w:t xml:space="preserve"> fimaits@</w:t>
      </w:r>
      <w:r w:rsidR="002958BB">
        <w:rPr>
          <w:rFonts w:ascii="Montserrat" w:hAnsi="Montserrat"/>
          <w:color w:val="000000" w:themeColor="text1"/>
          <w:sz w:val="20"/>
          <w:szCs w:val="20"/>
        </w:rPr>
        <w:t>fima.lt</w:t>
      </w:r>
    </w:p>
    <w:p w14:paraId="34076D3A" w14:textId="78032536" w:rsidR="00253A1E" w:rsidRPr="00BE3153" w:rsidRDefault="006E2183" w:rsidP="004B0705">
      <w:pPr>
        <w:pStyle w:val="ListParagraph"/>
        <w:numPr>
          <w:ilvl w:val="0"/>
          <w:numId w:val="18"/>
        </w:numPr>
        <w:ind w:left="0" w:firstLine="851"/>
        <w:jc w:val="both"/>
        <w:rPr>
          <w:lang w:eastAsia="lt-LT"/>
        </w:rPr>
      </w:pPr>
      <w:r w:rsidRPr="001D4B24">
        <w:rPr>
          <w:rFonts w:ascii="Montserrat" w:hAnsi="Montserrat" w:cs="Arial"/>
          <w:sz w:val="20"/>
          <w:szCs w:val="20"/>
          <w:lang w:eastAsia="lt-LT"/>
        </w:rPr>
        <w:t>Pasla</w:t>
      </w:r>
      <w:r w:rsidR="00D139EE" w:rsidRPr="001D4B24">
        <w:rPr>
          <w:rFonts w:ascii="Montserrat" w:hAnsi="Montserrat" w:cs="Arial"/>
          <w:sz w:val="20"/>
          <w:szCs w:val="20"/>
          <w:lang w:eastAsia="lt-LT"/>
        </w:rPr>
        <w:t>u</w:t>
      </w:r>
      <w:r w:rsidRPr="001D4B24">
        <w:rPr>
          <w:rFonts w:ascii="Montserrat" w:hAnsi="Montserrat" w:cs="Arial"/>
          <w:sz w:val="20"/>
          <w:szCs w:val="20"/>
          <w:lang w:eastAsia="lt-LT"/>
        </w:rPr>
        <w:t>gų teikėjas2</w:t>
      </w:r>
      <w:r w:rsidR="001A638E" w:rsidRPr="001D4B24">
        <w:rPr>
          <w:rFonts w:ascii="Montserrat" w:hAnsi="Montserrat" w:cs="Arial"/>
          <w:sz w:val="20"/>
          <w:szCs w:val="20"/>
          <w:lang w:eastAsia="lt-LT"/>
        </w:rPr>
        <w:t xml:space="preserve"> garantuoja, kad turi visus reikiamus resursus ir pajėgumus tinkamai vykdyti visas Sutarties nuostatas ir Sutartyje nustatytus įsipareigojimus.</w:t>
      </w:r>
    </w:p>
    <w:p w14:paraId="1C0A0992" w14:textId="15BD2465" w:rsidR="00CA7A8A" w:rsidRPr="00130EBD" w:rsidRDefault="001A638E" w:rsidP="00130EBD">
      <w:pPr>
        <w:numPr>
          <w:ilvl w:val="0"/>
          <w:numId w:val="18"/>
        </w:numPr>
        <w:tabs>
          <w:tab w:val="left" w:pos="851"/>
          <w:tab w:val="left" w:pos="1276"/>
        </w:tabs>
        <w:ind w:left="0" w:firstLine="851"/>
        <w:jc w:val="both"/>
        <w:rPr>
          <w:rFonts w:ascii="Montserrat" w:hAnsi="Montserrat" w:cs="Arial"/>
          <w:sz w:val="20"/>
          <w:szCs w:val="20"/>
          <w:lang w:eastAsia="lt-LT"/>
        </w:rPr>
      </w:pPr>
      <w:r w:rsidRPr="00243AF3">
        <w:rPr>
          <w:rFonts w:ascii="Montserrat" w:hAnsi="Montserrat" w:cs="Arial"/>
          <w:sz w:val="20"/>
          <w:szCs w:val="20"/>
          <w:lang w:eastAsia="lt-LT"/>
        </w:rPr>
        <w:t xml:space="preserve">PVM sąskaitas faktūras už visą 2025 m. gruodžio mėnesį pagal Sutartį išrašo </w:t>
      </w:r>
      <w:r w:rsidR="00D12B01" w:rsidRPr="00243AF3">
        <w:rPr>
          <w:rFonts w:ascii="Montserrat" w:hAnsi="Montserrat" w:cs="Arial"/>
          <w:sz w:val="20"/>
          <w:szCs w:val="20"/>
          <w:lang w:eastAsia="lt-LT"/>
        </w:rPr>
        <w:t>Paslaugų teikėjas2</w:t>
      </w:r>
      <w:r w:rsidRPr="00243AF3">
        <w:rPr>
          <w:rFonts w:ascii="Montserrat" w:hAnsi="Montserrat" w:cs="Arial"/>
          <w:sz w:val="20"/>
          <w:szCs w:val="20"/>
          <w:lang w:eastAsia="lt-LT"/>
        </w:rPr>
        <w:t>, nepriklausomai nuo to, kurią gruodžio mėnesio dalį buvo suteiktos paslaugos ar pristatytos prekės.</w:t>
      </w:r>
    </w:p>
    <w:p w14:paraId="469D1685" w14:textId="3493E88C" w:rsidR="009B674E" w:rsidRPr="009B674E" w:rsidRDefault="009B674E" w:rsidP="004B0705">
      <w:pPr>
        <w:numPr>
          <w:ilvl w:val="0"/>
          <w:numId w:val="18"/>
        </w:numPr>
        <w:tabs>
          <w:tab w:val="left" w:pos="851"/>
          <w:tab w:val="left" w:pos="1276"/>
        </w:tabs>
        <w:ind w:left="0" w:firstLine="851"/>
        <w:jc w:val="both"/>
        <w:rPr>
          <w:rFonts w:ascii="Montserrat" w:hAnsi="Montserrat" w:cs="Arial"/>
          <w:sz w:val="20"/>
          <w:szCs w:val="20"/>
          <w:lang w:eastAsia="lt-LT"/>
        </w:rPr>
      </w:pPr>
      <w:r w:rsidRPr="007E6FA5">
        <w:rPr>
          <w:rFonts w:ascii="Montserrat" w:hAnsi="Montserrat"/>
          <w:sz w:val="20"/>
          <w:szCs w:val="20"/>
        </w:rPr>
        <w:t>Visos kitos Sutarties sąlygos nekeičiamos ir išlieka galiojančios iki visiško sutartinių įsipareigojimų įvykdymo</w:t>
      </w:r>
      <w:r>
        <w:rPr>
          <w:rFonts w:ascii="Montserrat" w:hAnsi="Montserrat"/>
          <w:sz w:val="20"/>
          <w:szCs w:val="20"/>
        </w:rPr>
        <w:t>.</w:t>
      </w:r>
      <w:r>
        <w:rPr>
          <w:rFonts w:ascii="Montserrat" w:hAnsi="Montserrat" w:cs="Arial"/>
          <w:sz w:val="20"/>
          <w:szCs w:val="20"/>
          <w:lang w:eastAsia="lt-LT"/>
        </w:rPr>
        <w:t xml:space="preserve"> </w:t>
      </w:r>
      <w:r w:rsidRPr="00D45526">
        <w:rPr>
          <w:rFonts w:ascii="Montserrat" w:hAnsi="Montserrat"/>
          <w:color w:val="000000" w:themeColor="text1"/>
          <w:sz w:val="20"/>
          <w:szCs w:val="20"/>
          <w:lang w:eastAsia="lt-LT"/>
        </w:rPr>
        <w:t>Sutarties nuostatos taikomos šio Susitarimo atžvilgiu tiek, kiek jos nėra pakeistos šiuo Susitarimu</w:t>
      </w:r>
      <w:r>
        <w:rPr>
          <w:rFonts w:ascii="Montserrat" w:hAnsi="Montserrat"/>
          <w:color w:val="000000" w:themeColor="text1"/>
          <w:spacing w:val="1"/>
          <w:sz w:val="20"/>
          <w:szCs w:val="20"/>
        </w:rPr>
        <w:t>.</w:t>
      </w:r>
    </w:p>
    <w:p w14:paraId="7CA854E5" w14:textId="77777777" w:rsidR="008133A2" w:rsidRDefault="00243AF3" w:rsidP="004B0705">
      <w:pPr>
        <w:numPr>
          <w:ilvl w:val="0"/>
          <w:numId w:val="18"/>
        </w:numPr>
        <w:tabs>
          <w:tab w:val="left" w:pos="851"/>
          <w:tab w:val="left" w:pos="1276"/>
        </w:tabs>
        <w:ind w:left="0" w:firstLine="851"/>
        <w:jc w:val="both"/>
        <w:rPr>
          <w:rFonts w:ascii="Montserrat" w:hAnsi="Montserrat" w:cs="Arial"/>
          <w:sz w:val="20"/>
          <w:szCs w:val="20"/>
          <w:lang w:eastAsia="lt-LT"/>
        </w:rPr>
      </w:pPr>
      <w:r w:rsidRPr="008133A2">
        <w:rPr>
          <w:rFonts w:ascii="Montserrat" w:hAnsi="Montserrat"/>
          <w:color w:val="000000" w:themeColor="text1"/>
          <w:sz w:val="20"/>
          <w:szCs w:val="20"/>
          <w:lang w:eastAsia="lt-LT"/>
        </w:rPr>
        <w:t>Sutartis ir šis Susitarimas turi būti aiškinami kaip papildantys ir paaiškinantys vienas kitą.</w:t>
      </w:r>
    </w:p>
    <w:p w14:paraId="073C1589" w14:textId="77777777" w:rsidR="008133A2" w:rsidRDefault="00243AF3" w:rsidP="004B0705">
      <w:pPr>
        <w:numPr>
          <w:ilvl w:val="0"/>
          <w:numId w:val="18"/>
        </w:numPr>
        <w:tabs>
          <w:tab w:val="left" w:pos="851"/>
          <w:tab w:val="left" w:pos="1276"/>
        </w:tabs>
        <w:ind w:left="0" w:firstLine="851"/>
        <w:jc w:val="both"/>
        <w:rPr>
          <w:rFonts w:ascii="Montserrat" w:hAnsi="Montserrat" w:cs="Arial"/>
          <w:sz w:val="20"/>
          <w:szCs w:val="20"/>
          <w:lang w:eastAsia="lt-LT"/>
        </w:rPr>
      </w:pPr>
      <w:r w:rsidRPr="008133A2">
        <w:rPr>
          <w:rFonts w:ascii="Montserrat" w:hAnsi="Montserrat"/>
          <w:color w:val="000000" w:themeColor="text1"/>
          <w:sz w:val="20"/>
          <w:szCs w:val="20"/>
          <w:lang w:eastAsia="lt-LT"/>
        </w:rPr>
        <w:t>Susitarimas keičiamas, pildomas arba nutraukiamas tik raštišku Šalių susitarimu</w:t>
      </w:r>
      <w:r w:rsidRPr="008133A2">
        <w:rPr>
          <w:rFonts w:ascii="Montserrat" w:hAnsi="Montserrat"/>
          <w:color w:val="000000" w:themeColor="text1"/>
          <w:sz w:val="20"/>
          <w:szCs w:val="20"/>
        </w:rPr>
        <w:t>.</w:t>
      </w:r>
    </w:p>
    <w:p w14:paraId="553AF498" w14:textId="77777777" w:rsidR="008133A2" w:rsidRDefault="00243AF3" w:rsidP="004B0705">
      <w:pPr>
        <w:numPr>
          <w:ilvl w:val="0"/>
          <w:numId w:val="18"/>
        </w:numPr>
        <w:tabs>
          <w:tab w:val="left" w:pos="851"/>
          <w:tab w:val="left" w:pos="1276"/>
        </w:tabs>
        <w:ind w:left="0" w:firstLine="851"/>
        <w:jc w:val="both"/>
        <w:rPr>
          <w:rFonts w:ascii="Montserrat" w:hAnsi="Montserrat" w:cs="Arial"/>
          <w:sz w:val="20"/>
          <w:szCs w:val="20"/>
          <w:lang w:eastAsia="lt-LT"/>
        </w:rPr>
      </w:pPr>
      <w:r w:rsidRPr="008133A2">
        <w:rPr>
          <w:rFonts w:ascii="Montserrat" w:hAnsi="Montserrat"/>
          <w:color w:val="000000" w:themeColor="text1"/>
          <w:sz w:val="20"/>
          <w:szCs w:val="20"/>
          <w:lang w:eastAsia="lt-LT"/>
        </w:rPr>
        <w:t xml:space="preserve">Susitarimas įsigalioja jo pasirašymo dieną, </w:t>
      </w:r>
      <w:r w:rsidRPr="008133A2">
        <w:rPr>
          <w:rFonts w:ascii="Montserrat" w:hAnsi="Montserrat"/>
          <w:sz w:val="20"/>
          <w:szCs w:val="20"/>
        </w:rPr>
        <w:t>yra neatskiriama Sutarties dalis ir</w:t>
      </w:r>
      <w:r w:rsidRPr="008133A2">
        <w:rPr>
          <w:rFonts w:ascii="Montserrat" w:hAnsi="Montserrat"/>
          <w:bCs/>
          <w:sz w:val="20"/>
          <w:szCs w:val="20"/>
        </w:rPr>
        <w:t xml:space="preserve"> galioja iki Sutarties galiojimo pabaigos.</w:t>
      </w:r>
    </w:p>
    <w:p w14:paraId="6DBC2788" w14:textId="7F680955" w:rsidR="00243AF3" w:rsidRPr="008133A2" w:rsidRDefault="00243AF3" w:rsidP="004B0705">
      <w:pPr>
        <w:numPr>
          <w:ilvl w:val="0"/>
          <w:numId w:val="18"/>
        </w:numPr>
        <w:tabs>
          <w:tab w:val="left" w:pos="851"/>
          <w:tab w:val="left" w:pos="1276"/>
        </w:tabs>
        <w:ind w:left="0" w:firstLine="851"/>
        <w:jc w:val="both"/>
        <w:rPr>
          <w:rFonts w:ascii="Montserrat" w:hAnsi="Montserrat" w:cs="Arial"/>
          <w:sz w:val="20"/>
          <w:szCs w:val="20"/>
          <w:lang w:eastAsia="lt-LT"/>
        </w:rPr>
      </w:pPr>
      <w:r w:rsidRPr="008133A2">
        <w:rPr>
          <w:rFonts w:ascii="Montserrat" w:hAnsi="Montserrat"/>
          <w:sz w:val="20"/>
          <w:szCs w:val="20"/>
          <w:lang w:eastAsia="lt-LT"/>
        </w:rPr>
        <w:t xml:space="preserve">Sutartis sudaroma lietuvių kalba ir pasirašoma </w:t>
      </w:r>
      <w:r w:rsidRPr="008133A2">
        <w:rPr>
          <w:rFonts w:ascii="Montserrat" w:hAnsi="Montserrat"/>
          <w:color w:val="000000" w:themeColor="text1"/>
          <w:sz w:val="20"/>
          <w:szCs w:val="20"/>
        </w:rPr>
        <w:t>elektroniniais parašais naudojant Šalių pasirinktą(-as) dokumentų valdymo sistemas. Pasirašydamos Susitarimą šiuo būdu, abi Šalys turės galimybę atsisiųsti elektroninį, teisinę galią turintį Susitarimo egzempliorių</w:t>
      </w:r>
      <w:r w:rsidRPr="008133A2">
        <w:rPr>
          <w:rFonts w:ascii="Montserrat" w:hAnsi="Montserrat"/>
          <w:sz w:val="20"/>
          <w:szCs w:val="20"/>
        </w:rPr>
        <w:t>.</w:t>
      </w:r>
    </w:p>
    <w:p w14:paraId="0CDB381E" w14:textId="77777777" w:rsidR="00484E3B" w:rsidRDefault="00484E3B">
      <w:pPr>
        <w:spacing w:before="120" w:after="120"/>
        <w:jc w:val="both"/>
        <w:rPr>
          <w:rFonts w:ascii="Arial" w:hAnsi="Arial" w:cs="Arial"/>
          <w:sz w:val="20"/>
          <w:szCs w:val="20"/>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484E3B" w14:paraId="0CDB3821" w14:textId="77777777">
        <w:tc>
          <w:tcPr>
            <w:tcW w:w="4527" w:type="dxa"/>
          </w:tcPr>
          <w:p w14:paraId="0CDB381F" w14:textId="348CF3DB" w:rsidR="00484E3B" w:rsidRPr="000A6783" w:rsidRDefault="001A638E">
            <w:pPr>
              <w:spacing w:line="276" w:lineRule="auto"/>
              <w:jc w:val="center"/>
              <w:rPr>
                <w:rFonts w:ascii="Montserrat" w:hAnsi="Montserrat" w:cs="Arial"/>
                <w:b/>
                <w:sz w:val="20"/>
                <w:szCs w:val="20"/>
                <w:lang w:eastAsia="lt-LT"/>
              </w:rPr>
            </w:pPr>
            <w:r w:rsidRPr="000A6783">
              <w:rPr>
                <w:rFonts w:ascii="Montserrat" w:hAnsi="Montserrat" w:cs="Arial"/>
                <w:b/>
                <w:sz w:val="20"/>
                <w:szCs w:val="20"/>
              </w:rPr>
              <w:t>S</w:t>
            </w:r>
            <w:r w:rsidR="00BD554F">
              <w:rPr>
                <w:rFonts w:ascii="Montserrat" w:hAnsi="Montserrat" w:cs="Arial"/>
                <w:b/>
                <w:sz w:val="20"/>
                <w:szCs w:val="20"/>
              </w:rPr>
              <w:t>avivaldybės įmonė</w:t>
            </w:r>
            <w:r w:rsidRPr="000A6783">
              <w:rPr>
                <w:rFonts w:ascii="Montserrat" w:hAnsi="Montserrat" w:cs="Arial"/>
                <w:b/>
                <w:sz w:val="20"/>
                <w:szCs w:val="20"/>
              </w:rPr>
              <w:t xml:space="preserve"> „Susisiekimo paslaugos“</w:t>
            </w:r>
          </w:p>
        </w:tc>
        <w:tc>
          <w:tcPr>
            <w:tcW w:w="4528" w:type="dxa"/>
          </w:tcPr>
          <w:p w14:paraId="0CDB3820" w14:textId="77777777" w:rsidR="00484E3B" w:rsidRPr="000A6783" w:rsidRDefault="001A638E">
            <w:pPr>
              <w:spacing w:line="276" w:lineRule="auto"/>
              <w:jc w:val="center"/>
              <w:rPr>
                <w:rFonts w:ascii="Montserrat" w:hAnsi="Montserrat" w:cs="Arial"/>
                <w:b/>
                <w:bCs/>
                <w:sz w:val="20"/>
                <w:szCs w:val="20"/>
                <w:lang w:eastAsia="lt-LT"/>
              </w:rPr>
            </w:pPr>
            <w:r w:rsidRPr="000A6783">
              <w:rPr>
                <w:rFonts w:ascii="Montserrat" w:hAnsi="Montserrat" w:cs="Arial"/>
                <w:b/>
                <w:bCs/>
                <w:sz w:val="20"/>
                <w:szCs w:val="20"/>
                <w:lang w:eastAsia="lt-LT"/>
              </w:rPr>
              <w:t>UAB „Fima“</w:t>
            </w:r>
          </w:p>
        </w:tc>
      </w:tr>
      <w:tr w:rsidR="00484E3B" w14:paraId="0CDB3824" w14:textId="77777777">
        <w:tc>
          <w:tcPr>
            <w:tcW w:w="4527" w:type="dxa"/>
          </w:tcPr>
          <w:p w14:paraId="0CDB3822" w14:textId="77777777" w:rsidR="00484E3B" w:rsidRPr="000A6783" w:rsidRDefault="00484E3B">
            <w:pPr>
              <w:spacing w:line="276" w:lineRule="auto"/>
              <w:jc w:val="center"/>
              <w:rPr>
                <w:rFonts w:ascii="Montserrat" w:hAnsi="Montserrat" w:cs="Arial"/>
                <w:sz w:val="20"/>
                <w:szCs w:val="20"/>
                <w:lang w:eastAsia="lt-LT"/>
              </w:rPr>
            </w:pPr>
          </w:p>
        </w:tc>
        <w:tc>
          <w:tcPr>
            <w:tcW w:w="4528" w:type="dxa"/>
          </w:tcPr>
          <w:p w14:paraId="0CDB3823" w14:textId="77777777" w:rsidR="00484E3B" w:rsidRDefault="00484E3B">
            <w:pPr>
              <w:spacing w:line="276" w:lineRule="auto"/>
              <w:jc w:val="center"/>
              <w:rPr>
                <w:rFonts w:ascii="Arial" w:hAnsi="Arial" w:cs="Arial"/>
                <w:sz w:val="20"/>
                <w:szCs w:val="20"/>
                <w:lang w:eastAsia="lt-LT"/>
              </w:rPr>
            </w:pPr>
          </w:p>
        </w:tc>
      </w:tr>
      <w:tr w:rsidR="00484E3B" w14:paraId="0CDB3827" w14:textId="77777777">
        <w:tc>
          <w:tcPr>
            <w:tcW w:w="4527" w:type="dxa"/>
          </w:tcPr>
          <w:p w14:paraId="0CDB3825" w14:textId="77777777" w:rsidR="00484E3B" w:rsidRPr="000A6783" w:rsidRDefault="001A638E">
            <w:pPr>
              <w:spacing w:line="276" w:lineRule="auto"/>
              <w:jc w:val="center"/>
              <w:rPr>
                <w:rFonts w:ascii="Montserrat" w:hAnsi="Montserrat" w:cs="Arial"/>
                <w:sz w:val="20"/>
                <w:szCs w:val="20"/>
                <w:lang w:eastAsia="lt-LT"/>
              </w:rPr>
            </w:pPr>
            <w:r w:rsidRPr="000A6783">
              <w:rPr>
                <w:rFonts w:ascii="Montserrat" w:hAnsi="Montserrat" w:cs="Arial"/>
                <w:bCs/>
                <w:sz w:val="20"/>
                <w:szCs w:val="20"/>
              </w:rPr>
              <w:t>_____________________________</w:t>
            </w:r>
          </w:p>
        </w:tc>
        <w:tc>
          <w:tcPr>
            <w:tcW w:w="4528" w:type="dxa"/>
          </w:tcPr>
          <w:p w14:paraId="0CDB3826" w14:textId="77777777" w:rsidR="00484E3B" w:rsidRDefault="001A638E">
            <w:pPr>
              <w:spacing w:line="276" w:lineRule="auto"/>
              <w:jc w:val="center"/>
              <w:rPr>
                <w:rFonts w:ascii="Arial" w:hAnsi="Arial" w:cs="Arial"/>
                <w:sz w:val="20"/>
                <w:szCs w:val="20"/>
                <w:lang w:eastAsia="lt-LT"/>
              </w:rPr>
            </w:pPr>
            <w:r>
              <w:rPr>
                <w:rFonts w:ascii="Arial" w:hAnsi="Arial" w:cs="Arial"/>
                <w:bCs/>
                <w:sz w:val="20"/>
                <w:szCs w:val="20"/>
              </w:rPr>
              <w:t>_____________________________</w:t>
            </w:r>
          </w:p>
        </w:tc>
      </w:tr>
      <w:tr w:rsidR="00484E3B" w14:paraId="0CDB382A" w14:textId="77777777">
        <w:tc>
          <w:tcPr>
            <w:tcW w:w="4527" w:type="dxa"/>
          </w:tcPr>
          <w:p w14:paraId="0CDB3828" w14:textId="0466F594" w:rsidR="00484E3B" w:rsidRPr="00AC5A8C" w:rsidRDefault="00484E3B">
            <w:pPr>
              <w:spacing w:line="276" w:lineRule="auto"/>
              <w:jc w:val="center"/>
              <w:rPr>
                <w:rFonts w:ascii="Montserrat" w:hAnsi="Montserrat" w:cs="Arial"/>
                <w:sz w:val="20"/>
                <w:szCs w:val="20"/>
                <w:lang w:eastAsia="lt-LT"/>
              </w:rPr>
            </w:pPr>
          </w:p>
        </w:tc>
        <w:tc>
          <w:tcPr>
            <w:tcW w:w="4528" w:type="dxa"/>
          </w:tcPr>
          <w:p w14:paraId="0CDB3829" w14:textId="7CE7E276" w:rsidR="00484E3B" w:rsidRPr="000A6783" w:rsidRDefault="00484E3B">
            <w:pPr>
              <w:spacing w:line="276" w:lineRule="auto"/>
              <w:jc w:val="center"/>
              <w:rPr>
                <w:rFonts w:ascii="Montserrat" w:hAnsi="Montserrat" w:cs="Arial"/>
                <w:sz w:val="20"/>
                <w:szCs w:val="20"/>
                <w:lang w:eastAsia="lt-LT"/>
              </w:rPr>
            </w:pPr>
          </w:p>
        </w:tc>
      </w:tr>
      <w:tr w:rsidR="00484E3B" w14:paraId="0CDB382D" w14:textId="77777777">
        <w:tc>
          <w:tcPr>
            <w:tcW w:w="4527" w:type="dxa"/>
          </w:tcPr>
          <w:p w14:paraId="0CDB382B" w14:textId="77777777" w:rsidR="00484E3B" w:rsidRPr="000A6783" w:rsidRDefault="00484E3B">
            <w:pPr>
              <w:spacing w:line="276" w:lineRule="auto"/>
              <w:jc w:val="both"/>
              <w:rPr>
                <w:rFonts w:ascii="Montserrat" w:hAnsi="Montserrat" w:cs="Arial"/>
                <w:sz w:val="20"/>
                <w:szCs w:val="20"/>
                <w:lang w:eastAsia="lt-LT"/>
              </w:rPr>
            </w:pPr>
          </w:p>
        </w:tc>
        <w:tc>
          <w:tcPr>
            <w:tcW w:w="4528" w:type="dxa"/>
          </w:tcPr>
          <w:p w14:paraId="0CDB382C" w14:textId="77777777" w:rsidR="00484E3B" w:rsidRDefault="00484E3B">
            <w:pPr>
              <w:spacing w:line="276" w:lineRule="auto"/>
              <w:jc w:val="both"/>
              <w:rPr>
                <w:rFonts w:ascii="Arial" w:hAnsi="Arial" w:cs="Arial"/>
                <w:sz w:val="20"/>
                <w:szCs w:val="20"/>
                <w:lang w:eastAsia="lt-LT"/>
              </w:rPr>
            </w:pPr>
          </w:p>
        </w:tc>
      </w:tr>
      <w:tr w:rsidR="00484E3B" w14:paraId="0CDB382F" w14:textId="77777777">
        <w:tc>
          <w:tcPr>
            <w:tcW w:w="9055" w:type="dxa"/>
            <w:gridSpan w:val="2"/>
          </w:tcPr>
          <w:p w14:paraId="69775B41" w14:textId="77777777" w:rsidR="000A6783" w:rsidRDefault="000A6783">
            <w:pPr>
              <w:spacing w:line="276" w:lineRule="auto"/>
              <w:jc w:val="center"/>
              <w:rPr>
                <w:rFonts w:ascii="Montserrat" w:hAnsi="Montserrat" w:cs="Arial"/>
                <w:b/>
                <w:bCs/>
                <w:sz w:val="20"/>
                <w:szCs w:val="20"/>
                <w:lang w:eastAsia="lt-LT"/>
              </w:rPr>
            </w:pPr>
          </w:p>
          <w:p w14:paraId="0CDB382E" w14:textId="0C9C7669" w:rsidR="00484E3B" w:rsidRPr="000A6783" w:rsidRDefault="001A638E">
            <w:pPr>
              <w:spacing w:line="276" w:lineRule="auto"/>
              <w:jc w:val="center"/>
              <w:rPr>
                <w:rFonts w:ascii="Montserrat" w:hAnsi="Montserrat" w:cs="Arial"/>
                <w:sz w:val="20"/>
                <w:szCs w:val="20"/>
                <w:lang w:eastAsia="lt-LT"/>
              </w:rPr>
            </w:pPr>
            <w:r w:rsidRPr="000A6783">
              <w:rPr>
                <w:rFonts w:ascii="Montserrat" w:hAnsi="Montserrat" w:cs="Arial"/>
                <w:b/>
                <w:bCs/>
                <w:sz w:val="20"/>
                <w:szCs w:val="20"/>
                <w:lang w:eastAsia="lt-LT"/>
              </w:rPr>
              <w:t>UAB „Fima ITS“</w:t>
            </w:r>
          </w:p>
        </w:tc>
      </w:tr>
      <w:tr w:rsidR="00484E3B" w14:paraId="0CDB3832" w14:textId="77777777">
        <w:tc>
          <w:tcPr>
            <w:tcW w:w="4527" w:type="dxa"/>
          </w:tcPr>
          <w:p w14:paraId="0CDB3830" w14:textId="77777777" w:rsidR="00484E3B" w:rsidRPr="000A6783" w:rsidRDefault="00484E3B">
            <w:pPr>
              <w:spacing w:line="276" w:lineRule="auto"/>
              <w:jc w:val="center"/>
              <w:rPr>
                <w:rFonts w:ascii="Montserrat" w:hAnsi="Montserrat" w:cs="Arial"/>
                <w:sz w:val="20"/>
                <w:szCs w:val="20"/>
                <w:lang w:eastAsia="lt-LT"/>
              </w:rPr>
            </w:pPr>
          </w:p>
        </w:tc>
        <w:tc>
          <w:tcPr>
            <w:tcW w:w="4528" w:type="dxa"/>
          </w:tcPr>
          <w:p w14:paraId="0CDB3831" w14:textId="77777777" w:rsidR="00484E3B" w:rsidRDefault="00484E3B">
            <w:pPr>
              <w:spacing w:line="276" w:lineRule="auto"/>
              <w:jc w:val="center"/>
              <w:rPr>
                <w:rFonts w:ascii="Arial" w:hAnsi="Arial" w:cs="Arial"/>
                <w:sz w:val="20"/>
                <w:szCs w:val="20"/>
                <w:lang w:eastAsia="lt-LT"/>
              </w:rPr>
            </w:pPr>
          </w:p>
        </w:tc>
      </w:tr>
      <w:tr w:rsidR="00484E3B" w14:paraId="0CDB3834" w14:textId="77777777">
        <w:tc>
          <w:tcPr>
            <w:tcW w:w="9055" w:type="dxa"/>
            <w:gridSpan w:val="2"/>
          </w:tcPr>
          <w:p w14:paraId="0CDB3833" w14:textId="77777777" w:rsidR="00484E3B" w:rsidRPr="000A6783" w:rsidRDefault="001A638E">
            <w:pPr>
              <w:spacing w:line="276" w:lineRule="auto"/>
              <w:jc w:val="center"/>
              <w:rPr>
                <w:rFonts w:ascii="Montserrat" w:hAnsi="Montserrat" w:cs="Arial"/>
                <w:sz w:val="20"/>
                <w:szCs w:val="20"/>
                <w:lang w:eastAsia="lt-LT"/>
              </w:rPr>
            </w:pPr>
            <w:r w:rsidRPr="000A6783">
              <w:rPr>
                <w:rFonts w:ascii="Montserrat" w:hAnsi="Montserrat" w:cs="Arial"/>
                <w:bCs/>
                <w:sz w:val="20"/>
                <w:szCs w:val="20"/>
              </w:rPr>
              <w:t>_____________________________</w:t>
            </w:r>
          </w:p>
        </w:tc>
      </w:tr>
      <w:tr w:rsidR="00484E3B" w14:paraId="0CDB3836" w14:textId="77777777">
        <w:tc>
          <w:tcPr>
            <w:tcW w:w="9055" w:type="dxa"/>
            <w:gridSpan w:val="2"/>
          </w:tcPr>
          <w:p w14:paraId="0CDB3835" w14:textId="66E7D5CE" w:rsidR="00484E3B" w:rsidRPr="000A6783" w:rsidRDefault="00484E3B">
            <w:pPr>
              <w:spacing w:line="276" w:lineRule="auto"/>
              <w:jc w:val="center"/>
              <w:rPr>
                <w:rFonts w:ascii="Montserrat" w:hAnsi="Montserrat" w:cs="Arial"/>
                <w:sz w:val="20"/>
                <w:szCs w:val="20"/>
                <w:lang w:eastAsia="lt-LT"/>
              </w:rPr>
            </w:pPr>
          </w:p>
        </w:tc>
      </w:tr>
    </w:tbl>
    <w:p w14:paraId="0CDB3837" w14:textId="77777777" w:rsidR="00484E3B" w:rsidRDefault="00484E3B">
      <w:pPr>
        <w:tabs>
          <w:tab w:val="left" w:pos="5954"/>
        </w:tabs>
        <w:spacing w:before="240"/>
        <w:ind w:right="-7"/>
        <w:rPr>
          <w:rFonts w:ascii="Arial" w:hAnsi="Arial" w:cs="Arial"/>
          <w:b/>
          <w:sz w:val="20"/>
          <w:szCs w:val="20"/>
        </w:rPr>
      </w:pPr>
    </w:p>
    <w:sectPr w:rsidR="00484E3B" w:rsidSect="004C5CFA">
      <w:type w:val="continuous"/>
      <w:pgSz w:w="11900" w:h="16840"/>
      <w:pgMar w:top="1134"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782CC"/>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47D1D3"/>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hybridMultilevel"/>
    <w:tmpl w:val="D802840A"/>
    <w:lvl w:ilvl="0" w:tplc="E244E55E">
      <w:start w:val="1"/>
      <w:numFmt w:val="decimal"/>
      <w:pStyle w:val="WLSreikalavimai"/>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0000002"/>
    <w:multiLevelType w:val="multilevel"/>
    <w:tmpl w:val="11647726"/>
    <w:lvl w:ilvl="0">
      <w:start w:val="1"/>
      <w:numFmt w:val="upperRoman"/>
      <w:pStyle w:val="Heading1"/>
      <w:lvlText w:val="%1."/>
      <w:lvlJc w:val="left"/>
      <w:pPr>
        <w:ind w:left="360" w:hanging="360"/>
      </w:pPr>
      <w:rPr>
        <w:rFonts w:ascii="Arial" w:hAnsi="Arial" w:cs="Arial" w:hint="default"/>
        <w:b/>
        <w:bCs/>
        <w:sz w:val="20"/>
        <w:szCs w:val="20"/>
      </w:rPr>
    </w:lvl>
    <w:lvl w:ilvl="1">
      <w:start w:val="1"/>
      <w:numFmt w:val="decimal"/>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0000003"/>
    <w:multiLevelType w:val="hybridMultilevel"/>
    <w:tmpl w:val="B2E8E512"/>
    <w:lvl w:ilvl="0" w:tplc="6A34D440">
      <w:start w:val="1"/>
      <w:numFmt w:val="decimal"/>
      <w:lvlText w:val="%1."/>
      <w:lvlJc w:val="left"/>
      <w:pPr>
        <w:ind w:left="720" w:hanging="360"/>
      </w:pPr>
      <w:rPr>
        <w:rFonts w:ascii="Montserrat" w:hAnsi="Montserrat"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0004"/>
    <w:multiLevelType w:val="multilevel"/>
    <w:tmpl w:val="7E7E0B80"/>
    <w:lvl w:ilvl="0">
      <w:start w:val="1"/>
      <w:numFmt w:val="decimal"/>
      <w:pStyle w:val="WLS1lygis"/>
      <w:lvlText w:val="%1."/>
      <w:lvlJc w:val="left"/>
      <w:pPr>
        <w:ind w:left="360" w:hanging="360"/>
      </w:pPr>
      <w:rPr>
        <w:rFonts w:hint="default"/>
        <w:i w:val="0"/>
        <w:iCs w:val="0"/>
      </w:rPr>
    </w:lvl>
    <w:lvl w:ilvl="1">
      <w:start w:val="1"/>
      <w:numFmt w:val="decimal"/>
      <w:pStyle w:val="WLS2lygis"/>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0000005"/>
    <w:multiLevelType w:val="hybridMultilevel"/>
    <w:tmpl w:val="CF243262"/>
    <w:lvl w:ilvl="0" w:tplc="6706CA34">
      <w:start w:val="1"/>
      <w:numFmt w:val="decimal"/>
      <w:pStyle w:val="WLSpried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0000006"/>
    <w:multiLevelType w:val="multilevel"/>
    <w:tmpl w:val="43209C3A"/>
    <w:lvl w:ilvl="0">
      <w:start w:val="1"/>
      <w:numFmt w:val="decimal"/>
      <w:pStyle w:val="Stilius2"/>
      <w:lvlText w:val="%1."/>
      <w:lvlJc w:val="left"/>
      <w:pPr>
        <w:ind w:left="6740" w:hanging="360"/>
      </w:pPr>
      <w:rPr>
        <w:b w:val="0"/>
        <w:bCs/>
        <w:i w:val="0"/>
        <w:iCs w:val="0"/>
        <w:sz w:val="20"/>
        <w:szCs w:val="20"/>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466F2B"/>
    <w:multiLevelType w:val="hybridMultilevel"/>
    <w:tmpl w:val="B2E8E512"/>
    <w:lvl w:ilvl="0" w:tplc="FFFFFFFF">
      <w:start w:val="1"/>
      <w:numFmt w:val="decimal"/>
      <w:lvlText w:val="%1."/>
      <w:lvlJc w:val="left"/>
      <w:pPr>
        <w:ind w:left="720" w:hanging="360"/>
      </w:pPr>
      <w:rPr>
        <w:rFonts w:ascii="Montserrat" w:hAnsi="Montserrat"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3F751C"/>
    <w:multiLevelType w:val="hybridMultilevel"/>
    <w:tmpl w:val="2DCEA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50732"/>
    <w:multiLevelType w:val="hybridMultilevel"/>
    <w:tmpl w:val="803CEBD0"/>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5C712D"/>
    <w:multiLevelType w:val="singleLevel"/>
    <w:tmpl w:val="802C89E6"/>
    <w:lvl w:ilvl="0">
      <w:start w:val="1"/>
      <w:numFmt w:val="decimal"/>
      <w:lvlText w:val="%1."/>
      <w:lvlJc w:val="left"/>
      <w:pPr>
        <w:tabs>
          <w:tab w:val="left" w:pos="360"/>
        </w:tabs>
        <w:ind w:left="360" w:hanging="360"/>
      </w:pPr>
    </w:lvl>
  </w:abstractNum>
  <w:abstractNum w:abstractNumId="12" w15:restartNumberingAfterBreak="0">
    <w:nsid w:val="3F0148FA"/>
    <w:multiLevelType w:val="hybridMultilevel"/>
    <w:tmpl w:val="B386A328"/>
    <w:lvl w:ilvl="0" w:tplc="A3B6F70A">
      <w:start w:val="9"/>
      <w:numFmt w:val="decimal"/>
      <w:lvlText w:val="%1."/>
      <w:lvlJc w:val="left"/>
      <w:pPr>
        <w:ind w:left="927" w:hanging="360"/>
      </w:pPr>
      <w:rPr>
        <w:rFonts w:ascii="Montserrat" w:hAnsi="Montserrat" w:cs="Times New Roman" w:hint="default"/>
        <w:sz w:val="20"/>
        <w:szCs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3A014E9"/>
    <w:multiLevelType w:val="multilevel"/>
    <w:tmpl w:val="4A78564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AFD7E4C"/>
    <w:multiLevelType w:val="hybridMultilevel"/>
    <w:tmpl w:val="D16478FA"/>
    <w:lvl w:ilvl="0" w:tplc="829293B4">
      <w:start w:val="10"/>
      <w:numFmt w:val="decimal"/>
      <w:lvlText w:val="%1."/>
      <w:lvlJc w:val="left"/>
      <w:pPr>
        <w:ind w:left="720" w:hanging="360"/>
      </w:pPr>
      <w:rPr>
        <w:rFonts w:ascii="Montserrat" w:hAnsi="Montserrat"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116ACA"/>
    <w:multiLevelType w:val="hybridMultilevel"/>
    <w:tmpl w:val="803CEBD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583375">
    <w:abstractNumId w:val="3"/>
  </w:num>
  <w:num w:numId="2" w16cid:durableId="1784809760">
    <w:abstractNumId w:val="5"/>
  </w:num>
  <w:num w:numId="3" w16cid:durableId="989287182">
    <w:abstractNumId w:val="7"/>
  </w:num>
  <w:num w:numId="4" w16cid:durableId="1833645951">
    <w:abstractNumId w:val="2"/>
  </w:num>
  <w:num w:numId="5" w16cid:durableId="678117855">
    <w:abstractNumId w:val="6"/>
  </w:num>
  <w:num w:numId="6" w16cid:durableId="463885835">
    <w:abstractNumId w:val="4"/>
  </w:num>
  <w:num w:numId="7" w16cid:durableId="1194422550">
    <w:abstractNumId w:val="5"/>
  </w:num>
  <w:num w:numId="8" w16cid:durableId="1926305508">
    <w:abstractNumId w:val="5"/>
  </w:num>
  <w:num w:numId="9" w16cid:durableId="608784489">
    <w:abstractNumId w:val="11"/>
  </w:num>
  <w:num w:numId="10" w16cid:durableId="834148682">
    <w:abstractNumId w:val="13"/>
  </w:num>
  <w:num w:numId="11" w16cid:durableId="232201332">
    <w:abstractNumId w:val="15"/>
  </w:num>
  <w:num w:numId="12" w16cid:durableId="1020399286">
    <w:abstractNumId w:val="10"/>
  </w:num>
  <w:num w:numId="13" w16cid:durableId="150559512">
    <w:abstractNumId w:val="8"/>
  </w:num>
  <w:num w:numId="14" w16cid:durableId="2084140223">
    <w:abstractNumId w:val="12"/>
  </w:num>
  <w:num w:numId="15" w16cid:durableId="2124037257">
    <w:abstractNumId w:val="9"/>
  </w:num>
  <w:num w:numId="16" w16cid:durableId="2095391796">
    <w:abstractNumId w:val="0"/>
  </w:num>
  <w:num w:numId="17" w16cid:durableId="1245650625">
    <w:abstractNumId w:val="1"/>
  </w:num>
  <w:num w:numId="18" w16cid:durableId="4904834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3B"/>
    <w:rsid w:val="0001055A"/>
    <w:rsid w:val="0001529D"/>
    <w:rsid w:val="00042DDE"/>
    <w:rsid w:val="00052C3E"/>
    <w:rsid w:val="00055EE7"/>
    <w:rsid w:val="0006445C"/>
    <w:rsid w:val="000664C5"/>
    <w:rsid w:val="00070883"/>
    <w:rsid w:val="00084DA4"/>
    <w:rsid w:val="000A1EEE"/>
    <w:rsid w:val="000A6783"/>
    <w:rsid w:val="000D0B31"/>
    <w:rsid w:val="000E3743"/>
    <w:rsid w:val="000F4670"/>
    <w:rsid w:val="00107800"/>
    <w:rsid w:val="00112DC2"/>
    <w:rsid w:val="0012312C"/>
    <w:rsid w:val="00130EBD"/>
    <w:rsid w:val="00142B8E"/>
    <w:rsid w:val="0018318A"/>
    <w:rsid w:val="0019441C"/>
    <w:rsid w:val="001A638E"/>
    <w:rsid w:val="001B1D7F"/>
    <w:rsid w:val="001D060B"/>
    <w:rsid w:val="001D4B24"/>
    <w:rsid w:val="001D5515"/>
    <w:rsid w:val="0021065D"/>
    <w:rsid w:val="00214A6A"/>
    <w:rsid w:val="00226344"/>
    <w:rsid w:val="00243AF3"/>
    <w:rsid w:val="00253A1E"/>
    <w:rsid w:val="00255FAB"/>
    <w:rsid w:val="002609E1"/>
    <w:rsid w:val="0026151E"/>
    <w:rsid w:val="0028130F"/>
    <w:rsid w:val="00284C53"/>
    <w:rsid w:val="00285E50"/>
    <w:rsid w:val="00291724"/>
    <w:rsid w:val="002958BB"/>
    <w:rsid w:val="00297455"/>
    <w:rsid w:val="002B5B8E"/>
    <w:rsid w:val="002E5ECE"/>
    <w:rsid w:val="002F20C6"/>
    <w:rsid w:val="00330FD6"/>
    <w:rsid w:val="00350E80"/>
    <w:rsid w:val="003571F8"/>
    <w:rsid w:val="003670DC"/>
    <w:rsid w:val="0037448F"/>
    <w:rsid w:val="00382475"/>
    <w:rsid w:val="003826D7"/>
    <w:rsid w:val="00393793"/>
    <w:rsid w:val="003C15CA"/>
    <w:rsid w:val="00400196"/>
    <w:rsid w:val="00410DC2"/>
    <w:rsid w:val="00415695"/>
    <w:rsid w:val="00427D9B"/>
    <w:rsid w:val="004337F7"/>
    <w:rsid w:val="00444AA6"/>
    <w:rsid w:val="00452322"/>
    <w:rsid w:val="00452E37"/>
    <w:rsid w:val="00460B84"/>
    <w:rsid w:val="00484E3B"/>
    <w:rsid w:val="00495D29"/>
    <w:rsid w:val="00496016"/>
    <w:rsid w:val="00497C0A"/>
    <w:rsid w:val="004A6668"/>
    <w:rsid w:val="004B0705"/>
    <w:rsid w:val="004B0F9B"/>
    <w:rsid w:val="004B2353"/>
    <w:rsid w:val="004B5180"/>
    <w:rsid w:val="004C34F1"/>
    <w:rsid w:val="004C5CFA"/>
    <w:rsid w:val="004E146C"/>
    <w:rsid w:val="004E45A3"/>
    <w:rsid w:val="004F3EAF"/>
    <w:rsid w:val="004F7D70"/>
    <w:rsid w:val="00535432"/>
    <w:rsid w:val="00541BD4"/>
    <w:rsid w:val="00573FEB"/>
    <w:rsid w:val="005935CA"/>
    <w:rsid w:val="005C3D97"/>
    <w:rsid w:val="005F40A0"/>
    <w:rsid w:val="005F67B7"/>
    <w:rsid w:val="0060328E"/>
    <w:rsid w:val="00603AC7"/>
    <w:rsid w:val="00617BF9"/>
    <w:rsid w:val="006219AD"/>
    <w:rsid w:val="00647481"/>
    <w:rsid w:val="00664734"/>
    <w:rsid w:val="00664EA0"/>
    <w:rsid w:val="006C2BE9"/>
    <w:rsid w:val="006D1722"/>
    <w:rsid w:val="006D7D3A"/>
    <w:rsid w:val="006E2183"/>
    <w:rsid w:val="006F5AA2"/>
    <w:rsid w:val="006F67DC"/>
    <w:rsid w:val="00705FA1"/>
    <w:rsid w:val="00744B00"/>
    <w:rsid w:val="00757BFC"/>
    <w:rsid w:val="00766C41"/>
    <w:rsid w:val="007A4EC1"/>
    <w:rsid w:val="007B2B74"/>
    <w:rsid w:val="007C04DD"/>
    <w:rsid w:val="007C54AE"/>
    <w:rsid w:val="007E37D6"/>
    <w:rsid w:val="007E544F"/>
    <w:rsid w:val="007E6FA5"/>
    <w:rsid w:val="00802C39"/>
    <w:rsid w:val="008133A2"/>
    <w:rsid w:val="00836B2D"/>
    <w:rsid w:val="008676B7"/>
    <w:rsid w:val="008872AA"/>
    <w:rsid w:val="008A4616"/>
    <w:rsid w:val="008B04A7"/>
    <w:rsid w:val="008C1C3F"/>
    <w:rsid w:val="008D2D96"/>
    <w:rsid w:val="008F0AFD"/>
    <w:rsid w:val="00926D78"/>
    <w:rsid w:val="009472A7"/>
    <w:rsid w:val="00951427"/>
    <w:rsid w:val="00951DF6"/>
    <w:rsid w:val="009554EB"/>
    <w:rsid w:val="00973BED"/>
    <w:rsid w:val="00997EE9"/>
    <w:rsid w:val="009A1C50"/>
    <w:rsid w:val="009B674E"/>
    <w:rsid w:val="009B77DB"/>
    <w:rsid w:val="009C0710"/>
    <w:rsid w:val="009F4579"/>
    <w:rsid w:val="009F63DD"/>
    <w:rsid w:val="00A1366A"/>
    <w:rsid w:val="00A2622C"/>
    <w:rsid w:val="00A27971"/>
    <w:rsid w:val="00A605D3"/>
    <w:rsid w:val="00A84681"/>
    <w:rsid w:val="00A84F32"/>
    <w:rsid w:val="00A9262E"/>
    <w:rsid w:val="00AC5A8C"/>
    <w:rsid w:val="00AE3681"/>
    <w:rsid w:val="00B11040"/>
    <w:rsid w:val="00B157B0"/>
    <w:rsid w:val="00B21BBC"/>
    <w:rsid w:val="00B23E1F"/>
    <w:rsid w:val="00B27475"/>
    <w:rsid w:val="00B34DD1"/>
    <w:rsid w:val="00BB0899"/>
    <w:rsid w:val="00BB57AB"/>
    <w:rsid w:val="00BC33DF"/>
    <w:rsid w:val="00BD47C2"/>
    <w:rsid w:val="00BD554F"/>
    <w:rsid w:val="00BE3153"/>
    <w:rsid w:val="00C255D3"/>
    <w:rsid w:val="00C35E89"/>
    <w:rsid w:val="00C5724C"/>
    <w:rsid w:val="00C60F78"/>
    <w:rsid w:val="00CA7A8A"/>
    <w:rsid w:val="00CB3EA0"/>
    <w:rsid w:val="00CC0610"/>
    <w:rsid w:val="00CD6EDE"/>
    <w:rsid w:val="00D07687"/>
    <w:rsid w:val="00D12B01"/>
    <w:rsid w:val="00D139EE"/>
    <w:rsid w:val="00D2247A"/>
    <w:rsid w:val="00D26623"/>
    <w:rsid w:val="00D30A7C"/>
    <w:rsid w:val="00D33F82"/>
    <w:rsid w:val="00D402D7"/>
    <w:rsid w:val="00D45526"/>
    <w:rsid w:val="00D50A2E"/>
    <w:rsid w:val="00D96642"/>
    <w:rsid w:val="00DB1D50"/>
    <w:rsid w:val="00DB2EB0"/>
    <w:rsid w:val="00DD76B7"/>
    <w:rsid w:val="00E11A82"/>
    <w:rsid w:val="00E30469"/>
    <w:rsid w:val="00EA742F"/>
    <w:rsid w:val="00EB1F1E"/>
    <w:rsid w:val="00EC0FF8"/>
    <w:rsid w:val="00EF28B4"/>
    <w:rsid w:val="00EF4E64"/>
    <w:rsid w:val="00F33675"/>
    <w:rsid w:val="00F418AF"/>
    <w:rsid w:val="00F42795"/>
    <w:rsid w:val="00F635B2"/>
    <w:rsid w:val="00F73C54"/>
    <w:rsid w:val="00FB0090"/>
    <w:rsid w:val="00FD2B98"/>
    <w:rsid w:val="00FE5AB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B3804"/>
  <w15:docId w15:val="{6BF6B71C-1800-4AC6-914D-06D71EE5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sz w:val="24"/>
      <w:szCs w:val="24"/>
      <w:lang w:eastAsia="en-US"/>
    </w:rPr>
  </w:style>
  <w:style w:type="paragraph" w:styleId="Heading1">
    <w:name w:val="heading 1"/>
    <w:basedOn w:val="Normal"/>
    <w:next w:val="Normal"/>
    <w:link w:val="Heading1Char"/>
    <w:uiPriority w:val="9"/>
    <w:qFormat/>
    <w:pPr>
      <w:keepNext/>
      <w:numPr>
        <w:numId w:val="1"/>
      </w:numPr>
      <w:spacing w:before="480" w:after="240"/>
      <w:ind w:left="567" w:hanging="567"/>
      <w:jc w:val="both"/>
      <w:outlineLvl w:val="0"/>
    </w:pPr>
    <w:rPr>
      <w:rFonts w:ascii="Arial Bold" w:eastAsia="Times New Roman" w:hAnsi="Arial Bold"/>
      <w:b/>
      <w:bCs/>
      <w:caps/>
      <w:kern w:val="32"/>
      <w:sz w:val="20"/>
      <w:szCs w:val="32"/>
      <w:shd w:val="clear" w:color="auto" w:fill="FFFFFF"/>
      <w:lang w:eastAsia="lt-LT"/>
    </w:rPr>
  </w:style>
  <w:style w:type="paragraph" w:styleId="Heading2">
    <w:name w:val="heading 2"/>
    <w:basedOn w:val="Heading1"/>
    <w:next w:val="Normal"/>
    <w:link w:val="Heading2Char"/>
    <w:uiPriority w:val="9"/>
    <w:semiHidden/>
    <w:unhideWhenUsed/>
    <w:qFormat/>
    <w:pPr>
      <w:numPr>
        <w:ilvl w:val="1"/>
        <w:numId w:val="0"/>
      </w:numPr>
      <w:ind w:left="1276" w:hanging="709"/>
      <w:outlineLvl w:val="1"/>
    </w:pPr>
    <w:rPr>
      <w:caps w:val="0"/>
    </w:rPr>
  </w:style>
  <w:style w:type="paragraph" w:styleId="Heading3">
    <w:name w:val="heading 3"/>
    <w:basedOn w:val="Heading2"/>
    <w:next w:val="Normal"/>
    <w:link w:val="Heading3Char"/>
    <w:uiPriority w:val="9"/>
    <w:semiHidden/>
    <w:unhideWhenUsed/>
    <w:qFormat/>
    <w:pPr>
      <w:numPr>
        <w:ilvl w:val="2"/>
      </w:numPr>
      <w:ind w:left="1276" w:hanging="720"/>
      <w:outlineLvl w:val="2"/>
    </w:pPr>
  </w:style>
  <w:style w:type="paragraph" w:styleId="Heading4">
    <w:name w:val="heading 4"/>
    <w:basedOn w:val="Heading3"/>
    <w:next w:val="Normal"/>
    <w:link w:val="Heading4Char"/>
    <w:uiPriority w:val="9"/>
    <w:semiHidden/>
    <w:unhideWhenUsed/>
    <w:qFormat/>
    <w:pPr>
      <w:numPr>
        <w:ilvl w:val="3"/>
      </w:numPr>
      <w:ind w:left="1276" w:hanging="709"/>
      <w:outlineLvl w:val="3"/>
    </w:pPr>
  </w:style>
  <w:style w:type="paragraph" w:styleId="Heading5">
    <w:name w:val="heading 5"/>
    <w:basedOn w:val="Heading4"/>
    <w:next w:val="Normal"/>
    <w:link w:val="Heading5Char"/>
    <w:uiPriority w:val="9"/>
    <w:semiHidden/>
    <w:unhideWhenUsed/>
    <w:qFormat/>
    <w:pPr>
      <w:numPr>
        <w:ilvl w:val="4"/>
      </w:numPr>
      <w:ind w:left="1276" w:hanging="709"/>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hAnsi="Calibri"/>
      <w:sz w:val="24"/>
      <w:szCs w:val="24"/>
      <w:lang w:eastAsia="en-U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hAnsi="Calibri"/>
      <w:sz w:val="24"/>
      <w:szCs w:val="24"/>
      <w:lang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563C1"/>
      <w:u w:val="single"/>
    </w:rPr>
  </w:style>
  <w:style w:type="character" w:customStyle="1" w:styleId="UnresolvedMention1">
    <w:name w:val="Unresolved Mention1"/>
    <w:uiPriority w:val="99"/>
    <w:rPr>
      <w:color w:val="605E5C"/>
      <w:shd w:val="clear" w:color="auto" w:fill="E1DFDD"/>
    </w:rPr>
  </w:style>
  <w:style w:type="character" w:customStyle="1" w:styleId="Heading1Char">
    <w:name w:val="Heading 1 Char"/>
    <w:link w:val="Heading1"/>
    <w:rPr>
      <w:rFonts w:ascii="Arial Bold" w:eastAsia="Times New Roman" w:hAnsi="Arial Bold"/>
      <w:b/>
      <w:bCs/>
      <w:caps/>
      <w:kern w:val="32"/>
      <w:szCs w:val="32"/>
    </w:rPr>
  </w:style>
  <w:style w:type="character" w:customStyle="1" w:styleId="Heading2Char">
    <w:name w:val="Heading 2 Char"/>
    <w:link w:val="Heading2"/>
    <w:rPr>
      <w:rFonts w:ascii="Arial Bold" w:eastAsia="Times New Roman" w:hAnsi="Arial Bold"/>
      <w:b/>
      <w:bCs/>
      <w:kern w:val="32"/>
      <w:szCs w:val="32"/>
    </w:rPr>
  </w:style>
  <w:style w:type="character" w:customStyle="1" w:styleId="Heading3Char">
    <w:name w:val="Heading 3 Char"/>
    <w:link w:val="Heading3"/>
    <w:rPr>
      <w:rFonts w:ascii="Arial Bold" w:eastAsia="Times New Roman" w:hAnsi="Arial Bold"/>
      <w:b/>
      <w:bCs/>
      <w:kern w:val="32"/>
      <w:szCs w:val="32"/>
    </w:rPr>
  </w:style>
  <w:style w:type="character" w:customStyle="1" w:styleId="Heading4Char">
    <w:name w:val="Heading 4 Char"/>
    <w:link w:val="Heading4"/>
    <w:rPr>
      <w:rFonts w:ascii="Arial Bold" w:eastAsia="Times New Roman" w:hAnsi="Arial Bold"/>
      <w:b/>
      <w:bCs/>
      <w:kern w:val="32"/>
      <w:szCs w:val="32"/>
    </w:rPr>
  </w:style>
  <w:style w:type="character" w:customStyle="1" w:styleId="Heading5Char">
    <w:name w:val="Heading 5 Char"/>
    <w:link w:val="Heading5"/>
    <w:uiPriority w:val="9"/>
    <w:rPr>
      <w:rFonts w:ascii="Arial Bold" w:eastAsia="Times New Roman" w:hAnsi="Arial Bold"/>
      <w:b/>
      <w:bCs/>
      <w:kern w:val="32"/>
      <w:szCs w:val="32"/>
    </w:rPr>
  </w:style>
  <w:style w:type="paragraph" w:customStyle="1" w:styleId="WLSprao">
    <w:name w:val="WLS p r a š o:"/>
    <w:basedOn w:val="WLS1lygis"/>
    <w:link w:val="WLSpraoChar"/>
    <w:uiPriority w:val="2"/>
    <w:qFormat/>
    <w:pPr>
      <w:numPr>
        <w:numId w:val="0"/>
      </w:numPr>
      <w:jc w:val="center"/>
    </w:pPr>
    <w:rPr>
      <w:b/>
      <w:bCs/>
    </w:rPr>
  </w:style>
  <w:style w:type="paragraph" w:customStyle="1" w:styleId="WLS2lygis">
    <w:name w:val="WLS 2 lygis"/>
    <w:basedOn w:val="Normal"/>
    <w:link w:val="WLS2lygisChar"/>
    <w:qFormat/>
    <w:pPr>
      <w:numPr>
        <w:ilvl w:val="1"/>
        <w:numId w:val="2"/>
      </w:numPr>
      <w:spacing w:before="240"/>
      <w:ind w:left="1276" w:hanging="720"/>
      <w:jc w:val="both"/>
    </w:pPr>
    <w:rPr>
      <w:rFonts w:ascii="Arial" w:hAnsi="Arial" w:cs="Arial"/>
      <w:sz w:val="20"/>
      <w:szCs w:val="20"/>
      <w:lang w:eastAsia="lt-LT"/>
    </w:rPr>
  </w:style>
  <w:style w:type="paragraph" w:customStyle="1" w:styleId="Stilius2">
    <w:name w:val="Stilius2"/>
    <w:basedOn w:val="ListParagraph"/>
    <w:pPr>
      <w:numPr>
        <w:numId w:val="3"/>
      </w:numPr>
      <w:spacing w:after="120"/>
      <w:jc w:val="both"/>
    </w:pPr>
    <w:rPr>
      <w:rFonts w:ascii="Arial" w:hAnsi="Arial" w:cs="Arial"/>
      <w:sz w:val="20"/>
      <w:szCs w:val="20"/>
    </w:rPr>
  </w:style>
  <w:style w:type="paragraph" w:customStyle="1" w:styleId="WLS4lygis">
    <w:name w:val="WLS 4 lygis"/>
    <w:basedOn w:val="WLS3lygis"/>
    <w:link w:val="WLS4lygisChar"/>
    <w:qFormat/>
    <w:pPr>
      <w:numPr>
        <w:ilvl w:val="3"/>
      </w:numPr>
      <w:ind w:left="1985" w:hanging="709"/>
    </w:pPr>
  </w:style>
  <w:style w:type="paragraph" w:customStyle="1" w:styleId="WLSdokumentopavadinimas">
    <w:name w:val="WLS dokumento pavadinimas"/>
    <w:basedOn w:val="Normal"/>
    <w:link w:val="WLSdokumentopavadinimasChar"/>
    <w:uiPriority w:val="3"/>
    <w:qFormat/>
    <w:pPr>
      <w:jc w:val="center"/>
    </w:pPr>
    <w:rPr>
      <w:rFonts w:ascii="Arial Bold" w:hAnsi="Arial Bold" w:cs="Arial"/>
      <w:b/>
      <w:caps/>
      <w:sz w:val="20"/>
      <w:szCs w:val="20"/>
    </w:rPr>
  </w:style>
  <w:style w:type="paragraph" w:customStyle="1" w:styleId="WLS1lygis">
    <w:name w:val="WLS 1 lygis"/>
    <w:basedOn w:val="Normal"/>
    <w:link w:val="WLS1lygisChar"/>
    <w:qFormat/>
    <w:pPr>
      <w:numPr>
        <w:numId w:val="2"/>
      </w:numPr>
      <w:spacing w:before="240"/>
      <w:ind w:left="567" w:hanging="567"/>
      <w:jc w:val="both"/>
    </w:pPr>
    <w:rPr>
      <w:rFonts w:ascii="Arial" w:hAnsi="Arial" w:cs="Arial"/>
      <w:sz w:val="20"/>
      <w:szCs w:val="20"/>
      <w:lang w:eastAsia="lt-LT"/>
    </w:rPr>
  </w:style>
  <w:style w:type="character" w:customStyle="1" w:styleId="WLS2lygisChar">
    <w:name w:val="WLS 2 lygis Char"/>
    <w:link w:val="WLS2lygis"/>
    <w:rPr>
      <w:rFonts w:cs="Arial"/>
    </w:rPr>
  </w:style>
  <w:style w:type="paragraph" w:customStyle="1" w:styleId="WLSreikalavimai">
    <w:name w:val="WLS reikalavimai"/>
    <w:basedOn w:val="WLS1lygis"/>
    <w:link w:val="WLSreikalavimaiChar"/>
    <w:uiPriority w:val="2"/>
    <w:qFormat/>
    <w:pPr>
      <w:numPr>
        <w:numId w:val="4"/>
      </w:numPr>
      <w:ind w:left="720" w:hanging="720"/>
    </w:pPr>
    <w:rPr>
      <w:lang w:val="en-GB"/>
    </w:rPr>
  </w:style>
  <w:style w:type="character" w:customStyle="1" w:styleId="WLSdokumentopavadinimasChar">
    <w:name w:val="WLS dokumento pavadinimas Char"/>
    <w:basedOn w:val="DefaultParagraphFont"/>
    <w:link w:val="WLSdokumentopavadinimas"/>
    <w:uiPriority w:val="3"/>
    <w:rPr>
      <w:rFonts w:ascii="Arial Bold" w:hAnsi="Arial Bold" w:cs="Arial"/>
      <w:b/>
      <w:caps/>
      <w:lang w:eastAsia="en-US"/>
    </w:rPr>
  </w:style>
  <w:style w:type="paragraph" w:customStyle="1" w:styleId="WLScitata">
    <w:name w:val="WLS citata"/>
    <w:link w:val="WLScitataChar"/>
    <w:uiPriority w:val="1"/>
    <w:qFormat/>
    <w:pPr>
      <w:spacing w:before="120" w:after="120"/>
      <w:ind w:left="567" w:right="567"/>
      <w:jc w:val="both"/>
    </w:pPr>
    <w:rPr>
      <w:rFonts w:cs="Arial"/>
      <w:i/>
      <w:iCs/>
      <w:sz w:val="18"/>
      <w:szCs w:val="18"/>
      <w:shd w:val="clear" w:color="auto" w:fill="FFFFFF"/>
    </w:rPr>
  </w:style>
  <w:style w:type="character" w:customStyle="1" w:styleId="WLS1lygisChar">
    <w:name w:val="WLS 1 lygis Char"/>
    <w:link w:val="WLS1lygis"/>
    <w:rPr>
      <w:rFonts w:cs="Arial"/>
    </w:rPr>
  </w:style>
  <w:style w:type="character" w:customStyle="1" w:styleId="WLScitataChar">
    <w:name w:val="WLS citata Char"/>
    <w:link w:val="WLScitata"/>
    <w:uiPriority w:val="1"/>
    <w:rPr>
      <w:rFonts w:cs="Arial"/>
      <w:i/>
      <w:iCs/>
      <w:sz w:val="18"/>
      <w:szCs w:val="18"/>
    </w:rPr>
  </w:style>
  <w:style w:type="character" w:styleId="FootnoteReference">
    <w:name w:val="footnote reference"/>
    <w:uiPriority w:val="99"/>
    <w:rPr>
      <w:vertAlign w:val="superscript"/>
    </w:rPr>
  </w:style>
  <w:style w:type="paragraph" w:customStyle="1" w:styleId="WLSinaa">
    <w:name w:val="WLS išnaša"/>
    <w:basedOn w:val="FootnoteText"/>
    <w:link w:val="WLSinaaChar"/>
    <w:uiPriority w:val="1"/>
    <w:qFormat/>
    <w:pPr>
      <w:jc w:val="both"/>
    </w:pPr>
    <w:rPr>
      <w:rFonts w:ascii="Arial" w:hAnsi="Arial" w:cs="Arial"/>
      <w:sz w:val="18"/>
      <w:szCs w:val="18"/>
    </w:rPr>
  </w:style>
  <w:style w:type="character" w:customStyle="1" w:styleId="WLSinaaChar">
    <w:name w:val="WLS išnaša Char"/>
    <w:link w:val="WLSinaa"/>
    <w:uiPriority w:val="1"/>
    <w:rPr>
      <w:rFonts w:cs="Arial"/>
      <w:sz w:val="18"/>
      <w:szCs w:val="18"/>
      <w:lang w:eastAsia="en-US"/>
    </w:rPr>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Bullet,Lentele"/>
    <w:basedOn w:val="Normal"/>
    <w:link w:val="ListParagraphChar"/>
    <w:uiPriority w:val="34"/>
    <w:qFormat/>
    <w:pPr>
      <w:ind w:left="1296"/>
    </w:p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rPr>
      <w:rFonts w:ascii="Calibri" w:hAnsi="Calibri"/>
      <w:lang w:eastAsia="en-US"/>
    </w:rPr>
  </w:style>
  <w:style w:type="paragraph" w:styleId="NoSpacing">
    <w:name w:val="No Spacing"/>
    <w:link w:val="NoSpacingChar"/>
    <w:uiPriority w:val="1"/>
    <w:qFormat/>
    <w:rPr>
      <w:rFonts w:ascii="Calibri" w:hAnsi="Calibri"/>
      <w:sz w:val="24"/>
      <w:szCs w:val="24"/>
      <w:lang w:eastAsia="en-US"/>
    </w:rPr>
  </w:style>
  <w:style w:type="paragraph" w:customStyle="1" w:styleId="WLS3lygis">
    <w:name w:val="WLS 3 lygis"/>
    <w:basedOn w:val="WLS2lygis"/>
    <w:link w:val="WLS3lygisChar"/>
    <w:qFormat/>
    <w:pPr>
      <w:numPr>
        <w:ilvl w:val="2"/>
        <w:numId w:val="0"/>
      </w:numPr>
      <w:ind w:left="1985" w:hanging="709"/>
    </w:pPr>
  </w:style>
  <w:style w:type="character" w:customStyle="1" w:styleId="WLS4lygisChar">
    <w:name w:val="WLS 4 lygis Char"/>
    <w:basedOn w:val="WLS3lygisChar"/>
    <w:link w:val="WLS4lygis"/>
    <w:rPr>
      <w:rFonts w:cs="Arial"/>
    </w:rPr>
  </w:style>
  <w:style w:type="character" w:customStyle="1" w:styleId="WLS3lygisChar">
    <w:name w:val="WLS 3 lygis Char"/>
    <w:basedOn w:val="WLS2lygisChar"/>
    <w:link w:val="WLS3lygis"/>
    <w:rPr>
      <w:rFonts w:cs="Arial"/>
    </w:rPr>
  </w:style>
  <w:style w:type="character" w:customStyle="1" w:styleId="WLSpraoChar">
    <w:name w:val="WLS p r a š o: Char"/>
    <w:basedOn w:val="WLS1lygisChar"/>
    <w:link w:val="WLSprao"/>
    <w:uiPriority w:val="2"/>
    <w:rPr>
      <w:rFonts w:cs="Arial"/>
      <w:b/>
      <w:bCs/>
    </w:rPr>
  </w:style>
  <w:style w:type="paragraph" w:customStyle="1" w:styleId="WLSpriedai">
    <w:name w:val="WLS priedai"/>
    <w:basedOn w:val="WLSreikalavimai"/>
    <w:link w:val="WLSpriedaiChar"/>
    <w:uiPriority w:val="2"/>
    <w:qFormat/>
    <w:pPr>
      <w:numPr>
        <w:numId w:val="0"/>
      </w:numPr>
    </w:pPr>
    <w:rPr>
      <w:rFonts w:ascii="Arial Bold" w:hAnsi="Arial Bold"/>
      <w:b/>
      <w:bCs/>
      <w:caps/>
    </w:rPr>
  </w:style>
  <w:style w:type="character" w:customStyle="1" w:styleId="WLSreikalavimaiChar">
    <w:name w:val="WLS reikalavimai Char"/>
    <w:basedOn w:val="WLS1lygisChar"/>
    <w:link w:val="WLSreikalavimai"/>
    <w:uiPriority w:val="2"/>
    <w:rPr>
      <w:rFonts w:cs="Arial"/>
      <w:lang w:val="en-GB"/>
    </w:rPr>
  </w:style>
  <w:style w:type="paragraph" w:customStyle="1" w:styleId="WLSpriednumeracija">
    <w:name w:val="WLS priedų numeracija"/>
    <w:basedOn w:val="WLSpriedai"/>
    <w:link w:val="WLSpriednumeracijaChar"/>
    <w:uiPriority w:val="2"/>
    <w:qFormat/>
    <w:pPr>
      <w:numPr>
        <w:numId w:val="5"/>
      </w:numPr>
      <w:spacing w:before="0"/>
      <w:ind w:hanging="720"/>
    </w:pPr>
    <w:rPr>
      <w:rFonts w:ascii="Arial" w:hAnsi="Arial"/>
      <w:b w:val="0"/>
      <w:bCs w:val="0"/>
      <w:caps w:val="0"/>
    </w:rPr>
  </w:style>
  <w:style w:type="character" w:customStyle="1" w:styleId="WLSpriedaiChar">
    <w:name w:val="WLS priedai Char"/>
    <w:basedOn w:val="WLSreikalavimaiChar"/>
    <w:link w:val="WLSpriedai"/>
    <w:uiPriority w:val="2"/>
    <w:rPr>
      <w:rFonts w:ascii="Arial Bold" w:hAnsi="Arial Bold" w:cs="Arial"/>
      <w:b/>
      <w:bCs/>
      <w:caps/>
      <w:lang w:val="en-GB"/>
    </w:rPr>
  </w:style>
  <w:style w:type="character" w:customStyle="1" w:styleId="WLSpriednumeracijaChar">
    <w:name w:val="WLS priedų numeracija Char"/>
    <w:basedOn w:val="WLSpriedaiChar"/>
    <w:link w:val="WLSpriednumeracija"/>
    <w:uiPriority w:val="2"/>
    <w:rPr>
      <w:rFonts w:ascii="Arial Bold" w:hAnsi="Arial Bold" w:cs="Arial"/>
      <w:b w:val="0"/>
      <w:bCs w:val="0"/>
      <w:caps w:val="0"/>
      <w:lang w:val="en-GB"/>
    </w:rPr>
  </w:style>
  <w:style w:type="paragraph" w:customStyle="1" w:styleId="WLSParaas">
    <w:name w:val="WLS Parašas"/>
    <w:basedOn w:val="WLSpriednumeracija"/>
    <w:link w:val="WLSParaasChar"/>
    <w:qFormat/>
    <w:pPr>
      <w:numPr>
        <w:numId w:val="0"/>
      </w:numPr>
    </w:pPr>
  </w:style>
  <w:style w:type="character" w:customStyle="1" w:styleId="WLSParaasChar">
    <w:name w:val="WLS Parašas Char"/>
    <w:basedOn w:val="WLSpriednumeracijaChar"/>
    <w:link w:val="WLSParaas"/>
    <w:rPr>
      <w:rFonts w:ascii="Arial Bold" w:hAnsi="Arial Bold" w:cs="Arial"/>
      <w:b w:val="0"/>
      <w:bCs w:val="0"/>
      <w:caps w:val="0"/>
      <w:lang w:val="en-GB"/>
    </w:rPr>
  </w:style>
  <w:style w:type="character" w:styleId="FollowedHyperlink">
    <w:name w:val="FollowedHyperlink"/>
    <w:basedOn w:val="DefaultParagraphFont"/>
    <w:uiPriority w:val="99"/>
    <w:rPr>
      <w:color w:val="954F72"/>
      <w:u w:val="single"/>
    </w:rPr>
  </w:style>
  <w:style w:type="paragraph" w:styleId="Revision">
    <w:name w:val="Revision"/>
    <w:uiPriority w:val="99"/>
    <w:rPr>
      <w:rFonts w:ascii="Calibri" w:hAnsi="Calibri"/>
      <w:sz w:val="24"/>
      <w:szCs w:val="24"/>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uiPriority w:val="99"/>
    <w:rPr>
      <w:rFonts w:ascii="Calibri" w:hAnsi="Calibri"/>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b/>
      <w:bCs/>
      <w:lang w:eastAsia="en-US"/>
    </w:rPr>
  </w:style>
  <w:style w:type="character" w:customStyle="1" w:styleId="NoSpacingChar">
    <w:name w:val="No Spacing Char"/>
    <w:basedOn w:val="DefaultParagraphFont"/>
    <w:link w:val="NoSpacing"/>
    <w:uiPriority w:val="1"/>
    <w:rPr>
      <w:rFonts w:ascii="Calibri" w:hAnsi="Calibri"/>
      <w:sz w:val="24"/>
      <w:szCs w:val="24"/>
      <w:lang w:eastAsia="en-US"/>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rPr>
      <w:rFonts w:ascii="Calibri" w:hAnsi="Calibri"/>
      <w:sz w:val="24"/>
      <w:szCs w:val="24"/>
      <w:lang w:eastAsia="en-US"/>
    </w:rPr>
  </w:style>
  <w:style w:type="character" w:styleId="Strong">
    <w:name w:val="Strong"/>
    <w:basedOn w:val="DefaultParagraphFont"/>
    <w:uiPriority w:val="22"/>
    <w:qFormat/>
    <w:rPr>
      <w:b/>
      <w:bCs/>
    </w:rPr>
  </w:style>
  <w:style w:type="paragraph" w:customStyle="1" w:styleId="Stilius5">
    <w:name w:val="Stilius5"/>
    <w:basedOn w:val="Stilius2"/>
    <w:link w:val="Stilius5Diagrama"/>
    <w:qFormat/>
    <w:rsid w:val="001D060B"/>
    <w:pPr>
      <w:numPr>
        <w:numId w:val="0"/>
      </w:numPr>
      <w:spacing w:after="200" w:line="276" w:lineRule="auto"/>
      <w:jc w:val="center"/>
    </w:pPr>
    <w:rPr>
      <w:rFonts w:ascii="Times New Roman" w:eastAsia="Times New Roman" w:hAnsi="Times New Roman" w:cs="Times New Roman"/>
      <w:b/>
      <w:sz w:val="28"/>
      <w:szCs w:val="28"/>
    </w:rPr>
  </w:style>
  <w:style w:type="character" w:customStyle="1" w:styleId="Stilius5Diagrama">
    <w:name w:val="Stilius5 Diagrama"/>
    <w:link w:val="Stilius5"/>
    <w:locked/>
    <w:rsid w:val="001D060B"/>
    <w:rPr>
      <w:rFonts w:ascii="Times New Roman" w:eastAsia="Times New Roman" w:hAnsi="Times New Roman"/>
      <w:b/>
      <w:sz w:val="28"/>
      <w:szCs w:val="28"/>
      <w:lang w:eastAsia="en-US"/>
    </w:rPr>
  </w:style>
  <w:style w:type="character" w:styleId="UnresolvedMention">
    <w:name w:val="Unresolved Mention"/>
    <w:basedOn w:val="DefaultParagraphFont"/>
    <w:uiPriority w:val="99"/>
    <w:semiHidden/>
    <w:unhideWhenUsed/>
    <w:rsid w:val="004A6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b.lt/web/ifirma.w?sesskey=mcliacbwlcBfkbMTacilhmnBiibllAGk&amp;act=STATEMENT1&amp;lang=LIT&amp;frnam=X&amp;val_id=99&amp;acc_no=LT93704409011561703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06888-904D-4435-9BB3-1E31686E619B}">
  <ds:schemaRefs>
    <ds:schemaRef ds:uri="http://schemas.openxmlformats.org/officeDocument/2006/bibliography"/>
  </ds:schemaRefs>
</ds:datastoreItem>
</file>

<file path=docMetadata/LabelInfo.xml><?xml version="1.0" encoding="utf-8"?>
<clbl:labelList xmlns:clbl="http://schemas.microsoft.com/office/2020/mipLabelMetadata">
  <clbl:label id="{5d4c445e-a302-47dd-9146-e8c13bde9bcf}" enabled="0" method="" siteId="{5d4c445e-a302-47dd-9146-e8c13bde9bcf}"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4498</Words>
  <Characters>2565</Characters>
  <Application>Microsoft Office Word</Application>
  <DocSecurity>0</DocSecurity>
  <Lines>21</Lines>
  <Paragraphs>14</Paragraphs>
  <ScaleCrop>false</ScaleCrop>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Ričardas Strazdauskas</cp:lastModifiedBy>
  <cp:revision>3</cp:revision>
  <dcterms:created xsi:type="dcterms:W3CDTF">2026-02-13T10:51:00Z</dcterms:created>
  <dcterms:modified xsi:type="dcterms:W3CDTF">2026-03-05T11:34:00Z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6422fd9d-3e11-4d54-bcc1-d8f2a8980af4</vt:lpwstr>
  </property>
  <property fmtid="{D5CDD505-2E9C-101B-9397-08002B2CF9AE}" pid="3" name="ICV">
    <vt:lpwstr>e28163724cc245c58cce721e072ab5cc</vt:lpwstr>
  </property>
</Properties>
</file>