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12CD" w14:textId="2B603B89" w:rsidR="003818B6" w:rsidRPr="006B460B" w:rsidRDefault="00F06CE8" w:rsidP="00E55EAB">
      <w:pPr>
        <w:jc w:val="center"/>
        <w:rPr>
          <w:b/>
          <w:bCs/>
        </w:rPr>
      </w:pPr>
      <w:r w:rsidRPr="00F06CE8">
        <w:rPr>
          <w:b/>
          <w:bCs/>
        </w:rPr>
        <w:t xml:space="preserve">KOLUMBARIUMO SU DALIES KAPINIŲ TERITORIJOS IŠPLANAVIMU, RAMYBĖS G. 21A, KALVARIJOJE </w:t>
      </w:r>
      <w:r w:rsidR="00E55EAB" w:rsidRPr="00E55EAB">
        <w:rPr>
          <w:b/>
          <w:bCs/>
        </w:rPr>
        <w:t xml:space="preserve">STATYBOS </w:t>
      </w:r>
      <w:r w:rsidR="006B460B" w:rsidRPr="006B460B">
        <w:rPr>
          <w:b/>
          <w:bCs/>
        </w:rPr>
        <w:t>DARBŲ</w:t>
      </w:r>
    </w:p>
    <w:p w14:paraId="7D240A7A" w14:textId="77777777" w:rsidR="003818B6" w:rsidRDefault="005C4B42" w:rsidP="006B460B">
      <w:pPr>
        <w:spacing w:after="257" w:line="259" w:lineRule="auto"/>
        <w:ind w:left="10" w:hanging="10"/>
        <w:jc w:val="center"/>
      </w:pPr>
      <w:r>
        <w:rPr>
          <w:b/>
        </w:rPr>
        <w:t>TECHNINĖ SPECIFIKACIJA</w:t>
      </w:r>
    </w:p>
    <w:p w14:paraId="6AB2D983" w14:textId="77777777" w:rsidR="003818B6" w:rsidRDefault="005C4B42">
      <w:pPr>
        <w:pStyle w:val="Antrat1"/>
        <w:ind w:left="933" w:hanging="240"/>
      </w:pPr>
      <w:r>
        <w:t>PIRKIMO OBJEKTAS</w:t>
      </w:r>
    </w:p>
    <w:p w14:paraId="6A4F65B5" w14:textId="02DF9605" w:rsidR="003818B6" w:rsidRPr="00D21001" w:rsidRDefault="005C4B42" w:rsidP="00D21001">
      <w:pPr>
        <w:spacing w:after="239"/>
        <w:ind w:left="-15"/>
      </w:pPr>
      <w:r w:rsidRPr="00D21001">
        <w:t xml:space="preserve">1.1. </w:t>
      </w:r>
      <w:r w:rsidR="00F06CE8" w:rsidRPr="00F06CE8">
        <w:t xml:space="preserve">Kolumbariumo su dalies kapinių teritorijos išplanavimu, Ramybės g. 21a, Kalvarijoje </w:t>
      </w:r>
      <w:r w:rsidR="00D21001" w:rsidRPr="00D21001">
        <w:t xml:space="preserve">statybos </w:t>
      </w:r>
      <w:r w:rsidR="00AD021D" w:rsidRPr="00D21001">
        <w:t>darbų</w:t>
      </w:r>
      <w:r w:rsidRPr="00D21001">
        <w:t xml:space="preserve"> pirkimas.</w:t>
      </w:r>
      <w:r w:rsidR="00194A49">
        <w:t xml:space="preserve"> </w:t>
      </w:r>
      <w:r w:rsidR="000527C0">
        <w:t>Pirkimo objekto BVPŽ kodas –</w:t>
      </w:r>
      <w:r w:rsidR="00654665">
        <w:t xml:space="preserve"> 45215400-1 </w:t>
      </w:r>
      <w:r w:rsidR="00654665" w:rsidRPr="00654665">
        <w:t>Su kapinėmis susiję darbai</w:t>
      </w:r>
      <w:r w:rsidR="00654665">
        <w:t>.</w:t>
      </w:r>
    </w:p>
    <w:p w14:paraId="02FDB8E9" w14:textId="77777777" w:rsidR="003818B6" w:rsidRPr="00D21001" w:rsidRDefault="005C4B42">
      <w:pPr>
        <w:pStyle w:val="Antrat1"/>
        <w:ind w:left="933" w:hanging="240"/>
      </w:pPr>
      <w:r w:rsidRPr="00D21001">
        <w:t>PIRKIMO OBJEKTO PRITAIKYMO SRITIS</w:t>
      </w:r>
    </w:p>
    <w:p w14:paraId="5AAB6230" w14:textId="568AF184" w:rsidR="003818B6" w:rsidRDefault="005C4B42" w:rsidP="005428CD">
      <w:r w:rsidRPr="00D21001">
        <w:t xml:space="preserve">Tiekėjas turės </w:t>
      </w:r>
      <w:r w:rsidR="00D21001" w:rsidRPr="00D21001">
        <w:t xml:space="preserve">įrengti </w:t>
      </w:r>
      <w:r w:rsidR="00F06CE8">
        <w:t>kolumbarium</w:t>
      </w:r>
      <w:r w:rsidR="001C2B27">
        <w:t>ą</w:t>
      </w:r>
      <w:r w:rsidR="00F06CE8">
        <w:t xml:space="preserve"> su sklypo sutvarkymu </w:t>
      </w:r>
      <w:r w:rsidR="00D21001" w:rsidRPr="00D21001">
        <w:t xml:space="preserve">esantį </w:t>
      </w:r>
      <w:r w:rsidR="00F06CE8" w:rsidRPr="00F06CE8">
        <w:t>Ramybės g. 21a, Kalvarijoje</w:t>
      </w:r>
      <w:r w:rsidR="00D21001" w:rsidRPr="00D21001">
        <w:t>.</w:t>
      </w:r>
      <w:r>
        <w:t xml:space="preserve"> </w:t>
      </w:r>
    </w:p>
    <w:p w14:paraId="311AEBCE" w14:textId="77777777" w:rsidR="00D12862" w:rsidRDefault="005C4B42" w:rsidP="00D12862">
      <w:pPr>
        <w:pStyle w:val="Antrat1"/>
        <w:ind w:left="928" w:hanging="235"/>
      </w:pPr>
      <w:r>
        <w:t>TECHNINIAI REIKALAVIMAI, KURIUOS TURI ATITIKTI PERKAMI DARBAI</w:t>
      </w:r>
    </w:p>
    <w:p w14:paraId="063DE886" w14:textId="77777777" w:rsidR="00844BDE" w:rsidRDefault="00D12862" w:rsidP="000570D2">
      <w:pPr>
        <w:pStyle w:val="Antrat2"/>
        <w:numPr>
          <w:ilvl w:val="0"/>
          <w:numId w:val="0"/>
        </w:numPr>
      </w:pPr>
      <w:r>
        <w:t xml:space="preserve">            3.1.</w:t>
      </w:r>
      <w:r w:rsidR="005C4B42">
        <w:t>Bendri reikalavimai rekonstrukcijos darbų atlikimui</w:t>
      </w:r>
    </w:p>
    <w:p w14:paraId="587029B7" w14:textId="7AB43D35" w:rsidR="00304437" w:rsidRPr="00844BDE" w:rsidRDefault="00844BDE" w:rsidP="00F6310D">
      <w:pPr>
        <w:pStyle w:val="Antrat2"/>
        <w:numPr>
          <w:ilvl w:val="0"/>
          <w:numId w:val="0"/>
        </w:numPr>
        <w:jc w:val="both"/>
        <w:rPr>
          <w:b w:val="0"/>
          <w:bCs/>
        </w:rPr>
      </w:pPr>
      <w:r w:rsidRPr="00844BDE">
        <w:rPr>
          <w:b w:val="0"/>
          <w:bCs/>
        </w:rPr>
        <w:t xml:space="preserve">            </w:t>
      </w:r>
      <w:r w:rsidR="005C4B42" w:rsidRPr="00844BDE">
        <w:rPr>
          <w:b w:val="0"/>
          <w:bCs/>
        </w:rPr>
        <w:t>3.1.1</w:t>
      </w:r>
      <w:r w:rsidR="005C4B42" w:rsidRPr="00D21001">
        <w:rPr>
          <w:b w:val="0"/>
          <w:bCs/>
        </w:rPr>
        <w:t>. Lėšų pobūdis: Kalvarijos savivaldybės</w:t>
      </w:r>
      <w:r w:rsidR="000A2480" w:rsidRPr="00D21001">
        <w:rPr>
          <w:b w:val="0"/>
          <w:bCs/>
        </w:rPr>
        <w:t xml:space="preserve"> </w:t>
      </w:r>
      <w:r w:rsidR="00D21001" w:rsidRPr="00D21001">
        <w:rPr>
          <w:b w:val="0"/>
          <w:bCs/>
        </w:rPr>
        <w:t>biudžetas</w:t>
      </w:r>
      <w:r w:rsidR="005C4B42" w:rsidRPr="00D21001">
        <w:rPr>
          <w:b w:val="0"/>
          <w:bCs/>
        </w:rPr>
        <w:t>.</w:t>
      </w:r>
    </w:p>
    <w:p w14:paraId="17DE2E0A" w14:textId="1F571EE7" w:rsidR="00194A49" w:rsidRDefault="00194A49" w:rsidP="00194A49">
      <w:pPr>
        <w:tabs>
          <w:tab w:val="center" w:pos="3608"/>
        </w:tabs>
        <w:ind w:left="-15" w:firstLine="0"/>
      </w:pPr>
      <w:r>
        <w:t xml:space="preserve">            </w:t>
      </w:r>
      <w:r w:rsidRPr="00D21001">
        <w:t>3.1.2. Statybos rūšis – naujo statinio statyba. Statinio kategorija – II grupės (pagrindinis statinys), nesudėtingasis statinys.</w:t>
      </w:r>
    </w:p>
    <w:p w14:paraId="41990342" w14:textId="77777777" w:rsidR="00194A49" w:rsidRPr="003C2DD5" w:rsidRDefault="00194A49" w:rsidP="00194A49">
      <w:pPr>
        <w:tabs>
          <w:tab w:val="center" w:pos="3608"/>
        </w:tabs>
        <w:ind w:left="-15" w:firstLine="724"/>
      </w:pPr>
      <w:r w:rsidRPr="00D21001">
        <w:t xml:space="preserve"> Darbai neperkami iš centrinės perkančiosios organizacijos (toliau – CPO), kadangi išanalizavus CPO kataloge esančią darbų pasiūlą, nustatyta, kad CPO negalima nusipirkti pirkimo objekto.</w:t>
      </w:r>
    </w:p>
    <w:p w14:paraId="40C331B0" w14:textId="4F675ADF" w:rsidR="002E76BC" w:rsidRPr="00864950" w:rsidRDefault="005C4B42" w:rsidP="002E76BC">
      <w:pPr>
        <w:ind w:left="-15"/>
      </w:pPr>
      <w:r w:rsidRPr="00864950">
        <w:t>3.2.</w:t>
      </w:r>
      <w:r w:rsidR="00D54828">
        <w:t xml:space="preserve"> </w:t>
      </w:r>
      <w:r w:rsidR="003C5374" w:rsidRPr="00864950">
        <w:t xml:space="preserve">Rangovas  kartu su pasiūlymu pateikia užpildytus sąnaudų kiekių žiniaraščius (pageidaujama pateikti Excel formatu), (žr. Techninė specifikacija, </w:t>
      </w:r>
      <w:r w:rsidR="00710412">
        <w:t>2</w:t>
      </w:r>
      <w:r w:rsidR="003C5374" w:rsidRPr="00864950">
        <w:t xml:space="preserve"> priedas).</w:t>
      </w:r>
    </w:p>
    <w:p w14:paraId="31590CAE" w14:textId="25D8B470" w:rsidR="003818B6" w:rsidRPr="001E0E98" w:rsidRDefault="00D54828" w:rsidP="00B973A0">
      <w:pPr>
        <w:ind w:firstLine="567"/>
        <w:rPr>
          <w:bCs/>
        </w:rPr>
      </w:pPr>
      <w:r>
        <w:t xml:space="preserve">  </w:t>
      </w:r>
      <w:r w:rsidR="005C4B42" w:rsidRPr="00B973A0">
        <w:t>3.2.</w:t>
      </w:r>
      <w:r>
        <w:t>1</w:t>
      </w:r>
      <w:r w:rsidR="005C4B42" w:rsidRPr="00B973A0">
        <w:t>.</w:t>
      </w:r>
      <w:r w:rsidR="008921AD" w:rsidRPr="00B973A0">
        <w:t xml:space="preserve"> </w:t>
      </w:r>
      <w:r w:rsidR="00CE2DEA" w:rsidRPr="00B973A0">
        <w:t xml:space="preserve">Informacija apie reikalaujamus darbus yra pridėtose sąmatose ir parengtame </w:t>
      </w:r>
      <w:r w:rsidR="005C4B42" w:rsidRPr="00B973A0">
        <w:t>projekte</w:t>
      </w:r>
      <w:r w:rsidR="00B973A0" w:rsidRPr="00B973A0">
        <w:t xml:space="preserve"> </w:t>
      </w:r>
      <w:r w:rsidR="00AF4668" w:rsidRPr="00F06CE8">
        <w:t xml:space="preserve">Kolumbariumo su dalies kapinių teritorijos išplanavimu, Ramybės g. 21a, Kalvarijoje </w:t>
      </w:r>
      <w:r w:rsidR="00AF4668">
        <w:t xml:space="preserve">supaprastintas </w:t>
      </w:r>
      <w:r w:rsidR="00B973A0" w:rsidRPr="00B973A0">
        <w:t>statybos projektas</w:t>
      </w:r>
      <w:r w:rsidR="00B60681" w:rsidRPr="00B973A0">
        <w:t xml:space="preserve"> </w:t>
      </w:r>
      <w:r w:rsidR="00385EED" w:rsidRPr="00B973A0">
        <w:t xml:space="preserve">Nr. </w:t>
      </w:r>
      <w:r w:rsidR="00B973A0">
        <w:t>24.</w:t>
      </w:r>
    </w:p>
    <w:p w14:paraId="40482F46" w14:textId="10DE7C16" w:rsidR="003818B6" w:rsidRDefault="005C4B42">
      <w:pPr>
        <w:ind w:left="-15"/>
      </w:pPr>
      <w:r>
        <w:t>3.2.</w:t>
      </w:r>
      <w:r w:rsidR="00B22726">
        <w:t>2</w:t>
      </w:r>
      <w:r>
        <w:t>. Darbų pridavimui visus reikalingus dokumentus parengia rangovas. Darbų pabaiga - statybos užbaigimo akto (deklaracijos) gavimas.</w:t>
      </w:r>
    </w:p>
    <w:p w14:paraId="490B5953" w14:textId="52857D77" w:rsidR="00BB5820" w:rsidRDefault="005C4B42" w:rsidP="00BB5820">
      <w:pPr>
        <w:ind w:left="-15"/>
      </w:pPr>
      <w:r>
        <w:t>3.2.</w:t>
      </w:r>
      <w:r w:rsidR="00B22726">
        <w:t>3</w:t>
      </w:r>
      <w:r>
        <w:t>. Vykdant darbus rangovas turi nepažeisti inžinerinių tinklų (nusižymėti inžinerinius tinklus jei reikalinga).</w:t>
      </w:r>
    </w:p>
    <w:p w14:paraId="73D40B19" w14:textId="42536C1D" w:rsidR="003818B6" w:rsidRPr="00BB5820" w:rsidRDefault="005C4B42" w:rsidP="00BB5820">
      <w:pPr>
        <w:ind w:left="-15"/>
      </w:pPr>
      <w:r w:rsidRPr="00604804">
        <w:t>3.2.</w:t>
      </w:r>
      <w:r w:rsidR="00B22726" w:rsidRPr="00604804">
        <w:t>4</w:t>
      </w:r>
      <w:r w:rsidRPr="00604804">
        <w:t xml:space="preserve">. </w:t>
      </w:r>
      <w:r w:rsidRPr="00604804">
        <w:rPr>
          <w:color w:val="00000A"/>
        </w:rPr>
        <w:t xml:space="preserve">Darbai turi būti atlikti per </w:t>
      </w:r>
      <w:r w:rsidR="003F7253" w:rsidRPr="00604804">
        <w:rPr>
          <w:color w:val="00000A"/>
        </w:rPr>
        <w:t>2</w:t>
      </w:r>
      <w:r w:rsidR="00604804" w:rsidRPr="00604804">
        <w:rPr>
          <w:color w:val="00000A"/>
        </w:rPr>
        <w:t>4</w:t>
      </w:r>
      <w:r w:rsidRPr="00604804">
        <w:rPr>
          <w:color w:val="00000A"/>
        </w:rPr>
        <w:t xml:space="preserve"> (</w:t>
      </w:r>
      <w:r w:rsidR="003F7253" w:rsidRPr="00604804">
        <w:rPr>
          <w:color w:val="00000A"/>
        </w:rPr>
        <w:t>dv</w:t>
      </w:r>
      <w:r w:rsidR="00604804" w:rsidRPr="00604804">
        <w:rPr>
          <w:color w:val="00000A"/>
        </w:rPr>
        <w:t>idešimt</w:t>
      </w:r>
      <w:r w:rsidR="00E70928">
        <w:rPr>
          <w:color w:val="00000A"/>
        </w:rPr>
        <w:t xml:space="preserve"> keturis</w:t>
      </w:r>
      <w:r w:rsidRPr="00604804">
        <w:rPr>
          <w:color w:val="00000A"/>
        </w:rPr>
        <w:t>) mėnesi</w:t>
      </w:r>
      <w:r w:rsidR="00604804" w:rsidRPr="00604804">
        <w:rPr>
          <w:color w:val="00000A"/>
        </w:rPr>
        <w:t>us</w:t>
      </w:r>
      <w:r w:rsidRPr="00604804">
        <w:rPr>
          <w:color w:val="00000A"/>
        </w:rPr>
        <w:t xml:space="preserve"> nuo statybvietės perdavimo-priėmimo akto pasirašymo dienos arba po 14 (keturiolikos) dienų, kai įsigaliojo sutartis, jeigu statybvietės perdavimo</w:t>
      </w:r>
      <w:r w:rsidR="00893E78" w:rsidRPr="00604804">
        <w:rPr>
          <w:color w:val="00000A"/>
        </w:rPr>
        <w:t xml:space="preserve"> </w:t>
      </w:r>
      <w:r w:rsidRPr="00604804">
        <w:rPr>
          <w:color w:val="00000A"/>
        </w:rPr>
        <w:t>priėmimo aktas per šį dienų skaičių nėra pasirašytas.</w:t>
      </w:r>
      <w:r w:rsidR="00BB5820" w:rsidRPr="003F7253">
        <w:rPr>
          <w:color w:val="00000A"/>
        </w:rPr>
        <w:t xml:space="preserve"> </w:t>
      </w:r>
    </w:p>
    <w:p w14:paraId="23C7D370" w14:textId="7FB0F08A" w:rsidR="008E5B8E" w:rsidRDefault="008E5B8E" w:rsidP="008E5B8E">
      <w:pPr>
        <w:spacing w:after="46"/>
        <w:ind w:left="-15"/>
      </w:pPr>
      <w:r>
        <w:t>3.</w:t>
      </w:r>
      <w:r w:rsidR="00B22726">
        <w:t>3</w:t>
      </w:r>
      <w:r>
        <w:t>.</w:t>
      </w:r>
      <w:r w:rsidR="00463B08">
        <w:t xml:space="preserve"> U</w:t>
      </w:r>
      <w:r>
        <w:t>žsakovas (įgaliotas darbuotojas) Darbus priima pasirašydamas rangovo pateiktuose atliktų darbų aktuose (forma F3).</w:t>
      </w:r>
    </w:p>
    <w:p w14:paraId="7AE2B8F3" w14:textId="620D009D" w:rsidR="00EB13FB" w:rsidRDefault="00F546D2">
      <w:pPr>
        <w:spacing w:after="46"/>
        <w:ind w:left="-15"/>
      </w:pPr>
      <w:r>
        <w:t>3.</w:t>
      </w:r>
      <w:r w:rsidR="00E466D8">
        <w:t>4</w:t>
      </w:r>
      <w:r>
        <w:t xml:space="preserve">. Rangovas privalo </w:t>
      </w:r>
      <w:r w:rsidRPr="00F546D2">
        <w:t>vesti kasdienę atliktų darbų kiekių apskaitą ir Užsakovui pareikalavus teikti šią informaciją</w:t>
      </w:r>
      <w:r w:rsidR="007C54A4">
        <w:t>.</w:t>
      </w:r>
    </w:p>
    <w:p w14:paraId="2B721A61" w14:textId="1EBA3A79" w:rsidR="00BC10DA" w:rsidRDefault="00BC10DA">
      <w:pPr>
        <w:spacing w:after="46"/>
        <w:ind w:left="-15"/>
      </w:pPr>
      <w:r>
        <w:t>3.</w:t>
      </w:r>
      <w:r w:rsidR="00604804">
        <w:t>5</w:t>
      </w:r>
      <w:r>
        <w:t xml:space="preserve">. </w:t>
      </w:r>
      <w:r w:rsidRPr="00BC10DA">
        <w:t>Statybos žurnalą užsako ir už jį sumoka Rangovas.</w:t>
      </w:r>
    </w:p>
    <w:p w14:paraId="4DDC4F02" w14:textId="711A03E4" w:rsidR="00893E78" w:rsidRDefault="005C4B42" w:rsidP="00893E78">
      <w:pPr>
        <w:spacing w:after="44"/>
        <w:ind w:left="-15"/>
      </w:pPr>
      <w:r>
        <w:t>3.</w:t>
      </w:r>
      <w:r w:rsidR="00604804">
        <w:t>6</w:t>
      </w:r>
      <w:r>
        <w:t xml:space="preserve">. Rangovas </w:t>
      </w:r>
      <w:r w:rsidR="00993057">
        <w:t>vykdydamas</w:t>
      </w:r>
      <w:r>
        <w:t xml:space="preserve"> </w:t>
      </w:r>
      <w:r w:rsidR="00993057">
        <w:t>d</w:t>
      </w:r>
      <w:r w:rsidR="00671E53" w:rsidRPr="00385035">
        <w:t>arbus taik</w:t>
      </w:r>
      <w:r w:rsidR="00993057">
        <w:t>o</w:t>
      </w:r>
      <w:r w:rsidR="00671E53" w:rsidRPr="00385035">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B748C6">
        <w:t>.</w:t>
      </w:r>
    </w:p>
    <w:p w14:paraId="7BA6C0D4" w14:textId="399DA595" w:rsidR="00066828" w:rsidRDefault="002718FE" w:rsidP="00893E78">
      <w:pPr>
        <w:spacing w:after="44"/>
        <w:ind w:left="-15"/>
      </w:pPr>
      <w:r>
        <w:t>3.</w:t>
      </w:r>
      <w:r w:rsidR="00604804">
        <w:t>7</w:t>
      </w:r>
      <w:r>
        <w:t>. Pridedama:</w:t>
      </w:r>
    </w:p>
    <w:p w14:paraId="05404D0D" w14:textId="6A80FECA" w:rsidR="002718FE" w:rsidRDefault="00066828" w:rsidP="004956E8">
      <w:pPr>
        <w:spacing w:after="44"/>
        <w:ind w:left="-15"/>
      </w:pPr>
      <w:r>
        <w:t>3.</w:t>
      </w:r>
      <w:r w:rsidR="00604804">
        <w:t>7</w:t>
      </w:r>
      <w:r>
        <w:t>.1.</w:t>
      </w:r>
      <w:r w:rsidR="004956E8" w:rsidRPr="004956E8">
        <w:t xml:space="preserve"> </w:t>
      </w:r>
      <w:r w:rsidR="009517B6" w:rsidRPr="009517B6">
        <w:t xml:space="preserve">Statinio </w:t>
      </w:r>
      <w:r w:rsidR="00706C15">
        <w:t>supaprastintas</w:t>
      </w:r>
      <w:r w:rsidR="009517B6" w:rsidRPr="009517B6">
        <w:t xml:space="preserve"> projektas</w:t>
      </w:r>
      <w:r w:rsidR="009517B6">
        <w:t>.</w:t>
      </w:r>
    </w:p>
    <w:p w14:paraId="50E06FC0" w14:textId="69381277" w:rsidR="00F73330" w:rsidRDefault="00F73330" w:rsidP="00893E78">
      <w:pPr>
        <w:spacing w:after="44"/>
        <w:ind w:left="-15"/>
      </w:pPr>
      <w:r>
        <w:t>3.</w:t>
      </w:r>
      <w:r w:rsidR="00604804">
        <w:t>7</w:t>
      </w:r>
      <w:r w:rsidR="00A2581A">
        <w:t>.</w:t>
      </w:r>
      <w:r w:rsidR="00706C15">
        <w:t>2</w:t>
      </w:r>
      <w:r w:rsidR="00A2581A">
        <w:t xml:space="preserve">. </w:t>
      </w:r>
      <w:r w:rsidR="004C0248">
        <w:t>Žiniaraščiai.</w:t>
      </w:r>
      <w:r w:rsidR="00EB55C6">
        <w:t>excel</w:t>
      </w:r>
      <w:r w:rsidR="004C0248">
        <w:t>.</w:t>
      </w:r>
    </w:p>
    <w:p w14:paraId="15A80E70" w14:textId="524C3449" w:rsidR="00041748" w:rsidRDefault="00041748" w:rsidP="00893E78">
      <w:pPr>
        <w:spacing w:after="44"/>
        <w:ind w:left="-15"/>
      </w:pPr>
      <w:r>
        <w:lastRenderedPageBreak/>
        <w:t>3.7.3. Statybos leidimas.</w:t>
      </w:r>
    </w:p>
    <w:p w14:paraId="659FF333" w14:textId="0175B1F4" w:rsidR="00D576BC" w:rsidRDefault="00D576BC" w:rsidP="00893E78">
      <w:pPr>
        <w:spacing w:after="44"/>
        <w:ind w:left="-15"/>
      </w:pPr>
      <w:r>
        <w:t>3.7.4. Atraminės sienos planas.</w:t>
      </w:r>
    </w:p>
    <w:p w14:paraId="0ED0DA0E" w14:textId="77777777" w:rsidR="00DC65D5" w:rsidRDefault="00DC65D5" w:rsidP="00893E78">
      <w:pPr>
        <w:spacing w:after="44"/>
        <w:ind w:left="-15"/>
      </w:pPr>
    </w:p>
    <w:p w14:paraId="1A89AE0E" w14:textId="77777777" w:rsidR="00DC65D5" w:rsidRDefault="00DC65D5" w:rsidP="00893E78">
      <w:pPr>
        <w:spacing w:after="44"/>
        <w:ind w:left="-15"/>
      </w:pPr>
    </w:p>
    <w:p w14:paraId="1E5F3EEB" w14:textId="77777777" w:rsidR="003818B6" w:rsidRDefault="005C4B42">
      <w:pPr>
        <w:tabs>
          <w:tab w:val="center" w:pos="1416"/>
          <w:tab w:val="center" w:pos="2124"/>
          <w:tab w:val="right" w:pos="9638"/>
        </w:tabs>
        <w:spacing w:after="1122"/>
        <w:ind w:left="-15" w:firstLine="0"/>
        <w:jc w:val="left"/>
      </w:pPr>
      <w:r>
        <w:t xml:space="preserve">Vedėjas </w:t>
      </w:r>
      <w:r>
        <w:tab/>
        <w:t xml:space="preserve">       </w:t>
      </w:r>
      <w:r>
        <w:tab/>
        <w:t xml:space="preserve">              </w:t>
      </w:r>
      <w:r>
        <w:tab/>
        <w:t xml:space="preserve">                                                                        Almantas Giraitis</w:t>
      </w:r>
    </w:p>
    <w:sectPr w:rsidR="003818B6">
      <w:pgSz w:w="11906" w:h="16838"/>
      <w:pgMar w:top="1174" w:right="567" w:bottom="1683"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79F"/>
    <w:multiLevelType w:val="multilevel"/>
    <w:tmpl w:val="8764B0AA"/>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CD71BB"/>
    <w:multiLevelType w:val="multilevel"/>
    <w:tmpl w:val="CE74D772"/>
    <w:lvl w:ilvl="0">
      <w:start w:val="1"/>
      <w:numFmt w:val="decimal"/>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Antrat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582B21"/>
    <w:multiLevelType w:val="multilevel"/>
    <w:tmpl w:val="46D0E848"/>
    <w:lvl w:ilvl="0">
      <w:start w:val="4"/>
      <w:numFmt w:val="decimal"/>
      <w:lvlText w:val="%1."/>
      <w:lvlJc w:val="left"/>
      <w:pPr>
        <w:ind w:left="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0212160">
    <w:abstractNumId w:val="2"/>
  </w:num>
  <w:num w:numId="2" w16cid:durableId="739594541">
    <w:abstractNumId w:val="0"/>
  </w:num>
  <w:num w:numId="3" w16cid:durableId="192167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B6"/>
    <w:rsid w:val="00024B3B"/>
    <w:rsid w:val="00041748"/>
    <w:rsid w:val="000527C0"/>
    <w:rsid w:val="000570D2"/>
    <w:rsid w:val="000578F6"/>
    <w:rsid w:val="00064DF8"/>
    <w:rsid w:val="00066828"/>
    <w:rsid w:val="00076FBE"/>
    <w:rsid w:val="000A1036"/>
    <w:rsid w:val="000A2480"/>
    <w:rsid w:val="000E0789"/>
    <w:rsid w:val="000E6E3C"/>
    <w:rsid w:val="00107A11"/>
    <w:rsid w:val="00141598"/>
    <w:rsid w:val="0014319B"/>
    <w:rsid w:val="00144381"/>
    <w:rsid w:val="00172DE1"/>
    <w:rsid w:val="00176043"/>
    <w:rsid w:val="001804CC"/>
    <w:rsid w:val="00194A49"/>
    <w:rsid w:val="001C2B27"/>
    <w:rsid w:val="001D0F8D"/>
    <w:rsid w:val="001E0E98"/>
    <w:rsid w:val="001E31F5"/>
    <w:rsid w:val="001F0C6B"/>
    <w:rsid w:val="00200F11"/>
    <w:rsid w:val="002718FE"/>
    <w:rsid w:val="00272324"/>
    <w:rsid w:val="002C543F"/>
    <w:rsid w:val="002E76BC"/>
    <w:rsid w:val="00302E6E"/>
    <w:rsid w:val="00304437"/>
    <w:rsid w:val="00314088"/>
    <w:rsid w:val="0037732E"/>
    <w:rsid w:val="00380D28"/>
    <w:rsid w:val="003818B6"/>
    <w:rsid w:val="00381AED"/>
    <w:rsid w:val="00385EED"/>
    <w:rsid w:val="003C2DD5"/>
    <w:rsid w:val="003C5374"/>
    <w:rsid w:val="003F7253"/>
    <w:rsid w:val="00422A5E"/>
    <w:rsid w:val="004617F9"/>
    <w:rsid w:val="00463B08"/>
    <w:rsid w:val="00486207"/>
    <w:rsid w:val="004956E8"/>
    <w:rsid w:val="004C0248"/>
    <w:rsid w:val="004C5B28"/>
    <w:rsid w:val="005242B7"/>
    <w:rsid w:val="005428CD"/>
    <w:rsid w:val="0055011E"/>
    <w:rsid w:val="005831AD"/>
    <w:rsid w:val="005A0306"/>
    <w:rsid w:val="005C4B42"/>
    <w:rsid w:val="005F3F6B"/>
    <w:rsid w:val="00604804"/>
    <w:rsid w:val="0062444F"/>
    <w:rsid w:val="00654665"/>
    <w:rsid w:val="00667757"/>
    <w:rsid w:val="00671E53"/>
    <w:rsid w:val="0067647E"/>
    <w:rsid w:val="006B460B"/>
    <w:rsid w:val="006D79E9"/>
    <w:rsid w:val="006F357E"/>
    <w:rsid w:val="00706C15"/>
    <w:rsid w:val="00710412"/>
    <w:rsid w:val="0073384B"/>
    <w:rsid w:val="007B212D"/>
    <w:rsid w:val="007C54A4"/>
    <w:rsid w:val="007D4240"/>
    <w:rsid w:val="007E447E"/>
    <w:rsid w:val="00827EA2"/>
    <w:rsid w:val="00844BDE"/>
    <w:rsid w:val="00851A3F"/>
    <w:rsid w:val="00855CCF"/>
    <w:rsid w:val="00864950"/>
    <w:rsid w:val="00885467"/>
    <w:rsid w:val="008921AD"/>
    <w:rsid w:val="00893E78"/>
    <w:rsid w:val="008D3C29"/>
    <w:rsid w:val="008E2DC3"/>
    <w:rsid w:val="008E5B8E"/>
    <w:rsid w:val="008F5464"/>
    <w:rsid w:val="00906DDA"/>
    <w:rsid w:val="009517B6"/>
    <w:rsid w:val="009605D4"/>
    <w:rsid w:val="00993057"/>
    <w:rsid w:val="009B09E1"/>
    <w:rsid w:val="009B7294"/>
    <w:rsid w:val="00A007BB"/>
    <w:rsid w:val="00A2581A"/>
    <w:rsid w:val="00A3400B"/>
    <w:rsid w:val="00A431DC"/>
    <w:rsid w:val="00A46353"/>
    <w:rsid w:val="00A634FD"/>
    <w:rsid w:val="00AD021D"/>
    <w:rsid w:val="00AD1D76"/>
    <w:rsid w:val="00AF4668"/>
    <w:rsid w:val="00B04219"/>
    <w:rsid w:val="00B223F7"/>
    <w:rsid w:val="00B22726"/>
    <w:rsid w:val="00B33897"/>
    <w:rsid w:val="00B60681"/>
    <w:rsid w:val="00B722CE"/>
    <w:rsid w:val="00B74632"/>
    <w:rsid w:val="00B748C6"/>
    <w:rsid w:val="00B973A0"/>
    <w:rsid w:val="00BB38C5"/>
    <w:rsid w:val="00BB5820"/>
    <w:rsid w:val="00BC10DA"/>
    <w:rsid w:val="00C1312A"/>
    <w:rsid w:val="00C44472"/>
    <w:rsid w:val="00C91D92"/>
    <w:rsid w:val="00CE2DEA"/>
    <w:rsid w:val="00CF7011"/>
    <w:rsid w:val="00D01BB9"/>
    <w:rsid w:val="00D12862"/>
    <w:rsid w:val="00D17FE1"/>
    <w:rsid w:val="00D21001"/>
    <w:rsid w:val="00D45A7B"/>
    <w:rsid w:val="00D54828"/>
    <w:rsid w:val="00D55F04"/>
    <w:rsid w:val="00D576BC"/>
    <w:rsid w:val="00D873F2"/>
    <w:rsid w:val="00DC65D5"/>
    <w:rsid w:val="00E466D8"/>
    <w:rsid w:val="00E55EAB"/>
    <w:rsid w:val="00E70928"/>
    <w:rsid w:val="00E96A0D"/>
    <w:rsid w:val="00EB13FB"/>
    <w:rsid w:val="00EB55C6"/>
    <w:rsid w:val="00EC1EB1"/>
    <w:rsid w:val="00ED2DEF"/>
    <w:rsid w:val="00F06CE8"/>
    <w:rsid w:val="00F26F00"/>
    <w:rsid w:val="00F419CA"/>
    <w:rsid w:val="00F546D2"/>
    <w:rsid w:val="00F56087"/>
    <w:rsid w:val="00F57871"/>
    <w:rsid w:val="00F604F6"/>
    <w:rsid w:val="00F6310D"/>
    <w:rsid w:val="00F73330"/>
    <w:rsid w:val="00F84060"/>
    <w:rsid w:val="00FD1006"/>
    <w:rsid w:val="00FD6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ECB7"/>
  <w15:docId w15:val="{EE94EA35-ED58-47E9-A3DC-02DDDB40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 w:line="269" w:lineRule="auto"/>
      <w:ind w:firstLine="698"/>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3"/>
      </w:numPr>
      <w:spacing w:after="21" w:line="259" w:lineRule="auto"/>
      <w:ind w:left="10" w:hanging="10"/>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numPr>
        <w:ilvl w:val="1"/>
        <w:numId w:val="3"/>
      </w:numPr>
      <w:spacing w:after="21" w:line="259" w:lineRule="auto"/>
      <w:ind w:left="10" w:hanging="10"/>
      <w:outlineLvl w:val="1"/>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24"/>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671E53"/>
    <w:pPr>
      <w:spacing w:after="0" w:line="240" w:lineRule="auto"/>
      <w:ind w:firstLine="0"/>
      <w:jc w:val="left"/>
    </w:pPr>
    <w:rPr>
      <w:rFonts w:eastAsia="Calibri"/>
      <w:color w:val="auto"/>
      <w:kern w:val="0"/>
      <w:sz w:val="20"/>
      <w:szCs w:val="20"/>
      <w:lang w:eastAsia="en-US"/>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671E53"/>
    <w:rPr>
      <w:rFonts w:ascii="Times New Roman" w:eastAsia="Calibri" w:hAnsi="Times New Roman" w:cs="Times New Roman"/>
      <w:kern w:val="0"/>
      <w:sz w:val="20"/>
      <w:szCs w:val="20"/>
      <w:lang w:eastAsia="en-US"/>
      <w14:ligatures w14:val="none"/>
    </w:rPr>
  </w:style>
  <w:style w:type="character" w:styleId="Komentaronuoroda">
    <w:name w:val="annotation reference"/>
    <w:basedOn w:val="Numatytasispastraiposriftas"/>
    <w:uiPriority w:val="99"/>
    <w:unhideWhenUsed/>
    <w:qFormat/>
    <w:rsid w:val="00671E53"/>
    <w:rPr>
      <w:sz w:val="16"/>
      <w:szCs w:val="16"/>
    </w:rPr>
  </w:style>
  <w:style w:type="paragraph" w:styleId="Komentarotema">
    <w:name w:val="annotation subject"/>
    <w:basedOn w:val="Komentarotekstas"/>
    <w:next w:val="Komentarotekstas"/>
    <w:link w:val="KomentarotemaDiagrama"/>
    <w:uiPriority w:val="99"/>
    <w:semiHidden/>
    <w:unhideWhenUsed/>
    <w:rsid w:val="00993057"/>
    <w:pPr>
      <w:spacing w:after="10"/>
      <w:ind w:firstLine="698"/>
      <w:jc w:val="both"/>
    </w:pPr>
    <w:rPr>
      <w:rFonts w:eastAsia="Times New Roman"/>
      <w:b/>
      <w:bCs/>
      <w:color w:val="000000"/>
      <w:kern w:val="2"/>
      <w:lang w:eastAsia="lt-LT"/>
      <w14:ligatures w14:val="standardContextual"/>
    </w:rPr>
  </w:style>
  <w:style w:type="character" w:customStyle="1" w:styleId="KomentarotemaDiagrama">
    <w:name w:val="Komentaro tema Diagrama"/>
    <w:basedOn w:val="KomentarotekstasDiagrama"/>
    <w:link w:val="Komentarotema"/>
    <w:uiPriority w:val="99"/>
    <w:semiHidden/>
    <w:rsid w:val="00993057"/>
    <w:rPr>
      <w:rFonts w:ascii="Times New Roman" w:eastAsia="Times New Roman" w:hAnsi="Times New Roman" w:cs="Times New Roman"/>
      <w:b/>
      <w:bCs/>
      <w:color w:val="000000"/>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B2A3-8F99-416A-BE6A-47CCEB30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1842</Words>
  <Characters>1050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TURINYS</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TURINYS</dc:title>
  <dc:subject/>
  <dc:creator>M. Šalkauskas</dc:creator>
  <cp:keywords/>
  <cp:lastModifiedBy>Almantas Giraitis</cp:lastModifiedBy>
  <cp:revision>35</cp:revision>
  <dcterms:created xsi:type="dcterms:W3CDTF">2026-01-20T06:21:00Z</dcterms:created>
  <dcterms:modified xsi:type="dcterms:W3CDTF">2026-02-26T09:43:00Z</dcterms:modified>
</cp:coreProperties>
</file>