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3E4B" w14:textId="741AE3EF" w:rsidR="003D71F3" w:rsidRPr="000E46C3" w:rsidRDefault="00CA3C8C" w:rsidP="00403A05">
      <w:pPr>
        <w:jc w:val="right"/>
        <w:rPr>
          <w:b/>
        </w:rPr>
      </w:pPr>
      <w:r w:rsidRPr="00CA3C8C">
        <w:rPr>
          <w:rFonts w:cs="Arial"/>
          <w:iCs/>
          <w:szCs w:val="28"/>
        </w:rPr>
        <w:t xml:space="preserve">Pirkimo sutarties [CPO LT pirkimo numeris] </w:t>
      </w:r>
      <w:r w:rsidR="004D713C" w:rsidRPr="000E46C3">
        <w:t xml:space="preserve">priedas Nr. </w:t>
      </w:r>
      <w:r w:rsidR="009D24F1">
        <w:t>7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Antrat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U</w:t>
      </w:r>
      <w:r w:rsidR="000A3BEA">
        <w:rPr>
          <w:rFonts w:eastAsia="MS Mincho" w:cs="Tahoma"/>
          <w:szCs w:val="16"/>
          <w:lang w:eastAsia="en-US"/>
        </w:rPr>
        <w:t>žsakovas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77777777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>________ etapą ir suteikė U</w:t>
      </w:r>
      <w:r w:rsidR="004B47EE">
        <w:rPr>
          <w:rFonts w:eastAsia="MS Mincho"/>
        </w:rPr>
        <w:t>žsakovui</w:t>
      </w:r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Antrat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365B" w14:textId="77777777" w:rsidR="006277F4" w:rsidRDefault="006277F4">
      <w:r>
        <w:separator/>
      </w:r>
    </w:p>
    <w:p w14:paraId="49C11966" w14:textId="77777777" w:rsidR="006277F4" w:rsidRDefault="006277F4"/>
  </w:endnote>
  <w:endnote w:type="continuationSeparator" w:id="0">
    <w:p w14:paraId="416833A6" w14:textId="77777777" w:rsidR="006277F4" w:rsidRDefault="006277F4">
      <w:r>
        <w:continuationSeparator/>
      </w:r>
    </w:p>
    <w:p w14:paraId="55922E09" w14:textId="77777777" w:rsidR="006277F4" w:rsidRDefault="00627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59AC" w14:textId="77777777" w:rsidR="006277F4" w:rsidRDefault="006277F4">
      <w:r>
        <w:separator/>
      </w:r>
    </w:p>
    <w:p w14:paraId="2625DC26" w14:textId="77777777" w:rsidR="006277F4" w:rsidRDefault="006277F4"/>
  </w:footnote>
  <w:footnote w:type="continuationSeparator" w:id="0">
    <w:p w14:paraId="3B4276C8" w14:textId="77777777" w:rsidR="006277F4" w:rsidRDefault="006277F4">
      <w:r>
        <w:continuationSeparator/>
      </w:r>
    </w:p>
    <w:p w14:paraId="7FD39A17" w14:textId="77777777" w:rsidR="006277F4" w:rsidRDefault="00627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21019DC7" w:rsidR="00085136" w:rsidRPr="00AF5A9F" w:rsidRDefault="0099766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064BA8" w:rsidRPr="00A63175">
            <w:rPr>
              <w:bCs/>
            </w:rPr>
            <w:t>Pastatų projektavimo paslaugų centralizuotas viešasis pirkimas, taikant dinaminę pirkimo sistemą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5319B0B1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9D0703">
            <w:rPr>
              <w:spacing w:val="-2"/>
              <w:szCs w:val="16"/>
            </w:rPr>
            <w:t>2</w:t>
          </w:r>
          <w:r w:rsidR="009D24F1">
            <w:rPr>
              <w:spacing w:val="-2"/>
              <w:szCs w:val="16"/>
            </w:rPr>
            <w:t>a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064BA8">
            <w:rPr>
              <w:spacing w:val="-2"/>
              <w:szCs w:val="16"/>
              <w:lang w:val="en-US"/>
            </w:rPr>
            <w:t>P</w:t>
          </w:r>
          <w:r w:rsidRPr="00F627BD">
            <w:rPr>
              <w:spacing w:val="-2"/>
              <w:szCs w:val="16"/>
            </w:rPr>
            <w:t>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7172199">
    <w:abstractNumId w:val="29"/>
  </w:num>
  <w:num w:numId="2" w16cid:durableId="792015865">
    <w:abstractNumId w:val="15"/>
  </w:num>
  <w:num w:numId="3" w16cid:durableId="1432123066">
    <w:abstractNumId w:val="25"/>
  </w:num>
  <w:num w:numId="4" w16cid:durableId="1688405257">
    <w:abstractNumId w:val="10"/>
  </w:num>
  <w:num w:numId="5" w16cid:durableId="2041929183">
    <w:abstractNumId w:val="37"/>
  </w:num>
  <w:num w:numId="6" w16cid:durableId="1521434241">
    <w:abstractNumId w:val="30"/>
  </w:num>
  <w:num w:numId="7" w16cid:durableId="349987130">
    <w:abstractNumId w:val="31"/>
  </w:num>
  <w:num w:numId="8" w16cid:durableId="2011450064">
    <w:abstractNumId w:val="9"/>
  </w:num>
  <w:num w:numId="9" w16cid:durableId="109711839">
    <w:abstractNumId w:val="20"/>
  </w:num>
  <w:num w:numId="10" w16cid:durableId="41252319">
    <w:abstractNumId w:val="28"/>
  </w:num>
  <w:num w:numId="11" w16cid:durableId="236717884">
    <w:abstractNumId w:val="2"/>
  </w:num>
  <w:num w:numId="12" w16cid:durableId="1321272956">
    <w:abstractNumId w:val="31"/>
  </w:num>
  <w:num w:numId="13" w16cid:durableId="21990150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726176622">
    <w:abstractNumId w:val="16"/>
  </w:num>
  <w:num w:numId="15" w16cid:durableId="2037272699">
    <w:abstractNumId w:val="0"/>
  </w:num>
  <w:num w:numId="16" w16cid:durableId="191477627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949727">
    <w:abstractNumId w:val="19"/>
  </w:num>
  <w:num w:numId="18" w16cid:durableId="1145783493">
    <w:abstractNumId w:val="31"/>
  </w:num>
  <w:num w:numId="19" w16cid:durableId="892889787">
    <w:abstractNumId w:val="31"/>
  </w:num>
  <w:num w:numId="20" w16cid:durableId="293752722">
    <w:abstractNumId w:val="33"/>
  </w:num>
  <w:num w:numId="21" w16cid:durableId="355077577">
    <w:abstractNumId w:val="3"/>
  </w:num>
  <w:num w:numId="22" w16cid:durableId="15152677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8166536">
    <w:abstractNumId w:val="14"/>
  </w:num>
  <w:num w:numId="24" w16cid:durableId="1306811965">
    <w:abstractNumId w:val="35"/>
  </w:num>
  <w:num w:numId="25" w16cid:durableId="1108894190">
    <w:abstractNumId w:val="19"/>
    <w:lvlOverride w:ilvl="0">
      <w:startOverride w:val="1"/>
    </w:lvlOverride>
    <w:lvlOverride w:ilvl="1">
      <w:startOverride w:val="1"/>
    </w:lvlOverride>
  </w:num>
  <w:num w:numId="26" w16cid:durableId="377819685">
    <w:abstractNumId w:val="7"/>
  </w:num>
  <w:num w:numId="27" w16cid:durableId="1453940670">
    <w:abstractNumId w:val="34"/>
  </w:num>
  <w:num w:numId="28" w16cid:durableId="1998144682">
    <w:abstractNumId w:val="26"/>
  </w:num>
  <w:num w:numId="29" w16cid:durableId="162670828">
    <w:abstractNumId w:val="17"/>
  </w:num>
  <w:num w:numId="30" w16cid:durableId="14402997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3394517">
    <w:abstractNumId w:val="24"/>
  </w:num>
  <w:num w:numId="32" w16cid:durableId="975335228">
    <w:abstractNumId w:val="39"/>
  </w:num>
  <w:num w:numId="33" w16cid:durableId="1791703967">
    <w:abstractNumId w:val="12"/>
  </w:num>
  <w:num w:numId="34" w16cid:durableId="2103530917">
    <w:abstractNumId w:val="13"/>
  </w:num>
  <w:num w:numId="35" w16cid:durableId="1607033956">
    <w:abstractNumId w:val="8"/>
  </w:num>
  <w:num w:numId="36" w16cid:durableId="2092434815">
    <w:abstractNumId w:val="6"/>
  </w:num>
  <w:num w:numId="37" w16cid:durableId="1826782047">
    <w:abstractNumId w:val="22"/>
  </w:num>
  <w:num w:numId="38" w16cid:durableId="915672339">
    <w:abstractNumId w:val="11"/>
  </w:num>
  <w:num w:numId="39" w16cid:durableId="1110200821">
    <w:abstractNumId w:val="4"/>
  </w:num>
  <w:num w:numId="40" w16cid:durableId="1264457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4538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2694953">
    <w:abstractNumId w:val="1"/>
  </w:num>
  <w:num w:numId="43" w16cid:durableId="166868262">
    <w:abstractNumId w:val="38"/>
  </w:num>
  <w:num w:numId="44" w16cid:durableId="295257145">
    <w:abstractNumId w:val="32"/>
  </w:num>
  <w:num w:numId="45" w16cid:durableId="1080255812">
    <w:abstractNumId w:val="21"/>
  </w:num>
  <w:num w:numId="46" w16cid:durableId="351957972">
    <w:abstractNumId w:val="5"/>
  </w:num>
  <w:num w:numId="47" w16cid:durableId="611130259">
    <w:abstractNumId w:val="27"/>
  </w:num>
  <w:num w:numId="48" w16cid:durableId="171161155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5048905">
    <w:abstractNumId w:val="23"/>
  </w:num>
  <w:num w:numId="50" w16cid:durableId="1605081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A8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72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30D1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5355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0E89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4AB7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7F4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560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760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551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63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00C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63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27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703"/>
    <w:rsid w:val="009D0DBA"/>
    <w:rsid w:val="009D206D"/>
    <w:rsid w:val="009D24F1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000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9BF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27D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C8C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A8D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3EC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6D80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4B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F02A9-A8EB-4B76-A6EF-DC121E46B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B6293-CA9C-46B7-ACDC-6FFC08AB3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668B8-A614-4F1C-A8D4-D3191DB91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941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Oksana Kibildienė</cp:lastModifiedBy>
  <cp:revision>11</cp:revision>
  <cp:lastPrinted>2018-08-10T06:03:00Z</cp:lastPrinted>
  <dcterms:created xsi:type="dcterms:W3CDTF">2022-06-27T10:42:00Z</dcterms:created>
  <dcterms:modified xsi:type="dcterms:W3CDTF">2025-05-22T08:02:00Z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