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4E32D7D0" w:rsidR="005A5832" w:rsidRPr="00653761" w:rsidRDefault="00653761" w:rsidP="00653761">
            <w:pPr>
              <w:pStyle w:val="Body2"/>
              <w:jc w:val="center"/>
              <w:rPr>
                <w:lang w:val="lt-LT" w:eastAsia="en-US"/>
              </w:rPr>
            </w:pPr>
            <w:r w:rsidRPr="00653761">
              <w:rPr>
                <w:lang w:val="lt-LT" w:eastAsia="en-US"/>
              </w:rPr>
              <w:t>Vaisto Krovalimabas (Piasky) 340</w:t>
            </w:r>
            <w:r>
              <w:rPr>
                <w:lang w:val="lt-LT" w:eastAsia="en-US"/>
              </w:rPr>
              <w:t xml:space="preserve"> </w:t>
            </w:r>
            <w:r w:rsidRPr="00653761">
              <w:rPr>
                <w:lang w:val="lt-LT" w:eastAsia="en-US"/>
              </w:rPr>
              <w:t>mg inj. pirkimas pagal 2026-01-09 VLK</w:t>
            </w:r>
            <w:r>
              <w:rPr>
                <w:lang w:val="lt-LT" w:eastAsia="en-US"/>
              </w:rPr>
              <w:t xml:space="preserve"> </w:t>
            </w:r>
            <w:r w:rsidRPr="00653761">
              <w:rPr>
                <w:lang w:val="lt-LT" w:eastAsia="en-US"/>
              </w:rPr>
              <w:t>garantinį raštą 4K</w:t>
            </w:r>
            <w:r>
              <w:rPr>
                <w:lang w:val="lt-LT" w:eastAsia="en-US"/>
              </w:rPr>
              <w:t>-</w:t>
            </w:r>
            <w:r w:rsidRPr="00653761">
              <w:rPr>
                <w:lang w:val="lt-LT" w:eastAsia="en-US"/>
              </w:rPr>
              <w:t xml:space="preserve">645 </w:t>
            </w:r>
            <w:r w:rsidR="000B4C79">
              <w:rPr>
                <w:lang w:val="pt-BR" w:eastAsia="en-US"/>
              </w:rPr>
              <w:t>(</w:t>
            </w:r>
            <w:r w:rsidRPr="00653761">
              <w:rPr>
                <w:lang w:val="pt-BR" w:eastAsia="en-US"/>
              </w:rPr>
              <w:t>11703</w:t>
            </w:r>
            <w:r w:rsidR="000B4C79">
              <w:rPr>
                <w:lang w:val="pt-BR" w:eastAsia="en-US"/>
              </w:rPr>
              <w:t>)</w:t>
            </w:r>
            <w:r w:rsidR="00867E6B">
              <w:rPr>
                <w:lang w:val="pt-BR" w:eastAsia="en-US"/>
              </w:rPr>
              <w:t xml:space="preserve"> </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F81469E" w:rsidR="005A5832" w:rsidRPr="006506B7" w:rsidRDefault="005A5832" w:rsidP="00333420">
            <w:pPr>
              <w:jc w:val="both"/>
              <w:rPr>
                <w:kern w:val="2"/>
                <w:sz w:val="22"/>
                <w:szCs w:val="22"/>
              </w:rPr>
            </w:pP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1D7F0892"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12F1F" w:rsidRPr="00333420" w14:paraId="7311A8BA" w14:textId="77777777" w:rsidTr="00236446">
        <w:tc>
          <w:tcPr>
            <w:tcW w:w="2977" w:type="dxa"/>
            <w:gridSpan w:val="2"/>
            <w:vMerge w:val="restart"/>
          </w:tcPr>
          <w:p w14:paraId="4D8F6C47" w14:textId="77777777" w:rsidR="00F12F1F" w:rsidRPr="00333420" w:rsidRDefault="00F12F1F" w:rsidP="00F12F1F">
            <w:pPr>
              <w:rPr>
                <w:b/>
                <w:bCs/>
                <w:kern w:val="2"/>
                <w:sz w:val="22"/>
                <w:szCs w:val="22"/>
              </w:rPr>
            </w:pPr>
          </w:p>
          <w:p w14:paraId="1239C8FF" w14:textId="77777777" w:rsidR="00F12F1F" w:rsidRPr="00333420" w:rsidRDefault="00F12F1F" w:rsidP="00F12F1F">
            <w:pPr>
              <w:rPr>
                <w:b/>
                <w:bCs/>
                <w:kern w:val="2"/>
                <w:sz w:val="22"/>
                <w:szCs w:val="22"/>
              </w:rPr>
            </w:pPr>
          </w:p>
          <w:p w14:paraId="4DE09303" w14:textId="77777777" w:rsidR="00F12F1F" w:rsidRPr="00333420" w:rsidRDefault="00F12F1F" w:rsidP="00F12F1F">
            <w:pPr>
              <w:rPr>
                <w:b/>
                <w:bCs/>
                <w:kern w:val="2"/>
                <w:sz w:val="22"/>
                <w:szCs w:val="22"/>
              </w:rPr>
            </w:pPr>
          </w:p>
          <w:p w14:paraId="3B74B2A8" w14:textId="77777777" w:rsidR="00F12F1F" w:rsidRDefault="00F12F1F" w:rsidP="00F12F1F">
            <w:pPr>
              <w:rPr>
                <w:b/>
                <w:bCs/>
                <w:kern w:val="2"/>
                <w:sz w:val="22"/>
                <w:szCs w:val="22"/>
              </w:rPr>
            </w:pPr>
            <w:r w:rsidRPr="00333420">
              <w:rPr>
                <w:b/>
                <w:bCs/>
                <w:kern w:val="2"/>
                <w:sz w:val="22"/>
                <w:szCs w:val="22"/>
              </w:rPr>
              <w:t>1.2. Tiekėjas</w:t>
            </w:r>
          </w:p>
          <w:p w14:paraId="06F6A556" w14:textId="77777777" w:rsidR="00F12F1F" w:rsidRPr="00333420" w:rsidRDefault="00F12F1F" w:rsidP="00F12F1F">
            <w:pPr>
              <w:rPr>
                <w:b/>
                <w:bCs/>
                <w:kern w:val="2"/>
                <w:sz w:val="22"/>
                <w:szCs w:val="22"/>
              </w:rPr>
            </w:pPr>
          </w:p>
        </w:tc>
        <w:tc>
          <w:tcPr>
            <w:tcW w:w="3119" w:type="dxa"/>
            <w:gridSpan w:val="2"/>
          </w:tcPr>
          <w:p w14:paraId="3F31809A" w14:textId="77777777" w:rsidR="00F12F1F" w:rsidRPr="00333420" w:rsidRDefault="00F12F1F" w:rsidP="00F12F1F">
            <w:pPr>
              <w:rPr>
                <w:kern w:val="2"/>
                <w:sz w:val="22"/>
                <w:szCs w:val="22"/>
              </w:rPr>
            </w:pPr>
            <w:r w:rsidRPr="00333420">
              <w:rPr>
                <w:kern w:val="2"/>
                <w:sz w:val="22"/>
                <w:szCs w:val="22"/>
              </w:rPr>
              <w:t>1.2.1. Pavadinimas</w:t>
            </w:r>
          </w:p>
        </w:tc>
        <w:tc>
          <w:tcPr>
            <w:tcW w:w="4536" w:type="dxa"/>
          </w:tcPr>
          <w:p w14:paraId="691F5BCD" w14:textId="3CAEFDA2" w:rsidR="00F12F1F" w:rsidRPr="00F12F1F" w:rsidRDefault="00F12F1F" w:rsidP="00F12F1F">
            <w:pPr>
              <w:jc w:val="center"/>
              <w:rPr>
                <w:kern w:val="2"/>
                <w:sz w:val="22"/>
                <w:szCs w:val="22"/>
              </w:rPr>
            </w:pPr>
            <w:r w:rsidRPr="00F12F1F">
              <w:rPr>
                <w:kern w:val="2"/>
                <w:sz w:val="22"/>
                <w:szCs w:val="22"/>
              </w:rPr>
              <w:t>UAB „Roche Lietuva“</w:t>
            </w:r>
          </w:p>
        </w:tc>
      </w:tr>
      <w:tr w:rsidR="00F12F1F" w:rsidRPr="00333420" w14:paraId="7A19E46E" w14:textId="77777777" w:rsidTr="00236446">
        <w:tc>
          <w:tcPr>
            <w:tcW w:w="2977" w:type="dxa"/>
            <w:gridSpan w:val="2"/>
            <w:vMerge/>
          </w:tcPr>
          <w:p w14:paraId="0782DEEF" w14:textId="77777777" w:rsidR="00F12F1F" w:rsidRPr="00333420" w:rsidRDefault="00F12F1F" w:rsidP="00F12F1F">
            <w:pPr>
              <w:rPr>
                <w:b/>
                <w:bCs/>
                <w:kern w:val="2"/>
                <w:sz w:val="22"/>
                <w:szCs w:val="22"/>
              </w:rPr>
            </w:pPr>
          </w:p>
        </w:tc>
        <w:tc>
          <w:tcPr>
            <w:tcW w:w="3119" w:type="dxa"/>
            <w:gridSpan w:val="2"/>
          </w:tcPr>
          <w:p w14:paraId="42AF37F0" w14:textId="77777777" w:rsidR="00F12F1F" w:rsidRPr="00333420" w:rsidRDefault="00F12F1F" w:rsidP="00F12F1F">
            <w:pPr>
              <w:rPr>
                <w:kern w:val="2"/>
                <w:sz w:val="22"/>
                <w:szCs w:val="22"/>
              </w:rPr>
            </w:pPr>
            <w:r w:rsidRPr="00333420">
              <w:rPr>
                <w:kern w:val="2"/>
                <w:sz w:val="22"/>
                <w:szCs w:val="22"/>
              </w:rPr>
              <w:t>1.2.2. Juridinio asmens kodas</w:t>
            </w:r>
          </w:p>
        </w:tc>
        <w:tc>
          <w:tcPr>
            <w:tcW w:w="4536" w:type="dxa"/>
          </w:tcPr>
          <w:p w14:paraId="5701C61B" w14:textId="10F3DB1C" w:rsidR="00F12F1F" w:rsidRPr="00F12F1F" w:rsidRDefault="00F12F1F" w:rsidP="00F12F1F">
            <w:pPr>
              <w:jc w:val="center"/>
              <w:rPr>
                <w:kern w:val="2"/>
                <w:sz w:val="22"/>
                <w:szCs w:val="22"/>
              </w:rPr>
            </w:pPr>
            <w:r w:rsidRPr="00F12F1F">
              <w:rPr>
                <w:kern w:val="2"/>
                <w:sz w:val="22"/>
                <w:szCs w:val="22"/>
              </w:rPr>
              <w:t>300089404</w:t>
            </w:r>
          </w:p>
        </w:tc>
      </w:tr>
      <w:tr w:rsidR="00F12F1F" w:rsidRPr="00333420" w14:paraId="349B29A9" w14:textId="77777777" w:rsidTr="00236446">
        <w:tc>
          <w:tcPr>
            <w:tcW w:w="2977" w:type="dxa"/>
            <w:gridSpan w:val="2"/>
            <w:vMerge/>
          </w:tcPr>
          <w:p w14:paraId="4E5D3C02" w14:textId="77777777" w:rsidR="00F12F1F" w:rsidRPr="00333420" w:rsidRDefault="00F12F1F" w:rsidP="00F12F1F">
            <w:pPr>
              <w:rPr>
                <w:b/>
                <w:bCs/>
                <w:kern w:val="2"/>
                <w:sz w:val="22"/>
                <w:szCs w:val="22"/>
              </w:rPr>
            </w:pPr>
          </w:p>
        </w:tc>
        <w:tc>
          <w:tcPr>
            <w:tcW w:w="3119" w:type="dxa"/>
            <w:gridSpan w:val="2"/>
          </w:tcPr>
          <w:p w14:paraId="69D3EFDE" w14:textId="77777777" w:rsidR="00F12F1F" w:rsidRPr="00333420" w:rsidRDefault="00F12F1F" w:rsidP="00F12F1F">
            <w:pPr>
              <w:rPr>
                <w:kern w:val="2"/>
                <w:sz w:val="22"/>
                <w:szCs w:val="22"/>
              </w:rPr>
            </w:pPr>
            <w:r w:rsidRPr="00333420">
              <w:rPr>
                <w:kern w:val="2"/>
                <w:sz w:val="22"/>
                <w:szCs w:val="22"/>
              </w:rPr>
              <w:t>1.2.3. Adresas</w:t>
            </w:r>
          </w:p>
        </w:tc>
        <w:tc>
          <w:tcPr>
            <w:tcW w:w="4536" w:type="dxa"/>
          </w:tcPr>
          <w:p w14:paraId="02A5FB02" w14:textId="2F86B4D0" w:rsidR="00F12F1F" w:rsidRPr="00F12F1F" w:rsidRDefault="00F12F1F" w:rsidP="00F12F1F">
            <w:pPr>
              <w:jc w:val="center"/>
              <w:rPr>
                <w:kern w:val="2"/>
                <w:sz w:val="22"/>
                <w:szCs w:val="22"/>
              </w:rPr>
            </w:pPr>
            <w:r w:rsidRPr="00F12F1F">
              <w:rPr>
                <w:kern w:val="2"/>
                <w:sz w:val="22"/>
                <w:szCs w:val="22"/>
              </w:rPr>
              <w:t>Konstitucijos pr. 18b, LT-09308 Vilnius</w:t>
            </w:r>
          </w:p>
        </w:tc>
      </w:tr>
      <w:tr w:rsidR="00F12F1F" w:rsidRPr="00333420" w14:paraId="37767F48" w14:textId="77777777" w:rsidTr="00236446">
        <w:tc>
          <w:tcPr>
            <w:tcW w:w="2977" w:type="dxa"/>
            <w:gridSpan w:val="2"/>
            <w:vMerge/>
          </w:tcPr>
          <w:p w14:paraId="3F99F923" w14:textId="77777777" w:rsidR="00F12F1F" w:rsidRPr="00333420" w:rsidRDefault="00F12F1F" w:rsidP="00F12F1F">
            <w:pPr>
              <w:rPr>
                <w:b/>
                <w:bCs/>
                <w:kern w:val="2"/>
                <w:sz w:val="22"/>
                <w:szCs w:val="22"/>
              </w:rPr>
            </w:pPr>
          </w:p>
        </w:tc>
        <w:tc>
          <w:tcPr>
            <w:tcW w:w="3119" w:type="dxa"/>
            <w:gridSpan w:val="2"/>
          </w:tcPr>
          <w:p w14:paraId="10F77BCD" w14:textId="77777777" w:rsidR="00F12F1F" w:rsidRPr="00333420" w:rsidRDefault="00F12F1F" w:rsidP="00F12F1F">
            <w:pPr>
              <w:rPr>
                <w:kern w:val="2"/>
                <w:sz w:val="22"/>
                <w:szCs w:val="22"/>
              </w:rPr>
            </w:pPr>
            <w:r w:rsidRPr="00333420">
              <w:rPr>
                <w:kern w:val="2"/>
                <w:sz w:val="22"/>
                <w:szCs w:val="22"/>
              </w:rPr>
              <w:t>1.2.4. PVM mokėtojo kodas</w:t>
            </w:r>
          </w:p>
        </w:tc>
        <w:tc>
          <w:tcPr>
            <w:tcW w:w="4536" w:type="dxa"/>
          </w:tcPr>
          <w:p w14:paraId="015510EA" w14:textId="12A1E48A" w:rsidR="00F12F1F" w:rsidRPr="00F12F1F" w:rsidRDefault="00F12F1F" w:rsidP="00F12F1F">
            <w:pPr>
              <w:jc w:val="center"/>
              <w:rPr>
                <w:kern w:val="2"/>
                <w:sz w:val="22"/>
                <w:szCs w:val="22"/>
              </w:rPr>
            </w:pPr>
            <w:r w:rsidRPr="00F12F1F">
              <w:rPr>
                <w:kern w:val="2"/>
                <w:sz w:val="22"/>
                <w:szCs w:val="22"/>
              </w:rPr>
              <w:t>LT100001773210</w:t>
            </w:r>
          </w:p>
        </w:tc>
      </w:tr>
      <w:tr w:rsidR="00F12F1F" w:rsidRPr="00333420" w14:paraId="1FA89FC8" w14:textId="77777777" w:rsidTr="00236446">
        <w:tc>
          <w:tcPr>
            <w:tcW w:w="2977" w:type="dxa"/>
            <w:gridSpan w:val="2"/>
            <w:vMerge/>
          </w:tcPr>
          <w:p w14:paraId="57FDAF51" w14:textId="77777777" w:rsidR="00F12F1F" w:rsidRPr="00333420" w:rsidRDefault="00F12F1F" w:rsidP="00F12F1F">
            <w:pPr>
              <w:rPr>
                <w:b/>
                <w:bCs/>
                <w:kern w:val="2"/>
                <w:sz w:val="22"/>
                <w:szCs w:val="22"/>
              </w:rPr>
            </w:pPr>
          </w:p>
        </w:tc>
        <w:tc>
          <w:tcPr>
            <w:tcW w:w="3119" w:type="dxa"/>
            <w:gridSpan w:val="2"/>
          </w:tcPr>
          <w:p w14:paraId="3A3BAAA4" w14:textId="77777777" w:rsidR="00F12F1F" w:rsidRPr="00333420" w:rsidRDefault="00F12F1F" w:rsidP="00F12F1F">
            <w:pPr>
              <w:rPr>
                <w:kern w:val="2"/>
                <w:sz w:val="22"/>
                <w:szCs w:val="22"/>
              </w:rPr>
            </w:pPr>
            <w:r w:rsidRPr="00333420">
              <w:rPr>
                <w:kern w:val="2"/>
                <w:sz w:val="22"/>
                <w:szCs w:val="22"/>
              </w:rPr>
              <w:t>1.2.5. Atsiskaitomoji sąskaita</w:t>
            </w:r>
          </w:p>
        </w:tc>
        <w:tc>
          <w:tcPr>
            <w:tcW w:w="4536" w:type="dxa"/>
          </w:tcPr>
          <w:p w14:paraId="311F850C" w14:textId="77777777" w:rsidR="00F12F1F" w:rsidRPr="00F12F1F" w:rsidRDefault="00F12F1F" w:rsidP="00F12F1F">
            <w:pPr>
              <w:jc w:val="center"/>
              <w:rPr>
                <w:kern w:val="2"/>
                <w:sz w:val="22"/>
                <w:szCs w:val="22"/>
              </w:rPr>
            </w:pPr>
            <w:r w:rsidRPr="00F12F1F">
              <w:rPr>
                <w:kern w:val="2"/>
                <w:sz w:val="22"/>
                <w:szCs w:val="22"/>
              </w:rPr>
              <w:t>Roche Finanz AG</w:t>
            </w:r>
          </w:p>
          <w:p w14:paraId="213FE538" w14:textId="77777777" w:rsidR="00F12F1F" w:rsidRPr="00F12F1F" w:rsidRDefault="00F12F1F" w:rsidP="00F12F1F">
            <w:pPr>
              <w:jc w:val="center"/>
              <w:rPr>
                <w:kern w:val="2"/>
                <w:sz w:val="22"/>
                <w:szCs w:val="22"/>
              </w:rPr>
            </w:pPr>
            <w:r w:rsidRPr="00F12F1F">
              <w:rPr>
                <w:kern w:val="2"/>
                <w:sz w:val="22"/>
                <w:szCs w:val="22"/>
              </w:rPr>
              <w:t>IBAN: DE55 1207 0070 0010 0900 00</w:t>
            </w:r>
          </w:p>
          <w:p w14:paraId="1E0E24DB" w14:textId="2B49503D" w:rsidR="00F12F1F" w:rsidRPr="00F12F1F" w:rsidRDefault="00F12F1F" w:rsidP="00F12F1F">
            <w:pPr>
              <w:jc w:val="center"/>
              <w:rPr>
                <w:kern w:val="2"/>
                <w:sz w:val="22"/>
                <w:szCs w:val="22"/>
              </w:rPr>
            </w:pPr>
            <w:r w:rsidRPr="00F12F1F">
              <w:rPr>
                <w:kern w:val="2"/>
                <w:sz w:val="22"/>
                <w:szCs w:val="22"/>
              </w:rPr>
              <w:t>SWIFT:DEUTDEFFVAC</w:t>
            </w:r>
          </w:p>
        </w:tc>
      </w:tr>
      <w:tr w:rsidR="00F12F1F" w:rsidRPr="00333420" w14:paraId="20B79542" w14:textId="77777777" w:rsidTr="00236446">
        <w:tc>
          <w:tcPr>
            <w:tcW w:w="2977" w:type="dxa"/>
            <w:gridSpan w:val="2"/>
            <w:vMerge/>
          </w:tcPr>
          <w:p w14:paraId="2306744E" w14:textId="77777777" w:rsidR="00F12F1F" w:rsidRPr="00333420" w:rsidRDefault="00F12F1F" w:rsidP="00F12F1F">
            <w:pPr>
              <w:rPr>
                <w:b/>
                <w:bCs/>
                <w:kern w:val="2"/>
                <w:sz w:val="22"/>
                <w:szCs w:val="22"/>
              </w:rPr>
            </w:pPr>
          </w:p>
        </w:tc>
        <w:tc>
          <w:tcPr>
            <w:tcW w:w="3119" w:type="dxa"/>
            <w:gridSpan w:val="2"/>
          </w:tcPr>
          <w:p w14:paraId="49A8941A" w14:textId="77777777" w:rsidR="00F12F1F" w:rsidRPr="00333420" w:rsidRDefault="00F12F1F" w:rsidP="00F12F1F">
            <w:pPr>
              <w:rPr>
                <w:kern w:val="2"/>
                <w:sz w:val="22"/>
                <w:szCs w:val="22"/>
              </w:rPr>
            </w:pPr>
            <w:r w:rsidRPr="00333420">
              <w:rPr>
                <w:kern w:val="2"/>
                <w:sz w:val="22"/>
                <w:szCs w:val="22"/>
              </w:rPr>
              <w:t>1.2.6. Bankas, banko kodas</w:t>
            </w:r>
          </w:p>
        </w:tc>
        <w:tc>
          <w:tcPr>
            <w:tcW w:w="4536" w:type="dxa"/>
          </w:tcPr>
          <w:p w14:paraId="63467306" w14:textId="010AB6F0" w:rsidR="00F12F1F" w:rsidRPr="00F12F1F" w:rsidRDefault="00F12F1F" w:rsidP="00F12F1F">
            <w:pPr>
              <w:jc w:val="center"/>
              <w:rPr>
                <w:kern w:val="2"/>
                <w:sz w:val="22"/>
                <w:szCs w:val="22"/>
              </w:rPr>
            </w:pPr>
            <w:r w:rsidRPr="00F12F1F">
              <w:rPr>
                <w:kern w:val="2"/>
                <w:sz w:val="22"/>
                <w:szCs w:val="22"/>
              </w:rPr>
              <w:t xml:space="preserve">DEUTSCHE BANK AG </w:t>
            </w:r>
          </w:p>
        </w:tc>
      </w:tr>
      <w:tr w:rsidR="00F12F1F" w:rsidRPr="00333420" w14:paraId="73FC64E3" w14:textId="77777777" w:rsidTr="00236446">
        <w:tc>
          <w:tcPr>
            <w:tcW w:w="2977" w:type="dxa"/>
            <w:gridSpan w:val="2"/>
            <w:vMerge/>
          </w:tcPr>
          <w:p w14:paraId="3DE5C3EB" w14:textId="77777777" w:rsidR="00F12F1F" w:rsidRPr="00333420" w:rsidRDefault="00F12F1F" w:rsidP="00F12F1F">
            <w:pPr>
              <w:rPr>
                <w:b/>
                <w:bCs/>
                <w:kern w:val="2"/>
                <w:sz w:val="22"/>
                <w:szCs w:val="22"/>
              </w:rPr>
            </w:pPr>
          </w:p>
        </w:tc>
        <w:tc>
          <w:tcPr>
            <w:tcW w:w="3119" w:type="dxa"/>
            <w:gridSpan w:val="2"/>
          </w:tcPr>
          <w:p w14:paraId="3299D807" w14:textId="77777777" w:rsidR="00F12F1F" w:rsidRPr="00333420" w:rsidRDefault="00F12F1F" w:rsidP="00F12F1F">
            <w:pPr>
              <w:rPr>
                <w:kern w:val="2"/>
                <w:sz w:val="22"/>
                <w:szCs w:val="22"/>
              </w:rPr>
            </w:pPr>
            <w:r w:rsidRPr="00333420">
              <w:rPr>
                <w:kern w:val="2"/>
                <w:sz w:val="22"/>
                <w:szCs w:val="22"/>
              </w:rPr>
              <w:t>1.2.7. Telefonas</w:t>
            </w:r>
          </w:p>
        </w:tc>
        <w:tc>
          <w:tcPr>
            <w:tcW w:w="4536" w:type="dxa"/>
          </w:tcPr>
          <w:p w14:paraId="53014D39" w14:textId="36E889AD" w:rsidR="00F12F1F" w:rsidRPr="00F12F1F" w:rsidRDefault="00F12F1F" w:rsidP="00F12F1F">
            <w:pPr>
              <w:jc w:val="center"/>
              <w:rPr>
                <w:kern w:val="2"/>
                <w:sz w:val="22"/>
                <w:szCs w:val="22"/>
              </w:rPr>
            </w:pPr>
            <w:r w:rsidRPr="00F12F1F">
              <w:rPr>
                <w:kern w:val="2"/>
                <w:sz w:val="22"/>
                <w:szCs w:val="22"/>
              </w:rPr>
              <w:t>+370 5 2546799</w:t>
            </w:r>
          </w:p>
        </w:tc>
      </w:tr>
      <w:tr w:rsidR="00F12F1F" w:rsidRPr="00333420" w14:paraId="7C12744E" w14:textId="77777777" w:rsidTr="00236446">
        <w:tc>
          <w:tcPr>
            <w:tcW w:w="2977" w:type="dxa"/>
            <w:gridSpan w:val="2"/>
            <w:vMerge/>
          </w:tcPr>
          <w:p w14:paraId="34B748DC" w14:textId="77777777" w:rsidR="00F12F1F" w:rsidRPr="00333420" w:rsidRDefault="00F12F1F" w:rsidP="00F12F1F">
            <w:pPr>
              <w:rPr>
                <w:b/>
                <w:bCs/>
                <w:kern w:val="2"/>
                <w:sz w:val="22"/>
                <w:szCs w:val="22"/>
              </w:rPr>
            </w:pPr>
          </w:p>
        </w:tc>
        <w:tc>
          <w:tcPr>
            <w:tcW w:w="3119" w:type="dxa"/>
            <w:gridSpan w:val="2"/>
          </w:tcPr>
          <w:p w14:paraId="7672E514" w14:textId="77777777" w:rsidR="00F12F1F" w:rsidRPr="00333420" w:rsidRDefault="00F12F1F" w:rsidP="00F12F1F">
            <w:pPr>
              <w:rPr>
                <w:kern w:val="2"/>
                <w:sz w:val="22"/>
                <w:szCs w:val="22"/>
              </w:rPr>
            </w:pPr>
            <w:r w:rsidRPr="00333420">
              <w:rPr>
                <w:kern w:val="2"/>
                <w:sz w:val="22"/>
                <w:szCs w:val="22"/>
              </w:rPr>
              <w:t>1.2.8. El. paštas</w:t>
            </w:r>
          </w:p>
        </w:tc>
        <w:tc>
          <w:tcPr>
            <w:tcW w:w="4536" w:type="dxa"/>
          </w:tcPr>
          <w:p w14:paraId="30CB2335" w14:textId="1BC7BC38" w:rsidR="00F12F1F" w:rsidRPr="00F12F1F" w:rsidRDefault="00F12F1F" w:rsidP="00F12F1F">
            <w:pPr>
              <w:jc w:val="center"/>
              <w:rPr>
                <w:kern w:val="2"/>
                <w:sz w:val="22"/>
                <w:szCs w:val="22"/>
              </w:rPr>
            </w:pPr>
            <w:hyperlink r:id="rId10" w:history="1">
              <w:r w:rsidRPr="00E9371F">
                <w:rPr>
                  <w:rStyle w:val="Hyperlink"/>
                  <w:kern w:val="2"/>
                  <w:sz w:val="22"/>
                  <w:szCs w:val="22"/>
                </w:rPr>
                <w:t>info.vilnius@roche.com</w:t>
              </w:r>
            </w:hyperlink>
            <w:r>
              <w:rPr>
                <w:kern w:val="2"/>
                <w:sz w:val="22"/>
                <w:szCs w:val="22"/>
              </w:rPr>
              <w:t xml:space="preserve"> </w:t>
            </w:r>
          </w:p>
        </w:tc>
      </w:tr>
      <w:tr w:rsidR="00F12F1F" w:rsidRPr="00333420" w14:paraId="05BD140D" w14:textId="77777777" w:rsidTr="00236446">
        <w:tc>
          <w:tcPr>
            <w:tcW w:w="2977" w:type="dxa"/>
            <w:gridSpan w:val="2"/>
            <w:vMerge/>
          </w:tcPr>
          <w:p w14:paraId="6B04BC2F" w14:textId="77777777" w:rsidR="00F12F1F" w:rsidRPr="00333420" w:rsidRDefault="00F12F1F" w:rsidP="00F12F1F">
            <w:pPr>
              <w:rPr>
                <w:b/>
                <w:bCs/>
                <w:kern w:val="2"/>
                <w:sz w:val="22"/>
                <w:szCs w:val="22"/>
              </w:rPr>
            </w:pPr>
          </w:p>
        </w:tc>
        <w:tc>
          <w:tcPr>
            <w:tcW w:w="3119" w:type="dxa"/>
            <w:gridSpan w:val="2"/>
          </w:tcPr>
          <w:p w14:paraId="2FB44DFD" w14:textId="77777777" w:rsidR="00F12F1F" w:rsidRPr="00333420" w:rsidRDefault="00F12F1F" w:rsidP="00F12F1F">
            <w:pPr>
              <w:rPr>
                <w:kern w:val="2"/>
                <w:sz w:val="22"/>
                <w:szCs w:val="22"/>
              </w:rPr>
            </w:pPr>
            <w:r w:rsidRPr="00333420">
              <w:rPr>
                <w:kern w:val="2"/>
                <w:sz w:val="22"/>
                <w:szCs w:val="22"/>
              </w:rPr>
              <w:t>1.2.9. Šalies atstovas</w:t>
            </w:r>
          </w:p>
        </w:tc>
        <w:tc>
          <w:tcPr>
            <w:tcW w:w="4536" w:type="dxa"/>
          </w:tcPr>
          <w:p w14:paraId="561EFF01" w14:textId="17189807" w:rsidR="00F12F1F" w:rsidRDefault="00AA1584" w:rsidP="00F12F1F">
            <w:pPr>
              <w:jc w:val="center"/>
              <w:rPr>
                <w:kern w:val="2"/>
                <w:sz w:val="22"/>
                <w:szCs w:val="22"/>
              </w:rPr>
            </w:pPr>
            <w:r>
              <w:rPr>
                <w:kern w:val="2"/>
                <w:sz w:val="22"/>
                <w:szCs w:val="22"/>
              </w:rPr>
              <w:t>L.e.p. generalinis direktorius Vestina Šnaider</w:t>
            </w:r>
          </w:p>
          <w:p w14:paraId="3320A094" w14:textId="2B4EC7B9" w:rsidR="00AA1584" w:rsidRPr="00333420" w:rsidRDefault="00AA1584" w:rsidP="00F12F1F">
            <w:pPr>
              <w:jc w:val="center"/>
              <w:rPr>
                <w:kern w:val="2"/>
                <w:sz w:val="22"/>
                <w:szCs w:val="22"/>
              </w:rPr>
            </w:pPr>
            <w:r>
              <w:rPr>
                <w:kern w:val="2"/>
                <w:sz w:val="22"/>
                <w:szCs w:val="22"/>
              </w:rPr>
              <w:t xml:space="preserve">Prokuristė </w:t>
            </w:r>
            <w:r w:rsidRPr="00AA1584">
              <w:rPr>
                <w:kern w:val="2"/>
                <w:sz w:val="22"/>
                <w:szCs w:val="22"/>
              </w:rPr>
              <w:t>Jurgita Grizickienė</w:t>
            </w:r>
          </w:p>
        </w:tc>
      </w:tr>
      <w:tr w:rsidR="00F12F1F" w:rsidRPr="00333420" w14:paraId="71956DEE" w14:textId="77777777" w:rsidTr="00236446">
        <w:tc>
          <w:tcPr>
            <w:tcW w:w="2977" w:type="dxa"/>
            <w:gridSpan w:val="2"/>
            <w:vMerge/>
          </w:tcPr>
          <w:p w14:paraId="41B6F8BC" w14:textId="77777777" w:rsidR="00F12F1F" w:rsidRPr="00333420" w:rsidRDefault="00F12F1F" w:rsidP="00F12F1F">
            <w:pPr>
              <w:rPr>
                <w:b/>
                <w:bCs/>
                <w:kern w:val="2"/>
                <w:sz w:val="22"/>
                <w:szCs w:val="22"/>
              </w:rPr>
            </w:pPr>
          </w:p>
        </w:tc>
        <w:tc>
          <w:tcPr>
            <w:tcW w:w="3119" w:type="dxa"/>
            <w:gridSpan w:val="2"/>
          </w:tcPr>
          <w:p w14:paraId="23711F1D" w14:textId="77777777" w:rsidR="00F12F1F" w:rsidRPr="00333420" w:rsidRDefault="00F12F1F" w:rsidP="00F12F1F">
            <w:pPr>
              <w:rPr>
                <w:kern w:val="2"/>
                <w:sz w:val="22"/>
                <w:szCs w:val="22"/>
              </w:rPr>
            </w:pPr>
            <w:r w:rsidRPr="00333420">
              <w:rPr>
                <w:kern w:val="2"/>
                <w:sz w:val="22"/>
                <w:szCs w:val="22"/>
              </w:rPr>
              <w:t>1.2.10. Atstovavimo pagrindas</w:t>
            </w:r>
          </w:p>
        </w:tc>
        <w:tc>
          <w:tcPr>
            <w:tcW w:w="4536" w:type="dxa"/>
          </w:tcPr>
          <w:p w14:paraId="45C354B5" w14:textId="071603C0" w:rsidR="00F12F1F" w:rsidRPr="00333420" w:rsidRDefault="00AA1584" w:rsidP="00F12F1F">
            <w:pPr>
              <w:jc w:val="center"/>
              <w:rPr>
                <w:kern w:val="2"/>
                <w:sz w:val="22"/>
                <w:szCs w:val="22"/>
              </w:rPr>
            </w:pPr>
            <w:r>
              <w:rPr>
                <w:kern w:val="2"/>
                <w:sz w:val="22"/>
                <w:szCs w:val="22"/>
              </w:rPr>
              <w:t>Įmonės įstatai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742B362" w:rsidR="005A5832" w:rsidRPr="00333420" w:rsidRDefault="00A10867" w:rsidP="00333420">
            <w:pPr>
              <w:rPr>
                <w:b/>
                <w:bCs/>
                <w:kern w:val="2"/>
                <w:sz w:val="22"/>
                <w:szCs w:val="22"/>
              </w:rPr>
            </w:pPr>
            <w:r w:rsidRPr="00333420">
              <w:rPr>
                <w:b/>
                <w:bCs/>
                <w:kern w:val="2"/>
                <w:sz w:val="22"/>
                <w:szCs w:val="22"/>
              </w:rPr>
              <w:t xml:space="preserve">2.1. </w:t>
            </w:r>
            <w:r w:rsidR="00EF6E00" w:rsidRPr="00EF6E00">
              <w:rPr>
                <w:b/>
                <w:bCs/>
                <w:kern w:val="2"/>
                <w:sz w:val="22"/>
                <w:szCs w:val="22"/>
              </w:rPr>
              <w:t>Pirkėjo kontaktiniai asmenys, atsakingi už Sutarties vykdymą, Prekių priėmimą, Sąskaitų per informacinę sistemą SABIS priėmimą</w:t>
            </w:r>
          </w:p>
        </w:tc>
        <w:tc>
          <w:tcPr>
            <w:tcW w:w="7675" w:type="dxa"/>
            <w:gridSpan w:val="4"/>
          </w:tcPr>
          <w:p w14:paraId="281C256E" w14:textId="5D59E5F4" w:rsidR="005A5832" w:rsidRPr="00CE438A" w:rsidRDefault="00EF79E1" w:rsidP="00E76A67">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78576C64" w:rsidR="005A5832" w:rsidRPr="00333420" w:rsidRDefault="00EF79E1" w:rsidP="00333420">
            <w:pPr>
              <w:rPr>
                <w:color w:val="4472C4"/>
                <w:kern w:val="2"/>
                <w:sz w:val="22"/>
                <w:szCs w:val="22"/>
              </w:rPr>
            </w:pPr>
            <w:r>
              <w:rPr>
                <w:kern w:val="2"/>
                <w:sz w:val="22"/>
                <w:szCs w:val="22"/>
              </w:rPr>
              <w:t>xxx</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18815562" w:rsidR="005A5832" w:rsidRPr="00D1688A" w:rsidRDefault="00A10867" w:rsidP="00482ABE">
            <w:pPr>
              <w:pStyle w:val="Body2"/>
              <w:rPr>
                <w:kern w:val="2"/>
                <w:lang w:val="lt-LT"/>
              </w:rPr>
            </w:pPr>
            <w:r w:rsidRPr="005974A8">
              <w:rPr>
                <w:kern w:val="2"/>
                <w:lang w:val="lt-LT"/>
              </w:rPr>
              <w:t xml:space="preserve">Tiekėjas įsipareigoja Sutartyje numatytomis sąlygomis perduoti </w:t>
            </w:r>
            <w:r w:rsidR="00C46D66">
              <w:rPr>
                <w:kern w:val="2"/>
                <w:lang w:val="lt-LT"/>
              </w:rPr>
              <w:t>vaistinį preparatą</w:t>
            </w:r>
            <w:r w:rsidR="00876ABD" w:rsidRPr="00D1688A">
              <w:rPr>
                <w:kern w:val="2"/>
                <w:lang w:val="lt-LT"/>
              </w:rPr>
              <w:t xml:space="preserve"> </w:t>
            </w:r>
            <w:r w:rsidRPr="00D1688A">
              <w:rPr>
                <w:kern w:val="2"/>
                <w:lang w:val="lt-LT"/>
              </w:rPr>
              <w:t>(toliau – Prekės).</w:t>
            </w:r>
          </w:p>
          <w:p w14:paraId="44BF351D" w14:textId="30C0C31C"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364F00CB" w:rsidR="005A5832" w:rsidRPr="00333420" w:rsidRDefault="00A10867" w:rsidP="00333420">
            <w:pPr>
              <w:rPr>
                <w:b/>
                <w:bCs/>
                <w:kern w:val="2"/>
                <w:sz w:val="22"/>
                <w:szCs w:val="22"/>
              </w:rPr>
            </w:pPr>
            <w:r w:rsidRPr="00333420">
              <w:rPr>
                <w:b/>
                <w:bCs/>
                <w:kern w:val="2"/>
                <w:sz w:val="22"/>
                <w:szCs w:val="22"/>
              </w:rPr>
              <w:t xml:space="preserve">3.2. Pirkimo </w:t>
            </w:r>
            <w:r w:rsidR="00AD5DA9">
              <w:rPr>
                <w:b/>
                <w:bCs/>
                <w:kern w:val="2"/>
                <w:sz w:val="22"/>
                <w:szCs w:val="22"/>
              </w:rPr>
              <w:t xml:space="preserve">pavadinimas ir </w:t>
            </w:r>
            <w:r w:rsidRPr="00333420">
              <w:rPr>
                <w:b/>
                <w:bCs/>
                <w:kern w:val="2"/>
                <w:sz w:val="22"/>
                <w:szCs w:val="22"/>
              </w:rPr>
              <w:t>numeris</w:t>
            </w:r>
          </w:p>
        </w:tc>
        <w:tc>
          <w:tcPr>
            <w:tcW w:w="7675" w:type="dxa"/>
            <w:gridSpan w:val="4"/>
          </w:tcPr>
          <w:p w14:paraId="7A446568" w14:textId="57123795" w:rsidR="005A5832" w:rsidRPr="002731EF" w:rsidRDefault="00653761" w:rsidP="00333420">
            <w:pPr>
              <w:rPr>
                <w:kern w:val="2"/>
                <w:sz w:val="22"/>
                <w:szCs w:val="22"/>
              </w:rPr>
            </w:pPr>
            <w:r w:rsidRPr="00653761">
              <w:rPr>
                <w:sz w:val="22"/>
                <w:szCs w:val="22"/>
              </w:rPr>
              <w:t>Vaisto Krovalimabas (Piasky) 340</w:t>
            </w:r>
            <w:r>
              <w:rPr>
                <w:sz w:val="22"/>
                <w:szCs w:val="22"/>
              </w:rPr>
              <w:t xml:space="preserve"> </w:t>
            </w:r>
            <w:r w:rsidRPr="00653761">
              <w:rPr>
                <w:sz w:val="22"/>
                <w:szCs w:val="22"/>
              </w:rPr>
              <w:t>mg inj. pirkimas pagal 2026-01-09 VLK garantinį raštą 4K-645 (11703)</w:t>
            </w:r>
            <w:r w:rsidR="002731EF" w:rsidRPr="002731EF">
              <w:rPr>
                <w:sz w:val="22"/>
                <w:szCs w:val="22"/>
              </w:rPr>
              <w:t xml:space="preserve"> </w:t>
            </w:r>
            <w:r w:rsidR="00EB2309" w:rsidRPr="002731EF">
              <w:rPr>
                <w:sz w:val="22"/>
                <w:szCs w:val="22"/>
              </w:rPr>
              <w:t xml:space="preserve">CVPIS Nr. </w:t>
            </w:r>
            <w:r w:rsidR="00F12F1F" w:rsidRPr="00F12F1F">
              <w:rPr>
                <w:color w:val="4472C4" w:themeColor="accent1"/>
                <w:sz w:val="22"/>
                <w:szCs w:val="22"/>
              </w:rPr>
              <w:t>6198927</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lastRenderedPageBreak/>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69063BC6" w:rsidR="005A5832" w:rsidRPr="00332109" w:rsidRDefault="00BB0D5A" w:rsidP="001012E5">
            <w:pPr>
              <w:autoSpaceDE w:val="0"/>
              <w:autoSpaceDN w:val="0"/>
              <w:adjustRightInd w:val="0"/>
              <w:jc w:val="both"/>
              <w:rPr>
                <w:kern w:val="2"/>
                <w:sz w:val="22"/>
                <w:szCs w:val="22"/>
              </w:rPr>
            </w:pPr>
            <w:r w:rsidRPr="00332109">
              <w:rPr>
                <w:color w:val="000000" w:themeColor="text1"/>
                <w:kern w:val="2"/>
                <w:sz w:val="22"/>
                <w:szCs w:val="22"/>
              </w:rPr>
              <w:t xml:space="preserve">Tiekėjas pagal atskirą užsakymą įsipareigoja pristatyti Prekes ne vėliau kaip per </w:t>
            </w:r>
            <w:r w:rsidR="00653761">
              <w:rPr>
                <w:color w:val="000000" w:themeColor="text1"/>
                <w:kern w:val="2"/>
                <w:sz w:val="22"/>
                <w:szCs w:val="22"/>
              </w:rPr>
              <w:t>5</w:t>
            </w:r>
            <w:r w:rsidR="00070602">
              <w:rPr>
                <w:color w:val="000000" w:themeColor="text1"/>
                <w:kern w:val="2"/>
                <w:sz w:val="22"/>
                <w:szCs w:val="22"/>
              </w:rPr>
              <w:t xml:space="preserve"> </w:t>
            </w:r>
            <w:r w:rsidRPr="00332109">
              <w:rPr>
                <w:sz w:val="22"/>
                <w:szCs w:val="22"/>
              </w:rPr>
              <w:t>(</w:t>
            </w:r>
            <w:r w:rsidR="00653761">
              <w:rPr>
                <w:sz w:val="22"/>
                <w:szCs w:val="22"/>
              </w:rPr>
              <w:t>penkias</w:t>
            </w:r>
            <w:r w:rsidRPr="00332109">
              <w:rPr>
                <w:sz w:val="22"/>
                <w:szCs w:val="22"/>
              </w:rPr>
              <w:t>) dien</w:t>
            </w:r>
            <w:r w:rsidR="00653761">
              <w:rPr>
                <w:sz w:val="22"/>
                <w:szCs w:val="22"/>
              </w:rPr>
              <w:t>as</w:t>
            </w:r>
            <w:r w:rsidRPr="00332109">
              <w:rPr>
                <w:sz w:val="22"/>
                <w:szCs w:val="22"/>
              </w:rPr>
              <w:t xml:space="preserve"> nuo Pirkėjo užsakymo pateikimo dienos adresu: </w:t>
            </w:r>
            <w:r w:rsidRPr="00332109">
              <w:rPr>
                <w:kern w:val="2"/>
                <w:sz w:val="22"/>
                <w:szCs w:val="22"/>
              </w:rPr>
              <w:t xml:space="preserve">VšĮ Vilniaus universiteto ligoninė Santaros klinikos, Santariškių g. </w:t>
            </w:r>
            <w:r w:rsidR="00653761">
              <w:rPr>
                <w:kern w:val="2"/>
                <w:sz w:val="22"/>
                <w:szCs w:val="22"/>
              </w:rPr>
              <w:t>7</w:t>
            </w:r>
            <w:r w:rsidRPr="00332109">
              <w:rPr>
                <w:kern w:val="2"/>
                <w:sz w:val="22"/>
                <w:szCs w:val="22"/>
              </w:rPr>
              <w:t>,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4"/>
            <w:vAlign w:val="center"/>
          </w:tcPr>
          <w:p w14:paraId="4128816B" w14:textId="72A34F78" w:rsidR="005A5832" w:rsidRPr="00783247" w:rsidRDefault="002B1836" w:rsidP="005850D7">
            <w:pPr>
              <w:jc w:val="both"/>
              <w:rPr>
                <w:color w:val="000000" w:themeColor="text1"/>
                <w:kern w:val="2"/>
                <w:sz w:val="22"/>
                <w:szCs w:val="22"/>
              </w:rPr>
            </w:pPr>
            <w:r>
              <w:rPr>
                <w:sz w:val="22"/>
                <w:szCs w:val="22"/>
              </w:rPr>
              <w:t>Netaikoma</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7864092C" w:rsidR="007A69A9" w:rsidRPr="00002A0E" w:rsidRDefault="00474FE5" w:rsidP="005850D7">
            <w:pPr>
              <w:jc w:val="both"/>
              <w:rPr>
                <w:color w:val="000000" w:themeColor="text1"/>
                <w:kern w:val="2"/>
                <w:sz w:val="22"/>
                <w:szCs w:val="22"/>
              </w:rPr>
            </w:pPr>
            <w:r w:rsidRPr="00002A0E">
              <w:rPr>
                <w:color w:val="000000" w:themeColor="text1"/>
                <w:kern w:val="2"/>
                <w:sz w:val="22"/>
                <w:szCs w:val="22"/>
              </w:rPr>
              <w:t>El. paštas užsakymams:</w:t>
            </w:r>
            <w:r w:rsidR="00EF79E1">
              <w:rPr>
                <w:color w:val="000000" w:themeColor="text1"/>
                <w:kern w:val="2"/>
                <w:sz w:val="22"/>
                <w:szCs w:val="22"/>
              </w:rPr>
              <w:t xml:space="preserve"> xxx</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770A5B8E" w14:textId="77777777" w:rsidR="00480772" w:rsidRPr="004D6BF7" w:rsidRDefault="00480772" w:rsidP="00480772">
            <w:pPr>
              <w:jc w:val="both"/>
              <w:rPr>
                <w:color w:val="000000" w:themeColor="text1"/>
                <w:kern w:val="2"/>
                <w:sz w:val="22"/>
                <w:szCs w:val="22"/>
              </w:rPr>
            </w:pPr>
            <w:r w:rsidRPr="004D6BF7">
              <w:rPr>
                <w:color w:val="000000" w:themeColor="text1"/>
                <w:kern w:val="2"/>
                <w:sz w:val="22"/>
                <w:szCs w:val="22"/>
              </w:rPr>
              <w:t>4.5.1. Prekių perdavimo-priėmimo aktas ar kitas Prekių pristatymą patvirtinantis dokumentas (krovinio važtaraštis, sąskaita faktūra, pakavimo lapas);</w:t>
            </w:r>
          </w:p>
          <w:p w14:paraId="63674B19" w14:textId="5874CEBC" w:rsidR="00480772" w:rsidRPr="004D6BF7" w:rsidRDefault="00480772" w:rsidP="00480772">
            <w:pPr>
              <w:jc w:val="both"/>
              <w:rPr>
                <w:sz w:val="22"/>
                <w:szCs w:val="22"/>
              </w:rPr>
            </w:pPr>
            <w:r w:rsidRPr="004D6BF7">
              <w:rPr>
                <w:sz w:val="22"/>
                <w:szCs w:val="22"/>
              </w:rPr>
              <w:t>4.5.</w:t>
            </w:r>
            <w:r>
              <w:rPr>
                <w:sz w:val="22"/>
                <w:szCs w:val="22"/>
              </w:rPr>
              <w:t>2</w:t>
            </w:r>
            <w:r w:rsidRPr="004D6BF7">
              <w:rPr>
                <w:sz w:val="22"/>
                <w:szCs w:val="22"/>
              </w:rPr>
              <w:t>. Sutarties 1</w:t>
            </w:r>
            <w:r>
              <w:rPr>
                <w:sz w:val="22"/>
                <w:szCs w:val="22"/>
              </w:rPr>
              <w:t>3</w:t>
            </w:r>
            <w:r w:rsidRPr="004D6BF7">
              <w:rPr>
                <w:sz w:val="22"/>
                <w:szCs w:val="22"/>
              </w:rPr>
              <w:t>.</w:t>
            </w:r>
            <w:r w:rsidR="002731EF">
              <w:rPr>
                <w:sz w:val="22"/>
                <w:szCs w:val="22"/>
              </w:rPr>
              <w:t>1</w:t>
            </w:r>
            <w:r w:rsidRPr="004D6BF7">
              <w:rPr>
                <w:sz w:val="22"/>
                <w:szCs w:val="22"/>
              </w:rPr>
              <w:t>. punkte nurodytus dokumentus;</w:t>
            </w:r>
          </w:p>
          <w:p w14:paraId="0DC9A733" w14:textId="0CB8E94F" w:rsidR="005A5832" w:rsidRPr="005E1EBF" w:rsidRDefault="00480772" w:rsidP="00480772">
            <w:pPr>
              <w:jc w:val="both"/>
              <w:rPr>
                <w:color w:val="000000" w:themeColor="text1"/>
                <w:kern w:val="2"/>
                <w:sz w:val="22"/>
                <w:szCs w:val="22"/>
              </w:rPr>
            </w:pPr>
            <w:r w:rsidRPr="004D6BF7">
              <w:rPr>
                <w:color w:val="000000" w:themeColor="text1"/>
                <w:kern w:val="2"/>
                <w:sz w:val="22"/>
                <w:szCs w:val="22"/>
              </w:rPr>
              <w:t>4.5.</w:t>
            </w:r>
            <w:r>
              <w:rPr>
                <w:color w:val="000000" w:themeColor="text1"/>
                <w:kern w:val="2"/>
                <w:sz w:val="22"/>
                <w:szCs w:val="22"/>
              </w:rPr>
              <w:t>3</w:t>
            </w:r>
            <w:r w:rsidRPr="004D6BF7">
              <w:rPr>
                <w:color w:val="000000" w:themeColor="text1"/>
                <w:kern w:val="2"/>
                <w:sz w:val="22"/>
                <w:szCs w:val="22"/>
              </w:rPr>
              <w:t>. 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47063A2D" w:rsidR="005A5832" w:rsidRPr="00AA3736" w:rsidRDefault="00A10867" w:rsidP="005850D7">
            <w:pPr>
              <w:jc w:val="both"/>
              <w:rPr>
                <w:color w:val="FF0000"/>
                <w:kern w:val="2"/>
                <w:sz w:val="22"/>
                <w:szCs w:val="22"/>
              </w:rPr>
            </w:pPr>
            <w:r w:rsidRPr="00333420">
              <w:rPr>
                <w:kern w:val="2"/>
                <w:sz w:val="22"/>
                <w:szCs w:val="22"/>
              </w:rPr>
              <w:t>Fiksuoto</w:t>
            </w:r>
            <w:r w:rsidR="00B77F6D">
              <w:rPr>
                <w:kern w:val="2"/>
                <w:sz w:val="22"/>
                <w:szCs w:val="22"/>
              </w:rPr>
              <w:t>s kainos</w:t>
            </w:r>
            <w:r w:rsidRPr="00333420">
              <w:rPr>
                <w:kern w:val="2"/>
                <w:sz w:val="22"/>
                <w:szCs w:val="22"/>
              </w:rPr>
              <w:t xml:space="preserve"> kainodara</w:t>
            </w:r>
          </w:p>
        </w:tc>
      </w:tr>
      <w:tr w:rsidR="00F2288E" w:rsidRPr="00333420" w14:paraId="6F6EA56F" w14:textId="77777777" w:rsidTr="00236446">
        <w:trPr>
          <w:trHeight w:val="274"/>
        </w:trPr>
        <w:tc>
          <w:tcPr>
            <w:tcW w:w="2957" w:type="dxa"/>
          </w:tcPr>
          <w:p w14:paraId="4FF50CE9" w14:textId="77777777" w:rsidR="00F2288E" w:rsidRPr="00CD4B3F" w:rsidRDefault="00F2288E" w:rsidP="00F2288E">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Pr>
                <w:b/>
                <w:bCs/>
                <w:kern w:val="2"/>
                <w:sz w:val="22"/>
                <w:szCs w:val="22"/>
                <w:u w:val="single"/>
              </w:rPr>
              <w:t>s</w:t>
            </w:r>
            <w:r w:rsidRPr="00CD4B3F">
              <w:rPr>
                <w:b/>
                <w:bCs/>
                <w:kern w:val="2"/>
                <w:sz w:val="22"/>
                <w:szCs w:val="22"/>
                <w:u w:val="single"/>
              </w:rPr>
              <w:t xml:space="preserve"> kain</w:t>
            </w:r>
            <w:r>
              <w:rPr>
                <w:b/>
                <w:bCs/>
                <w:kern w:val="2"/>
                <w:sz w:val="22"/>
                <w:szCs w:val="22"/>
                <w:u w:val="single"/>
              </w:rPr>
              <w:t>os</w:t>
            </w:r>
            <w:r w:rsidRPr="00CD4B3F">
              <w:rPr>
                <w:b/>
                <w:bCs/>
                <w:kern w:val="2"/>
                <w:sz w:val="22"/>
                <w:szCs w:val="22"/>
              </w:rPr>
              <w:t xml:space="preserve"> kainodara</w:t>
            </w:r>
          </w:p>
          <w:p w14:paraId="06FD16E6" w14:textId="77777777" w:rsidR="00F2288E" w:rsidRPr="00CD4B3F" w:rsidRDefault="00F2288E" w:rsidP="00F2288E">
            <w:pPr>
              <w:rPr>
                <w:b/>
                <w:bCs/>
                <w:kern w:val="2"/>
                <w:sz w:val="22"/>
                <w:szCs w:val="22"/>
              </w:rPr>
            </w:pPr>
          </w:p>
          <w:p w14:paraId="36641746" w14:textId="77777777" w:rsidR="00F2288E" w:rsidRPr="00CD4B3F" w:rsidRDefault="00F2288E" w:rsidP="00F2288E">
            <w:pPr>
              <w:rPr>
                <w:b/>
                <w:bCs/>
                <w:kern w:val="2"/>
                <w:sz w:val="22"/>
                <w:szCs w:val="22"/>
              </w:rPr>
            </w:pPr>
          </w:p>
          <w:p w14:paraId="38DDA83B" w14:textId="77777777" w:rsidR="00F2288E" w:rsidRPr="00CD4B3F" w:rsidRDefault="00F2288E" w:rsidP="00F2288E">
            <w:pPr>
              <w:rPr>
                <w:b/>
                <w:bCs/>
                <w:kern w:val="2"/>
                <w:sz w:val="22"/>
                <w:szCs w:val="22"/>
              </w:rPr>
            </w:pPr>
          </w:p>
          <w:p w14:paraId="2A8BA412" w14:textId="77777777" w:rsidR="00F2288E" w:rsidRPr="00CD4B3F" w:rsidRDefault="00F2288E" w:rsidP="00F2288E">
            <w:pPr>
              <w:rPr>
                <w:b/>
                <w:bCs/>
                <w:kern w:val="2"/>
                <w:sz w:val="22"/>
                <w:szCs w:val="22"/>
              </w:rPr>
            </w:pPr>
          </w:p>
          <w:p w14:paraId="4A2208B3" w14:textId="77777777" w:rsidR="00F2288E" w:rsidRPr="00CD4B3F" w:rsidRDefault="00F2288E" w:rsidP="00F2288E">
            <w:pPr>
              <w:rPr>
                <w:b/>
                <w:bCs/>
                <w:kern w:val="2"/>
                <w:sz w:val="22"/>
                <w:szCs w:val="22"/>
              </w:rPr>
            </w:pPr>
          </w:p>
          <w:p w14:paraId="16B4A3C8" w14:textId="77777777" w:rsidR="00F2288E" w:rsidRPr="00CD4B3F" w:rsidRDefault="00F2288E" w:rsidP="00F2288E">
            <w:pPr>
              <w:rPr>
                <w:b/>
                <w:bCs/>
                <w:kern w:val="2"/>
                <w:sz w:val="22"/>
                <w:szCs w:val="22"/>
              </w:rPr>
            </w:pPr>
          </w:p>
          <w:p w14:paraId="2AFBE096" w14:textId="77777777" w:rsidR="00F2288E" w:rsidRPr="00CD4B3F" w:rsidRDefault="00F2288E" w:rsidP="00F2288E">
            <w:pPr>
              <w:rPr>
                <w:b/>
                <w:bCs/>
                <w:kern w:val="2"/>
                <w:sz w:val="22"/>
                <w:szCs w:val="22"/>
              </w:rPr>
            </w:pPr>
          </w:p>
          <w:p w14:paraId="1BE3A56C" w14:textId="77777777" w:rsidR="00F2288E" w:rsidRPr="00CD4B3F" w:rsidRDefault="00F2288E" w:rsidP="00F2288E">
            <w:pPr>
              <w:rPr>
                <w:b/>
                <w:bCs/>
                <w:kern w:val="2"/>
                <w:sz w:val="22"/>
                <w:szCs w:val="22"/>
              </w:rPr>
            </w:pPr>
          </w:p>
          <w:p w14:paraId="0AE61C63" w14:textId="77777777" w:rsidR="00F2288E" w:rsidRPr="00A6170C" w:rsidRDefault="00F2288E" w:rsidP="00F2288E">
            <w:pPr>
              <w:jc w:val="both"/>
              <w:rPr>
                <w:b/>
                <w:bCs/>
                <w:color w:val="FF0000"/>
                <w:kern w:val="2"/>
                <w:sz w:val="22"/>
                <w:szCs w:val="22"/>
              </w:rPr>
            </w:pPr>
          </w:p>
        </w:tc>
        <w:tc>
          <w:tcPr>
            <w:tcW w:w="7675" w:type="dxa"/>
            <w:gridSpan w:val="4"/>
          </w:tcPr>
          <w:p w14:paraId="536E945F" w14:textId="70E43C75" w:rsidR="00F2288E" w:rsidRPr="00CD4B3F" w:rsidRDefault="00F2288E" w:rsidP="00F2288E">
            <w:pPr>
              <w:jc w:val="both"/>
              <w:rPr>
                <w:sz w:val="22"/>
                <w:szCs w:val="22"/>
              </w:rPr>
            </w:pPr>
            <w:r w:rsidRPr="00CD4B3F">
              <w:rPr>
                <w:sz w:val="22"/>
                <w:szCs w:val="22"/>
              </w:rPr>
              <w:t xml:space="preserve">5.2.1. Pradinės Sutarties vertė yra </w:t>
            </w:r>
            <w:r w:rsidR="00F12F1F" w:rsidRPr="00F12F1F">
              <w:rPr>
                <w:color w:val="4472C4"/>
                <w:sz w:val="22"/>
                <w:szCs w:val="22"/>
              </w:rPr>
              <w:t>85</w:t>
            </w:r>
            <w:r w:rsidR="00F12F1F">
              <w:rPr>
                <w:color w:val="4472C4"/>
                <w:sz w:val="22"/>
                <w:szCs w:val="22"/>
              </w:rPr>
              <w:t xml:space="preserve"> </w:t>
            </w:r>
            <w:r w:rsidR="00F12F1F" w:rsidRPr="00F12F1F">
              <w:rPr>
                <w:color w:val="4472C4"/>
                <w:sz w:val="22"/>
                <w:szCs w:val="22"/>
              </w:rPr>
              <w:t>344,00</w:t>
            </w:r>
            <w:r w:rsidRPr="00CD4B3F">
              <w:rPr>
                <w:sz w:val="22"/>
                <w:szCs w:val="22"/>
              </w:rPr>
              <w:t xml:space="preserve"> Eur, </w:t>
            </w:r>
            <w:r w:rsidRPr="00CD4B3F">
              <w:rPr>
                <w:color w:val="4472C4"/>
                <w:sz w:val="22"/>
                <w:szCs w:val="22"/>
              </w:rPr>
              <w:t>(</w:t>
            </w:r>
            <w:r w:rsidR="00F12F1F">
              <w:rPr>
                <w:color w:val="4472C4"/>
                <w:sz w:val="22"/>
                <w:szCs w:val="22"/>
              </w:rPr>
              <w:t>aštuoniasdešimt penki tūkstančiai trys šimtai keturiasdešimt keturi eurai, 00 ct</w:t>
            </w:r>
            <w:r w:rsidRPr="00CD4B3F">
              <w:rPr>
                <w:color w:val="4472C4"/>
                <w:sz w:val="22"/>
                <w:szCs w:val="22"/>
              </w:rPr>
              <w:t>)</w:t>
            </w:r>
            <w:r w:rsidRPr="00CD4B3F">
              <w:rPr>
                <w:sz w:val="22"/>
                <w:szCs w:val="22"/>
              </w:rPr>
              <w:t xml:space="preserve"> be PVM</w:t>
            </w:r>
            <w:r w:rsidR="00D31778">
              <w:rPr>
                <w:sz w:val="22"/>
                <w:szCs w:val="22"/>
              </w:rPr>
              <w:t>*</w:t>
            </w:r>
            <w:r w:rsidRPr="00CD4B3F">
              <w:rPr>
                <w:sz w:val="22"/>
                <w:szCs w:val="22"/>
              </w:rPr>
              <w:t xml:space="preserve">. </w:t>
            </w:r>
          </w:p>
          <w:p w14:paraId="543ED0E9" w14:textId="7EF051DB" w:rsidR="00F2288E" w:rsidRPr="00CD4B3F" w:rsidRDefault="00F2288E" w:rsidP="00F2288E">
            <w:pPr>
              <w:jc w:val="both"/>
              <w:rPr>
                <w:sz w:val="22"/>
                <w:szCs w:val="22"/>
              </w:rPr>
            </w:pPr>
            <w:r w:rsidRPr="00CD4B3F">
              <w:rPr>
                <w:sz w:val="22"/>
                <w:szCs w:val="22"/>
              </w:rPr>
              <w:t xml:space="preserve">PVM sudaro </w:t>
            </w:r>
            <w:r w:rsidR="00F12F1F" w:rsidRPr="00F12F1F">
              <w:rPr>
                <w:color w:val="4472C4"/>
                <w:sz w:val="22"/>
                <w:szCs w:val="22"/>
              </w:rPr>
              <w:t>4</w:t>
            </w:r>
            <w:r w:rsidR="00F12F1F">
              <w:rPr>
                <w:color w:val="4472C4"/>
                <w:sz w:val="22"/>
                <w:szCs w:val="22"/>
              </w:rPr>
              <w:t xml:space="preserve"> </w:t>
            </w:r>
            <w:r w:rsidR="00F12F1F" w:rsidRPr="00F12F1F">
              <w:rPr>
                <w:color w:val="4472C4"/>
                <w:sz w:val="22"/>
                <w:szCs w:val="22"/>
              </w:rPr>
              <w:t>267,20</w:t>
            </w:r>
            <w:r w:rsidRPr="00CD4B3F">
              <w:rPr>
                <w:sz w:val="22"/>
                <w:szCs w:val="22"/>
              </w:rPr>
              <w:t xml:space="preserve"> Eur, </w:t>
            </w:r>
            <w:r w:rsidRPr="00CD4B3F">
              <w:rPr>
                <w:color w:val="4472C4"/>
                <w:sz w:val="22"/>
                <w:szCs w:val="22"/>
              </w:rPr>
              <w:t>(</w:t>
            </w:r>
            <w:r w:rsidR="00F12F1F">
              <w:rPr>
                <w:color w:val="4472C4"/>
                <w:sz w:val="22"/>
                <w:szCs w:val="22"/>
              </w:rPr>
              <w:t>keturi tūkstančiai du šimtai šešiasdešimt septyni eurai, 20 ct</w:t>
            </w:r>
            <w:r w:rsidRPr="00CD4B3F">
              <w:rPr>
                <w:color w:val="4472C4"/>
                <w:sz w:val="22"/>
                <w:szCs w:val="22"/>
              </w:rPr>
              <w:t>)</w:t>
            </w:r>
            <w:r w:rsidRPr="00CD4B3F">
              <w:rPr>
                <w:sz w:val="22"/>
                <w:szCs w:val="22"/>
              </w:rPr>
              <w:t>.</w:t>
            </w:r>
          </w:p>
          <w:p w14:paraId="08E150AA" w14:textId="6F7B8683" w:rsidR="00F2288E" w:rsidRDefault="00F2288E" w:rsidP="00F2288E">
            <w:pPr>
              <w:jc w:val="both"/>
              <w:rPr>
                <w:sz w:val="22"/>
                <w:szCs w:val="22"/>
              </w:rPr>
            </w:pPr>
            <w:r w:rsidRPr="00CD4B3F">
              <w:rPr>
                <w:sz w:val="22"/>
                <w:szCs w:val="22"/>
              </w:rPr>
              <w:t xml:space="preserve">Sutarties kaina yra </w:t>
            </w:r>
            <w:r w:rsidR="00F12F1F" w:rsidRPr="00F12F1F">
              <w:rPr>
                <w:color w:val="4472C4"/>
                <w:sz w:val="22"/>
                <w:szCs w:val="22"/>
              </w:rPr>
              <w:t>89</w:t>
            </w:r>
            <w:r w:rsidR="00F12F1F">
              <w:rPr>
                <w:color w:val="4472C4"/>
                <w:sz w:val="22"/>
                <w:szCs w:val="22"/>
              </w:rPr>
              <w:t xml:space="preserve"> </w:t>
            </w:r>
            <w:r w:rsidR="00F12F1F" w:rsidRPr="00F12F1F">
              <w:rPr>
                <w:color w:val="4472C4"/>
                <w:sz w:val="22"/>
                <w:szCs w:val="22"/>
              </w:rPr>
              <w:t>611,20</w:t>
            </w:r>
            <w:r w:rsidRPr="00CD4B3F">
              <w:rPr>
                <w:sz w:val="22"/>
                <w:szCs w:val="22"/>
              </w:rPr>
              <w:t xml:space="preserve"> Eur, </w:t>
            </w:r>
            <w:r w:rsidRPr="00CD4B3F">
              <w:rPr>
                <w:color w:val="4472C4"/>
                <w:sz w:val="22"/>
                <w:szCs w:val="22"/>
              </w:rPr>
              <w:t>(</w:t>
            </w:r>
            <w:r w:rsidR="00F12F1F">
              <w:rPr>
                <w:color w:val="4472C4"/>
                <w:sz w:val="22"/>
                <w:szCs w:val="22"/>
              </w:rPr>
              <w:t>aštuoniasdešimt devyni tūkstančiai šeši šimtai vienuolika eurų, 20 ct</w:t>
            </w:r>
            <w:r w:rsidRPr="00CD4B3F">
              <w:rPr>
                <w:color w:val="4472C4"/>
                <w:sz w:val="22"/>
                <w:szCs w:val="22"/>
              </w:rPr>
              <w:t>)</w:t>
            </w:r>
            <w:r w:rsidRPr="00CD4B3F">
              <w:rPr>
                <w:sz w:val="22"/>
                <w:szCs w:val="22"/>
              </w:rPr>
              <w:t xml:space="preserve"> Eur su PVM</w:t>
            </w:r>
            <w:r w:rsidR="00D31778">
              <w:rPr>
                <w:sz w:val="22"/>
                <w:szCs w:val="22"/>
              </w:rPr>
              <w:t>*</w:t>
            </w:r>
            <w:r w:rsidRPr="00CD4B3F">
              <w:rPr>
                <w:sz w:val="22"/>
                <w:szCs w:val="22"/>
              </w:rPr>
              <w:t>.</w:t>
            </w:r>
          </w:p>
          <w:p w14:paraId="1E69EDF4" w14:textId="23EFB4EA" w:rsidR="00D31778" w:rsidRPr="00CD4B3F" w:rsidRDefault="00653761" w:rsidP="00985D1B">
            <w:pPr>
              <w:jc w:val="both"/>
              <w:rPr>
                <w:sz w:val="22"/>
                <w:szCs w:val="22"/>
              </w:rPr>
            </w:pPr>
            <w:r w:rsidRPr="00653761">
              <w:rPr>
                <w:sz w:val="22"/>
                <w:szCs w:val="22"/>
              </w:rPr>
              <w:t xml:space="preserve">*Vaisto </w:t>
            </w:r>
            <w:r w:rsidRPr="00653761">
              <w:rPr>
                <w:i/>
                <w:iCs/>
                <w:sz w:val="22"/>
                <w:szCs w:val="22"/>
              </w:rPr>
              <w:t>krovalimabo</w:t>
            </w:r>
            <w:r w:rsidRPr="00653761">
              <w:rPr>
                <w:sz w:val="22"/>
                <w:szCs w:val="22"/>
              </w:rPr>
              <w:t xml:space="preserve"> kaina buvo suderėta Tarpinstitucinėje derybų dėl vaistinių preparatų ir medicinos pagalbos priemonių kainų nustatymo komisijoje, todėl yra konfidenciali ir negali būti atskleista tretiesiems asmenims be vaisto gamintojo atstovo sutikimo. Taip pat vaisto </w:t>
            </w:r>
            <w:r w:rsidRPr="00653761">
              <w:rPr>
                <w:i/>
                <w:iCs/>
                <w:sz w:val="22"/>
                <w:szCs w:val="22"/>
              </w:rPr>
              <w:t>krovalimabo</w:t>
            </w:r>
            <w:r w:rsidRPr="00653761">
              <w:rPr>
                <w:sz w:val="22"/>
                <w:szCs w:val="22"/>
              </w:rPr>
              <w:t xml:space="preserve"> kainos negalima skelbti Centrinės perkančiosios organizacijos einamųjų metų ketvirtinėje ataskaitoje ir priėmimo-perdavimo akte negalima nurodyti vaisto </w:t>
            </w:r>
            <w:r w:rsidRPr="00653761">
              <w:rPr>
                <w:i/>
                <w:iCs/>
                <w:sz w:val="22"/>
                <w:szCs w:val="22"/>
              </w:rPr>
              <w:t>krovalimabo</w:t>
            </w:r>
            <w:r w:rsidRPr="00653761">
              <w:rPr>
                <w:sz w:val="22"/>
                <w:szCs w:val="22"/>
              </w:rPr>
              <w:t xml:space="preserve"> vieneto kainos ir išduoto kiekio bendros kompensavimo sumos, nes ši kaina ir kompensavimo suma yra konfidencialios</w:t>
            </w:r>
            <w:r w:rsidR="00985D1B" w:rsidRPr="00985D1B">
              <w:rPr>
                <w:sz w:val="22"/>
                <w:szCs w:val="22"/>
              </w:rPr>
              <w:t>.</w:t>
            </w:r>
            <w:r w:rsidR="00985D1B">
              <w:rPr>
                <w:sz w:val="22"/>
                <w:szCs w:val="22"/>
              </w:rPr>
              <w:t xml:space="preserve"> </w:t>
            </w:r>
          </w:p>
          <w:p w14:paraId="46E05150" w14:textId="77777777" w:rsidR="00F2288E" w:rsidRDefault="00F2288E" w:rsidP="00F2288E">
            <w:pPr>
              <w:jc w:val="both"/>
              <w:rPr>
                <w:color w:val="000000"/>
                <w:kern w:val="2"/>
                <w:sz w:val="22"/>
                <w:szCs w:val="22"/>
              </w:rPr>
            </w:pPr>
            <w:r w:rsidRPr="00CD4B3F">
              <w:rPr>
                <w:color w:val="000000"/>
                <w:sz w:val="22"/>
                <w:szCs w:val="22"/>
              </w:rPr>
              <w:t xml:space="preserve">5.2.2. </w:t>
            </w:r>
            <w:r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542375E5" w14:textId="269C55D0" w:rsidR="00F2288E" w:rsidRPr="00723B09" w:rsidRDefault="00F2288E" w:rsidP="00F2288E">
            <w:pPr>
              <w:jc w:val="both"/>
              <w:rPr>
                <w:kern w:val="2"/>
                <w:sz w:val="22"/>
                <w:szCs w:val="22"/>
              </w:rPr>
            </w:pPr>
            <w:r w:rsidRPr="00CD4B3F">
              <w:rPr>
                <w:sz w:val="22"/>
                <w:szCs w:val="22"/>
              </w:rPr>
              <w:t>5.2.</w:t>
            </w:r>
            <w:r>
              <w:rPr>
                <w:sz w:val="22"/>
                <w:szCs w:val="22"/>
              </w:rPr>
              <w:t>3</w:t>
            </w:r>
            <w:r w:rsidRPr="00CD4B3F">
              <w:rPr>
                <w:sz w:val="22"/>
                <w:szCs w:val="22"/>
              </w:rPr>
              <w:t xml:space="preserve">. </w:t>
            </w:r>
            <w:r w:rsidRPr="00CD4B3F">
              <w:rPr>
                <w:color w:val="000000"/>
                <w:kern w:val="2"/>
                <w:sz w:val="22"/>
                <w:szCs w:val="22"/>
              </w:rPr>
              <w:t>Į Prekių kain</w:t>
            </w:r>
            <w:r>
              <w:rPr>
                <w:color w:val="000000"/>
                <w:kern w:val="2"/>
                <w:sz w:val="22"/>
                <w:szCs w:val="22"/>
              </w:rPr>
              <w:t>ą</w:t>
            </w:r>
            <w:r w:rsidRPr="00CD4B3F">
              <w:rPr>
                <w:color w:val="000000"/>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560FB8AB" w:rsidR="005A5832" w:rsidRPr="00245BC4" w:rsidRDefault="00856EF6" w:rsidP="00333420">
            <w:pPr>
              <w:rPr>
                <w:b/>
                <w:bCs/>
                <w:kern w:val="2"/>
                <w:sz w:val="22"/>
                <w:szCs w:val="22"/>
              </w:rPr>
            </w:pPr>
            <w:r w:rsidRPr="00856EF6">
              <w:rPr>
                <w:b/>
                <w:bCs/>
                <w:kern w:val="2"/>
                <w:sz w:val="22"/>
                <w:szCs w:val="22"/>
              </w:rPr>
              <w:t>5.3. Sutarties kainos / įkainių perskaičiavimas taikant peržiūros taisykles</w:t>
            </w:r>
          </w:p>
        </w:tc>
        <w:tc>
          <w:tcPr>
            <w:tcW w:w="7675" w:type="dxa"/>
            <w:gridSpan w:val="4"/>
            <w:vAlign w:val="center"/>
          </w:tcPr>
          <w:p w14:paraId="227F20EE" w14:textId="6E760600" w:rsidR="005A5832" w:rsidRPr="00333420" w:rsidRDefault="00A10867" w:rsidP="00333420">
            <w:pPr>
              <w:rPr>
                <w:kern w:val="2"/>
                <w:sz w:val="22"/>
                <w:szCs w:val="22"/>
              </w:rPr>
            </w:pPr>
            <w:r w:rsidRPr="00245BC4">
              <w:rPr>
                <w:kern w:val="2"/>
                <w:sz w:val="22"/>
                <w:szCs w:val="22"/>
              </w:rPr>
              <w:t>Sutarties kain</w:t>
            </w:r>
            <w:r w:rsidR="00F2288E">
              <w:rPr>
                <w:kern w:val="2"/>
                <w:sz w:val="22"/>
                <w:szCs w:val="22"/>
              </w:rPr>
              <w:t>a</w:t>
            </w:r>
            <w:r w:rsidRPr="00245BC4">
              <w:rPr>
                <w:kern w:val="2"/>
                <w:sz w:val="22"/>
                <w:szCs w:val="22"/>
              </w:rPr>
              <w:t xml:space="preserve"> </w:t>
            </w:r>
            <w:r w:rsidRPr="00333420">
              <w:rPr>
                <w:kern w:val="2"/>
                <w:sz w:val="22"/>
                <w:szCs w:val="22"/>
              </w:rPr>
              <w:t>bus perskaičiuojam</w:t>
            </w:r>
            <w:r w:rsidR="00D55A48">
              <w:rPr>
                <w:kern w:val="2"/>
                <w:sz w:val="22"/>
                <w:szCs w:val="22"/>
              </w:rPr>
              <w:t>a</w:t>
            </w:r>
            <w:r w:rsidRPr="00333420">
              <w:rPr>
                <w:kern w:val="2"/>
                <w:sz w:val="22"/>
                <w:szCs w:val="22"/>
              </w:rPr>
              <w:t>:</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01744DA2" w:rsidR="00C95150" w:rsidRPr="00333420" w:rsidRDefault="00C95150" w:rsidP="00333420">
            <w:pPr>
              <w:rPr>
                <w:color w:val="FF0000"/>
                <w:kern w:val="2"/>
                <w:sz w:val="22"/>
                <w:szCs w:val="22"/>
              </w:rPr>
            </w:pPr>
          </w:p>
        </w:tc>
      </w:tr>
      <w:tr w:rsidR="0027149A" w:rsidRPr="00333420" w14:paraId="095C8F1F" w14:textId="77777777" w:rsidTr="00236446">
        <w:trPr>
          <w:trHeight w:val="300"/>
        </w:trPr>
        <w:tc>
          <w:tcPr>
            <w:tcW w:w="2957" w:type="dxa"/>
          </w:tcPr>
          <w:p w14:paraId="697B3159" w14:textId="5578CE8C" w:rsidR="0027149A" w:rsidRPr="00333420" w:rsidRDefault="0027149A" w:rsidP="0027149A">
            <w:pPr>
              <w:rPr>
                <w:b/>
                <w:bCs/>
                <w:kern w:val="2"/>
                <w:sz w:val="22"/>
                <w:szCs w:val="22"/>
              </w:rPr>
            </w:pPr>
            <w:r w:rsidRPr="00624BE1">
              <w:rPr>
                <w:b/>
                <w:bCs/>
                <w:kern w:val="2"/>
                <w:sz w:val="22"/>
                <w:szCs w:val="22"/>
              </w:rPr>
              <w:t>5.3.1. Sutarties kainos / įkainių peržiūra dėl PVM tarifo pasikeitimo</w:t>
            </w:r>
          </w:p>
        </w:tc>
        <w:tc>
          <w:tcPr>
            <w:tcW w:w="7675" w:type="dxa"/>
            <w:gridSpan w:val="4"/>
          </w:tcPr>
          <w:p w14:paraId="3621099C" w14:textId="77777777" w:rsidR="0027149A" w:rsidRPr="00333420" w:rsidRDefault="0027149A" w:rsidP="0027149A">
            <w:pPr>
              <w:jc w:val="both"/>
              <w:rPr>
                <w:kern w:val="2"/>
                <w:sz w:val="22"/>
                <w:szCs w:val="22"/>
              </w:rPr>
            </w:pPr>
            <w:r w:rsidRPr="00333420">
              <w:rPr>
                <w:kern w:val="2"/>
                <w:sz w:val="22"/>
                <w:szCs w:val="22"/>
              </w:rPr>
              <w:t>Jeigu Sutarties vykdymo metu pasikeičia PVM mokėjimą</w:t>
            </w:r>
            <w:r>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27149A" w:rsidRPr="00993D23" w:rsidRDefault="0027149A" w:rsidP="0027149A">
            <w:pPr>
              <w:rPr>
                <w:kern w:val="2"/>
                <w:sz w:val="10"/>
                <w:szCs w:val="10"/>
              </w:rPr>
            </w:pPr>
          </w:p>
          <w:p w14:paraId="72217A45" w14:textId="251F6B51" w:rsidR="0027149A" w:rsidRPr="00333420" w:rsidRDefault="0027149A" w:rsidP="0027149A">
            <w:pPr>
              <w:jc w:val="both"/>
              <w:rPr>
                <w:kern w:val="2"/>
                <w:sz w:val="22"/>
                <w:szCs w:val="22"/>
              </w:rPr>
            </w:pPr>
            <w:r w:rsidRPr="00333420">
              <w:rPr>
                <w:kern w:val="2"/>
                <w:sz w:val="22"/>
                <w:szCs w:val="22"/>
              </w:rPr>
              <w:t>Perskaičiuot</w:t>
            </w:r>
            <w:r>
              <w:rPr>
                <w:kern w:val="2"/>
                <w:sz w:val="22"/>
                <w:szCs w:val="22"/>
              </w:rPr>
              <w:t>i</w:t>
            </w:r>
            <w:r w:rsidRPr="00333420">
              <w:rPr>
                <w:kern w:val="2"/>
                <w:sz w:val="22"/>
                <w:szCs w:val="22"/>
              </w:rPr>
              <w:t xml:space="preserve"> </w:t>
            </w:r>
            <w:r>
              <w:rPr>
                <w:kern w:val="2"/>
                <w:sz w:val="22"/>
                <w:szCs w:val="22"/>
              </w:rPr>
              <w:t xml:space="preserve">Sutarties </w:t>
            </w:r>
            <w:r w:rsidRPr="00333420">
              <w:rPr>
                <w:kern w:val="2"/>
                <w:sz w:val="22"/>
                <w:szCs w:val="22"/>
              </w:rPr>
              <w:t>Prekių įkainiai įforminami Susitarimu</w:t>
            </w:r>
            <w:r>
              <w:rPr>
                <w:kern w:val="2"/>
                <w:sz w:val="22"/>
                <w:szCs w:val="22"/>
              </w:rPr>
              <w:t xml:space="preserve"> ne vėliau kaip per 20 (dvidešimt) darbo dienų nuo PVM mokėjimą reglamentuojančių teisės aktų pasikeitimo, kuris tampa neatskiriama Sutarties dalimi. </w:t>
            </w:r>
            <w:r w:rsidRPr="00D31BD3">
              <w:rPr>
                <w:kern w:val="2"/>
                <w:sz w:val="22"/>
                <w:szCs w:val="22"/>
              </w:rPr>
              <w:t>Perskaičiuotas Sutarties įkainis taikomas nuo Susitarime nurodytos dienos.</w:t>
            </w:r>
          </w:p>
        </w:tc>
      </w:tr>
      <w:tr w:rsidR="0027149A" w:rsidRPr="00333420" w14:paraId="069CEEF8" w14:textId="77777777" w:rsidTr="00236446">
        <w:trPr>
          <w:trHeight w:val="300"/>
        </w:trPr>
        <w:tc>
          <w:tcPr>
            <w:tcW w:w="2957" w:type="dxa"/>
          </w:tcPr>
          <w:p w14:paraId="3EEB5B06" w14:textId="7CE74385" w:rsidR="0027149A" w:rsidRPr="00333420" w:rsidRDefault="0027149A" w:rsidP="0027149A">
            <w:pPr>
              <w:rPr>
                <w:kern w:val="2"/>
                <w:sz w:val="22"/>
                <w:szCs w:val="22"/>
              </w:rPr>
            </w:pPr>
            <w:r w:rsidRPr="00624BE1">
              <w:rPr>
                <w:b/>
                <w:bCs/>
                <w:kern w:val="2"/>
                <w:sz w:val="22"/>
                <w:szCs w:val="22"/>
              </w:rPr>
              <w:lastRenderedPageBreak/>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75" w:type="dxa"/>
            <w:gridSpan w:val="4"/>
            <w:vAlign w:val="center"/>
          </w:tcPr>
          <w:p w14:paraId="660FC8F3" w14:textId="77777777" w:rsidR="0027149A" w:rsidRPr="00333420" w:rsidRDefault="0027149A" w:rsidP="0027149A">
            <w:pPr>
              <w:rPr>
                <w:kern w:val="2"/>
                <w:sz w:val="22"/>
                <w:szCs w:val="22"/>
              </w:rPr>
            </w:pPr>
            <w:r w:rsidRPr="00333420">
              <w:rPr>
                <w:kern w:val="2"/>
                <w:sz w:val="22"/>
                <w:szCs w:val="22"/>
              </w:rPr>
              <w:t>Netaikoma</w:t>
            </w:r>
          </w:p>
        </w:tc>
      </w:tr>
      <w:tr w:rsidR="00A64F7D" w:rsidRPr="00333420" w14:paraId="1D5DEE5D" w14:textId="77777777" w:rsidTr="00236446">
        <w:trPr>
          <w:trHeight w:val="300"/>
        </w:trPr>
        <w:tc>
          <w:tcPr>
            <w:tcW w:w="2957" w:type="dxa"/>
          </w:tcPr>
          <w:p w14:paraId="4F163CAD" w14:textId="77777777" w:rsidR="00A64F7D" w:rsidRPr="00624BE1" w:rsidRDefault="00A64F7D" w:rsidP="00A64F7D">
            <w:pPr>
              <w:rPr>
                <w:b/>
                <w:bCs/>
                <w:kern w:val="2"/>
                <w:sz w:val="22"/>
                <w:szCs w:val="22"/>
              </w:rPr>
            </w:pPr>
            <w:r w:rsidRPr="00624BE1">
              <w:rPr>
                <w:b/>
                <w:bCs/>
                <w:kern w:val="2"/>
                <w:sz w:val="22"/>
                <w:szCs w:val="22"/>
              </w:rPr>
              <w:t>5.3.3. Sutarties kainos / įkainių peržiūra dėl kainų lygio pokyčio</w:t>
            </w:r>
          </w:p>
          <w:p w14:paraId="2322A053" w14:textId="77777777" w:rsidR="00A64F7D" w:rsidRPr="00624BE1" w:rsidRDefault="00A64F7D" w:rsidP="00A64F7D">
            <w:pPr>
              <w:rPr>
                <w:color w:val="4472C4"/>
                <w:kern w:val="2"/>
                <w:sz w:val="22"/>
                <w:szCs w:val="22"/>
              </w:rPr>
            </w:pPr>
          </w:p>
          <w:p w14:paraId="0031CE47" w14:textId="77777777" w:rsidR="00A64F7D" w:rsidRPr="00482F96" w:rsidRDefault="00A64F7D" w:rsidP="00A64F7D">
            <w:pPr>
              <w:rPr>
                <w:b/>
                <w:bCs/>
                <w:kern w:val="2"/>
                <w:sz w:val="22"/>
                <w:szCs w:val="22"/>
              </w:rPr>
            </w:pPr>
          </w:p>
        </w:tc>
        <w:tc>
          <w:tcPr>
            <w:tcW w:w="7675" w:type="dxa"/>
            <w:gridSpan w:val="4"/>
          </w:tcPr>
          <w:p w14:paraId="1BC2DB25" w14:textId="70001CC6" w:rsidR="00A64F7D" w:rsidRPr="009F5E98" w:rsidRDefault="002E7717" w:rsidP="00A64F7D">
            <w:pPr>
              <w:jc w:val="both"/>
              <w:rPr>
                <w:color w:val="000000"/>
                <w:kern w:val="2"/>
                <w:sz w:val="22"/>
                <w:szCs w:val="22"/>
                <w:bdr w:val="none" w:sz="0" w:space="0" w:color="auto" w:frame="1"/>
              </w:rPr>
            </w:pPr>
            <w:r>
              <w:rPr>
                <w:color w:val="000000"/>
                <w:kern w:val="2"/>
                <w:sz w:val="22"/>
                <w:szCs w:val="22"/>
                <w:bdr w:val="none" w:sz="0" w:space="0" w:color="auto" w:frame="1"/>
              </w:rPr>
              <w:t>Netaikoma</w:t>
            </w:r>
          </w:p>
        </w:tc>
      </w:tr>
      <w:tr w:rsidR="00A64F7D" w:rsidRPr="00333420" w14:paraId="02A680FE" w14:textId="77777777" w:rsidTr="00236446">
        <w:trPr>
          <w:trHeight w:val="300"/>
        </w:trPr>
        <w:tc>
          <w:tcPr>
            <w:tcW w:w="2957" w:type="dxa"/>
          </w:tcPr>
          <w:p w14:paraId="378E2A0C" w14:textId="6F85D56D" w:rsidR="00A64F7D" w:rsidRPr="00333420" w:rsidRDefault="00A64F7D" w:rsidP="00A64F7D">
            <w:pPr>
              <w:rPr>
                <w:b/>
                <w:bCs/>
                <w:kern w:val="2"/>
                <w:sz w:val="22"/>
                <w:szCs w:val="22"/>
              </w:rPr>
            </w:pPr>
            <w:r w:rsidRPr="00624BE1">
              <w:rPr>
                <w:b/>
                <w:bCs/>
                <w:kern w:val="2"/>
                <w:sz w:val="22"/>
                <w:szCs w:val="22"/>
              </w:rPr>
              <w:t>5.3.4. Sutarties kainos / įkainių peržiūra dėl kainų lygio pokyčio pagal Prekių grupių kainų pokyčius</w:t>
            </w:r>
          </w:p>
        </w:tc>
        <w:tc>
          <w:tcPr>
            <w:tcW w:w="7675" w:type="dxa"/>
            <w:gridSpan w:val="4"/>
            <w:vAlign w:val="center"/>
          </w:tcPr>
          <w:p w14:paraId="63EFD40A" w14:textId="77777777" w:rsidR="00A64F7D" w:rsidRPr="00333420" w:rsidRDefault="00A64F7D" w:rsidP="00A64F7D">
            <w:pPr>
              <w:rPr>
                <w:kern w:val="2"/>
                <w:sz w:val="22"/>
                <w:szCs w:val="22"/>
              </w:rPr>
            </w:pPr>
            <w:r w:rsidRPr="00333420">
              <w:rPr>
                <w:kern w:val="2"/>
                <w:sz w:val="22"/>
                <w:szCs w:val="22"/>
              </w:rPr>
              <w:t>Netaikoma</w:t>
            </w:r>
          </w:p>
        </w:tc>
      </w:tr>
      <w:tr w:rsidR="00A64F7D" w:rsidRPr="00333420" w14:paraId="2E7B2E14" w14:textId="77777777" w:rsidTr="00236446">
        <w:trPr>
          <w:trHeight w:val="300"/>
        </w:trPr>
        <w:tc>
          <w:tcPr>
            <w:tcW w:w="2957" w:type="dxa"/>
          </w:tcPr>
          <w:p w14:paraId="48AF3F54" w14:textId="19A11E65" w:rsidR="00A64F7D" w:rsidRPr="00333420" w:rsidRDefault="00A64F7D" w:rsidP="00A64F7D">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75" w:type="dxa"/>
            <w:gridSpan w:val="4"/>
          </w:tcPr>
          <w:p w14:paraId="061D560F" w14:textId="79ADA4C2" w:rsidR="00A64F7D" w:rsidRPr="00962E9B" w:rsidRDefault="00A64F7D" w:rsidP="00A64F7D">
            <w:pPr>
              <w:jc w:val="both"/>
              <w:rPr>
                <w:kern w:val="2"/>
                <w:sz w:val="22"/>
                <w:szCs w:val="22"/>
              </w:rPr>
            </w:pPr>
            <w:r>
              <w:rPr>
                <w:color w:val="000000" w:themeColor="text1"/>
                <w:kern w:val="2"/>
                <w:sz w:val="22"/>
                <w:szCs w:val="22"/>
              </w:rPr>
              <w:t>Netaikoma</w:t>
            </w:r>
          </w:p>
        </w:tc>
      </w:tr>
      <w:tr w:rsidR="00A64F7D" w:rsidRPr="00333420" w14:paraId="6399F287" w14:textId="77777777" w:rsidTr="00236446">
        <w:trPr>
          <w:trHeight w:val="300"/>
        </w:trPr>
        <w:tc>
          <w:tcPr>
            <w:tcW w:w="2957" w:type="dxa"/>
          </w:tcPr>
          <w:p w14:paraId="46A38AAF" w14:textId="77777777" w:rsidR="00A64F7D" w:rsidRPr="00333420" w:rsidRDefault="00A64F7D" w:rsidP="00A64F7D">
            <w:pPr>
              <w:rPr>
                <w:b/>
                <w:bCs/>
                <w:kern w:val="2"/>
                <w:sz w:val="22"/>
                <w:szCs w:val="22"/>
              </w:rPr>
            </w:pPr>
            <w:r w:rsidRPr="00333420">
              <w:rPr>
                <w:b/>
                <w:bCs/>
                <w:kern w:val="2"/>
                <w:sz w:val="22"/>
                <w:szCs w:val="22"/>
              </w:rPr>
              <w:t>5.5. Atsiskaitymo su Tiekėju terminas ir tvarka</w:t>
            </w:r>
          </w:p>
        </w:tc>
        <w:tc>
          <w:tcPr>
            <w:tcW w:w="7675" w:type="dxa"/>
            <w:gridSpan w:val="4"/>
          </w:tcPr>
          <w:p w14:paraId="4FAAB977" w14:textId="1F229AEB" w:rsidR="00A64F7D" w:rsidRPr="006E586B" w:rsidRDefault="00A64F7D" w:rsidP="00A64F7D">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A64F7D" w:rsidRPr="00333420" w14:paraId="51BB3716" w14:textId="77777777" w:rsidTr="00236446">
        <w:trPr>
          <w:trHeight w:val="300"/>
        </w:trPr>
        <w:tc>
          <w:tcPr>
            <w:tcW w:w="2957" w:type="dxa"/>
          </w:tcPr>
          <w:p w14:paraId="23FA1F41" w14:textId="77777777" w:rsidR="00A64F7D" w:rsidRPr="00333420" w:rsidRDefault="00A64F7D" w:rsidP="00A64F7D">
            <w:pPr>
              <w:rPr>
                <w:b/>
                <w:bCs/>
                <w:kern w:val="2"/>
                <w:sz w:val="22"/>
                <w:szCs w:val="22"/>
              </w:rPr>
            </w:pPr>
            <w:r w:rsidRPr="00333420">
              <w:rPr>
                <w:b/>
                <w:bCs/>
                <w:kern w:val="2"/>
                <w:sz w:val="22"/>
                <w:szCs w:val="22"/>
              </w:rPr>
              <w:t>5.6. Avansas</w:t>
            </w:r>
          </w:p>
        </w:tc>
        <w:tc>
          <w:tcPr>
            <w:tcW w:w="7675" w:type="dxa"/>
            <w:gridSpan w:val="4"/>
          </w:tcPr>
          <w:p w14:paraId="4D8DBDE7" w14:textId="77777777" w:rsidR="00A64F7D" w:rsidRPr="009F5E98" w:rsidRDefault="00A64F7D" w:rsidP="00A64F7D">
            <w:pPr>
              <w:jc w:val="both"/>
              <w:rPr>
                <w:kern w:val="2"/>
                <w:sz w:val="22"/>
                <w:szCs w:val="22"/>
              </w:rPr>
            </w:pPr>
            <w:r w:rsidRPr="00333420">
              <w:rPr>
                <w:kern w:val="2"/>
                <w:sz w:val="22"/>
                <w:szCs w:val="22"/>
              </w:rPr>
              <w:t>Netaikoma</w:t>
            </w:r>
          </w:p>
        </w:tc>
      </w:tr>
      <w:tr w:rsidR="00A64F7D" w:rsidRPr="00333420" w14:paraId="0F27CBD1" w14:textId="77777777" w:rsidTr="00236446">
        <w:trPr>
          <w:trHeight w:val="300"/>
        </w:trPr>
        <w:tc>
          <w:tcPr>
            <w:tcW w:w="2957" w:type="dxa"/>
          </w:tcPr>
          <w:p w14:paraId="163D1D9D" w14:textId="77777777" w:rsidR="00A64F7D" w:rsidRPr="00333420" w:rsidRDefault="00A64F7D" w:rsidP="00A64F7D">
            <w:pPr>
              <w:rPr>
                <w:b/>
                <w:bCs/>
                <w:kern w:val="2"/>
                <w:sz w:val="22"/>
                <w:szCs w:val="22"/>
              </w:rPr>
            </w:pPr>
            <w:r w:rsidRPr="00333420">
              <w:rPr>
                <w:b/>
                <w:bCs/>
                <w:kern w:val="2"/>
                <w:sz w:val="22"/>
                <w:szCs w:val="22"/>
              </w:rPr>
              <w:t>5.7. Avanso užtikrinimas</w:t>
            </w:r>
          </w:p>
        </w:tc>
        <w:tc>
          <w:tcPr>
            <w:tcW w:w="7675" w:type="dxa"/>
            <w:gridSpan w:val="4"/>
          </w:tcPr>
          <w:p w14:paraId="41A5C29D" w14:textId="77777777" w:rsidR="00A64F7D" w:rsidRPr="00333420" w:rsidRDefault="00A64F7D" w:rsidP="00A64F7D">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A64F7D" w:rsidRPr="00333420" w14:paraId="408DA2BA" w14:textId="77777777" w:rsidTr="00236446">
        <w:trPr>
          <w:trHeight w:val="300"/>
        </w:trPr>
        <w:tc>
          <w:tcPr>
            <w:tcW w:w="10632" w:type="dxa"/>
            <w:gridSpan w:val="5"/>
          </w:tcPr>
          <w:p w14:paraId="04C2CF0C" w14:textId="77777777" w:rsidR="00A64F7D" w:rsidRPr="00333420" w:rsidRDefault="00A64F7D" w:rsidP="00A64F7D">
            <w:pPr>
              <w:jc w:val="center"/>
              <w:rPr>
                <w:b/>
                <w:bCs/>
                <w:kern w:val="2"/>
                <w:sz w:val="22"/>
                <w:szCs w:val="22"/>
              </w:rPr>
            </w:pPr>
            <w:r w:rsidRPr="00333420">
              <w:rPr>
                <w:b/>
                <w:bCs/>
                <w:kern w:val="2"/>
                <w:sz w:val="22"/>
                <w:szCs w:val="22"/>
              </w:rPr>
              <w:t>6. PREKIŲ KOKYBĖ IR GARANTINIAI ĮSIPAREIGOJIMAI</w:t>
            </w:r>
          </w:p>
        </w:tc>
      </w:tr>
      <w:tr w:rsidR="00A64F7D" w:rsidRPr="00333420" w14:paraId="75F38E2F" w14:textId="77777777" w:rsidTr="00236446">
        <w:trPr>
          <w:trHeight w:val="300"/>
        </w:trPr>
        <w:tc>
          <w:tcPr>
            <w:tcW w:w="2957" w:type="dxa"/>
          </w:tcPr>
          <w:p w14:paraId="14A88939" w14:textId="77777777" w:rsidR="00A64F7D" w:rsidRPr="00333420" w:rsidRDefault="00A64F7D" w:rsidP="00A64F7D">
            <w:pPr>
              <w:rPr>
                <w:b/>
                <w:bCs/>
                <w:kern w:val="2"/>
                <w:sz w:val="22"/>
                <w:szCs w:val="22"/>
              </w:rPr>
            </w:pPr>
            <w:r w:rsidRPr="00333420">
              <w:rPr>
                <w:b/>
                <w:bCs/>
                <w:kern w:val="2"/>
                <w:sz w:val="22"/>
                <w:szCs w:val="22"/>
              </w:rPr>
              <w:t>6.1. Garantinis terminas</w:t>
            </w:r>
          </w:p>
        </w:tc>
        <w:tc>
          <w:tcPr>
            <w:tcW w:w="7675" w:type="dxa"/>
            <w:gridSpan w:val="4"/>
          </w:tcPr>
          <w:p w14:paraId="20A50668" w14:textId="7B89E230" w:rsidR="00A64F7D" w:rsidRPr="00952D7A" w:rsidRDefault="00964F87" w:rsidP="00A64F7D">
            <w:pPr>
              <w:jc w:val="both"/>
              <w:rPr>
                <w:kern w:val="2"/>
                <w:sz w:val="22"/>
                <w:szCs w:val="22"/>
              </w:rPr>
            </w:pPr>
            <w:r w:rsidRPr="00952D7A">
              <w:rPr>
                <w:sz w:val="22"/>
                <w:szCs w:val="22"/>
              </w:rPr>
              <w:t>Prekėms nustatomas  garantinis terminas, kuris pristatymo met</w:t>
            </w:r>
            <w:r>
              <w:rPr>
                <w:sz w:val="22"/>
                <w:szCs w:val="22"/>
              </w:rPr>
              <w:t>u</w:t>
            </w:r>
            <w:r w:rsidRPr="00952D7A">
              <w:rPr>
                <w:sz w:val="22"/>
                <w:szCs w:val="22"/>
              </w:rPr>
              <w:t xml:space="preserve"> tūri būti ne trumpesnis </w:t>
            </w:r>
            <w:r>
              <w:rPr>
                <w:sz w:val="22"/>
                <w:szCs w:val="22"/>
              </w:rPr>
              <w:t xml:space="preserve">nei </w:t>
            </w:r>
            <w:r w:rsidR="00653761">
              <w:rPr>
                <w:sz w:val="22"/>
                <w:szCs w:val="22"/>
              </w:rPr>
              <w:t>7</w:t>
            </w:r>
            <w:r>
              <w:rPr>
                <w:sz w:val="22"/>
                <w:szCs w:val="22"/>
              </w:rPr>
              <w:t xml:space="preserve"> (</w:t>
            </w:r>
            <w:r w:rsidR="00653761">
              <w:rPr>
                <w:sz w:val="22"/>
                <w:szCs w:val="22"/>
              </w:rPr>
              <w:t>septyni</w:t>
            </w:r>
            <w:r>
              <w:rPr>
                <w:sz w:val="22"/>
                <w:szCs w:val="22"/>
              </w:rPr>
              <w:t>) mėn</w:t>
            </w:r>
            <w:r w:rsidRPr="00952D7A">
              <w:rPr>
                <w:sz w:val="22"/>
                <w:szCs w:val="22"/>
              </w:rPr>
              <w:t>. Garantinis terminas, skaičiuojamas nuo Prekių perdavimo-priėmimo akto ar Sąskaitos (kai Prekių perdavimo-priėmimo aktas nėra pasirašomas) pasirašymo dienos.</w:t>
            </w:r>
            <w:r>
              <w:rPr>
                <w:sz w:val="22"/>
                <w:szCs w:val="22"/>
              </w:rPr>
              <w:t xml:space="preserve"> </w:t>
            </w:r>
          </w:p>
        </w:tc>
      </w:tr>
      <w:tr w:rsidR="00A64F7D" w:rsidRPr="00333420" w14:paraId="2DB7FDF0" w14:textId="77777777" w:rsidTr="00236446">
        <w:trPr>
          <w:trHeight w:val="300"/>
        </w:trPr>
        <w:tc>
          <w:tcPr>
            <w:tcW w:w="2957" w:type="dxa"/>
          </w:tcPr>
          <w:p w14:paraId="1BA28914" w14:textId="77777777" w:rsidR="00A64F7D" w:rsidRPr="00333420" w:rsidRDefault="00A64F7D" w:rsidP="00A64F7D">
            <w:pPr>
              <w:rPr>
                <w:b/>
                <w:bCs/>
                <w:kern w:val="2"/>
                <w:sz w:val="22"/>
                <w:szCs w:val="22"/>
              </w:rPr>
            </w:pPr>
            <w:r w:rsidRPr="00333420">
              <w:rPr>
                <w:b/>
                <w:bCs/>
                <w:kern w:val="2"/>
                <w:sz w:val="22"/>
                <w:szCs w:val="22"/>
              </w:rPr>
              <w:t>6.2. Garantinė priežiūra</w:t>
            </w:r>
          </w:p>
        </w:tc>
        <w:tc>
          <w:tcPr>
            <w:tcW w:w="7675" w:type="dxa"/>
            <w:gridSpan w:val="4"/>
          </w:tcPr>
          <w:p w14:paraId="7A783EE2" w14:textId="097C0DD7" w:rsidR="00A64F7D" w:rsidRPr="00F9703A" w:rsidRDefault="00A64F7D" w:rsidP="00964F87">
            <w:pPr>
              <w:jc w:val="both"/>
              <w:rPr>
                <w:kern w:val="2"/>
                <w:sz w:val="22"/>
                <w:szCs w:val="22"/>
              </w:rPr>
            </w:pPr>
            <w:r w:rsidRPr="00F9703A">
              <w:rPr>
                <w:kern w:val="2"/>
                <w:sz w:val="22"/>
                <w:szCs w:val="22"/>
              </w:rPr>
              <w:t xml:space="preserve">Tiekėjas privalo pašalinti Prekių trūkumus ne vėliau kaip per 5 </w:t>
            </w:r>
            <w:r>
              <w:rPr>
                <w:kern w:val="2"/>
                <w:sz w:val="22"/>
                <w:szCs w:val="22"/>
              </w:rPr>
              <w:t xml:space="preserve">(penkias) </w:t>
            </w:r>
            <w:r w:rsidRPr="00F9703A">
              <w:rPr>
                <w:kern w:val="2"/>
                <w:sz w:val="22"/>
                <w:szCs w:val="22"/>
              </w:rPr>
              <w:t>darbo dienas.</w:t>
            </w:r>
          </w:p>
          <w:p w14:paraId="45717C3D" w14:textId="7211510B" w:rsidR="00A64F7D" w:rsidRPr="00333420" w:rsidRDefault="00A64F7D" w:rsidP="00A64F7D">
            <w:pPr>
              <w:rPr>
                <w:kern w:val="2"/>
                <w:sz w:val="22"/>
                <w:szCs w:val="22"/>
              </w:rPr>
            </w:pPr>
            <w:r w:rsidRPr="00F9703A">
              <w:rPr>
                <w:kern w:val="2"/>
                <w:sz w:val="22"/>
                <w:szCs w:val="22"/>
              </w:rPr>
              <w:t>Prekių trūkumų nustatymo bei šalinimo tvarka nustatyta Bendrųjų sąlygų 7 skyriuje.</w:t>
            </w:r>
          </w:p>
        </w:tc>
      </w:tr>
      <w:tr w:rsidR="00A64F7D" w:rsidRPr="00333420" w14:paraId="366DCE7A" w14:textId="77777777" w:rsidTr="00236446">
        <w:trPr>
          <w:trHeight w:val="300"/>
        </w:trPr>
        <w:tc>
          <w:tcPr>
            <w:tcW w:w="10632" w:type="dxa"/>
            <w:gridSpan w:val="5"/>
          </w:tcPr>
          <w:p w14:paraId="0695A87F" w14:textId="77777777" w:rsidR="00A64F7D" w:rsidRPr="00333420" w:rsidRDefault="00A64F7D" w:rsidP="00A64F7D">
            <w:pPr>
              <w:jc w:val="center"/>
              <w:rPr>
                <w:b/>
                <w:bCs/>
                <w:kern w:val="2"/>
                <w:sz w:val="22"/>
                <w:szCs w:val="22"/>
              </w:rPr>
            </w:pPr>
            <w:r w:rsidRPr="00333420">
              <w:rPr>
                <w:b/>
                <w:bCs/>
                <w:kern w:val="2"/>
                <w:sz w:val="22"/>
                <w:szCs w:val="22"/>
              </w:rPr>
              <w:t>7. SUTARTIES VYKDYMUI PASITELKIAMI SUBTIEKĖJAI</w:t>
            </w:r>
          </w:p>
        </w:tc>
      </w:tr>
      <w:tr w:rsidR="00A64F7D" w:rsidRPr="00333420" w14:paraId="1BC52312" w14:textId="77777777" w:rsidTr="00236446">
        <w:trPr>
          <w:trHeight w:val="300"/>
        </w:trPr>
        <w:tc>
          <w:tcPr>
            <w:tcW w:w="2957" w:type="dxa"/>
          </w:tcPr>
          <w:p w14:paraId="2D96FCF5" w14:textId="77777777" w:rsidR="00A64F7D" w:rsidRPr="00333420" w:rsidRDefault="00A64F7D" w:rsidP="00A64F7D">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A64F7D" w:rsidRDefault="00A64F7D" w:rsidP="00A64F7D">
            <w:pPr>
              <w:rPr>
                <w:kern w:val="2"/>
                <w:sz w:val="22"/>
                <w:szCs w:val="22"/>
              </w:rPr>
            </w:pPr>
            <w:r w:rsidRPr="00333420">
              <w:rPr>
                <w:kern w:val="2"/>
                <w:sz w:val="22"/>
                <w:szCs w:val="22"/>
              </w:rPr>
              <w:t>Sutarties vykdymui subtiekėjai ir (ar) specialistai nepasitelkiami.</w:t>
            </w:r>
          </w:p>
          <w:p w14:paraId="1473064B" w14:textId="64813A6A" w:rsidR="00A64F7D" w:rsidRPr="00F020F2" w:rsidRDefault="00A64F7D" w:rsidP="00A64F7D">
            <w:pPr>
              <w:rPr>
                <w:kern w:val="2"/>
                <w:sz w:val="22"/>
                <w:szCs w:val="22"/>
              </w:rPr>
            </w:pPr>
          </w:p>
        </w:tc>
      </w:tr>
      <w:tr w:rsidR="00A64F7D" w:rsidRPr="00F60AE3" w14:paraId="20ACA752" w14:textId="77777777" w:rsidTr="00236446">
        <w:trPr>
          <w:trHeight w:val="300"/>
        </w:trPr>
        <w:tc>
          <w:tcPr>
            <w:tcW w:w="10632" w:type="dxa"/>
            <w:gridSpan w:val="5"/>
          </w:tcPr>
          <w:p w14:paraId="12DF6EDC" w14:textId="77777777" w:rsidR="00A64F7D" w:rsidRPr="00624BE1" w:rsidRDefault="00A64F7D" w:rsidP="00A64F7D">
            <w:pPr>
              <w:jc w:val="center"/>
              <w:rPr>
                <w:b/>
                <w:bCs/>
                <w:kern w:val="2"/>
                <w:sz w:val="22"/>
                <w:szCs w:val="22"/>
              </w:rPr>
            </w:pPr>
            <w:r w:rsidRPr="00624BE1">
              <w:rPr>
                <w:b/>
                <w:bCs/>
                <w:kern w:val="2"/>
                <w:sz w:val="22"/>
                <w:szCs w:val="22"/>
              </w:rPr>
              <w:t>8. PRIEVOLIŲ PAGAL SUTARTĮ ĮVYKDYMO UŽTIKRINIMAS</w:t>
            </w:r>
          </w:p>
        </w:tc>
      </w:tr>
      <w:tr w:rsidR="00A64F7D" w:rsidRPr="00F60AE3" w14:paraId="5496EE0B" w14:textId="77777777" w:rsidTr="00AD08E5">
        <w:trPr>
          <w:trHeight w:val="300"/>
        </w:trPr>
        <w:tc>
          <w:tcPr>
            <w:tcW w:w="2977" w:type="dxa"/>
            <w:gridSpan w:val="2"/>
          </w:tcPr>
          <w:p w14:paraId="1A9BAD83" w14:textId="77777777" w:rsidR="00A64F7D" w:rsidRPr="00624BE1" w:rsidRDefault="00A64F7D" w:rsidP="00A64F7D">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A64F7D" w:rsidRPr="00624BE1" w:rsidRDefault="00A64F7D" w:rsidP="00A64F7D">
            <w:pPr>
              <w:rPr>
                <w:kern w:val="2"/>
                <w:sz w:val="22"/>
                <w:szCs w:val="22"/>
              </w:rPr>
            </w:pPr>
            <w:r w:rsidRPr="00624BE1">
              <w:rPr>
                <w:kern w:val="2"/>
                <w:sz w:val="22"/>
                <w:szCs w:val="22"/>
              </w:rPr>
              <w:t>Prievolių pagal Sutartį įvykdymas užtikrinamas:</w:t>
            </w:r>
          </w:p>
          <w:p w14:paraId="2B42D29D" w14:textId="77777777" w:rsidR="00A64F7D" w:rsidRPr="00624BE1" w:rsidRDefault="00A64F7D" w:rsidP="00A64F7D">
            <w:pPr>
              <w:rPr>
                <w:kern w:val="2"/>
                <w:sz w:val="22"/>
                <w:szCs w:val="22"/>
              </w:rPr>
            </w:pPr>
            <w:r w:rsidRPr="00624BE1">
              <w:rPr>
                <w:kern w:val="2"/>
                <w:sz w:val="22"/>
                <w:szCs w:val="22"/>
              </w:rPr>
              <w:t>Netesybomis (delspinigiais, bauda)</w:t>
            </w:r>
          </w:p>
          <w:p w14:paraId="3D96931F" w14:textId="77777777" w:rsidR="00A64F7D" w:rsidRPr="00624BE1" w:rsidRDefault="00A64F7D" w:rsidP="00A64F7D">
            <w:pPr>
              <w:rPr>
                <w:kern w:val="2"/>
                <w:sz w:val="22"/>
                <w:szCs w:val="22"/>
              </w:rPr>
            </w:pPr>
          </w:p>
        </w:tc>
      </w:tr>
      <w:tr w:rsidR="00A64F7D" w:rsidRPr="00F60AE3" w14:paraId="1DEB3F9B" w14:textId="77777777" w:rsidTr="00AD08E5">
        <w:trPr>
          <w:trHeight w:val="300"/>
        </w:trPr>
        <w:tc>
          <w:tcPr>
            <w:tcW w:w="2977" w:type="dxa"/>
            <w:gridSpan w:val="2"/>
          </w:tcPr>
          <w:p w14:paraId="3D36F769" w14:textId="77777777" w:rsidR="00A64F7D" w:rsidRPr="00800BEF" w:rsidRDefault="00A64F7D" w:rsidP="00A64F7D">
            <w:pPr>
              <w:rPr>
                <w:b/>
                <w:bCs/>
                <w:kern w:val="2"/>
                <w:sz w:val="22"/>
                <w:szCs w:val="22"/>
              </w:rPr>
            </w:pPr>
            <w:r w:rsidRPr="00800BEF">
              <w:rPr>
                <w:b/>
                <w:bCs/>
                <w:kern w:val="2"/>
                <w:sz w:val="22"/>
                <w:szCs w:val="22"/>
              </w:rPr>
              <w:t>8.2. Sutarties įvykdymo užtikrinimo galiojimo terminas</w:t>
            </w:r>
          </w:p>
        </w:tc>
        <w:tc>
          <w:tcPr>
            <w:tcW w:w="7655" w:type="dxa"/>
            <w:gridSpan w:val="3"/>
          </w:tcPr>
          <w:p w14:paraId="00BE41B4" w14:textId="77777777" w:rsidR="00A64F7D" w:rsidRPr="00624BE1" w:rsidRDefault="00A64F7D" w:rsidP="00A64F7D">
            <w:pPr>
              <w:rPr>
                <w:kern w:val="2"/>
                <w:sz w:val="22"/>
                <w:szCs w:val="22"/>
              </w:rPr>
            </w:pPr>
            <w:r>
              <w:rPr>
                <w:kern w:val="2"/>
                <w:sz w:val="22"/>
                <w:szCs w:val="22"/>
              </w:rPr>
              <w:t>Netaikoma</w:t>
            </w:r>
          </w:p>
        </w:tc>
      </w:tr>
      <w:tr w:rsidR="00A64F7D" w:rsidRPr="00F60AE3" w14:paraId="4607BBD2" w14:textId="77777777" w:rsidTr="00AD08E5">
        <w:trPr>
          <w:trHeight w:val="300"/>
        </w:trPr>
        <w:tc>
          <w:tcPr>
            <w:tcW w:w="2977" w:type="dxa"/>
            <w:gridSpan w:val="2"/>
          </w:tcPr>
          <w:p w14:paraId="64F3CD0A" w14:textId="77777777" w:rsidR="00A64F7D" w:rsidRPr="00624BE1" w:rsidRDefault="00A64F7D" w:rsidP="00A64F7D">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A64F7D" w:rsidRPr="00624BE1" w:rsidRDefault="00A64F7D" w:rsidP="00A64F7D">
            <w:pPr>
              <w:rPr>
                <w:kern w:val="2"/>
                <w:sz w:val="22"/>
                <w:szCs w:val="22"/>
              </w:rPr>
            </w:pPr>
            <w:r w:rsidRPr="00624BE1">
              <w:rPr>
                <w:kern w:val="2"/>
                <w:sz w:val="22"/>
                <w:szCs w:val="22"/>
              </w:rPr>
              <w:t>Netaikoma</w:t>
            </w:r>
          </w:p>
          <w:p w14:paraId="45576D45" w14:textId="77777777" w:rsidR="00A64F7D" w:rsidRPr="00624BE1" w:rsidRDefault="00A64F7D" w:rsidP="00A64F7D">
            <w:pPr>
              <w:rPr>
                <w:kern w:val="2"/>
                <w:sz w:val="22"/>
                <w:szCs w:val="22"/>
              </w:rPr>
            </w:pPr>
          </w:p>
        </w:tc>
      </w:tr>
      <w:tr w:rsidR="00A64F7D" w:rsidRPr="00F60AE3" w14:paraId="42649896" w14:textId="77777777" w:rsidTr="00236446">
        <w:trPr>
          <w:trHeight w:val="300"/>
        </w:trPr>
        <w:tc>
          <w:tcPr>
            <w:tcW w:w="10632" w:type="dxa"/>
            <w:gridSpan w:val="5"/>
          </w:tcPr>
          <w:p w14:paraId="31BD3344" w14:textId="77777777" w:rsidR="00A64F7D" w:rsidRPr="00624BE1" w:rsidRDefault="00A64F7D" w:rsidP="00A64F7D">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A64F7D" w:rsidRPr="00F60AE3" w14:paraId="636F1E60" w14:textId="77777777" w:rsidTr="00AD08E5">
        <w:trPr>
          <w:trHeight w:val="300"/>
        </w:trPr>
        <w:tc>
          <w:tcPr>
            <w:tcW w:w="2977" w:type="dxa"/>
            <w:gridSpan w:val="2"/>
          </w:tcPr>
          <w:p w14:paraId="283E8703" w14:textId="77777777" w:rsidR="00A64F7D" w:rsidRPr="00624BE1" w:rsidRDefault="00A64F7D" w:rsidP="00A64F7D">
            <w:pPr>
              <w:rPr>
                <w:b/>
                <w:bCs/>
                <w:kern w:val="2"/>
                <w:sz w:val="22"/>
                <w:szCs w:val="22"/>
              </w:rPr>
            </w:pPr>
            <w:r w:rsidRPr="00624BE1">
              <w:rPr>
                <w:b/>
                <w:bCs/>
                <w:kern w:val="2"/>
                <w:sz w:val="22"/>
                <w:szCs w:val="22"/>
              </w:rPr>
              <w:lastRenderedPageBreak/>
              <w:t>9.1. Pirkėjui taikomos netesybos už mokėjimų pagal Sutartį vėlavimą</w:t>
            </w:r>
          </w:p>
        </w:tc>
        <w:tc>
          <w:tcPr>
            <w:tcW w:w="7655" w:type="dxa"/>
            <w:gridSpan w:val="3"/>
          </w:tcPr>
          <w:p w14:paraId="01CE53BD" w14:textId="77777777" w:rsidR="00A64F7D" w:rsidRPr="00624BE1" w:rsidRDefault="00A64F7D" w:rsidP="00A64F7D">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A64F7D" w:rsidRPr="00F60AE3" w14:paraId="2603FC2C" w14:textId="77777777" w:rsidTr="00AD08E5">
        <w:trPr>
          <w:trHeight w:val="300"/>
        </w:trPr>
        <w:tc>
          <w:tcPr>
            <w:tcW w:w="2977" w:type="dxa"/>
            <w:gridSpan w:val="2"/>
          </w:tcPr>
          <w:p w14:paraId="38ED22DE" w14:textId="77777777" w:rsidR="00A64F7D" w:rsidRPr="00624BE1" w:rsidRDefault="00A64F7D" w:rsidP="00A64F7D">
            <w:pPr>
              <w:rPr>
                <w:b/>
                <w:bCs/>
                <w:kern w:val="2"/>
                <w:sz w:val="22"/>
                <w:szCs w:val="22"/>
              </w:rPr>
            </w:pPr>
            <w:r w:rsidRPr="00624BE1">
              <w:rPr>
                <w:b/>
                <w:bCs/>
                <w:kern w:val="2"/>
                <w:sz w:val="22"/>
                <w:szCs w:val="22"/>
              </w:rPr>
              <w:t>9.2. Tiekėjui taikomos netesybos</w:t>
            </w:r>
          </w:p>
        </w:tc>
        <w:tc>
          <w:tcPr>
            <w:tcW w:w="7655" w:type="dxa"/>
            <w:gridSpan w:val="3"/>
          </w:tcPr>
          <w:p w14:paraId="7C5F6EE5" w14:textId="77777777" w:rsidR="00A64F7D" w:rsidRPr="00536472" w:rsidRDefault="00A64F7D" w:rsidP="00A64F7D">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A64F7D" w:rsidRPr="00536472" w:rsidRDefault="00A64F7D" w:rsidP="00A64F7D">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A64F7D" w:rsidRPr="00536472" w:rsidRDefault="00A64F7D" w:rsidP="00A64F7D">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A64F7D" w:rsidRPr="00536472" w:rsidRDefault="00A64F7D" w:rsidP="00A64F7D">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A64F7D"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A64F7D" w:rsidRPr="008B432D" w:rsidRDefault="00A64F7D" w:rsidP="00A64F7D">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A64F7D" w:rsidRPr="008B432D" w:rsidRDefault="00A64F7D" w:rsidP="00A64F7D">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3A808C23" w:rsidR="00A64F7D" w:rsidRPr="008B432D" w:rsidRDefault="00A64F7D" w:rsidP="00A64F7D">
            <w:pPr>
              <w:jc w:val="both"/>
              <w:rPr>
                <w:kern w:val="2"/>
                <w:sz w:val="22"/>
                <w:szCs w:val="22"/>
              </w:rPr>
            </w:pPr>
            <w:r w:rsidRPr="008B432D">
              <w:rPr>
                <w:kern w:val="2"/>
                <w:sz w:val="22"/>
                <w:szCs w:val="22"/>
              </w:rPr>
              <w:t>9.3.2. Nepagrįstai nutraukus Sutarties vykdymą ne Sutartyje nustatyta tvarka, mokama 5 procentų dydžio bauda nuo Pradinės Sutarties vertės, nurodytos Specialiųjų sąlygų 5.2 punkte.</w:t>
            </w:r>
          </w:p>
          <w:p w14:paraId="04F05147" w14:textId="77777777" w:rsidR="00A64F7D" w:rsidRPr="008B432D" w:rsidRDefault="00A64F7D" w:rsidP="00A64F7D">
            <w:pPr>
              <w:rPr>
                <w:kern w:val="2"/>
                <w:sz w:val="22"/>
                <w:szCs w:val="22"/>
              </w:rPr>
            </w:pPr>
          </w:p>
        </w:tc>
      </w:tr>
      <w:tr w:rsidR="00A64F7D"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A64F7D" w:rsidRPr="008B432D" w:rsidRDefault="00A64F7D" w:rsidP="00A64F7D">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A64F7D" w:rsidRPr="008B432D" w:rsidRDefault="00A64F7D" w:rsidP="00A64F7D">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A64F7D" w:rsidRPr="008B432D" w:rsidRDefault="00A64F7D" w:rsidP="00A64F7D">
            <w:pPr>
              <w:rPr>
                <w:kern w:val="2"/>
                <w:sz w:val="22"/>
                <w:szCs w:val="22"/>
              </w:rPr>
            </w:pPr>
          </w:p>
        </w:tc>
      </w:tr>
      <w:tr w:rsidR="00A64F7D"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A64F7D" w:rsidRPr="008B432D" w:rsidRDefault="00A64F7D" w:rsidP="00A64F7D">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A64F7D" w:rsidRPr="008B432D" w:rsidRDefault="00A64F7D" w:rsidP="00A64F7D">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A64F7D"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A64F7D" w:rsidRPr="008B432D" w:rsidRDefault="00A64F7D" w:rsidP="00A64F7D">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A64F7D" w:rsidRPr="008B432D" w:rsidRDefault="00A64F7D" w:rsidP="00A64F7D">
            <w:pPr>
              <w:jc w:val="both"/>
              <w:rPr>
                <w:color w:val="4472C4"/>
                <w:kern w:val="2"/>
                <w:sz w:val="22"/>
                <w:szCs w:val="22"/>
              </w:rPr>
            </w:pPr>
            <w:r w:rsidRPr="008B432D">
              <w:rPr>
                <w:color w:val="000000"/>
                <w:kern w:val="2"/>
                <w:sz w:val="22"/>
                <w:szCs w:val="22"/>
              </w:rPr>
              <w:t>Netaikoma</w:t>
            </w:r>
          </w:p>
          <w:p w14:paraId="2F64288E" w14:textId="77777777" w:rsidR="00A64F7D" w:rsidRPr="008B432D" w:rsidRDefault="00A64F7D" w:rsidP="00A64F7D">
            <w:pPr>
              <w:rPr>
                <w:color w:val="4472C4"/>
                <w:kern w:val="2"/>
                <w:sz w:val="22"/>
                <w:szCs w:val="22"/>
              </w:rPr>
            </w:pPr>
          </w:p>
        </w:tc>
      </w:tr>
      <w:tr w:rsidR="00A64F7D"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A64F7D" w:rsidRPr="008B432D" w:rsidRDefault="00A64F7D" w:rsidP="00A64F7D">
            <w:pPr>
              <w:jc w:val="both"/>
              <w:rPr>
                <w:b/>
                <w:bCs/>
                <w:kern w:val="2"/>
                <w:sz w:val="22"/>
                <w:szCs w:val="22"/>
              </w:rPr>
            </w:pPr>
            <w:r w:rsidRPr="008B432D">
              <w:rPr>
                <w:b/>
                <w:bCs/>
                <w:kern w:val="2"/>
                <w:sz w:val="22"/>
                <w:szCs w:val="22"/>
              </w:rPr>
              <w:t>9.7. Tiekėjui taikomos netesybos dėl pirkimo dokumentuose nustatytų Kokybinių kriterijų nepasiekimo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A64F7D" w:rsidRPr="008B432D" w:rsidRDefault="00A64F7D" w:rsidP="00A64F7D">
            <w:pPr>
              <w:rPr>
                <w:color w:val="FF0000"/>
                <w:kern w:val="2"/>
                <w:sz w:val="22"/>
                <w:szCs w:val="22"/>
              </w:rPr>
            </w:pPr>
            <w:r w:rsidRPr="008B432D">
              <w:rPr>
                <w:kern w:val="2"/>
                <w:sz w:val="22"/>
                <w:szCs w:val="22"/>
              </w:rPr>
              <w:t xml:space="preserve">Netaikoma </w:t>
            </w:r>
          </w:p>
          <w:p w14:paraId="76379730" w14:textId="77777777" w:rsidR="00A64F7D" w:rsidRPr="008B432D" w:rsidRDefault="00A64F7D" w:rsidP="00A64F7D">
            <w:pPr>
              <w:rPr>
                <w:color w:val="4472C4"/>
                <w:kern w:val="2"/>
                <w:sz w:val="22"/>
                <w:szCs w:val="22"/>
              </w:rPr>
            </w:pPr>
          </w:p>
          <w:p w14:paraId="4DAFFDCE" w14:textId="77777777" w:rsidR="00A64F7D" w:rsidRPr="008B432D" w:rsidRDefault="00A64F7D" w:rsidP="00A64F7D">
            <w:pPr>
              <w:rPr>
                <w:color w:val="4472C4"/>
                <w:kern w:val="2"/>
                <w:sz w:val="22"/>
                <w:szCs w:val="22"/>
              </w:rPr>
            </w:pPr>
          </w:p>
        </w:tc>
      </w:tr>
      <w:tr w:rsidR="00A64F7D"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A64F7D" w:rsidRPr="008B432D" w:rsidRDefault="00A64F7D" w:rsidP="00A64F7D">
            <w:pPr>
              <w:rPr>
                <w:b/>
                <w:bCs/>
                <w:kern w:val="2"/>
                <w:sz w:val="22"/>
                <w:szCs w:val="22"/>
              </w:rPr>
            </w:pPr>
            <w:r w:rsidRPr="008B432D">
              <w:rPr>
                <w:b/>
                <w:bCs/>
                <w:kern w:val="2"/>
                <w:sz w:val="22"/>
                <w:szCs w:val="22"/>
              </w:rPr>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A64F7D" w:rsidRPr="008B432D" w:rsidRDefault="00A64F7D" w:rsidP="00A64F7D">
            <w:pPr>
              <w:rPr>
                <w:kern w:val="2"/>
                <w:sz w:val="22"/>
                <w:szCs w:val="22"/>
              </w:rPr>
            </w:pPr>
            <w:r w:rsidRPr="008B432D">
              <w:rPr>
                <w:kern w:val="2"/>
                <w:sz w:val="22"/>
                <w:szCs w:val="22"/>
              </w:rPr>
              <w:t>Netaikoma</w:t>
            </w:r>
          </w:p>
          <w:p w14:paraId="0B8A59BC" w14:textId="77777777" w:rsidR="00A64F7D" w:rsidRPr="008B432D" w:rsidRDefault="00A64F7D" w:rsidP="00A64F7D">
            <w:pPr>
              <w:rPr>
                <w:color w:val="4472C4"/>
                <w:kern w:val="2"/>
                <w:sz w:val="22"/>
                <w:szCs w:val="22"/>
              </w:rPr>
            </w:pPr>
          </w:p>
          <w:p w14:paraId="55A130BA" w14:textId="77777777" w:rsidR="00A64F7D" w:rsidRPr="008B432D" w:rsidRDefault="00A64F7D" w:rsidP="00A64F7D">
            <w:pPr>
              <w:rPr>
                <w:color w:val="4472C4"/>
                <w:kern w:val="2"/>
                <w:sz w:val="22"/>
                <w:szCs w:val="22"/>
              </w:rPr>
            </w:pPr>
          </w:p>
        </w:tc>
      </w:tr>
      <w:tr w:rsidR="00A64F7D"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A64F7D" w:rsidRPr="008B432D" w:rsidRDefault="00A64F7D" w:rsidP="00A64F7D">
            <w:pPr>
              <w:jc w:val="both"/>
              <w:rPr>
                <w:b/>
                <w:bCs/>
                <w:kern w:val="2"/>
                <w:sz w:val="22"/>
                <w:szCs w:val="22"/>
              </w:rPr>
            </w:pPr>
            <w:r w:rsidRPr="008B432D">
              <w:rPr>
                <w:b/>
                <w:bCs/>
                <w:kern w:val="2"/>
                <w:sz w:val="22"/>
                <w:szCs w:val="22"/>
              </w:rPr>
              <w:t xml:space="preserve">9.9. Tiekėjui taikoma bauda dėl Pirkėjo simbolių, pavadinimo ir ženklo </w:t>
            </w:r>
            <w:r w:rsidRPr="008B432D">
              <w:rPr>
                <w:b/>
                <w:bCs/>
                <w:kern w:val="2"/>
                <w:sz w:val="22"/>
                <w:szCs w:val="22"/>
              </w:rPr>
              <w:lastRenderedPageBreak/>
              <w:t>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A64F7D" w:rsidRPr="008B432D" w:rsidRDefault="00A64F7D" w:rsidP="00A64F7D">
            <w:pPr>
              <w:jc w:val="both"/>
              <w:rPr>
                <w:sz w:val="22"/>
                <w:szCs w:val="22"/>
              </w:rPr>
            </w:pPr>
            <w:r w:rsidRPr="008B432D">
              <w:rPr>
                <w:color w:val="000000"/>
                <w:kern w:val="2"/>
                <w:sz w:val="22"/>
                <w:szCs w:val="22"/>
              </w:rPr>
              <w:lastRenderedPageBreak/>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A64F7D" w:rsidRPr="008B432D" w:rsidRDefault="00A64F7D" w:rsidP="00A64F7D">
            <w:pPr>
              <w:spacing w:line="259" w:lineRule="auto"/>
              <w:jc w:val="both"/>
              <w:rPr>
                <w:kern w:val="2"/>
                <w:sz w:val="22"/>
                <w:szCs w:val="22"/>
              </w:rPr>
            </w:pPr>
          </w:p>
          <w:p w14:paraId="655D1B5C" w14:textId="77777777" w:rsidR="00A64F7D" w:rsidRPr="008B432D" w:rsidRDefault="00A64F7D" w:rsidP="00A64F7D">
            <w:pPr>
              <w:jc w:val="both"/>
              <w:rPr>
                <w:sz w:val="22"/>
                <w:szCs w:val="22"/>
              </w:rPr>
            </w:pPr>
          </w:p>
          <w:p w14:paraId="3FEF873E" w14:textId="77777777" w:rsidR="00A64F7D" w:rsidRPr="008B432D" w:rsidRDefault="00A64F7D" w:rsidP="00A64F7D">
            <w:pPr>
              <w:jc w:val="both"/>
              <w:rPr>
                <w:color w:val="4472C4"/>
                <w:kern w:val="2"/>
                <w:sz w:val="22"/>
                <w:szCs w:val="22"/>
              </w:rPr>
            </w:pPr>
          </w:p>
        </w:tc>
      </w:tr>
      <w:tr w:rsidR="00A64F7D"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A64F7D" w:rsidRPr="008B432D" w:rsidRDefault="00A64F7D" w:rsidP="00A64F7D">
            <w:pPr>
              <w:rPr>
                <w:b/>
                <w:bCs/>
                <w:kern w:val="2"/>
                <w:sz w:val="22"/>
                <w:szCs w:val="22"/>
              </w:rPr>
            </w:pPr>
            <w:r w:rsidRPr="008B432D">
              <w:rPr>
                <w:b/>
                <w:bCs/>
                <w:kern w:val="2"/>
                <w:sz w:val="22"/>
                <w:szCs w:val="22"/>
              </w:rPr>
              <w:lastRenderedPageBreak/>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7E78E203" w:rsidR="00A64F7D" w:rsidRPr="006A286D" w:rsidRDefault="00A64F7D" w:rsidP="00A64F7D">
            <w:pPr>
              <w:jc w:val="both"/>
              <w:rPr>
                <w:color w:val="000000" w:themeColor="text1"/>
                <w:kern w:val="2"/>
                <w:sz w:val="22"/>
                <w:szCs w:val="22"/>
              </w:rPr>
            </w:pPr>
            <w:r w:rsidRPr="006A286D">
              <w:rPr>
                <w:color w:val="000000" w:themeColor="text1"/>
                <w:kern w:val="2"/>
                <w:sz w:val="22"/>
                <w:szCs w:val="22"/>
              </w:rPr>
              <w:t>Netaikoma</w:t>
            </w:r>
          </w:p>
        </w:tc>
      </w:tr>
      <w:tr w:rsidR="00A64F7D" w:rsidRPr="00EC1F4C" w14:paraId="568CCC09" w14:textId="77777777" w:rsidTr="00236446">
        <w:trPr>
          <w:trHeight w:val="300"/>
        </w:trPr>
        <w:tc>
          <w:tcPr>
            <w:tcW w:w="10632" w:type="dxa"/>
            <w:gridSpan w:val="5"/>
          </w:tcPr>
          <w:p w14:paraId="42551ED6" w14:textId="77777777" w:rsidR="00A64F7D" w:rsidRPr="00EC1F4C" w:rsidRDefault="00A64F7D" w:rsidP="00A64F7D">
            <w:pPr>
              <w:jc w:val="center"/>
              <w:rPr>
                <w:b/>
                <w:bCs/>
                <w:kern w:val="2"/>
                <w:sz w:val="22"/>
                <w:szCs w:val="22"/>
              </w:rPr>
            </w:pPr>
            <w:r w:rsidRPr="00EC1F4C">
              <w:rPr>
                <w:b/>
                <w:kern w:val="2"/>
                <w:sz w:val="22"/>
                <w:szCs w:val="22"/>
              </w:rPr>
              <w:t>10. ESMINĖS SUTARTIES SĄLYGOS</w:t>
            </w:r>
          </w:p>
        </w:tc>
      </w:tr>
      <w:tr w:rsidR="00A64F7D" w:rsidRPr="00EC1F4C" w14:paraId="7DF99C2E" w14:textId="77777777" w:rsidTr="00AD08E5">
        <w:trPr>
          <w:trHeight w:val="300"/>
        </w:trPr>
        <w:tc>
          <w:tcPr>
            <w:tcW w:w="2977" w:type="dxa"/>
            <w:gridSpan w:val="2"/>
          </w:tcPr>
          <w:p w14:paraId="727C5C5E" w14:textId="77777777" w:rsidR="00A64F7D" w:rsidRPr="00EC1F4C" w:rsidRDefault="00A64F7D" w:rsidP="00A64F7D">
            <w:pPr>
              <w:rPr>
                <w:b/>
                <w:bCs/>
                <w:kern w:val="2"/>
                <w:sz w:val="22"/>
                <w:szCs w:val="22"/>
              </w:rPr>
            </w:pPr>
            <w:r w:rsidRPr="00EC1F4C">
              <w:rPr>
                <w:b/>
                <w:bCs/>
                <w:sz w:val="22"/>
                <w:szCs w:val="22"/>
              </w:rPr>
              <w:t>10.1. Esminės Sutarties sąlygos</w:t>
            </w:r>
          </w:p>
        </w:tc>
        <w:tc>
          <w:tcPr>
            <w:tcW w:w="7655" w:type="dxa"/>
            <w:gridSpan w:val="3"/>
          </w:tcPr>
          <w:p w14:paraId="27F07FF4" w14:textId="77777777" w:rsidR="00A64F7D" w:rsidRPr="00EC1F4C" w:rsidRDefault="00A64F7D" w:rsidP="00A64F7D">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A64F7D" w:rsidRPr="00EC1F4C" w:rsidRDefault="00A64F7D" w:rsidP="00A64F7D">
            <w:pPr>
              <w:jc w:val="both"/>
              <w:rPr>
                <w:kern w:val="2"/>
                <w:sz w:val="22"/>
                <w:szCs w:val="22"/>
              </w:rPr>
            </w:pPr>
            <w:r w:rsidRPr="00EC1F4C">
              <w:rPr>
                <w:kern w:val="2"/>
                <w:sz w:val="22"/>
                <w:szCs w:val="22"/>
              </w:rPr>
              <w:t>10.1.2. Sutartyje nustatytų Prekių tiekimo terminų laikymasis;</w:t>
            </w:r>
          </w:p>
          <w:p w14:paraId="7C42FAE7" w14:textId="77777777" w:rsidR="00A64F7D" w:rsidRPr="00EC1F4C" w:rsidRDefault="00A64F7D" w:rsidP="00A64F7D">
            <w:pPr>
              <w:jc w:val="both"/>
              <w:rPr>
                <w:kern w:val="2"/>
                <w:sz w:val="22"/>
                <w:szCs w:val="22"/>
              </w:rPr>
            </w:pPr>
            <w:r w:rsidRPr="00EC1F4C">
              <w:rPr>
                <w:kern w:val="2"/>
                <w:sz w:val="22"/>
                <w:szCs w:val="22"/>
              </w:rPr>
              <w:t>10.1.3. Priskaičiuotų netesybų mokėjimas;</w:t>
            </w:r>
          </w:p>
          <w:p w14:paraId="30A07AC3" w14:textId="77777777" w:rsidR="00A64F7D" w:rsidRPr="00EC1F4C" w:rsidRDefault="00A64F7D" w:rsidP="00A64F7D">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A64F7D" w:rsidRPr="00EC1F4C" w:rsidRDefault="00A64F7D" w:rsidP="00A64F7D">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A64F7D" w:rsidRPr="00EC1F4C" w:rsidRDefault="00A64F7D" w:rsidP="00A64F7D">
            <w:pPr>
              <w:jc w:val="both"/>
              <w:rPr>
                <w:kern w:val="2"/>
                <w:sz w:val="22"/>
                <w:szCs w:val="22"/>
              </w:rPr>
            </w:pPr>
            <w:r w:rsidRPr="00EC1F4C">
              <w:rPr>
                <w:kern w:val="2"/>
                <w:sz w:val="22"/>
                <w:szCs w:val="22"/>
              </w:rPr>
              <w:t>10.1.6.Sutarties nuostatų, reglamentuojančių aplinkosauginius reikalavimus, laikymasis;</w:t>
            </w:r>
          </w:p>
          <w:p w14:paraId="410F8AE4" w14:textId="77777777" w:rsidR="00A64F7D" w:rsidRPr="00EC1F4C" w:rsidRDefault="00A64F7D" w:rsidP="00A64F7D">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A64F7D" w:rsidRDefault="00A64F7D" w:rsidP="00A64F7D">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3E969775" w:rsidR="00A64F7D" w:rsidRPr="00EC1F4C" w:rsidRDefault="00A64F7D" w:rsidP="00A64F7D">
            <w:pPr>
              <w:jc w:val="both"/>
              <w:rPr>
                <w:b/>
                <w:bCs/>
                <w:kern w:val="2"/>
                <w:sz w:val="22"/>
                <w:szCs w:val="22"/>
              </w:rPr>
            </w:pPr>
          </w:p>
        </w:tc>
      </w:tr>
      <w:tr w:rsidR="00A64F7D" w:rsidRPr="00EC1F4C" w14:paraId="04284321" w14:textId="77777777" w:rsidTr="00AD08E5">
        <w:trPr>
          <w:trHeight w:val="300"/>
        </w:trPr>
        <w:tc>
          <w:tcPr>
            <w:tcW w:w="2977" w:type="dxa"/>
            <w:gridSpan w:val="2"/>
          </w:tcPr>
          <w:p w14:paraId="6BE99422" w14:textId="77777777" w:rsidR="00A64F7D" w:rsidRPr="00EC1F4C" w:rsidRDefault="00A64F7D" w:rsidP="00A64F7D">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A64F7D" w:rsidRPr="00EC1F4C" w:rsidRDefault="00A64F7D" w:rsidP="00A64F7D">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A64F7D" w:rsidRPr="00EC1F4C" w:rsidRDefault="00A64F7D" w:rsidP="00A64F7D">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A64F7D" w:rsidRPr="00EC1F4C" w:rsidRDefault="00A64F7D" w:rsidP="00A64F7D">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A64F7D" w:rsidRPr="00EC1F4C" w:rsidRDefault="00A64F7D" w:rsidP="00A64F7D">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A64F7D" w:rsidRPr="00EC1F4C" w:rsidRDefault="00A64F7D" w:rsidP="00A64F7D">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A64F7D" w:rsidRPr="008B432D" w14:paraId="06C34DCE" w14:textId="77777777" w:rsidTr="00236446">
        <w:trPr>
          <w:trHeight w:val="300"/>
        </w:trPr>
        <w:tc>
          <w:tcPr>
            <w:tcW w:w="10632" w:type="dxa"/>
            <w:gridSpan w:val="5"/>
          </w:tcPr>
          <w:p w14:paraId="17A3ECE2" w14:textId="77777777" w:rsidR="00A64F7D" w:rsidRPr="008B432D" w:rsidRDefault="00A64F7D" w:rsidP="00A64F7D">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9835C6" w:rsidRPr="009835C6" w14:paraId="2A5FB6A2" w14:textId="77777777" w:rsidTr="00AD08E5">
        <w:trPr>
          <w:trHeight w:val="300"/>
        </w:trPr>
        <w:tc>
          <w:tcPr>
            <w:tcW w:w="2977" w:type="dxa"/>
            <w:gridSpan w:val="2"/>
          </w:tcPr>
          <w:p w14:paraId="0D8C980E" w14:textId="77777777" w:rsidR="00A64F7D" w:rsidRPr="009835C6" w:rsidRDefault="00A64F7D" w:rsidP="00A64F7D">
            <w:pPr>
              <w:rPr>
                <w:b/>
                <w:bCs/>
                <w:kern w:val="2"/>
                <w:sz w:val="22"/>
                <w:szCs w:val="22"/>
              </w:rPr>
            </w:pPr>
            <w:r w:rsidRPr="009835C6">
              <w:rPr>
                <w:b/>
                <w:bCs/>
                <w:kern w:val="2"/>
                <w:sz w:val="22"/>
                <w:szCs w:val="22"/>
              </w:rPr>
              <w:t>11.1. Sutarties sudarymas ir įsigaliojimas</w:t>
            </w:r>
          </w:p>
        </w:tc>
        <w:tc>
          <w:tcPr>
            <w:tcW w:w="7655" w:type="dxa"/>
            <w:gridSpan w:val="3"/>
          </w:tcPr>
          <w:p w14:paraId="65B1F7BF" w14:textId="77777777" w:rsidR="00A64F7D" w:rsidRPr="009835C6" w:rsidRDefault="00A64F7D" w:rsidP="00A64F7D">
            <w:pPr>
              <w:jc w:val="both"/>
              <w:rPr>
                <w:kern w:val="2"/>
                <w:sz w:val="22"/>
                <w:szCs w:val="22"/>
              </w:rPr>
            </w:pPr>
            <w:r w:rsidRPr="009835C6">
              <w:rPr>
                <w:kern w:val="2"/>
                <w:sz w:val="22"/>
                <w:szCs w:val="22"/>
              </w:rPr>
              <w:t>Ši Sutartis laikoma sudaryta ir įsigalioja nuo Sutarties pasirašymo dienos (antrosios Šalies pasirašymo dieną).</w:t>
            </w:r>
          </w:p>
          <w:p w14:paraId="777A5019" w14:textId="25029BF2" w:rsidR="00A64F7D" w:rsidRPr="009835C6" w:rsidRDefault="00A64F7D" w:rsidP="00A64F7D">
            <w:pPr>
              <w:jc w:val="both"/>
              <w:rPr>
                <w:kern w:val="2"/>
                <w:sz w:val="22"/>
                <w:szCs w:val="22"/>
              </w:rPr>
            </w:pPr>
            <w:r w:rsidRPr="009835C6">
              <w:rPr>
                <w:kern w:val="2"/>
                <w:sz w:val="22"/>
                <w:szCs w:val="22"/>
              </w:rPr>
              <w:t xml:space="preserve">Sutartis galioja iki visiško prievolių įvykdymo (kol bus išnaudota Pradinės Sutarties vertė), bet jos terminas negali būti ilgesnis kaip </w:t>
            </w:r>
            <w:r w:rsidR="00653761" w:rsidRPr="00653761">
              <w:rPr>
                <w:b/>
                <w:bCs/>
                <w:kern w:val="2"/>
                <w:sz w:val="22"/>
                <w:szCs w:val="22"/>
              </w:rPr>
              <w:t>9</w:t>
            </w:r>
            <w:r w:rsidRPr="00653761">
              <w:rPr>
                <w:b/>
                <w:bCs/>
                <w:sz w:val="22"/>
                <w:szCs w:val="22"/>
              </w:rPr>
              <w:t xml:space="preserve"> (</w:t>
            </w:r>
            <w:r w:rsidR="00653761" w:rsidRPr="00653761">
              <w:rPr>
                <w:b/>
                <w:bCs/>
                <w:sz w:val="22"/>
                <w:szCs w:val="22"/>
              </w:rPr>
              <w:t>devyni</w:t>
            </w:r>
            <w:r w:rsidRPr="009835C6">
              <w:rPr>
                <w:b/>
                <w:bCs/>
                <w:sz w:val="22"/>
                <w:szCs w:val="22"/>
              </w:rPr>
              <w:t>)</w:t>
            </w:r>
            <w:r w:rsidRPr="009835C6">
              <w:rPr>
                <w:sz w:val="22"/>
                <w:szCs w:val="22"/>
              </w:rPr>
              <w:t xml:space="preserve"> mėnesi</w:t>
            </w:r>
            <w:r w:rsidR="00DC7D72" w:rsidRPr="009835C6">
              <w:rPr>
                <w:sz w:val="22"/>
                <w:szCs w:val="22"/>
              </w:rPr>
              <w:t>ai</w:t>
            </w:r>
            <w:r w:rsidRPr="009835C6">
              <w:rPr>
                <w:b/>
                <w:sz w:val="22"/>
                <w:szCs w:val="22"/>
              </w:rPr>
              <w:t xml:space="preserve"> </w:t>
            </w:r>
            <w:r w:rsidRPr="009835C6">
              <w:rPr>
                <w:sz w:val="22"/>
                <w:szCs w:val="22"/>
              </w:rPr>
              <w:t xml:space="preserve">(sutarties vykdymo trukmė (prekių tiekimo terminas) </w:t>
            </w:r>
            <w:r w:rsidRPr="009835C6">
              <w:rPr>
                <w:b/>
                <w:bCs/>
                <w:sz w:val="22"/>
                <w:szCs w:val="22"/>
              </w:rPr>
              <w:t>-</w:t>
            </w:r>
            <w:r w:rsidRPr="009835C6">
              <w:rPr>
                <w:sz w:val="22"/>
                <w:szCs w:val="22"/>
              </w:rPr>
              <w:t xml:space="preserve"> </w:t>
            </w:r>
            <w:r w:rsidR="00653761" w:rsidRPr="00653761">
              <w:rPr>
                <w:b/>
                <w:bCs/>
                <w:sz w:val="22"/>
                <w:szCs w:val="22"/>
              </w:rPr>
              <w:t>7</w:t>
            </w:r>
            <w:r w:rsidRPr="00653761">
              <w:rPr>
                <w:b/>
                <w:bCs/>
                <w:sz w:val="22"/>
                <w:szCs w:val="22"/>
              </w:rPr>
              <w:t xml:space="preserve"> (</w:t>
            </w:r>
            <w:r w:rsidR="00653761" w:rsidRPr="00653761">
              <w:rPr>
                <w:b/>
                <w:bCs/>
                <w:sz w:val="22"/>
                <w:szCs w:val="22"/>
              </w:rPr>
              <w:t>septyni</w:t>
            </w:r>
            <w:r w:rsidRPr="00653761">
              <w:rPr>
                <w:b/>
                <w:bCs/>
                <w:sz w:val="22"/>
                <w:szCs w:val="22"/>
              </w:rPr>
              <w:t>)</w:t>
            </w:r>
            <w:r w:rsidRPr="009835C6">
              <w:rPr>
                <w:sz w:val="22"/>
                <w:szCs w:val="22"/>
              </w:rPr>
              <w:t xml:space="preserve"> mėnesi</w:t>
            </w:r>
            <w:r w:rsidR="00DC7D72" w:rsidRPr="009835C6">
              <w:rPr>
                <w:sz w:val="22"/>
                <w:szCs w:val="22"/>
              </w:rPr>
              <w:t>ai,</w:t>
            </w:r>
            <w:r w:rsidRPr="009835C6">
              <w:rPr>
                <w:sz w:val="22"/>
                <w:szCs w:val="22"/>
              </w:rPr>
              <w:t xml:space="preserve"> atsiskaitymo terminas – 2 (du) mėnesiai.</w:t>
            </w:r>
          </w:p>
        </w:tc>
      </w:tr>
      <w:tr w:rsidR="00A64F7D" w:rsidRPr="008B432D" w14:paraId="68A21118" w14:textId="77777777" w:rsidTr="00AD08E5">
        <w:trPr>
          <w:trHeight w:val="300"/>
        </w:trPr>
        <w:tc>
          <w:tcPr>
            <w:tcW w:w="2977" w:type="dxa"/>
            <w:gridSpan w:val="2"/>
          </w:tcPr>
          <w:p w14:paraId="34EE3FE4" w14:textId="77777777" w:rsidR="00A64F7D" w:rsidRPr="008B432D" w:rsidRDefault="00A64F7D" w:rsidP="00A64F7D">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A64F7D" w:rsidRPr="008B432D" w:rsidRDefault="00A64F7D" w:rsidP="00A64F7D">
            <w:pPr>
              <w:jc w:val="both"/>
              <w:rPr>
                <w:kern w:val="2"/>
                <w:sz w:val="22"/>
                <w:szCs w:val="22"/>
              </w:rPr>
            </w:pPr>
            <w:r>
              <w:rPr>
                <w:kern w:val="2"/>
                <w:sz w:val="22"/>
                <w:szCs w:val="22"/>
              </w:rPr>
              <w:t>Netaikoma</w:t>
            </w:r>
          </w:p>
        </w:tc>
      </w:tr>
      <w:tr w:rsidR="00A64F7D" w:rsidRPr="008B432D" w14:paraId="62BC2A1B" w14:textId="77777777" w:rsidTr="00236446">
        <w:trPr>
          <w:trHeight w:val="300"/>
        </w:trPr>
        <w:tc>
          <w:tcPr>
            <w:tcW w:w="10632" w:type="dxa"/>
            <w:gridSpan w:val="5"/>
          </w:tcPr>
          <w:p w14:paraId="2C76C04E" w14:textId="77777777" w:rsidR="00A64F7D" w:rsidRPr="008B432D" w:rsidRDefault="00A64F7D" w:rsidP="00A64F7D">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A64F7D" w:rsidRPr="008B432D" w14:paraId="194EBFB3" w14:textId="77777777" w:rsidTr="00CB4D2E">
        <w:trPr>
          <w:trHeight w:val="300"/>
        </w:trPr>
        <w:tc>
          <w:tcPr>
            <w:tcW w:w="2977" w:type="dxa"/>
            <w:gridSpan w:val="2"/>
          </w:tcPr>
          <w:p w14:paraId="67A8295E" w14:textId="77777777" w:rsidR="00A64F7D" w:rsidRPr="008B432D" w:rsidRDefault="00A64F7D" w:rsidP="00A64F7D">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A64F7D" w:rsidRPr="008B432D" w:rsidRDefault="00A64F7D" w:rsidP="00A64F7D">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9835C6" w:rsidRPr="009835C6" w14:paraId="665A42AF" w14:textId="77777777" w:rsidTr="00CB4D2E">
        <w:trPr>
          <w:trHeight w:val="300"/>
        </w:trPr>
        <w:tc>
          <w:tcPr>
            <w:tcW w:w="2977" w:type="dxa"/>
            <w:gridSpan w:val="2"/>
          </w:tcPr>
          <w:p w14:paraId="7D1CE681" w14:textId="77777777" w:rsidR="00A64F7D" w:rsidRPr="009835C6" w:rsidRDefault="00A64F7D" w:rsidP="00A64F7D">
            <w:pPr>
              <w:rPr>
                <w:b/>
                <w:bCs/>
                <w:kern w:val="2"/>
                <w:sz w:val="22"/>
                <w:szCs w:val="22"/>
              </w:rPr>
            </w:pPr>
            <w:r w:rsidRPr="009835C6">
              <w:rPr>
                <w:b/>
                <w:bCs/>
                <w:kern w:val="2"/>
                <w:sz w:val="22"/>
                <w:szCs w:val="22"/>
              </w:rPr>
              <w:t>12.2. Esminiai Sutarties pažeidimai</w:t>
            </w:r>
          </w:p>
          <w:p w14:paraId="58C3D0B5" w14:textId="77777777" w:rsidR="00A64F7D" w:rsidRPr="009835C6" w:rsidRDefault="00A64F7D" w:rsidP="00A64F7D">
            <w:pPr>
              <w:rPr>
                <w:b/>
                <w:bCs/>
                <w:kern w:val="2"/>
                <w:sz w:val="22"/>
                <w:szCs w:val="22"/>
              </w:rPr>
            </w:pPr>
          </w:p>
        </w:tc>
        <w:tc>
          <w:tcPr>
            <w:tcW w:w="7655" w:type="dxa"/>
            <w:gridSpan w:val="3"/>
          </w:tcPr>
          <w:p w14:paraId="6B2A94AE"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t>12.2.1. Jeigu Tiekėjas pažeidžia Prekių pristatymo terminus ir dėl Prekių pristatymo vėlavimo Prekės tampa nebereikalingos;</w:t>
            </w:r>
          </w:p>
          <w:p w14:paraId="5B96CAC0"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lastRenderedPageBreak/>
              <w:t>12.2.2. Jeigu Tiekėjas nesilaiko Sutartyje nustatytų Prekių tiekimo terminų 4 (keturis) ar daugiau kartų ir per Sutarties vykdymo laikotarpį vėluoja pristatyti Prekes daugiau nei 5 (penkias) darbo dienas;</w:t>
            </w:r>
          </w:p>
          <w:p w14:paraId="42ED0530"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t>12.2.4.  Tiekėjui Priskaičiuotų netesybų suma viršija 20 (dvidešimt) proc. Pradinės sutarties vertės.</w:t>
            </w:r>
          </w:p>
          <w:p w14:paraId="2BF42230" w14:textId="77777777" w:rsidR="00A64F7D" w:rsidRPr="009835C6" w:rsidRDefault="00A64F7D" w:rsidP="00A64F7D">
            <w:pPr>
              <w:spacing w:line="257" w:lineRule="auto"/>
              <w:jc w:val="both"/>
              <w:rPr>
                <w:rFonts w:eastAsia="Arial"/>
                <w:kern w:val="2"/>
                <w:sz w:val="22"/>
                <w:szCs w:val="22"/>
                <w:lang w:val="lt"/>
              </w:rPr>
            </w:pPr>
            <w:r w:rsidRPr="009835C6">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A64F7D" w:rsidRPr="009835C6" w:rsidRDefault="00A64F7D" w:rsidP="00A64F7D">
            <w:pPr>
              <w:jc w:val="both"/>
              <w:rPr>
                <w:kern w:val="2"/>
                <w:sz w:val="22"/>
                <w:szCs w:val="22"/>
              </w:rPr>
            </w:pPr>
            <w:r w:rsidRPr="009835C6">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A64F7D" w:rsidRPr="009835C6" w:rsidRDefault="00A64F7D" w:rsidP="00A64F7D">
            <w:pPr>
              <w:jc w:val="both"/>
              <w:rPr>
                <w:kern w:val="2"/>
                <w:sz w:val="22"/>
                <w:szCs w:val="22"/>
              </w:rPr>
            </w:pPr>
            <w:r w:rsidRPr="009835C6">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A64F7D" w:rsidRPr="009835C6" w:rsidRDefault="00A64F7D" w:rsidP="00A64F7D">
            <w:pPr>
              <w:tabs>
                <w:tab w:val="left" w:pos="567"/>
                <w:tab w:val="left" w:pos="851"/>
                <w:tab w:val="left" w:pos="992"/>
                <w:tab w:val="left" w:pos="1134"/>
              </w:tabs>
              <w:spacing w:line="257" w:lineRule="auto"/>
              <w:jc w:val="both"/>
              <w:rPr>
                <w:kern w:val="2"/>
                <w:sz w:val="22"/>
                <w:szCs w:val="22"/>
              </w:rPr>
            </w:pPr>
            <w:r w:rsidRPr="009835C6">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A64F7D" w:rsidRPr="009835C6" w:rsidRDefault="00A64F7D" w:rsidP="00A64F7D">
            <w:pPr>
              <w:spacing w:line="257" w:lineRule="auto"/>
              <w:jc w:val="both"/>
              <w:rPr>
                <w:rFonts w:eastAsia="Arial"/>
                <w:kern w:val="2"/>
                <w:sz w:val="22"/>
                <w:szCs w:val="22"/>
              </w:rPr>
            </w:pPr>
          </w:p>
        </w:tc>
      </w:tr>
      <w:tr w:rsidR="00A64F7D" w:rsidRPr="00F60AE3" w14:paraId="065D332E" w14:textId="77777777" w:rsidTr="00236446">
        <w:trPr>
          <w:trHeight w:val="300"/>
        </w:trPr>
        <w:tc>
          <w:tcPr>
            <w:tcW w:w="10632" w:type="dxa"/>
            <w:gridSpan w:val="5"/>
          </w:tcPr>
          <w:p w14:paraId="2FBD25BB" w14:textId="77777777" w:rsidR="00A64F7D" w:rsidRPr="00624BE1" w:rsidRDefault="00A64F7D" w:rsidP="00A64F7D">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A64F7D" w:rsidRPr="00F60AE3" w14:paraId="2F969B98" w14:textId="77777777" w:rsidTr="00CB4D2E">
        <w:trPr>
          <w:trHeight w:val="300"/>
        </w:trPr>
        <w:tc>
          <w:tcPr>
            <w:tcW w:w="2977" w:type="dxa"/>
            <w:gridSpan w:val="2"/>
          </w:tcPr>
          <w:p w14:paraId="408120AF"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1CE53B9C" w14:textId="77777777" w:rsidR="00A64F7D" w:rsidRDefault="00A64F7D" w:rsidP="00A64F7D">
            <w:pPr>
              <w:jc w:val="both"/>
              <w:rPr>
                <w:color w:val="000000"/>
                <w:kern w:val="2"/>
                <w:sz w:val="22"/>
                <w:szCs w:val="22"/>
                <w:shd w:val="clear" w:color="auto" w:fill="FFFFFF"/>
              </w:rPr>
            </w:pPr>
            <w:r w:rsidRPr="00786BCC">
              <w:rPr>
                <w:color w:val="000000"/>
                <w:kern w:val="2"/>
                <w:sz w:val="22"/>
                <w:szCs w:val="22"/>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2BD5B1E0" w14:textId="56C34970" w:rsidR="00A64F7D" w:rsidRPr="002635D6" w:rsidRDefault="00A64F7D" w:rsidP="00A64F7D">
            <w:pPr>
              <w:jc w:val="both"/>
              <w:rPr>
                <w:sz w:val="22"/>
                <w:szCs w:val="22"/>
              </w:rPr>
            </w:pPr>
            <w:r>
              <w:rPr>
                <w:sz w:val="22"/>
                <w:szCs w:val="22"/>
              </w:rPr>
              <w:t xml:space="preserve">13.1.2. </w:t>
            </w:r>
            <w:r w:rsidRPr="002635D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4015B358" w14:textId="1EB7D348" w:rsidR="00A64F7D" w:rsidRPr="002635D6" w:rsidRDefault="00A64F7D" w:rsidP="00A64F7D">
            <w:pPr>
              <w:jc w:val="both"/>
              <w:rPr>
                <w:sz w:val="22"/>
                <w:szCs w:val="22"/>
              </w:rPr>
            </w:pPr>
            <w:r w:rsidRPr="002635D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2635D6">
              <w:rPr>
                <w:noProof/>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2635D6">
              <w:rPr>
                <w:sz w:val="22"/>
                <w:szCs w:val="22"/>
              </w:rPr>
              <w:t xml:space="preserve"> svetainėje (</w:t>
            </w:r>
            <w:hyperlink r:id="rId11" w:history="1">
              <w:r w:rsidRPr="002635D6">
                <w:rPr>
                  <w:color w:val="2E74B5" w:themeColor="accent5" w:themeShade="BF"/>
                  <w:sz w:val="22"/>
                  <w:szCs w:val="22"/>
                  <w:u w:val="single"/>
                </w:rPr>
                <w:t>https://aaa.</w:t>
              </w:r>
              <w:r w:rsidRPr="002635D6">
                <w:rPr>
                  <w:color w:val="034990" w:themeColor="hyperlink" w:themeShade="BF"/>
                  <w:sz w:val="22"/>
                  <w:szCs w:val="22"/>
                  <w:u w:val="single"/>
                </w:rPr>
                <w:t>lrv.lt/</w:t>
              </w:r>
            </w:hyperlink>
            <w:r w:rsidRPr="002635D6">
              <w:rPr>
                <w:color w:val="2E74B5" w:themeColor="accent5" w:themeShade="BF"/>
                <w:sz w:val="22"/>
                <w:szCs w:val="22"/>
              </w:rPr>
              <w:t xml:space="preserve"> </w:t>
            </w:r>
            <w:r w:rsidRPr="002635D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8CBF60" w14:textId="2D66F9C1" w:rsidR="00A64F7D" w:rsidRPr="00455BEA" w:rsidRDefault="00A64F7D" w:rsidP="00A64F7D">
            <w:pPr>
              <w:jc w:val="both"/>
              <w:rPr>
                <w:b/>
                <w:bCs/>
                <w:kern w:val="2"/>
                <w:sz w:val="22"/>
                <w:szCs w:val="22"/>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624BE1">
              <w:rPr>
                <w:color w:val="000000"/>
                <w:sz w:val="22"/>
                <w:szCs w:val="22"/>
                <w:bdr w:val="none" w:sz="0" w:space="0" w:color="auto" w:frame="1"/>
              </w:rPr>
              <w:t xml:space="preserve">Nustačius, kad Tiekėjas šiame punkte nustatytų reikalavimų nesilaiko, </w:t>
            </w:r>
            <w:r w:rsidRPr="00E15AC1">
              <w:rPr>
                <w:color w:val="000000"/>
                <w:sz w:val="22"/>
                <w:szCs w:val="22"/>
                <w:bdr w:val="none" w:sz="0" w:space="0" w:color="auto" w:frame="1"/>
                <w:shd w:val="clear" w:color="auto" w:fill="FFFFFF"/>
              </w:rPr>
              <w:t>Tiekėjui taikoma Specialiųjų sąlygų 9.5 punkte nurodyto dydžio bauda.</w:t>
            </w:r>
          </w:p>
        </w:tc>
      </w:tr>
      <w:tr w:rsidR="009835C6" w:rsidRPr="009835C6" w14:paraId="4E474772" w14:textId="77777777" w:rsidTr="00CB4D2E">
        <w:trPr>
          <w:trHeight w:val="300"/>
        </w:trPr>
        <w:tc>
          <w:tcPr>
            <w:tcW w:w="2977" w:type="dxa"/>
            <w:gridSpan w:val="2"/>
          </w:tcPr>
          <w:p w14:paraId="3885D044" w14:textId="6C6DF0C7" w:rsidR="00A64F7D" w:rsidRPr="009835C6" w:rsidRDefault="00A64F7D" w:rsidP="00A64F7D">
            <w:pPr>
              <w:rPr>
                <w:b/>
                <w:bCs/>
                <w:kern w:val="2"/>
                <w:sz w:val="22"/>
                <w:szCs w:val="22"/>
              </w:rPr>
            </w:pPr>
            <w:r w:rsidRPr="009835C6">
              <w:rPr>
                <w:b/>
                <w:bCs/>
                <w:kern w:val="2"/>
                <w:sz w:val="22"/>
                <w:szCs w:val="22"/>
              </w:rPr>
              <w:t>13.2. Su perkamomis Prekėmis susiję socialiniai kriterijai</w:t>
            </w:r>
          </w:p>
        </w:tc>
        <w:tc>
          <w:tcPr>
            <w:tcW w:w="7655" w:type="dxa"/>
            <w:gridSpan w:val="3"/>
          </w:tcPr>
          <w:p w14:paraId="3AB36BA0" w14:textId="0BA3DF43" w:rsidR="00A64F7D" w:rsidRPr="009835C6" w:rsidRDefault="00A64F7D" w:rsidP="00A64F7D">
            <w:pPr>
              <w:rPr>
                <w:kern w:val="2"/>
                <w:sz w:val="22"/>
                <w:szCs w:val="22"/>
                <w:shd w:val="clear" w:color="auto" w:fill="FFFFFF"/>
              </w:rPr>
            </w:pPr>
            <w:r w:rsidRPr="009835C6">
              <w:rPr>
                <w:kern w:val="2"/>
                <w:sz w:val="22"/>
                <w:szCs w:val="22"/>
                <w:shd w:val="clear" w:color="auto" w:fill="FFFFFF"/>
              </w:rPr>
              <w:t>Netaikoma</w:t>
            </w:r>
            <w:r w:rsidR="009835C6">
              <w:rPr>
                <w:kern w:val="2"/>
                <w:sz w:val="22"/>
                <w:szCs w:val="22"/>
                <w:shd w:val="clear" w:color="auto" w:fill="FFFFFF"/>
              </w:rPr>
              <w:t xml:space="preserve"> </w:t>
            </w:r>
          </w:p>
          <w:p w14:paraId="1034A269" w14:textId="77777777" w:rsidR="00A64F7D" w:rsidRPr="009835C6" w:rsidRDefault="00A64F7D" w:rsidP="00A64F7D">
            <w:pPr>
              <w:rPr>
                <w:kern w:val="2"/>
                <w:sz w:val="22"/>
                <w:szCs w:val="22"/>
              </w:rPr>
            </w:pPr>
          </w:p>
        </w:tc>
      </w:tr>
      <w:tr w:rsidR="00A64F7D" w:rsidRPr="00F60AE3" w14:paraId="517DCDD3" w14:textId="77777777" w:rsidTr="00236446">
        <w:trPr>
          <w:trHeight w:val="300"/>
        </w:trPr>
        <w:tc>
          <w:tcPr>
            <w:tcW w:w="10632" w:type="dxa"/>
            <w:gridSpan w:val="5"/>
          </w:tcPr>
          <w:p w14:paraId="1F8CCE30" w14:textId="77777777" w:rsidR="00A64F7D" w:rsidRPr="00624BE1" w:rsidRDefault="00A64F7D" w:rsidP="00A64F7D">
            <w:pPr>
              <w:jc w:val="center"/>
              <w:rPr>
                <w:b/>
                <w:bCs/>
                <w:kern w:val="2"/>
                <w:sz w:val="22"/>
                <w:szCs w:val="22"/>
              </w:rPr>
            </w:pPr>
            <w:r w:rsidRPr="00624BE1">
              <w:rPr>
                <w:b/>
                <w:bCs/>
                <w:kern w:val="2"/>
                <w:sz w:val="22"/>
                <w:szCs w:val="22"/>
              </w:rPr>
              <w:lastRenderedPageBreak/>
              <w:t>1</w:t>
            </w:r>
            <w:r>
              <w:rPr>
                <w:b/>
                <w:bCs/>
                <w:kern w:val="2"/>
                <w:sz w:val="22"/>
                <w:szCs w:val="22"/>
              </w:rPr>
              <w:t>4</w:t>
            </w:r>
            <w:r w:rsidRPr="00624BE1">
              <w:rPr>
                <w:b/>
                <w:bCs/>
                <w:kern w:val="2"/>
                <w:sz w:val="22"/>
                <w:szCs w:val="22"/>
              </w:rPr>
              <w:t xml:space="preserve">. BENDRŲJŲ SĄLYGŲ PAKEITIMAI IR PAPILDYMAI </w:t>
            </w:r>
          </w:p>
          <w:p w14:paraId="77CEBEE2" w14:textId="77777777" w:rsidR="00A64F7D" w:rsidRPr="00624BE1" w:rsidRDefault="00A64F7D" w:rsidP="00A64F7D">
            <w:pPr>
              <w:jc w:val="center"/>
              <w:rPr>
                <w:kern w:val="2"/>
                <w:sz w:val="22"/>
                <w:szCs w:val="22"/>
              </w:rPr>
            </w:pPr>
            <w:r w:rsidRPr="00624BE1">
              <w:rPr>
                <w:kern w:val="2"/>
                <w:sz w:val="22"/>
                <w:szCs w:val="22"/>
              </w:rPr>
              <w:t xml:space="preserve">(jeigu būtina dėl konkretaus Sutarties dalyko specifikos) </w:t>
            </w:r>
          </w:p>
        </w:tc>
      </w:tr>
      <w:tr w:rsidR="00A64F7D" w:rsidRPr="00F60AE3" w14:paraId="2D220E30" w14:textId="77777777" w:rsidTr="00CB4D2E">
        <w:trPr>
          <w:trHeight w:val="300"/>
        </w:trPr>
        <w:tc>
          <w:tcPr>
            <w:tcW w:w="2977" w:type="dxa"/>
            <w:gridSpan w:val="2"/>
          </w:tcPr>
          <w:p w14:paraId="624DFCE1"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A64F7D" w:rsidRPr="00E86182" w:rsidRDefault="00A64F7D" w:rsidP="00A64F7D">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A64F7D" w:rsidRPr="00F60AE3" w14:paraId="6C6008A6" w14:textId="77777777" w:rsidTr="00236446">
        <w:trPr>
          <w:trHeight w:val="300"/>
        </w:trPr>
        <w:tc>
          <w:tcPr>
            <w:tcW w:w="10632" w:type="dxa"/>
            <w:gridSpan w:val="5"/>
          </w:tcPr>
          <w:p w14:paraId="0E8701E3" w14:textId="77777777" w:rsidR="00A64F7D" w:rsidRPr="00624BE1" w:rsidRDefault="00A64F7D" w:rsidP="00A64F7D">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A64F7D" w:rsidRPr="00F60AE3" w14:paraId="539417F1" w14:textId="77777777" w:rsidTr="00CB4D2E">
        <w:trPr>
          <w:trHeight w:val="470"/>
        </w:trPr>
        <w:tc>
          <w:tcPr>
            <w:tcW w:w="2977" w:type="dxa"/>
            <w:gridSpan w:val="2"/>
          </w:tcPr>
          <w:p w14:paraId="3B38C86F" w14:textId="77777777" w:rsidR="00A64F7D" w:rsidRPr="00624BE1" w:rsidRDefault="00A64F7D" w:rsidP="00A64F7D">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A64F7D" w:rsidRPr="00624BE1" w:rsidRDefault="00A64F7D" w:rsidP="00A64F7D">
            <w:pPr>
              <w:rPr>
                <w:b/>
                <w:bCs/>
                <w:kern w:val="2"/>
                <w:sz w:val="22"/>
                <w:szCs w:val="22"/>
              </w:rPr>
            </w:pPr>
          </w:p>
        </w:tc>
        <w:tc>
          <w:tcPr>
            <w:tcW w:w="7655" w:type="dxa"/>
            <w:gridSpan w:val="3"/>
          </w:tcPr>
          <w:p w14:paraId="762F4ACB" w14:textId="77777777" w:rsidR="00A64F7D" w:rsidRPr="00624BE1" w:rsidRDefault="00A64F7D" w:rsidP="00A64F7D">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A64F7D" w:rsidRPr="00624BE1" w:rsidRDefault="00A64F7D" w:rsidP="00A64F7D">
            <w:pPr>
              <w:rPr>
                <w:bCs/>
                <w:kern w:val="2"/>
                <w:sz w:val="22"/>
                <w:szCs w:val="22"/>
              </w:rPr>
            </w:pPr>
          </w:p>
        </w:tc>
      </w:tr>
      <w:tr w:rsidR="00A64F7D" w:rsidRPr="00F60AE3" w14:paraId="04861839" w14:textId="77777777" w:rsidTr="00236446">
        <w:tc>
          <w:tcPr>
            <w:tcW w:w="10632" w:type="dxa"/>
            <w:gridSpan w:val="5"/>
          </w:tcPr>
          <w:p w14:paraId="0D86B979" w14:textId="77777777" w:rsidR="00A64F7D" w:rsidRPr="00624BE1" w:rsidRDefault="00A64F7D" w:rsidP="00A64F7D">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A64F7D" w:rsidRPr="00F60AE3" w14:paraId="5148CD14" w14:textId="77777777" w:rsidTr="00236446">
        <w:tc>
          <w:tcPr>
            <w:tcW w:w="5501" w:type="dxa"/>
            <w:gridSpan w:val="3"/>
          </w:tcPr>
          <w:p w14:paraId="275BFE34" w14:textId="77777777" w:rsidR="00A64F7D" w:rsidRPr="00624BE1" w:rsidRDefault="00A64F7D" w:rsidP="00A64F7D">
            <w:pPr>
              <w:jc w:val="center"/>
              <w:rPr>
                <w:b/>
                <w:bCs/>
                <w:kern w:val="2"/>
                <w:sz w:val="22"/>
                <w:szCs w:val="22"/>
              </w:rPr>
            </w:pPr>
            <w:r w:rsidRPr="00624BE1">
              <w:rPr>
                <w:b/>
                <w:bCs/>
                <w:kern w:val="2"/>
                <w:sz w:val="22"/>
                <w:szCs w:val="22"/>
              </w:rPr>
              <w:t>PIRKĖJAS</w:t>
            </w:r>
          </w:p>
        </w:tc>
        <w:tc>
          <w:tcPr>
            <w:tcW w:w="5131" w:type="dxa"/>
            <w:gridSpan w:val="2"/>
          </w:tcPr>
          <w:p w14:paraId="0F33CCE9" w14:textId="77777777" w:rsidR="00A64F7D" w:rsidRPr="00624BE1" w:rsidRDefault="00A64F7D" w:rsidP="00A64F7D">
            <w:pPr>
              <w:jc w:val="center"/>
              <w:rPr>
                <w:b/>
                <w:bCs/>
                <w:kern w:val="2"/>
                <w:sz w:val="22"/>
                <w:szCs w:val="22"/>
              </w:rPr>
            </w:pPr>
            <w:r w:rsidRPr="00624BE1">
              <w:rPr>
                <w:b/>
                <w:bCs/>
                <w:kern w:val="2"/>
                <w:sz w:val="22"/>
                <w:szCs w:val="22"/>
              </w:rPr>
              <w:t>TIEKĖJAS</w:t>
            </w:r>
          </w:p>
        </w:tc>
      </w:tr>
      <w:tr w:rsidR="00A64F7D" w:rsidRPr="00F60AE3" w14:paraId="07F1531B" w14:textId="77777777" w:rsidTr="00236446">
        <w:tc>
          <w:tcPr>
            <w:tcW w:w="5501" w:type="dxa"/>
            <w:gridSpan w:val="3"/>
          </w:tcPr>
          <w:p w14:paraId="70F04836" w14:textId="77777777" w:rsidR="00A64F7D" w:rsidRPr="00624BE1" w:rsidRDefault="00A64F7D" w:rsidP="00A64F7D">
            <w:pPr>
              <w:jc w:val="center"/>
              <w:rPr>
                <w:sz w:val="22"/>
                <w:szCs w:val="22"/>
              </w:rPr>
            </w:pPr>
            <w:r w:rsidRPr="00624BE1">
              <w:rPr>
                <w:sz w:val="22"/>
                <w:szCs w:val="22"/>
              </w:rPr>
              <w:t>Generalinis direktorius</w:t>
            </w:r>
          </w:p>
          <w:p w14:paraId="4D0F388D" w14:textId="77777777" w:rsidR="00A64F7D" w:rsidRPr="00624BE1" w:rsidRDefault="00A64F7D" w:rsidP="00A64F7D">
            <w:pPr>
              <w:jc w:val="center"/>
              <w:rPr>
                <w:color w:val="4472C4"/>
                <w:kern w:val="2"/>
                <w:sz w:val="22"/>
                <w:szCs w:val="22"/>
              </w:rPr>
            </w:pPr>
            <w:r w:rsidRPr="00624BE1">
              <w:rPr>
                <w:sz w:val="22"/>
                <w:szCs w:val="22"/>
              </w:rPr>
              <w:t>Tomas Jovaiša</w:t>
            </w:r>
          </w:p>
        </w:tc>
        <w:tc>
          <w:tcPr>
            <w:tcW w:w="5131" w:type="dxa"/>
            <w:gridSpan w:val="2"/>
          </w:tcPr>
          <w:p w14:paraId="48623734" w14:textId="77777777" w:rsidR="0031083F" w:rsidRPr="0031083F" w:rsidRDefault="0031083F" w:rsidP="0031083F">
            <w:pPr>
              <w:jc w:val="center"/>
              <w:rPr>
                <w:color w:val="4472C4"/>
                <w:kern w:val="2"/>
                <w:sz w:val="22"/>
                <w:szCs w:val="22"/>
              </w:rPr>
            </w:pPr>
            <w:r w:rsidRPr="0031083F">
              <w:rPr>
                <w:color w:val="4472C4"/>
                <w:kern w:val="2"/>
                <w:sz w:val="22"/>
                <w:szCs w:val="22"/>
              </w:rPr>
              <w:t>L.e.p. generalinis direktorius Vestina Šnaider</w:t>
            </w:r>
          </w:p>
          <w:p w14:paraId="5BF959A7" w14:textId="7AEC916A" w:rsidR="00A64F7D" w:rsidRPr="00624BE1" w:rsidRDefault="0031083F" w:rsidP="0031083F">
            <w:pPr>
              <w:jc w:val="center"/>
              <w:rPr>
                <w:b/>
                <w:bCs/>
                <w:kern w:val="2"/>
                <w:sz w:val="22"/>
                <w:szCs w:val="22"/>
              </w:rPr>
            </w:pPr>
            <w:r w:rsidRPr="0031083F">
              <w:rPr>
                <w:color w:val="4472C4"/>
                <w:kern w:val="2"/>
                <w:sz w:val="22"/>
                <w:szCs w:val="22"/>
              </w:rPr>
              <w:t>Prokuristė Jurgita Grizickienė</w:t>
            </w:r>
          </w:p>
        </w:tc>
      </w:tr>
      <w:tr w:rsidR="009835C6" w:rsidRPr="009835C6" w14:paraId="3B695EF4" w14:textId="77777777" w:rsidTr="000731C9">
        <w:trPr>
          <w:trHeight w:val="428"/>
        </w:trPr>
        <w:tc>
          <w:tcPr>
            <w:tcW w:w="5501" w:type="dxa"/>
            <w:gridSpan w:val="3"/>
          </w:tcPr>
          <w:p w14:paraId="500DFAD0" w14:textId="77777777" w:rsidR="00A64F7D" w:rsidRPr="009835C6" w:rsidRDefault="00A64F7D" w:rsidP="00A64F7D">
            <w:pPr>
              <w:jc w:val="center"/>
              <w:rPr>
                <w:bCs/>
                <w:kern w:val="2"/>
                <w:sz w:val="22"/>
                <w:szCs w:val="22"/>
              </w:rPr>
            </w:pPr>
          </w:p>
          <w:p w14:paraId="3896973C" w14:textId="47378260" w:rsidR="00A64F7D" w:rsidRPr="009835C6" w:rsidRDefault="00A64F7D" w:rsidP="000731C9">
            <w:pPr>
              <w:jc w:val="center"/>
              <w:rPr>
                <w:bCs/>
                <w:kern w:val="2"/>
                <w:sz w:val="22"/>
                <w:szCs w:val="22"/>
              </w:rPr>
            </w:pPr>
            <w:r w:rsidRPr="009835C6">
              <w:rPr>
                <w:bCs/>
                <w:kern w:val="2"/>
                <w:sz w:val="22"/>
                <w:szCs w:val="22"/>
              </w:rPr>
              <w:t>(parašas)</w:t>
            </w:r>
          </w:p>
        </w:tc>
        <w:tc>
          <w:tcPr>
            <w:tcW w:w="5131" w:type="dxa"/>
            <w:gridSpan w:val="2"/>
          </w:tcPr>
          <w:p w14:paraId="04349A97" w14:textId="77777777" w:rsidR="00A64F7D" w:rsidRPr="009835C6" w:rsidRDefault="00A64F7D" w:rsidP="00A64F7D">
            <w:pPr>
              <w:jc w:val="center"/>
              <w:rPr>
                <w:bCs/>
                <w:kern w:val="2"/>
                <w:sz w:val="22"/>
                <w:szCs w:val="22"/>
              </w:rPr>
            </w:pPr>
          </w:p>
          <w:p w14:paraId="711B3266" w14:textId="77777777" w:rsidR="00A64F7D" w:rsidRPr="009835C6" w:rsidRDefault="00A64F7D" w:rsidP="00A64F7D">
            <w:pPr>
              <w:jc w:val="center"/>
              <w:rPr>
                <w:bCs/>
                <w:kern w:val="2"/>
                <w:sz w:val="22"/>
                <w:szCs w:val="22"/>
              </w:rPr>
            </w:pPr>
            <w:r w:rsidRPr="009835C6">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2C042B82" w:rsidR="00070602" w:rsidRDefault="00070602">
      <w:pPr>
        <w:rPr>
          <w:szCs w:val="24"/>
        </w:rPr>
      </w:pPr>
      <w:r>
        <w:rPr>
          <w:szCs w:val="24"/>
        </w:rPr>
        <w:br w:type="page"/>
      </w:r>
    </w:p>
    <w:p w14:paraId="79A7CAE6" w14:textId="77777777" w:rsidR="00070602" w:rsidRDefault="00070602" w:rsidP="00F203C1">
      <w:pPr>
        <w:jc w:val="right"/>
        <w:rPr>
          <w:sz w:val="22"/>
          <w:szCs w:val="22"/>
        </w:rPr>
        <w:sectPr w:rsidR="00070602" w:rsidSect="000371F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pPr>
    </w:p>
    <w:p w14:paraId="0F594A2E" w14:textId="77777777" w:rsidR="00070602" w:rsidRDefault="00070602" w:rsidP="00070602">
      <w:pPr>
        <w:jc w:val="right"/>
        <w:rPr>
          <w:sz w:val="22"/>
          <w:szCs w:val="22"/>
        </w:rPr>
      </w:pPr>
      <w:r w:rsidRPr="00D70D26">
        <w:rPr>
          <w:sz w:val="22"/>
          <w:szCs w:val="22"/>
        </w:rPr>
        <w:lastRenderedPageBreak/>
        <w:t>Prekių pirkimo-pardavimo sutarties specialiųjų sąlygų 1 priedas</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tbl>
      <w:tblPr>
        <w:tblW w:w="149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97"/>
        <w:gridCol w:w="2976"/>
        <w:gridCol w:w="2127"/>
        <w:gridCol w:w="850"/>
        <w:gridCol w:w="1559"/>
        <w:gridCol w:w="1701"/>
        <w:gridCol w:w="993"/>
        <w:gridCol w:w="1842"/>
      </w:tblGrid>
      <w:tr w:rsidR="00070602" w:rsidRPr="00F12F1F" w14:paraId="4C9941AE" w14:textId="77777777" w:rsidTr="000674E6">
        <w:trPr>
          <w:trHeight w:val="411"/>
        </w:trPr>
        <w:tc>
          <w:tcPr>
            <w:tcW w:w="568" w:type="dxa"/>
            <w:vAlign w:val="center"/>
          </w:tcPr>
          <w:p w14:paraId="5493E147" w14:textId="77777777" w:rsidR="00070602" w:rsidRPr="00F12F1F" w:rsidRDefault="00070602" w:rsidP="000674E6">
            <w:pPr>
              <w:jc w:val="center"/>
              <w:rPr>
                <w:sz w:val="22"/>
                <w:szCs w:val="22"/>
                <w:lang w:eastAsia="lt-LT"/>
              </w:rPr>
            </w:pPr>
            <w:r w:rsidRPr="00F12F1F">
              <w:rPr>
                <w:sz w:val="22"/>
                <w:szCs w:val="22"/>
                <w:lang w:eastAsia="lt-LT"/>
              </w:rPr>
              <w:t>Eil.</w:t>
            </w:r>
          </w:p>
          <w:p w14:paraId="4836328A" w14:textId="77777777" w:rsidR="00070602" w:rsidRPr="00F12F1F" w:rsidRDefault="00070602" w:rsidP="000674E6">
            <w:pPr>
              <w:jc w:val="center"/>
              <w:rPr>
                <w:sz w:val="22"/>
                <w:szCs w:val="22"/>
                <w:lang w:eastAsia="lt-LT"/>
              </w:rPr>
            </w:pPr>
            <w:r w:rsidRPr="00F12F1F">
              <w:rPr>
                <w:sz w:val="22"/>
                <w:szCs w:val="22"/>
                <w:lang w:eastAsia="lt-LT"/>
              </w:rPr>
              <w:t>Nr.</w:t>
            </w:r>
          </w:p>
        </w:tc>
        <w:tc>
          <w:tcPr>
            <w:tcW w:w="2297" w:type="dxa"/>
            <w:vAlign w:val="center"/>
          </w:tcPr>
          <w:p w14:paraId="623DB87D" w14:textId="77777777" w:rsidR="00070602" w:rsidRPr="00F12F1F" w:rsidRDefault="00070602" w:rsidP="000674E6">
            <w:pPr>
              <w:jc w:val="center"/>
              <w:rPr>
                <w:sz w:val="22"/>
                <w:szCs w:val="22"/>
                <w:lang w:eastAsia="lt-LT"/>
              </w:rPr>
            </w:pPr>
            <w:r w:rsidRPr="00F12F1F">
              <w:rPr>
                <w:sz w:val="22"/>
                <w:szCs w:val="22"/>
                <w:lang w:eastAsia="lt-LT"/>
              </w:rPr>
              <w:t>Prekės pavadinimas, forma, stiprumas</w:t>
            </w:r>
          </w:p>
        </w:tc>
        <w:tc>
          <w:tcPr>
            <w:tcW w:w="2976" w:type="dxa"/>
            <w:vAlign w:val="center"/>
          </w:tcPr>
          <w:p w14:paraId="74DB83E0" w14:textId="77777777" w:rsidR="00070602" w:rsidRPr="00F12F1F" w:rsidRDefault="00070602" w:rsidP="000674E6">
            <w:pPr>
              <w:jc w:val="center"/>
              <w:rPr>
                <w:sz w:val="22"/>
                <w:szCs w:val="22"/>
                <w:lang w:eastAsia="lt-LT"/>
              </w:rPr>
            </w:pPr>
            <w:r w:rsidRPr="00F12F1F">
              <w:rPr>
                <w:sz w:val="22"/>
                <w:szCs w:val="22"/>
                <w:lang w:eastAsia="lt-LT"/>
              </w:rPr>
              <w:t>Atitikimas reikalavimams. Prekės firminis pavadinimas, gamintojas</w:t>
            </w:r>
          </w:p>
        </w:tc>
        <w:tc>
          <w:tcPr>
            <w:tcW w:w="2127" w:type="dxa"/>
            <w:vAlign w:val="center"/>
          </w:tcPr>
          <w:p w14:paraId="245F1ADE" w14:textId="77777777" w:rsidR="00070602" w:rsidRPr="00F12F1F" w:rsidRDefault="00070602" w:rsidP="000674E6">
            <w:pPr>
              <w:ind w:left="-108"/>
              <w:jc w:val="center"/>
              <w:rPr>
                <w:sz w:val="22"/>
                <w:szCs w:val="22"/>
                <w:lang w:eastAsia="lt-LT"/>
              </w:rPr>
            </w:pPr>
            <w:r w:rsidRPr="00F12F1F">
              <w:rPr>
                <w:sz w:val="22"/>
                <w:szCs w:val="22"/>
                <w:lang w:eastAsia="lt-LT"/>
              </w:rPr>
              <w:t>Preparato reg.</w:t>
            </w:r>
          </w:p>
          <w:p w14:paraId="6F967F1A" w14:textId="77777777" w:rsidR="00070602" w:rsidRPr="00F12F1F" w:rsidRDefault="00070602" w:rsidP="000674E6">
            <w:pPr>
              <w:ind w:left="-108"/>
              <w:jc w:val="center"/>
              <w:rPr>
                <w:sz w:val="22"/>
                <w:szCs w:val="22"/>
                <w:lang w:eastAsia="lt-LT"/>
              </w:rPr>
            </w:pPr>
            <w:r w:rsidRPr="00F12F1F">
              <w:rPr>
                <w:sz w:val="22"/>
                <w:szCs w:val="22"/>
                <w:lang w:eastAsia="lt-LT"/>
              </w:rPr>
              <w:t>Nr. LR,</w:t>
            </w:r>
          </w:p>
          <w:p w14:paraId="7B96FB15" w14:textId="77777777" w:rsidR="00070602" w:rsidRPr="00F12F1F" w:rsidRDefault="00070602" w:rsidP="000674E6">
            <w:pPr>
              <w:ind w:left="-108"/>
              <w:jc w:val="center"/>
              <w:rPr>
                <w:sz w:val="22"/>
                <w:szCs w:val="22"/>
                <w:lang w:eastAsia="lt-LT"/>
              </w:rPr>
            </w:pPr>
            <w:r w:rsidRPr="00F12F1F">
              <w:rPr>
                <w:sz w:val="22"/>
                <w:szCs w:val="22"/>
                <w:lang w:eastAsia="lt-LT"/>
              </w:rPr>
              <w:t>EU VPR ar LI sąraše*</w:t>
            </w:r>
          </w:p>
        </w:tc>
        <w:tc>
          <w:tcPr>
            <w:tcW w:w="850" w:type="dxa"/>
            <w:vAlign w:val="center"/>
          </w:tcPr>
          <w:p w14:paraId="6A2B5188" w14:textId="77777777" w:rsidR="00070602" w:rsidRPr="00F12F1F" w:rsidRDefault="00070602" w:rsidP="000674E6">
            <w:pPr>
              <w:ind w:right="-108"/>
              <w:jc w:val="center"/>
              <w:rPr>
                <w:sz w:val="22"/>
                <w:szCs w:val="22"/>
                <w:lang w:eastAsia="lt-LT"/>
              </w:rPr>
            </w:pPr>
            <w:r w:rsidRPr="00F12F1F">
              <w:rPr>
                <w:sz w:val="22"/>
                <w:szCs w:val="22"/>
                <w:lang w:eastAsia="lt-LT"/>
              </w:rPr>
              <w:t>Mato vnt.</w:t>
            </w:r>
          </w:p>
        </w:tc>
        <w:tc>
          <w:tcPr>
            <w:tcW w:w="1559" w:type="dxa"/>
            <w:vAlign w:val="center"/>
          </w:tcPr>
          <w:p w14:paraId="1AE3C6D2" w14:textId="77777777" w:rsidR="00070602" w:rsidRPr="00F12F1F" w:rsidRDefault="00070602" w:rsidP="000674E6">
            <w:pPr>
              <w:jc w:val="center"/>
              <w:rPr>
                <w:sz w:val="22"/>
                <w:szCs w:val="22"/>
                <w:lang w:eastAsia="lt-LT"/>
              </w:rPr>
            </w:pPr>
            <w:r w:rsidRPr="00F12F1F">
              <w:rPr>
                <w:sz w:val="22"/>
                <w:szCs w:val="22"/>
                <w:lang w:eastAsia="lt-LT"/>
              </w:rPr>
              <w:t>Maksimalus kiekis</w:t>
            </w:r>
          </w:p>
        </w:tc>
        <w:tc>
          <w:tcPr>
            <w:tcW w:w="1701" w:type="dxa"/>
            <w:vAlign w:val="center"/>
          </w:tcPr>
          <w:p w14:paraId="2F4F15CC" w14:textId="77777777" w:rsidR="00070602" w:rsidRPr="00F12F1F" w:rsidRDefault="00070602" w:rsidP="000674E6">
            <w:pPr>
              <w:jc w:val="center"/>
              <w:rPr>
                <w:sz w:val="22"/>
                <w:szCs w:val="22"/>
                <w:lang w:eastAsia="lt-LT"/>
              </w:rPr>
            </w:pPr>
            <w:r w:rsidRPr="00F12F1F">
              <w:rPr>
                <w:sz w:val="22"/>
                <w:szCs w:val="22"/>
                <w:lang w:eastAsia="lt-LT"/>
              </w:rPr>
              <w:t>Vnt. įkainis be PVM, Eur**</w:t>
            </w:r>
          </w:p>
        </w:tc>
        <w:tc>
          <w:tcPr>
            <w:tcW w:w="993" w:type="dxa"/>
            <w:vAlign w:val="center"/>
          </w:tcPr>
          <w:p w14:paraId="0803ECBC" w14:textId="77777777" w:rsidR="00070602" w:rsidRPr="00F12F1F" w:rsidRDefault="00070602" w:rsidP="000674E6">
            <w:pPr>
              <w:ind w:left="-108" w:right="-108"/>
              <w:jc w:val="center"/>
              <w:rPr>
                <w:sz w:val="22"/>
                <w:szCs w:val="22"/>
                <w:lang w:eastAsia="lt-LT"/>
              </w:rPr>
            </w:pPr>
            <w:r w:rsidRPr="00F12F1F">
              <w:rPr>
                <w:sz w:val="22"/>
                <w:szCs w:val="22"/>
                <w:lang w:eastAsia="lt-LT"/>
              </w:rPr>
              <w:t xml:space="preserve">PVM tarifas </w:t>
            </w:r>
            <w:r w:rsidRPr="00F12F1F">
              <w:rPr>
                <w:sz w:val="22"/>
                <w:szCs w:val="22"/>
                <w:lang w:val="en-US" w:eastAsia="lt-LT"/>
              </w:rPr>
              <w:t>%</w:t>
            </w:r>
          </w:p>
        </w:tc>
        <w:tc>
          <w:tcPr>
            <w:tcW w:w="1842" w:type="dxa"/>
            <w:vAlign w:val="center"/>
          </w:tcPr>
          <w:p w14:paraId="199D8F90" w14:textId="77777777" w:rsidR="00070602" w:rsidRPr="00F12F1F" w:rsidRDefault="00070602" w:rsidP="000674E6">
            <w:pPr>
              <w:ind w:left="-108" w:right="-52"/>
              <w:jc w:val="center"/>
              <w:rPr>
                <w:sz w:val="22"/>
                <w:szCs w:val="22"/>
                <w:lang w:eastAsia="lt-LT"/>
              </w:rPr>
            </w:pPr>
            <w:r w:rsidRPr="00F12F1F">
              <w:rPr>
                <w:sz w:val="22"/>
                <w:szCs w:val="22"/>
                <w:lang w:eastAsia="lt-LT"/>
              </w:rPr>
              <w:t>Vnt. įkainis su PVM, Eur**</w:t>
            </w:r>
          </w:p>
        </w:tc>
      </w:tr>
      <w:tr w:rsidR="00EF79E1" w:rsidRPr="00F12F1F" w14:paraId="1EAE2241" w14:textId="77777777" w:rsidTr="002206C8">
        <w:trPr>
          <w:trHeight w:val="759"/>
        </w:trPr>
        <w:tc>
          <w:tcPr>
            <w:tcW w:w="568" w:type="dxa"/>
            <w:vAlign w:val="center"/>
          </w:tcPr>
          <w:p w14:paraId="2E799D28" w14:textId="77777777" w:rsidR="00EF79E1" w:rsidRPr="00F12F1F" w:rsidRDefault="00EF79E1" w:rsidP="00F12F1F">
            <w:pPr>
              <w:jc w:val="both"/>
              <w:rPr>
                <w:position w:val="6"/>
                <w:sz w:val="22"/>
                <w:szCs w:val="22"/>
                <w:lang w:eastAsia="lt-LT"/>
              </w:rPr>
            </w:pPr>
            <w:r w:rsidRPr="00F12F1F">
              <w:rPr>
                <w:position w:val="6"/>
                <w:sz w:val="22"/>
                <w:szCs w:val="22"/>
                <w:lang w:eastAsia="lt-LT"/>
              </w:rPr>
              <w:t>1.</w:t>
            </w:r>
          </w:p>
        </w:tc>
        <w:tc>
          <w:tcPr>
            <w:tcW w:w="2297" w:type="dxa"/>
            <w:vAlign w:val="center"/>
          </w:tcPr>
          <w:p w14:paraId="0A8EE56C" w14:textId="1AE7D4F3" w:rsidR="00EF79E1" w:rsidRPr="00F12F1F" w:rsidRDefault="00EF79E1" w:rsidP="00F12F1F">
            <w:pPr>
              <w:rPr>
                <w:sz w:val="22"/>
                <w:szCs w:val="22"/>
                <w:lang w:eastAsia="lt-LT"/>
              </w:rPr>
            </w:pPr>
            <w:r w:rsidRPr="00F12F1F">
              <w:rPr>
                <w:sz w:val="22"/>
                <w:szCs w:val="22"/>
                <w:lang w:eastAsia="lt-LT"/>
              </w:rPr>
              <w:t>Krovalimabas 340mg injekcinis ar infuzinis tirpalas</w:t>
            </w:r>
          </w:p>
        </w:tc>
        <w:tc>
          <w:tcPr>
            <w:tcW w:w="2976" w:type="dxa"/>
            <w:vAlign w:val="center"/>
          </w:tcPr>
          <w:p w14:paraId="27040434" w14:textId="100EED52" w:rsidR="00EF79E1" w:rsidRPr="00F12F1F" w:rsidRDefault="00EF79E1" w:rsidP="00F12F1F">
            <w:pPr>
              <w:rPr>
                <w:sz w:val="22"/>
                <w:szCs w:val="22"/>
                <w:lang w:eastAsia="lt-LT"/>
              </w:rPr>
            </w:pPr>
            <w:r w:rsidRPr="00F12F1F">
              <w:rPr>
                <w:sz w:val="22"/>
                <w:szCs w:val="22"/>
                <w:lang w:eastAsia="lt-LT"/>
              </w:rPr>
              <w:t xml:space="preserve">Piasky340 mg injekcinis ar infuzinis tirpalas, 2 ml flakonas Roche Registration GmbH Emil-Barell-Strasse 179639 GrenzachWyhlen Vokietija </w:t>
            </w:r>
          </w:p>
        </w:tc>
        <w:tc>
          <w:tcPr>
            <w:tcW w:w="2127" w:type="dxa"/>
            <w:vAlign w:val="center"/>
          </w:tcPr>
          <w:p w14:paraId="6021F98F" w14:textId="27B315E4" w:rsidR="00EF79E1" w:rsidRPr="00F12F1F" w:rsidRDefault="00EF79E1" w:rsidP="00F12F1F">
            <w:pPr>
              <w:tabs>
                <w:tab w:val="left" w:pos="0"/>
              </w:tabs>
              <w:jc w:val="center"/>
              <w:rPr>
                <w:position w:val="6"/>
                <w:sz w:val="22"/>
                <w:szCs w:val="22"/>
                <w:lang w:eastAsia="lt-LT"/>
              </w:rPr>
            </w:pPr>
            <w:r w:rsidRPr="00F12F1F">
              <w:rPr>
                <w:sz w:val="22"/>
                <w:szCs w:val="22"/>
                <w:lang w:eastAsia="lt-LT"/>
              </w:rPr>
              <w:t>EU/1/24/1848/001</w:t>
            </w:r>
          </w:p>
        </w:tc>
        <w:tc>
          <w:tcPr>
            <w:tcW w:w="850" w:type="dxa"/>
            <w:vAlign w:val="center"/>
          </w:tcPr>
          <w:p w14:paraId="126FC568" w14:textId="6E747BE2" w:rsidR="00EF79E1" w:rsidRPr="00F12F1F" w:rsidRDefault="00EF79E1" w:rsidP="00F12F1F">
            <w:pPr>
              <w:ind w:left="-108" w:right="-108"/>
              <w:jc w:val="center"/>
              <w:rPr>
                <w:sz w:val="22"/>
                <w:szCs w:val="22"/>
                <w:lang w:eastAsia="lt-LT"/>
              </w:rPr>
            </w:pPr>
            <w:r w:rsidRPr="00F12F1F">
              <w:rPr>
                <w:sz w:val="22"/>
                <w:szCs w:val="22"/>
                <w:lang w:eastAsia="lt-LT"/>
              </w:rPr>
              <w:t>flakon.</w:t>
            </w:r>
          </w:p>
        </w:tc>
        <w:tc>
          <w:tcPr>
            <w:tcW w:w="6095" w:type="dxa"/>
            <w:gridSpan w:val="4"/>
            <w:vAlign w:val="center"/>
          </w:tcPr>
          <w:p w14:paraId="0B03750D" w14:textId="6B2D6C32" w:rsidR="00EF79E1" w:rsidRPr="00EF79E1" w:rsidRDefault="00EF79E1" w:rsidP="00EF79E1">
            <w:pPr>
              <w:tabs>
                <w:tab w:val="left" w:pos="0"/>
              </w:tabs>
              <w:jc w:val="center"/>
              <w:rPr>
                <w:position w:val="6"/>
                <w:sz w:val="20"/>
                <w:lang w:eastAsia="lt-LT"/>
              </w:rPr>
            </w:pPr>
            <w:r w:rsidRPr="00EF79E1">
              <w:rPr>
                <w:position w:val="6"/>
                <w:sz w:val="20"/>
                <w:highlight w:val="lightGray"/>
                <w:lang w:eastAsia="lt-LT"/>
              </w:rPr>
              <w:t>K O N F I D E N C I A L U   PAGAL   VLK  GARANTINĮ  RAŠTĄ</w:t>
            </w:r>
          </w:p>
        </w:tc>
      </w:tr>
      <w:tr w:rsidR="00F12F1F" w:rsidRPr="00F12F1F" w14:paraId="57902A36" w14:textId="77777777" w:rsidTr="00E11B17">
        <w:trPr>
          <w:trHeight w:val="211"/>
        </w:trPr>
        <w:tc>
          <w:tcPr>
            <w:tcW w:w="13071" w:type="dxa"/>
            <w:gridSpan w:val="8"/>
            <w:vAlign w:val="center"/>
          </w:tcPr>
          <w:p w14:paraId="1964E9BD" w14:textId="77777777" w:rsidR="00F12F1F" w:rsidRPr="00F12F1F" w:rsidRDefault="00F12F1F" w:rsidP="00F12F1F">
            <w:pPr>
              <w:tabs>
                <w:tab w:val="left" w:pos="0"/>
              </w:tabs>
              <w:jc w:val="right"/>
              <w:rPr>
                <w:position w:val="6"/>
                <w:sz w:val="22"/>
                <w:szCs w:val="22"/>
                <w:lang w:eastAsia="lt-LT"/>
              </w:rPr>
            </w:pPr>
            <w:r w:rsidRPr="00F12F1F">
              <w:rPr>
                <w:position w:val="6"/>
                <w:sz w:val="22"/>
                <w:szCs w:val="22"/>
                <w:lang w:eastAsia="lt-LT"/>
              </w:rPr>
              <w:t>Pradinė sutarties vertė be PVM Eur**:</w:t>
            </w:r>
          </w:p>
        </w:tc>
        <w:tc>
          <w:tcPr>
            <w:tcW w:w="1842" w:type="dxa"/>
          </w:tcPr>
          <w:p w14:paraId="4F67AE22" w14:textId="4CE9D53C" w:rsidR="00F12F1F" w:rsidRPr="00F12F1F" w:rsidRDefault="00F12F1F" w:rsidP="00F12F1F">
            <w:pPr>
              <w:tabs>
                <w:tab w:val="left" w:pos="0"/>
              </w:tabs>
              <w:jc w:val="center"/>
              <w:rPr>
                <w:position w:val="6"/>
                <w:sz w:val="22"/>
                <w:szCs w:val="22"/>
                <w:lang w:eastAsia="lt-LT"/>
              </w:rPr>
            </w:pPr>
            <w:r w:rsidRPr="00F12F1F">
              <w:rPr>
                <w:color w:val="000000"/>
                <w:position w:val="6"/>
                <w:sz w:val="22"/>
                <w:szCs w:val="22"/>
              </w:rPr>
              <w:t>85 344,00</w:t>
            </w:r>
          </w:p>
        </w:tc>
      </w:tr>
      <w:tr w:rsidR="00F12F1F" w:rsidRPr="00F12F1F" w14:paraId="70D3C207" w14:textId="77777777" w:rsidTr="00E11B17">
        <w:trPr>
          <w:trHeight w:val="198"/>
        </w:trPr>
        <w:tc>
          <w:tcPr>
            <w:tcW w:w="13071" w:type="dxa"/>
            <w:gridSpan w:val="8"/>
            <w:vAlign w:val="center"/>
          </w:tcPr>
          <w:p w14:paraId="50B04DFB" w14:textId="77777777" w:rsidR="00F12F1F" w:rsidRPr="00F12F1F" w:rsidRDefault="00F12F1F" w:rsidP="00F12F1F">
            <w:pPr>
              <w:tabs>
                <w:tab w:val="left" w:pos="0"/>
              </w:tabs>
              <w:jc w:val="right"/>
              <w:rPr>
                <w:position w:val="6"/>
                <w:sz w:val="22"/>
                <w:szCs w:val="22"/>
                <w:lang w:eastAsia="lt-LT"/>
              </w:rPr>
            </w:pPr>
            <w:r w:rsidRPr="00EF79E1">
              <w:rPr>
                <w:b/>
                <w:bCs/>
                <w:position w:val="6"/>
                <w:sz w:val="22"/>
                <w:szCs w:val="22"/>
                <w:lang w:eastAsia="lt-LT"/>
              </w:rPr>
              <w:t>5</w:t>
            </w:r>
            <w:r w:rsidRPr="00EF79E1">
              <w:rPr>
                <w:b/>
                <w:bCs/>
                <w:position w:val="6"/>
                <w:sz w:val="22"/>
                <w:szCs w:val="22"/>
                <w:lang w:val="en-US" w:eastAsia="lt-LT"/>
              </w:rPr>
              <w:t>%</w:t>
            </w:r>
            <w:r w:rsidRPr="00F12F1F">
              <w:rPr>
                <w:position w:val="6"/>
                <w:sz w:val="22"/>
                <w:szCs w:val="22"/>
                <w:lang w:val="en-US" w:eastAsia="lt-LT"/>
              </w:rPr>
              <w:t xml:space="preserve"> </w:t>
            </w:r>
            <w:r w:rsidRPr="00F12F1F">
              <w:rPr>
                <w:position w:val="6"/>
                <w:sz w:val="22"/>
                <w:szCs w:val="22"/>
                <w:lang w:eastAsia="lt-LT"/>
              </w:rPr>
              <w:t>PVM suma Eur:</w:t>
            </w:r>
          </w:p>
        </w:tc>
        <w:tc>
          <w:tcPr>
            <w:tcW w:w="1842" w:type="dxa"/>
          </w:tcPr>
          <w:p w14:paraId="16AC7366" w14:textId="41A64227" w:rsidR="00F12F1F" w:rsidRPr="00F12F1F" w:rsidRDefault="00F12F1F" w:rsidP="00F12F1F">
            <w:pPr>
              <w:tabs>
                <w:tab w:val="left" w:pos="0"/>
              </w:tabs>
              <w:jc w:val="center"/>
              <w:rPr>
                <w:position w:val="6"/>
                <w:sz w:val="22"/>
                <w:szCs w:val="22"/>
                <w:lang w:eastAsia="lt-LT"/>
              </w:rPr>
            </w:pPr>
            <w:r w:rsidRPr="00F12F1F">
              <w:rPr>
                <w:color w:val="000000"/>
                <w:position w:val="6"/>
                <w:sz w:val="22"/>
                <w:szCs w:val="22"/>
              </w:rPr>
              <w:t>4 267,20</w:t>
            </w:r>
          </w:p>
        </w:tc>
      </w:tr>
      <w:tr w:rsidR="00F12F1F" w:rsidRPr="00F12F1F" w14:paraId="4239C8F1" w14:textId="77777777" w:rsidTr="00E11B17">
        <w:trPr>
          <w:trHeight w:val="123"/>
        </w:trPr>
        <w:tc>
          <w:tcPr>
            <w:tcW w:w="13071" w:type="dxa"/>
            <w:gridSpan w:val="8"/>
            <w:vAlign w:val="center"/>
          </w:tcPr>
          <w:p w14:paraId="06C78CAB" w14:textId="77777777" w:rsidR="00F12F1F" w:rsidRPr="00F12F1F" w:rsidRDefault="00F12F1F" w:rsidP="00F12F1F">
            <w:pPr>
              <w:tabs>
                <w:tab w:val="left" w:pos="0"/>
              </w:tabs>
              <w:jc w:val="right"/>
              <w:rPr>
                <w:position w:val="6"/>
                <w:sz w:val="22"/>
                <w:szCs w:val="22"/>
                <w:lang w:eastAsia="lt-LT"/>
              </w:rPr>
            </w:pPr>
            <w:r w:rsidRPr="00F12F1F">
              <w:rPr>
                <w:position w:val="6"/>
                <w:sz w:val="22"/>
                <w:szCs w:val="22"/>
                <w:lang w:eastAsia="lt-LT"/>
              </w:rPr>
              <w:t>Sutarties kaina su PVM Eur**:</w:t>
            </w:r>
          </w:p>
        </w:tc>
        <w:tc>
          <w:tcPr>
            <w:tcW w:w="1842" w:type="dxa"/>
          </w:tcPr>
          <w:p w14:paraId="306C34FE" w14:textId="2244A677" w:rsidR="00F12F1F" w:rsidRPr="00F12F1F" w:rsidRDefault="00F12F1F" w:rsidP="00F12F1F">
            <w:pPr>
              <w:tabs>
                <w:tab w:val="left" w:pos="0"/>
              </w:tabs>
              <w:jc w:val="center"/>
              <w:rPr>
                <w:position w:val="6"/>
                <w:sz w:val="22"/>
                <w:szCs w:val="22"/>
                <w:lang w:eastAsia="lt-LT"/>
              </w:rPr>
            </w:pPr>
            <w:r w:rsidRPr="00F12F1F">
              <w:rPr>
                <w:color w:val="000000"/>
                <w:position w:val="6"/>
                <w:sz w:val="22"/>
                <w:szCs w:val="22"/>
              </w:rPr>
              <w:t>89 611,20</w:t>
            </w:r>
          </w:p>
        </w:tc>
      </w:tr>
    </w:tbl>
    <w:p w14:paraId="58CD0C3C" w14:textId="77777777" w:rsidR="00070602" w:rsidRDefault="00070602" w:rsidP="00070602">
      <w:pPr>
        <w:ind w:right="-462"/>
        <w:jc w:val="both"/>
        <w:rPr>
          <w:szCs w:val="24"/>
        </w:rPr>
      </w:pPr>
      <w:r w:rsidRPr="00125E8B">
        <w:rPr>
          <w:i/>
          <w:sz w:val="20"/>
          <w:lang w:eastAsia="lt-LT"/>
        </w:rPr>
        <w:t>*</w:t>
      </w:r>
      <w:r w:rsidRPr="00125E8B">
        <w:rPr>
          <w:sz w:val="20"/>
        </w:rPr>
        <w:t xml:space="preserve"> </w:t>
      </w:r>
      <w:r w:rsidRPr="00125E8B">
        <w:rPr>
          <w:i/>
          <w:sz w:val="20"/>
          <w:lang w:eastAsia="lt-LT"/>
        </w:rPr>
        <w:t>Siūlomi vaistiniai preparatai privalo būti įrašyti į Lietuvos Respublikos vaistinių preparatų registrą, Bendrijos vaistinių preparatų registrą, Lygiagrečiai importuojamų vaistinių preparatų sąrašą ar lygiagrečiai platinamų Lietuvos Respublikoje vaistinių preparatų sąrašą. Tais atvejais, kai  pirkimo dokumentuose nurodyti vaistiniai preparatai nėra įtraukti į Lietuvos Respublikos vaistinių preparatų registrą, Bendrijos vaistinių preparatų registrą, Lygiagrečiai importuojamų vaistinių preparatų sąrašą ar Lygiagrečiai platinamų Lietuvos Respublikoje vaistinių preparatų sąrašą, gali būti siūlomi vaistiniai preparatai, registruoti bent vienoje EEE valstybėje arba gamintojo valstybėje kaip vardiniai vaistiniai preparatai.</w:t>
      </w:r>
    </w:p>
    <w:p w14:paraId="4D5B30CA" w14:textId="3CC9F09A" w:rsidR="00070602" w:rsidRPr="005C3C89" w:rsidRDefault="00070602" w:rsidP="00070602">
      <w:pPr>
        <w:ind w:right="-462"/>
        <w:jc w:val="both"/>
        <w:rPr>
          <w:sz w:val="22"/>
          <w:szCs w:val="22"/>
        </w:rPr>
      </w:pPr>
      <w:r w:rsidRPr="00D31778">
        <w:rPr>
          <w:sz w:val="22"/>
          <w:szCs w:val="22"/>
        </w:rPr>
        <w:t>*</w:t>
      </w:r>
      <w:r w:rsidR="00F12F1F">
        <w:rPr>
          <w:sz w:val="22"/>
          <w:szCs w:val="22"/>
        </w:rPr>
        <w:t>*</w:t>
      </w:r>
      <w:r w:rsidR="00653761" w:rsidRPr="00653761">
        <w:t xml:space="preserve"> </w:t>
      </w:r>
      <w:r w:rsidR="00653761" w:rsidRPr="00653761">
        <w:rPr>
          <w:sz w:val="22"/>
          <w:szCs w:val="22"/>
        </w:rPr>
        <w:t xml:space="preserve">Vaisto </w:t>
      </w:r>
      <w:r w:rsidR="00653761" w:rsidRPr="00653761">
        <w:rPr>
          <w:i/>
          <w:iCs/>
          <w:sz w:val="22"/>
          <w:szCs w:val="22"/>
        </w:rPr>
        <w:t>krovalimabo</w:t>
      </w:r>
      <w:r w:rsidR="00653761" w:rsidRPr="00653761">
        <w:rPr>
          <w:sz w:val="22"/>
          <w:szCs w:val="22"/>
        </w:rPr>
        <w:t xml:space="preserve"> kaina buvo suderėta Tarpinstitucinėje derybų dėl vaistinių preparatų ir medicinos pagalbos priemonių kainų nustatymo komisijoje, todėl yra konfidenciali ir negali būti atskleista tretiesiems asmenims be vaisto gamintojo atstovo sutikimo. Taip pat vaisto </w:t>
      </w:r>
      <w:r w:rsidR="00653761" w:rsidRPr="00653761">
        <w:rPr>
          <w:i/>
          <w:iCs/>
          <w:sz w:val="22"/>
          <w:szCs w:val="22"/>
        </w:rPr>
        <w:t>krovalimabo</w:t>
      </w:r>
      <w:r w:rsidR="00653761" w:rsidRPr="00653761">
        <w:rPr>
          <w:sz w:val="22"/>
          <w:szCs w:val="22"/>
        </w:rPr>
        <w:t xml:space="preserve"> kainos negalima skelbti Centrinės perkančiosios organizacijos einamųjų metų ketvirtinėje ataskaitoje ir priėmimo-perdavimo akte negalima nurodyti vaisto </w:t>
      </w:r>
      <w:r w:rsidR="00653761" w:rsidRPr="00653761">
        <w:rPr>
          <w:i/>
          <w:iCs/>
          <w:sz w:val="22"/>
          <w:szCs w:val="22"/>
        </w:rPr>
        <w:t>krovalimabo</w:t>
      </w:r>
      <w:r w:rsidR="00653761" w:rsidRPr="00653761">
        <w:rPr>
          <w:sz w:val="22"/>
          <w:szCs w:val="22"/>
        </w:rPr>
        <w:t xml:space="preserve"> vieneto kainos ir išduoto kiekio bendros kompensavimo sumos, nes ši kaina ir kompensavimo suma yra konfidencialios</w:t>
      </w:r>
      <w:r w:rsidRPr="00BB46E1">
        <w:rPr>
          <w:sz w:val="22"/>
          <w:szCs w:val="22"/>
        </w:rPr>
        <w:t>.</w:t>
      </w:r>
    </w:p>
    <w:p w14:paraId="6FCDC23E" w14:textId="7DD23CB4" w:rsidR="00247C03" w:rsidRDefault="00247C03" w:rsidP="00E44EB8">
      <w:pPr>
        <w:rPr>
          <w:szCs w:val="24"/>
        </w:rPr>
      </w:pPr>
    </w:p>
    <w:p w14:paraId="0BC1EC41" w14:textId="77777777" w:rsidR="001E2D3C" w:rsidRDefault="001E2D3C" w:rsidP="00E44EB8">
      <w:pPr>
        <w:rPr>
          <w:szCs w:val="24"/>
        </w:rPr>
      </w:pPr>
    </w:p>
    <w:tbl>
      <w:tblPr>
        <w:tblW w:w="0" w:type="auto"/>
        <w:tblInd w:w="426" w:type="dxa"/>
        <w:tblLook w:val="04A0" w:firstRow="1" w:lastRow="0" w:firstColumn="1" w:lastColumn="0" w:noHBand="0" w:noVBand="1"/>
      </w:tblPr>
      <w:tblGrid>
        <w:gridCol w:w="8880"/>
        <w:gridCol w:w="4833"/>
      </w:tblGrid>
      <w:tr w:rsidR="001E2D3C" w:rsidRPr="005D3024" w14:paraId="5C02938A" w14:textId="77777777" w:rsidTr="002B4C19">
        <w:tc>
          <w:tcPr>
            <w:tcW w:w="9214" w:type="dxa"/>
          </w:tcPr>
          <w:p w14:paraId="2CF3F70E" w14:textId="77777777" w:rsidR="001E2D3C" w:rsidRPr="005D3024" w:rsidRDefault="001E2D3C" w:rsidP="002B4C19">
            <w:pPr>
              <w:spacing w:line="276" w:lineRule="auto"/>
              <w:jc w:val="both"/>
              <w:rPr>
                <w:b/>
                <w:bCs/>
                <w:sz w:val="22"/>
                <w:szCs w:val="22"/>
              </w:rPr>
            </w:pPr>
            <w:r w:rsidRPr="005D3024">
              <w:rPr>
                <w:b/>
                <w:bCs/>
                <w:sz w:val="22"/>
                <w:szCs w:val="22"/>
              </w:rPr>
              <w:t>Pirkėjas</w:t>
            </w:r>
          </w:p>
          <w:p w14:paraId="26599A5F" w14:textId="77777777" w:rsidR="001E2D3C" w:rsidRDefault="001E2D3C" w:rsidP="002B4C19">
            <w:pPr>
              <w:spacing w:line="276" w:lineRule="auto"/>
              <w:jc w:val="both"/>
              <w:rPr>
                <w:sz w:val="22"/>
                <w:szCs w:val="22"/>
              </w:rPr>
            </w:pPr>
          </w:p>
          <w:p w14:paraId="5683F086" w14:textId="77777777" w:rsidR="001E2D3C" w:rsidRDefault="001E2D3C" w:rsidP="002B4C19">
            <w:pPr>
              <w:spacing w:line="276" w:lineRule="auto"/>
              <w:jc w:val="both"/>
              <w:rPr>
                <w:sz w:val="22"/>
                <w:szCs w:val="22"/>
              </w:rPr>
            </w:pPr>
            <w:r w:rsidRPr="005D3024">
              <w:rPr>
                <w:sz w:val="22"/>
                <w:szCs w:val="22"/>
              </w:rPr>
              <w:t>VšĮ Vilniaus universiteto ligoninė</w:t>
            </w:r>
          </w:p>
          <w:p w14:paraId="1EAF1F7F" w14:textId="77777777" w:rsidR="001E2D3C" w:rsidRPr="005D3024" w:rsidRDefault="001E2D3C" w:rsidP="002B4C19">
            <w:pPr>
              <w:spacing w:line="276" w:lineRule="auto"/>
              <w:jc w:val="both"/>
              <w:rPr>
                <w:sz w:val="22"/>
                <w:szCs w:val="22"/>
              </w:rPr>
            </w:pPr>
            <w:r w:rsidRPr="005D3024">
              <w:rPr>
                <w:sz w:val="22"/>
                <w:szCs w:val="22"/>
              </w:rPr>
              <w:t>Santaros klinikos</w:t>
            </w:r>
          </w:p>
          <w:p w14:paraId="3F58044F" w14:textId="77777777" w:rsidR="001E2D3C" w:rsidRPr="005D3024" w:rsidRDefault="001E2D3C" w:rsidP="002B4C19">
            <w:pPr>
              <w:spacing w:line="276" w:lineRule="auto"/>
              <w:jc w:val="both"/>
              <w:rPr>
                <w:sz w:val="22"/>
                <w:szCs w:val="22"/>
              </w:rPr>
            </w:pPr>
          </w:p>
          <w:p w14:paraId="2EAA14E1" w14:textId="77777777" w:rsidR="001E2D3C" w:rsidRPr="005D3024" w:rsidRDefault="001E2D3C" w:rsidP="002B4C19">
            <w:pPr>
              <w:spacing w:line="276" w:lineRule="auto"/>
              <w:jc w:val="both"/>
              <w:rPr>
                <w:sz w:val="22"/>
                <w:szCs w:val="22"/>
              </w:rPr>
            </w:pPr>
            <w:r w:rsidRPr="005D3024">
              <w:rPr>
                <w:sz w:val="22"/>
                <w:szCs w:val="22"/>
              </w:rPr>
              <w:t>Generalinis direktorius</w:t>
            </w:r>
          </w:p>
          <w:p w14:paraId="4DEFCED5" w14:textId="77777777" w:rsidR="001E2D3C" w:rsidRPr="005D3024" w:rsidRDefault="001E2D3C" w:rsidP="002B4C19">
            <w:pPr>
              <w:spacing w:line="276" w:lineRule="auto"/>
              <w:rPr>
                <w:rFonts w:eastAsia="Calibri"/>
                <w:sz w:val="22"/>
                <w:szCs w:val="22"/>
              </w:rPr>
            </w:pPr>
            <w:r>
              <w:rPr>
                <w:sz w:val="22"/>
                <w:szCs w:val="22"/>
              </w:rPr>
              <w:t>Tomas Jovaiša</w:t>
            </w:r>
            <w:r w:rsidRPr="005D3024">
              <w:rPr>
                <w:rFonts w:eastAsia="Calibri"/>
                <w:sz w:val="22"/>
                <w:szCs w:val="22"/>
              </w:rPr>
              <w:t xml:space="preserve"> </w:t>
            </w:r>
          </w:p>
        </w:tc>
        <w:tc>
          <w:tcPr>
            <w:tcW w:w="4920" w:type="dxa"/>
          </w:tcPr>
          <w:p w14:paraId="03DEAC15" w14:textId="77777777" w:rsidR="001E2D3C" w:rsidRDefault="001E2D3C" w:rsidP="002B4C19">
            <w:pPr>
              <w:spacing w:line="276" w:lineRule="auto"/>
              <w:jc w:val="both"/>
              <w:rPr>
                <w:b/>
                <w:bCs/>
                <w:sz w:val="22"/>
                <w:szCs w:val="22"/>
              </w:rPr>
            </w:pPr>
            <w:r>
              <w:rPr>
                <w:b/>
                <w:bCs/>
                <w:sz w:val="22"/>
                <w:szCs w:val="22"/>
              </w:rPr>
              <w:t>Tiekėjas</w:t>
            </w:r>
          </w:p>
          <w:p w14:paraId="107C47EC" w14:textId="77777777" w:rsidR="001E2D3C" w:rsidRPr="005D3024" w:rsidRDefault="001E2D3C" w:rsidP="002B4C19">
            <w:pPr>
              <w:spacing w:line="276" w:lineRule="auto"/>
              <w:jc w:val="both"/>
              <w:rPr>
                <w:b/>
                <w:bCs/>
                <w:sz w:val="22"/>
                <w:szCs w:val="22"/>
              </w:rPr>
            </w:pPr>
          </w:p>
          <w:p w14:paraId="0ADFD53F" w14:textId="77777777" w:rsidR="001E2D3C" w:rsidRPr="005D3024" w:rsidRDefault="001E2D3C" w:rsidP="002B4C19">
            <w:pPr>
              <w:spacing w:line="276" w:lineRule="auto"/>
              <w:jc w:val="both"/>
              <w:rPr>
                <w:sz w:val="22"/>
                <w:szCs w:val="22"/>
              </w:rPr>
            </w:pPr>
            <w:r>
              <w:rPr>
                <w:sz w:val="22"/>
                <w:szCs w:val="22"/>
              </w:rPr>
              <w:t>...............................................</w:t>
            </w:r>
          </w:p>
          <w:p w14:paraId="48048151" w14:textId="77777777" w:rsidR="001E2D3C" w:rsidRDefault="001E2D3C" w:rsidP="002B4C19">
            <w:pPr>
              <w:spacing w:line="276" w:lineRule="auto"/>
              <w:jc w:val="both"/>
              <w:rPr>
                <w:sz w:val="22"/>
                <w:szCs w:val="22"/>
              </w:rPr>
            </w:pPr>
          </w:p>
          <w:p w14:paraId="6FE1D970" w14:textId="77777777" w:rsidR="001E2D3C" w:rsidRPr="005D3024" w:rsidRDefault="001E2D3C" w:rsidP="002B4C19">
            <w:pPr>
              <w:spacing w:line="276" w:lineRule="auto"/>
              <w:jc w:val="both"/>
              <w:rPr>
                <w:sz w:val="22"/>
                <w:szCs w:val="22"/>
              </w:rPr>
            </w:pPr>
          </w:p>
          <w:p w14:paraId="465F95CC" w14:textId="77777777" w:rsidR="001E2D3C" w:rsidRPr="005D3024" w:rsidRDefault="001E2D3C" w:rsidP="002B4C19">
            <w:pPr>
              <w:tabs>
                <w:tab w:val="center" w:pos="2352"/>
              </w:tabs>
              <w:spacing w:line="276" w:lineRule="auto"/>
              <w:jc w:val="both"/>
              <w:rPr>
                <w:sz w:val="22"/>
                <w:szCs w:val="22"/>
              </w:rPr>
            </w:pPr>
            <w:r>
              <w:rPr>
                <w:sz w:val="22"/>
                <w:szCs w:val="22"/>
              </w:rPr>
              <w:t>................................................</w:t>
            </w:r>
          </w:p>
        </w:tc>
      </w:tr>
    </w:tbl>
    <w:p w14:paraId="3DAFC18A" w14:textId="1AA08ECC" w:rsidR="00AF0B8E" w:rsidRDefault="00AF0B8E" w:rsidP="00E44EB8">
      <w:pPr>
        <w:rPr>
          <w:szCs w:val="24"/>
        </w:rPr>
      </w:pPr>
    </w:p>
    <w:p w14:paraId="60166F68" w14:textId="57BCCB50" w:rsidR="00AF0B8E" w:rsidRDefault="00AF0B8E" w:rsidP="00E44EB8">
      <w:pPr>
        <w:rPr>
          <w:szCs w:val="24"/>
        </w:rPr>
      </w:pPr>
    </w:p>
    <w:p w14:paraId="351FC6E0" w14:textId="77777777" w:rsidR="00070602" w:rsidRDefault="00070602" w:rsidP="00E44EB8">
      <w:pPr>
        <w:rPr>
          <w:szCs w:val="24"/>
        </w:rPr>
        <w:sectPr w:rsidR="00070602" w:rsidSect="00070602">
          <w:endnotePr>
            <w:numFmt w:val="decimal"/>
          </w:endnotePr>
          <w:pgSz w:w="15840" w:h="12240" w:orient="landscape" w:code="1"/>
          <w:pgMar w:top="1701" w:right="992" w:bottom="567" w:left="709" w:header="709" w:footer="720" w:gutter="0"/>
          <w:pgNumType w:start="1"/>
          <w:cols w:space="720"/>
          <w:titlePg/>
          <w:docGrid w:linePitch="360"/>
        </w:sectPr>
      </w:pPr>
    </w:p>
    <w:p w14:paraId="608A983A" w14:textId="3FFECDC6" w:rsidR="00AF0B8E" w:rsidRDefault="00AF0B8E" w:rsidP="00E44EB8">
      <w:pPr>
        <w:rPr>
          <w:szCs w:val="24"/>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F07A32">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ar specialistą. Pirkėjui </w:t>
      </w:r>
      <w:r w:rsidRPr="00F07A32">
        <w:rPr>
          <w:rFonts w:eastAsia="Cambria"/>
          <w:color w:val="000000"/>
          <w:sz w:val="22"/>
          <w:szCs w:val="22"/>
        </w:rPr>
        <w:lastRenderedPageBreak/>
        <w:t>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F07A32">
        <w:rPr>
          <w:rFonts w:eastAsia="Cambria"/>
          <w:color w:val="000000"/>
          <w:sz w:val="22"/>
          <w:szCs w:val="22"/>
          <w:shd w:val="clear" w:color="auto" w:fill="FFFFFF"/>
        </w:rPr>
        <w:lastRenderedPageBreak/>
        <w:t>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70602">
      <w:endnotePr>
        <w:numFmt w:val="decimal"/>
      </w:endnotePr>
      <w:pgSz w:w="12240" w:h="15840" w:code="1"/>
      <w:pgMar w:top="992"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9E17" w14:textId="77777777" w:rsidR="00CF7292" w:rsidRDefault="00CF7292">
      <w:pPr>
        <w:rPr>
          <w:kern w:val="2"/>
          <w:sz w:val="22"/>
          <w:szCs w:val="22"/>
          <w:lang w:val="en-US"/>
        </w:rPr>
      </w:pPr>
      <w:r>
        <w:rPr>
          <w:kern w:val="2"/>
          <w:sz w:val="22"/>
          <w:szCs w:val="22"/>
          <w:lang w:val="en-US"/>
        </w:rPr>
        <w:separator/>
      </w:r>
    </w:p>
  </w:endnote>
  <w:endnote w:type="continuationSeparator" w:id="0">
    <w:p w14:paraId="1030297D" w14:textId="77777777" w:rsidR="00CF7292" w:rsidRDefault="00CF7292">
      <w:pPr>
        <w:rPr>
          <w:kern w:val="2"/>
          <w:sz w:val="22"/>
          <w:szCs w:val="22"/>
          <w:lang w:val="en-US"/>
        </w:rPr>
      </w:pPr>
      <w:r>
        <w:rPr>
          <w:kern w:val="2"/>
          <w:sz w:val="22"/>
          <w:szCs w:val="22"/>
          <w:lang w:val="en-US"/>
        </w:rPr>
        <w:continuationSeparator/>
      </w:r>
    </w:p>
  </w:endnote>
  <w:endnote w:type="continuationNotice" w:id="1">
    <w:p w14:paraId="7AEEDE0A" w14:textId="77777777" w:rsidR="00CF7292" w:rsidRDefault="00CF72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2D06" w14:textId="77777777" w:rsidR="00CF7292" w:rsidRDefault="00CF7292">
      <w:pPr>
        <w:rPr>
          <w:kern w:val="2"/>
          <w:sz w:val="22"/>
          <w:szCs w:val="22"/>
          <w:lang w:val="en-US"/>
        </w:rPr>
      </w:pPr>
      <w:r>
        <w:rPr>
          <w:kern w:val="2"/>
          <w:sz w:val="22"/>
          <w:szCs w:val="22"/>
          <w:lang w:val="en-US"/>
        </w:rPr>
        <w:separator/>
      </w:r>
    </w:p>
  </w:footnote>
  <w:footnote w:type="continuationSeparator" w:id="0">
    <w:p w14:paraId="78AE4F5A" w14:textId="77777777" w:rsidR="00CF7292" w:rsidRDefault="00CF7292">
      <w:pPr>
        <w:rPr>
          <w:kern w:val="2"/>
          <w:sz w:val="22"/>
          <w:szCs w:val="22"/>
          <w:lang w:val="en-US"/>
        </w:rPr>
      </w:pPr>
      <w:r>
        <w:rPr>
          <w:kern w:val="2"/>
          <w:sz w:val="22"/>
          <w:szCs w:val="22"/>
          <w:lang w:val="en-US"/>
        </w:rPr>
        <w:continuationSeparator/>
      </w:r>
    </w:p>
  </w:footnote>
  <w:footnote w:type="continuationNotice" w:id="1">
    <w:p w14:paraId="4403A0B3" w14:textId="77777777" w:rsidR="00CF7292" w:rsidRDefault="00CF72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192E"/>
    <w:rsid w:val="00034C4A"/>
    <w:rsid w:val="000371F3"/>
    <w:rsid w:val="00047F41"/>
    <w:rsid w:val="00070602"/>
    <w:rsid w:val="000731C9"/>
    <w:rsid w:val="00074DF1"/>
    <w:rsid w:val="00076D8B"/>
    <w:rsid w:val="00083981"/>
    <w:rsid w:val="00086628"/>
    <w:rsid w:val="000B013D"/>
    <w:rsid w:val="000B4C79"/>
    <w:rsid w:val="000F17B4"/>
    <w:rsid w:val="001012E5"/>
    <w:rsid w:val="0011109B"/>
    <w:rsid w:val="001138C9"/>
    <w:rsid w:val="001148B9"/>
    <w:rsid w:val="0012330D"/>
    <w:rsid w:val="00126ACE"/>
    <w:rsid w:val="00135C20"/>
    <w:rsid w:val="00136AA0"/>
    <w:rsid w:val="00140EC7"/>
    <w:rsid w:val="00144D5A"/>
    <w:rsid w:val="00147A57"/>
    <w:rsid w:val="001520A6"/>
    <w:rsid w:val="00154612"/>
    <w:rsid w:val="00165423"/>
    <w:rsid w:val="00166505"/>
    <w:rsid w:val="00166519"/>
    <w:rsid w:val="0017511D"/>
    <w:rsid w:val="001800E9"/>
    <w:rsid w:val="00180427"/>
    <w:rsid w:val="00183627"/>
    <w:rsid w:val="0018607E"/>
    <w:rsid w:val="001A40E4"/>
    <w:rsid w:val="001A50CD"/>
    <w:rsid w:val="001B08A1"/>
    <w:rsid w:val="001D5620"/>
    <w:rsid w:val="001E2D3C"/>
    <w:rsid w:val="001E3083"/>
    <w:rsid w:val="001F24B4"/>
    <w:rsid w:val="001F4040"/>
    <w:rsid w:val="001F43B0"/>
    <w:rsid w:val="001F44A3"/>
    <w:rsid w:val="001F6274"/>
    <w:rsid w:val="0021170C"/>
    <w:rsid w:val="002134B1"/>
    <w:rsid w:val="00215580"/>
    <w:rsid w:val="00227E7A"/>
    <w:rsid w:val="00235B8E"/>
    <w:rsid w:val="00236446"/>
    <w:rsid w:val="00244C47"/>
    <w:rsid w:val="002457E6"/>
    <w:rsid w:val="00245BC4"/>
    <w:rsid w:val="00247C03"/>
    <w:rsid w:val="002618E1"/>
    <w:rsid w:val="002635D6"/>
    <w:rsid w:val="0027149A"/>
    <w:rsid w:val="002731EF"/>
    <w:rsid w:val="00273FB1"/>
    <w:rsid w:val="002768E8"/>
    <w:rsid w:val="00285BE5"/>
    <w:rsid w:val="002A3378"/>
    <w:rsid w:val="002B1836"/>
    <w:rsid w:val="002B220D"/>
    <w:rsid w:val="002C09B2"/>
    <w:rsid w:val="002C5860"/>
    <w:rsid w:val="002D25EC"/>
    <w:rsid w:val="002E1B94"/>
    <w:rsid w:val="002E2F45"/>
    <w:rsid w:val="002E5159"/>
    <w:rsid w:val="002E7717"/>
    <w:rsid w:val="002F2184"/>
    <w:rsid w:val="002F6689"/>
    <w:rsid w:val="00304FC7"/>
    <w:rsid w:val="003052C1"/>
    <w:rsid w:val="0030702D"/>
    <w:rsid w:val="00307249"/>
    <w:rsid w:val="0031083F"/>
    <w:rsid w:val="00311DB6"/>
    <w:rsid w:val="00323A29"/>
    <w:rsid w:val="00323A7C"/>
    <w:rsid w:val="0033022D"/>
    <w:rsid w:val="00332109"/>
    <w:rsid w:val="00333420"/>
    <w:rsid w:val="00357476"/>
    <w:rsid w:val="00363FE4"/>
    <w:rsid w:val="00365576"/>
    <w:rsid w:val="003719C8"/>
    <w:rsid w:val="00390541"/>
    <w:rsid w:val="00395D16"/>
    <w:rsid w:val="0039613C"/>
    <w:rsid w:val="003A094C"/>
    <w:rsid w:val="003A25E4"/>
    <w:rsid w:val="003A7E92"/>
    <w:rsid w:val="003B61DA"/>
    <w:rsid w:val="003C2723"/>
    <w:rsid w:val="003C74A9"/>
    <w:rsid w:val="003E0C14"/>
    <w:rsid w:val="003E114A"/>
    <w:rsid w:val="003F0F00"/>
    <w:rsid w:val="003F166D"/>
    <w:rsid w:val="003F2B34"/>
    <w:rsid w:val="0040618B"/>
    <w:rsid w:val="0040676D"/>
    <w:rsid w:val="004108AA"/>
    <w:rsid w:val="00413BB4"/>
    <w:rsid w:val="00414D40"/>
    <w:rsid w:val="00420600"/>
    <w:rsid w:val="00422DF9"/>
    <w:rsid w:val="00426C10"/>
    <w:rsid w:val="00427791"/>
    <w:rsid w:val="00431206"/>
    <w:rsid w:val="00431708"/>
    <w:rsid w:val="00432BF0"/>
    <w:rsid w:val="0044278D"/>
    <w:rsid w:val="004429BB"/>
    <w:rsid w:val="00442BF1"/>
    <w:rsid w:val="004441AB"/>
    <w:rsid w:val="00455BEA"/>
    <w:rsid w:val="00460B35"/>
    <w:rsid w:val="004654D6"/>
    <w:rsid w:val="00470B70"/>
    <w:rsid w:val="0047455C"/>
    <w:rsid w:val="00474E59"/>
    <w:rsid w:val="00474FE5"/>
    <w:rsid w:val="00480772"/>
    <w:rsid w:val="00481F22"/>
    <w:rsid w:val="00482ABE"/>
    <w:rsid w:val="00482F96"/>
    <w:rsid w:val="004836FA"/>
    <w:rsid w:val="00492438"/>
    <w:rsid w:val="00493810"/>
    <w:rsid w:val="004A0174"/>
    <w:rsid w:val="004A185B"/>
    <w:rsid w:val="004A562C"/>
    <w:rsid w:val="004B75C1"/>
    <w:rsid w:val="004C0DBE"/>
    <w:rsid w:val="004C2E62"/>
    <w:rsid w:val="004C317C"/>
    <w:rsid w:val="004C7C34"/>
    <w:rsid w:val="004D2B34"/>
    <w:rsid w:val="004D48B3"/>
    <w:rsid w:val="004D6BF7"/>
    <w:rsid w:val="004D71DF"/>
    <w:rsid w:val="004D75B0"/>
    <w:rsid w:val="004E23E7"/>
    <w:rsid w:val="004E348D"/>
    <w:rsid w:val="004E77D7"/>
    <w:rsid w:val="004F23EE"/>
    <w:rsid w:val="004F7898"/>
    <w:rsid w:val="0050193A"/>
    <w:rsid w:val="00505966"/>
    <w:rsid w:val="00522E41"/>
    <w:rsid w:val="00524683"/>
    <w:rsid w:val="00535688"/>
    <w:rsid w:val="00545422"/>
    <w:rsid w:val="00557FD4"/>
    <w:rsid w:val="00562081"/>
    <w:rsid w:val="0056465E"/>
    <w:rsid w:val="00564921"/>
    <w:rsid w:val="00566DFC"/>
    <w:rsid w:val="00570644"/>
    <w:rsid w:val="00570C67"/>
    <w:rsid w:val="00572EF0"/>
    <w:rsid w:val="005850D7"/>
    <w:rsid w:val="00586CC3"/>
    <w:rsid w:val="00592025"/>
    <w:rsid w:val="005974A8"/>
    <w:rsid w:val="005A5832"/>
    <w:rsid w:val="005A6BF7"/>
    <w:rsid w:val="005B34E3"/>
    <w:rsid w:val="005C10C2"/>
    <w:rsid w:val="005C2667"/>
    <w:rsid w:val="005C6E6F"/>
    <w:rsid w:val="005D170E"/>
    <w:rsid w:val="005D2856"/>
    <w:rsid w:val="005D47BE"/>
    <w:rsid w:val="005D574C"/>
    <w:rsid w:val="005D67B9"/>
    <w:rsid w:val="005E1EBF"/>
    <w:rsid w:val="005E63BA"/>
    <w:rsid w:val="005F2E2B"/>
    <w:rsid w:val="005F3906"/>
    <w:rsid w:val="005F5B23"/>
    <w:rsid w:val="00607A71"/>
    <w:rsid w:val="00610A8C"/>
    <w:rsid w:val="00624A57"/>
    <w:rsid w:val="00631CC4"/>
    <w:rsid w:val="006400D1"/>
    <w:rsid w:val="0064021E"/>
    <w:rsid w:val="00640A66"/>
    <w:rsid w:val="006478C6"/>
    <w:rsid w:val="006506B7"/>
    <w:rsid w:val="00653761"/>
    <w:rsid w:val="00656E3E"/>
    <w:rsid w:val="00660188"/>
    <w:rsid w:val="00664034"/>
    <w:rsid w:val="00666037"/>
    <w:rsid w:val="00680EBF"/>
    <w:rsid w:val="00685F29"/>
    <w:rsid w:val="00693135"/>
    <w:rsid w:val="006A2852"/>
    <w:rsid w:val="006A286D"/>
    <w:rsid w:val="006A59C1"/>
    <w:rsid w:val="006B1A1B"/>
    <w:rsid w:val="006B2293"/>
    <w:rsid w:val="006C5F73"/>
    <w:rsid w:val="006D3B27"/>
    <w:rsid w:val="006D451D"/>
    <w:rsid w:val="006D6D1D"/>
    <w:rsid w:val="006E249B"/>
    <w:rsid w:val="006E586B"/>
    <w:rsid w:val="006E624D"/>
    <w:rsid w:val="006F0A86"/>
    <w:rsid w:val="006F1C91"/>
    <w:rsid w:val="006F66B5"/>
    <w:rsid w:val="00706435"/>
    <w:rsid w:val="0070662E"/>
    <w:rsid w:val="00722E7B"/>
    <w:rsid w:val="00723B09"/>
    <w:rsid w:val="00723E33"/>
    <w:rsid w:val="00731B2C"/>
    <w:rsid w:val="0073676A"/>
    <w:rsid w:val="00745E73"/>
    <w:rsid w:val="007560F1"/>
    <w:rsid w:val="00760632"/>
    <w:rsid w:val="00765837"/>
    <w:rsid w:val="00766837"/>
    <w:rsid w:val="00767ECF"/>
    <w:rsid w:val="00770EF7"/>
    <w:rsid w:val="00783247"/>
    <w:rsid w:val="00786BCC"/>
    <w:rsid w:val="00797B97"/>
    <w:rsid w:val="007A25A0"/>
    <w:rsid w:val="007A69A9"/>
    <w:rsid w:val="007B0011"/>
    <w:rsid w:val="007B7586"/>
    <w:rsid w:val="007C208A"/>
    <w:rsid w:val="007C727D"/>
    <w:rsid w:val="007C7BB1"/>
    <w:rsid w:val="007D2D41"/>
    <w:rsid w:val="007F03CC"/>
    <w:rsid w:val="0080412A"/>
    <w:rsid w:val="00807EF5"/>
    <w:rsid w:val="00820EED"/>
    <w:rsid w:val="0082244A"/>
    <w:rsid w:val="00840008"/>
    <w:rsid w:val="0084029F"/>
    <w:rsid w:val="00856751"/>
    <w:rsid w:val="00856EF6"/>
    <w:rsid w:val="00862AE2"/>
    <w:rsid w:val="00863D4C"/>
    <w:rsid w:val="00867E6B"/>
    <w:rsid w:val="008706B0"/>
    <w:rsid w:val="00871D1E"/>
    <w:rsid w:val="00872BDB"/>
    <w:rsid w:val="008739B2"/>
    <w:rsid w:val="00876ABD"/>
    <w:rsid w:val="00890696"/>
    <w:rsid w:val="00892EE7"/>
    <w:rsid w:val="008930B0"/>
    <w:rsid w:val="0089399F"/>
    <w:rsid w:val="00896013"/>
    <w:rsid w:val="008B4D0B"/>
    <w:rsid w:val="008B71B3"/>
    <w:rsid w:val="008C245A"/>
    <w:rsid w:val="008C609C"/>
    <w:rsid w:val="008C7899"/>
    <w:rsid w:val="008D2699"/>
    <w:rsid w:val="008E25F7"/>
    <w:rsid w:val="008E3A37"/>
    <w:rsid w:val="008E6A46"/>
    <w:rsid w:val="00912451"/>
    <w:rsid w:val="0091564A"/>
    <w:rsid w:val="009157CA"/>
    <w:rsid w:val="009160B2"/>
    <w:rsid w:val="0091690B"/>
    <w:rsid w:val="009240CB"/>
    <w:rsid w:val="009254E8"/>
    <w:rsid w:val="00927DEF"/>
    <w:rsid w:val="00930670"/>
    <w:rsid w:val="0093596C"/>
    <w:rsid w:val="0094796C"/>
    <w:rsid w:val="00952D7A"/>
    <w:rsid w:val="009605D7"/>
    <w:rsid w:val="00962E9B"/>
    <w:rsid w:val="00964F87"/>
    <w:rsid w:val="0096797F"/>
    <w:rsid w:val="009835C6"/>
    <w:rsid w:val="00983C06"/>
    <w:rsid w:val="00985BD0"/>
    <w:rsid w:val="00985D1B"/>
    <w:rsid w:val="00993D23"/>
    <w:rsid w:val="009944B6"/>
    <w:rsid w:val="00995D7F"/>
    <w:rsid w:val="009A099A"/>
    <w:rsid w:val="009A2296"/>
    <w:rsid w:val="009B49FD"/>
    <w:rsid w:val="009C012F"/>
    <w:rsid w:val="009C138D"/>
    <w:rsid w:val="009C70CC"/>
    <w:rsid w:val="009D1BB1"/>
    <w:rsid w:val="009D4A0D"/>
    <w:rsid w:val="009D6B74"/>
    <w:rsid w:val="009F4126"/>
    <w:rsid w:val="009F5E98"/>
    <w:rsid w:val="009F6B5A"/>
    <w:rsid w:val="00A00E27"/>
    <w:rsid w:val="00A01A55"/>
    <w:rsid w:val="00A01E96"/>
    <w:rsid w:val="00A03983"/>
    <w:rsid w:val="00A10867"/>
    <w:rsid w:val="00A176E6"/>
    <w:rsid w:val="00A21FEA"/>
    <w:rsid w:val="00A24514"/>
    <w:rsid w:val="00A40087"/>
    <w:rsid w:val="00A43809"/>
    <w:rsid w:val="00A45B4F"/>
    <w:rsid w:val="00A60196"/>
    <w:rsid w:val="00A6075B"/>
    <w:rsid w:val="00A6170C"/>
    <w:rsid w:val="00A62908"/>
    <w:rsid w:val="00A64EF8"/>
    <w:rsid w:val="00A64F7D"/>
    <w:rsid w:val="00A70A49"/>
    <w:rsid w:val="00A76226"/>
    <w:rsid w:val="00A9516C"/>
    <w:rsid w:val="00AA1584"/>
    <w:rsid w:val="00AA3736"/>
    <w:rsid w:val="00AC0258"/>
    <w:rsid w:val="00AC5901"/>
    <w:rsid w:val="00AD08E5"/>
    <w:rsid w:val="00AD0BAE"/>
    <w:rsid w:val="00AD5DA9"/>
    <w:rsid w:val="00AE3DEE"/>
    <w:rsid w:val="00AE7AD0"/>
    <w:rsid w:val="00AF0B8E"/>
    <w:rsid w:val="00AF1D00"/>
    <w:rsid w:val="00AF2386"/>
    <w:rsid w:val="00AF29A3"/>
    <w:rsid w:val="00AF3571"/>
    <w:rsid w:val="00AF4207"/>
    <w:rsid w:val="00AF67E9"/>
    <w:rsid w:val="00B023A0"/>
    <w:rsid w:val="00B101C3"/>
    <w:rsid w:val="00B101EF"/>
    <w:rsid w:val="00B11B72"/>
    <w:rsid w:val="00B13979"/>
    <w:rsid w:val="00B179EF"/>
    <w:rsid w:val="00B20B99"/>
    <w:rsid w:val="00B242C0"/>
    <w:rsid w:val="00B302CF"/>
    <w:rsid w:val="00B31338"/>
    <w:rsid w:val="00B36921"/>
    <w:rsid w:val="00B404FC"/>
    <w:rsid w:val="00B40D60"/>
    <w:rsid w:val="00B411DF"/>
    <w:rsid w:val="00B424C8"/>
    <w:rsid w:val="00B43DF3"/>
    <w:rsid w:val="00B555DD"/>
    <w:rsid w:val="00B563B8"/>
    <w:rsid w:val="00B60170"/>
    <w:rsid w:val="00B616E9"/>
    <w:rsid w:val="00B729EE"/>
    <w:rsid w:val="00B74C2B"/>
    <w:rsid w:val="00B750FC"/>
    <w:rsid w:val="00B77F6D"/>
    <w:rsid w:val="00B91535"/>
    <w:rsid w:val="00B96852"/>
    <w:rsid w:val="00BA28FB"/>
    <w:rsid w:val="00BB0D5A"/>
    <w:rsid w:val="00BB2525"/>
    <w:rsid w:val="00BC2256"/>
    <w:rsid w:val="00BC23E4"/>
    <w:rsid w:val="00BC3AA2"/>
    <w:rsid w:val="00BD0F62"/>
    <w:rsid w:val="00BD140D"/>
    <w:rsid w:val="00BD60FD"/>
    <w:rsid w:val="00BE31FF"/>
    <w:rsid w:val="00BE52DD"/>
    <w:rsid w:val="00BE7672"/>
    <w:rsid w:val="00BF100A"/>
    <w:rsid w:val="00BF3D39"/>
    <w:rsid w:val="00C018F2"/>
    <w:rsid w:val="00C06A25"/>
    <w:rsid w:val="00C24E94"/>
    <w:rsid w:val="00C32FFB"/>
    <w:rsid w:val="00C35A88"/>
    <w:rsid w:val="00C46D66"/>
    <w:rsid w:val="00C52785"/>
    <w:rsid w:val="00C52B81"/>
    <w:rsid w:val="00C632FD"/>
    <w:rsid w:val="00C76621"/>
    <w:rsid w:val="00C80C37"/>
    <w:rsid w:val="00C8119F"/>
    <w:rsid w:val="00C814E0"/>
    <w:rsid w:val="00C85D67"/>
    <w:rsid w:val="00C95150"/>
    <w:rsid w:val="00CB4D2E"/>
    <w:rsid w:val="00CB69F1"/>
    <w:rsid w:val="00CB7B9A"/>
    <w:rsid w:val="00CC1E73"/>
    <w:rsid w:val="00CD5400"/>
    <w:rsid w:val="00CD620A"/>
    <w:rsid w:val="00CE1674"/>
    <w:rsid w:val="00CE2FBE"/>
    <w:rsid w:val="00CE438A"/>
    <w:rsid w:val="00CF48D4"/>
    <w:rsid w:val="00CF645F"/>
    <w:rsid w:val="00CF7292"/>
    <w:rsid w:val="00D06A4D"/>
    <w:rsid w:val="00D1688A"/>
    <w:rsid w:val="00D214FB"/>
    <w:rsid w:val="00D265FA"/>
    <w:rsid w:val="00D26FDB"/>
    <w:rsid w:val="00D31778"/>
    <w:rsid w:val="00D31BD3"/>
    <w:rsid w:val="00D31CF7"/>
    <w:rsid w:val="00D47105"/>
    <w:rsid w:val="00D52A7C"/>
    <w:rsid w:val="00D55A48"/>
    <w:rsid w:val="00D600FF"/>
    <w:rsid w:val="00D611E1"/>
    <w:rsid w:val="00D74608"/>
    <w:rsid w:val="00D7474D"/>
    <w:rsid w:val="00D836D1"/>
    <w:rsid w:val="00D853A0"/>
    <w:rsid w:val="00D853D0"/>
    <w:rsid w:val="00DA2D23"/>
    <w:rsid w:val="00DC3ECD"/>
    <w:rsid w:val="00DC52C5"/>
    <w:rsid w:val="00DC7D72"/>
    <w:rsid w:val="00DD342B"/>
    <w:rsid w:val="00DE1BDD"/>
    <w:rsid w:val="00DE49C6"/>
    <w:rsid w:val="00DF5828"/>
    <w:rsid w:val="00E14F92"/>
    <w:rsid w:val="00E214C5"/>
    <w:rsid w:val="00E22FC9"/>
    <w:rsid w:val="00E254B9"/>
    <w:rsid w:val="00E2621D"/>
    <w:rsid w:val="00E314AF"/>
    <w:rsid w:val="00E32F74"/>
    <w:rsid w:val="00E36507"/>
    <w:rsid w:val="00E44EB8"/>
    <w:rsid w:val="00E44F22"/>
    <w:rsid w:val="00E50DF5"/>
    <w:rsid w:val="00E51969"/>
    <w:rsid w:val="00E556DE"/>
    <w:rsid w:val="00E55D32"/>
    <w:rsid w:val="00E6007B"/>
    <w:rsid w:val="00E63F0D"/>
    <w:rsid w:val="00E76A67"/>
    <w:rsid w:val="00E82075"/>
    <w:rsid w:val="00EA2372"/>
    <w:rsid w:val="00EA7234"/>
    <w:rsid w:val="00EB2309"/>
    <w:rsid w:val="00EC180A"/>
    <w:rsid w:val="00EC47EB"/>
    <w:rsid w:val="00EC624D"/>
    <w:rsid w:val="00EC64D8"/>
    <w:rsid w:val="00ED6B10"/>
    <w:rsid w:val="00ED6EDD"/>
    <w:rsid w:val="00EE43DC"/>
    <w:rsid w:val="00EF10BE"/>
    <w:rsid w:val="00EF1228"/>
    <w:rsid w:val="00EF2CF4"/>
    <w:rsid w:val="00EF689E"/>
    <w:rsid w:val="00EF6E00"/>
    <w:rsid w:val="00EF79E1"/>
    <w:rsid w:val="00F020F2"/>
    <w:rsid w:val="00F06A65"/>
    <w:rsid w:val="00F07589"/>
    <w:rsid w:val="00F07A32"/>
    <w:rsid w:val="00F103DC"/>
    <w:rsid w:val="00F114F6"/>
    <w:rsid w:val="00F12981"/>
    <w:rsid w:val="00F12F1F"/>
    <w:rsid w:val="00F203C1"/>
    <w:rsid w:val="00F21186"/>
    <w:rsid w:val="00F2288E"/>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703A"/>
    <w:rsid w:val="00FA041A"/>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aa.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vilnius@roche.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64697</Words>
  <Characters>36878</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2026-03-06T07:32:00Z</dcterms:created>
  <dcterms:modified xsi:type="dcterms:W3CDTF">2026-03-06T07:39:00Z</dcterms:modified>
</cp:coreProperties>
</file>