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FFD9" w14:textId="2DE717BA" w:rsidR="005F40B6" w:rsidRDefault="000D61BE" w:rsidP="000D61BE">
      <w:pPr>
        <w:jc w:val="right"/>
        <w:rPr>
          <w:rFonts w:eastAsia="Calibri"/>
          <w:bCs/>
          <w:szCs w:val="24"/>
          <w:lang w:eastAsia="lt-LT"/>
        </w:rPr>
      </w:pPr>
      <w:r w:rsidRPr="000D61BE">
        <w:rPr>
          <w:rFonts w:eastAsia="Calibri"/>
          <w:bCs/>
          <w:szCs w:val="24"/>
          <w:lang w:eastAsia="lt-LT"/>
        </w:rPr>
        <w:t>Skelbiamos apklausos sąlygų 2 priedas</w:t>
      </w:r>
    </w:p>
    <w:p w14:paraId="54622AF6" w14:textId="77777777" w:rsidR="000D61BE" w:rsidRPr="000D61BE" w:rsidRDefault="000D61BE" w:rsidP="000D61BE">
      <w:pPr>
        <w:jc w:val="right"/>
        <w:rPr>
          <w:rFonts w:eastAsia="Calibri"/>
          <w:bCs/>
          <w:szCs w:val="24"/>
          <w:lang w:eastAsia="lt-LT"/>
        </w:rPr>
      </w:pPr>
    </w:p>
    <w:p w14:paraId="4640E261" w14:textId="58CAB582" w:rsidR="00A24A56" w:rsidRPr="006D5026" w:rsidRDefault="00BA34AC" w:rsidP="00C11400">
      <w:pPr>
        <w:jc w:val="center"/>
        <w:rPr>
          <w:b/>
          <w:bCs/>
          <w:szCs w:val="24"/>
        </w:rPr>
      </w:pPr>
      <w:r w:rsidRPr="006D5026">
        <w:rPr>
          <w:rFonts w:eastAsia="Calibri"/>
          <w:b/>
          <w:szCs w:val="24"/>
          <w:lang w:eastAsia="lt-LT"/>
        </w:rPr>
        <w:t>AUTOMATI</w:t>
      </w:r>
      <w:r w:rsidR="001268AB">
        <w:rPr>
          <w:rFonts w:eastAsia="Calibri"/>
          <w:b/>
          <w:szCs w:val="24"/>
          <w:lang w:eastAsia="lt-LT"/>
        </w:rPr>
        <w:t>ZUOTO</w:t>
      </w:r>
      <w:r w:rsidR="00DD28C1">
        <w:rPr>
          <w:rFonts w:eastAsia="Calibri"/>
          <w:b/>
          <w:szCs w:val="24"/>
          <w:lang w:eastAsia="lt-LT"/>
        </w:rPr>
        <w:t xml:space="preserve"> HEMATOLOGINIO ANALIZATORIAUS </w:t>
      </w:r>
      <w:r w:rsidR="00A24A56" w:rsidRPr="006D5026">
        <w:rPr>
          <w:b/>
          <w:bCs/>
          <w:szCs w:val="24"/>
        </w:rPr>
        <w:t xml:space="preserve">TECHNINĖ SPECIFIKACIJA </w:t>
      </w:r>
    </w:p>
    <w:p w14:paraId="587711CF" w14:textId="6AF30C69" w:rsidR="00CE7781" w:rsidRPr="006D5026" w:rsidRDefault="00CE7781" w:rsidP="00C11400">
      <w:pPr>
        <w:jc w:val="center"/>
        <w:rPr>
          <w:b/>
          <w:bCs/>
          <w:szCs w:val="24"/>
        </w:rPr>
      </w:pPr>
    </w:p>
    <w:p w14:paraId="32ED7506" w14:textId="3E0C2950" w:rsidR="00A24A56" w:rsidRPr="006D5026" w:rsidRDefault="008A6958" w:rsidP="00C11400">
      <w:pPr>
        <w:tabs>
          <w:tab w:val="left" w:pos="1350"/>
          <w:tab w:val="left" w:pos="1440"/>
        </w:tabs>
        <w:suppressAutoHyphens/>
        <w:ind w:hanging="90"/>
        <w:jc w:val="right"/>
        <w:rPr>
          <w:b/>
          <w:bCs/>
          <w:szCs w:val="24"/>
          <w:lang w:eastAsia="ar-SA"/>
        </w:rPr>
      </w:pPr>
      <w:r w:rsidRPr="006D5026">
        <w:rPr>
          <w:b/>
          <w:bCs/>
          <w:szCs w:val="24"/>
          <w:lang w:eastAsia="ar-SA"/>
        </w:rPr>
        <w:t>1</w:t>
      </w:r>
      <w:r w:rsidR="00A24A56" w:rsidRPr="006D5026">
        <w:rPr>
          <w:b/>
          <w:bCs/>
          <w:szCs w:val="24"/>
          <w:lang w:eastAsia="ar-SA"/>
        </w:rPr>
        <w:t xml:space="preserve"> lentelė</w:t>
      </w:r>
    </w:p>
    <w:tbl>
      <w:tblPr>
        <w:tblStyle w:val="Lentelstinklelis"/>
        <w:tblW w:w="15559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90"/>
        <w:gridCol w:w="3364"/>
        <w:gridCol w:w="5110"/>
        <w:gridCol w:w="2880"/>
        <w:gridCol w:w="3215"/>
      </w:tblGrid>
      <w:tr w:rsidR="006D5026" w:rsidRPr="006D5026" w14:paraId="1B796A53" w14:textId="77777777" w:rsidTr="00CE7781">
        <w:tc>
          <w:tcPr>
            <w:tcW w:w="990" w:type="dxa"/>
          </w:tcPr>
          <w:p w14:paraId="55CB5D09" w14:textId="75BD1655" w:rsidR="0061290C" w:rsidRPr="006D5026" w:rsidRDefault="00A24A56" w:rsidP="00C11400">
            <w:pPr>
              <w:jc w:val="center"/>
              <w:rPr>
                <w:rFonts w:eastAsia="Calibri"/>
                <w:b/>
                <w:szCs w:val="24"/>
              </w:rPr>
            </w:pPr>
            <w:r w:rsidRPr="006D5026">
              <w:rPr>
                <w:rFonts w:eastAsia="Calibri"/>
                <w:b/>
                <w:szCs w:val="24"/>
              </w:rPr>
              <w:t>Eil.</w:t>
            </w:r>
          </w:p>
          <w:p w14:paraId="5AAF3D6C" w14:textId="40BAB555" w:rsidR="00A24A56" w:rsidRPr="006D5026" w:rsidRDefault="00A24A56" w:rsidP="00C11400">
            <w:pPr>
              <w:jc w:val="center"/>
              <w:rPr>
                <w:szCs w:val="24"/>
              </w:rPr>
            </w:pPr>
            <w:r w:rsidRPr="006D5026">
              <w:rPr>
                <w:rFonts w:eastAsia="Calibri"/>
                <w:b/>
                <w:szCs w:val="24"/>
              </w:rPr>
              <w:t>Nr.</w:t>
            </w:r>
          </w:p>
        </w:tc>
        <w:tc>
          <w:tcPr>
            <w:tcW w:w="3364" w:type="dxa"/>
          </w:tcPr>
          <w:p w14:paraId="0FD434B3" w14:textId="77777777" w:rsidR="00A24A56" w:rsidRPr="006D5026" w:rsidRDefault="00A24A56" w:rsidP="00C11400">
            <w:pPr>
              <w:jc w:val="center"/>
              <w:rPr>
                <w:b/>
                <w:szCs w:val="24"/>
              </w:rPr>
            </w:pPr>
            <w:r w:rsidRPr="006D5026">
              <w:rPr>
                <w:b/>
                <w:szCs w:val="24"/>
              </w:rPr>
              <w:t>Techniniai parametrai arba reikalavimai</w:t>
            </w:r>
          </w:p>
        </w:tc>
        <w:tc>
          <w:tcPr>
            <w:tcW w:w="5110" w:type="dxa"/>
          </w:tcPr>
          <w:p w14:paraId="5AF6700C" w14:textId="5DFA7BB0" w:rsidR="00A24A56" w:rsidRPr="006D5026" w:rsidRDefault="00A24A56" w:rsidP="00C11400">
            <w:pPr>
              <w:jc w:val="center"/>
              <w:rPr>
                <w:b/>
                <w:szCs w:val="24"/>
              </w:rPr>
            </w:pPr>
            <w:r w:rsidRPr="006D5026">
              <w:rPr>
                <w:b/>
                <w:szCs w:val="24"/>
              </w:rPr>
              <w:t>Techninio parametro reikšmė arba reikalavimų aprašymas</w:t>
            </w:r>
          </w:p>
        </w:tc>
        <w:tc>
          <w:tcPr>
            <w:tcW w:w="2880" w:type="dxa"/>
          </w:tcPr>
          <w:p w14:paraId="3B355EF7" w14:textId="77777777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>Atitikimas reikalavimui</w:t>
            </w:r>
          </w:p>
          <w:p w14:paraId="09890512" w14:textId="77777777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>Siūloma techninio parametro reikšmė (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tiekėjas 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>privalo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 aprašyti siūlomos prekės atitiktį reikalaujamiems parametrams, nurodant konkrečias reikšmes nepaliekant žodžių „turi būti“, „ne mažiau“, „ne daugiau“ ir pan., įrašyti „Taip“, „Atitinka“ draudžiama</w:t>
            </w:r>
          </w:p>
        </w:tc>
        <w:tc>
          <w:tcPr>
            <w:tcW w:w="3215" w:type="dxa"/>
          </w:tcPr>
          <w:p w14:paraId="6894471F" w14:textId="34415051" w:rsidR="00A24A56" w:rsidRPr="006D5026" w:rsidRDefault="00A24A56" w:rsidP="00C11400">
            <w:pPr>
              <w:jc w:val="center"/>
              <w:rPr>
                <w:b/>
                <w:bCs/>
                <w:szCs w:val="24"/>
              </w:rPr>
            </w:pPr>
            <w:r w:rsidRPr="006D5026">
              <w:rPr>
                <w:b/>
                <w:bCs/>
                <w:szCs w:val="24"/>
              </w:rPr>
              <w:t xml:space="preserve">Reikalavimų atitikimas </w:t>
            </w:r>
            <w:r w:rsidRPr="006D5026">
              <w:rPr>
                <w:b/>
                <w:bCs/>
                <w:i/>
                <w:iCs/>
                <w:szCs w:val="24"/>
              </w:rPr>
              <w:t xml:space="preserve">(tiksliai pažymimas techninis parametras gamintojo parengtoje  dokumentacijoje. 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>Būtina pateikti nuorodą į konkretų psl., pažymėti siūlomą parametrą ir n</w:t>
            </w:r>
            <w:r w:rsidR="00101EFA" w:rsidRPr="006D5026">
              <w:rPr>
                <w:b/>
                <w:bCs/>
                <w:i/>
                <w:iCs/>
                <w:szCs w:val="24"/>
                <w:u w:val="single"/>
              </w:rPr>
              <w:t>u</w:t>
            </w:r>
            <w:r w:rsidRPr="006D5026">
              <w:rPr>
                <w:b/>
                <w:bCs/>
                <w:i/>
                <w:iCs/>
                <w:szCs w:val="24"/>
                <w:u w:val="single"/>
              </w:rPr>
              <w:t xml:space="preserve">rodyti jo eil. </w:t>
            </w:r>
            <w:proofErr w:type="spellStart"/>
            <w:r w:rsidRPr="006D5026">
              <w:rPr>
                <w:b/>
                <w:bCs/>
                <w:i/>
                <w:iCs/>
                <w:szCs w:val="24"/>
                <w:u w:val="single"/>
              </w:rPr>
              <w:t>nr</w:t>
            </w:r>
            <w:proofErr w:type="spellEnd"/>
            <w:r w:rsidRPr="006D5026">
              <w:rPr>
                <w:b/>
                <w:bCs/>
                <w:i/>
                <w:iCs/>
                <w:szCs w:val="24"/>
                <w:u w:val="single"/>
              </w:rPr>
              <w:t>, esantį techninėje specifikacijoje (t. y. spalvotai pažymėti ir/ar nurodyti rodyklėmis ir/ar pabraukti konkrečias teikiamų dokumentų vietas, kur nurodoma atitiktis reikalaujamiems kokybiniams ir techniniams reikalavimams)</w:t>
            </w:r>
          </w:p>
        </w:tc>
      </w:tr>
      <w:tr w:rsidR="006D5026" w:rsidRPr="006D5026" w14:paraId="6606FB1B" w14:textId="77777777" w:rsidTr="00CE7781">
        <w:tc>
          <w:tcPr>
            <w:tcW w:w="990" w:type="dxa"/>
          </w:tcPr>
          <w:p w14:paraId="16118311" w14:textId="26997217" w:rsidR="00CE7781" w:rsidRPr="006D5026" w:rsidRDefault="00CE7781" w:rsidP="009C2830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1.</w:t>
            </w:r>
          </w:p>
        </w:tc>
        <w:tc>
          <w:tcPr>
            <w:tcW w:w="3364" w:type="dxa"/>
          </w:tcPr>
          <w:p w14:paraId="38DDD8E6" w14:textId="7078EE30" w:rsidR="00CE7781" w:rsidRPr="006D5026" w:rsidRDefault="00FE6F2E" w:rsidP="009C2830">
            <w:pPr>
              <w:jc w:val="both"/>
              <w:rPr>
                <w:rFonts w:eastAsia="Calibri"/>
                <w:szCs w:val="24"/>
              </w:rPr>
            </w:pPr>
            <w:r w:rsidRPr="006D5026">
              <w:rPr>
                <w:szCs w:val="24"/>
              </w:rPr>
              <w:t>Sistemos p</w:t>
            </w:r>
            <w:r w:rsidR="00CE7781" w:rsidRPr="006D5026">
              <w:rPr>
                <w:szCs w:val="24"/>
              </w:rPr>
              <w:t>avadinimas, tipas / modelis, gamintojas</w:t>
            </w:r>
          </w:p>
        </w:tc>
        <w:tc>
          <w:tcPr>
            <w:tcW w:w="5110" w:type="dxa"/>
          </w:tcPr>
          <w:p w14:paraId="31D6D276" w14:textId="7D8E14A1" w:rsidR="00CE7781" w:rsidRPr="006D5026" w:rsidRDefault="00CE7781" w:rsidP="009C2830">
            <w:pPr>
              <w:jc w:val="both"/>
              <w:rPr>
                <w:szCs w:val="24"/>
              </w:rPr>
            </w:pPr>
            <w:r w:rsidRPr="006D5026">
              <w:rPr>
                <w:szCs w:val="24"/>
              </w:rPr>
              <w:t>Būtina.</w:t>
            </w:r>
          </w:p>
        </w:tc>
        <w:tc>
          <w:tcPr>
            <w:tcW w:w="2880" w:type="dxa"/>
          </w:tcPr>
          <w:p w14:paraId="1954C9B8" w14:textId="77777777" w:rsidR="00CE7781" w:rsidRPr="006D5026" w:rsidRDefault="00CE7781" w:rsidP="009C2830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64CB4AF1" w14:textId="77777777" w:rsidR="00CE7781" w:rsidRPr="006D5026" w:rsidRDefault="00CE7781" w:rsidP="009C2830">
            <w:pPr>
              <w:rPr>
                <w:szCs w:val="24"/>
              </w:rPr>
            </w:pPr>
          </w:p>
        </w:tc>
      </w:tr>
      <w:tr w:rsidR="00F43C79" w:rsidRPr="006D5026" w14:paraId="39C9213E" w14:textId="77777777" w:rsidTr="00BF5553">
        <w:tc>
          <w:tcPr>
            <w:tcW w:w="990" w:type="dxa"/>
          </w:tcPr>
          <w:p w14:paraId="2904622D" w14:textId="0B8EA8CA" w:rsidR="00F43C79" w:rsidRPr="006D5026" w:rsidRDefault="00F43C79" w:rsidP="00F43C79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2.</w:t>
            </w:r>
          </w:p>
        </w:tc>
        <w:tc>
          <w:tcPr>
            <w:tcW w:w="3364" w:type="dxa"/>
          </w:tcPr>
          <w:p w14:paraId="283722D4" w14:textId="6CD97615" w:rsidR="00F43C79" w:rsidRPr="006D5026" w:rsidRDefault="00F43C79" w:rsidP="00F43C79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Displėjus prietaise, spalvotas, lietimui jautrus arba PC</w:t>
            </w:r>
          </w:p>
        </w:tc>
        <w:tc>
          <w:tcPr>
            <w:tcW w:w="5110" w:type="dxa"/>
            <w:vAlign w:val="center"/>
          </w:tcPr>
          <w:p w14:paraId="663FE79E" w14:textId="3E00F598" w:rsidR="00F43C79" w:rsidRPr="006D5026" w:rsidRDefault="00F43C79" w:rsidP="00F43C79">
            <w:pPr>
              <w:jc w:val="both"/>
              <w:rPr>
                <w:szCs w:val="24"/>
              </w:rPr>
            </w:pPr>
            <w:r>
              <w:rPr>
                <w:rStyle w:val="Numatytasispastraiposriftas1"/>
                <w:szCs w:val="24"/>
              </w:rPr>
              <w:t>Būtina</w:t>
            </w:r>
          </w:p>
        </w:tc>
        <w:tc>
          <w:tcPr>
            <w:tcW w:w="2880" w:type="dxa"/>
          </w:tcPr>
          <w:p w14:paraId="3CA598FA" w14:textId="77777777" w:rsidR="00F43C79" w:rsidRPr="006D5026" w:rsidRDefault="00F43C79" w:rsidP="00F43C79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37EA7CF9" w14:textId="77777777" w:rsidR="00F43C79" w:rsidRPr="006D5026" w:rsidRDefault="00F43C79" w:rsidP="00F43C79">
            <w:pPr>
              <w:rPr>
                <w:szCs w:val="24"/>
              </w:rPr>
            </w:pPr>
          </w:p>
        </w:tc>
      </w:tr>
      <w:tr w:rsidR="00DD28C1" w:rsidRPr="006D5026" w14:paraId="37CCDADB" w14:textId="77777777" w:rsidTr="008A7933">
        <w:tc>
          <w:tcPr>
            <w:tcW w:w="990" w:type="dxa"/>
          </w:tcPr>
          <w:p w14:paraId="1BF0A182" w14:textId="2FC4730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3.</w:t>
            </w:r>
          </w:p>
        </w:tc>
        <w:tc>
          <w:tcPr>
            <w:tcW w:w="3364" w:type="dxa"/>
            <w:vAlign w:val="center"/>
          </w:tcPr>
          <w:p w14:paraId="7917D67A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szCs w:val="24"/>
              </w:rPr>
            </w:pPr>
            <w:r w:rsidRPr="00F9447E">
              <w:rPr>
                <w:szCs w:val="24"/>
              </w:rPr>
              <w:t>Analizatoriaus</w:t>
            </w:r>
          </w:p>
          <w:p w14:paraId="7970CA45" w14:textId="228BFD9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>komplektacija</w:t>
            </w:r>
          </w:p>
        </w:tc>
        <w:tc>
          <w:tcPr>
            <w:tcW w:w="5110" w:type="dxa"/>
            <w:vAlign w:val="center"/>
          </w:tcPr>
          <w:p w14:paraId="64D385F9" w14:textId="7D6EDA0E" w:rsidR="00604846" w:rsidRPr="00604846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szCs w:val="24"/>
                <w:highlight w:val="lightGray"/>
              </w:rPr>
            </w:pPr>
            <w:r w:rsidRPr="00604846">
              <w:rPr>
                <w:rStyle w:val="Numatytasispastraiposriftas1"/>
                <w:szCs w:val="24"/>
                <w:highlight w:val="lightGray"/>
              </w:rPr>
              <w:t xml:space="preserve">1. </w:t>
            </w:r>
            <w:r w:rsidR="00604846" w:rsidRPr="00604846">
              <w:rPr>
                <w:szCs w:val="24"/>
                <w:highlight w:val="lightGray"/>
              </w:rPr>
              <w:t>Analizatorius naujas, nenaudotas, pagamintas ne seniau nei 2024</w:t>
            </w:r>
            <w:r w:rsidR="00604846" w:rsidRPr="00604846">
              <w:rPr>
                <w:szCs w:val="24"/>
                <w:highlight w:val="lightGray"/>
              </w:rPr>
              <w:t xml:space="preserve"> </w:t>
            </w:r>
            <w:r w:rsidR="00604846" w:rsidRPr="00604846">
              <w:rPr>
                <w:szCs w:val="24"/>
                <w:highlight w:val="lightGray"/>
              </w:rPr>
              <w:t>metais, su išoriniu (rankiniu) ar vidiniu brūkšninių kodų skaitytuvu.</w:t>
            </w:r>
            <w:r w:rsidR="00604846" w:rsidRPr="00604846">
              <w:rPr>
                <w:szCs w:val="24"/>
                <w:highlight w:val="lightGray"/>
              </w:rPr>
              <w:t xml:space="preserve"> </w:t>
            </w:r>
            <w:r w:rsidR="00604846" w:rsidRPr="00604846">
              <w:rPr>
                <w:szCs w:val="24"/>
                <w:highlight w:val="lightGray"/>
              </w:rPr>
              <w:t>(papildomas BVPŽ 48900000-7 Įvairūs programinės įrangos paketai ir</w:t>
            </w:r>
            <w:r w:rsidR="00604846" w:rsidRPr="00604846">
              <w:rPr>
                <w:szCs w:val="24"/>
                <w:highlight w:val="lightGray"/>
              </w:rPr>
              <w:t xml:space="preserve"> </w:t>
            </w:r>
            <w:r w:rsidR="00604846" w:rsidRPr="00604846">
              <w:rPr>
                <w:szCs w:val="24"/>
                <w:highlight w:val="lightGray"/>
              </w:rPr>
              <w:t>kompiuterių sistemos)</w:t>
            </w:r>
          </w:p>
          <w:p w14:paraId="6D6B5D6D" w14:textId="469F35D3" w:rsidR="00604846" w:rsidRPr="00604846" w:rsidRDefault="00DD28C1" w:rsidP="00604846">
            <w:pPr>
              <w:pStyle w:val="prastasis1"/>
              <w:shd w:val="clear" w:color="auto" w:fill="FFFFFF"/>
              <w:spacing w:after="0" w:line="240" w:lineRule="auto"/>
              <w:rPr>
                <w:rStyle w:val="Numatytasispastraiposriftas1"/>
                <w:szCs w:val="24"/>
                <w:highlight w:val="lightGray"/>
              </w:rPr>
            </w:pPr>
            <w:r w:rsidRPr="00604846">
              <w:rPr>
                <w:rStyle w:val="Numatytasispastraiposriftas1"/>
                <w:szCs w:val="24"/>
                <w:highlight w:val="lightGray"/>
              </w:rPr>
              <w:lastRenderedPageBreak/>
              <w:t xml:space="preserve">2. </w:t>
            </w:r>
            <w:r w:rsidR="00604846" w:rsidRPr="00604846">
              <w:rPr>
                <w:szCs w:val="24"/>
                <w:highlight w:val="lightGray"/>
              </w:rPr>
              <w:t>Išorinis spausdintuvas  (ne terminis) (papildomi BVPŽ 3023211-7 /30232120-7 / 30232150-0)</w:t>
            </w:r>
          </w:p>
          <w:p w14:paraId="770CB54B" w14:textId="46EF4703" w:rsidR="00DD28C1" w:rsidRPr="00604846" w:rsidRDefault="00DD28C1" w:rsidP="00604846">
            <w:pPr>
              <w:pStyle w:val="prastasis1"/>
              <w:shd w:val="clear" w:color="auto" w:fill="FFFFFF"/>
              <w:spacing w:after="0" w:line="240" w:lineRule="auto"/>
              <w:rPr>
                <w:szCs w:val="24"/>
                <w:highlight w:val="lightGray"/>
              </w:rPr>
            </w:pPr>
            <w:r w:rsidRPr="00604846">
              <w:rPr>
                <w:rStyle w:val="Numatytasispastraiposriftas1"/>
                <w:highlight w:val="lightGray"/>
              </w:rPr>
              <w:t xml:space="preserve">3. </w:t>
            </w:r>
            <w:r w:rsidR="00604846" w:rsidRPr="00604846">
              <w:rPr>
                <w:szCs w:val="24"/>
                <w:highlight w:val="lightGray"/>
              </w:rPr>
              <w:t>Kompiuteris su displėjumi, jei analizatoriaus valdymas išorinis</w:t>
            </w:r>
            <w:r w:rsidR="00604846" w:rsidRPr="00604846">
              <w:rPr>
                <w:szCs w:val="24"/>
                <w:highlight w:val="lightGray"/>
              </w:rPr>
              <w:t xml:space="preserve"> </w:t>
            </w:r>
            <w:r w:rsidR="00604846" w:rsidRPr="00604846">
              <w:rPr>
                <w:szCs w:val="24"/>
                <w:highlight w:val="lightGray"/>
              </w:rPr>
              <w:t>(papildomas BVPŽ 30211200-3 Pagrindinė techninė kompiuterio įranga)</w:t>
            </w:r>
            <w:r w:rsidR="00604846" w:rsidRPr="00604846">
              <w:rPr>
                <w:szCs w:val="24"/>
                <w:highlight w:val="lightGray"/>
              </w:rPr>
              <w:t>.</w:t>
            </w:r>
          </w:p>
        </w:tc>
        <w:tc>
          <w:tcPr>
            <w:tcW w:w="2880" w:type="dxa"/>
          </w:tcPr>
          <w:p w14:paraId="3D9404BE" w14:textId="21F6C05F" w:rsidR="00DD28C1" w:rsidRPr="006D5026" w:rsidRDefault="00DD28C1" w:rsidP="00DD28C1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3215" w:type="dxa"/>
          </w:tcPr>
          <w:p w14:paraId="7286C8A8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3267D665" w14:textId="77777777" w:rsidTr="008A7933">
        <w:tc>
          <w:tcPr>
            <w:tcW w:w="990" w:type="dxa"/>
          </w:tcPr>
          <w:p w14:paraId="48F4C6EB" w14:textId="7BEF4A73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4.</w:t>
            </w:r>
          </w:p>
        </w:tc>
        <w:tc>
          <w:tcPr>
            <w:tcW w:w="3364" w:type="dxa"/>
          </w:tcPr>
          <w:p w14:paraId="71800A86" w14:textId="09CFA293" w:rsidR="00DD28C1" w:rsidRPr="006D5026" w:rsidRDefault="00DD28C1" w:rsidP="00DD28C1">
            <w:pPr>
              <w:jc w:val="both"/>
              <w:rPr>
                <w:rFonts w:eastAsia="Calibri"/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 xml:space="preserve">Matavimo principas </w:t>
            </w:r>
          </w:p>
        </w:tc>
        <w:tc>
          <w:tcPr>
            <w:tcW w:w="5110" w:type="dxa"/>
            <w:vAlign w:val="center"/>
          </w:tcPr>
          <w:p w14:paraId="7D9C87D6" w14:textId="77777777" w:rsidR="00DD28C1" w:rsidRDefault="00DD28C1" w:rsidP="00DD28C1">
            <w:pPr>
              <w:pStyle w:val="prastasis1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360"/>
              <w:rPr>
                <w:color w:val="000000"/>
                <w:szCs w:val="24"/>
              </w:rPr>
            </w:pPr>
            <w:r w:rsidRPr="00F9447E">
              <w:rPr>
                <w:color w:val="000000"/>
                <w:szCs w:val="24"/>
              </w:rPr>
              <w:t>RBC, PLT Elektrinės varžos principas</w:t>
            </w:r>
          </w:p>
          <w:p w14:paraId="582098C2" w14:textId="0D3313EB" w:rsidR="00DD28C1" w:rsidRPr="006D5026" w:rsidRDefault="00DD28C1" w:rsidP="00DD28C1">
            <w:pPr>
              <w:pStyle w:val="prastasis1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360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WBC diferenciacija atliekama fokusuoto lazerinio spindulio, nukreipto į kraujo kūnelį, difrakcija arba lygiaverčiu principu, paremtu fizikiniais metodais, matuojant daleles tiesiogiai</w:t>
            </w:r>
          </w:p>
        </w:tc>
        <w:tc>
          <w:tcPr>
            <w:tcW w:w="2880" w:type="dxa"/>
          </w:tcPr>
          <w:p w14:paraId="759141D6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979624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31C7FA8" w14:textId="77777777" w:rsidTr="008A7933">
        <w:tc>
          <w:tcPr>
            <w:tcW w:w="990" w:type="dxa"/>
          </w:tcPr>
          <w:p w14:paraId="5498A912" w14:textId="2236438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5.</w:t>
            </w:r>
          </w:p>
        </w:tc>
        <w:tc>
          <w:tcPr>
            <w:tcW w:w="3364" w:type="dxa"/>
          </w:tcPr>
          <w:p w14:paraId="7F9B0335" w14:textId="14B29590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Leukocitų diferenciacija atliekama į penkias dalis, matuojant jas tiesiogiai</w:t>
            </w:r>
          </w:p>
        </w:tc>
        <w:tc>
          <w:tcPr>
            <w:tcW w:w="5110" w:type="dxa"/>
            <w:vAlign w:val="center"/>
          </w:tcPr>
          <w:p w14:paraId="78D70921" w14:textId="222068CA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LY, MO, EO, BA, NE</w:t>
            </w:r>
          </w:p>
        </w:tc>
        <w:tc>
          <w:tcPr>
            <w:tcW w:w="2880" w:type="dxa"/>
          </w:tcPr>
          <w:p w14:paraId="6C86210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0AD4AD3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1F9B8BCD" w14:textId="77777777" w:rsidTr="008A7933">
        <w:tc>
          <w:tcPr>
            <w:tcW w:w="990" w:type="dxa"/>
          </w:tcPr>
          <w:p w14:paraId="375A2560" w14:textId="6B701956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6.</w:t>
            </w:r>
          </w:p>
        </w:tc>
        <w:tc>
          <w:tcPr>
            <w:tcW w:w="3364" w:type="dxa"/>
          </w:tcPr>
          <w:p w14:paraId="5060DF0E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2F59F57A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292B178C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  <w:p w14:paraId="1858A972" w14:textId="7533219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Analizuojami parametrai</w:t>
            </w:r>
          </w:p>
        </w:tc>
        <w:tc>
          <w:tcPr>
            <w:tcW w:w="5110" w:type="dxa"/>
            <w:vAlign w:val="center"/>
          </w:tcPr>
          <w:p w14:paraId="459D5003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WBC, RBC, HGB, HCT, MCV, MCH, MCHC, PLT, </w:t>
            </w:r>
          </w:p>
          <w:p w14:paraId="3F13641F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>NE%, LY%, MO%, EO%, BA%, NE#, LY#, MO#, EO#, BA#</w:t>
            </w:r>
          </w:p>
          <w:p w14:paraId="65F4DBB7" w14:textId="77777777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>RDW-CV, RDW-SD, MPV, PDW, PCT, P-LCR</w:t>
            </w:r>
          </w:p>
          <w:p w14:paraId="71A445C1" w14:textId="4215A6A2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 xml:space="preserve">Rodomos analizatoriaus ekrane ir spausdinamos RBC ir PLT histogramos, WBC </w:t>
            </w:r>
            <w:proofErr w:type="spellStart"/>
            <w:r w:rsidRPr="00F9447E">
              <w:rPr>
                <w:rStyle w:val="Numatytasispastraiposriftas1"/>
                <w:szCs w:val="24"/>
              </w:rPr>
              <w:t>skaterogramos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614E663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2AD745BF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3286B27" w14:textId="77777777" w:rsidTr="008A7933">
        <w:tc>
          <w:tcPr>
            <w:tcW w:w="990" w:type="dxa"/>
          </w:tcPr>
          <w:p w14:paraId="2D4F0207" w14:textId="0B3512B1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7.</w:t>
            </w:r>
          </w:p>
        </w:tc>
        <w:tc>
          <w:tcPr>
            <w:tcW w:w="3364" w:type="dxa"/>
          </w:tcPr>
          <w:p w14:paraId="4B0D961E" w14:textId="2EF00FB7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Maksimalios leistinos parametrų paklaidos CV</w:t>
            </w:r>
          </w:p>
        </w:tc>
        <w:tc>
          <w:tcPr>
            <w:tcW w:w="5110" w:type="dxa"/>
            <w:vAlign w:val="center"/>
          </w:tcPr>
          <w:p w14:paraId="4A97B26D" w14:textId="6A8783B6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WBC iki </w:t>
            </w:r>
            <w:r>
              <w:rPr>
                <w:rStyle w:val="Numatytasispastraiposriftas1"/>
                <w:szCs w:val="24"/>
              </w:rPr>
              <w:t>3</w:t>
            </w:r>
            <w:r w:rsidRPr="00F9447E">
              <w:rPr>
                <w:rStyle w:val="Numatytasispastraiposriftas1"/>
                <w:szCs w:val="24"/>
              </w:rPr>
              <w:t>.</w:t>
            </w:r>
            <w:r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38A4DC5C" w14:textId="291DA7CD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RBC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27A68A51" w14:textId="6F6A858C" w:rsidR="00DD28C1" w:rsidRPr="00F9447E" w:rsidRDefault="00DD28C1" w:rsidP="00DD28C1">
            <w:pPr>
              <w:pStyle w:val="prastasis1"/>
              <w:shd w:val="clear" w:color="auto" w:fill="FFFFFF"/>
              <w:spacing w:after="0" w:line="240" w:lineRule="auto"/>
            </w:pPr>
            <w:proofErr w:type="spellStart"/>
            <w:r w:rsidRPr="00F9447E">
              <w:rPr>
                <w:rStyle w:val="Numatytasispastraiposriftas1"/>
                <w:szCs w:val="24"/>
              </w:rPr>
              <w:t>Hgb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6CCB50FD" w14:textId="0816975E" w:rsidR="005B21E3" w:rsidRPr="00F9447E" w:rsidRDefault="00DD28C1" w:rsidP="005B21E3">
            <w:pPr>
              <w:pStyle w:val="prastasis1"/>
              <w:shd w:val="clear" w:color="auto" w:fill="FFFFFF"/>
              <w:spacing w:after="0" w:line="240" w:lineRule="auto"/>
            </w:pPr>
            <w:r w:rsidRPr="00F9447E">
              <w:rPr>
                <w:rStyle w:val="Numatytasispastraiposriftas1"/>
                <w:szCs w:val="24"/>
              </w:rPr>
              <w:t xml:space="preserve">HCT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Pr="00F9447E">
              <w:rPr>
                <w:rStyle w:val="Numatytasispastraiposriftas1"/>
                <w:szCs w:val="24"/>
              </w:rPr>
              <w:t xml:space="preserve"> %</w:t>
            </w:r>
            <w:r w:rsidR="005B21E3" w:rsidRPr="00F9447E">
              <w:rPr>
                <w:rStyle w:val="Numatytasispastraiposriftas1"/>
                <w:szCs w:val="24"/>
              </w:rPr>
              <w:t xml:space="preserve"> </w:t>
            </w:r>
            <w:r w:rsidR="005B21E3">
              <w:rPr>
                <w:rStyle w:val="Numatytasispastraiposriftas1"/>
                <w:szCs w:val="24"/>
              </w:rPr>
              <w:t xml:space="preserve">arba </w:t>
            </w:r>
            <w:r w:rsidR="005B21E3" w:rsidRPr="00F9447E">
              <w:rPr>
                <w:rStyle w:val="Numatytasispastraiposriftas1"/>
                <w:szCs w:val="24"/>
              </w:rPr>
              <w:t xml:space="preserve">MCV iki </w:t>
            </w:r>
            <w:r w:rsidR="005B21E3">
              <w:rPr>
                <w:rStyle w:val="Numatytasispastraiposriftas1"/>
                <w:szCs w:val="24"/>
              </w:rPr>
              <w:t>2</w:t>
            </w:r>
            <w:r w:rsidR="005B21E3" w:rsidRPr="00F9447E">
              <w:rPr>
                <w:rStyle w:val="Numatytasispastraiposriftas1"/>
                <w:szCs w:val="24"/>
              </w:rPr>
              <w:t>.</w:t>
            </w:r>
            <w:r w:rsidR="005B21E3">
              <w:rPr>
                <w:rStyle w:val="Numatytasispastraiposriftas1"/>
                <w:szCs w:val="24"/>
              </w:rPr>
              <w:t>0</w:t>
            </w:r>
            <w:r w:rsidR="005B21E3" w:rsidRPr="00F9447E">
              <w:rPr>
                <w:rStyle w:val="Numatytasispastraiposriftas1"/>
                <w:szCs w:val="24"/>
              </w:rPr>
              <w:t xml:space="preserve"> %</w:t>
            </w:r>
          </w:p>
          <w:p w14:paraId="6344D2FD" w14:textId="1AE6B287" w:rsidR="00DD28C1" w:rsidRPr="006D5026" w:rsidRDefault="00DD28C1" w:rsidP="00DD28C1">
            <w:pPr>
              <w:jc w:val="both"/>
              <w:rPr>
                <w:szCs w:val="24"/>
              </w:rPr>
            </w:pPr>
            <w:proofErr w:type="spellStart"/>
            <w:r w:rsidRPr="00F9447E">
              <w:rPr>
                <w:rStyle w:val="Numatytasispastraiposriftas1"/>
                <w:szCs w:val="24"/>
              </w:rPr>
              <w:t>Plt</w:t>
            </w:r>
            <w:proofErr w:type="spellEnd"/>
            <w:r w:rsidRPr="00F9447E">
              <w:rPr>
                <w:rStyle w:val="Numatytasispastraiposriftas1"/>
                <w:szCs w:val="24"/>
              </w:rPr>
              <w:t xml:space="preserve"> iki 5 %</w:t>
            </w:r>
          </w:p>
        </w:tc>
        <w:tc>
          <w:tcPr>
            <w:tcW w:w="2880" w:type="dxa"/>
          </w:tcPr>
          <w:p w14:paraId="625F28CC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7AD01BB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12300B4A" w14:textId="77777777" w:rsidTr="008A7933">
        <w:tc>
          <w:tcPr>
            <w:tcW w:w="990" w:type="dxa"/>
          </w:tcPr>
          <w:p w14:paraId="00A399B4" w14:textId="32F824ED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8.</w:t>
            </w:r>
          </w:p>
        </w:tc>
        <w:tc>
          <w:tcPr>
            <w:tcW w:w="3364" w:type="dxa"/>
          </w:tcPr>
          <w:p w14:paraId="1F4C3C66" w14:textId="1F5BB30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Analizatoriaus matavimo režimai</w:t>
            </w:r>
          </w:p>
        </w:tc>
        <w:tc>
          <w:tcPr>
            <w:tcW w:w="5110" w:type="dxa"/>
            <w:vAlign w:val="center"/>
          </w:tcPr>
          <w:p w14:paraId="4AB5DCC3" w14:textId="75F2EB97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color w:val="000000"/>
                <w:szCs w:val="24"/>
              </w:rPr>
              <w:t>CBC+ DIFF</w:t>
            </w:r>
          </w:p>
        </w:tc>
        <w:tc>
          <w:tcPr>
            <w:tcW w:w="2880" w:type="dxa"/>
          </w:tcPr>
          <w:p w14:paraId="3DE303A9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4910523F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EA8E4B4" w14:textId="77777777" w:rsidTr="008A7933">
        <w:tc>
          <w:tcPr>
            <w:tcW w:w="990" w:type="dxa"/>
          </w:tcPr>
          <w:p w14:paraId="4E4AA763" w14:textId="38B766E0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9.</w:t>
            </w:r>
          </w:p>
        </w:tc>
        <w:tc>
          <w:tcPr>
            <w:tcW w:w="3364" w:type="dxa"/>
          </w:tcPr>
          <w:p w14:paraId="2104520A" w14:textId="62A97590" w:rsidR="00DD28C1" w:rsidRPr="006D5026" w:rsidRDefault="00F43C79" w:rsidP="00DD28C1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Analizatoriuje integruota vakuuminio mėgintuvėlio kamštelio pradūrimo funkcija</w:t>
            </w:r>
          </w:p>
        </w:tc>
        <w:tc>
          <w:tcPr>
            <w:tcW w:w="5110" w:type="dxa"/>
            <w:vAlign w:val="center"/>
          </w:tcPr>
          <w:p w14:paraId="3DCC11A4" w14:textId="0A03270F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58CD8968" w14:textId="30DFEEDA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1D49E6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4B7C255A" w14:textId="77777777" w:rsidTr="008A7933">
        <w:tc>
          <w:tcPr>
            <w:tcW w:w="990" w:type="dxa"/>
          </w:tcPr>
          <w:p w14:paraId="105AB9AA" w14:textId="656C184F" w:rsidR="00DD28C1" w:rsidRPr="00604846" w:rsidRDefault="00DD28C1" w:rsidP="00DD28C1">
            <w:pPr>
              <w:jc w:val="center"/>
              <w:rPr>
                <w:szCs w:val="24"/>
                <w:highlight w:val="lightGray"/>
              </w:rPr>
            </w:pPr>
            <w:r w:rsidRPr="00604846">
              <w:rPr>
                <w:szCs w:val="24"/>
                <w:highlight w:val="lightGray"/>
              </w:rPr>
              <w:lastRenderedPageBreak/>
              <w:t>10.</w:t>
            </w:r>
          </w:p>
        </w:tc>
        <w:tc>
          <w:tcPr>
            <w:tcW w:w="3364" w:type="dxa"/>
          </w:tcPr>
          <w:p w14:paraId="0391744C" w14:textId="3287DA49" w:rsidR="00DD28C1" w:rsidRPr="00604846" w:rsidRDefault="00604846" w:rsidP="00DD28C1">
            <w:pPr>
              <w:jc w:val="both"/>
              <w:rPr>
                <w:szCs w:val="24"/>
                <w:highlight w:val="lightGray"/>
              </w:rPr>
            </w:pPr>
            <w:r w:rsidRPr="00604846">
              <w:rPr>
                <w:szCs w:val="24"/>
                <w:highlight w:val="lightGray"/>
              </w:rPr>
              <w:t>Galimybė paduoti atvirą kapiliarinį kraują ranka arba lygiavertis</w:t>
            </w:r>
            <w:r w:rsidRPr="00604846">
              <w:rPr>
                <w:szCs w:val="24"/>
                <w:highlight w:val="lightGray"/>
              </w:rPr>
              <w:t xml:space="preserve"> </w:t>
            </w:r>
            <w:r w:rsidRPr="00604846">
              <w:rPr>
                <w:szCs w:val="24"/>
                <w:highlight w:val="lightGray"/>
              </w:rPr>
              <w:t>sprendimas, leidžiantis matuoti kapiliarinį kraują iš atviro arba</w:t>
            </w:r>
            <w:r w:rsidRPr="00604846">
              <w:rPr>
                <w:szCs w:val="24"/>
                <w:highlight w:val="lightGray"/>
              </w:rPr>
              <w:br/>
              <w:t>uždaro kapiliarinio kraujo mėgintuvėlio</w:t>
            </w:r>
          </w:p>
        </w:tc>
        <w:tc>
          <w:tcPr>
            <w:tcW w:w="5110" w:type="dxa"/>
            <w:vAlign w:val="center"/>
          </w:tcPr>
          <w:p w14:paraId="7E272A4C" w14:textId="64840FC3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  <w:r w:rsidR="00604846">
              <w:rPr>
                <w:rStyle w:val="Numatytasispastraiposriftas1"/>
                <w:color w:val="000000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3F8EA9A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F0E87C9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089F6D84" w14:textId="77777777" w:rsidTr="008A7933">
        <w:tc>
          <w:tcPr>
            <w:tcW w:w="990" w:type="dxa"/>
          </w:tcPr>
          <w:p w14:paraId="74B1C6C8" w14:textId="76A7B298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11.</w:t>
            </w:r>
          </w:p>
        </w:tc>
        <w:tc>
          <w:tcPr>
            <w:tcW w:w="3364" w:type="dxa"/>
          </w:tcPr>
          <w:p w14:paraId="6323E5BC" w14:textId="15BC96CA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Mėginio tūris ne daugiau:</w:t>
            </w:r>
          </w:p>
        </w:tc>
        <w:tc>
          <w:tcPr>
            <w:tcW w:w="5110" w:type="dxa"/>
            <w:vAlign w:val="center"/>
          </w:tcPr>
          <w:p w14:paraId="73313988" w14:textId="3B4DB2B3" w:rsidR="00DD28C1" w:rsidRPr="006D5026" w:rsidRDefault="00F43C79" w:rsidP="00DD28C1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43591C">
              <w:rPr>
                <w:color w:val="000000"/>
                <w:szCs w:val="24"/>
              </w:rPr>
              <w:t>0</w:t>
            </w:r>
            <w:r w:rsidR="00DD28C1" w:rsidRPr="00F9447E">
              <w:rPr>
                <w:color w:val="000000"/>
                <w:szCs w:val="24"/>
              </w:rPr>
              <w:t xml:space="preserve"> µl kraujo</w:t>
            </w:r>
          </w:p>
        </w:tc>
        <w:tc>
          <w:tcPr>
            <w:tcW w:w="2880" w:type="dxa"/>
          </w:tcPr>
          <w:p w14:paraId="42790740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3817EB02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3B3CF1D3" w14:textId="77777777" w:rsidTr="008A7933">
        <w:tc>
          <w:tcPr>
            <w:tcW w:w="990" w:type="dxa"/>
          </w:tcPr>
          <w:p w14:paraId="673926DC" w14:textId="0923375E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12.</w:t>
            </w:r>
          </w:p>
        </w:tc>
        <w:tc>
          <w:tcPr>
            <w:tcW w:w="3364" w:type="dxa"/>
          </w:tcPr>
          <w:p w14:paraId="1694B1D2" w14:textId="105E281D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Analizatoriaus sparta</w:t>
            </w:r>
          </w:p>
        </w:tc>
        <w:tc>
          <w:tcPr>
            <w:tcW w:w="5110" w:type="dxa"/>
            <w:vAlign w:val="center"/>
          </w:tcPr>
          <w:p w14:paraId="61768E58" w14:textId="13B5F4EA" w:rsidR="00DD28C1" w:rsidRPr="00F91D68" w:rsidRDefault="00DD28C1" w:rsidP="00DD28C1">
            <w:pPr>
              <w:jc w:val="both"/>
              <w:rPr>
                <w:color w:val="4472C4" w:themeColor="accent1"/>
                <w:szCs w:val="24"/>
              </w:rPr>
            </w:pPr>
            <w:r w:rsidRPr="00F9447E">
              <w:rPr>
                <w:rStyle w:val="Numatytasispastraiposriftas1"/>
                <w:szCs w:val="24"/>
              </w:rPr>
              <w:t xml:space="preserve">ne mažiau kaip </w:t>
            </w:r>
            <w:r w:rsidR="00F43C79">
              <w:rPr>
                <w:rStyle w:val="Numatytasispastraiposriftas1"/>
                <w:szCs w:val="24"/>
              </w:rPr>
              <w:t>5</w:t>
            </w:r>
            <w:r w:rsidRPr="00F9447E">
              <w:rPr>
                <w:rStyle w:val="Numatytasispastraiposriftas1"/>
                <w:szCs w:val="24"/>
              </w:rPr>
              <w:t xml:space="preserve">0 </w:t>
            </w:r>
            <w:proofErr w:type="spellStart"/>
            <w:r w:rsidRPr="00F9447E">
              <w:rPr>
                <w:rStyle w:val="Numatytasispastraiposriftas1"/>
                <w:szCs w:val="24"/>
              </w:rPr>
              <w:t>tyr</w:t>
            </w:r>
            <w:proofErr w:type="spellEnd"/>
            <w:r w:rsidRPr="00F9447E">
              <w:rPr>
                <w:rStyle w:val="Numatytasispastraiposriftas1"/>
                <w:szCs w:val="24"/>
              </w:rPr>
              <w:t>./val.</w:t>
            </w:r>
          </w:p>
        </w:tc>
        <w:tc>
          <w:tcPr>
            <w:tcW w:w="2880" w:type="dxa"/>
          </w:tcPr>
          <w:p w14:paraId="1C3FA3A2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0753346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27AD977C" w14:textId="77777777" w:rsidTr="008A7933">
        <w:tc>
          <w:tcPr>
            <w:tcW w:w="990" w:type="dxa"/>
          </w:tcPr>
          <w:p w14:paraId="538A2410" w14:textId="5A64910B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 w:rsidR="00F43C79">
              <w:rPr>
                <w:szCs w:val="24"/>
              </w:rPr>
              <w:t>3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5965FF0" w14:textId="40B82375" w:rsidR="00DD28C1" w:rsidRPr="006D5026" w:rsidRDefault="00DD28C1" w:rsidP="00DD28C1">
            <w:pPr>
              <w:jc w:val="both"/>
              <w:rPr>
                <w:bCs/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Kokybės kontrolės metodai</w:t>
            </w:r>
          </w:p>
        </w:tc>
        <w:tc>
          <w:tcPr>
            <w:tcW w:w="5110" w:type="dxa"/>
            <w:vAlign w:val="center"/>
          </w:tcPr>
          <w:p w14:paraId="24EB6A22" w14:textId="733511D9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- L&amp;J</w:t>
            </w:r>
          </w:p>
        </w:tc>
        <w:tc>
          <w:tcPr>
            <w:tcW w:w="2880" w:type="dxa"/>
          </w:tcPr>
          <w:p w14:paraId="76535C36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770576DB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B5DB54C" w14:textId="77777777" w:rsidTr="008A7933">
        <w:tc>
          <w:tcPr>
            <w:tcW w:w="990" w:type="dxa"/>
          </w:tcPr>
          <w:p w14:paraId="2C160CFC" w14:textId="7F47C8A6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 w:rsidR="00F43C79">
              <w:rPr>
                <w:szCs w:val="24"/>
              </w:rPr>
              <w:t>4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64FCF783" w14:textId="3F4FE2C2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Analizatorius automatiškai braižo kokybės kontrolės kreives. Kreives galima stebėti analizatoriaus ekrane ir atsispausdinti.</w:t>
            </w:r>
          </w:p>
        </w:tc>
        <w:tc>
          <w:tcPr>
            <w:tcW w:w="5110" w:type="dxa"/>
            <w:vAlign w:val="center"/>
          </w:tcPr>
          <w:p w14:paraId="57B03FDE" w14:textId="0B620E0E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1F8F1B57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50189D77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DD28C1" w:rsidRPr="006D5026" w14:paraId="52810B10" w14:textId="77777777" w:rsidTr="008A7933">
        <w:tc>
          <w:tcPr>
            <w:tcW w:w="990" w:type="dxa"/>
          </w:tcPr>
          <w:p w14:paraId="589BF98F" w14:textId="5C56E86A" w:rsidR="00DD28C1" w:rsidRPr="006D5026" w:rsidRDefault="00DD28C1" w:rsidP="00DD28C1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 w:rsidR="00F43C79">
              <w:rPr>
                <w:szCs w:val="24"/>
              </w:rPr>
              <w:t>5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2C1BA76" w14:textId="3C7A0EE6" w:rsidR="00DD28C1" w:rsidRPr="006D5026" w:rsidRDefault="00F43C79" w:rsidP="00DD28C1">
            <w:pPr>
              <w:jc w:val="both"/>
              <w:rPr>
                <w:szCs w:val="24"/>
              </w:rPr>
            </w:pPr>
            <w:r w:rsidRPr="00710809">
              <w:rPr>
                <w:szCs w:val="24"/>
              </w:rPr>
              <w:t>Vidinė analizatoriaus atmintis ne mažiau 250 pacientų skaitmeninių duomenų.</w:t>
            </w:r>
          </w:p>
        </w:tc>
        <w:tc>
          <w:tcPr>
            <w:tcW w:w="5110" w:type="dxa"/>
            <w:vAlign w:val="center"/>
          </w:tcPr>
          <w:p w14:paraId="0D1B4711" w14:textId="68991A6C" w:rsidR="00DD28C1" w:rsidRPr="006D5026" w:rsidRDefault="00DD28C1" w:rsidP="00DD28C1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6A8216F0" w14:textId="77777777" w:rsidR="00DD28C1" w:rsidRPr="006D5026" w:rsidRDefault="00DD28C1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BB6E522" w14:textId="77777777" w:rsidR="00DD28C1" w:rsidRPr="006D5026" w:rsidRDefault="00DD28C1" w:rsidP="00DD28C1">
            <w:pPr>
              <w:rPr>
                <w:szCs w:val="24"/>
              </w:rPr>
            </w:pPr>
          </w:p>
        </w:tc>
      </w:tr>
      <w:tr w:rsidR="00F43C79" w:rsidRPr="006D5026" w14:paraId="5A88F7F4" w14:textId="77777777" w:rsidTr="00FA1424">
        <w:tc>
          <w:tcPr>
            <w:tcW w:w="990" w:type="dxa"/>
          </w:tcPr>
          <w:p w14:paraId="4B96F158" w14:textId="77777777" w:rsidR="00F43C79" w:rsidRPr="006D5026" w:rsidRDefault="00F43C79" w:rsidP="00FA1424">
            <w:pPr>
              <w:jc w:val="center"/>
              <w:rPr>
                <w:szCs w:val="24"/>
              </w:rPr>
            </w:pPr>
            <w:r w:rsidRPr="006D5026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D5026">
              <w:rPr>
                <w:szCs w:val="24"/>
              </w:rPr>
              <w:t>.</w:t>
            </w:r>
          </w:p>
        </w:tc>
        <w:tc>
          <w:tcPr>
            <w:tcW w:w="3364" w:type="dxa"/>
          </w:tcPr>
          <w:p w14:paraId="78B596E1" w14:textId="77777777" w:rsidR="00F43C79" w:rsidRPr="006D5026" w:rsidRDefault="00F43C79" w:rsidP="00FA1424">
            <w:pPr>
              <w:jc w:val="both"/>
              <w:rPr>
                <w:szCs w:val="24"/>
              </w:rPr>
            </w:pPr>
            <w:r w:rsidRPr="00F9447E">
              <w:rPr>
                <w:color w:val="222222"/>
                <w:shd w:val="clear" w:color="auto" w:fill="FFFFFF"/>
              </w:rPr>
              <w:t xml:space="preserve">Analizatorius turi jungtis į LIS </w:t>
            </w:r>
          </w:p>
        </w:tc>
        <w:tc>
          <w:tcPr>
            <w:tcW w:w="5110" w:type="dxa"/>
            <w:vAlign w:val="center"/>
          </w:tcPr>
          <w:p w14:paraId="696A34BD" w14:textId="77777777" w:rsidR="00F43C79" w:rsidRPr="006D5026" w:rsidRDefault="00F43C79" w:rsidP="00FA1424">
            <w:pPr>
              <w:jc w:val="both"/>
              <w:rPr>
                <w:szCs w:val="24"/>
              </w:rPr>
            </w:pPr>
            <w:r w:rsidRPr="00F9447E"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2A76325E" w14:textId="77777777" w:rsidR="00F43C79" w:rsidRPr="006D5026" w:rsidRDefault="00F43C79" w:rsidP="00FA1424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37715B8" w14:textId="77777777" w:rsidR="00F43C79" w:rsidRPr="006D5026" w:rsidRDefault="00F43C79" w:rsidP="00FA1424">
            <w:pPr>
              <w:rPr>
                <w:szCs w:val="24"/>
              </w:rPr>
            </w:pPr>
          </w:p>
        </w:tc>
      </w:tr>
      <w:tr w:rsidR="00F43C79" w:rsidRPr="006D5026" w14:paraId="194BA95C" w14:textId="77777777" w:rsidTr="008A7933">
        <w:tc>
          <w:tcPr>
            <w:tcW w:w="990" w:type="dxa"/>
          </w:tcPr>
          <w:p w14:paraId="008F3886" w14:textId="0C64593A" w:rsidR="00F43C79" w:rsidRPr="006D5026" w:rsidRDefault="00F43C79" w:rsidP="00DD28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364" w:type="dxa"/>
          </w:tcPr>
          <w:p w14:paraId="11781452" w14:textId="28808EC6" w:rsidR="00F43C79" w:rsidRPr="00F9447E" w:rsidRDefault="00F43C79" w:rsidP="00DD28C1">
            <w:pPr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CE ženklinimas</w:t>
            </w:r>
          </w:p>
        </w:tc>
        <w:tc>
          <w:tcPr>
            <w:tcW w:w="5110" w:type="dxa"/>
            <w:vAlign w:val="center"/>
          </w:tcPr>
          <w:p w14:paraId="46B044A3" w14:textId="208E3259" w:rsidR="00F43C79" w:rsidRPr="00F9447E" w:rsidRDefault="00F43C79" w:rsidP="00DD28C1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>
              <w:rPr>
                <w:rStyle w:val="Numatytasispastraiposriftas1"/>
                <w:color w:val="000000"/>
                <w:szCs w:val="24"/>
              </w:rPr>
              <w:t>Būtina</w:t>
            </w:r>
          </w:p>
        </w:tc>
        <w:tc>
          <w:tcPr>
            <w:tcW w:w="2880" w:type="dxa"/>
          </w:tcPr>
          <w:p w14:paraId="7346050E" w14:textId="77777777" w:rsidR="00F43C79" w:rsidRPr="006D5026" w:rsidRDefault="00F43C79" w:rsidP="00DD28C1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603CD887" w14:textId="77777777" w:rsidR="00F43C79" w:rsidRPr="006D5026" w:rsidRDefault="00F43C79" w:rsidP="00DD28C1">
            <w:pPr>
              <w:rPr>
                <w:szCs w:val="24"/>
              </w:rPr>
            </w:pPr>
          </w:p>
        </w:tc>
      </w:tr>
      <w:tr w:rsidR="00CB27F7" w:rsidRPr="006D5026" w14:paraId="17213076" w14:textId="77777777" w:rsidTr="00A52C22">
        <w:tc>
          <w:tcPr>
            <w:tcW w:w="990" w:type="dxa"/>
          </w:tcPr>
          <w:p w14:paraId="081E1614" w14:textId="01BB9ACA" w:rsidR="00CB27F7" w:rsidRDefault="00CB27F7" w:rsidP="00CB2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</w:p>
        </w:tc>
        <w:tc>
          <w:tcPr>
            <w:tcW w:w="3364" w:type="dxa"/>
          </w:tcPr>
          <w:p w14:paraId="0541B218" w14:textId="3311BB0B" w:rsidR="00CB27F7" w:rsidRDefault="00CB27F7" w:rsidP="00CB27F7">
            <w:pPr>
              <w:jc w:val="both"/>
              <w:rPr>
                <w:color w:val="222222"/>
                <w:shd w:val="clear" w:color="auto" w:fill="FFFFFF"/>
              </w:rPr>
            </w:pPr>
            <w:r w:rsidRPr="000A38E6">
              <w:rPr>
                <w:color w:val="000000" w:themeColor="text1"/>
                <w:szCs w:val="24"/>
              </w:rPr>
              <w:t>Vartotojo instrukcija lietuvių ir originalo kalba</w:t>
            </w:r>
          </w:p>
        </w:tc>
        <w:tc>
          <w:tcPr>
            <w:tcW w:w="5110" w:type="dxa"/>
          </w:tcPr>
          <w:p w14:paraId="4459F85E" w14:textId="5851851F" w:rsidR="00CB27F7" w:rsidRDefault="00CB27F7" w:rsidP="00CB27F7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Pateikiama kartu su įranga</w:t>
            </w:r>
          </w:p>
        </w:tc>
        <w:tc>
          <w:tcPr>
            <w:tcW w:w="2880" w:type="dxa"/>
          </w:tcPr>
          <w:p w14:paraId="4A9A0A16" w14:textId="77777777" w:rsidR="00CB27F7" w:rsidRPr="006D5026" w:rsidRDefault="00CB27F7" w:rsidP="00CB27F7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1281C2F7" w14:textId="77777777" w:rsidR="00CB27F7" w:rsidRPr="006D5026" w:rsidRDefault="00CB27F7" w:rsidP="00CB27F7">
            <w:pPr>
              <w:rPr>
                <w:szCs w:val="24"/>
              </w:rPr>
            </w:pPr>
          </w:p>
        </w:tc>
      </w:tr>
      <w:tr w:rsidR="00CB27F7" w:rsidRPr="006D5026" w14:paraId="5279748F" w14:textId="77777777" w:rsidTr="00A52C22">
        <w:tc>
          <w:tcPr>
            <w:tcW w:w="990" w:type="dxa"/>
          </w:tcPr>
          <w:p w14:paraId="55581EF8" w14:textId="0940FB53" w:rsidR="00CB27F7" w:rsidRDefault="00CB27F7" w:rsidP="00CB27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364" w:type="dxa"/>
          </w:tcPr>
          <w:p w14:paraId="30A8F818" w14:textId="4A416E50" w:rsidR="00CB27F7" w:rsidRDefault="00CB27F7" w:rsidP="00CB27F7">
            <w:pPr>
              <w:jc w:val="both"/>
              <w:rPr>
                <w:color w:val="222222"/>
                <w:shd w:val="clear" w:color="auto" w:fill="FFFFFF"/>
              </w:rPr>
            </w:pPr>
            <w:r w:rsidRPr="000A38E6">
              <w:rPr>
                <w:color w:val="000000" w:themeColor="text1"/>
                <w:szCs w:val="24"/>
              </w:rPr>
              <w:t xml:space="preserve">Garantija </w:t>
            </w:r>
          </w:p>
        </w:tc>
        <w:tc>
          <w:tcPr>
            <w:tcW w:w="5110" w:type="dxa"/>
          </w:tcPr>
          <w:p w14:paraId="5D428F0D" w14:textId="79247129" w:rsidR="00CB27F7" w:rsidRDefault="00CB27F7" w:rsidP="00CB27F7">
            <w:pPr>
              <w:jc w:val="both"/>
              <w:rPr>
                <w:rStyle w:val="Numatytasispastraiposriftas1"/>
                <w:color w:val="000000"/>
                <w:szCs w:val="24"/>
              </w:rPr>
            </w:pPr>
            <w:r w:rsidRPr="000A38E6">
              <w:rPr>
                <w:color w:val="000000" w:themeColor="text1"/>
                <w:szCs w:val="24"/>
              </w:rPr>
              <w:t xml:space="preserve">Ne mažiau </w:t>
            </w:r>
            <w:r>
              <w:rPr>
                <w:color w:val="000000" w:themeColor="text1"/>
                <w:szCs w:val="24"/>
              </w:rPr>
              <w:t>12</w:t>
            </w:r>
            <w:r w:rsidRPr="000A38E6">
              <w:rPr>
                <w:color w:val="000000" w:themeColor="text1"/>
                <w:szCs w:val="24"/>
              </w:rPr>
              <w:t xml:space="preserve"> mėn.</w:t>
            </w:r>
          </w:p>
        </w:tc>
        <w:tc>
          <w:tcPr>
            <w:tcW w:w="2880" w:type="dxa"/>
          </w:tcPr>
          <w:p w14:paraId="5D76D9DC" w14:textId="77777777" w:rsidR="00CB27F7" w:rsidRPr="006D5026" w:rsidRDefault="00CB27F7" w:rsidP="00CB27F7">
            <w:pPr>
              <w:rPr>
                <w:szCs w:val="24"/>
              </w:rPr>
            </w:pPr>
          </w:p>
        </w:tc>
        <w:tc>
          <w:tcPr>
            <w:tcW w:w="3215" w:type="dxa"/>
          </w:tcPr>
          <w:p w14:paraId="3390BB98" w14:textId="77777777" w:rsidR="00CB27F7" w:rsidRPr="006D5026" w:rsidRDefault="00CB27F7" w:rsidP="00CB27F7">
            <w:pPr>
              <w:rPr>
                <w:szCs w:val="24"/>
              </w:rPr>
            </w:pPr>
          </w:p>
        </w:tc>
      </w:tr>
    </w:tbl>
    <w:p w14:paraId="6177EF83" w14:textId="77777777" w:rsidR="00710366" w:rsidRPr="006D5026" w:rsidRDefault="00710366" w:rsidP="00710366">
      <w:pPr>
        <w:spacing w:line="276" w:lineRule="auto"/>
        <w:ind w:left="-851"/>
        <w:jc w:val="both"/>
        <w:rPr>
          <w:b/>
          <w:szCs w:val="24"/>
        </w:rPr>
      </w:pPr>
    </w:p>
    <w:p w14:paraId="2E6456CD" w14:textId="0887EC11" w:rsidR="00710366" w:rsidRPr="006D5026" w:rsidRDefault="00710366" w:rsidP="00710366">
      <w:pPr>
        <w:spacing w:line="276" w:lineRule="auto"/>
        <w:ind w:left="-851"/>
        <w:jc w:val="both"/>
        <w:rPr>
          <w:b/>
          <w:szCs w:val="24"/>
        </w:rPr>
      </w:pPr>
      <w:r w:rsidRPr="006D5026">
        <w:rPr>
          <w:b/>
          <w:szCs w:val="24"/>
        </w:rPr>
        <w:t>Bendrieji reikalavimai:</w:t>
      </w:r>
    </w:p>
    <w:p w14:paraId="5A62D269" w14:textId="737CD23F" w:rsidR="00710366" w:rsidRPr="006D5026" w:rsidRDefault="00710366" w:rsidP="00710366">
      <w:pPr>
        <w:ind w:left="-851"/>
        <w:jc w:val="both"/>
        <w:rPr>
          <w:szCs w:val="24"/>
        </w:rPr>
      </w:pPr>
      <w:r w:rsidRPr="006D5026">
        <w:rPr>
          <w:szCs w:val="24"/>
        </w:rPr>
        <w:t>1. Siūlom</w:t>
      </w:r>
      <w:r w:rsidR="00DD28C1">
        <w:rPr>
          <w:szCs w:val="24"/>
        </w:rPr>
        <w:t xml:space="preserve">as hematologinis analizatorius </w:t>
      </w:r>
      <w:r w:rsidRPr="006D5026">
        <w:rPr>
          <w:szCs w:val="24"/>
        </w:rPr>
        <w:t>(toliau – įranga ir/ar prietaisas ir/ar analizatorius ir/ar sistema) turi būti ženklinta</w:t>
      </w:r>
      <w:r w:rsidR="00DD28C1">
        <w:rPr>
          <w:szCs w:val="24"/>
        </w:rPr>
        <w:t>s</w:t>
      </w:r>
      <w:r w:rsidRPr="006D5026">
        <w:rPr>
          <w:szCs w:val="24"/>
        </w:rPr>
        <w:t xml:space="preserve"> CE ženklu ir turėti galiojantį CE sertifikatą arba EB atitikties deklaraciją pagal Europos Parlamento ir Tarybos Direktyvos 98/78/EB dėl in </w:t>
      </w:r>
      <w:proofErr w:type="spellStart"/>
      <w:r w:rsidRPr="006D5026">
        <w:rPr>
          <w:szCs w:val="24"/>
        </w:rPr>
        <w:t>vitro</w:t>
      </w:r>
      <w:proofErr w:type="spellEnd"/>
      <w:r w:rsidRPr="006D5026">
        <w:rPr>
          <w:szCs w:val="24"/>
        </w:rPr>
        <w:t xml:space="preserve"> diagnostikos medicinos prietaisų nuostatas arba pagal Europos Parlamento ir Tarybos Reglamento (ES) 2017/746 nuostatas.</w:t>
      </w:r>
    </w:p>
    <w:sectPr w:rsidR="00710366" w:rsidRPr="006D5026" w:rsidSect="00A24A56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258"/>
    <w:multiLevelType w:val="multilevel"/>
    <w:tmpl w:val="F50C656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b/>
        <w:bCs/>
      </w:rPr>
    </w:lvl>
  </w:abstractNum>
  <w:abstractNum w:abstractNumId="1" w15:restartNumberingAfterBreak="0">
    <w:nsid w:val="376727BE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0F1A"/>
    <w:multiLevelType w:val="hybridMultilevel"/>
    <w:tmpl w:val="85AC9E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7FA"/>
    <w:multiLevelType w:val="multilevel"/>
    <w:tmpl w:val="3C40DE7E"/>
    <w:lvl w:ilvl="0">
      <w:start w:val="4"/>
      <w:numFmt w:val="none"/>
      <w:lvlText w:val="8."/>
      <w:lvlJc w:val="left"/>
      <w:pPr>
        <w:ind w:left="61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5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2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9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1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67" w:hanging="180"/>
      </w:pPr>
      <w:rPr>
        <w:rFonts w:hint="default"/>
      </w:rPr>
    </w:lvl>
  </w:abstractNum>
  <w:abstractNum w:abstractNumId="4" w15:restartNumberingAfterBreak="0">
    <w:nsid w:val="52DB6C35"/>
    <w:multiLevelType w:val="multilevel"/>
    <w:tmpl w:val="E492654C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43F18F4"/>
    <w:multiLevelType w:val="multilevel"/>
    <w:tmpl w:val="F98AD4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B81F60"/>
    <w:multiLevelType w:val="hybridMultilevel"/>
    <w:tmpl w:val="85AC9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3406">
    <w:abstractNumId w:val="6"/>
  </w:num>
  <w:num w:numId="2" w16cid:durableId="903106047">
    <w:abstractNumId w:val="3"/>
  </w:num>
  <w:num w:numId="3" w16cid:durableId="179903021">
    <w:abstractNumId w:val="0"/>
  </w:num>
  <w:num w:numId="4" w16cid:durableId="962690564">
    <w:abstractNumId w:val="2"/>
  </w:num>
  <w:num w:numId="5" w16cid:durableId="1256744732">
    <w:abstractNumId w:val="7"/>
  </w:num>
  <w:num w:numId="6" w16cid:durableId="1308902976">
    <w:abstractNumId w:val="1"/>
  </w:num>
  <w:num w:numId="7" w16cid:durableId="1615134755">
    <w:abstractNumId w:val="5"/>
  </w:num>
  <w:num w:numId="8" w16cid:durableId="207862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9D"/>
    <w:rsid w:val="00011193"/>
    <w:rsid w:val="00052839"/>
    <w:rsid w:val="00066463"/>
    <w:rsid w:val="000741C7"/>
    <w:rsid w:val="00075471"/>
    <w:rsid w:val="000A1E19"/>
    <w:rsid w:val="000B3AEF"/>
    <w:rsid w:val="000C0BAB"/>
    <w:rsid w:val="000C70D3"/>
    <w:rsid w:val="000D4646"/>
    <w:rsid w:val="000D61BE"/>
    <w:rsid w:val="000F6911"/>
    <w:rsid w:val="00101EFA"/>
    <w:rsid w:val="001268AB"/>
    <w:rsid w:val="00142AD2"/>
    <w:rsid w:val="00152ABA"/>
    <w:rsid w:val="0016270F"/>
    <w:rsid w:val="001848F2"/>
    <w:rsid w:val="001D43BE"/>
    <w:rsid w:val="001E30D7"/>
    <w:rsid w:val="001E71D1"/>
    <w:rsid w:val="001F5962"/>
    <w:rsid w:val="001F792C"/>
    <w:rsid w:val="00230EA2"/>
    <w:rsid w:val="002411E0"/>
    <w:rsid w:val="0024226F"/>
    <w:rsid w:val="00246284"/>
    <w:rsid w:val="00252E14"/>
    <w:rsid w:val="00253FE4"/>
    <w:rsid w:val="00293D64"/>
    <w:rsid w:val="002A34CB"/>
    <w:rsid w:val="002D1131"/>
    <w:rsid w:val="002F50F4"/>
    <w:rsid w:val="0030029D"/>
    <w:rsid w:val="00300775"/>
    <w:rsid w:val="0033001D"/>
    <w:rsid w:val="00333DC9"/>
    <w:rsid w:val="003635EE"/>
    <w:rsid w:val="00372751"/>
    <w:rsid w:val="00374BE5"/>
    <w:rsid w:val="00390491"/>
    <w:rsid w:val="0039411B"/>
    <w:rsid w:val="00413604"/>
    <w:rsid w:val="004255F6"/>
    <w:rsid w:val="0043591C"/>
    <w:rsid w:val="00442569"/>
    <w:rsid w:val="004444A8"/>
    <w:rsid w:val="00453B2F"/>
    <w:rsid w:val="00457543"/>
    <w:rsid w:val="004645F5"/>
    <w:rsid w:val="004B43D3"/>
    <w:rsid w:val="004E0681"/>
    <w:rsid w:val="004F4FDB"/>
    <w:rsid w:val="004F72E9"/>
    <w:rsid w:val="0051482A"/>
    <w:rsid w:val="00597A15"/>
    <w:rsid w:val="005B21E3"/>
    <w:rsid w:val="005C7AC8"/>
    <w:rsid w:val="005E209B"/>
    <w:rsid w:val="005F40B6"/>
    <w:rsid w:val="00604846"/>
    <w:rsid w:val="00606077"/>
    <w:rsid w:val="0061290C"/>
    <w:rsid w:val="0061415F"/>
    <w:rsid w:val="00645765"/>
    <w:rsid w:val="00647E33"/>
    <w:rsid w:val="00666280"/>
    <w:rsid w:val="006823C8"/>
    <w:rsid w:val="006B3D0B"/>
    <w:rsid w:val="006D1969"/>
    <w:rsid w:val="006D2E6C"/>
    <w:rsid w:val="006D5026"/>
    <w:rsid w:val="006D56BB"/>
    <w:rsid w:val="006D788E"/>
    <w:rsid w:val="006F0C73"/>
    <w:rsid w:val="006F3876"/>
    <w:rsid w:val="006F709C"/>
    <w:rsid w:val="00710366"/>
    <w:rsid w:val="007204B8"/>
    <w:rsid w:val="0073416B"/>
    <w:rsid w:val="00765685"/>
    <w:rsid w:val="0076639D"/>
    <w:rsid w:val="00783216"/>
    <w:rsid w:val="007A0A4E"/>
    <w:rsid w:val="007C1C2A"/>
    <w:rsid w:val="007C697A"/>
    <w:rsid w:val="008147E8"/>
    <w:rsid w:val="00835D5E"/>
    <w:rsid w:val="00851700"/>
    <w:rsid w:val="0085615D"/>
    <w:rsid w:val="00873DAE"/>
    <w:rsid w:val="008771ED"/>
    <w:rsid w:val="00885BA7"/>
    <w:rsid w:val="00892F9E"/>
    <w:rsid w:val="008A6958"/>
    <w:rsid w:val="008B30ED"/>
    <w:rsid w:val="008B5738"/>
    <w:rsid w:val="008B7A71"/>
    <w:rsid w:val="008D6F2E"/>
    <w:rsid w:val="008D7BD7"/>
    <w:rsid w:val="008E470E"/>
    <w:rsid w:val="008E47A6"/>
    <w:rsid w:val="008F2EB7"/>
    <w:rsid w:val="00911F6B"/>
    <w:rsid w:val="00914AE8"/>
    <w:rsid w:val="00945B53"/>
    <w:rsid w:val="00953A61"/>
    <w:rsid w:val="00966763"/>
    <w:rsid w:val="00972B68"/>
    <w:rsid w:val="00977758"/>
    <w:rsid w:val="00995300"/>
    <w:rsid w:val="00996EC3"/>
    <w:rsid w:val="009C2830"/>
    <w:rsid w:val="009D28EF"/>
    <w:rsid w:val="009E4047"/>
    <w:rsid w:val="00A06DF1"/>
    <w:rsid w:val="00A107EB"/>
    <w:rsid w:val="00A24A56"/>
    <w:rsid w:val="00A32C49"/>
    <w:rsid w:val="00A34759"/>
    <w:rsid w:val="00A777F5"/>
    <w:rsid w:val="00A77EC3"/>
    <w:rsid w:val="00A904C6"/>
    <w:rsid w:val="00A94D9D"/>
    <w:rsid w:val="00AB0404"/>
    <w:rsid w:val="00AD094D"/>
    <w:rsid w:val="00B03190"/>
    <w:rsid w:val="00B267E9"/>
    <w:rsid w:val="00B273F1"/>
    <w:rsid w:val="00B37218"/>
    <w:rsid w:val="00B5047C"/>
    <w:rsid w:val="00B5358D"/>
    <w:rsid w:val="00B93F10"/>
    <w:rsid w:val="00BA34AC"/>
    <w:rsid w:val="00BE1474"/>
    <w:rsid w:val="00BF66E5"/>
    <w:rsid w:val="00C11400"/>
    <w:rsid w:val="00C168A7"/>
    <w:rsid w:val="00C1704A"/>
    <w:rsid w:val="00C21BD9"/>
    <w:rsid w:val="00C35604"/>
    <w:rsid w:val="00C446D6"/>
    <w:rsid w:val="00C4499D"/>
    <w:rsid w:val="00C45220"/>
    <w:rsid w:val="00C468E0"/>
    <w:rsid w:val="00C54E51"/>
    <w:rsid w:val="00C576B4"/>
    <w:rsid w:val="00C64CA5"/>
    <w:rsid w:val="00C77882"/>
    <w:rsid w:val="00CA0807"/>
    <w:rsid w:val="00CB27F7"/>
    <w:rsid w:val="00CE156E"/>
    <w:rsid w:val="00CE7781"/>
    <w:rsid w:val="00CE7D57"/>
    <w:rsid w:val="00CF1471"/>
    <w:rsid w:val="00D11ED4"/>
    <w:rsid w:val="00D1202C"/>
    <w:rsid w:val="00D21724"/>
    <w:rsid w:val="00D5088D"/>
    <w:rsid w:val="00D7060F"/>
    <w:rsid w:val="00DC0AB7"/>
    <w:rsid w:val="00DD28C1"/>
    <w:rsid w:val="00E1155C"/>
    <w:rsid w:val="00E16041"/>
    <w:rsid w:val="00E21FE5"/>
    <w:rsid w:val="00E41A6B"/>
    <w:rsid w:val="00E67069"/>
    <w:rsid w:val="00E761F8"/>
    <w:rsid w:val="00EA010B"/>
    <w:rsid w:val="00EA2170"/>
    <w:rsid w:val="00EB06CF"/>
    <w:rsid w:val="00EC7A57"/>
    <w:rsid w:val="00ED01F4"/>
    <w:rsid w:val="00F22435"/>
    <w:rsid w:val="00F25907"/>
    <w:rsid w:val="00F31D46"/>
    <w:rsid w:val="00F425B2"/>
    <w:rsid w:val="00F43C79"/>
    <w:rsid w:val="00F470FC"/>
    <w:rsid w:val="00F91D68"/>
    <w:rsid w:val="00F946CD"/>
    <w:rsid w:val="00FA12D2"/>
    <w:rsid w:val="00FC4069"/>
    <w:rsid w:val="00FC52BC"/>
    <w:rsid w:val="00FD3619"/>
    <w:rsid w:val="00FE489F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4B45"/>
  <w15:chartTrackingRefBased/>
  <w15:docId w15:val="{CC03C516-F561-4817-A964-9821CFE7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77">
    <w:name w:val="Font Style77"/>
    <w:rsid w:val="0030029D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30029D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30029D"/>
    <w:rPr>
      <w:rFonts w:ascii="Calibri" w:eastAsia="Times New Roman" w:hAnsi="Calibri" w:cs="Times New Roman"/>
      <w:sz w:val="24"/>
    </w:rPr>
  </w:style>
  <w:style w:type="paragraph" w:styleId="Betarp">
    <w:name w:val="No Spacing"/>
    <w:link w:val="BetarpDiagrama"/>
    <w:uiPriority w:val="1"/>
    <w:qFormat/>
    <w:rsid w:val="0030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qFormat/>
    <w:rsid w:val="0030029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BetarpDiagrama">
    <w:name w:val="Be tarpų Diagrama"/>
    <w:link w:val="Betarp"/>
    <w:uiPriority w:val="1"/>
    <w:qFormat/>
    <w:locked/>
    <w:rsid w:val="0030029D"/>
    <w:rPr>
      <w:rFonts w:ascii="Times New Roman" w:eastAsia="Times New Roman" w:hAnsi="Times New Roman" w:cs="Times New Roman"/>
      <w:sz w:val="24"/>
      <w:szCs w:val="20"/>
    </w:rPr>
  </w:style>
  <w:style w:type="character" w:customStyle="1" w:styleId="None1">
    <w:name w:val="None 1"/>
    <w:rsid w:val="0030029D"/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300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umatytasispastraiposriftas1">
    <w:name w:val="Numatytasis pastraipos šriftas1"/>
    <w:rsid w:val="00DD28C1"/>
  </w:style>
  <w:style w:type="paragraph" w:customStyle="1" w:styleId="prastasis1">
    <w:name w:val="Įprastasis1"/>
    <w:rsid w:val="00DD28C1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7" ma:contentTypeDescription="Create a new document." ma:contentTypeScope="" ma:versionID="cb6f43d7ee569db9be61cfc457756e52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941fd20f9c19bd6acf8fb29cf4710ec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Props1.xml><?xml version="1.0" encoding="utf-8"?>
<ds:datastoreItem xmlns:ds="http://schemas.openxmlformats.org/officeDocument/2006/customXml" ds:itemID="{1D6CF258-B3D9-4076-BB1B-F93BCB02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25908-034A-4E38-A6BB-BFBC31113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86E01-0956-426D-979E-52032C6E8E43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Švenčionys Sveikatos centras</cp:lastModifiedBy>
  <cp:revision>2</cp:revision>
  <cp:lastPrinted>2025-03-19T10:27:00Z</cp:lastPrinted>
  <dcterms:created xsi:type="dcterms:W3CDTF">2026-03-06T11:04:00Z</dcterms:created>
  <dcterms:modified xsi:type="dcterms:W3CDTF">2026-03-06T11:04:00Z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