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AA2" w14:textId="7E33F5EB" w:rsidR="000302C2" w:rsidRDefault="000302C2" w:rsidP="00AF1B53">
      <w:pPr>
        <w:ind w:left="567" w:hanging="425"/>
        <w:rPr>
          <w:rFonts w:ascii="Times New Roman" w:hAnsi="Times New Roman" w:cs="Times New Roman"/>
          <w:color w:val="00241A"/>
          <w:shd w:val="clear" w:color="auto" w:fill="FFFFFF"/>
        </w:rPr>
      </w:pP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Perkančioji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organizacija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CVP IS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susirašinėjimo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priemonėmis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gavo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sunteresuoto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dalyvio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klausimus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konkurso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sąlygų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išnagrinėjo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juos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teikia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atsakymus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:</w:t>
      </w:r>
    </w:p>
    <w:p w14:paraId="01A3B6CB" w14:textId="3CB0667E" w:rsidR="00F37368" w:rsidRPr="00F37368" w:rsidRDefault="00F37368" w:rsidP="00AF1B53">
      <w:pPr>
        <w:ind w:firstLine="142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proofErr w:type="spellStart"/>
      <w:r w:rsidRPr="00F37368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</w:t>
      </w:r>
      <w:proofErr w:type="spellEnd"/>
    </w:p>
    <w:p w14:paraId="5FF082FF" w14:textId="28DE4A41" w:rsidR="000302C2" w:rsidRDefault="000302C2" w:rsidP="00AF1B53">
      <w:pPr>
        <w:pStyle w:val="ListParagraph"/>
        <w:numPr>
          <w:ilvl w:val="0"/>
          <w:numId w:val="1"/>
        </w:numPr>
        <w:ind w:left="142" w:firstLine="0"/>
        <w:rPr>
          <w:rFonts w:ascii="Times New Roman" w:hAnsi="Times New Roman" w:cs="Times New Roman"/>
          <w:color w:val="00241A"/>
          <w:shd w:val="clear" w:color="auto" w:fill="FFFFFF"/>
        </w:rPr>
      </w:pP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2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priedo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kvalifikacijos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reikalaujami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kokybės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bei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apsaugos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vadybos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sistemų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proofErr w:type="gram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standartai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“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reikalavimų</w:t>
      </w:r>
      <w:proofErr w:type="spellEnd"/>
      <w:proofErr w:type="gram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naikinimo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Atkreipiame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dėmesį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objektas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apima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teleskopinio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krautuvo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nuomos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be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operatoriaus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nustatytas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teikiantis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variklinių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nuomos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taikytų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Eco-Management and Audit Scheme (EMAS)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arba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kitą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lygiavertę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apsaugos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vadybos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sistemą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pagal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Regulation (EC) No 1221/2009 on EMAS,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laikytinas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neproporcingu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nėra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tiesiogiai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susijęs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objektu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Pažymima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nuomos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be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operatoriaus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iš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esmės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reiškia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perdavimą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naudotis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už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sutartyje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nustatytą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mokestį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Tokios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teikėjas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faktiškai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neatlieka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eksploatavimo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naudojimo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kasdienės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priežiūros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veiksmų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kurie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galėtų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turėti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reikšmingą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poveikį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eksploatavimą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vykdys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perkančioji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organizacija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arba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jos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darbuotojai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todėl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taikoma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vadybos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neturi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tiesioginės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įtakos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teikimo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kokybei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aplinkosauginiam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poveikiui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vykdant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sutartį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Taip pat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atkreipiame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dėmesį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ne tik,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neproporcingas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objektui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ribojantis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konkurenciją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neprisideda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smulkaus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vidutinio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verslo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įsitraukimą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į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viešuosius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– jo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neskatina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), bet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laikomas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pertekliniu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siekiant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įvykdyti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žaliąjį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“,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yra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keliami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aplinkosauginiai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kurie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numatyti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sutarties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vykdymo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sąlygose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Pastarųjų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užtenka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būtų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laikomas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žaliuoju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pagal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Lietuvos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Respublikos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ministro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2011 m.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birželio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28 d.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įsakymu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Nr. D1-508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patvirtintą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apsaugos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kriterijų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taikymo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vykdant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žaliuosius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tvarkos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aprašą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Atsižvelgiant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į tai,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perkamos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transporto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priemonių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nuomos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be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operatoriaus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taikoma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apsaugos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vadybos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sistema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neturi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tiesioginės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įtakos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paslaugos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teikimui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jos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aplinkosauginiam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poveikiui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Todėl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patikslinti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panaikinant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2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priede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kvalifikacijos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reikalaujami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kokybės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bei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aplinkos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apsaugos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vadybos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sistemų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proofErr w:type="gram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standartai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“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keliamą</w:t>
      </w:r>
      <w:proofErr w:type="spellEnd"/>
      <w:proofErr w:type="gram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714D5927" w14:textId="77777777" w:rsidR="00E4541D" w:rsidRPr="004034A9" w:rsidRDefault="00E4541D" w:rsidP="00E4541D">
      <w:pPr>
        <w:pStyle w:val="ListParagrap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7ADD07C2" w14:textId="60734366" w:rsidR="000302C2" w:rsidRPr="00E4541D" w:rsidRDefault="00E4541D" w:rsidP="00AF1B53">
      <w:pPr>
        <w:pStyle w:val="ListParagraph"/>
        <w:ind w:hanging="578"/>
        <w:rPr>
          <w:rFonts w:ascii="Times New Roman" w:hAnsi="Times New Roman" w:cs="Times New Roman"/>
          <w:b/>
          <w:bCs/>
          <w:color w:val="00241A"/>
        </w:rPr>
      </w:pPr>
      <w:proofErr w:type="spellStart"/>
      <w:r w:rsidRPr="00E4541D">
        <w:rPr>
          <w:rFonts w:ascii="Times New Roman" w:hAnsi="Times New Roman" w:cs="Times New Roman"/>
          <w:b/>
          <w:bCs/>
          <w:color w:val="00241A"/>
        </w:rPr>
        <w:t>Atsakymas</w:t>
      </w:r>
      <w:proofErr w:type="spellEnd"/>
    </w:p>
    <w:p w14:paraId="6B624980" w14:textId="06578D25" w:rsidR="00E4541D" w:rsidRPr="00E4541D" w:rsidRDefault="000302C2" w:rsidP="00AF1B53">
      <w:pPr>
        <w:pStyle w:val="ListParagraph"/>
        <w:ind w:left="142"/>
        <w:rPr>
          <w:rFonts w:ascii="Times New Roman" w:hAnsi="Times New Roman" w:cs="Times New Roman"/>
          <w:color w:val="EE0000"/>
        </w:rPr>
      </w:pPr>
      <w:proofErr w:type="spellStart"/>
      <w:r w:rsidRPr="004034A9">
        <w:rPr>
          <w:rFonts w:ascii="Times New Roman" w:hAnsi="Times New Roman" w:cs="Times New Roman"/>
          <w:color w:val="EE0000"/>
        </w:rPr>
        <w:t>Pirkimo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EE0000"/>
        </w:rPr>
        <w:t>dokumentų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 2 </w:t>
      </w:r>
      <w:proofErr w:type="spellStart"/>
      <w:r w:rsidRPr="004034A9">
        <w:rPr>
          <w:rFonts w:ascii="Times New Roman" w:hAnsi="Times New Roman" w:cs="Times New Roman"/>
          <w:color w:val="EE0000"/>
        </w:rPr>
        <w:t>priedo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EE0000"/>
        </w:rPr>
        <w:t>reikalavimai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EE0000"/>
        </w:rPr>
        <w:t>nebus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EE0000"/>
        </w:rPr>
        <w:t>naikinami</w:t>
      </w:r>
      <w:proofErr w:type="spellEnd"/>
      <w:r w:rsidRPr="004034A9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F37368">
        <w:rPr>
          <w:rFonts w:ascii="Times New Roman" w:hAnsi="Times New Roman" w:cs="Times New Roman"/>
          <w:color w:val="EE0000"/>
        </w:rPr>
        <w:t>šis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F37368">
        <w:rPr>
          <w:rFonts w:ascii="Times New Roman" w:hAnsi="Times New Roman" w:cs="Times New Roman"/>
          <w:color w:val="EE0000"/>
        </w:rPr>
        <w:t>reikalavimas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F37368">
        <w:rPr>
          <w:rFonts w:ascii="Times New Roman" w:hAnsi="Times New Roman" w:cs="Times New Roman"/>
          <w:color w:val="EE0000"/>
        </w:rPr>
        <w:t>taikomas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F37368">
        <w:rPr>
          <w:rFonts w:ascii="Times New Roman" w:hAnsi="Times New Roman" w:cs="Times New Roman"/>
          <w:color w:val="EE0000"/>
        </w:rPr>
        <w:t>suinteresuotui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F37368">
        <w:rPr>
          <w:rFonts w:ascii="Times New Roman" w:hAnsi="Times New Roman" w:cs="Times New Roman"/>
          <w:color w:val="EE0000"/>
        </w:rPr>
        <w:t>tiekėjui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, bet ne </w:t>
      </w:r>
      <w:proofErr w:type="spellStart"/>
      <w:r w:rsidR="00F37368">
        <w:rPr>
          <w:rFonts w:ascii="Times New Roman" w:hAnsi="Times New Roman" w:cs="Times New Roman"/>
          <w:color w:val="EE0000"/>
        </w:rPr>
        <w:t>pirkimo</w:t>
      </w:r>
      <w:proofErr w:type="spellEnd"/>
      <w:r w:rsidR="00F37368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F37368">
        <w:rPr>
          <w:rFonts w:ascii="Times New Roman" w:hAnsi="Times New Roman" w:cs="Times New Roman"/>
          <w:color w:val="EE0000"/>
        </w:rPr>
        <w:t>objektui</w:t>
      </w:r>
      <w:proofErr w:type="spellEnd"/>
      <w:r w:rsidR="00F37368">
        <w:rPr>
          <w:rFonts w:ascii="Times New Roman" w:hAnsi="Times New Roman" w:cs="Times New Roman"/>
          <w:color w:val="EE0000"/>
        </w:rPr>
        <w:t>.</w:t>
      </w:r>
      <w:r w:rsidR="00AF1B53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Perkančiajai</w:t>
      </w:r>
      <w:proofErr w:type="spellEnd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organizacijai</w:t>
      </w:r>
      <w:proofErr w:type="spellEnd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svarbu</w:t>
      </w:r>
      <w:proofErr w:type="spellEnd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 xml:space="preserve">,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kad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,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laimėjusi</w:t>
      </w:r>
      <w:proofErr w:type="spellEnd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įmonė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hAnsi="Times New Roman" w:cs="Times New Roman"/>
          <w:color w:val="EE0000"/>
        </w:rPr>
        <w:t>vald</w:t>
      </w:r>
      <w:r w:rsidR="00E4541D" w:rsidRPr="00E4541D">
        <w:rPr>
          <w:rStyle w:val="t286pc"/>
          <w:rFonts w:ascii="Times New Roman" w:eastAsiaTheme="majorEastAsia" w:hAnsi="Times New Roman" w:cs="Times New Roman"/>
          <w:color w:val="EE0000"/>
        </w:rPr>
        <w:t>ytų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hAnsi="Times New Roman" w:cs="Times New Roman"/>
          <w:color w:val="EE0000"/>
        </w:rPr>
        <w:t>savo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hAnsi="Times New Roman" w:cs="Times New Roman"/>
          <w:color w:val="EE0000"/>
        </w:rPr>
        <w:t>veiklos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hAnsi="Times New Roman" w:cs="Times New Roman"/>
          <w:color w:val="EE0000"/>
        </w:rPr>
        <w:t>poveikį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 xml:space="preserve"> </w:t>
      </w:r>
      <w:proofErr w:type="spellStart"/>
      <w:r w:rsidR="00E4541D" w:rsidRPr="00E4541D">
        <w:rPr>
          <w:rStyle w:val="t286pc"/>
          <w:rFonts w:ascii="Times New Roman" w:hAnsi="Times New Roman" w:cs="Times New Roman"/>
          <w:color w:val="EE0000"/>
        </w:rPr>
        <w:t>aplinkai</w:t>
      </w:r>
      <w:proofErr w:type="spellEnd"/>
      <w:r w:rsidR="00E4541D" w:rsidRPr="00E4541D">
        <w:rPr>
          <w:rStyle w:val="t286pc"/>
          <w:rFonts w:ascii="Times New Roman" w:hAnsi="Times New Roman" w:cs="Times New Roman"/>
          <w:color w:val="EE0000"/>
        </w:rPr>
        <w:t>.</w:t>
      </w:r>
    </w:p>
    <w:p w14:paraId="7748D7D7" w14:textId="62F8C56D" w:rsidR="00E4541D" w:rsidRDefault="00E4541D" w:rsidP="00AF1B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41A"/>
        </w:rPr>
      </w:pPr>
      <w:proofErr w:type="spellStart"/>
      <w:r w:rsidRPr="00E4541D">
        <w:rPr>
          <w:rFonts w:ascii="Times New Roman" w:hAnsi="Times New Roman" w:cs="Times New Roman"/>
          <w:b/>
          <w:bCs/>
          <w:color w:val="00241A"/>
        </w:rPr>
        <w:t>Klausimas</w:t>
      </w:r>
      <w:proofErr w:type="spellEnd"/>
    </w:p>
    <w:p w14:paraId="550626BB" w14:textId="55B33AB9" w:rsidR="00D33C58" w:rsidRDefault="000302C2" w:rsidP="00AF1B53">
      <w:pPr>
        <w:pStyle w:val="ListParagraph"/>
        <w:ind w:left="142"/>
        <w:rPr>
          <w:rFonts w:ascii="Times New Roman" w:hAnsi="Times New Roman" w:cs="Times New Roman"/>
          <w:color w:val="00241A"/>
          <w:shd w:val="clear" w:color="auto" w:fill="FFFFFF"/>
        </w:rPr>
      </w:pPr>
      <w:r w:rsidRPr="004034A9">
        <w:rPr>
          <w:rFonts w:ascii="Times New Roman" w:hAnsi="Times New Roman" w:cs="Times New Roman"/>
          <w:color w:val="00241A"/>
        </w:rPr>
        <w:br/>
      </w:r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Dėl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4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priedo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Techninė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specifikacija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”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techninių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teleskopiniam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krautuvui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lentelės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3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pozicijoje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nurodytos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„ne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mažiau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kaip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5000 </w:t>
      </w:r>
      <w:proofErr w:type="gram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kg“</w:t>
      </w:r>
      <w:proofErr w:type="gram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patikslinti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sumažinant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ją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iki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„ne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mažesnė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kaip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3700 </w:t>
      </w:r>
      <w:proofErr w:type="gram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kg“</w:t>
      </w:r>
      <w:proofErr w:type="gram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lastRenderedPageBreak/>
        <w:t>Pastebima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yra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keliami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tarpusavyje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susiję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parametrai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t. y.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kaušo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tūriui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Atkreipiame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dėmesį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kiekvienas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gamintojas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parenka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savo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gaminio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technologinius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sprendinius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taip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užpildytas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kaušo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tūris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būtų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keliamas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atitinkama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Skirtingi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krautuvų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gamintojai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patį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kaušo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tūrį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iškelia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skirtinga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Tai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reiškia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kad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rezultatui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pasiekti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nurodytas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parametras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neturi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įtakos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. Tuo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tarpu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abu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parametrai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kartu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vienoje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techninėje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specifikacijoje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diskriminuoja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dalį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krautuvų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gamintojų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tuo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pačiu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apriboja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tiekėjų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skaičių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kurie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atitinka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visus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dokumentuose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nurodytus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kitus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parametrus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  <w:r w:rsidRPr="004034A9">
        <w:rPr>
          <w:rFonts w:ascii="Times New Roman" w:hAnsi="Times New Roman" w:cs="Times New Roman"/>
          <w:color w:val="00241A"/>
        </w:rPr>
        <w:br/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Panaikinus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arba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sumažinus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kėlimo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galios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reikalavimą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Pirkėjas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tikėtina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sulauktų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daugiau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konkurencingesnių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pasiūlymų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taip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įgyvendintų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LR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Viešųjų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pirkimų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įstatymo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pagrindinius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principus</w:t>
      </w:r>
      <w:proofErr w:type="spellEnd"/>
      <w:r w:rsidRPr="004034A9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7E93427F" w14:textId="77777777" w:rsidR="00AF1B53" w:rsidRPr="004034A9" w:rsidRDefault="00AF1B53" w:rsidP="00AF1B53">
      <w:pPr>
        <w:pStyle w:val="ListParagraph"/>
        <w:ind w:left="142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5D785D44" w14:textId="6C60A5CC" w:rsidR="000302C2" w:rsidRPr="00AF1B53" w:rsidRDefault="00AF1B53" w:rsidP="00AF1B53">
      <w:pPr>
        <w:pStyle w:val="ListParagraph"/>
        <w:ind w:hanging="436"/>
        <w:rPr>
          <w:rFonts w:ascii="Times New Roman" w:hAnsi="Times New Roman" w:cs="Times New Roman"/>
          <w:b/>
          <w:bCs/>
        </w:rPr>
      </w:pPr>
      <w:proofErr w:type="spellStart"/>
      <w:r w:rsidRPr="00AF1B53">
        <w:rPr>
          <w:rFonts w:ascii="Times New Roman" w:hAnsi="Times New Roman" w:cs="Times New Roman"/>
          <w:b/>
          <w:bCs/>
        </w:rPr>
        <w:t>Atsakymas</w:t>
      </w:r>
      <w:proofErr w:type="spellEnd"/>
    </w:p>
    <w:p w14:paraId="2FCEA391" w14:textId="345D93FA" w:rsidR="000302C2" w:rsidRPr="004034A9" w:rsidRDefault="00F37368" w:rsidP="00F37368">
      <w:pPr>
        <w:pStyle w:val="NormalWeb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           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Pažymime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kad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šis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reikalavimas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nėra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orientuotas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į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konkretų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gamintoją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modelį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ar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tiekėją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ir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atitinka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rinkoje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plačiai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siūlomų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teleskopinių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krautuvų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technines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charakteristikas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todėl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neužkerta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kelio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tiekėjų</w:t>
      </w:r>
      <w:proofErr w:type="spellEnd"/>
      <w:r w:rsidR="000302C2" w:rsidRPr="004034A9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0302C2" w:rsidRPr="004034A9">
        <w:rPr>
          <w:rFonts w:ascii="Times New Roman" w:hAnsi="Times New Roman" w:cs="Times New Roman"/>
          <w:color w:val="EE0000"/>
        </w:rPr>
        <w:t>konkurencijai</w:t>
      </w:r>
      <w:proofErr w:type="spellEnd"/>
      <w:r w:rsidR="00E4541D">
        <w:rPr>
          <w:rFonts w:ascii="Times New Roman" w:hAnsi="Times New Roman" w:cs="Times New Roman"/>
          <w:color w:val="EE0000"/>
        </w:rPr>
        <w:t xml:space="preserve">, </w:t>
      </w:r>
      <w:proofErr w:type="spellStart"/>
      <w:r w:rsidR="00E4541D">
        <w:rPr>
          <w:rFonts w:ascii="Times New Roman" w:hAnsi="Times New Roman" w:cs="Times New Roman"/>
          <w:color w:val="EE0000"/>
        </w:rPr>
        <w:t>todėl</w:t>
      </w:r>
      <w:proofErr w:type="spellEnd"/>
      <w:r w:rsidR="00E4541D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E4541D">
        <w:rPr>
          <w:rFonts w:ascii="Times New Roman" w:hAnsi="Times New Roman" w:cs="Times New Roman"/>
          <w:color w:val="EE0000"/>
        </w:rPr>
        <w:t>ši</w:t>
      </w:r>
      <w:proofErr w:type="spellEnd"/>
      <w:r w:rsidR="00E4541D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E4541D">
        <w:rPr>
          <w:rFonts w:ascii="Times New Roman" w:hAnsi="Times New Roman" w:cs="Times New Roman"/>
          <w:color w:val="EE0000"/>
        </w:rPr>
        <w:t>pozicija</w:t>
      </w:r>
      <w:proofErr w:type="spellEnd"/>
      <w:r w:rsidR="00E4541D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E4541D">
        <w:rPr>
          <w:rFonts w:ascii="Times New Roman" w:hAnsi="Times New Roman" w:cs="Times New Roman"/>
          <w:color w:val="EE0000"/>
        </w:rPr>
        <w:t>nebus</w:t>
      </w:r>
      <w:proofErr w:type="spellEnd"/>
      <w:r w:rsidR="00E4541D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E4541D">
        <w:rPr>
          <w:rFonts w:ascii="Times New Roman" w:hAnsi="Times New Roman" w:cs="Times New Roman"/>
          <w:color w:val="EE0000"/>
        </w:rPr>
        <w:t>koreguojama</w:t>
      </w:r>
      <w:proofErr w:type="spellEnd"/>
      <w:r w:rsidR="00E4541D">
        <w:rPr>
          <w:rFonts w:ascii="Times New Roman" w:hAnsi="Times New Roman" w:cs="Times New Roman"/>
          <w:color w:val="EE0000"/>
        </w:rPr>
        <w:t>.</w:t>
      </w:r>
    </w:p>
    <w:p w14:paraId="5FF3337A" w14:textId="660A2E41" w:rsidR="000302C2" w:rsidRPr="00AF1B53" w:rsidRDefault="000302C2" w:rsidP="00AF1B53">
      <w:pPr>
        <w:pStyle w:val="NormalWeb"/>
        <w:numPr>
          <w:ilvl w:val="0"/>
          <w:numId w:val="2"/>
        </w:numPr>
        <w:ind w:left="0" w:firstLine="66"/>
        <w:rPr>
          <w:rFonts w:ascii="Times New Roman" w:hAnsi="Times New Roman" w:cs="Times New Roman"/>
          <w:b/>
          <w:bCs/>
          <w:color w:val="EE0000"/>
        </w:rPr>
      </w:pPr>
      <w:r w:rsidRPr="00AF1B53">
        <w:rPr>
          <w:rFonts w:ascii="Times New Roman" w:hAnsi="Times New Roman" w:cs="Times New Roman"/>
          <w:b/>
          <w:bCs/>
          <w:color w:val="EE0000"/>
        </w:rPr>
        <w:t xml:space="preserve">Taip pat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informuojame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,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kad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Perkančioji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organizacija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savo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iniciatyva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pakoregavo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techninę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specifikaciją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.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Techniniai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reikalavimai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teleskopiniam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krautuvai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panaikino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 xml:space="preserve"> 10 </w:t>
      </w:r>
      <w:proofErr w:type="spellStart"/>
      <w:r w:rsidRPr="00AF1B53">
        <w:rPr>
          <w:rFonts w:ascii="Times New Roman" w:hAnsi="Times New Roman" w:cs="Times New Roman"/>
          <w:b/>
          <w:bCs/>
          <w:color w:val="EE0000"/>
        </w:rPr>
        <w:t>eil</w:t>
      </w:r>
      <w:proofErr w:type="spellEnd"/>
      <w:r w:rsidRPr="00AF1B53">
        <w:rPr>
          <w:rFonts w:ascii="Times New Roman" w:hAnsi="Times New Roman" w:cs="Times New Roman"/>
          <w:b/>
          <w:bCs/>
          <w:color w:val="EE0000"/>
        </w:rPr>
        <w:t>.</w:t>
      </w:r>
      <w:r w:rsidR="00E4541D"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E4541D" w:rsidRPr="00AF1B53">
        <w:rPr>
          <w:rFonts w:ascii="Times New Roman" w:hAnsi="Times New Roman" w:cs="Times New Roman"/>
          <w:b/>
          <w:bCs/>
          <w:color w:val="EE0000"/>
        </w:rPr>
        <w:t>Prisegame</w:t>
      </w:r>
      <w:proofErr w:type="spellEnd"/>
      <w:r w:rsidR="00E4541D"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E4541D" w:rsidRPr="00AF1B53">
        <w:rPr>
          <w:rFonts w:ascii="Times New Roman" w:hAnsi="Times New Roman" w:cs="Times New Roman"/>
          <w:b/>
          <w:bCs/>
          <w:color w:val="EE0000"/>
        </w:rPr>
        <w:t>patikslintus</w:t>
      </w:r>
      <w:proofErr w:type="spellEnd"/>
      <w:r w:rsidR="00E4541D" w:rsidRPr="00AF1B53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E4541D" w:rsidRPr="00AF1B53">
        <w:rPr>
          <w:rFonts w:ascii="Times New Roman" w:hAnsi="Times New Roman" w:cs="Times New Roman"/>
          <w:b/>
          <w:bCs/>
          <w:color w:val="EE0000"/>
        </w:rPr>
        <w:t>dokumentus</w:t>
      </w:r>
      <w:proofErr w:type="spellEnd"/>
      <w:r w:rsidR="00E4541D" w:rsidRPr="00AF1B53">
        <w:rPr>
          <w:rFonts w:ascii="Times New Roman" w:hAnsi="Times New Roman" w:cs="Times New Roman"/>
          <w:b/>
          <w:bCs/>
          <w:color w:val="EE0000"/>
        </w:rPr>
        <w:t>.</w:t>
      </w:r>
    </w:p>
    <w:p w14:paraId="05733BA4" w14:textId="77777777" w:rsidR="000302C2" w:rsidRPr="004034A9" w:rsidRDefault="000302C2" w:rsidP="00F37368">
      <w:pPr>
        <w:pStyle w:val="ListParagraph"/>
        <w:rPr>
          <w:rFonts w:ascii="Times New Roman" w:hAnsi="Times New Roman" w:cs="Times New Roman"/>
        </w:rPr>
      </w:pPr>
    </w:p>
    <w:sectPr w:rsidR="000302C2" w:rsidRPr="004034A9" w:rsidSect="00AF1B5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16E"/>
    <w:multiLevelType w:val="hybridMultilevel"/>
    <w:tmpl w:val="C650A8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4C7"/>
    <w:multiLevelType w:val="hybridMultilevel"/>
    <w:tmpl w:val="02E0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1808"/>
    <w:multiLevelType w:val="multilevel"/>
    <w:tmpl w:val="375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87190">
    <w:abstractNumId w:val="1"/>
  </w:num>
  <w:num w:numId="2" w16cid:durableId="1809283028">
    <w:abstractNumId w:val="0"/>
  </w:num>
  <w:num w:numId="3" w16cid:durableId="49218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C2"/>
    <w:rsid w:val="000302C2"/>
    <w:rsid w:val="004034A9"/>
    <w:rsid w:val="008277F8"/>
    <w:rsid w:val="008B1B6F"/>
    <w:rsid w:val="00AF1B53"/>
    <w:rsid w:val="00D233FD"/>
    <w:rsid w:val="00D33C58"/>
    <w:rsid w:val="00E4541D"/>
    <w:rsid w:val="00F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9704"/>
  <w15:chartTrackingRefBased/>
  <w15:docId w15:val="{0E49EE8E-3AB2-4A46-A0C4-67068AE8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02C2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df3vjf">
    <w:name w:val="df3vjf"/>
    <w:basedOn w:val="Normal"/>
    <w:rsid w:val="00E4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E4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C832-B5AF-40A5-B2AC-9006C301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Brigitai Šerkšnaitei</dc:creator>
  <cp:keywords/>
  <dc:description/>
  <cp:lastModifiedBy>Brigitai Šerkšnaitei</cp:lastModifiedBy>
  <cp:revision>2</cp:revision>
  <dcterms:created xsi:type="dcterms:W3CDTF">2026-03-06T08:22:00Z</dcterms:created>
  <dcterms:modified xsi:type="dcterms:W3CDTF">2026-03-06T08:22:00Z</dcterms:modified>
</cp:coreProperties>
</file>