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AD" w:rsidRPr="00A30D81" w:rsidRDefault="00CA31AD" w:rsidP="009008C2">
      <w:pPr>
        <w:suppressAutoHyphens/>
        <w:ind w:left="4536"/>
        <w:rPr>
          <w:lang w:eastAsia="zh-CN"/>
        </w:rPr>
      </w:pPr>
      <w:r>
        <w:rPr>
          <w:lang w:eastAsia="zh-CN"/>
        </w:rPr>
        <w:t>2025</w:t>
      </w:r>
      <w:r w:rsidRPr="00A30D81">
        <w:rPr>
          <w:lang w:eastAsia="zh-CN"/>
        </w:rPr>
        <w:t xml:space="preserve"> m. ......………… d.</w:t>
      </w:r>
      <w:r w:rsidR="008D236F">
        <w:rPr>
          <w:lang w:eastAsia="zh-CN"/>
        </w:rPr>
        <w:t xml:space="preserve"> </w:t>
      </w:r>
      <w:r w:rsidR="00232D5F">
        <w:rPr>
          <w:color w:val="000000"/>
        </w:rPr>
        <w:t>Mobilių</w:t>
      </w:r>
      <w:r w:rsidR="008D236F">
        <w:rPr>
          <w:color w:val="000000"/>
        </w:rPr>
        <w:t xml:space="preserve"> </w:t>
      </w:r>
      <w:r w:rsidR="005367C5">
        <w:rPr>
          <w:color w:val="000000"/>
        </w:rPr>
        <w:t>10</w:t>
      </w:r>
      <w:r w:rsidR="00232D5F">
        <w:rPr>
          <w:color w:val="000000"/>
        </w:rPr>
        <w:t>0</w:t>
      </w:r>
      <w:r w:rsidR="008D236F">
        <w:rPr>
          <w:color w:val="000000"/>
        </w:rPr>
        <w:t xml:space="preserve"> kW elektros generatorių</w:t>
      </w:r>
      <w:r w:rsidR="00232D5F">
        <w:rPr>
          <w:color w:val="000000"/>
        </w:rPr>
        <w:t xml:space="preserve"> su priekaba</w:t>
      </w:r>
      <w:r w:rsidRPr="00A30D81">
        <w:rPr>
          <w:lang w:eastAsia="zh-CN"/>
        </w:rPr>
        <w:t xml:space="preserve"> viešojo pirkimo-pardavimo sutarties Nr.……</w:t>
      </w:r>
    </w:p>
    <w:p w:rsidR="00CA31AD" w:rsidRPr="00A30D81" w:rsidRDefault="00CA31AD" w:rsidP="009008C2">
      <w:pPr>
        <w:suppressAutoHyphens/>
        <w:ind w:left="3827" w:firstLine="5245"/>
        <w:rPr>
          <w:lang w:eastAsia="zh-CN"/>
        </w:rPr>
      </w:pPr>
      <w:r w:rsidRPr="00A30D81">
        <w:rPr>
          <w:lang w:eastAsia="zh-CN"/>
        </w:rPr>
        <w:t xml:space="preserve">     1 priedas</w:t>
      </w:r>
    </w:p>
    <w:p w:rsidR="00CA31AD" w:rsidRDefault="00CA31AD" w:rsidP="009008C2">
      <w:pPr>
        <w:suppressAutoHyphens/>
        <w:overflowPunct w:val="0"/>
        <w:autoSpaceDE w:val="0"/>
        <w:ind w:firstLine="5245"/>
        <w:jc w:val="center"/>
        <w:textAlignment w:val="baseline"/>
        <w:rPr>
          <w:rFonts w:eastAsia="SimSun"/>
          <w:b/>
          <w:sz w:val="28"/>
          <w:szCs w:val="28"/>
          <w:lang w:eastAsia="ar-SA"/>
        </w:rPr>
      </w:pPr>
    </w:p>
    <w:p w:rsidR="007D4A8E" w:rsidRDefault="007D4A8E" w:rsidP="007D4A8E">
      <w:pPr>
        <w:jc w:val="center"/>
        <w:rPr>
          <w:b/>
        </w:rPr>
      </w:pPr>
      <w:r w:rsidRPr="00917AC9">
        <w:rPr>
          <w:b/>
        </w:rPr>
        <w:t>TECHNINĖ SPECIFIKACIJ</w:t>
      </w:r>
      <w:r>
        <w:rPr>
          <w:b/>
        </w:rPr>
        <w:t>A</w:t>
      </w:r>
    </w:p>
    <w:p w:rsidR="00E1184B" w:rsidRDefault="00E1184B" w:rsidP="007D4A8E">
      <w:pPr>
        <w:jc w:val="center"/>
        <w:rPr>
          <w:b/>
        </w:rPr>
      </w:pPr>
    </w:p>
    <w:p w:rsidR="00232D5F" w:rsidRPr="00385C02" w:rsidRDefault="005367C5" w:rsidP="00232D5F">
      <w:pPr>
        <w:pStyle w:val="Heading3"/>
        <w:spacing w:before="0" w:after="0"/>
        <w:ind w:firstLine="539"/>
        <w:jc w:val="center"/>
        <w:rPr>
          <w:rFonts w:ascii="Times New Roman" w:hAnsi="Times New Roman"/>
          <w:sz w:val="24"/>
          <w:szCs w:val="24"/>
        </w:rPr>
      </w:pPr>
      <w:r>
        <w:rPr>
          <w:rFonts w:ascii="Times New Roman" w:hAnsi="Times New Roman"/>
          <w:sz w:val="24"/>
          <w:szCs w:val="24"/>
        </w:rPr>
        <w:t>MOBILUS 10</w:t>
      </w:r>
      <w:r w:rsidR="00232D5F" w:rsidRPr="00385C02">
        <w:rPr>
          <w:rFonts w:ascii="Times New Roman" w:hAnsi="Times New Roman"/>
          <w:sz w:val="24"/>
          <w:szCs w:val="24"/>
        </w:rPr>
        <w:t>0 kW ELEKTROS GENERATORIUS SU PRIEKABA</w:t>
      </w:r>
    </w:p>
    <w:p w:rsidR="00232D5F" w:rsidRPr="00AF088E" w:rsidRDefault="00232D5F" w:rsidP="00232D5F">
      <w:pPr>
        <w:ind w:firstLine="540"/>
      </w:pPr>
    </w:p>
    <w:p w:rsidR="005367C5" w:rsidRPr="00AF088E" w:rsidRDefault="005367C5" w:rsidP="005367C5">
      <w:pPr>
        <w:ind w:firstLine="540"/>
        <w:rPr>
          <w:b/>
          <w:bCs/>
        </w:rPr>
      </w:pPr>
      <w:r w:rsidRPr="00AF088E">
        <w:rPr>
          <w:b/>
          <w:bCs/>
        </w:rPr>
        <w:t>1. Bendrieji reikalavimai</w:t>
      </w:r>
    </w:p>
    <w:p w:rsidR="005367C5" w:rsidRPr="00AF088E" w:rsidRDefault="005367C5" w:rsidP="005367C5">
      <w:pPr>
        <w:ind w:firstLine="540"/>
        <w:rPr>
          <w:b/>
          <w:bCs/>
        </w:rPr>
      </w:pPr>
    </w:p>
    <w:p w:rsidR="005367C5" w:rsidRPr="00DD7CA4" w:rsidRDefault="005367C5" w:rsidP="005367C5">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5367C5" w:rsidRPr="00DD7CA4" w:rsidRDefault="005367C5" w:rsidP="005367C5">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5367C5" w:rsidRDefault="005367C5" w:rsidP="005367C5">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5367C5" w:rsidRDefault="005367C5" w:rsidP="005367C5">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5367C5" w:rsidRDefault="005367C5" w:rsidP="005367C5">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5367C5" w:rsidRDefault="005367C5" w:rsidP="005367C5">
      <w:pPr>
        <w:spacing w:line="300" w:lineRule="auto"/>
        <w:ind w:left="539"/>
        <w:jc w:val="both"/>
      </w:pPr>
      <w:r>
        <w:t>1.6. Prekės priėmimo metu tiekėjas turi pravesti apmokymus dėl generatoriaus valdymo, priežiūros ir dažniausiai pasitaikančių klaidų. Generatoriaus degalų bakas turi būti pripildytas degalais</w:t>
      </w:r>
      <w:r w:rsidRPr="00294038">
        <w:t xml:space="preserve"> nenutrūkstamam 30 min. veikimui užtikrinti</w:t>
      </w:r>
      <w:r>
        <w:t xml:space="preserve"> apmokymo ir priėmimo metu.</w:t>
      </w:r>
    </w:p>
    <w:p w:rsidR="005367C5" w:rsidRDefault="005367C5" w:rsidP="005367C5">
      <w:pPr>
        <w:spacing w:line="300" w:lineRule="auto"/>
        <w:ind w:left="539"/>
        <w:jc w:val="both"/>
      </w:pPr>
      <w:r>
        <w:t>1.7. Užpildytas visais skysčiais generatorius su priekaba neturi viršyti 5 t.</w:t>
      </w:r>
    </w:p>
    <w:p w:rsidR="005367C5" w:rsidRPr="00DD7CA4" w:rsidRDefault="005367C5" w:rsidP="005367C5">
      <w:pPr>
        <w:spacing w:line="300" w:lineRule="auto"/>
        <w:ind w:left="539"/>
        <w:jc w:val="both"/>
      </w:pPr>
      <w:r>
        <w:t xml:space="preserve">1.8. </w:t>
      </w:r>
      <w:r w:rsidRPr="00B76FEC">
        <w:t>Generatorius su priekaba turi būti tvirtas, ilgaamžis, funkcionalus, jo sudedamosios dalys turi būti tinkamos naudoti daug kartų arba lengvai pataisomos ir pakeičiamos.</w:t>
      </w:r>
    </w:p>
    <w:p w:rsidR="005367C5" w:rsidRDefault="005367C5" w:rsidP="005367C5">
      <w:pPr>
        <w:jc w:val="both"/>
      </w:pPr>
    </w:p>
    <w:p w:rsidR="005367C5" w:rsidRPr="00AF088E" w:rsidRDefault="005367C5" w:rsidP="005367C5">
      <w:pPr>
        <w:jc w:val="both"/>
      </w:pPr>
    </w:p>
    <w:p w:rsidR="005367C5" w:rsidRPr="00AF088E" w:rsidRDefault="005367C5" w:rsidP="005367C5">
      <w:pPr>
        <w:spacing w:line="300" w:lineRule="auto"/>
        <w:ind w:firstLine="540"/>
        <w:jc w:val="both"/>
        <w:rPr>
          <w:b/>
        </w:rPr>
      </w:pPr>
      <w:r w:rsidRPr="00AF088E">
        <w:rPr>
          <w:b/>
        </w:rPr>
        <w:t>2.</w:t>
      </w:r>
      <w:r w:rsidRPr="00AF088E">
        <w:t xml:space="preserve"> </w:t>
      </w:r>
      <w:r>
        <w:rPr>
          <w:b/>
        </w:rPr>
        <w:t>Eksploatacinė aplinka</w:t>
      </w:r>
    </w:p>
    <w:p w:rsidR="005367C5" w:rsidRPr="00F11B07" w:rsidRDefault="005367C5" w:rsidP="005367C5">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5367C5" w:rsidRPr="00F11B07" w:rsidRDefault="005367C5" w:rsidP="005367C5">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5367C5" w:rsidRDefault="005367C5" w:rsidP="005367C5">
      <w:pPr>
        <w:shd w:val="clear" w:color="auto" w:fill="FFFFFF"/>
        <w:spacing w:line="360" w:lineRule="auto"/>
        <w:jc w:val="both"/>
      </w:pPr>
    </w:p>
    <w:p w:rsidR="005367C5" w:rsidRPr="00AF088E" w:rsidRDefault="005367C5" w:rsidP="005367C5">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5367C5" w:rsidRDefault="005367C5" w:rsidP="005367C5">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5367C5" w:rsidRDefault="005367C5" w:rsidP="005367C5">
      <w:pPr>
        <w:spacing w:line="300" w:lineRule="auto"/>
        <w:ind w:left="540"/>
        <w:jc w:val="both"/>
      </w:pPr>
      <w:bookmarkStart w:id="0" w:name="_Hlk69128711"/>
      <w:r>
        <w:t xml:space="preserve">3.2. Generatoriaus  turi būti nudažytas žalia matine spalva RAL 6003 pagal RAL </w:t>
      </w:r>
      <w:proofErr w:type="spellStart"/>
      <w:r>
        <w:t>spalvyną</w:t>
      </w:r>
      <w:proofErr w:type="spellEnd"/>
      <w:r>
        <w:t xml:space="preserve"> arba lygiavertį, pagrindas gali būti juodos spalvos. </w:t>
      </w:r>
    </w:p>
    <w:bookmarkEnd w:id="0"/>
    <w:p w:rsidR="005367C5" w:rsidRDefault="005367C5" w:rsidP="005367C5">
      <w:pPr>
        <w:spacing w:line="300" w:lineRule="auto"/>
        <w:ind w:left="540"/>
        <w:jc w:val="both"/>
      </w:pPr>
      <w:r>
        <w:t>3.3. Generatoriaus nominalus galingumas („</w:t>
      </w:r>
      <w:proofErr w:type="spellStart"/>
      <w:r>
        <w:t>Prime</w:t>
      </w:r>
      <w:proofErr w:type="spellEnd"/>
      <w:r>
        <w:t xml:space="preserve"> Power“ vertinimu) –  ne mažesnis kaip 100 kW pagal standartą ISO 8528. </w:t>
      </w:r>
    </w:p>
    <w:p w:rsidR="005367C5" w:rsidRDefault="005367C5" w:rsidP="005367C5">
      <w:pPr>
        <w:spacing w:line="300" w:lineRule="auto"/>
        <w:ind w:left="540"/>
        <w:jc w:val="both"/>
      </w:pPr>
      <w:r>
        <w:t>3.4. Generatoriaus klasė ne žemesnė nei G2 pagal</w:t>
      </w:r>
      <w:r w:rsidRPr="00A163BE">
        <w:t xml:space="preserve"> </w:t>
      </w:r>
      <w:r>
        <w:t>standartą ISO 8528-5.</w:t>
      </w:r>
    </w:p>
    <w:p w:rsidR="005367C5" w:rsidRDefault="005367C5" w:rsidP="005367C5">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5367C5" w:rsidRDefault="005367C5" w:rsidP="005367C5">
      <w:pPr>
        <w:spacing w:line="300" w:lineRule="auto"/>
        <w:ind w:firstLine="540"/>
        <w:jc w:val="both"/>
      </w:pPr>
      <w:r>
        <w:t xml:space="preserve">3.6. Generatorius turi būti  trifazis, įtampa –  </w:t>
      </w:r>
      <w:r w:rsidRPr="00871B9F">
        <w:t>400/230 V</w:t>
      </w:r>
      <w:r>
        <w:t xml:space="preserve"> ± 1,5%, dažnis – 50 Hz ± 3%.</w:t>
      </w:r>
    </w:p>
    <w:p w:rsidR="005367C5" w:rsidRDefault="005367C5" w:rsidP="005367C5">
      <w:pPr>
        <w:spacing w:line="300" w:lineRule="auto"/>
        <w:ind w:left="540"/>
        <w:jc w:val="both"/>
      </w:pPr>
      <w:r>
        <w:lastRenderedPageBreak/>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69 </w:t>
      </w:r>
      <w:proofErr w:type="spellStart"/>
      <w:r>
        <w:t>dB</w:t>
      </w:r>
      <w:proofErr w:type="spellEnd"/>
      <w:r>
        <w:t>(A) 7 m atstumu.</w:t>
      </w:r>
    </w:p>
    <w:p w:rsidR="005367C5" w:rsidRDefault="005367C5" w:rsidP="005367C5">
      <w:pPr>
        <w:spacing w:line="300" w:lineRule="auto"/>
        <w:ind w:firstLine="540"/>
        <w:jc w:val="both"/>
      </w:pPr>
      <w:r>
        <w:t>3.8. Generatorius turi turėti ne mažesnę kaip IP-23</w:t>
      </w:r>
      <w:r w:rsidRPr="00AF088E">
        <w:t xml:space="preserve"> apsaugos klasę.</w:t>
      </w:r>
    </w:p>
    <w:p w:rsidR="005367C5" w:rsidRDefault="005367C5" w:rsidP="005367C5">
      <w:pPr>
        <w:spacing w:line="300" w:lineRule="auto"/>
        <w:ind w:firstLine="540"/>
        <w:jc w:val="both"/>
      </w:pPr>
      <w:r>
        <w:t>3.9. G</w:t>
      </w:r>
      <w:r w:rsidRPr="00AF088E">
        <w:t>eneratoriaus variklio užvedima</w:t>
      </w:r>
      <w:r>
        <w:t>s – elektrinis</w:t>
      </w:r>
      <w:r w:rsidRPr="00AF088E">
        <w:t xml:space="preserve">. </w:t>
      </w:r>
    </w:p>
    <w:p w:rsidR="005367C5" w:rsidRDefault="005367C5" w:rsidP="005367C5">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5367C5" w:rsidRDefault="005367C5" w:rsidP="005367C5">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22 l / val.  („</w:t>
      </w:r>
      <w:proofErr w:type="spellStart"/>
      <w:r>
        <w:t>Prime</w:t>
      </w:r>
      <w:proofErr w:type="spellEnd"/>
      <w:r>
        <w:t xml:space="preserve"> Power“ vertinimu)</w:t>
      </w:r>
      <w:r>
        <w:rPr>
          <w:lang w:val="en-US"/>
        </w:rPr>
        <w:t>.</w:t>
      </w:r>
    </w:p>
    <w:p w:rsidR="005367C5" w:rsidRDefault="005367C5" w:rsidP="005367C5">
      <w:pPr>
        <w:spacing w:line="300" w:lineRule="auto"/>
        <w:ind w:left="540"/>
        <w:jc w:val="both"/>
      </w:pPr>
      <w:r>
        <w:t xml:space="preserve">3.12. </w:t>
      </w:r>
      <w:proofErr w:type="spellStart"/>
      <w:r>
        <w:t>Alternatorius</w:t>
      </w:r>
      <w:proofErr w:type="spellEnd"/>
      <w:r>
        <w:t xml:space="preserve"> turi būti be šepetėlių tipo.</w:t>
      </w:r>
    </w:p>
    <w:p w:rsidR="005367C5" w:rsidRDefault="005367C5" w:rsidP="005367C5">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5367C5" w:rsidRPr="00FF1EF9" w:rsidRDefault="005367C5" w:rsidP="005367C5">
      <w:pPr>
        <w:pStyle w:val="BodyTextIndent"/>
        <w:spacing w:line="300" w:lineRule="auto"/>
        <w:ind w:left="540"/>
        <w:contextualSpacing/>
        <w:jc w:val="both"/>
      </w:pPr>
      <w:r>
        <w:rPr>
          <w:lang w:eastAsia="en-US"/>
        </w:rPr>
        <w:t>3.14</w:t>
      </w:r>
      <w:r w:rsidRPr="00FF1EF9">
        <w:rPr>
          <w:lang w:eastAsia="en-US"/>
        </w:rPr>
        <w:t xml:space="preserve">. Generatorius turi turėti kontrolinį valdiklį </w:t>
      </w:r>
      <w:r w:rsidRPr="00FF1EF9">
        <w:t xml:space="preserve">AMF ( </w:t>
      </w:r>
      <w:proofErr w:type="spellStart"/>
      <w:r w:rsidRPr="005A26D5">
        <w:rPr>
          <w:color w:val="000000"/>
          <w:shd w:val="clear" w:color="auto" w:fill="FFFFFF"/>
        </w:rPr>
        <w:t>Automatic</w:t>
      </w:r>
      <w:proofErr w:type="spellEnd"/>
      <w:r w:rsidRPr="005A26D5">
        <w:rPr>
          <w:color w:val="000000"/>
          <w:shd w:val="clear" w:color="auto" w:fill="FFFFFF"/>
        </w:rPr>
        <w:t xml:space="preserve"> </w:t>
      </w:r>
      <w:proofErr w:type="spellStart"/>
      <w:r w:rsidRPr="005A26D5">
        <w:rPr>
          <w:color w:val="000000"/>
          <w:shd w:val="clear" w:color="auto" w:fill="FFFFFF"/>
        </w:rPr>
        <w:t>Mains</w:t>
      </w:r>
      <w:proofErr w:type="spellEnd"/>
      <w:r w:rsidRPr="005A26D5">
        <w:rPr>
          <w:color w:val="000000"/>
          <w:shd w:val="clear" w:color="auto" w:fill="FFFFFF"/>
        </w:rPr>
        <w:t xml:space="preserve"> </w:t>
      </w:r>
      <w:proofErr w:type="spellStart"/>
      <w:r w:rsidRPr="005A26D5">
        <w:rPr>
          <w:color w:val="000000"/>
          <w:shd w:val="clear" w:color="auto" w:fill="FFFFFF"/>
        </w:rPr>
        <w:t>Failure</w:t>
      </w:r>
      <w:proofErr w:type="spellEnd"/>
      <w:r w:rsidRPr="005A26D5">
        <w:rPr>
          <w:color w:val="000000"/>
          <w:shd w:val="clear" w:color="auto" w:fill="FFFFFF"/>
        </w:rPr>
        <w:t xml:space="preserve"> </w:t>
      </w:r>
      <w:proofErr w:type="spellStart"/>
      <w:r w:rsidRPr="005A26D5">
        <w:rPr>
          <w:color w:val="000000"/>
          <w:shd w:val="clear" w:color="auto" w:fill="FFFFFF"/>
        </w:rPr>
        <w:t>Controller</w:t>
      </w:r>
      <w:proofErr w:type="spellEnd"/>
      <w:r w:rsidRPr="00FF1EF9">
        <w:rPr>
          <w:color w:val="3C4043"/>
          <w:shd w:val="clear" w:color="auto" w:fill="FFFFFF"/>
        </w:rPr>
        <w:t xml:space="preserve"> ). </w:t>
      </w:r>
      <w:r>
        <w:t xml:space="preserve">Valdiklio ekrane turi būti matomi </w:t>
      </w:r>
      <w:r w:rsidRPr="00FF1EF9">
        <w:t xml:space="preserve"> pagrindini</w:t>
      </w:r>
      <w:r>
        <w:t>ai</w:t>
      </w:r>
      <w:r w:rsidRPr="00FF1EF9">
        <w:t xml:space="preserve"> generatoriaus parametr</w:t>
      </w:r>
      <w:r>
        <w:t xml:space="preserve">ai  </w:t>
      </w:r>
      <w:r w:rsidRPr="00FF1EF9">
        <w:t>(įtamp</w:t>
      </w:r>
      <w:r>
        <w:t>a</w:t>
      </w:r>
      <w:r w:rsidRPr="00FF1EF9">
        <w:t>, srovės stiprum</w:t>
      </w:r>
      <w:r>
        <w:t>as</w:t>
      </w:r>
      <w:r w:rsidRPr="00FF1EF9">
        <w:t>, aktyvi</w:t>
      </w:r>
      <w:r>
        <w:t>oji</w:t>
      </w:r>
      <w:r w:rsidRPr="00FF1EF9">
        <w:t xml:space="preserve"> naudojam</w:t>
      </w:r>
      <w:r>
        <w:t>oji</w:t>
      </w:r>
      <w:r w:rsidRPr="00FF1EF9">
        <w:t xml:space="preserve"> energ</w:t>
      </w:r>
      <w:r>
        <w:t>ija</w:t>
      </w:r>
      <w:r w:rsidRPr="00FF1EF9">
        <w:t xml:space="preserve"> kW/val., išdirbio </w:t>
      </w:r>
      <w:proofErr w:type="spellStart"/>
      <w:r w:rsidRPr="00FF1EF9">
        <w:t>motovaland</w:t>
      </w:r>
      <w:r>
        <w:t>os</w:t>
      </w:r>
      <w:proofErr w:type="spellEnd"/>
      <w:r>
        <w:t>, kuro likutis</w:t>
      </w:r>
      <w:r w:rsidRPr="00FF1EF9">
        <w:t xml:space="preserve">). </w:t>
      </w:r>
    </w:p>
    <w:p w:rsidR="005367C5" w:rsidRPr="00FF1EF9" w:rsidRDefault="005367C5" w:rsidP="005367C5">
      <w:pPr>
        <w:pStyle w:val="BodyTextIndent"/>
        <w:spacing w:line="300" w:lineRule="auto"/>
        <w:ind w:left="540"/>
        <w:contextualSpacing/>
        <w:jc w:val="both"/>
      </w:pPr>
      <w:r>
        <w:t>3.15</w:t>
      </w:r>
      <w:r w:rsidRPr="00FF1EF9">
        <w:t>. Generatoriuje turi būti įrengta:</w:t>
      </w:r>
    </w:p>
    <w:p w:rsidR="005367C5" w:rsidRPr="00FF1EF9" w:rsidRDefault="005367C5" w:rsidP="005367C5">
      <w:pPr>
        <w:pStyle w:val="BodyTextIndent"/>
        <w:spacing w:line="300" w:lineRule="auto"/>
        <w:ind w:left="540"/>
        <w:contextualSpacing/>
        <w:jc w:val="both"/>
      </w:pPr>
      <w:r>
        <w:t>3.15</w:t>
      </w:r>
      <w:r w:rsidRPr="00FF1EF9">
        <w:t>.1. Automatinis įtampos reguliatorius;</w:t>
      </w:r>
    </w:p>
    <w:p w:rsidR="005367C5" w:rsidRPr="00FF1EF9" w:rsidRDefault="005367C5" w:rsidP="005367C5">
      <w:pPr>
        <w:pStyle w:val="BodyTextIndent"/>
        <w:spacing w:line="300" w:lineRule="auto"/>
        <w:ind w:left="540"/>
        <w:contextualSpacing/>
        <w:jc w:val="both"/>
      </w:pPr>
      <w:r>
        <w:t>3.15</w:t>
      </w:r>
      <w:r w:rsidRPr="00FF1EF9">
        <w:t>.2. Automatinis dažnio palaikymas</w:t>
      </w:r>
      <w:r>
        <w:t xml:space="preserve"> ir apsauga nuo dažnio svyravimų</w:t>
      </w:r>
      <w:r w:rsidRPr="00FF1EF9">
        <w:t>;</w:t>
      </w:r>
    </w:p>
    <w:p w:rsidR="005367C5" w:rsidRPr="00FF1EF9" w:rsidRDefault="005367C5" w:rsidP="005367C5">
      <w:pPr>
        <w:pStyle w:val="BodyTextIndent"/>
        <w:spacing w:line="300" w:lineRule="auto"/>
        <w:ind w:left="540"/>
        <w:contextualSpacing/>
        <w:jc w:val="both"/>
      </w:pPr>
      <w:r>
        <w:t>3.15</w:t>
      </w:r>
      <w:r w:rsidRPr="00FF1EF9">
        <w:t>.</w:t>
      </w:r>
      <w:r>
        <w:t>3</w:t>
      </w:r>
      <w:r w:rsidRPr="00FF1EF9">
        <w:t>. Automatinis generatoriaus paleidimas/ stabdymas;</w:t>
      </w:r>
    </w:p>
    <w:p w:rsidR="005367C5" w:rsidRPr="00FF1EF9" w:rsidRDefault="005367C5" w:rsidP="005367C5">
      <w:pPr>
        <w:pStyle w:val="BodyTextIndent"/>
        <w:spacing w:line="300" w:lineRule="auto"/>
        <w:ind w:left="540"/>
        <w:contextualSpacing/>
        <w:jc w:val="both"/>
      </w:pPr>
      <w:r>
        <w:t>3.15</w:t>
      </w:r>
      <w:r w:rsidRPr="00FF1EF9">
        <w:t>.</w:t>
      </w:r>
      <w:r>
        <w:t>4</w:t>
      </w:r>
      <w:r w:rsidRPr="00FF1EF9">
        <w:t>. Apsauga nuo alyvos nepakankamumo;</w:t>
      </w:r>
    </w:p>
    <w:p w:rsidR="005367C5" w:rsidRPr="00FF1EF9" w:rsidRDefault="005367C5" w:rsidP="005367C5">
      <w:pPr>
        <w:pStyle w:val="BodyTextIndent"/>
        <w:spacing w:line="300" w:lineRule="auto"/>
        <w:ind w:left="540"/>
        <w:contextualSpacing/>
        <w:jc w:val="both"/>
      </w:pPr>
      <w:r>
        <w:t>3.15</w:t>
      </w:r>
      <w:r w:rsidRPr="00FF1EF9">
        <w:t>.</w:t>
      </w:r>
      <w:r>
        <w:t>5</w:t>
      </w:r>
      <w:r w:rsidRPr="00FF1EF9">
        <w:t>. Apsauga nuo šiluminės perkrovos;</w:t>
      </w:r>
    </w:p>
    <w:p w:rsidR="005367C5" w:rsidRDefault="005367C5" w:rsidP="005367C5">
      <w:pPr>
        <w:pStyle w:val="BodyTextIndent"/>
        <w:spacing w:line="300" w:lineRule="auto"/>
        <w:ind w:left="540"/>
        <w:contextualSpacing/>
        <w:jc w:val="both"/>
      </w:pPr>
      <w:r w:rsidRPr="00CA1EFA">
        <w:t>3.15.6. Automatinis apkrovos perjungimas nuo tinklo į generatorių ir atvirkščiai</w:t>
      </w:r>
      <w:r>
        <w:t xml:space="preserve"> (</w:t>
      </w:r>
      <w:r w:rsidRPr="0082185C">
        <w:t>ARĮ</w:t>
      </w:r>
      <w:r>
        <w:t>)</w:t>
      </w:r>
      <w:r w:rsidRPr="00CA1EFA">
        <w:t>;</w:t>
      </w:r>
    </w:p>
    <w:p w:rsidR="005367C5" w:rsidRPr="00FF1EF9" w:rsidRDefault="005367C5" w:rsidP="005367C5">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5367C5" w:rsidRPr="00FF1EF9" w:rsidRDefault="005367C5" w:rsidP="005367C5">
      <w:pPr>
        <w:pStyle w:val="BodyTextIndent"/>
        <w:spacing w:line="300" w:lineRule="auto"/>
        <w:ind w:left="540"/>
        <w:contextualSpacing/>
        <w:jc w:val="both"/>
      </w:pPr>
      <w:r>
        <w:t>3.15</w:t>
      </w:r>
      <w:r w:rsidRPr="00FF1EF9">
        <w:t>.</w:t>
      </w:r>
      <w:r>
        <w:t>8</w:t>
      </w:r>
      <w:r w:rsidRPr="00FF1EF9">
        <w:t>. Akumuliatoriaus pakrovėjas;</w:t>
      </w:r>
    </w:p>
    <w:p w:rsidR="005367C5" w:rsidRDefault="005367C5" w:rsidP="005367C5">
      <w:pPr>
        <w:pStyle w:val="BodyTextIndent"/>
        <w:spacing w:line="300" w:lineRule="auto"/>
        <w:ind w:left="540"/>
        <w:contextualSpacing/>
        <w:jc w:val="both"/>
      </w:pPr>
      <w:r>
        <w:t>3.15</w:t>
      </w:r>
      <w:r w:rsidRPr="00FF1EF9">
        <w:t>.</w:t>
      </w:r>
      <w:r>
        <w:t>9. Avarinis išjungimo mygtukas;</w:t>
      </w:r>
    </w:p>
    <w:p w:rsidR="005367C5" w:rsidRDefault="005367C5" w:rsidP="005367C5">
      <w:pPr>
        <w:pStyle w:val="BodyTextIndent"/>
        <w:spacing w:line="300" w:lineRule="auto"/>
        <w:ind w:left="540"/>
        <w:contextualSpacing/>
        <w:jc w:val="both"/>
      </w:pPr>
      <w:r>
        <w:t>3.15.10. Variklio aušinimo skysčio pašildymas prieš užvedimą;</w:t>
      </w:r>
    </w:p>
    <w:p w:rsidR="005367C5" w:rsidRPr="00FF1EF9" w:rsidRDefault="005367C5" w:rsidP="005367C5">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5367C5" w:rsidRDefault="005367C5" w:rsidP="005367C5">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5367C5" w:rsidRDefault="005367C5" w:rsidP="005367C5">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5367C5" w:rsidRDefault="005367C5" w:rsidP="005367C5">
      <w:pPr>
        <w:pStyle w:val="BodyTextIndent"/>
        <w:spacing w:line="300" w:lineRule="auto"/>
        <w:ind w:left="540"/>
        <w:contextualSpacing/>
        <w:jc w:val="both"/>
      </w:pPr>
      <w:r>
        <w:t>3.18. Generatorius turi turėti angas apatinėje rėmo dalyje pakėlimui su šakiniu krautuvu.</w:t>
      </w:r>
    </w:p>
    <w:p w:rsidR="005367C5" w:rsidRDefault="005367C5" w:rsidP="005367C5">
      <w:pPr>
        <w:pStyle w:val="BodyTextIndent"/>
        <w:spacing w:line="300" w:lineRule="auto"/>
        <w:ind w:left="540"/>
        <w:contextualSpacing/>
        <w:jc w:val="both"/>
      </w:pPr>
      <w:r>
        <w:t xml:space="preserve">3.19. </w:t>
      </w:r>
      <w:r w:rsidRPr="00783B17">
        <w:t>Generatoriaus valdymo ir degalų skyrius turi būti  uždaras ir užrakinamas.</w:t>
      </w:r>
    </w:p>
    <w:p w:rsidR="005367C5" w:rsidRDefault="005367C5" w:rsidP="005367C5">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5367C5" w:rsidRDefault="005367C5" w:rsidP="005367C5">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5367C5" w:rsidRDefault="005367C5" w:rsidP="005367C5">
      <w:pPr>
        <w:pStyle w:val="BodyTextIndent"/>
        <w:spacing w:line="300" w:lineRule="auto"/>
        <w:ind w:left="540"/>
        <w:contextualSpacing/>
        <w:jc w:val="both"/>
        <w:rPr>
          <w:b/>
          <w:lang w:eastAsia="en-US"/>
        </w:rPr>
      </w:pPr>
    </w:p>
    <w:p w:rsidR="005367C5" w:rsidRDefault="005367C5" w:rsidP="005367C5">
      <w:pPr>
        <w:pStyle w:val="BodyTextIndent"/>
        <w:spacing w:line="300" w:lineRule="auto"/>
        <w:ind w:left="540"/>
        <w:contextualSpacing/>
        <w:jc w:val="both"/>
        <w:rPr>
          <w:b/>
          <w:lang w:eastAsia="en-US"/>
        </w:rPr>
      </w:pPr>
    </w:p>
    <w:p w:rsidR="005367C5" w:rsidRPr="00F21A5F" w:rsidRDefault="005367C5" w:rsidP="005367C5">
      <w:pPr>
        <w:pStyle w:val="BodyTextIndent"/>
        <w:spacing w:line="300" w:lineRule="auto"/>
        <w:ind w:left="540"/>
        <w:contextualSpacing/>
        <w:jc w:val="both"/>
        <w:rPr>
          <w:b/>
          <w:lang w:eastAsia="en-US"/>
        </w:rPr>
      </w:pPr>
      <w:r w:rsidRPr="00F21A5F">
        <w:rPr>
          <w:b/>
          <w:lang w:eastAsia="en-US"/>
        </w:rPr>
        <w:lastRenderedPageBreak/>
        <w:t>4. Standartai</w:t>
      </w:r>
    </w:p>
    <w:p w:rsidR="005367C5" w:rsidRPr="00FF1EF9" w:rsidRDefault="005367C5" w:rsidP="005367C5">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5367C5" w:rsidRPr="00FF1EF9" w:rsidRDefault="005367C5" w:rsidP="005367C5">
      <w:pPr>
        <w:spacing w:line="300" w:lineRule="auto"/>
        <w:ind w:left="539"/>
        <w:jc w:val="both"/>
      </w:pPr>
      <w:r>
        <w:t>4</w:t>
      </w:r>
      <w:r w:rsidRPr="00FF1EF9">
        <w:t xml:space="preserve">.2. Generatorius turi atitikti ISO tarptautinius standartus: ISO 8528-1, ISO 8528-5, </w:t>
      </w:r>
      <w:r>
        <w:t>ISO 8528-13</w:t>
      </w:r>
      <w:r w:rsidRPr="00FF1EF9">
        <w:t>.</w:t>
      </w:r>
    </w:p>
    <w:p w:rsidR="005367C5" w:rsidRDefault="005367C5" w:rsidP="005367C5">
      <w:pPr>
        <w:spacing w:line="300" w:lineRule="auto"/>
        <w:ind w:left="539"/>
        <w:jc w:val="both"/>
      </w:pPr>
      <w:r>
        <w:t>4</w:t>
      </w:r>
      <w:r w:rsidRPr="00FF1EF9">
        <w:t xml:space="preserve">.3. </w:t>
      </w:r>
      <w:r>
        <w:t>Generatorius</w:t>
      </w:r>
      <w:r w:rsidRPr="00FF1EF9">
        <w:t xml:space="preserve"> privalo turėti gamintojo išduotą CE atitikties liudijimą.</w:t>
      </w:r>
    </w:p>
    <w:p w:rsidR="005367C5" w:rsidRDefault="005367C5" w:rsidP="005367C5">
      <w:pPr>
        <w:spacing w:line="300" w:lineRule="auto"/>
        <w:jc w:val="both"/>
      </w:pPr>
    </w:p>
    <w:p w:rsidR="005367C5" w:rsidRPr="00772566" w:rsidRDefault="005367C5" w:rsidP="005367C5">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5367C5" w:rsidRPr="009D4D74" w:rsidRDefault="005367C5" w:rsidP="005367C5">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5367C5" w:rsidRPr="009D4D74" w:rsidRDefault="005367C5" w:rsidP="005367C5">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5367C5" w:rsidRPr="009D4D74" w:rsidRDefault="005367C5" w:rsidP="005367C5">
      <w:pPr>
        <w:tabs>
          <w:tab w:val="left" w:pos="851"/>
        </w:tabs>
        <w:spacing w:line="300" w:lineRule="auto"/>
        <w:ind w:left="492"/>
        <w:jc w:val="both"/>
        <w:rPr>
          <w:szCs w:val="20"/>
        </w:rPr>
      </w:pPr>
      <w:r w:rsidRPr="009D4D74">
        <w:rPr>
          <w:szCs w:val="20"/>
        </w:rPr>
        <w:t xml:space="preserve"> 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5367C5" w:rsidRPr="009D4D74" w:rsidRDefault="005367C5" w:rsidP="005367C5">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5367C5" w:rsidRPr="009D4D74" w:rsidRDefault="005367C5" w:rsidP="005367C5">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5367C5" w:rsidRPr="009D4D74" w:rsidRDefault="005367C5" w:rsidP="005367C5">
      <w:pPr>
        <w:tabs>
          <w:tab w:val="left" w:pos="851"/>
        </w:tabs>
        <w:spacing w:line="300" w:lineRule="auto"/>
        <w:ind w:left="540"/>
        <w:jc w:val="both"/>
        <w:rPr>
          <w:color w:val="000000"/>
          <w:szCs w:val="20"/>
        </w:rPr>
      </w:pPr>
      <w:r w:rsidRPr="009D4D74">
        <w:rPr>
          <w:color w:val="000000"/>
          <w:szCs w:val="20"/>
        </w:rPr>
        <w:t>5.</w:t>
      </w:r>
      <w:r>
        <w:rPr>
          <w:color w:val="000000"/>
          <w:szCs w:val="20"/>
        </w:rPr>
        <w:t>6</w:t>
      </w:r>
      <w:r w:rsidRPr="009D4D74">
        <w:rPr>
          <w:color w:val="000000"/>
          <w:szCs w:val="20"/>
        </w:rPr>
        <w:t>. Priekaboje turi būti sukomplektuotas atsarginis ratas, ABC 6 kg miltelinis gesintuvas, visi ratai turi būti su žieminėmis padangomis.</w:t>
      </w:r>
    </w:p>
    <w:p w:rsidR="005367C5" w:rsidRPr="009D4D74" w:rsidRDefault="005367C5" w:rsidP="005367C5">
      <w:pPr>
        <w:tabs>
          <w:tab w:val="left" w:pos="851"/>
        </w:tabs>
        <w:spacing w:line="300" w:lineRule="auto"/>
        <w:ind w:left="540"/>
        <w:contextualSpacing/>
        <w:jc w:val="both"/>
        <w:rPr>
          <w:szCs w:val="20"/>
        </w:rPr>
      </w:pPr>
      <w:bookmarkStart w:id="1" w:name="_Hlk69125167"/>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5367C5" w:rsidRPr="009D4D74" w:rsidRDefault="005367C5" w:rsidP="005367C5">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5367C5" w:rsidRPr="009D4D74" w:rsidRDefault="005367C5" w:rsidP="005367C5">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5367C5" w:rsidRPr="009D4D74" w:rsidRDefault="005367C5" w:rsidP="005367C5">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5367C5" w:rsidRPr="009D4D74" w:rsidRDefault="005367C5" w:rsidP="005367C5">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bookmarkEnd w:id="1"/>
    <w:p w:rsidR="005367C5" w:rsidRPr="009D4D74" w:rsidRDefault="005367C5" w:rsidP="005367C5">
      <w:pPr>
        <w:jc w:val="both"/>
      </w:pPr>
    </w:p>
    <w:p w:rsidR="005367C5" w:rsidRPr="009D4D74" w:rsidRDefault="005367C5" w:rsidP="005367C5">
      <w:pPr>
        <w:spacing w:line="300" w:lineRule="auto"/>
        <w:ind w:firstLine="540"/>
        <w:jc w:val="both"/>
        <w:rPr>
          <w:b/>
        </w:rPr>
      </w:pPr>
      <w:r w:rsidRPr="009D4D74">
        <w:rPr>
          <w:b/>
        </w:rPr>
        <w:t>6. Garantija</w:t>
      </w:r>
    </w:p>
    <w:p w:rsidR="005367C5" w:rsidRDefault="005367C5" w:rsidP="005367C5">
      <w:pPr>
        <w:spacing w:line="300" w:lineRule="auto"/>
        <w:ind w:left="539"/>
        <w:jc w:val="both"/>
      </w:pPr>
      <w:r>
        <w:t>6.1. Generatoriui ir priekabai turi būti suteikta ne trumpesnė kaip 24 mėn. (arba 2000 moto valandų generatoriui) gamyklinė garantija nuo perdavimo ir priėmimo akto pasirašymo dienos.</w:t>
      </w:r>
    </w:p>
    <w:p w:rsidR="005367C5" w:rsidRDefault="005367C5" w:rsidP="005367C5">
      <w:pPr>
        <w:spacing w:line="300" w:lineRule="auto"/>
        <w:ind w:left="539"/>
        <w:jc w:val="both"/>
      </w:pPr>
      <w:r>
        <w:t xml:space="preserve">6.2. 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 </w:t>
      </w:r>
    </w:p>
    <w:p w:rsidR="005367C5" w:rsidRDefault="005367C5" w:rsidP="005367C5">
      <w:pPr>
        <w:spacing w:line="300" w:lineRule="auto"/>
        <w:ind w:left="539"/>
        <w:jc w:val="both"/>
      </w:pPr>
      <w:r>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w:t>
      </w:r>
      <w:r>
        <w:lastRenderedPageBreak/>
        <w:t xml:space="preserve">laikotarpiu paaiškėjus, kad generatoriaus gedimas nėra gamyklinis defektas, tiekėjas privalo per 15 dienų sutaisyti, prieš tai suderinęs darbų atlikimo sąmatą. </w:t>
      </w:r>
    </w:p>
    <w:p w:rsidR="005367C5" w:rsidRDefault="005367C5" w:rsidP="005367C5">
      <w:pPr>
        <w:ind w:left="539"/>
        <w:rPr>
          <w:szCs w:val="20"/>
        </w:rPr>
      </w:pPr>
      <w:r>
        <w:t>6.4 Periodinė techninė priežiūra (alyvų, filtrų keitimai), kaip nurodyta gamintojo instrukcijose, garantiniu laikotarpiu privalo būti atliekama tiekėjo sąskaita.</w:t>
      </w:r>
      <w:r w:rsidRPr="00D0509D">
        <w:rPr>
          <w:szCs w:val="20"/>
        </w:rPr>
        <w:t xml:space="preserve"> </w:t>
      </w:r>
    </w:p>
    <w:p w:rsidR="00E84C02" w:rsidRDefault="00E84C02" w:rsidP="005367C5">
      <w:pPr>
        <w:ind w:firstLine="540"/>
      </w:pPr>
    </w:p>
    <w:p w:rsidR="0084478F" w:rsidRDefault="0084478F" w:rsidP="005367C5">
      <w:pPr>
        <w:ind w:firstLine="540"/>
      </w:pPr>
    </w:p>
    <w:p w:rsidR="0084478F" w:rsidRDefault="0084478F" w:rsidP="005367C5">
      <w:pPr>
        <w:ind w:firstLine="540"/>
      </w:pPr>
    </w:p>
    <w:p w:rsidR="0084478F" w:rsidRPr="00205A1A" w:rsidRDefault="0084478F" w:rsidP="0084478F">
      <w:pPr>
        <w:spacing w:line="256" w:lineRule="auto"/>
        <w:rPr>
          <w:b/>
          <w:color w:val="000000" w:themeColor="text1"/>
          <w:lang w:val="en-GB"/>
        </w:rPr>
      </w:pPr>
      <w:r w:rsidRPr="00205A1A">
        <w:rPr>
          <w:b/>
          <w:color w:val="000000" w:themeColor="text1"/>
          <w:lang w:val="en-GB"/>
        </w:rPr>
        <w:t xml:space="preserve">PIRKĖJAS                                                                                        PARDAVĖJAS                                        </w:t>
      </w:r>
    </w:p>
    <w:p w:rsidR="0084478F" w:rsidRPr="00205A1A" w:rsidRDefault="0084478F" w:rsidP="0084478F">
      <w:pPr>
        <w:spacing w:line="256" w:lineRule="auto"/>
        <w:rPr>
          <w:rFonts w:eastAsia="Calibri"/>
          <w:bCs/>
          <w:color w:val="000000" w:themeColor="text1"/>
          <w:lang w:val="en-GB"/>
        </w:rPr>
      </w:pPr>
      <w:proofErr w:type="spellStart"/>
      <w:r w:rsidRPr="00205A1A">
        <w:rPr>
          <w:rFonts w:eastAsia="Calibri"/>
          <w:bCs/>
          <w:color w:val="000000" w:themeColor="text1"/>
          <w:lang w:val="en-GB"/>
        </w:rPr>
        <w:t>Gynybos</w:t>
      </w:r>
      <w:proofErr w:type="spellEnd"/>
      <w:r w:rsidRPr="00205A1A">
        <w:rPr>
          <w:rFonts w:eastAsia="Calibri"/>
          <w:bCs/>
          <w:color w:val="000000" w:themeColor="text1"/>
          <w:lang w:val="en-GB"/>
        </w:rPr>
        <w:t xml:space="preserve"> </w:t>
      </w:r>
      <w:proofErr w:type="spellStart"/>
      <w:r w:rsidRPr="00205A1A">
        <w:rPr>
          <w:rFonts w:eastAsia="Calibri"/>
          <w:bCs/>
          <w:color w:val="000000" w:themeColor="text1"/>
          <w:lang w:val="en-GB"/>
        </w:rPr>
        <w:t>resursų</w:t>
      </w:r>
      <w:proofErr w:type="spellEnd"/>
      <w:r w:rsidRPr="00205A1A">
        <w:rPr>
          <w:rFonts w:eastAsia="Calibri"/>
          <w:bCs/>
          <w:color w:val="000000" w:themeColor="text1"/>
          <w:lang w:val="en-GB"/>
        </w:rPr>
        <w:t xml:space="preserve"> </w:t>
      </w:r>
      <w:proofErr w:type="spellStart"/>
      <w:r w:rsidRPr="00205A1A">
        <w:rPr>
          <w:rFonts w:eastAsia="Calibri"/>
          <w:bCs/>
          <w:color w:val="000000" w:themeColor="text1"/>
          <w:lang w:val="en-GB"/>
        </w:rPr>
        <w:t>agentūra</w:t>
      </w:r>
      <w:proofErr w:type="spellEnd"/>
      <w:r w:rsidRPr="00205A1A">
        <w:rPr>
          <w:rFonts w:eastAsia="Calibri"/>
          <w:bCs/>
          <w:color w:val="000000" w:themeColor="text1"/>
          <w:lang w:val="en-GB"/>
        </w:rPr>
        <w:t xml:space="preserve"> </w:t>
      </w:r>
      <w:proofErr w:type="spellStart"/>
      <w:r w:rsidRPr="00205A1A">
        <w:rPr>
          <w:rFonts w:eastAsia="Calibri"/>
          <w:bCs/>
          <w:color w:val="000000" w:themeColor="text1"/>
          <w:lang w:val="en-GB"/>
        </w:rPr>
        <w:t>prie</w:t>
      </w:r>
      <w:proofErr w:type="spellEnd"/>
      <w:r w:rsidRPr="00205A1A">
        <w:rPr>
          <w:rFonts w:eastAsia="Calibri"/>
          <w:bCs/>
          <w:color w:val="000000" w:themeColor="text1"/>
          <w:lang w:val="en-GB"/>
        </w:rPr>
        <w:t xml:space="preserve"> KAM</w:t>
      </w:r>
      <w:r>
        <w:rPr>
          <w:rFonts w:eastAsia="Calibri"/>
          <w:bCs/>
          <w:color w:val="000000" w:themeColor="text1"/>
          <w:lang w:val="en-GB"/>
        </w:rPr>
        <w:tab/>
      </w:r>
      <w:r>
        <w:rPr>
          <w:rFonts w:eastAsia="Calibri"/>
          <w:bCs/>
          <w:color w:val="000000" w:themeColor="text1"/>
          <w:lang w:val="en-GB"/>
        </w:rPr>
        <w:tab/>
      </w:r>
      <w:r>
        <w:rPr>
          <w:rFonts w:eastAsia="Calibri"/>
          <w:bCs/>
          <w:color w:val="000000" w:themeColor="text1"/>
          <w:lang w:val="en-GB"/>
        </w:rPr>
        <w:tab/>
      </w:r>
      <w:r w:rsidRPr="00A50B2F">
        <w:rPr>
          <w:rFonts w:eastAsia="Calibri"/>
          <w:bCs/>
          <w:color w:val="000000" w:themeColor="text1"/>
          <w:lang w:val="en-GB"/>
        </w:rPr>
        <w:t>SIA RĪGAS DĪZELIS DG</w:t>
      </w:r>
    </w:p>
    <w:p w:rsidR="0084478F" w:rsidRPr="00205A1A" w:rsidRDefault="0084478F" w:rsidP="0084478F">
      <w:pPr>
        <w:spacing w:line="256" w:lineRule="auto"/>
        <w:rPr>
          <w:rFonts w:eastAsia="Calibri"/>
          <w:bCs/>
          <w:color w:val="000000" w:themeColor="text1"/>
          <w:lang w:val="en-GB"/>
        </w:rPr>
      </w:pPr>
      <w:r>
        <w:t>Atsargų valdymo departamento direktorius,</w:t>
      </w:r>
    </w:p>
    <w:p w:rsidR="0084478F" w:rsidRDefault="0084478F" w:rsidP="0084478F">
      <w:pPr>
        <w:spacing w:line="256" w:lineRule="auto"/>
        <w:rPr>
          <w:color w:val="000000" w:themeColor="text1"/>
          <w:lang w:val="en-GB"/>
        </w:rPr>
      </w:pPr>
      <w:r>
        <w:t>vykdantis direktoriaus funkcijas</w:t>
      </w:r>
      <w:r>
        <w:rPr>
          <w:color w:val="000000" w:themeColor="text1"/>
          <w:lang w:val="en-GB"/>
        </w:rPr>
        <w:tab/>
      </w:r>
      <w:r>
        <w:rPr>
          <w:color w:val="000000" w:themeColor="text1"/>
          <w:lang w:val="en-GB"/>
        </w:rPr>
        <w:tab/>
      </w:r>
      <w:r>
        <w:rPr>
          <w:color w:val="000000" w:themeColor="text1"/>
          <w:lang w:val="en-GB"/>
        </w:rPr>
        <w:tab/>
      </w:r>
      <w:proofErr w:type="spellStart"/>
      <w:r>
        <w:rPr>
          <w:color w:val="000000" w:themeColor="text1"/>
          <w:lang w:val="en-GB"/>
        </w:rPr>
        <w:t>Generalinis</w:t>
      </w:r>
      <w:proofErr w:type="spellEnd"/>
      <w:r>
        <w:rPr>
          <w:color w:val="000000" w:themeColor="text1"/>
          <w:lang w:val="en-GB"/>
        </w:rPr>
        <w:t xml:space="preserve"> </w:t>
      </w:r>
      <w:proofErr w:type="spellStart"/>
      <w:r>
        <w:rPr>
          <w:color w:val="000000" w:themeColor="text1"/>
          <w:lang w:val="en-GB"/>
        </w:rPr>
        <w:t>direktorius</w:t>
      </w:r>
      <w:proofErr w:type="spellEnd"/>
      <w:r>
        <w:rPr>
          <w:color w:val="000000" w:themeColor="text1"/>
          <w:lang w:val="en-GB"/>
        </w:rPr>
        <w:t xml:space="preserve"> </w:t>
      </w:r>
    </w:p>
    <w:p w:rsidR="0084478F" w:rsidRPr="00205A1A" w:rsidRDefault="0084478F" w:rsidP="0084478F">
      <w:pPr>
        <w:spacing w:line="256" w:lineRule="auto"/>
        <w:rPr>
          <w:color w:val="000000" w:themeColor="text1"/>
          <w:lang w:val="en-GB"/>
        </w:rPr>
      </w:pPr>
    </w:p>
    <w:p w:rsidR="0084478F" w:rsidRPr="00205A1A" w:rsidRDefault="0084478F" w:rsidP="0084478F">
      <w:pPr>
        <w:spacing w:line="256" w:lineRule="auto"/>
        <w:rPr>
          <w:color w:val="000000" w:themeColor="text1"/>
          <w:lang w:val="en-GB"/>
        </w:rPr>
      </w:pPr>
      <w:r w:rsidRPr="00205A1A">
        <w:rPr>
          <w:color w:val="000000" w:themeColor="text1"/>
          <w:lang w:val="en-GB"/>
        </w:rPr>
        <w:t>___________________</w:t>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r>
      <w:bookmarkStart w:id="2" w:name="_GoBack"/>
      <w:bookmarkEnd w:id="2"/>
      <w:r>
        <w:rPr>
          <w:color w:val="000000" w:themeColor="text1"/>
          <w:lang w:val="en-GB"/>
        </w:rPr>
        <w:t>_____________________</w:t>
      </w:r>
    </w:p>
    <w:p w:rsidR="0084478F" w:rsidRPr="00205A1A" w:rsidRDefault="0084478F" w:rsidP="0084478F">
      <w:pPr>
        <w:rPr>
          <w:b/>
        </w:rPr>
      </w:pPr>
      <w:r>
        <w:t>plk. ltn. Audrius Buivydas</w:t>
      </w:r>
      <w:r>
        <w:rPr>
          <w:rFonts w:eastAsia="Arial"/>
          <w:color w:val="000000" w:themeColor="text1"/>
          <w:lang w:val="en-GB" w:eastAsia="ar-SA"/>
        </w:rPr>
        <w:tab/>
      </w:r>
      <w:r>
        <w:rPr>
          <w:rFonts w:eastAsia="Arial"/>
          <w:color w:val="000000" w:themeColor="text1"/>
          <w:lang w:val="en-GB" w:eastAsia="ar-SA"/>
        </w:rPr>
        <w:tab/>
      </w:r>
      <w:r>
        <w:rPr>
          <w:rFonts w:eastAsia="Arial"/>
          <w:color w:val="000000" w:themeColor="text1"/>
          <w:lang w:val="en-GB" w:eastAsia="ar-SA"/>
        </w:rPr>
        <w:tab/>
      </w:r>
      <w:r>
        <w:rPr>
          <w:rFonts w:eastAsia="Arial"/>
          <w:color w:val="000000" w:themeColor="text1"/>
          <w:lang w:val="en-GB" w:eastAsia="ar-SA"/>
        </w:rPr>
        <w:tab/>
      </w:r>
      <w:proofErr w:type="spellStart"/>
      <w:r>
        <w:t>Juris</w:t>
      </w:r>
      <w:proofErr w:type="spellEnd"/>
      <w:r>
        <w:t xml:space="preserve"> </w:t>
      </w:r>
      <w:proofErr w:type="spellStart"/>
      <w:r>
        <w:t>Dzenis</w:t>
      </w:r>
      <w:proofErr w:type="spellEnd"/>
    </w:p>
    <w:p w:rsidR="0084478F" w:rsidRDefault="0084478F" w:rsidP="005367C5">
      <w:pPr>
        <w:ind w:firstLine="540"/>
      </w:pPr>
    </w:p>
    <w:sectPr w:rsidR="0084478F" w:rsidSect="0089156C">
      <w:pgSz w:w="12240" w:h="15840"/>
      <w:pgMar w:top="709"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2D5F"/>
    <w:rsid w:val="00235D2B"/>
    <w:rsid w:val="00237535"/>
    <w:rsid w:val="002473AA"/>
    <w:rsid w:val="0025620A"/>
    <w:rsid w:val="00272075"/>
    <w:rsid w:val="00273C3B"/>
    <w:rsid w:val="002818B6"/>
    <w:rsid w:val="002B7683"/>
    <w:rsid w:val="002C0D6A"/>
    <w:rsid w:val="002E1D93"/>
    <w:rsid w:val="002F0EAE"/>
    <w:rsid w:val="002F27C7"/>
    <w:rsid w:val="00301DFE"/>
    <w:rsid w:val="00303A5E"/>
    <w:rsid w:val="003043CD"/>
    <w:rsid w:val="00304449"/>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367C5"/>
    <w:rsid w:val="00547162"/>
    <w:rsid w:val="005567D0"/>
    <w:rsid w:val="00560DAB"/>
    <w:rsid w:val="0056314D"/>
    <w:rsid w:val="00565253"/>
    <w:rsid w:val="0056660B"/>
    <w:rsid w:val="00567EE2"/>
    <w:rsid w:val="005716BA"/>
    <w:rsid w:val="00577DD7"/>
    <w:rsid w:val="005801EF"/>
    <w:rsid w:val="0058401E"/>
    <w:rsid w:val="005840CA"/>
    <w:rsid w:val="00590B02"/>
    <w:rsid w:val="005A0A54"/>
    <w:rsid w:val="005A127F"/>
    <w:rsid w:val="005A2CA2"/>
    <w:rsid w:val="005A4930"/>
    <w:rsid w:val="005B0ACB"/>
    <w:rsid w:val="005B40C0"/>
    <w:rsid w:val="005B435F"/>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21706"/>
    <w:rsid w:val="008240E5"/>
    <w:rsid w:val="00825952"/>
    <w:rsid w:val="00833DC9"/>
    <w:rsid w:val="00834A55"/>
    <w:rsid w:val="00837872"/>
    <w:rsid w:val="0084478F"/>
    <w:rsid w:val="008453DC"/>
    <w:rsid w:val="0084566F"/>
    <w:rsid w:val="00851A37"/>
    <w:rsid w:val="008667FC"/>
    <w:rsid w:val="00871B9F"/>
    <w:rsid w:val="00880043"/>
    <w:rsid w:val="00882E7D"/>
    <w:rsid w:val="00885A5D"/>
    <w:rsid w:val="0089156C"/>
    <w:rsid w:val="008A4AAB"/>
    <w:rsid w:val="008A4D93"/>
    <w:rsid w:val="008A5778"/>
    <w:rsid w:val="008A68C1"/>
    <w:rsid w:val="008A6AF1"/>
    <w:rsid w:val="008B4859"/>
    <w:rsid w:val="008C4E82"/>
    <w:rsid w:val="008D236F"/>
    <w:rsid w:val="008D4001"/>
    <w:rsid w:val="008D594E"/>
    <w:rsid w:val="008E64FC"/>
    <w:rsid w:val="008E6A93"/>
    <w:rsid w:val="008F4A64"/>
    <w:rsid w:val="009008C2"/>
    <w:rsid w:val="009256E7"/>
    <w:rsid w:val="0093130E"/>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A31AD"/>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540A"/>
    <w:rsid w:val="00DE68FA"/>
    <w:rsid w:val="00DF77D8"/>
    <w:rsid w:val="00E00B55"/>
    <w:rsid w:val="00E019B8"/>
    <w:rsid w:val="00E03B13"/>
    <w:rsid w:val="00E05599"/>
    <w:rsid w:val="00E1184B"/>
    <w:rsid w:val="00E12575"/>
    <w:rsid w:val="00E13456"/>
    <w:rsid w:val="00E161AA"/>
    <w:rsid w:val="00E55881"/>
    <w:rsid w:val="00E571D1"/>
    <w:rsid w:val="00E57CD1"/>
    <w:rsid w:val="00E67340"/>
    <w:rsid w:val="00E73BD6"/>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5335B"/>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41B06-73C0-4717-ACBA-9C04AF1D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4</cp:revision>
  <cp:lastPrinted>2016-03-03T11:13:00Z</cp:lastPrinted>
  <dcterms:created xsi:type="dcterms:W3CDTF">2025-08-29T05:56:00Z</dcterms:created>
  <dcterms:modified xsi:type="dcterms:W3CDTF">2025-09-19T11:49:00Z</dcterms:modified>
</cp:coreProperties>
</file>