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F6F24" w14:textId="77777777" w:rsidR="005A56B9" w:rsidRPr="009A3D3A" w:rsidRDefault="005A56B9" w:rsidP="005A56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3D3A">
        <w:rPr>
          <w:rFonts w:ascii="Times New Roman" w:hAnsi="Times New Roman" w:cs="Times New Roman"/>
          <w:b/>
          <w:sz w:val="24"/>
          <w:szCs w:val="24"/>
        </w:rPr>
        <w:t>S U S I T A R I M A S</w:t>
      </w:r>
      <w:r w:rsidR="001B0E5E">
        <w:rPr>
          <w:rFonts w:ascii="Times New Roman" w:hAnsi="Times New Roman" w:cs="Times New Roman"/>
          <w:b/>
          <w:sz w:val="24"/>
          <w:szCs w:val="24"/>
        </w:rPr>
        <w:t xml:space="preserve">  Nr.</w:t>
      </w:r>
      <w:r w:rsidR="0089165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4F7A374" w14:textId="0A45C018" w:rsidR="008331F3" w:rsidRDefault="005A56B9" w:rsidP="008331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0E5E">
        <w:rPr>
          <w:rFonts w:ascii="Times New Roman" w:hAnsi="Times New Roman" w:cs="Times New Roman"/>
          <w:b/>
          <w:sz w:val="24"/>
          <w:szCs w:val="24"/>
        </w:rPr>
        <w:t>DĖL</w:t>
      </w:r>
      <w:r w:rsidR="005C0291">
        <w:rPr>
          <w:rFonts w:ascii="Times New Roman" w:hAnsi="Times New Roman" w:cs="Times New Roman"/>
          <w:b/>
          <w:sz w:val="24"/>
          <w:szCs w:val="24"/>
        </w:rPr>
        <w:t xml:space="preserve"> RANGOS SUTARTIE</w:t>
      </w:r>
      <w:r w:rsidR="00055E81">
        <w:rPr>
          <w:rFonts w:ascii="Times New Roman" w:hAnsi="Times New Roman" w:cs="Times New Roman"/>
          <w:b/>
          <w:sz w:val="24"/>
          <w:szCs w:val="24"/>
        </w:rPr>
        <w:t>S</w:t>
      </w:r>
      <w:r w:rsidR="00222EEE" w:rsidRPr="001B0E5E">
        <w:rPr>
          <w:rFonts w:ascii="Times New Roman" w:hAnsi="Times New Roman" w:cs="Times New Roman"/>
          <w:b/>
          <w:sz w:val="24"/>
          <w:szCs w:val="24"/>
        </w:rPr>
        <w:t xml:space="preserve"> NR. </w:t>
      </w:r>
      <w:r w:rsidR="003A0406" w:rsidRPr="003A0406">
        <w:rPr>
          <w:rFonts w:ascii="Times New Roman" w:hAnsi="Times New Roman" w:cs="Times New Roman"/>
          <w:b/>
          <w:sz w:val="24"/>
          <w:szCs w:val="24"/>
        </w:rPr>
        <w:t>J4-2</w:t>
      </w:r>
      <w:r w:rsidR="004E7B18">
        <w:rPr>
          <w:rFonts w:ascii="Times New Roman" w:hAnsi="Times New Roman" w:cs="Times New Roman"/>
          <w:b/>
          <w:sz w:val="24"/>
          <w:szCs w:val="24"/>
        </w:rPr>
        <w:t>07</w:t>
      </w:r>
      <w:r w:rsidR="003A0406" w:rsidRPr="003A0406">
        <w:rPr>
          <w:rFonts w:ascii="Times New Roman" w:hAnsi="Times New Roman" w:cs="Times New Roman"/>
          <w:b/>
          <w:sz w:val="24"/>
          <w:szCs w:val="24"/>
        </w:rPr>
        <w:t>-2024</w:t>
      </w:r>
      <w:r w:rsidR="003A0406">
        <w:rPr>
          <w:rFonts w:ascii="Times New Roman" w:hAnsi="Times New Roman" w:cs="Times New Roman"/>
          <w:b/>
          <w:sz w:val="24"/>
          <w:szCs w:val="24"/>
        </w:rPr>
        <w:t xml:space="preserve"> PAKEITIMO</w:t>
      </w:r>
    </w:p>
    <w:p w14:paraId="2B4657C8" w14:textId="77777777" w:rsidR="005A56B9" w:rsidRPr="009A3D3A" w:rsidRDefault="005A56B9" w:rsidP="005A56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3D3A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</w:p>
    <w:p w14:paraId="2574FCA4" w14:textId="526CFE29" w:rsidR="005A56B9" w:rsidRPr="009A3D3A" w:rsidRDefault="001E16E6" w:rsidP="005C0291">
      <w:pPr>
        <w:tabs>
          <w:tab w:val="left" w:pos="424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2B3F03">
        <w:rPr>
          <w:rFonts w:ascii="Times New Roman" w:hAnsi="Times New Roman" w:cs="Times New Roman"/>
          <w:sz w:val="24"/>
          <w:szCs w:val="24"/>
        </w:rPr>
        <w:t>2</w:t>
      </w:r>
      <w:r w:rsidR="003A0406">
        <w:rPr>
          <w:rFonts w:ascii="Times New Roman" w:hAnsi="Times New Roman" w:cs="Times New Roman"/>
          <w:sz w:val="24"/>
          <w:szCs w:val="24"/>
        </w:rPr>
        <w:t>5</w:t>
      </w:r>
      <w:r w:rsidR="005D7DA4">
        <w:rPr>
          <w:rFonts w:ascii="Times New Roman" w:hAnsi="Times New Roman" w:cs="Times New Roman"/>
          <w:sz w:val="24"/>
          <w:szCs w:val="24"/>
        </w:rPr>
        <w:t xml:space="preserve"> m</w:t>
      </w:r>
      <w:r w:rsidR="00D15A84">
        <w:rPr>
          <w:rFonts w:ascii="Times New Roman" w:hAnsi="Times New Roman" w:cs="Times New Roman"/>
          <w:sz w:val="24"/>
          <w:szCs w:val="24"/>
        </w:rPr>
        <w:t xml:space="preserve">. </w:t>
      </w:r>
      <w:r w:rsidR="003D1780">
        <w:rPr>
          <w:rFonts w:ascii="Times New Roman" w:hAnsi="Times New Roman" w:cs="Times New Roman"/>
          <w:sz w:val="24"/>
          <w:szCs w:val="24"/>
        </w:rPr>
        <w:t>rugsėjo</w:t>
      </w:r>
      <w:r w:rsidR="00D15A84">
        <w:rPr>
          <w:rFonts w:ascii="Times New Roman" w:hAnsi="Times New Roman" w:cs="Times New Roman"/>
          <w:sz w:val="24"/>
          <w:szCs w:val="24"/>
        </w:rPr>
        <w:t xml:space="preserve">  </w:t>
      </w:r>
      <w:r w:rsidR="001E06DD">
        <w:rPr>
          <w:rFonts w:ascii="Times New Roman" w:hAnsi="Times New Roman" w:cs="Times New Roman"/>
          <w:sz w:val="24"/>
          <w:szCs w:val="24"/>
        </w:rPr>
        <w:t xml:space="preserve"> </w:t>
      </w:r>
      <w:r w:rsidR="000D4918">
        <w:rPr>
          <w:rFonts w:ascii="Times New Roman" w:hAnsi="Times New Roman" w:cs="Times New Roman"/>
          <w:sz w:val="24"/>
          <w:szCs w:val="24"/>
        </w:rPr>
        <w:t xml:space="preserve"> </w:t>
      </w:r>
      <w:r w:rsidR="005A56B9" w:rsidRPr="009A3D3A">
        <w:rPr>
          <w:rFonts w:ascii="Times New Roman" w:hAnsi="Times New Roman" w:cs="Times New Roman"/>
          <w:sz w:val="24"/>
          <w:szCs w:val="24"/>
        </w:rPr>
        <w:t xml:space="preserve"> d.,</w:t>
      </w:r>
      <w:r w:rsidR="0087542A">
        <w:rPr>
          <w:rFonts w:ascii="Times New Roman" w:hAnsi="Times New Roman" w:cs="Times New Roman"/>
          <w:sz w:val="24"/>
          <w:szCs w:val="24"/>
        </w:rPr>
        <w:t xml:space="preserve"> </w:t>
      </w:r>
      <w:r w:rsidR="005A56B9" w:rsidRPr="009A3D3A">
        <w:rPr>
          <w:rFonts w:ascii="Times New Roman" w:hAnsi="Times New Roman" w:cs="Times New Roman"/>
          <w:sz w:val="24"/>
          <w:szCs w:val="24"/>
        </w:rPr>
        <w:t>Klaipėda</w:t>
      </w:r>
    </w:p>
    <w:p w14:paraId="140CD8E7" w14:textId="219A7EF9" w:rsidR="005A56B9" w:rsidRPr="000613FD" w:rsidRDefault="005A56B9" w:rsidP="00247E3A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9A3D3A">
        <w:rPr>
          <w:rFonts w:ascii="Times New Roman" w:hAnsi="Times New Roman" w:cs="Times New Roman"/>
          <w:b/>
        </w:rPr>
        <w:t xml:space="preserve">Akcinė bendrovė </w:t>
      </w:r>
      <w:r w:rsidRPr="000613FD">
        <w:rPr>
          <w:rFonts w:ascii="Times New Roman" w:hAnsi="Times New Roman" w:cs="Times New Roman"/>
          <w:b/>
        </w:rPr>
        <w:t>„</w:t>
      </w:r>
      <w:r w:rsidR="003A0406" w:rsidRPr="000613FD">
        <w:rPr>
          <w:rFonts w:ascii="Times New Roman" w:hAnsi="Times New Roman" w:cs="Times New Roman"/>
          <w:b/>
        </w:rPr>
        <w:t xml:space="preserve">KN </w:t>
      </w:r>
      <w:proofErr w:type="spellStart"/>
      <w:r w:rsidR="003A0406" w:rsidRPr="000613FD">
        <w:rPr>
          <w:rFonts w:ascii="Times New Roman" w:hAnsi="Times New Roman" w:cs="Times New Roman"/>
          <w:b/>
        </w:rPr>
        <w:t>Energies</w:t>
      </w:r>
      <w:proofErr w:type="spellEnd"/>
      <w:r w:rsidRPr="000613FD">
        <w:rPr>
          <w:rFonts w:ascii="Times New Roman" w:hAnsi="Times New Roman" w:cs="Times New Roman"/>
          <w:b/>
        </w:rPr>
        <w:t>“</w:t>
      </w:r>
      <w:r w:rsidRPr="000613FD">
        <w:rPr>
          <w:rFonts w:ascii="Times New Roman" w:hAnsi="Times New Roman" w:cs="Times New Roman"/>
        </w:rPr>
        <w:t xml:space="preserve"> (toliau – </w:t>
      </w:r>
      <w:r w:rsidRPr="000613FD">
        <w:rPr>
          <w:rFonts w:ascii="Times New Roman" w:hAnsi="Times New Roman" w:cs="Times New Roman"/>
          <w:b/>
        </w:rPr>
        <w:t>„Užsakovas“</w:t>
      </w:r>
      <w:r w:rsidRPr="000613FD">
        <w:rPr>
          <w:rFonts w:ascii="Times New Roman" w:hAnsi="Times New Roman" w:cs="Times New Roman"/>
        </w:rPr>
        <w:t>), atstovaujama</w:t>
      </w:r>
      <w:r w:rsidR="00656DD8">
        <w:rPr>
          <w:rFonts w:ascii="Times New Roman" w:hAnsi="Times New Roman" w:cs="Times New Roman"/>
        </w:rPr>
        <w:tab/>
      </w:r>
      <w:r w:rsidR="00656DD8">
        <w:rPr>
          <w:rFonts w:ascii="Times New Roman" w:hAnsi="Times New Roman" w:cs="Times New Roman"/>
        </w:rPr>
        <w:tab/>
      </w:r>
      <w:r w:rsidR="00656DD8">
        <w:rPr>
          <w:rFonts w:ascii="Times New Roman" w:hAnsi="Times New Roman" w:cs="Times New Roman"/>
        </w:rPr>
        <w:tab/>
      </w:r>
      <w:r w:rsidR="003A0406" w:rsidRPr="000613FD">
        <w:rPr>
          <w:rFonts w:ascii="Times New Roman" w:hAnsi="Times New Roman" w:cs="Times New Roman"/>
        </w:rPr>
        <w:t>,</w:t>
      </w:r>
      <w:r w:rsidRPr="000613FD">
        <w:rPr>
          <w:rFonts w:ascii="Times New Roman" w:hAnsi="Times New Roman" w:cs="Times New Roman"/>
        </w:rPr>
        <w:t xml:space="preserve"> </w:t>
      </w:r>
    </w:p>
    <w:p w14:paraId="4BE9C7AC" w14:textId="77777777" w:rsidR="005A56B9" w:rsidRPr="000613FD" w:rsidRDefault="001B0E5E" w:rsidP="00247E3A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0613FD">
        <w:rPr>
          <w:rFonts w:ascii="Times New Roman" w:hAnsi="Times New Roman" w:cs="Times New Roman"/>
        </w:rPr>
        <w:t>i</w:t>
      </w:r>
      <w:r w:rsidR="005A56B9" w:rsidRPr="000613FD">
        <w:rPr>
          <w:rFonts w:ascii="Times New Roman" w:hAnsi="Times New Roman" w:cs="Times New Roman"/>
        </w:rPr>
        <w:t>r</w:t>
      </w:r>
    </w:p>
    <w:p w14:paraId="5E511253" w14:textId="17110D19" w:rsidR="00E96E4B" w:rsidRPr="000613FD" w:rsidRDefault="00B945D9" w:rsidP="00E96E4B">
      <w:pPr>
        <w:tabs>
          <w:tab w:val="left" w:pos="4111"/>
        </w:tabs>
        <w:spacing w:after="0" w:line="240" w:lineRule="auto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  <w:bCs/>
            <w:lang w:eastAsia="lt-LT"/>
          </w:rPr>
          <w:id w:val="-241576060"/>
          <w:placeholder>
            <w:docPart w:val="835D42246D064A6B9C9F5639915AF422"/>
          </w:placeholder>
          <w:text/>
        </w:sdtPr>
        <w:sdtEndPr/>
        <w:sdtContent>
          <w:r w:rsidR="00E96E4B" w:rsidRPr="000613FD">
            <w:rPr>
              <w:rFonts w:ascii="Times New Roman" w:hAnsi="Times New Roman" w:cs="Times New Roman"/>
              <w:b/>
              <w:bCs/>
              <w:lang w:eastAsia="lt-LT"/>
            </w:rPr>
            <w:t>UAB „OKSETA“</w:t>
          </w:r>
        </w:sdtContent>
      </w:sdt>
      <w:r w:rsidR="00E96E4B" w:rsidRPr="000613FD">
        <w:rPr>
          <w:rFonts w:ascii="Times New Roman" w:hAnsi="Times New Roman" w:cs="Times New Roman"/>
        </w:rPr>
        <w:t xml:space="preserve"> (toliau – </w:t>
      </w:r>
      <w:r w:rsidR="00E96E4B" w:rsidRPr="000613FD">
        <w:rPr>
          <w:rFonts w:ascii="Times New Roman" w:hAnsi="Times New Roman" w:cs="Times New Roman"/>
          <w:b/>
        </w:rPr>
        <w:t>Rangovas</w:t>
      </w:r>
      <w:r w:rsidR="00E96E4B" w:rsidRPr="000613FD">
        <w:rPr>
          <w:rFonts w:ascii="Times New Roman" w:hAnsi="Times New Roman" w:cs="Times New Roman"/>
        </w:rPr>
        <w:t>), kuriai atstovauja</w:t>
      </w:r>
      <w:r w:rsidR="00656DD8">
        <w:rPr>
          <w:rFonts w:ascii="Times New Roman" w:hAnsi="Times New Roman" w:cs="Times New Roman"/>
        </w:rPr>
        <w:tab/>
      </w:r>
      <w:r w:rsidR="00656DD8">
        <w:rPr>
          <w:rFonts w:ascii="Times New Roman" w:hAnsi="Times New Roman" w:cs="Times New Roman"/>
        </w:rPr>
        <w:tab/>
      </w:r>
      <w:r w:rsidR="00656DD8">
        <w:rPr>
          <w:rFonts w:ascii="Times New Roman" w:hAnsi="Times New Roman" w:cs="Times New Roman"/>
        </w:rPr>
        <w:tab/>
      </w:r>
      <w:r w:rsidR="00656DD8">
        <w:rPr>
          <w:rFonts w:ascii="Times New Roman" w:hAnsi="Times New Roman" w:cs="Times New Roman"/>
        </w:rPr>
        <w:tab/>
      </w:r>
      <w:r w:rsidR="00E96E4B" w:rsidRPr="000613FD">
        <w:rPr>
          <w:rFonts w:ascii="Times New Roman" w:hAnsi="Times New Roman" w:cs="Times New Roman"/>
        </w:rPr>
        <w:t>,</w:t>
      </w:r>
    </w:p>
    <w:p w14:paraId="68606B13" w14:textId="77777777" w:rsidR="00E96E4B" w:rsidRPr="000613FD" w:rsidRDefault="00E96E4B" w:rsidP="00E96E4B">
      <w:pPr>
        <w:tabs>
          <w:tab w:val="left" w:pos="4111"/>
        </w:tabs>
        <w:spacing w:after="0" w:line="240" w:lineRule="auto"/>
        <w:jc w:val="both"/>
      </w:pPr>
    </w:p>
    <w:p w14:paraId="5D1ABAB0" w14:textId="77777777" w:rsidR="005A56B9" w:rsidRPr="009A3D3A" w:rsidRDefault="005A56B9" w:rsidP="00247E3A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0613FD">
        <w:rPr>
          <w:rFonts w:ascii="Times New Roman" w:hAnsi="Times New Roman" w:cs="Times New Roman"/>
        </w:rPr>
        <w:t xml:space="preserve">toliau kartu vadinami </w:t>
      </w:r>
      <w:r w:rsidRPr="000613FD">
        <w:rPr>
          <w:rFonts w:ascii="Times New Roman" w:hAnsi="Times New Roman" w:cs="Times New Roman"/>
          <w:b/>
        </w:rPr>
        <w:t>„Šalimis</w:t>
      </w:r>
      <w:r w:rsidRPr="009A3D3A">
        <w:rPr>
          <w:rFonts w:ascii="Times New Roman" w:hAnsi="Times New Roman" w:cs="Times New Roman"/>
          <w:b/>
        </w:rPr>
        <w:t>“</w:t>
      </w:r>
      <w:r w:rsidRPr="009A3D3A">
        <w:rPr>
          <w:rFonts w:ascii="Times New Roman" w:hAnsi="Times New Roman" w:cs="Times New Roman"/>
        </w:rPr>
        <w:t xml:space="preserve">, o kiekvienas iš jų atskirai – </w:t>
      </w:r>
      <w:r w:rsidRPr="009A3D3A">
        <w:rPr>
          <w:rFonts w:ascii="Times New Roman" w:hAnsi="Times New Roman" w:cs="Times New Roman"/>
          <w:b/>
        </w:rPr>
        <w:t>„Šalimi“</w:t>
      </w:r>
      <w:r w:rsidRPr="009A3D3A">
        <w:rPr>
          <w:rFonts w:ascii="Times New Roman" w:hAnsi="Times New Roman" w:cs="Times New Roman"/>
        </w:rPr>
        <w:t>,</w:t>
      </w:r>
    </w:p>
    <w:p w14:paraId="68E603AA" w14:textId="77777777" w:rsidR="001B0E5E" w:rsidRDefault="005A56B9" w:rsidP="00247E3A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9A3D3A">
        <w:rPr>
          <w:rFonts w:ascii="Times New Roman" w:hAnsi="Times New Roman" w:cs="Times New Roman"/>
        </w:rPr>
        <w:t>Atsižvelgdamos, į:</w:t>
      </w:r>
    </w:p>
    <w:p w14:paraId="5B2790A9" w14:textId="319C0A09" w:rsidR="005A56B9" w:rsidRPr="00891D9C" w:rsidRDefault="00222EEE" w:rsidP="00247E3A">
      <w:pP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(A) Šalių 20</w:t>
      </w:r>
      <w:r w:rsidR="002B3F03">
        <w:rPr>
          <w:rFonts w:ascii="Times New Roman" w:hAnsi="Times New Roman" w:cs="Times New Roman"/>
        </w:rPr>
        <w:t>2</w:t>
      </w:r>
      <w:r w:rsidR="00F73790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m. </w:t>
      </w:r>
      <w:r w:rsidR="004E7B18">
        <w:rPr>
          <w:rFonts w:ascii="Times New Roman" w:hAnsi="Times New Roman" w:cs="Times New Roman"/>
        </w:rPr>
        <w:t>spalio</w:t>
      </w:r>
      <w:r w:rsidR="00F73790">
        <w:rPr>
          <w:rFonts w:ascii="Times New Roman" w:hAnsi="Times New Roman" w:cs="Times New Roman"/>
        </w:rPr>
        <w:t xml:space="preserve"> </w:t>
      </w:r>
      <w:r w:rsidR="004E7B18">
        <w:rPr>
          <w:rFonts w:ascii="Times New Roman" w:hAnsi="Times New Roman" w:cs="Times New Roman"/>
        </w:rPr>
        <w:t>24</w:t>
      </w:r>
      <w:r w:rsidR="005A56B9" w:rsidRPr="009A3D3A">
        <w:rPr>
          <w:rFonts w:ascii="Times New Roman" w:hAnsi="Times New Roman" w:cs="Times New Roman"/>
        </w:rPr>
        <w:t xml:space="preserve"> d. sudarytą </w:t>
      </w:r>
      <w:r w:rsidR="00F52AEB">
        <w:rPr>
          <w:rFonts w:ascii="Times New Roman" w:hAnsi="Times New Roman" w:cs="Times New Roman"/>
        </w:rPr>
        <w:t>Rangos</w:t>
      </w:r>
      <w:r w:rsidR="005D7DA4">
        <w:rPr>
          <w:rFonts w:ascii="Times New Roman" w:hAnsi="Times New Roman" w:cs="Times New Roman"/>
        </w:rPr>
        <w:t xml:space="preserve"> sutartį </w:t>
      </w:r>
      <w:r>
        <w:rPr>
          <w:rFonts w:ascii="Times New Roman" w:hAnsi="Times New Roman" w:cs="Times New Roman"/>
        </w:rPr>
        <w:t xml:space="preserve">Nr. </w:t>
      </w:r>
      <w:r w:rsidR="00F73790" w:rsidRPr="00F73790">
        <w:rPr>
          <w:rFonts w:ascii="Times New Roman" w:hAnsi="Times New Roman" w:cs="Times New Roman"/>
        </w:rPr>
        <w:t>J4-2</w:t>
      </w:r>
      <w:r w:rsidR="00A33365">
        <w:rPr>
          <w:rFonts w:ascii="Times New Roman" w:hAnsi="Times New Roman" w:cs="Times New Roman"/>
        </w:rPr>
        <w:t>07</w:t>
      </w:r>
      <w:r w:rsidR="00F73790" w:rsidRPr="00F73790">
        <w:rPr>
          <w:rFonts w:ascii="Times New Roman" w:hAnsi="Times New Roman" w:cs="Times New Roman"/>
        </w:rPr>
        <w:t xml:space="preserve">-2024 </w:t>
      </w:r>
      <w:r w:rsidR="005A56B9" w:rsidRPr="009A3D3A">
        <w:rPr>
          <w:rFonts w:ascii="Times New Roman" w:hAnsi="Times New Roman" w:cs="Times New Roman"/>
        </w:rPr>
        <w:t xml:space="preserve">(toliau – </w:t>
      </w:r>
      <w:r w:rsidR="008425C8">
        <w:rPr>
          <w:rFonts w:ascii="Times New Roman" w:hAnsi="Times New Roman" w:cs="Times New Roman"/>
        </w:rPr>
        <w:t>„</w:t>
      </w:r>
      <w:r w:rsidR="005A56B9" w:rsidRPr="009A3D3A">
        <w:rPr>
          <w:rFonts w:ascii="Times New Roman" w:hAnsi="Times New Roman" w:cs="Times New Roman"/>
          <w:b/>
        </w:rPr>
        <w:t>Sutartis</w:t>
      </w:r>
      <w:r w:rsidR="008425C8">
        <w:rPr>
          <w:rFonts w:ascii="Times New Roman" w:hAnsi="Times New Roman" w:cs="Times New Roman"/>
          <w:b/>
        </w:rPr>
        <w:t>“</w:t>
      </w:r>
      <w:r w:rsidR="005A56B9" w:rsidRPr="009A3D3A">
        <w:rPr>
          <w:rFonts w:ascii="Times New Roman" w:hAnsi="Times New Roman" w:cs="Times New Roman"/>
        </w:rPr>
        <w:t xml:space="preserve">), kuria </w:t>
      </w:r>
      <w:r w:rsidR="00F52AEB">
        <w:rPr>
          <w:rFonts w:ascii="Times New Roman" w:hAnsi="Times New Roman" w:cs="Times New Roman"/>
        </w:rPr>
        <w:t>Rangovas</w:t>
      </w:r>
      <w:r w:rsidR="005D7DA4">
        <w:rPr>
          <w:rFonts w:ascii="Times New Roman" w:hAnsi="Times New Roman" w:cs="Times New Roman"/>
        </w:rPr>
        <w:t xml:space="preserve"> </w:t>
      </w:r>
      <w:r w:rsidR="005A56B9" w:rsidRPr="009A3D3A">
        <w:rPr>
          <w:rFonts w:ascii="Times New Roman" w:hAnsi="Times New Roman" w:cs="Times New Roman"/>
        </w:rPr>
        <w:t xml:space="preserve">įsipareigojo </w:t>
      </w:r>
      <w:r w:rsidR="00F52AEB">
        <w:rPr>
          <w:rFonts w:ascii="Times New Roman" w:hAnsi="Times New Roman" w:cs="Times New Roman"/>
        </w:rPr>
        <w:t xml:space="preserve">atlikti </w:t>
      </w:r>
      <w:r w:rsidR="00A33365">
        <w:rPr>
          <w:rFonts w:ascii="Times New Roman" w:hAnsi="Times New Roman" w:cs="Times New Roman"/>
          <w:bCs/>
        </w:rPr>
        <w:t>bitumo vamzdyno į krantinę tiesimo darbus</w:t>
      </w:r>
      <w:r w:rsidR="00F73790" w:rsidRPr="00F73790">
        <w:rPr>
          <w:rFonts w:ascii="Times New Roman" w:hAnsi="Times New Roman" w:cs="Times New Roman"/>
          <w:bCs/>
        </w:rPr>
        <w:t xml:space="preserve"> </w:t>
      </w:r>
      <w:r w:rsidR="002B3F03">
        <w:rPr>
          <w:rFonts w:ascii="Times New Roman" w:hAnsi="Times New Roman" w:cs="Times New Roman"/>
          <w:bCs/>
        </w:rPr>
        <w:t>(</w:t>
      </w:r>
      <w:r w:rsidR="00F52AEB">
        <w:rPr>
          <w:rFonts w:ascii="Times New Roman" w:hAnsi="Times New Roman" w:cs="Times New Roman"/>
        </w:rPr>
        <w:t xml:space="preserve">toliau – </w:t>
      </w:r>
      <w:r w:rsidR="008425C8">
        <w:rPr>
          <w:rFonts w:ascii="Times New Roman" w:hAnsi="Times New Roman" w:cs="Times New Roman"/>
        </w:rPr>
        <w:t>„</w:t>
      </w:r>
      <w:r w:rsidR="00F52AEB" w:rsidRPr="00F52AEB">
        <w:rPr>
          <w:rFonts w:ascii="Times New Roman" w:hAnsi="Times New Roman" w:cs="Times New Roman"/>
          <w:b/>
        </w:rPr>
        <w:t>Darbai</w:t>
      </w:r>
      <w:r w:rsidR="008425C8">
        <w:rPr>
          <w:rFonts w:ascii="Times New Roman" w:hAnsi="Times New Roman" w:cs="Times New Roman"/>
          <w:b/>
        </w:rPr>
        <w:t>“</w:t>
      </w:r>
      <w:r w:rsidR="00ED4B41">
        <w:rPr>
          <w:rFonts w:ascii="Times New Roman" w:hAnsi="Times New Roman" w:cs="Times New Roman"/>
        </w:rPr>
        <w:t>)</w:t>
      </w:r>
      <w:r w:rsidR="005A56B9" w:rsidRPr="009A3D3A">
        <w:rPr>
          <w:rFonts w:ascii="Times New Roman" w:hAnsi="Times New Roman" w:cs="Times New Roman"/>
        </w:rPr>
        <w:t>;</w:t>
      </w:r>
    </w:p>
    <w:p w14:paraId="0DA38AEC" w14:textId="78BC8EE7" w:rsidR="00CD4492" w:rsidRPr="00C76B8A" w:rsidRDefault="001E1A92" w:rsidP="001E1A92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904DBA">
        <w:rPr>
          <w:rFonts w:ascii="Times New Roman" w:hAnsi="Times New Roman" w:cs="Times New Roman"/>
        </w:rPr>
        <w:t xml:space="preserve">(B) </w:t>
      </w:r>
      <w:r w:rsidR="00CD4492">
        <w:rPr>
          <w:rFonts w:ascii="Times New Roman" w:hAnsi="Times New Roman" w:cs="Times New Roman"/>
        </w:rPr>
        <w:t xml:space="preserve">Rangovas per </w:t>
      </w:r>
      <w:r w:rsidR="00E317E2">
        <w:rPr>
          <w:rFonts w:ascii="Times New Roman" w:hAnsi="Times New Roman" w:cs="Times New Roman"/>
        </w:rPr>
        <w:t>11</w:t>
      </w:r>
      <w:r w:rsidR="00CD4492">
        <w:rPr>
          <w:rFonts w:ascii="Times New Roman" w:hAnsi="Times New Roman" w:cs="Times New Roman"/>
        </w:rPr>
        <w:t xml:space="preserve"> (</w:t>
      </w:r>
      <w:r w:rsidR="00E317E2">
        <w:rPr>
          <w:rFonts w:ascii="Times New Roman" w:hAnsi="Times New Roman" w:cs="Times New Roman"/>
        </w:rPr>
        <w:t>vienuolika</w:t>
      </w:r>
      <w:r w:rsidR="00CD4492">
        <w:rPr>
          <w:rFonts w:ascii="Times New Roman" w:hAnsi="Times New Roman" w:cs="Times New Roman"/>
        </w:rPr>
        <w:t>) mėnesi</w:t>
      </w:r>
      <w:r w:rsidR="00E317E2">
        <w:rPr>
          <w:rFonts w:ascii="Times New Roman" w:hAnsi="Times New Roman" w:cs="Times New Roman"/>
        </w:rPr>
        <w:t>ų</w:t>
      </w:r>
      <w:r w:rsidR="00CD4492">
        <w:rPr>
          <w:rFonts w:ascii="Times New Roman" w:hAnsi="Times New Roman" w:cs="Times New Roman"/>
        </w:rPr>
        <w:t xml:space="preserve"> turi atlikti </w:t>
      </w:r>
      <w:r w:rsidR="00290118">
        <w:rPr>
          <w:rFonts w:ascii="Times New Roman" w:hAnsi="Times New Roman" w:cs="Times New Roman"/>
        </w:rPr>
        <w:t xml:space="preserve">visus Techninėje specifikacijoje numatytus darbus, </w:t>
      </w:r>
      <w:proofErr w:type="spellStart"/>
      <w:r w:rsidR="00290118">
        <w:rPr>
          <w:rFonts w:ascii="Times New Roman" w:hAnsi="Times New Roman" w:cs="Times New Roman"/>
        </w:rPr>
        <w:t>t.y</w:t>
      </w:r>
      <w:proofErr w:type="spellEnd"/>
      <w:r w:rsidR="00290118">
        <w:rPr>
          <w:rFonts w:ascii="Times New Roman" w:hAnsi="Times New Roman" w:cs="Times New Roman"/>
        </w:rPr>
        <w:t>. iki 2025-0</w:t>
      </w:r>
      <w:r w:rsidR="00E317E2">
        <w:rPr>
          <w:rFonts w:ascii="Times New Roman" w:hAnsi="Times New Roman" w:cs="Times New Roman"/>
        </w:rPr>
        <w:t>9</w:t>
      </w:r>
      <w:r w:rsidR="00290118">
        <w:rPr>
          <w:rFonts w:ascii="Times New Roman" w:hAnsi="Times New Roman" w:cs="Times New Roman"/>
        </w:rPr>
        <w:t>-</w:t>
      </w:r>
      <w:r w:rsidR="00707951" w:rsidRPr="00C76B8A">
        <w:rPr>
          <w:rFonts w:ascii="Times New Roman" w:hAnsi="Times New Roman" w:cs="Times New Roman"/>
        </w:rPr>
        <w:t>24</w:t>
      </w:r>
      <w:r w:rsidR="00290118" w:rsidRPr="00C76B8A">
        <w:rPr>
          <w:rFonts w:ascii="Times New Roman" w:hAnsi="Times New Roman" w:cs="Times New Roman"/>
        </w:rPr>
        <w:t>;</w:t>
      </w:r>
    </w:p>
    <w:p w14:paraId="0DB524E6" w14:textId="2C366C2E" w:rsidR="00E66D51" w:rsidRDefault="00F75015" w:rsidP="00E66D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76B8A">
        <w:rPr>
          <w:rFonts w:ascii="Times New Roman" w:hAnsi="Times New Roman" w:cs="Times New Roman"/>
        </w:rPr>
        <w:t>(C)</w:t>
      </w:r>
      <w:r w:rsidR="005655BC" w:rsidRPr="00C76B8A">
        <w:rPr>
          <w:rFonts w:ascii="Times New Roman" w:hAnsi="Times New Roman" w:cs="Times New Roman"/>
        </w:rPr>
        <w:t xml:space="preserve"> </w:t>
      </w:r>
      <w:r w:rsidR="00C76B8A" w:rsidRPr="00C76B8A">
        <w:rPr>
          <w:rFonts w:ascii="Times New Roman" w:hAnsi="Times New Roman" w:cs="Times New Roman"/>
        </w:rPr>
        <w:t>Sutarties SS 1.8 p., kad Sutarties darbų vykdymo terminas gali būti pratęstas ne ilgesniam kaip 2 (dviejų) mėnesių laikotarpiui, jeigu Užsakovo pateikiami nurodymai turi įtakos Rangovo prievolių įvykdymo terminams ir atsižvelgiant į tai, kad Užsakovas</w:t>
      </w:r>
      <w:r w:rsidR="00EB6755" w:rsidRPr="00C76B8A">
        <w:rPr>
          <w:rFonts w:ascii="Times New Roman" w:hAnsi="Times New Roman" w:cs="Times New Roman"/>
        </w:rPr>
        <w:t xml:space="preserve"> neparuošė ir neperdavė darbų fronto vamzdyno šiltinimo ir izoliavimo darbams</w:t>
      </w:r>
      <w:r w:rsidR="00C76B8A" w:rsidRPr="00C76B8A">
        <w:rPr>
          <w:rFonts w:ascii="Times New Roman" w:hAnsi="Times New Roman" w:cs="Times New Roman"/>
        </w:rPr>
        <w:t xml:space="preserve"> laiku;</w:t>
      </w:r>
    </w:p>
    <w:p w14:paraId="14491503" w14:textId="77777777" w:rsidR="00C76B8A" w:rsidRPr="00E66D51" w:rsidRDefault="00C76B8A" w:rsidP="00E66D51">
      <w:pPr>
        <w:spacing w:after="0" w:line="240" w:lineRule="auto"/>
        <w:jc w:val="both"/>
        <w:rPr>
          <w:bCs/>
          <w:lang w:eastAsia="lt-LT"/>
        </w:rPr>
      </w:pPr>
    </w:p>
    <w:p w14:paraId="2E96A902" w14:textId="16D425E0" w:rsidR="00BD515C" w:rsidRDefault="007519BD" w:rsidP="00506406">
      <w:pPr>
        <w:pStyle w:val="Sraopastraipa"/>
        <w:numPr>
          <w:ilvl w:val="0"/>
          <w:numId w:val="9"/>
        </w:numPr>
        <w:tabs>
          <w:tab w:val="left" w:pos="426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</w:rPr>
      </w:pPr>
      <w:r w:rsidRPr="007519BD">
        <w:rPr>
          <w:rFonts w:ascii="Times New Roman" w:hAnsi="Times New Roman" w:cs="Times New Roman"/>
        </w:rPr>
        <w:t>Lietuvos Respublikos pirkimų, atliekamų vandentvarkos, energetikos, transporto ar pašto paslaugų srities perkančiųjų subjektų, įstatymo</w:t>
      </w:r>
      <w:r w:rsidR="00C76B8A">
        <w:rPr>
          <w:rFonts w:ascii="Times New Roman" w:hAnsi="Times New Roman" w:cs="Times New Roman"/>
        </w:rPr>
        <w:t xml:space="preserve"> </w:t>
      </w:r>
      <w:r w:rsidRPr="007519BD">
        <w:rPr>
          <w:rFonts w:ascii="Times New Roman" w:hAnsi="Times New Roman" w:cs="Times New Roman"/>
        </w:rPr>
        <w:t xml:space="preserve"> </w:t>
      </w:r>
      <w:r w:rsidR="00C76B8A" w:rsidRPr="007519BD">
        <w:rPr>
          <w:rFonts w:ascii="Times New Roman" w:hAnsi="Times New Roman" w:cs="Times New Roman"/>
        </w:rPr>
        <w:t xml:space="preserve">(toliau – Įstatymas) </w:t>
      </w:r>
      <w:r w:rsidRPr="007519BD">
        <w:rPr>
          <w:rFonts w:ascii="Times New Roman" w:hAnsi="Times New Roman" w:cs="Times New Roman"/>
        </w:rPr>
        <w:t>97 str. 1 d. 1 p.. nuostatas;</w:t>
      </w:r>
    </w:p>
    <w:p w14:paraId="27473012" w14:textId="77777777" w:rsidR="007519BD" w:rsidRPr="007519BD" w:rsidRDefault="007519BD" w:rsidP="004C01F2">
      <w:pPr>
        <w:pStyle w:val="Sraopastraipa"/>
        <w:spacing w:after="120" w:line="240" w:lineRule="auto"/>
        <w:ind w:left="0"/>
        <w:jc w:val="both"/>
        <w:rPr>
          <w:rFonts w:ascii="Times New Roman" w:hAnsi="Times New Roman" w:cs="Times New Roman"/>
        </w:rPr>
      </w:pPr>
    </w:p>
    <w:p w14:paraId="7F57FDAB" w14:textId="25FCCC8E" w:rsidR="00BE7E87" w:rsidRPr="00BE7E87" w:rsidRDefault="00BD515C" w:rsidP="00506406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BD515C">
        <w:rPr>
          <w:rFonts w:ascii="Times New Roman" w:hAnsi="Times New Roman" w:cs="Times New Roman"/>
        </w:rPr>
        <w:t xml:space="preserve">Vadovaujantis Įstatymo 97 str. 1 d. nuostatomis bei Sutarties </w:t>
      </w:r>
      <w:r w:rsidR="00891891">
        <w:rPr>
          <w:rFonts w:ascii="Times New Roman" w:hAnsi="Times New Roman" w:cs="Times New Roman"/>
        </w:rPr>
        <w:t>SS 1.</w:t>
      </w:r>
      <w:r w:rsidR="000E53D9">
        <w:rPr>
          <w:rFonts w:ascii="Times New Roman" w:hAnsi="Times New Roman" w:cs="Times New Roman"/>
        </w:rPr>
        <w:t xml:space="preserve">8 </w:t>
      </w:r>
      <w:r w:rsidRPr="00BD515C">
        <w:rPr>
          <w:rFonts w:ascii="Times New Roman" w:hAnsi="Times New Roman" w:cs="Times New Roman"/>
        </w:rPr>
        <w:t>punkt</w:t>
      </w:r>
      <w:r w:rsidR="004C2412">
        <w:rPr>
          <w:rFonts w:ascii="Times New Roman" w:hAnsi="Times New Roman" w:cs="Times New Roman"/>
        </w:rPr>
        <w:t>o</w:t>
      </w:r>
      <w:r w:rsidRPr="00BD515C">
        <w:rPr>
          <w:rFonts w:ascii="Times New Roman" w:hAnsi="Times New Roman" w:cs="Times New Roman"/>
        </w:rPr>
        <w:t xml:space="preserve"> nuostatomis Šalys susitarė:</w:t>
      </w:r>
    </w:p>
    <w:p w14:paraId="773189A2" w14:textId="2EA25E2F" w:rsidR="001E1A92" w:rsidRPr="00904DBA" w:rsidRDefault="00CE4057" w:rsidP="001E1A92">
      <w:pPr>
        <w:pStyle w:val="Style11"/>
        <w:widowControl/>
        <w:numPr>
          <w:ilvl w:val="0"/>
          <w:numId w:val="6"/>
        </w:numPr>
        <w:tabs>
          <w:tab w:val="left" w:pos="357"/>
        </w:tabs>
        <w:spacing w:after="120" w:line="240" w:lineRule="auto"/>
        <w:ind w:left="284" w:hanging="284"/>
        <w:rPr>
          <w:rFonts w:ascii="Times New Roman" w:hAnsi="Times New Roman" w:cs="Times New Roman"/>
          <w:sz w:val="22"/>
          <w:szCs w:val="22"/>
          <w:lang w:eastAsia="en-US"/>
        </w:rPr>
      </w:pPr>
      <w:r>
        <w:rPr>
          <w:rFonts w:ascii="Times New Roman" w:hAnsi="Times New Roman" w:cs="Times New Roman"/>
          <w:sz w:val="22"/>
          <w:szCs w:val="22"/>
          <w:lang w:eastAsia="en-US"/>
        </w:rPr>
        <w:t>Pratęsti</w:t>
      </w:r>
      <w:r w:rsidR="001E1A92" w:rsidRPr="00031539">
        <w:rPr>
          <w:rFonts w:ascii="Times New Roman" w:hAnsi="Times New Roman" w:cs="Times New Roman"/>
          <w:sz w:val="22"/>
          <w:szCs w:val="22"/>
          <w:lang w:eastAsia="en-US"/>
        </w:rPr>
        <w:t xml:space="preserve"> </w:t>
      </w:r>
      <w:r w:rsidR="001E1A92" w:rsidRPr="00904DBA">
        <w:rPr>
          <w:rFonts w:ascii="Times New Roman" w:hAnsi="Times New Roman" w:cs="Times New Roman"/>
          <w:sz w:val="22"/>
          <w:szCs w:val="22"/>
          <w:lang w:eastAsia="en-US"/>
        </w:rPr>
        <w:t>Darbų vykdym</w:t>
      </w:r>
      <w:r w:rsidR="001E1A92">
        <w:rPr>
          <w:rFonts w:ascii="Times New Roman" w:hAnsi="Times New Roman" w:cs="Times New Roman"/>
          <w:sz w:val="22"/>
          <w:szCs w:val="22"/>
          <w:lang w:eastAsia="en-US"/>
        </w:rPr>
        <w:t>ą</w:t>
      </w:r>
      <w:r w:rsidR="001E1A92" w:rsidRPr="00904DBA">
        <w:rPr>
          <w:rFonts w:ascii="Times New Roman" w:hAnsi="Times New Roman" w:cs="Times New Roman"/>
          <w:sz w:val="22"/>
          <w:szCs w:val="22"/>
          <w:lang w:eastAsia="en-US"/>
        </w:rPr>
        <w:t xml:space="preserve"> </w:t>
      </w:r>
      <w:r w:rsidR="00152AC1">
        <w:rPr>
          <w:rFonts w:ascii="Times New Roman" w:hAnsi="Times New Roman" w:cs="Times New Roman"/>
          <w:sz w:val="22"/>
          <w:szCs w:val="22"/>
          <w:lang w:eastAsia="en-US"/>
        </w:rPr>
        <w:t xml:space="preserve">maksimaliam Sutartyje numatytam Darbų vykdymo pratęsimo terminui - </w:t>
      </w:r>
      <w:r w:rsidR="00152AC1" w:rsidRPr="00D646FC">
        <w:rPr>
          <w:rFonts w:ascii="Times New Roman" w:hAnsi="Times New Roman" w:cs="Times New Roman"/>
          <w:sz w:val="22"/>
          <w:szCs w:val="22"/>
          <w:lang w:eastAsia="en-US"/>
        </w:rPr>
        <w:t>2 (dviem) mėnesiams</w:t>
      </w:r>
      <w:r w:rsidR="001E1A92" w:rsidRPr="00904DBA">
        <w:rPr>
          <w:rFonts w:ascii="Times New Roman" w:hAnsi="Times New Roman" w:cs="Times New Roman"/>
          <w:sz w:val="22"/>
          <w:szCs w:val="22"/>
          <w:lang w:eastAsia="en-US"/>
        </w:rPr>
        <w:t>,</w:t>
      </w:r>
      <w:r w:rsidR="001E1A92">
        <w:rPr>
          <w:rFonts w:ascii="Times New Roman" w:hAnsi="Times New Roman" w:cs="Times New Roman"/>
          <w:sz w:val="22"/>
          <w:szCs w:val="22"/>
          <w:lang w:eastAsia="en-US"/>
        </w:rPr>
        <w:t xml:space="preserve"> </w:t>
      </w:r>
      <w:proofErr w:type="spellStart"/>
      <w:r w:rsidR="001E1A92">
        <w:rPr>
          <w:rFonts w:ascii="Times New Roman" w:hAnsi="Times New Roman" w:cs="Times New Roman"/>
          <w:sz w:val="22"/>
          <w:szCs w:val="22"/>
          <w:lang w:eastAsia="en-US"/>
        </w:rPr>
        <w:t>t.y</w:t>
      </w:r>
      <w:proofErr w:type="spellEnd"/>
      <w:r w:rsidR="001E1A92">
        <w:rPr>
          <w:rFonts w:ascii="Times New Roman" w:hAnsi="Times New Roman" w:cs="Times New Roman"/>
          <w:sz w:val="22"/>
          <w:szCs w:val="22"/>
          <w:lang w:eastAsia="en-US"/>
        </w:rPr>
        <w:t>.</w:t>
      </w:r>
      <w:r w:rsidR="001E1A92" w:rsidRPr="007F4244">
        <w:rPr>
          <w:rFonts w:ascii="Times New Roman" w:hAnsi="Times New Roman" w:cs="Times New Roman"/>
          <w:sz w:val="22"/>
          <w:szCs w:val="22"/>
          <w:lang w:eastAsia="en-US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eastAsia="en-US"/>
        </w:rPr>
        <w:t>nuo 2025-0</w:t>
      </w:r>
      <w:r w:rsidR="00C81B4C">
        <w:rPr>
          <w:rFonts w:ascii="Times New Roman" w:hAnsi="Times New Roman" w:cs="Times New Roman"/>
          <w:sz w:val="22"/>
          <w:szCs w:val="22"/>
          <w:lang w:eastAsia="en-US"/>
        </w:rPr>
        <w:t>9</w:t>
      </w:r>
      <w:r>
        <w:rPr>
          <w:rFonts w:ascii="Times New Roman" w:hAnsi="Times New Roman" w:cs="Times New Roman"/>
          <w:sz w:val="22"/>
          <w:szCs w:val="22"/>
          <w:lang w:eastAsia="en-US"/>
        </w:rPr>
        <w:t>-</w:t>
      </w:r>
      <w:r w:rsidR="00C81B4C">
        <w:rPr>
          <w:rFonts w:ascii="Times New Roman" w:hAnsi="Times New Roman" w:cs="Times New Roman"/>
          <w:sz w:val="22"/>
          <w:szCs w:val="22"/>
          <w:lang w:eastAsia="en-US"/>
        </w:rPr>
        <w:t>24</w:t>
      </w:r>
      <w:r>
        <w:rPr>
          <w:rFonts w:ascii="Times New Roman" w:hAnsi="Times New Roman" w:cs="Times New Roman"/>
          <w:sz w:val="22"/>
          <w:szCs w:val="22"/>
          <w:lang w:eastAsia="en-US"/>
        </w:rPr>
        <w:t xml:space="preserve"> iki </w:t>
      </w:r>
      <w:r w:rsidR="00BB2C8F" w:rsidRPr="00BB2C8F">
        <w:rPr>
          <w:rFonts w:ascii="Times New Roman" w:hAnsi="Times New Roman" w:cs="Times New Roman"/>
          <w:sz w:val="22"/>
          <w:szCs w:val="22"/>
          <w:lang w:eastAsia="en-US"/>
        </w:rPr>
        <w:t>2025-</w:t>
      </w:r>
      <w:r w:rsidR="00C81B4C">
        <w:rPr>
          <w:rFonts w:ascii="Times New Roman" w:hAnsi="Times New Roman" w:cs="Times New Roman"/>
          <w:sz w:val="22"/>
          <w:szCs w:val="22"/>
          <w:lang w:eastAsia="en-US"/>
        </w:rPr>
        <w:t>11</w:t>
      </w:r>
      <w:r w:rsidR="00BB2C8F" w:rsidRPr="00BB2C8F">
        <w:rPr>
          <w:rFonts w:ascii="Times New Roman" w:hAnsi="Times New Roman" w:cs="Times New Roman"/>
          <w:sz w:val="22"/>
          <w:szCs w:val="22"/>
          <w:lang w:eastAsia="en-US"/>
        </w:rPr>
        <w:t>-</w:t>
      </w:r>
      <w:r w:rsidR="00C81B4C">
        <w:rPr>
          <w:rFonts w:ascii="Times New Roman" w:hAnsi="Times New Roman" w:cs="Times New Roman"/>
          <w:sz w:val="22"/>
          <w:szCs w:val="22"/>
          <w:lang w:eastAsia="en-US"/>
        </w:rPr>
        <w:t>24</w:t>
      </w:r>
      <w:r w:rsidR="00BB2C8F">
        <w:rPr>
          <w:rFonts w:ascii="Times New Roman" w:hAnsi="Times New Roman" w:cs="Times New Roman"/>
          <w:sz w:val="22"/>
          <w:szCs w:val="22"/>
          <w:lang w:eastAsia="en-US"/>
        </w:rPr>
        <w:t>;</w:t>
      </w:r>
      <w:r w:rsidR="001E1A92" w:rsidRPr="00904DBA">
        <w:rPr>
          <w:rFonts w:ascii="Times New Roman" w:hAnsi="Times New Roman" w:cs="Times New Roman"/>
          <w:sz w:val="22"/>
          <w:szCs w:val="22"/>
          <w:lang w:eastAsia="en-US"/>
        </w:rPr>
        <w:t xml:space="preserve"> </w:t>
      </w:r>
    </w:p>
    <w:p w14:paraId="11CEF8D1" w14:textId="63BDD10C" w:rsidR="001E1A92" w:rsidRDefault="001E1A92" w:rsidP="001E1A92">
      <w:pPr>
        <w:pStyle w:val="Style11"/>
        <w:widowControl/>
        <w:numPr>
          <w:ilvl w:val="0"/>
          <w:numId w:val="6"/>
        </w:numPr>
        <w:tabs>
          <w:tab w:val="left" w:pos="357"/>
        </w:tabs>
        <w:spacing w:after="120" w:line="240" w:lineRule="auto"/>
        <w:ind w:left="284" w:hanging="284"/>
        <w:rPr>
          <w:rFonts w:ascii="Times New Roman" w:hAnsi="Times New Roman" w:cs="Times New Roman"/>
          <w:sz w:val="22"/>
          <w:szCs w:val="22"/>
          <w:lang w:eastAsia="en-US"/>
        </w:rPr>
      </w:pPr>
      <w:r w:rsidRPr="00904DBA">
        <w:rPr>
          <w:rFonts w:ascii="Times New Roman" w:hAnsi="Times New Roman" w:cs="Times New Roman"/>
          <w:sz w:val="22"/>
          <w:szCs w:val="22"/>
          <w:lang w:eastAsia="en-US"/>
        </w:rPr>
        <w:t xml:space="preserve">Bet kokie papildomi kaštai, susidarę Rangovui dėl </w:t>
      </w:r>
      <w:r w:rsidR="00097571">
        <w:rPr>
          <w:rFonts w:ascii="Times New Roman" w:hAnsi="Times New Roman" w:cs="Times New Roman"/>
          <w:sz w:val="22"/>
          <w:szCs w:val="22"/>
          <w:lang w:eastAsia="en-US"/>
        </w:rPr>
        <w:t xml:space="preserve">Sutarties pratęsimo </w:t>
      </w:r>
      <w:r w:rsidRPr="00904DBA">
        <w:rPr>
          <w:rFonts w:ascii="Times New Roman" w:hAnsi="Times New Roman" w:cs="Times New Roman"/>
          <w:sz w:val="22"/>
          <w:szCs w:val="22"/>
          <w:lang w:eastAsia="en-US"/>
        </w:rPr>
        <w:t>Užsakovo nebus atlyginami</w:t>
      </w:r>
      <w:r w:rsidR="00C76B8A">
        <w:rPr>
          <w:rFonts w:ascii="Times New Roman" w:hAnsi="Times New Roman" w:cs="Times New Roman"/>
          <w:sz w:val="22"/>
          <w:szCs w:val="22"/>
          <w:lang w:eastAsia="en-US"/>
        </w:rPr>
        <w:t>;</w:t>
      </w:r>
    </w:p>
    <w:p w14:paraId="1F64AC43" w14:textId="35B06C1F" w:rsidR="00B71B49" w:rsidRDefault="00B71B49" w:rsidP="001E1A92">
      <w:pPr>
        <w:pStyle w:val="Style11"/>
        <w:widowControl/>
        <w:numPr>
          <w:ilvl w:val="0"/>
          <w:numId w:val="6"/>
        </w:numPr>
        <w:tabs>
          <w:tab w:val="left" w:pos="357"/>
        </w:tabs>
        <w:spacing w:after="120" w:line="240" w:lineRule="auto"/>
        <w:ind w:left="284" w:hanging="284"/>
        <w:rPr>
          <w:rFonts w:ascii="Times New Roman" w:hAnsi="Times New Roman" w:cs="Times New Roman"/>
          <w:sz w:val="22"/>
          <w:szCs w:val="22"/>
          <w:lang w:eastAsia="en-US"/>
        </w:rPr>
      </w:pPr>
      <w:r w:rsidRPr="00D646FC">
        <w:rPr>
          <w:rFonts w:ascii="Times New Roman" w:hAnsi="Times New Roman" w:cs="Times New Roman"/>
          <w:sz w:val="22"/>
          <w:szCs w:val="22"/>
          <w:lang w:eastAsia="en-US"/>
        </w:rPr>
        <w:t>Atnaujinti Sutarties vykdymo grafiką</w:t>
      </w:r>
      <w:r>
        <w:rPr>
          <w:rFonts w:ascii="Times New Roman" w:hAnsi="Times New Roman" w:cs="Times New Roman"/>
          <w:sz w:val="22"/>
          <w:szCs w:val="22"/>
          <w:lang w:eastAsia="en-US"/>
        </w:rPr>
        <w:t xml:space="preserve"> iki šio susitarimo pasirašymo dienos;</w:t>
      </w:r>
    </w:p>
    <w:p w14:paraId="3212BAD7" w14:textId="493BDAE6" w:rsidR="006D3A55" w:rsidRPr="00904DBA" w:rsidRDefault="006D3A55" w:rsidP="001E1A92">
      <w:pPr>
        <w:pStyle w:val="Style11"/>
        <w:widowControl/>
        <w:numPr>
          <w:ilvl w:val="0"/>
          <w:numId w:val="6"/>
        </w:numPr>
        <w:tabs>
          <w:tab w:val="left" w:pos="357"/>
        </w:tabs>
        <w:spacing w:after="120" w:line="240" w:lineRule="auto"/>
        <w:ind w:left="284" w:hanging="284"/>
        <w:rPr>
          <w:rFonts w:ascii="Times New Roman" w:hAnsi="Times New Roman" w:cs="Times New Roman"/>
          <w:sz w:val="22"/>
          <w:szCs w:val="22"/>
          <w:lang w:eastAsia="en-US"/>
        </w:rPr>
      </w:pPr>
      <w:r w:rsidRPr="00D646FC">
        <w:rPr>
          <w:rFonts w:ascii="Times New Roman" w:hAnsi="Times New Roman" w:cs="Times New Roman"/>
          <w:sz w:val="22"/>
          <w:szCs w:val="22"/>
          <w:lang w:eastAsia="en-US"/>
        </w:rPr>
        <w:t>Rangovas</w:t>
      </w:r>
      <w:r>
        <w:rPr>
          <w:rFonts w:ascii="Times New Roman" w:hAnsi="Times New Roman" w:cs="Times New Roman"/>
          <w:sz w:val="22"/>
          <w:szCs w:val="22"/>
          <w:lang w:eastAsia="en-US"/>
        </w:rPr>
        <w:t xml:space="preserve">, </w:t>
      </w:r>
      <w:r w:rsidR="00E53BD3">
        <w:rPr>
          <w:rFonts w:ascii="Times New Roman" w:hAnsi="Times New Roman" w:cs="Times New Roman"/>
          <w:sz w:val="22"/>
          <w:szCs w:val="22"/>
          <w:lang w:eastAsia="en-US"/>
        </w:rPr>
        <w:t>ne vėliau kaip 10 (dešimt) dienų po</w:t>
      </w:r>
      <w:r w:rsidR="000525F1">
        <w:rPr>
          <w:rFonts w:ascii="Times New Roman" w:hAnsi="Times New Roman" w:cs="Times New Roman"/>
          <w:sz w:val="22"/>
          <w:szCs w:val="22"/>
          <w:lang w:eastAsia="en-US"/>
        </w:rPr>
        <w:t xml:space="preserve"> šio susitarimo pasirašymo dienos</w:t>
      </w:r>
      <w:r>
        <w:rPr>
          <w:rFonts w:ascii="Times New Roman" w:hAnsi="Times New Roman" w:cs="Times New Roman"/>
          <w:sz w:val="22"/>
          <w:szCs w:val="22"/>
          <w:lang w:eastAsia="en-US"/>
        </w:rPr>
        <w:t xml:space="preserve"> </w:t>
      </w:r>
      <w:r w:rsidRPr="00D646FC">
        <w:rPr>
          <w:rFonts w:ascii="Times New Roman" w:hAnsi="Times New Roman" w:cs="Times New Roman"/>
          <w:sz w:val="22"/>
          <w:szCs w:val="22"/>
          <w:lang w:eastAsia="en-US"/>
        </w:rPr>
        <w:t xml:space="preserve">turi pateikti </w:t>
      </w:r>
      <w:r w:rsidR="008B04E3">
        <w:rPr>
          <w:rFonts w:ascii="Times New Roman" w:hAnsi="Times New Roman" w:cs="Times New Roman"/>
          <w:sz w:val="22"/>
          <w:szCs w:val="22"/>
          <w:lang w:eastAsia="en-US"/>
        </w:rPr>
        <w:t xml:space="preserve">Sutarties SS 3.2 p. numatyto dydžio </w:t>
      </w:r>
      <w:r w:rsidRPr="00D646FC">
        <w:rPr>
          <w:rFonts w:ascii="Times New Roman" w:hAnsi="Times New Roman" w:cs="Times New Roman"/>
          <w:sz w:val="22"/>
          <w:szCs w:val="22"/>
          <w:lang w:eastAsia="en-US"/>
        </w:rPr>
        <w:t xml:space="preserve">sutartinių įsipareigojimų įvykdymo užtikrinimo garantiją, kuri turi galioti </w:t>
      </w:r>
      <w:r w:rsidR="008B04E3">
        <w:rPr>
          <w:rFonts w:ascii="Times New Roman" w:hAnsi="Times New Roman" w:cs="Times New Roman"/>
          <w:sz w:val="22"/>
          <w:szCs w:val="22"/>
          <w:lang w:eastAsia="en-US"/>
        </w:rPr>
        <w:t>ne trumpiau kaip iki 2025-01-24;</w:t>
      </w:r>
    </w:p>
    <w:p w14:paraId="4C2C2472" w14:textId="18498DD0" w:rsidR="001E1A92" w:rsidRPr="00904DBA" w:rsidRDefault="001E1A92" w:rsidP="001E1A92">
      <w:pPr>
        <w:pStyle w:val="Sraopastraipa"/>
        <w:numPr>
          <w:ilvl w:val="0"/>
          <w:numId w:val="6"/>
        </w:numPr>
        <w:tabs>
          <w:tab w:val="left" w:pos="357"/>
        </w:tabs>
        <w:spacing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</w:rPr>
      </w:pPr>
      <w:r w:rsidRPr="00904DBA">
        <w:rPr>
          <w:rFonts w:ascii="Times New Roman" w:eastAsia="Times New Roman" w:hAnsi="Times New Roman" w:cs="Times New Roman"/>
        </w:rPr>
        <w:t>Šiame susitarime didžiosiomis raidėmis vartojamos sąvokos atitinka Sutartyje įtvirtintus jų apibrėžimus, jeigu šiame dokumente nenurodyta kitaip</w:t>
      </w:r>
      <w:r w:rsidR="008B04E3">
        <w:rPr>
          <w:rFonts w:ascii="Times New Roman" w:eastAsia="Times New Roman" w:hAnsi="Times New Roman" w:cs="Times New Roman"/>
        </w:rPr>
        <w:t>;</w:t>
      </w:r>
    </w:p>
    <w:p w14:paraId="547EFDEF" w14:textId="77777777" w:rsidR="001E1A92" w:rsidRPr="00904DBA" w:rsidRDefault="001E1A92" w:rsidP="001E1A92">
      <w:pPr>
        <w:pStyle w:val="Sraopastraipa"/>
        <w:numPr>
          <w:ilvl w:val="0"/>
          <w:numId w:val="6"/>
        </w:numPr>
        <w:tabs>
          <w:tab w:val="left" w:pos="357"/>
        </w:tabs>
        <w:spacing w:after="120" w:line="240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904DBA">
        <w:rPr>
          <w:rFonts w:ascii="Times New Roman" w:hAnsi="Times New Roman" w:cs="Times New Roman"/>
        </w:rPr>
        <w:t>Šis susitarimas įsigalioja nuo jo pasirašymo datos ir yra neatsiejama Sutarties dalis. Kitos Sutarties sąlygos nekeičiamos.</w:t>
      </w:r>
    </w:p>
    <w:p w14:paraId="26E08F78" w14:textId="77777777" w:rsidR="001E1A92" w:rsidRDefault="001E1A92" w:rsidP="001E1A92">
      <w:pPr>
        <w:pStyle w:val="Sraopastraipa"/>
        <w:numPr>
          <w:ilvl w:val="0"/>
          <w:numId w:val="6"/>
        </w:numPr>
        <w:tabs>
          <w:tab w:val="left" w:pos="357"/>
        </w:tabs>
        <w:spacing w:after="0" w:line="288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904DBA">
        <w:rPr>
          <w:rFonts w:ascii="Times New Roman" w:hAnsi="Times New Roman" w:cs="Times New Roman"/>
        </w:rPr>
        <w:t>Šis susitarimas pasirašytas kvalifikuotu elektroniniu parašu.</w:t>
      </w:r>
    </w:p>
    <w:p w14:paraId="2C2D2EB7" w14:textId="77777777" w:rsidR="00F3315C" w:rsidRDefault="00F3315C" w:rsidP="00F3315C">
      <w:pPr>
        <w:tabs>
          <w:tab w:val="left" w:pos="357"/>
        </w:tabs>
        <w:spacing w:after="0" w:line="288" w:lineRule="auto"/>
        <w:jc w:val="both"/>
        <w:rPr>
          <w:rFonts w:ascii="Times New Roman" w:hAnsi="Times New Roman" w:cs="Times New Roman"/>
        </w:rPr>
      </w:pPr>
    </w:p>
    <w:p w14:paraId="749D24B1" w14:textId="3214034C" w:rsidR="000525F1" w:rsidRDefault="00F3315C" w:rsidP="00F331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7542A">
        <w:rPr>
          <w:rFonts w:ascii="Times New Roman" w:hAnsi="Times New Roman" w:cs="Times New Roman"/>
        </w:rPr>
        <w:t>PRIDEDAMA</w:t>
      </w:r>
      <w:r w:rsidR="000525F1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 w:rsidRPr="0087542A">
        <w:rPr>
          <w:rFonts w:ascii="Times New Roman" w:hAnsi="Times New Roman" w:cs="Times New Roman"/>
        </w:rPr>
        <w:t xml:space="preserve">Priedas </w:t>
      </w:r>
      <w:r w:rsidR="003907CA">
        <w:rPr>
          <w:rFonts w:ascii="Times New Roman" w:hAnsi="Times New Roman" w:cs="Times New Roman"/>
        </w:rPr>
        <w:t xml:space="preserve">Nr. 1 </w:t>
      </w:r>
      <w:r>
        <w:rPr>
          <w:rFonts w:ascii="Times New Roman" w:hAnsi="Times New Roman" w:cs="Times New Roman"/>
        </w:rPr>
        <w:t>– Atnaujintas sutarties vykdymo grafikas</w:t>
      </w:r>
      <w:r w:rsidR="00E53BD3">
        <w:rPr>
          <w:rFonts w:ascii="Times New Roman" w:hAnsi="Times New Roman" w:cs="Times New Roman"/>
        </w:rPr>
        <w:t>.</w:t>
      </w:r>
    </w:p>
    <w:p w14:paraId="6A023AA8" w14:textId="77777777" w:rsidR="000525F1" w:rsidRPr="00F3315C" w:rsidRDefault="000525F1" w:rsidP="00801E0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7A10599" w14:textId="21827FF6" w:rsidR="005C0291" w:rsidRPr="0087542A" w:rsidRDefault="005C0291" w:rsidP="0087542A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911"/>
        <w:gridCol w:w="4020"/>
      </w:tblGrid>
      <w:tr w:rsidR="005A56B9" w:rsidRPr="00E119CA" w14:paraId="724FC41F" w14:textId="77777777" w:rsidTr="001E06DD">
        <w:trPr>
          <w:trHeight w:val="582"/>
        </w:trPr>
        <w:tc>
          <w:tcPr>
            <w:tcW w:w="4911" w:type="dxa"/>
          </w:tcPr>
          <w:p w14:paraId="06AAB806" w14:textId="77777777" w:rsidR="00E214E0" w:rsidRPr="000613FD" w:rsidRDefault="00E214E0" w:rsidP="00306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5E627480" w14:textId="77777777" w:rsidR="00E214E0" w:rsidRPr="000613FD" w:rsidRDefault="00E214E0" w:rsidP="00306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0613FD">
              <w:rPr>
                <w:rFonts w:ascii="Times New Roman" w:eastAsia="Times New Roman" w:hAnsi="Times New Roman" w:cs="Times New Roman"/>
                <w:b/>
              </w:rPr>
              <w:t>UŽSAKOVAS</w:t>
            </w:r>
          </w:p>
          <w:p w14:paraId="021C46CB" w14:textId="15ABF19A" w:rsidR="005A56B9" w:rsidRPr="000613FD" w:rsidRDefault="005A56B9" w:rsidP="00306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613FD">
              <w:rPr>
                <w:rFonts w:ascii="Times New Roman" w:eastAsia="Times New Roman" w:hAnsi="Times New Roman" w:cs="Times New Roman"/>
              </w:rPr>
              <w:t>Akcinė bendrovė „</w:t>
            </w:r>
            <w:r w:rsidR="0044463C" w:rsidRPr="000613FD">
              <w:rPr>
                <w:rFonts w:ascii="Times New Roman" w:eastAsia="Times New Roman" w:hAnsi="Times New Roman" w:cs="Times New Roman"/>
              </w:rPr>
              <w:t xml:space="preserve">KN </w:t>
            </w:r>
            <w:proofErr w:type="spellStart"/>
            <w:r w:rsidR="0044463C" w:rsidRPr="000613FD">
              <w:rPr>
                <w:rFonts w:ascii="Times New Roman" w:eastAsia="Times New Roman" w:hAnsi="Times New Roman" w:cs="Times New Roman"/>
              </w:rPr>
              <w:t>Energies</w:t>
            </w:r>
            <w:proofErr w:type="spellEnd"/>
            <w:r w:rsidRPr="000613FD">
              <w:rPr>
                <w:rFonts w:ascii="Times New Roman" w:eastAsia="Times New Roman" w:hAnsi="Times New Roman" w:cs="Times New Roman"/>
              </w:rPr>
              <w:t>“</w:t>
            </w:r>
          </w:p>
          <w:p w14:paraId="45EE61AE" w14:textId="7418D7F8" w:rsidR="005A56B9" w:rsidRPr="000613FD" w:rsidRDefault="005A56B9" w:rsidP="00306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78224631" w14:textId="77777777" w:rsidR="006F7C13" w:rsidRPr="000613FD" w:rsidRDefault="006F7C13" w:rsidP="00306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04280666" w14:textId="5070B798" w:rsidR="005A56B9" w:rsidRPr="000613FD" w:rsidRDefault="005A56B9" w:rsidP="00306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0F87DE50" w14:textId="6757A9F3" w:rsidR="006D3A55" w:rsidRPr="000613FD" w:rsidRDefault="006D3A55" w:rsidP="001E0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20" w:type="dxa"/>
          </w:tcPr>
          <w:p w14:paraId="6A686F0A" w14:textId="77777777" w:rsidR="00E214E0" w:rsidRPr="000613FD" w:rsidRDefault="00E214E0" w:rsidP="00306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4378B384" w14:textId="77777777" w:rsidR="00E214E0" w:rsidRPr="000613FD" w:rsidRDefault="00E214E0" w:rsidP="00306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0613FD">
              <w:rPr>
                <w:rFonts w:ascii="Times New Roman" w:eastAsia="Times New Roman" w:hAnsi="Times New Roman" w:cs="Times New Roman"/>
                <w:b/>
              </w:rPr>
              <w:t>RANGOVAS</w:t>
            </w:r>
          </w:p>
          <w:p w14:paraId="088BA37A" w14:textId="77777777" w:rsidR="005A56B9" w:rsidRPr="000613FD" w:rsidRDefault="00574C0C" w:rsidP="00306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613FD">
              <w:rPr>
                <w:rFonts w:ascii="Times New Roman" w:eastAsia="Times New Roman" w:hAnsi="Times New Roman" w:cs="Times New Roman"/>
              </w:rPr>
              <w:t>UAB „</w:t>
            </w:r>
            <w:proofErr w:type="spellStart"/>
            <w:r w:rsidRPr="000613FD">
              <w:rPr>
                <w:rFonts w:ascii="Times New Roman" w:eastAsia="Times New Roman" w:hAnsi="Times New Roman" w:cs="Times New Roman"/>
              </w:rPr>
              <w:t>Okseta</w:t>
            </w:r>
            <w:proofErr w:type="spellEnd"/>
            <w:r w:rsidRPr="000613FD">
              <w:rPr>
                <w:rFonts w:ascii="Times New Roman" w:eastAsia="Times New Roman" w:hAnsi="Times New Roman" w:cs="Times New Roman"/>
              </w:rPr>
              <w:t xml:space="preserve">“ </w:t>
            </w:r>
          </w:p>
          <w:p w14:paraId="4230338D" w14:textId="3BFDD2F2" w:rsidR="00574C0C" w:rsidRPr="000613FD" w:rsidRDefault="00574C0C" w:rsidP="00574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4E367433" w14:textId="77777777" w:rsidR="00574C0C" w:rsidRPr="000613FD" w:rsidRDefault="00574C0C" w:rsidP="00306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25B3F5AA" w14:textId="6AE8E716" w:rsidR="005A56B9" w:rsidRPr="000613FD" w:rsidRDefault="005A56B9" w:rsidP="00306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68ED4A7E" w14:textId="59FE6668" w:rsidR="00276A8E" w:rsidRPr="000613FD" w:rsidRDefault="00276A8E" w:rsidP="00574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BE7E87" w:rsidRPr="00E119CA" w14:paraId="67FCB906" w14:textId="77777777" w:rsidTr="001E06DD">
        <w:trPr>
          <w:trHeight w:val="582"/>
        </w:trPr>
        <w:tc>
          <w:tcPr>
            <w:tcW w:w="4911" w:type="dxa"/>
          </w:tcPr>
          <w:p w14:paraId="587C1C5C" w14:textId="77777777" w:rsidR="00BE7E87" w:rsidRDefault="00BE7E87" w:rsidP="00306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20" w:type="dxa"/>
          </w:tcPr>
          <w:p w14:paraId="2C58DC00" w14:textId="77777777" w:rsidR="00BE7E87" w:rsidRDefault="00BE7E87" w:rsidP="00306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7923DF3B" w14:textId="77777777" w:rsidR="00306042" w:rsidRPr="00A91C70" w:rsidRDefault="00306042" w:rsidP="00A2148D"/>
    <w:sectPr w:rsidR="00306042" w:rsidRPr="00A91C70" w:rsidSect="00BC6F92">
      <w:pgSz w:w="11906" w:h="16838"/>
      <w:pgMar w:top="709" w:right="567" w:bottom="709" w:left="1276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914597"/>
    <w:multiLevelType w:val="hybridMultilevel"/>
    <w:tmpl w:val="6C705B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4217C6"/>
    <w:multiLevelType w:val="multilevel"/>
    <w:tmpl w:val="A90012E8"/>
    <w:lvl w:ilvl="0">
      <w:start w:val="1"/>
      <w:numFmt w:val="decimal"/>
      <w:lvlText w:val="%1."/>
      <w:lvlJc w:val="left"/>
      <w:pPr>
        <w:ind w:left="709" w:hanging="709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cs="Times New Roman"/>
        <w:b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1560" w:hanging="850"/>
      </w:pPr>
      <w:rPr>
        <w:rFonts w:cs="Times New Roman"/>
        <w:color w:val="auto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/>
      </w:rPr>
    </w:lvl>
  </w:abstractNum>
  <w:abstractNum w:abstractNumId="2" w15:restartNumberingAfterBreak="0">
    <w:nsid w:val="44070DD7"/>
    <w:multiLevelType w:val="hybridMultilevel"/>
    <w:tmpl w:val="007E3056"/>
    <w:lvl w:ilvl="0" w:tplc="08561098">
      <w:start w:val="1"/>
      <w:numFmt w:val="upperLetter"/>
      <w:lvlText w:val="(%1)"/>
      <w:lvlJc w:val="left"/>
      <w:pPr>
        <w:ind w:left="756" w:hanging="396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94139C"/>
    <w:multiLevelType w:val="hybridMultilevel"/>
    <w:tmpl w:val="91DC2950"/>
    <w:lvl w:ilvl="0" w:tplc="7C3ED074">
      <w:start w:val="1"/>
      <w:numFmt w:val="bullet"/>
      <w:lvlText w:val="-"/>
      <w:lvlJc w:val="left"/>
      <w:pPr>
        <w:ind w:left="1800" w:hanging="360"/>
      </w:pPr>
      <w:rPr>
        <w:rFonts w:ascii="Segoe UI" w:eastAsiaTheme="minorEastAsia" w:hAnsi="Segoe UI" w:cs="Segoe UI" w:hint="default"/>
      </w:rPr>
    </w:lvl>
    <w:lvl w:ilvl="1" w:tplc="042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6BA6BED"/>
    <w:multiLevelType w:val="hybridMultilevel"/>
    <w:tmpl w:val="5F746BD0"/>
    <w:lvl w:ilvl="0" w:tplc="7B6C77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8C9586E"/>
    <w:multiLevelType w:val="hybridMultilevel"/>
    <w:tmpl w:val="1F1843D4"/>
    <w:lvl w:ilvl="0" w:tplc="F0D22F9E">
      <w:start w:val="4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D701A8"/>
    <w:multiLevelType w:val="multilevel"/>
    <w:tmpl w:val="3FBED11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7" w15:restartNumberingAfterBreak="0">
    <w:nsid w:val="693E4D04"/>
    <w:multiLevelType w:val="hybridMultilevel"/>
    <w:tmpl w:val="E782E994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BE2599"/>
    <w:multiLevelType w:val="multilevel"/>
    <w:tmpl w:val="4664C2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963850192">
    <w:abstractNumId w:val="8"/>
  </w:num>
  <w:num w:numId="2" w16cid:durableId="1759474595">
    <w:abstractNumId w:val="0"/>
  </w:num>
  <w:num w:numId="3" w16cid:durableId="198905036">
    <w:abstractNumId w:val="3"/>
  </w:num>
  <w:num w:numId="4" w16cid:durableId="662589555">
    <w:abstractNumId w:val="7"/>
  </w:num>
  <w:num w:numId="5" w16cid:durableId="244538237">
    <w:abstractNumId w:val="4"/>
  </w:num>
  <w:num w:numId="6" w16cid:durableId="1620800888">
    <w:abstractNumId w:val="6"/>
  </w:num>
  <w:num w:numId="7" w16cid:durableId="16516663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419027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434669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6B9"/>
    <w:rsid w:val="000256A8"/>
    <w:rsid w:val="00025B3D"/>
    <w:rsid w:val="000525F1"/>
    <w:rsid w:val="00055E81"/>
    <w:rsid w:val="000562D5"/>
    <w:rsid w:val="00056B12"/>
    <w:rsid w:val="00061221"/>
    <w:rsid w:val="000613FD"/>
    <w:rsid w:val="00097571"/>
    <w:rsid w:val="000C6A3F"/>
    <w:rsid w:val="000D4918"/>
    <w:rsid w:val="000E53D9"/>
    <w:rsid w:val="000F25B3"/>
    <w:rsid w:val="001167BE"/>
    <w:rsid w:val="00131940"/>
    <w:rsid w:val="00133232"/>
    <w:rsid w:val="00152AC1"/>
    <w:rsid w:val="00160E85"/>
    <w:rsid w:val="001A0610"/>
    <w:rsid w:val="001A664A"/>
    <w:rsid w:val="001A6AFB"/>
    <w:rsid w:val="001B0E5E"/>
    <w:rsid w:val="001C0ECA"/>
    <w:rsid w:val="001C24F4"/>
    <w:rsid w:val="001C5078"/>
    <w:rsid w:val="001E06DD"/>
    <w:rsid w:val="001E16E6"/>
    <w:rsid w:val="001E1A92"/>
    <w:rsid w:val="001E6B54"/>
    <w:rsid w:val="00202F3D"/>
    <w:rsid w:val="002162B3"/>
    <w:rsid w:val="002173CA"/>
    <w:rsid w:val="00221E48"/>
    <w:rsid w:val="00222EEE"/>
    <w:rsid w:val="002320A8"/>
    <w:rsid w:val="00233670"/>
    <w:rsid w:val="002447F2"/>
    <w:rsid w:val="00247E3A"/>
    <w:rsid w:val="002612E1"/>
    <w:rsid w:val="00263E61"/>
    <w:rsid w:val="00276A8E"/>
    <w:rsid w:val="00290118"/>
    <w:rsid w:val="00290B3A"/>
    <w:rsid w:val="002B3F03"/>
    <w:rsid w:val="002C7DAD"/>
    <w:rsid w:val="002F4EE1"/>
    <w:rsid w:val="00306042"/>
    <w:rsid w:val="00324FAD"/>
    <w:rsid w:val="003567F2"/>
    <w:rsid w:val="00382944"/>
    <w:rsid w:val="00383538"/>
    <w:rsid w:val="00387D53"/>
    <w:rsid w:val="003907CA"/>
    <w:rsid w:val="003A0406"/>
    <w:rsid w:val="003D1780"/>
    <w:rsid w:val="003D1BB6"/>
    <w:rsid w:val="003F3F0F"/>
    <w:rsid w:val="003F7133"/>
    <w:rsid w:val="0041217E"/>
    <w:rsid w:val="004261FF"/>
    <w:rsid w:val="0044463C"/>
    <w:rsid w:val="00444745"/>
    <w:rsid w:val="00455DF2"/>
    <w:rsid w:val="00461BEE"/>
    <w:rsid w:val="004939D9"/>
    <w:rsid w:val="004C01F2"/>
    <w:rsid w:val="004C2412"/>
    <w:rsid w:val="004D5BF1"/>
    <w:rsid w:val="004E7B18"/>
    <w:rsid w:val="00506406"/>
    <w:rsid w:val="0051085F"/>
    <w:rsid w:val="00517799"/>
    <w:rsid w:val="00526C09"/>
    <w:rsid w:val="005655BC"/>
    <w:rsid w:val="00574C0C"/>
    <w:rsid w:val="00575D68"/>
    <w:rsid w:val="005A56B9"/>
    <w:rsid w:val="005B3E0F"/>
    <w:rsid w:val="005C0291"/>
    <w:rsid w:val="005C7BC1"/>
    <w:rsid w:val="005D7DA4"/>
    <w:rsid w:val="005F72C9"/>
    <w:rsid w:val="006136CE"/>
    <w:rsid w:val="00624922"/>
    <w:rsid w:val="00644709"/>
    <w:rsid w:val="00656DD8"/>
    <w:rsid w:val="00657D7B"/>
    <w:rsid w:val="006652BE"/>
    <w:rsid w:val="00696340"/>
    <w:rsid w:val="006C39E7"/>
    <w:rsid w:val="006C756E"/>
    <w:rsid w:val="006D3A55"/>
    <w:rsid w:val="006E147A"/>
    <w:rsid w:val="006F1B96"/>
    <w:rsid w:val="006F7AF3"/>
    <w:rsid w:val="006F7C13"/>
    <w:rsid w:val="00707951"/>
    <w:rsid w:val="00734AE3"/>
    <w:rsid w:val="00735611"/>
    <w:rsid w:val="007519BD"/>
    <w:rsid w:val="00756EDC"/>
    <w:rsid w:val="00761206"/>
    <w:rsid w:val="007B1B15"/>
    <w:rsid w:val="00801E09"/>
    <w:rsid w:val="00810D46"/>
    <w:rsid w:val="008269E7"/>
    <w:rsid w:val="008331F3"/>
    <w:rsid w:val="008425C8"/>
    <w:rsid w:val="00861559"/>
    <w:rsid w:val="00867205"/>
    <w:rsid w:val="0087542A"/>
    <w:rsid w:val="00891655"/>
    <w:rsid w:val="00891891"/>
    <w:rsid w:val="00891D9C"/>
    <w:rsid w:val="008B04E3"/>
    <w:rsid w:val="008B58AD"/>
    <w:rsid w:val="008F5B62"/>
    <w:rsid w:val="008F61A4"/>
    <w:rsid w:val="009032C4"/>
    <w:rsid w:val="00996920"/>
    <w:rsid w:val="009B3524"/>
    <w:rsid w:val="009D3954"/>
    <w:rsid w:val="009E20E6"/>
    <w:rsid w:val="009E2155"/>
    <w:rsid w:val="00A1190B"/>
    <w:rsid w:val="00A2148D"/>
    <w:rsid w:val="00A33285"/>
    <w:rsid w:val="00A33365"/>
    <w:rsid w:val="00A402F1"/>
    <w:rsid w:val="00A61192"/>
    <w:rsid w:val="00A636F0"/>
    <w:rsid w:val="00A72435"/>
    <w:rsid w:val="00A91C70"/>
    <w:rsid w:val="00A9443C"/>
    <w:rsid w:val="00B0793F"/>
    <w:rsid w:val="00B6127C"/>
    <w:rsid w:val="00B71B49"/>
    <w:rsid w:val="00B92322"/>
    <w:rsid w:val="00B945D9"/>
    <w:rsid w:val="00BB0F33"/>
    <w:rsid w:val="00BB2C8F"/>
    <w:rsid w:val="00BC6F92"/>
    <w:rsid w:val="00BD0D36"/>
    <w:rsid w:val="00BD515C"/>
    <w:rsid w:val="00BE7E87"/>
    <w:rsid w:val="00C054D4"/>
    <w:rsid w:val="00C405DE"/>
    <w:rsid w:val="00C610AC"/>
    <w:rsid w:val="00C70430"/>
    <w:rsid w:val="00C76B8A"/>
    <w:rsid w:val="00C81B4C"/>
    <w:rsid w:val="00C97623"/>
    <w:rsid w:val="00CA06C5"/>
    <w:rsid w:val="00CC3EFC"/>
    <w:rsid w:val="00CC44BA"/>
    <w:rsid w:val="00CD4492"/>
    <w:rsid w:val="00CE4057"/>
    <w:rsid w:val="00D06742"/>
    <w:rsid w:val="00D128E2"/>
    <w:rsid w:val="00D15A84"/>
    <w:rsid w:val="00D72B42"/>
    <w:rsid w:val="00DA6E0E"/>
    <w:rsid w:val="00DF7392"/>
    <w:rsid w:val="00E00155"/>
    <w:rsid w:val="00E214E0"/>
    <w:rsid w:val="00E317E2"/>
    <w:rsid w:val="00E53BD3"/>
    <w:rsid w:val="00E66D51"/>
    <w:rsid w:val="00E96E4B"/>
    <w:rsid w:val="00EA0FC1"/>
    <w:rsid w:val="00EB6755"/>
    <w:rsid w:val="00ED4B41"/>
    <w:rsid w:val="00EE01B1"/>
    <w:rsid w:val="00F00F66"/>
    <w:rsid w:val="00F260F6"/>
    <w:rsid w:val="00F3315C"/>
    <w:rsid w:val="00F52AEB"/>
    <w:rsid w:val="00F73790"/>
    <w:rsid w:val="00F75015"/>
    <w:rsid w:val="00FE2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68611"/>
  <w15:docId w15:val="{03787C36-EA28-49A4-AAB4-5B5AB6A50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A56B9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link w:val="SraopastraipaDiagrama"/>
    <w:uiPriority w:val="99"/>
    <w:qFormat/>
    <w:rsid w:val="005A56B9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61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61192"/>
    <w:rPr>
      <w:rFonts w:ascii="Tahoma" w:hAnsi="Tahoma" w:cs="Tahoma"/>
      <w:sz w:val="16"/>
      <w:szCs w:val="16"/>
    </w:rPr>
  </w:style>
  <w:style w:type="paragraph" w:customStyle="1" w:styleId="Style6">
    <w:name w:val="Style6"/>
    <w:basedOn w:val="prastasis"/>
    <w:uiPriority w:val="99"/>
    <w:rsid w:val="00A611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DokChampa"/>
      <w:sz w:val="24"/>
      <w:szCs w:val="24"/>
      <w:lang w:eastAsia="lt-LT" w:bidi="lo-LA"/>
    </w:rPr>
  </w:style>
  <w:style w:type="character" w:customStyle="1" w:styleId="FontStyle23">
    <w:name w:val="Font Style23"/>
    <w:basedOn w:val="Numatytasispastraiposriftas"/>
    <w:uiPriority w:val="99"/>
    <w:rsid w:val="00A61192"/>
    <w:rPr>
      <w:rFonts w:ascii="Arial" w:hAnsi="Arial" w:cs="Arial"/>
      <w:color w:val="000000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C6A3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0C6A3F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0C6A3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C6A3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C6A3F"/>
    <w:rPr>
      <w:b/>
      <w:bCs/>
      <w:sz w:val="20"/>
      <w:szCs w:val="20"/>
    </w:rPr>
  </w:style>
  <w:style w:type="paragraph" w:customStyle="1" w:styleId="Style11">
    <w:name w:val="Style11"/>
    <w:basedOn w:val="prastasis"/>
    <w:uiPriority w:val="99"/>
    <w:rsid w:val="001E1A92"/>
    <w:pPr>
      <w:widowControl w:val="0"/>
      <w:autoSpaceDE w:val="0"/>
      <w:autoSpaceDN w:val="0"/>
      <w:adjustRightInd w:val="0"/>
      <w:spacing w:after="0" w:line="259" w:lineRule="exact"/>
      <w:ind w:hanging="638"/>
      <w:jc w:val="both"/>
    </w:pPr>
    <w:rPr>
      <w:rFonts w:ascii="Arial" w:eastAsia="Times New Roman" w:hAnsi="Arial" w:cs="Arial"/>
      <w:sz w:val="24"/>
      <w:szCs w:val="24"/>
      <w:lang w:eastAsia="lt-LT"/>
    </w:rPr>
  </w:style>
  <w:style w:type="paragraph" w:customStyle="1" w:styleId="Style18">
    <w:name w:val="Style18"/>
    <w:basedOn w:val="prastasis"/>
    <w:uiPriority w:val="99"/>
    <w:rsid w:val="001E1A9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lt-LT"/>
    </w:rPr>
  </w:style>
  <w:style w:type="character" w:customStyle="1" w:styleId="SraopastraipaDiagrama">
    <w:name w:val="Sąrašo pastraipa Diagrama"/>
    <w:link w:val="Sraopastraipa"/>
    <w:uiPriority w:val="99"/>
    <w:locked/>
    <w:rsid w:val="00E66D51"/>
  </w:style>
  <w:style w:type="paragraph" w:styleId="Pataisymai">
    <w:name w:val="Revision"/>
    <w:hidden/>
    <w:uiPriority w:val="99"/>
    <w:semiHidden/>
    <w:rsid w:val="00C76B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4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35D42246D064A6B9C9F5639915AF4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766D42-FC6C-4407-A1F8-128D3CFFFAE8}"/>
      </w:docPartPr>
      <w:docPartBody>
        <w:p w:rsidR="00F436B4" w:rsidRDefault="00F436B4" w:rsidP="00F436B4">
          <w:pPr>
            <w:pStyle w:val="835D42246D064A6B9C9F5639915AF422"/>
          </w:pPr>
          <w:r>
            <w:rPr>
              <w:rStyle w:val="Vietosrezervavimoenklotekstas"/>
            </w:rPr>
            <w:t>Spustelėkite čia, jei norite įvesti tekstą.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6B4"/>
    <w:rsid w:val="00025B3D"/>
    <w:rsid w:val="00133232"/>
    <w:rsid w:val="001A664A"/>
    <w:rsid w:val="001C24F4"/>
    <w:rsid w:val="003567F2"/>
    <w:rsid w:val="00455DF2"/>
    <w:rsid w:val="0051085F"/>
    <w:rsid w:val="006C756E"/>
    <w:rsid w:val="00756EDC"/>
    <w:rsid w:val="008F5B62"/>
    <w:rsid w:val="00937638"/>
    <w:rsid w:val="00B92322"/>
    <w:rsid w:val="00EE2396"/>
    <w:rsid w:val="00F260F6"/>
    <w:rsid w:val="00F436B4"/>
    <w:rsid w:val="00FE4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F436B4"/>
    <w:rPr>
      <w:color w:val="808080"/>
    </w:rPr>
  </w:style>
  <w:style w:type="paragraph" w:customStyle="1" w:styleId="835D42246D064A6B9C9F5639915AF422">
    <w:name w:val="835D42246D064A6B9C9F5639915AF422"/>
    <w:rsid w:val="00F436B4"/>
  </w:style>
  <w:style w:type="paragraph" w:customStyle="1" w:styleId="A156A4D8712C4370BE8B1A64C554DA2E">
    <w:name w:val="A156A4D8712C4370BE8B1A64C554DA2E"/>
    <w:rsid w:val="00F436B4"/>
  </w:style>
  <w:style w:type="paragraph" w:customStyle="1" w:styleId="06BD7FE5F58B4FBE992EE1A7340DD36C">
    <w:name w:val="06BD7FE5F58B4FBE992EE1A7340DD36C"/>
    <w:rsid w:val="00F436B4"/>
  </w:style>
  <w:style w:type="paragraph" w:customStyle="1" w:styleId="BB2A3E12183646DDBB33B62A9D85862E">
    <w:name w:val="BB2A3E12183646DDBB33B62A9D85862E"/>
    <w:rsid w:val="00F436B4"/>
  </w:style>
  <w:style w:type="paragraph" w:customStyle="1" w:styleId="62E04AD1086F410E86585ECD30A2473E">
    <w:name w:val="62E04AD1086F410E86585ECD30A2473E"/>
    <w:rsid w:val="00F436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Generalinio direktoriaus pavaduotojas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F075CBD-230E-4611-8E60-488C7CAC2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1512</Words>
  <Characters>862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Ieva Sungailaitė</dc:creator>
  <cp:lastModifiedBy>Rima Žikaitė</cp:lastModifiedBy>
  <cp:revision>7</cp:revision>
  <dcterms:created xsi:type="dcterms:W3CDTF">2025-09-17T13:21:00Z</dcterms:created>
  <dcterms:modified xsi:type="dcterms:W3CDTF">2025-10-09T10:35:00Z</dcterms:modified>
  <cp:category>Tadas Janulaitis</cp:category>
</cp:coreProperties>
</file>