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C0EB1" w14:paraId="67E1079E" w14:textId="77777777" w:rsidTr="00ED4D8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328"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D4D8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789"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1C867968"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w:t>
            </w:r>
            <w:r w:rsidR="00CA27B1">
              <w:t>)</w:t>
            </w:r>
          </w:p>
        </w:tc>
      </w:tr>
      <w:tr w:rsidR="004C0EB1" w:rsidRPr="00971C4C" w14:paraId="6F17FF25"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6D72B92C" w:rsidR="004C0EB1" w:rsidRPr="00971C4C" w:rsidRDefault="00CA27B1" w:rsidP="00D63A14">
            <w:pPr>
              <w:jc w:val="both"/>
              <w:rPr>
                <w:rFonts w:ascii="Calibri" w:hAnsi="Calibri" w:cs="Calibri"/>
                <w:color w:val="242424"/>
                <w:sz w:val="22"/>
                <w:szCs w:val="22"/>
                <w:lang w:eastAsia="lt-LT"/>
              </w:rPr>
            </w:pPr>
            <w:r w:rsidRPr="00CA27B1">
              <w:rPr>
                <w:szCs w:val="24"/>
                <w:lang w:eastAsia="lt-LT"/>
              </w:rPr>
              <w:t>4700732</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C0EB1" w14:paraId="226A2024" w14:textId="77777777" w:rsidTr="00ED4D8A">
        <w:tc>
          <w:tcPr>
            <w:tcW w:w="9776"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D4D8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728"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ED4D8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728"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ED4D8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728"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ED4D8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728"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ED4D8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728"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ED4D8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728"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ED4D8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728"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ED4D8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728"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ED4D8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728"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ED4D8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728"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ED4D8A">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728" w:type="dxa"/>
          </w:tcPr>
          <w:p w14:paraId="14A74329" w14:textId="500E0883" w:rsidR="004C0EB1" w:rsidRDefault="00FE3A10" w:rsidP="00ED4D8A">
            <w:pPr>
              <w:rPr>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329BE717" w14:textId="77777777" w:rsidTr="00ED4D8A">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728" w:type="dxa"/>
          </w:tcPr>
          <w:p w14:paraId="0BCC2B0A" w14:textId="653645D1" w:rsidR="004C0EB1" w:rsidRDefault="004C0EB1" w:rsidP="00ED4D8A">
            <w:pPr>
              <w:rPr>
                <w:kern w:val="2"/>
                <w:szCs w:val="24"/>
              </w:rPr>
            </w:pPr>
          </w:p>
        </w:tc>
      </w:tr>
      <w:tr w:rsidR="004C0EB1" w14:paraId="547FAAE0" w14:textId="77777777" w:rsidTr="00ED4D8A">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728" w:type="dxa"/>
          </w:tcPr>
          <w:p w14:paraId="27E9EEEC" w14:textId="6E215138" w:rsidR="004C0EB1" w:rsidRDefault="004C0EB1" w:rsidP="00ED4D8A">
            <w:pPr>
              <w:rPr>
                <w:kern w:val="2"/>
                <w:szCs w:val="24"/>
              </w:rPr>
            </w:pPr>
          </w:p>
        </w:tc>
      </w:tr>
      <w:tr w:rsidR="004C0EB1" w14:paraId="50A8DF6D" w14:textId="77777777" w:rsidTr="00ED4D8A">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728" w:type="dxa"/>
          </w:tcPr>
          <w:p w14:paraId="39B4302C" w14:textId="77777777" w:rsidR="004C0EB1" w:rsidRDefault="004C0EB1" w:rsidP="00ED4D8A">
            <w:pPr>
              <w:jc w:val="center"/>
              <w:rPr>
                <w:kern w:val="2"/>
                <w:szCs w:val="24"/>
              </w:rPr>
            </w:pPr>
          </w:p>
        </w:tc>
      </w:tr>
      <w:tr w:rsidR="004C0EB1" w14:paraId="04D88507" w14:textId="77777777" w:rsidTr="00ED4D8A">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728" w:type="dxa"/>
          </w:tcPr>
          <w:p w14:paraId="7545764E" w14:textId="0F35B993" w:rsidR="004C0EB1" w:rsidRDefault="004C0EB1" w:rsidP="00ED4D8A">
            <w:pPr>
              <w:rPr>
                <w:kern w:val="2"/>
                <w:szCs w:val="24"/>
              </w:rPr>
            </w:pPr>
          </w:p>
        </w:tc>
      </w:tr>
      <w:tr w:rsidR="004C0EB1" w14:paraId="72EF66F6" w14:textId="77777777" w:rsidTr="00ED4D8A">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728" w:type="dxa"/>
          </w:tcPr>
          <w:p w14:paraId="6EA60A8B" w14:textId="1B1CE2FE" w:rsidR="004C0EB1" w:rsidRDefault="004C0EB1" w:rsidP="00ED4D8A">
            <w:pPr>
              <w:jc w:val="both"/>
              <w:rPr>
                <w:kern w:val="2"/>
                <w:szCs w:val="24"/>
              </w:rPr>
            </w:pPr>
          </w:p>
        </w:tc>
      </w:tr>
      <w:tr w:rsidR="004C0EB1" w14:paraId="48184A70" w14:textId="77777777" w:rsidTr="00ED4D8A">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728" w:type="dxa"/>
          </w:tcPr>
          <w:p w14:paraId="1CCEE447" w14:textId="3E3CF2A8" w:rsidR="004C0EB1" w:rsidRDefault="004C0EB1" w:rsidP="00ED4D8A">
            <w:pPr>
              <w:rPr>
                <w:kern w:val="2"/>
                <w:szCs w:val="24"/>
              </w:rPr>
            </w:pPr>
          </w:p>
        </w:tc>
      </w:tr>
      <w:tr w:rsidR="004C0EB1" w14:paraId="7DF65E87" w14:textId="77777777" w:rsidTr="00ED4D8A">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728" w:type="dxa"/>
          </w:tcPr>
          <w:p w14:paraId="6255504C" w14:textId="4335DC57" w:rsidR="004C0EB1" w:rsidRDefault="004C0EB1" w:rsidP="00ED4D8A">
            <w:pPr>
              <w:rPr>
                <w:kern w:val="2"/>
                <w:szCs w:val="24"/>
              </w:rPr>
            </w:pPr>
          </w:p>
        </w:tc>
      </w:tr>
      <w:tr w:rsidR="004C0EB1" w14:paraId="0342525F" w14:textId="77777777" w:rsidTr="00ED4D8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728" w:type="dxa"/>
          </w:tcPr>
          <w:p w14:paraId="6244C4E4" w14:textId="673F4084" w:rsidR="004C0EB1" w:rsidRDefault="004C0EB1" w:rsidP="00562729">
            <w:pPr>
              <w:rPr>
                <w:kern w:val="2"/>
                <w:szCs w:val="24"/>
              </w:rPr>
            </w:pPr>
          </w:p>
        </w:tc>
      </w:tr>
      <w:tr w:rsidR="004C0EB1" w14:paraId="4604672A" w14:textId="77777777" w:rsidTr="00ED4D8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728" w:type="dxa"/>
          </w:tcPr>
          <w:p w14:paraId="46EE7B7E" w14:textId="77777777" w:rsidR="004C0EB1" w:rsidRDefault="004C0EB1" w:rsidP="00ED4D8A">
            <w:pPr>
              <w:jc w:val="center"/>
              <w:rPr>
                <w:kern w:val="2"/>
                <w:szCs w:val="24"/>
              </w:rPr>
            </w:pPr>
          </w:p>
        </w:tc>
      </w:tr>
    </w:tbl>
    <w:p w14:paraId="31F6A0A8" w14:textId="77777777" w:rsidR="004C0EB1" w:rsidRDefault="004C0EB1" w:rsidP="004C0EB1">
      <w:pPr>
        <w:jc w:val="both"/>
        <w:rPr>
          <w:szCs w:val="24"/>
        </w:rPr>
      </w:pPr>
    </w:p>
    <w:p w14:paraId="5D7E242C"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4C0EB1" w14:paraId="3A0DD0E7" w14:textId="77777777" w:rsidTr="00ED4D8A">
        <w:trPr>
          <w:trHeight w:val="300"/>
        </w:trPr>
        <w:tc>
          <w:tcPr>
            <w:tcW w:w="9776" w:type="dxa"/>
            <w:gridSpan w:val="2"/>
          </w:tcPr>
          <w:p w14:paraId="4B3E8F57" w14:textId="77777777" w:rsidR="004C0EB1" w:rsidRDefault="004C0EB1" w:rsidP="00ED4D8A">
            <w:pPr>
              <w:jc w:val="center"/>
              <w:rPr>
                <w:b/>
                <w:kern w:val="2"/>
                <w:szCs w:val="24"/>
              </w:rPr>
            </w:pPr>
            <w:r>
              <w:rPr>
                <w:b/>
                <w:kern w:val="2"/>
                <w:szCs w:val="24"/>
              </w:rPr>
              <w:lastRenderedPageBreak/>
              <w:t>2. ATSAKINGI ASMENYS</w:t>
            </w:r>
          </w:p>
        </w:tc>
      </w:tr>
      <w:tr w:rsidR="004C0EB1" w14:paraId="63A9FE9C" w14:textId="77777777" w:rsidTr="00ED4D8A">
        <w:trPr>
          <w:trHeight w:val="300"/>
        </w:trPr>
        <w:tc>
          <w:tcPr>
            <w:tcW w:w="3094" w:type="dxa"/>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D4D8A">
        <w:trPr>
          <w:trHeight w:val="300"/>
        </w:trPr>
        <w:tc>
          <w:tcPr>
            <w:tcW w:w="3094" w:type="dxa"/>
          </w:tcPr>
          <w:p w14:paraId="0B999D49" w14:textId="77777777" w:rsidR="004C0EB1" w:rsidRDefault="004C0EB1" w:rsidP="00ED4D8A">
            <w:pPr>
              <w:rPr>
                <w:b/>
                <w:kern w:val="2"/>
                <w:szCs w:val="24"/>
              </w:rPr>
            </w:pPr>
            <w:r>
              <w:rPr>
                <w:b/>
                <w:kern w:val="2"/>
                <w:szCs w:val="24"/>
              </w:rPr>
              <w:t>2.2. Tiekėjo kontaktiniai asmenys, atsakingi už Sutarties vykdymą</w:t>
            </w:r>
          </w:p>
        </w:tc>
        <w:tc>
          <w:tcPr>
            <w:tcW w:w="6682" w:type="dxa"/>
          </w:tcPr>
          <w:p w14:paraId="1F33C19A" w14:textId="6510EF5E" w:rsidR="005E0316" w:rsidRDefault="003273C9" w:rsidP="005E0316">
            <w:pPr>
              <w:rPr>
                <w:color w:val="4472C4"/>
                <w:kern w:val="2"/>
                <w:szCs w:val="24"/>
              </w:rPr>
            </w:pPr>
            <w:r w:rsidRPr="00FE3A10">
              <w:rPr>
                <w:kern w:val="2"/>
                <w:szCs w:val="24"/>
              </w:rPr>
              <w:t xml:space="preserve">Daiva </w:t>
            </w:r>
            <w:proofErr w:type="spellStart"/>
            <w:r w:rsidRPr="00FE3A10">
              <w:rPr>
                <w:kern w:val="2"/>
                <w:szCs w:val="24"/>
              </w:rPr>
              <w:t>Bukantaitė</w:t>
            </w:r>
            <w:proofErr w:type="spellEnd"/>
            <w:r w:rsidR="004C0EB1">
              <w:rPr>
                <w:kern w:val="2"/>
                <w:szCs w:val="24"/>
              </w:rPr>
              <w:t xml:space="preserve">, </w:t>
            </w:r>
          </w:p>
          <w:p w14:paraId="1F9700BF" w14:textId="593032A2" w:rsidR="004C0EB1" w:rsidRDefault="004C0EB1" w:rsidP="00ED4D8A">
            <w:pPr>
              <w:rPr>
                <w:color w:val="4472C4"/>
                <w:kern w:val="2"/>
                <w:szCs w:val="24"/>
              </w:rPr>
            </w:pPr>
          </w:p>
        </w:tc>
      </w:tr>
      <w:tr w:rsidR="004C0EB1" w14:paraId="0A467E6F" w14:textId="77777777" w:rsidTr="00ED4D8A">
        <w:trPr>
          <w:trHeight w:val="300"/>
        </w:trPr>
        <w:tc>
          <w:tcPr>
            <w:tcW w:w="9776" w:type="dxa"/>
            <w:gridSpan w:val="2"/>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D4D8A">
        <w:trPr>
          <w:trHeight w:val="300"/>
        </w:trPr>
        <w:tc>
          <w:tcPr>
            <w:tcW w:w="3094" w:type="dxa"/>
          </w:tcPr>
          <w:p w14:paraId="4D6D2038" w14:textId="77777777" w:rsidR="004C0EB1" w:rsidRDefault="004C0EB1" w:rsidP="00ED4D8A">
            <w:pPr>
              <w:rPr>
                <w:b/>
                <w:kern w:val="2"/>
                <w:szCs w:val="24"/>
              </w:rPr>
            </w:pPr>
            <w:r>
              <w:rPr>
                <w:b/>
                <w:kern w:val="2"/>
                <w:szCs w:val="24"/>
              </w:rPr>
              <w:t>3.1. Sutarties dalykas</w:t>
            </w:r>
          </w:p>
        </w:tc>
        <w:tc>
          <w:tcPr>
            <w:tcW w:w="6682" w:type="dxa"/>
          </w:tcPr>
          <w:p w14:paraId="42A2550B" w14:textId="6EED2D37" w:rsidR="005F7C5F" w:rsidRDefault="005F7C5F" w:rsidP="005F7C5F">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006B1C3B" w:rsidRPr="006B1C3B">
              <w:rPr>
                <w:szCs w:val="24"/>
                <w:lang w:eastAsia="lt-LT"/>
              </w:rPr>
              <w:t>pradini</w:t>
            </w:r>
            <w:r w:rsidR="006B1C3B">
              <w:rPr>
                <w:szCs w:val="24"/>
                <w:lang w:eastAsia="lt-LT"/>
              </w:rPr>
              <w:t>o</w:t>
            </w:r>
            <w:r w:rsidR="006B1C3B" w:rsidRPr="006B1C3B">
              <w:rPr>
                <w:szCs w:val="24"/>
                <w:lang w:eastAsia="lt-LT"/>
              </w:rPr>
              <w:t xml:space="preserve"> ugdym</w:t>
            </w:r>
            <w:r w:rsidR="006B1C3B">
              <w:rPr>
                <w:szCs w:val="24"/>
                <w:lang w:eastAsia="lt-LT"/>
              </w:rPr>
              <w:t>o</w:t>
            </w:r>
            <w:r>
              <w:rPr>
                <w:szCs w:val="24"/>
                <w:lang w:eastAsia="lt-LT"/>
              </w:rPr>
              <w:t xml:space="preserve"> mokytojo kvalifikacinę kategoriją, praktinės veiklos vertinimas </w:t>
            </w:r>
            <w:r w:rsidR="00EF7FA7" w:rsidRPr="00EF7FA7">
              <w:rPr>
                <w:szCs w:val="24"/>
                <w:lang w:eastAsia="lt-LT"/>
              </w:rPr>
              <w:t xml:space="preserve"> Grigišk</w:t>
            </w:r>
            <w:r w:rsidR="00EF7FA7">
              <w:rPr>
                <w:szCs w:val="24"/>
                <w:lang w:eastAsia="lt-LT"/>
              </w:rPr>
              <w:t>ės</w:t>
            </w:r>
            <w:r w:rsidRPr="00636911">
              <w:rPr>
                <w:szCs w:val="24"/>
                <w:lang w:eastAsia="lt-LT"/>
              </w:rPr>
              <w:t>e</w:t>
            </w:r>
            <w:r>
              <w:rPr>
                <w:szCs w:val="24"/>
                <w:lang w:eastAsia="lt-LT"/>
              </w:rPr>
              <w:t xml:space="preserve"> (1 mokytojo vertinimas).</w:t>
            </w:r>
          </w:p>
          <w:p w14:paraId="68A56E18" w14:textId="77777777" w:rsidR="005F7C5F" w:rsidRDefault="005F7C5F" w:rsidP="005F7C5F">
            <w:pPr>
              <w:tabs>
                <w:tab w:val="num" w:pos="851"/>
                <w:tab w:val="left" w:pos="1134"/>
              </w:tabs>
              <w:jc w:val="both"/>
              <w:rPr>
                <w:rFonts w:ascii="TimesNewRomanPSMT" w:hAnsi="TimesNewRomanPSMT" w:cs="TimesNewRomanPSMT"/>
                <w:szCs w:val="24"/>
              </w:rPr>
            </w:pPr>
          </w:p>
          <w:p w14:paraId="2D7D8C86" w14:textId="7F2C9F63" w:rsidR="005F7C5F" w:rsidRDefault="005F7C5F" w:rsidP="005F7C5F">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00EF7FA7" w:rsidRPr="006B1C3B">
              <w:rPr>
                <w:szCs w:val="24"/>
                <w:lang w:eastAsia="lt-LT"/>
              </w:rPr>
              <w:t>pradini</w:t>
            </w:r>
            <w:r w:rsidR="00EF7FA7">
              <w:rPr>
                <w:szCs w:val="24"/>
                <w:lang w:eastAsia="lt-LT"/>
              </w:rPr>
              <w:t>o</w:t>
            </w:r>
            <w:r w:rsidR="00EF7FA7" w:rsidRPr="006B1C3B">
              <w:rPr>
                <w:szCs w:val="24"/>
                <w:lang w:eastAsia="lt-LT"/>
              </w:rPr>
              <w:t xml:space="preserve"> ugdym</w:t>
            </w:r>
            <w:r w:rsidR="00EF7FA7">
              <w:rPr>
                <w:szCs w:val="24"/>
                <w:lang w:eastAsia="lt-LT"/>
              </w:rPr>
              <w:t>o</w:t>
            </w:r>
            <w:r>
              <w:rPr>
                <w:szCs w:val="24"/>
                <w:lang w:eastAsia="lt-LT"/>
              </w:rPr>
              <w:t xml:space="preserve"> mokytojo kvalifikacinę kategoriją, praktinės veiklos vertinimą mokytojo darbo vietoje.</w:t>
            </w:r>
          </w:p>
          <w:p w14:paraId="4484C98B" w14:textId="77777777" w:rsidR="005F7C5F" w:rsidRDefault="005F7C5F" w:rsidP="005F7C5F">
            <w:pPr>
              <w:jc w:val="both"/>
              <w:rPr>
                <w:rFonts w:eastAsia="SimSun"/>
                <w:szCs w:val="24"/>
                <w:lang w:eastAsia="lt-LT"/>
              </w:rPr>
            </w:pPr>
          </w:p>
          <w:p w14:paraId="3534C3AC" w14:textId="6A13BC24" w:rsidR="005F7C5F" w:rsidRDefault="005F7C5F" w:rsidP="005F7C5F">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00EF7FA7" w:rsidRPr="00EF7FA7">
              <w:rPr>
                <w:szCs w:val="24"/>
                <w:lang w:eastAsia="lt-LT"/>
              </w:rPr>
              <w:t>Grigišk</w:t>
            </w:r>
            <w:r w:rsidR="00EF7FA7">
              <w:rPr>
                <w:szCs w:val="24"/>
                <w:lang w:eastAsia="lt-LT"/>
              </w:rPr>
              <w:t>ių</w:t>
            </w:r>
            <w:r>
              <w:rPr>
                <w:szCs w:val="24"/>
                <w:lang w:eastAsia="lt-LT"/>
              </w:rPr>
              <w:t xml:space="preserve">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D4D8A">
        <w:trPr>
          <w:trHeight w:val="300"/>
        </w:trPr>
        <w:tc>
          <w:tcPr>
            <w:tcW w:w="3094" w:type="dxa"/>
          </w:tcPr>
          <w:p w14:paraId="391DBFD3" w14:textId="77777777" w:rsidR="004C0EB1" w:rsidRDefault="004C0EB1" w:rsidP="00ED4D8A">
            <w:pPr>
              <w:rPr>
                <w:b/>
                <w:kern w:val="2"/>
                <w:szCs w:val="24"/>
              </w:rPr>
            </w:pPr>
            <w:r>
              <w:rPr>
                <w:b/>
                <w:kern w:val="2"/>
                <w:szCs w:val="24"/>
              </w:rPr>
              <w:t>3.2. Pirkimo pavadinimas ir numeris</w:t>
            </w:r>
          </w:p>
        </w:tc>
        <w:tc>
          <w:tcPr>
            <w:tcW w:w="6682" w:type="dxa"/>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D4D8A">
        <w:trPr>
          <w:trHeight w:val="300"/>
        </w:trPr>
        <w:tc>
          <w:tcPr>
            <w:tcW w:w="3094" w:type="dxa"/>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682" w:type="dxa"/>
          </w:tcPr>
          <w:p w14:paraId="1C206AA9" w14:textId="77777777" w:rsidR="004C0EB1" w:rsidRDefault="004C0EB1" w:rsidP="00ED4D8A">
            <w:pPr>
              <w:rPr>
                <w:kern w:val="2"/>
                <w:szCs w:val="24"/>
              </w:rPr>
            </w:pPr>
          </w:p>
        </w:tc>
      </w:tr>
      <w:tr w:rsidR="004C0EB1" w14:paraId="2133F15B" w14:textId="77777777" w:rsidTr="00ED4D8A">
        <w:trPr>
          <w:trHeight w:val="300"/>
        </w:trPr>
        <w:tc>
          <w:tcPr>
            <w:tcW w:w="9776" w:type="dxa"/>
            <w:gridSpan w:val="2"/>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D4D8A">
        <w:trPr>
          <w:trHeight w:val="300"/>
        </w:trPr>
        <w:tc>
          <w:tcPr>
            <w:tcW w:w="3094" w:type="dxa"/>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D4D8A">
        <w:trPr>
          <w:trHeight w:val="300"/>
        </w:trPr>
        <w:tc>
          <w:tcPr>
            <w:tcW w:w="3094" w:type="dxa"/>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0ADD551B" w14:textId="77777777" w:rsidR="004C0EB1" w:rsidRDefault="004C0EB1" w:rsidP="00ED4D8A">
            <w:pPr>
              <w:rPr>
                <w:szCs w:val="24"/>
              </w:rPr>
            </w:pPr>
          </w:p>
        </w:tc>
      </w:tr>
    </w:tbl>
    <w:p w14:paraId="4A3A7DB9"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C0EB1" w14:paraId="3C8B8893" w14:textId="77777777" w:rsidTr="00ED4D8A">
        <w:trPr>
          <w:trHeight w:val="300"/>
        </w:trPr>
        <w:tc>
          <w:tcPr>
            <w:tcW w:w="3094" w:type="dxa"/>
            <w:gridSpan w:val="2"/>
          </w:tcPr>
          <w:p w14:paraId="40F5F05C" w14:textId="77777777" w:rsidR="004C0EB1" w:rsidRDefault="004C0EB1" w:rsidP="00ED4D8A">
            <w:pPr>
              <w:rPr>
                <w:b/>
                <w:kern w:val="2"/>
                <w:szCs w:val="24"/>
              </w:rPr>
            </w:pPr>
            <w:r>
              <w:rPr>
                <w:b/>
                <w:kern w:val="2"/>
                <w:szCs w:val="24"/>
              </w:rPr>
              <w:lastRenderedPageBreak/>
              <w:t>4.3. Užsakymų teikimo tvarka</w:t>
            </w:r>
          </w:p>
        </w:tc>
        <w:tc>
          <w:tcPr>
            <w:tcW w:w="6682"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D4D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D4D8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D4D8A">
        <w:trPr>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D4D8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D4D8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lastRenderedPageBreak/>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D4D8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D4D8A">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D4D8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D4D8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D4D8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D4D8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D4D8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D4D8A">
        <w:trPr>
          <w:trHeight w:val="300"/>
        </w:trPr>
        <w:tc>
          <w:tcPr>
            <w:tcW w:w="3094" w:type="dxa"/>
            <w:gridSpan w:val="2"/>
          </w:tcPr>
          <w:p w14:paraId="42E9D17B" w14:textId="77777777" w:rsidR="004C0EB1" w:rsidRDefault="004C0EB1" w:rsidP="00ED4D8A">
            <w:pPr>
              <w:rPr>
                <w:b/>
                <w:kern w:val="2"/>
                <w:szCs w:val="24"/>
              </w:rPr>
            </w:pPr>
            <w:r>
              <w:rPr>
                <w:b/>
                <w:kern w:val="2"/>
                <w:szCs w:val="24"/>
              </w:rPr>
              <w:lastRenderedPageBreak/>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D4D8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D4D8A">
        <w:trPr>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D4D8A">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D4D8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D4D8A">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ED4D8A">
        <w:trPr>
          <w:trHeight w:val="300"/>
        </w:trPr>
        <w:tc>
          <w:tcPr>
            <w:tcW w:w="9776"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ED4D8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D4D8A">
        <w:trPr>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D4D8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D4D8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D4D8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D4D8A">
        <w:trPr>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D4D8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D4D8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D4D8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w:t>
            </w:r>
            <w:r>
              <w:rPr>
                <w:b/>
                <w:kern w:val="2"/>
                <w:szCs w:val="24"/>
              </w:rPr>
              <w:lastRenderedPageBreak/>
              <w:t>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lastRenderedPageBreak/>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D4D8A">
        <w:trPr>
          <w:trHeight w:val="300"/>
        </w:trPr>
        <w:tc>
          <w:tcPr>
            <w:tcW w:w="3094" w:type="dxa"/>
            <w:gridSpan w:val="2"/>
          </w:tcPr>
          <w:p w14:paraId="7CDFCDD7" w14:textId="77777777" w:rsidR="004C0EB1" w:rsidRDefault="004C0EB1" w:rsidP="00ED4D8A">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ED4D8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D4D8A">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D4D8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D4D8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D4D8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D4D8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 xml:space="preserve">Netesybas Tiekėjas privalo sumokėti per 5 darbo dienas, Pirkėjui pareikalavus. Jei Tiekėjas per nurodytą terminą netesybų </w:t>
            </w:r>
            <w:r w:rsidRPr="00DB0614">
              <w:rPr>
                <w:rStyle w:val="Numatytasispastraiposriftas1"/>
                <w:rFonts w:eastAsia="Arial Unicode MS"/>
                <w:szCs w:val="24"/>
              </w:rPr>
              <w:lastRenderedPageBreak/>
              <w:t>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D4D8A">
        <w:trPr>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lastRenderedPageBreak/>
              <w:t>10. ESMINĖS SUTARTIES SĄLYGOS</w:t>
            </w:r>
          </w:p>
        </w:tc>
      </w:tr>
      <w:tr w:rsidR="004C0EB1" w14:paraId="69B756EE" w14:textId="77777777" w:rsidTr="00ED4D8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D4D8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D4D8A">
        <w:trPr>
          <w:trHeight w:val="300"/>
        </w:trPr>
        <w:tc>
          <w:tcPr>
            <w:tcW w:w="9776"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ED4D8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D4D8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D4D8A">
        <w:trPr>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D4D8A">
        <w:trPr>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D4D8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 xml:space="preserve">.1. Su perkamomis paslaugomis susiję  </w:t>
            </w:r>
            <w:r w:rsidRPr="00075F94">
              <w:rPr>
                <w:b/>
                <w:kern w:val="2"/>
                <w:szCs w:val="24"/>
              </w:rPr>
              <w:lastRenderedPageBreak/>
              <w:t>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lastRenderedPageBreak/>
              <w:t xml:space="preserve">13.1.1. Vykdomas žaliasis pirkimas, vadovaujantis Tvarkos aprašo 4.4.3 papunkčiu, t. y. perkama tik nematerialaus pobūdžio (intelektinė) ar kitokia paslauga, nesusijusi su materialaus objekto </w:t>
            </w:r>
            <w:r w:rsidRPr="00E411C8">
              <w:rPr>
                <w:szCs w:val="24"/>
              </w:rPr>
              <w:lastRenderedPageBreak/>
              <w:t>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D4D8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D4D8A">
        <w:trPr>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D4D8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ED4D8A">
        <w:trPr>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D4D8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D4D8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D4D8A">
        <w:trPr>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D4D8A">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D4D8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D4D8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5227B27B" w:rsidR="004C0EB1" w:rsidRDefault="003273C9" w:rsidP="00ED4D8A">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0D3E4D57" w14:textId="77777777" w:rsidTr="00ED4D8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42AA6C6" w14:textId="06C0F460" w:rsidR="00720F32" w:rsidRDefault="00720F32" w:rsidP="00720F32">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009E70F4" w:rsidRPr="009E70F4">
        <w:rPr>
          <w:szCs w:val="24"/>
          <w:lang w:eastAsia="lt-LT"/>
        </w:rPr>
        <w:t>pradini</w:t>
      </w:r>
      <w:r w:rsidR="009E70F4">
        <w:rPr>
          <w:szCs w:val="24"/>
          <w:lang w:eastAsia="lt-LT"/>
        </w:rPr>
        <w:t>o</w:t>
      </w:r>
      <w:r w:rsidR="009E70F4" w:rsidRPr="009E70F4">
        <w:rPr>
          <w:szCs w:val="24"/>
          <w:lang w:eastAsia="lt-LT"/>
        </w:rPr>
        <w:t xml:space="preserve"> ugdym</w:t>
      </w:r>
      <w:r w:rsidR="009E70F4">
        <w:rPr>
          <w:szCs w:val="24"/>
          <w:lang w:eastAsia="lt-LT"/>
        </w:rPr>
        <w:t>o</w:t>
      </w:r>
      <w:r w:rsidRPr="00DE77D1">
        <w:rPr>
          <w:szCs w:val="24"/>
          <w:lang w:eastAsia="lt-LT"/>
        </w:rPr>
        <w:t xml:space="preserve"> </w:t>
      </w:r>
      <w:r>
        <w:rPr>
          <w:szCs w:val="24"/>
          <w:lang w:eastAsia="lt-LT"/>
        </w:rPr>
        <w:t xml:space="preserve">mokytojo kvalifikacinę kategoriją, praktinės veiklos vertinimas </w:t>
      </w:r>
      <w:r w:rsidR="007C6484" w:rsidRPr="00EF7FA7">
        <w:rPr>
          <w:szCs w:val="24"/>
          <w:lang w:eastAsia="lt-LT"/>
        </w:rPr>
        <w:t>Grigišk</w:t>
      </w:r>
      <w:r w:rsidR="007C6484">
        <w:rPr>
          <w:szCs w:val="24"/>
          <w:lang w:eastAsia="lt-LT"/>
        </w:rPr>
        <w:t>ės</w:t>
      </w:r>
      <w:r w:rsidRPr="00636911">
        <w:rPr>
          <w:szCs w:val="24"/>
          <w:lang w:eastAsia="lt-LT"/>
        </w:rPr>
        <w:t xml:space="preserve">e </w:t>
      </w:r>
      <w:r>
        <w:rPr>
          <w:szCs w:val="24"/>
          <w:lang w:eastAsia="lt-LT"/>
        </w:rPr>
        <w:t>(1 mokytojo vertinimas).</w:t>
      </w:r>
    </w:p>
    <w:p w14:paraId="034CEC0D" w14:textId="77777777" w:rsidR="00720F32" w:rsidRDefault="00720F32" w:rsidP="00720F32">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9085456" w14:textId="77777777" w:rsidR="00720F32" w:rsidRDefault="00720F32" w:rsidP="00720F32">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0F984821" w14:textId="4E34DE66" w:rsidR="00720F32" w:rsidRDefault="00720F32" w:rsidP="00720F32">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009E70F4" w:rsidRPr="009E70F4">
        <w:rPr>
          <w:szCs w:val="24"/>
          <w:lang w:eastAsia="lt-LT"/>
        </w:rPr>
        <w:t>pradini</w:t>
      </w:r>
      <w:r w:rsidR="009E70F4">
        <w:rPr>
          <w:szCs w:val="24"/>
          <w:lang w:eastAsia="lt-LT"/>
        </w:rPr>
        <w:t>o</w:t>
      </w:r>
      <w:r w:rsidR="009E70F4" w:rsidRPr="009E70F4">
        <w:rPr>
          <w:szCs w:val="24"/>
          <w:lang w:eastAsia="lt-LT"/>
        </w:rPr>
        <w:t xml:space="preserve"> ugdym</w:t>
      </w:r>
      <w:r w:rsidR="009E70F4">
        <w:rPr>
          <w:szCs w:val="24"/>
          <w:lang w:eastAsia="lt-LT"/>
        </w:rPr>
        <w:t>o</w:t>
      </w:r>
      <w:r>
        <w:rPr>
          <w:szCs w:val="24"/>
          <w:lang w:eastAsia="lt-LT"/>
        </w:rPr>
        <w:t xml:space="preserve"> mokytojo kvalifikacinę kategoriją, praktinės veiklos vertinimas </w:t>
      </w:r>
      <w:r w:rsidR="007C6484" w:rsidRPr="00EF7FA7">
        <w:rPr>
          <w:szCs w:val="24"/>
          <w:lang w:eastAsia="lt-LT"/>
        </w:rPr>
        <w:t>Grigišk</w:t>
      </w:r>
      <w:r w:rsidR="007C6484">
        <w:rPr>
          <w:szCs w:val="24"/>
          <w:lang w:eastAsia="lt-LT"/>
        </w:rPr>
        <w:t>ės</w:t>
      </w:r>
      <w:r w:rsidR="007C6484" w:rsidRPr="00636911">
        <w:rPr>
          <w:szCs w:val="24"/>
          <w:lang w:eastAsia="lt-LT"/>
        </w:rPr>
        <w:t>e</w:t>
      </w:r>
      <w:r>
        <w:rPr>
          <w:szCs w:val="24"/>
          <w:lang w:eastAsia="lt-LT"/>
        </w:rPr>
        <w:t xml:space="preserve">. </w:t>
      </w:r>
    </w:p>
    <w:p w14:paraId="6013DF25" w14:textId="34CA349F" w:rsidR="00720F32" w:rsidRDefault="00720F32" w:rsidP="004A03E3">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009E70F4" w:rsidRPr="009E70F4">
        <w:rPr>
          <w:szCs w:val="24"/>
          <w:lang w:eastAsia="lt-LT"/>
        </w:rPr>
        <w:t>pradini</w:t>
      </w:r>
      <w:r w:rsidR="009E70F4">
        <w:rPr>
          <w:szCs w:val="24"/>
          <w:lang w:eastAsia="lt-LT"/>
        </w:rPr>
        <w:t>o</w:t>
      </w:r>
      <w:r w:rsidR="009E70F4" w:rsidRPr="009E70F4">
        <w:rPr>
          <w:szCs w:val="24"/>
          <w:lang w:eastAsia="lt-LT"/>
        </w:rPr>
        <w:t xml:space="preserve"> ugdym</w:t>
      </w:r>
      <w:r w:rsidR="009E70F4">
        <w:rPr>
          <w:szCs w:val="24"/>
          <w:lang w:eastAsia="lt-LT"/>
        </w:rPr>
        <w:t>o</w:t>
      </w:r>
      <w:r>
        <w:rPr>
          <w:szCs w:val="24"/>
          <w:lang w:eastAsia="lt-LT"/>
        </w:rPr>
        <w:t xml:space="preserve"> mokytojo kvalifikacinę kategoriją, praktinės veiklos vertinimas mokytojo darbo vietoje (toliau – paslaugos). Mokytojo praktinės veiklos vertinimas vyks </w:t>
      </w:r>
      <w:r w:rsidR="007C6484" w:rsidRPr="00EF7FA7">
        <w:rPr>
          <w:szCs w:val="24"/>
          <w:lang w:eastAsia="lt-LT"/>
        </w:rPr>
        <w:t>Grigišk</w:t>
      </w:r>
      <w:r w:rsidR="007C6484">
        <w:rPr>
          <w:szCs w:val="24"/>
          <w:lang w:eastAsia="lt-LT"/>
        </w:rPr>
        <w:t>ių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DD7F" w14:textId="77777777" w:rsidR="00F07817" w:rsidRDefault="00F07817">
      <w:pPr>
        <w:rPr>
          <w:sz w:val="20"/>
        </w:rPr>
      </w:pPr>
      <w:r>
        <w:rPr>
          <w:sz w:val="20"/>
        </w:rPr>
        <w:separator/>
      </w:r>
    </w:p>
  </w:endnote>
  <w:endnote w:type="continuationSeparator" w:id="0">
    <w:p w14:paraId="3D54E183" w14:textId="77777777" w:rsidR="00F07817" w:rsidRDefault="00F07817">
      <w:pPr>
        <w:rPr>
          <w:sz w:val="20"/>
        </w:rPr>
      </w:pPr>
      <w:r>
        <w:rPr>
          <w:sz w:val="20"/>
        </w:rPr>
        <w:continuationSeparator/>
      </w:r>
    </w:p>
  </w:endnote>
  <w:endnote w:type="continuationNotice" w:id="1">
    <w:p w14:paraId="798E9E63" w14:textId="77777777" w:rsidR="00F07817" w:rsidRDefault="00F0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A3F5" w14:textId="77777777" w:rsidR="00F07817" w:rsidRDefault="00F07817">
      <w:pPr>
        <w:rPr>
          <w:sz w:val="20"/>
        </w:rPr>
      </w:pPr>
      <w:r>
        <w:rPr>
          <w:sz w:val="20"/>
        </w:rPr>
        <w:separator/>
      </w:r>
    </w:p>
  </w:footnote>
  <w:footnote w:type="continuationSeparator" w:id="0">
    <w:p w14:paraId="51166CA8" w14:textId="77777777" w:rsidR="00F07817" w:rsidRDefault="00F07817">
      <w:pPr>
        <w:rPr>
          <w:sz w:val="20"/>
        </w:rPr>
      </w:pPr>
      <w:r>
        <w:rPr>
          <w:sz w:val="20"/>
        </w:rPr>
        <w:continuationSeparator/>
      </w:r>
    </w:p>
  </w:footnote>
  <w:footnote w:type="continuationNotice" w:id="1">
    <w:p w14:paraId="68F9F987" w14:textId="77777777" w:rsidR="00F07817" w:rsidRDefault="00F07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A75F1"/>
    <w:rsid w:val="000B0897"/>
    <w:rsid w:val="00120561"/>
    <w:rsid w:val="001F7001"/>
    <w:rsid w:val="001F7E23"/>
    <w:rsid w:val="0020124D"/>
    <w:rsid w:val="00265A6C"/>
    <w:rsid w:val="00290E74"/>
    <w:rsid w:val="002D05A5"/>
    <w:rsid w:val="002D53E6"/>
    <w:rsid w:val="002E77B8"/>
    <w:rsid w:val="003051E5"/>
    <w:rsid w:val="003273C9"/>
    <w:rsid w:val="00360A13"/>
    <w:rsid w:val="004213B8"/>
    <w:rsid w:val="00422E35"/>
    <w:rsid w:val="0046775C"/>
    <w:rsid w:val="00470371"/>
    <w:rsid w:val="004734FE"/>
    <w:rsid w:val="004A03E3"/>
    <w:rsid w:val="004C0EB1"/>
    <w:rsid w:val="004C54E1"/>
    <w:rsid w:val="004F7E72"/>
    <w:rsid w:val="00506ADC"/>
    <w:rsid w:val="00511964"/>
    <w:rsid w:val="00562729"/>
    <w:rsid w:val="0057703F"/>
    <w:rsid w:val="00580A5C"/>
    <w:rsid w:val="00590756"/>
    <w:rsid w:val="00594457"/>
    <w:rsid w:val="0059715C"/>
    <w:rsid w:val="005E0316"/>
    <w:rsid w:val="005F7C5F"/>
    <w:rsid w:val="00604966"/>
    <w:rsid w:val="00637F70"/>
    <w:rsid w:val="00654ABD"/>
    <w:rsid w:val="00674764"/>
    <w:rsid w:val="006813F1"/>
    <w:rsid w:val="00686AB1"/>
    <w:rsid w:val="006B1C3B"/>
    <w:rsid w:val="006E7DE3"/>
    <w:rsid w:val="0071112E"/>
    <w:rsid w:val="00720F32"/>
    <w:rsid w:val="0072719D"/>
    <w:rsid w:val="00754B9D"/>
    <w:rsid w:val="00766E63"/>
    <w:rsid w:val="007C6484"/>
    <w:rsid w:val="007D5637"/>
    <w:rsid w:val="00803B4B"/>
    <w:rsid w:val="008072ED"/>
    <w:rsid w:val="0082099B"/>
    <w:rsid w:val="0084583C"/>
    <w:rsid w:val="0093064D"/>
    <w:rsid w:val="009719D7"/>
    <w:rsid w:val="009728BC"/>
    <w:rsid w:val="00982C2F"/>
    <w:rsid w:val="009934E3"/>
    <w:rsid w:val="009E70F4"/>
    <w:rsid w:val="009F6569"/>
    <w:rsid w:val="00A51964"/>
    <w:rsid w:val="00A75C0B"/>
    <w:rsid w:val="00AA18D6"/>
    <w:rsid w:val="00AA1D79"/>
    <w:rsid w:val="00AA73A3"/>
    <w:rsid w:val="00B739FC"/>
    <w:rsid w:val="00B75479"/>
    <w:rsid w:val="00BA6090"/>
    <w:rsid w:val="00BF5347"/>
    <w:rsid w:val="00CA27B1"/>
    <w:rsid w:val="00CB6A87"/>
    <w:rsid w:val="00D63A14"/>
    <w:rsid w:val="00DA4E0C"/>
    <w:rsid w:val="00DB54BA"/>
    <w:rsid w:val="00DE5377"/>
    <w:rsid w:val="00E225C3"/>
    <w:rsid w:val="00E431B7"/>
    <w:rsid w:val="00E472B4"/>
    <w:rsid w:val="00E77C6A"/>
    <w:rsid w:val="00E92B40"/>
    <w:rsid w:val="00E92C6E"/>
    <w:rsid w:val="00EA77DA"/>
    <w:rsid w:val="00EC59FA"/>
    <w:rsid w:val="00ED5407"/>
    <w:rsid w:val="00EF7FA7"/>
    <w:rsid w:val="00F07817"/>
    <w:rsid w:val="00F60BD9"/>
    <w:rsid w:val="00F81692"/>
    <w:rsid w:val="00FA2FD4"/>
    <w:rsid w:val="00FE1C8E"/>
    <w:rsid w:val="00FE3A10"/>
    <w:rsid w:val="00FF5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68085</Words>
  <Characters>38810</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2025-10-13T10:03:00Z</dcterms:created>
  <dcterms:modified xsi:type="dcterms:W3CDTF">2025-10-13T10:03:00Z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