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i/>
          <w:iCs/>
        </w:rPr>
      </w:pPr>
      <w:bookmarkStart w:id="0" w:name="_GoBack"/>
      <w:bookmarkEnd w:id="0"/>
      <w:r w:rsidRPr="00621D6A">
        <w:rPr>
          <w:rFonts w:ascii="Times New Roman" w:hAnsi="Times New Roman" w:cs="Times New Roman"/>
          <w:i/>
          <w:iCs/>
        </w:rPr>
        <w:t>Vertimas iš anglų kalbos</w:t>
      </w:r>
    </w:p>
    <w:p w:rsidR="00621D6A" w:rsidRPr="00621D6A" w:rsidRDefault="00621D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621D6A" w:rsidRPr="00621D6A" w:rsidRDefault="00621D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</w:rPr>
      </w:pPr>
      <w:r w:rsidRPr="00621D6A">
        <w:rPr>
          <w:rFonts w:ascii="Times New Roman" w:hAnsi="Times New Roman" w:cs="Times New Roman"/>
          <w:b/>
          <w:bCs/>
        </w:rPr>
        <w:t>Atitikties deklaracija</w:t>
      </w: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621D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21D6A">
        <w:rPr>
          <w:rFonts w:ascii="Times New Roman" w:hAnsi="Times New Roman" w:cs="Times New Roman"/>
        </w:rPr>
        <w:t xml:space="preserve">Mes </w:t>
      </w:r>
      <w:r w:rsidRPr="00621D6A">
        <w:rPr>
          <w:rFonts w:ascii="Times New Roman" w:hAnsi="Times New Roman" w:cs="Times New Roman"/>
          <w:b/>
          <w:bCs/>
        </w:rPr>
        <w:t>W&amp;H DENTALWERK BÜRMOSS GmbH</w:t>
      </w:r>
    </w:p>
    <w:p w:rsidR="00E9076A" w:rsidRPr="00621D6A" w:rsidRDefault="00E9076A" w:rsidP="00621D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621D6A">
        <w:rPr>
          <w:rFonts w:ascii="Times New Roman" w:hAnsi="Times New Roman" w:cs="Times New Roman"/>
          <w:b/>
          <w:bCs/>
        </w:rPr>
        <w:t>Ignaz-Glaser-Straße 53</w:t>
      </w:r>
    </w:p>
    <w:p w:rsidR="00E9076A" w:rsidRPr="00621D6A" w:rsidRDefault="00E9076A" w:rsidP="00621D6A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A-5111 Bürmoss/Austrija</w:t>
      </w: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E9076A" w:rsidRPr="00621D6A" w:rsidRDefault="00E9076A" w:rsidP="00E9076A">
      <w:pPr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visiškai savo atsakomybe patvirtiname, kad produktai</w:t>
      </w:r>
    </w:p>
    <w:p w:rsidR="00E9076A" w:rsidRPr="00621D6A" w:rsidRDefault="00E9076A" w:rsidP="00E9076A">
      <w:pPr>
        <w:spacing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05"/>
        <w:gridCol w:w="2606"/>
      </w:tblGrid>
      <w:tr w:rsidR="00E9076A" w:rsidRPr="00621D6A" w:rsidTr="00E9076A">
        <w:tc>
          <w:tcPr>
            <w:tcW w:w="2605" w:type="dxa"/>
          </w:tcPr>
          <w:p w:rsidR="00E9076A" w:rsidRPr="00621D6A" w:rsidRDefault="00E9076A" w:rsidP="00621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1D6A">
              <w:rPr>
                <w:rFonts w:ascii="Times New Roman" w:hAnsi="Times New Roman" w:cs="Times New Roman"/>
                <w:b/>
              </w:rPr>
              <w:t>Aprašymas</w:t>
            </w:r>
          </w:p>
        </w:tc>
        <w:tc>
          <w:tcPr>
            <w:tcW w:w="2605" w:type="dxa"/>
          </w:tcPr>
          <w:p w:rsidR="00E9076A" w:rsidRPr="00621D6A" w:rsidRDefault="00E9076A" w:rsidP="00621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1D6A">
              <w:rPr>
                <w:rFonts w:ascii="Times New Roman" w:hAnsi="Times New Roman" w:cs="Times New Roman"/>
                <w:b/>
              </w:rPr>
              <w:t>Tipas</w:t>
            </w:r>
          </w:p>
        </w:tc>
        <w:tc>
          <w:tcPr>
            <w:tcW w:w="2605" w:type="dxa"/>
          </w:tcPr>
          <w:p w:rsidR="00E9076A" w:rsidRPr="00621D6A" w:rsidRDefault="00E9076A" w:rsidP="00621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1D6A">
              <w:rPr>
                <w:rFonts w:ascii="Times New Roman" w:hAnsi="Times New Roman" w:cs="Times New Roman"/>
                <w:b/>
              </w:rPr>
              <w:t>REF</w:t>
            </w:r>
          </w:p>
        </w:tc>
        <w:tc>
          <w:tcPr>
            <w:tcW w:w="2606" w:type="dxa"/>
          </w:tcPr>
          <w:p w:rsidR="00E9076A" w:rsidRPr="00621D6A" w:rsidRDefault="00FD7496" w:rsidP="00621D6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21D6A">
              <w:rPr>
                <w:rFonts w:ascii="Times New Roman" w:hAnsi="Times New Roman" w:cs="Times New Roman"/>
                <w:b/>
              </w:rPr>
              <w:t>SN nuo</w:t>
            </w:r>
          </w:p>
        </w:tc>
      </w:tr>
      <w:tr w:rsidR="00E9076A" w:rsidRPr="00621D6A" w:rsidTr="00E9076A"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Chirurginio skyriaus</w:t>
            </w:r>
          </w:p>
        </w:tc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 A-320</w:t>
            </w:r>
          </w:p>
        </w:tc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30078</w:t>
            </w:r>
          </w:p>
        </w:tc>
        <w:tc>
          <w:tcPr>
            <w:tcW w:w="2606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000901</w:t>
            </w:r>
          </w:p>
        </w:tc>
      </w:tr>
      <w:tr w:rsidR="00E9076A" w:rsidRPr="00621D6A" w:rsidTr="00E9076A"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Suderinamas su</w:t>
            </w:r>
          </w:p>
          <w:p w:rsidR="00FD7496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 xml:space="preserve">    </w:t>
            </w: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Pėdų kontrolė</w:t>
            </w:r>
          </w:p>
        </w:tc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S-NW</w:t>
            </w:r>
          </w:p>
          <w:p w:rsidR="00FD7496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05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30264</w:t>
            </w:r>
          </w:p>
          <w:p w:rsidR="00FD7496" w:rsidRPr="00621D6A" w:rsidRDefault="00FD7496" w:rsidP="00E9076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621D6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07795800</w:t>
            </w:r>
          </w:p>
        </w:tc>
        <w:tc>
          <w:tcPr>
            <w:tcW w:w="2606" w:type="dxa"/>
          </w:tcPr>
          <w:p w:rsidR="00E9076A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00801</w:t>
            </w:r>
          </w:p>
          <w:p w:rsidR="00FD7496" w:rsidRPr="00621D6A" w:rsidRDefault="00FD7496" w:rsidP="00E9076A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21D6A">
              <w:rPr>
                <w:rFonts w:ascii="Times New Roman" w:hAnsi="Times New Roman" w:cs="Times New Roman"/>
              </w:rPr>
              <w:t>00801</w:t>
            </w:r>
          </w:p>
        </w:tc>
      </w:tr>
    </w:tbl>
    <w:p w:rsidR="00E9076A" w:rsidRPr="00621D6A" w:rsidRDefault="00E9076A" w:rsidP="00E9076A">
      <w:pPr>
        <w:spacing w:line="240" w:lineRule="auto"/>
        <w:rPr>
          <w:rFonts w:ascii="Times New Roman" w:hAnsi="Times New Roman" w:cs="Times New Roman"/>
        </w:rPr>
      </w:pPr>
    </w:p>
    <w:p w:rsidR="00FD7496" w:rsidRPr="00621D6A" w:rsidRDefault="00FD7496" w:rsidP="00E9076A">
      <w:pPr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  <w:r w:rsidRPr="00621D6A">
        <w:rPr>
          <w:rFonts w:ascii="Times New Roman" w:hAnsi="Times New Roman" w:cs="Times New Roman"/>
        </w:rPr>
        <w:t xml:space="preserve">su kuriais susijusi ši deklaracija, atitinka </w:t>
      </w:r>
      <w:r w:rsidRPr="00621D6A">
        <w:rPr>
          <w:rFonts w:ascii="Times New Roman" w:hAnsi="Times New Roman" w:cs="Times New Roman"/>
          <w:b/>
          <w:bCs/>
        </w:rPr>
        <w:t xml:space="preserve">93/42/EEC direktivas </w:t>
      </w:r>
      <w:r w:rsidRPr="00621D6A">
        <w:rPr>
          <w:rFonts w:ascii="Times New Roman" w:hAnsi="Times New Roman" w:cs="Times New Roman"/>
        </w:rPr>
        <w:t>dėl medicininių prietaisų nuostatų, 2006/42/EC (mašinos)  ir 2011/65/4</w:t>
      </w:r>
    </w:p>
    <w:p w:rsidR="00FD7496" w:rsidRPr="00621D6A" w:rsidRDefault="00FD7496" w:rsidP="00E9076A">
      <w:pPr>
        <w:spacing w:line="240" w:lineRule="auto"/>
        <w:rPr>
          <w:rFonts w:ascii="Times New Roman" w:eastAsia="Times New Roman" w:hAnsi="Times New Roman" w:cs="Times New Roman"/>
          <w:color w:val="000000"/>
          <w:lang w:eastAsia="lt-LT"/>
        </w:rPr>
      </w:pP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 xml:space="preserve">Klasifikavimas </w:t>
      </w:r>
      <w:r w:rsidRPr="00621D6A">
        <w:rPr>
          <w:rFonts w:ascii="Times New Roman" w:hAnsi="Times New Roman" w:cs="Times New Roman"/>
          <w:b/>
          <w:bCs/>
        </w:rPr>
        <w:t xml:space="preserve">Klasė IIa </w:t>
      </w:r>
      <w:r w:rsidRPr="00621D6A">
        <w:rPr>
          <w:rFonts w:ascii="Times New Roman" w:hAnsi="Times New Roman" w:cs="Times New Roman"/>
        </w:rPr>
        <w:t>(9 taisyklė)</w:t>
      </w: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</w:rPr>
      </w:pP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</w:rPr>
      </w:pP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  <w:b/>
          <w:bCs/>
        </w:rPr>
      </w:pPr>
      <w:r w:rsidRPr="00621D6A">
        <w:rPr>
          <w:rFonts w:ascii="Times New Roman" w:hAnsi="Times New Roman" w:cs="Times New Roman"/>
        </w:rPr>
        <w:t xml:space="preserve">Atitikties įvertinimo procedūros buvo atliktos pagal direktivos 93/42/EEC </w:t>
      </w:r>
      <w:r w:rsidRPr="00621D6A">
        <w:rPr>
          <w:rFonts w:ascii="Times New Roman" w:hAnsi="Times New Roman" w:cs="Times New Roman"/>
          <w:b/>
          <w:bCs/>
        </w:rPr>
        <w:t>II priedą.</w:t>
      </w: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FD7496" w:rsidRPr="00621D6A" w:rsidRDefault="00FD7496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FD7496" w:rsidRDefault="00FD7496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21D6A" w:rsidRDefault="00621D6A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621D6A" w:rsidRPr="00621D6A" w:rsidRDefault="00621D6A" w:rsidP="00E9076A">
      <w:pPr>
        <w:spacing w:line="240" w:lineRule="auto"/>
        <w:rPr>
          <w:rFonts w:ascii="Times New Roman" w:hAnsi="Times New Roman" w:cs="Times New Roman"/>
          <w:b/>
          <w:bCs/>
        </w:rPr>
      </w:pPr>
    </w:p>
    <w:p w:rsidR="00715C49" w:rsidRPr="00621D6A" w:rsidRDefault="00FD7496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Notifikavimo įstaiga:</w:t>
      </w:r>
      <w:r w:rsidR="00715C49" w:rsidRPr="00621D6A">
        <w:rPr>
          <w:rFonts w:ascii="Times New Roman" w:hAnsi="Times New Roman" w:cs="Times New Roman"/>
        </w:rPr>
        <w:t xml:space="preserve">  </w:t>
      </w:r>
      <w:r w:rsidR="00715C49" w:rsidRPr="00621D6A">
        <w:rPr>
          <w:rFonts w:ascii="Times New Roman" w:hAnsi="Times New Roman" w:cs="Times New Roman"/>
        </w:rPr>
        <w:tab/>
      </w:r>
      <w:r w:rsidR="00715C49" w:rsidRPr="00621D6A">
        <w:rPr>
          <w:rFonts w:ascii="Times New Roman" w:hAnsi="Times New Roman" w:cs="Times New Roman"/>
        </w:rPr>
        <w:tab/>
        <w:t>DQS Medizinprodukte GmbH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ind w:left="2592" w:firstLine="1296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August-Schanz-Stralile 21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ind w:left="2592" w:firstLine="1296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D-60433 FrankfurtIMain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ind w:left="2592" w:firstLine="1296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0297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FD7496" w:rsidRPr="00621D6A" w:rsidRDefault="00FD7496" w:rsidP="00FD7496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 xml:space="preserve">Sertifikato registracijos Nr: </w:t>
      </w:r>
      <w:r w:rsidR="00715C49" w:rsidRPr="00621D6A">
        <w:rPr>
          <w:rFonts w:ascii="Times New Roman" w:hAnsi="Times New Roman" w:cs="Times New Roman"/>
        </w:rPr>
        <w:t>170661091</w:t>
      </w:r>
    </w:p>
    <w:p w:rsidR="00FD7496" w:rsidRPr="00621D6A" w:rsidRDefault="00FD7496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 xml:space="preserve">Sertifikato produktų grupė: </w:t>
      </w:r>
      <w:r w:rsidR="00715C49" w:rsidRPr="00621D6A">
        <w:rPr>
          <w:rFonts w:ascii="Times New Roman" w:hAnsi="Times New Roman" w:cs="Times New Roman"/>
        </w:rPr>
        <w:t>Piezomed</w:t>
      </w:r>
    </w:p>
    <w:p w:rsidR="00715C49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621D6A" w:rsidRPr="00621D6A" w:rsidRDefault="00621D6A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 xml:space="preserve">* RoHS: be dalyvavimas notifikuotosios įstaigos 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Galiojimo laikas: 2020/09/08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Reikšmingi pokyčiai į medicinos prietaisų provokuoti galiojimo nuostolių.</w:t>
      </w:r>
    </w:p>
    <w:p w:rsidR="00FD7496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Biirmoos, 2016/11/11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621D6A" w:rsidRPr="00621D6A" w:rsidRDefault="00621D6A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</w:p>
    <w:p w:rsidR="00621D6A" w:rsidRPr="00621D6A" w:rsidRDefault="00621D6A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Wolfgang Stadler</w:t>
      </w:r>
    </w:p>
    <w:p w:rsidR="00715C49" w:rsidRPr="00621D6A" w:rsidRDefault="00715C49" w:rsidP="00715C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 w:rsidRPr="00621D6A">
        <w:rPr>
          <w:rFonts w:ascii="Times New Roman" w:hAnsi="Times New Roman" w:cs="Times New Roman"/>
        </w:rPr>
        <w:t>Atsakingas už produktą</w:t>
      </w:r>
    </w:p>
    <w:sectPr w:rsidR="00715C49" w:rsidRPr="00621D6A" w:rsidSect="003930F0">
      <w:pgSz w:w="11906" w:h="16838" w:code="9"/>
      <w:pgMar w:top="1134" w:right="709" w:bottom="567" w:left="992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76A"/>
    <w:rsid w:val="003930F0"/>
    <w:rsid w:val="004D303D"/>
    <w:rsid w:val="00621D6A"/>
    <w:rsid w:val="00715C49"/>
    <w:rsid w:val="00C86C37"/>
    <w:rsid w:val="00D22840"/>
    <w:rsid w:val="00E9076A"/>
    <w:rsid w:val="00EE330B"/>
    <w:rsid w:val="00FD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50359-F883-41A5-9C9E-75FC4D2C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6C37"/>
    <w:pPr>
      <w:spacing w:line="360" w:lineRule="auto"/>
    </w:pPr>
    <w:rPr>
      <w:rFonts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86C37"/>
    <w:pPr>
      <w:keepNext/>
      <w:keepLines/>
      <w:spacing w:before="240"/>
      <w:jc w:val="center"/>
      <w:outlineLvl w:val="0"/>
    </w:pPr>
    <w:rPr>
      <w:caps/>
      <w:color w:val="000000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C86C37"/>
    <w:pPr>
      <w:keepNext/>
      <w:keepLines/>
      <w:spacing w:before="40"/>
      <w:outlineLvl w:val="1"/>
    </w:pPr>
    <w:rPr>
      <w:color w:val="00000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C86C37"/>
    <w:rPr>
      <w:rFonts w:cs="Calibri"/>
      <w:caps/>
      <w:color w:val="000000"/>
      <w:sz w:val="32"/>
      <w:szCs w:val="32"/>
      <w:lang w:val="en-US"/>
    </w:rPr>
  </w:style>
  <w:style w:type="character" w:customStyle="1" w:styleId="Heading2Char">
    <w:name w:val="Heading 2 Char"/>
    <w:link w:val="Heading2"/>
    <w:uiPriority w:val="99"/>
    <w:rsid w:val="00C86C37"/>
    <w:rPr>
      <w:rFonts w:cs="Calibri"/>
      <w:color w:val="000000"/>
      <w:sz w:val="26"/>
      <w:szCs w:val="26"/>
    </w:rPr>
  </w:style>
  <w:style w:type="paragraph" w:styleId="NoSpacing">
    <w:name w:val="No Spacing"/>
    <w:link w:val="NoSpacingChar"/>
    <w:uiPriority w:val="1"/>
    <w:qFormat/>
    <w:rsid w:val="00C86C37"/>
    <w:rPr>
      <w:rFonts w:eastAsia="MS Mincho" w:cs="Arial"/>
      <w:lang w:val="en-US" w:eastAsia="ja-JP"/>
    </w:rPr>
  </w:style>
  <w:style w:type="character" w:customStyle="1" w:styleId="NoSpacingChar">
    <w:name w:val="No Spacing Char"/>
    <w:link w:val="NoSpacing"/>
    <w:uiPriority w:val="1"/>
    <w:rsid w:val="00C86C37"/>
    <w:rPr>
      <w:rFonts w:eastAsia="MS Mincho" w:cs="Arial"/>
      <w:lang w:val="en-US" w:eastAsia="ja-JP"/>
    </w:rPr>
  </w:style>
  <w:style w:type="character" w:customStyle="1" w:styleId="notranslate">
    <w:name w:val="notranslate"/>
    <w:basedOn w:val="DefaultParagraphFont"/>
    <w:rsid w:val="00E9076A"/>
  </w:style>
  <w:style w:type="character" w:customStyle="1" w:styleId="apple-converted-space">
    <w:name w:val="apple-converted-space"/>
    <w:basedOn w:val="DefaultParagraphFont"/>
    <w:rsid w:val="00E9076A"/>
  </w:style>
  <w:style w:type="table" w:styleId="TableGrid">
    <w:name w:val="Table Grid"/>
    <w:basedOn w:val="TableNormal"/>
    <w:uiPriority w:val="59"/>
    <w:rsid w:val="00E90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5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1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4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2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5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53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8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Štramaitienė</dc:creator>
  <cp:lastModifiedBy>Irena Šichovcovienė</cp:lastModifiedBy>
  <cp:revision>2</cp:revision>
  <dcterms:created xsi:type="dcterms:W3CDTF">2019-01-24T08:01:00Z</dcterms:created>
  <dcterms:modified xsi:type="dcterms:W3CDTF">2019-01-24T08:01:00Z</dcterms:modified>
</cp:coreProperties>
</file>