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6"/>
        <w:tblW w:w="10343" w:type="dxa"/>
        <w:tblInd w:w="0" w:type="dxa"/>
        <w:tblLook w:val="04A0" w:firstRow="1" w:lastRow="0" w:firstColumn="1" w:lastColumn="0" w:noHBand="0" w:noVBand="1"/>
      </w:tblPr>
      <w:tblGrid>
        <w:gridCol w:w="530"/>
        <w:gridCol w:w="4605"/>
        <w:gridCol w:w="1806"/>
        <w:gridCol w:w="1701"/>
        <w:gridCol w:w="1701"/>
      </w:tblGrid>
      <w:tr w:rsidR="00B90448" w:rsidRPr="00AC324E" w14:paraId="30ED4817" w14:textId="77777777" w:rsidTr="00F6406C">
        <w:trPr>
          <w:trHeight w:val="278"/>
        </w:trPr>
        <w:tc>
          <w:tcPr>
            <w:tcW w:w="10343" w:type="dxa"/>
            <w:gridSpan w:val="5"/>
          </w:tcPr>
          <w:p w14:paraId="5A78C0E4" w14:textId="77777777" w:rsidR="00B90448" w:rsidRPr="000B06BC" w:rsidRDefault="00B90448" w:rsidP="00F6406C">
            <w:pPr>
              <w:tabs>
                <w:tab w:val="center" w:pos="2520"/>
              </w:tabs>
              <w:jc w:val="both"/>
              <w:rPr>
                <w:rFonts w:eastAsia="Times New Roman" w:hAnsi="Times New Roman" w:cs="Times New Roman"/>
              </w:rPr>
            </w:pPr>
            <w:r w:rsidRPr="000B06BC">
              <w:rPr>
                <w:rFonts w:eastAsia="Times New Roman" w:hAnsi="Times New Roman" w:cs="Times New Roman"/>
              </w:rPr>
              <w:t>Viešajai įstaigai Nacionaliniam kraujo centrui</w:t>
            </w:r>
          </w:p>
          <w:p w14:paraId="658CE303" w14:textId="77777777" w:rsidR="00B90448" w:rsidRPr="00AC324E" w:rsidRDefault="00B90448" w:rsidP="00F6406C">
            <w:pPr>
              <w:tabs>
                <w:tab w:val="right" w:leader="underscore" w:pos="8505"/>
              </w:tabs>
              <w:rPr>
                <w:rFonts w:hAnsi="Times New Roman" w:cs="Times New Roman"/>
                <w:b/>
              </w:rPr>
            </w:pPr>
          </w:p>
          <w:p w14:paraId="68EDD16A" w14:textId="77777777" w:rsidR="00B90448" w:rsidRPr="00C86B78" w:rsidRDefault="00B90448" w:rsidP="00F6406C">
            <w:pPr>
              <w:jc w:val="center"/>
              <w:rPr>
                <w:rFonts w:eastAsia="Times New Roman" w:hAnsi="Times New Roman" w:cs="Times New Roman"/>
                <w:b/>
                <w:bCs/>
              </w:rPr>
            </w:pPr>
            <w:r w:rsidRPr="00C86B78">
              <w:rPr>
                <w:rFonts w:eastAsia="Times New Roman" w:hAnsi="Times New Roman" w:cs="Times New Roman"/>
                <w:b/>
                <w:bCs/>
              </w:rPr>
              <w:t xml:space="preserve">PASIŪLYMAS </w:t>
            </w:r>
          </w:p>
          <w:p w14:paraId="0687BBDC" w14:textId="77777777" w:rsidR="00B90448" w:rsidRPr="00766C8A" w:rsidRDefault="00B90448" w:rsidP="00F6406C">
            <w:pPr>
              <w:jc w:val="center"/>
              <w:rPr>
                <w:rFonts w:hAnsi="Times New Roman" w:cs="Times New Roman"/>
                <w:b/>
              </w:rPr>
            </w:pPr>
            <w:r w:rsidRPr="00766C8A">
              <w:rPr>
                <w:rFonts w:hAnsi="Times New Roman" w:cs="Times New Roman"/>
                <w:b/>
              </w:rPr>
              <w:t xml:space="preserve">MIKROBIOLOGINIŲ KRAUJO KOMPONENTŲ TYRIMŲ ATLIKIMO </w:t>
            </w:r>
          </w:p>
          <w:p w14:paraId="203E8D10" w14:textId="77777777" w:rsidR="00B90448" w:rsidRPr="000B06BC" w:rsidRDefault="00B90448" w:rsidP="00F6406C">
            <w:pPr>
              <w:autoSpaceDE w:val="0"/>
              <w:autoSpaceDN w:val="0"/>
              <w:adjustRightInd w:val="0"/>
              <w:jc w:val="center"/>
              <w:rPr>
                <w:rFonts w:eastAsia="Times New Roman" w:hAnsi="Times New Roman" w:cs="Times New Roman"/>
                <w:b/>
                <w:bCs/>
                <w:color w:val="000000"/>
                <w:lang w:eastAsia="ar-SA"/>
              </w:rPr>
            </w:pPr>
            <w:r>
              <w:rPr>
                <w:rFonts w:hAnsi="Times New Roman" w:cs="Times New Roman"/>
                <w:b/>
                <w:color w:val="000000"/>
              </w:rPr>
              <w:t xml:space="preserve">PASLAUGOS </w:t>
            </w:r>
            <w:r w:rsidRPr="000B06BC">
              <w:rPr>
                <w:rFonts w:eastAsia="Times New Roman" w:hAnsi="Times New Roman" w:cs="Times New Roman"/>
                <w:b/>
                <w:bCs/>
                <w:color w:val="000000"/>
                <w:lang w:eastAsia="ar-SA"/>
              </w:rPr>
              <w:t>VIEŠAJAM PIRKIMUI</w:t>
            </w:r>
          </w:p>
          <w:p w14:paraId="1AB663C0" w14:textId="77777777" w:rsidR="00B90448" w:rsidRPr="00AC324E" w:rsidRDefault="00B90448" w:rsidP="00F6406C">
            <w:pPr>
              <w:jc w:val="center"/>
              <w:rPr>
                <w:rFonts w:hAnsi="Times New Roman" w:cs="Times New Roman"/>
                <w:bCs/>
              </w:rPr>
            </w:pPr>
          </w:p>
          <w:p w14:paraId="621D746C" w14:textId="2F5F6F35" w:rsidR="00B90448" w:rsidRDefault="00D61755" w:rsidP="00F6406C">
            <w:pPr>
              <w:jc w:val="center"/>
              <w:rPr>
                <w:rFonts w:hAnsi="Times New Roman" w:cs="Times New Roman"/>
                <w:bCs/>
              </w:rPr>
            </w:pPr>
            <w:r>
              <w:rPr>
                <w:rFonts w:hAnsi="Times New Roman" w:cs="Times New Roman"/>
                <w:bCs/>
              </w:rPr>
              <w:t>2026-02-1</w:t>
            </w:r>
            <w:r w:rsidR="00A673DB">
              <w:rPr>
                <w:rFonts w:hAnsi="Times New Roman" w:cs="Times New Roman"/>
                <w:bCs/>
              </w:rPr>
              <w:t>7</w:t>
            </w:r>
          </w:p>
          <w:p w14:paraId="1F082B81" w14:textId="06EF6ADF" w:rsidR="00B90448" w:rsidRPr="00AC324E" w:rsidRDefault="00D61755" w:rsidP="00F6406C">
            <w:pPr>
              <w:jc w:val="center"/>
              <w:rPr>
                <w:rFonts w:hAnsi="Times New Roman" w:cs="Times New Roman"/>
                <w:bCs/>
              </w:rPr>
            </w:pPr>
            <w:r>
              <w:rPr>
                <w:rFonts w:hAnsi="Times New Roman" w:cs="Times New Roman"/>
                <w:bCs/>
              </w:rPr>
              <w:t>Vilnius</w:t>
            </w:r>
          </w:p>
          <w:p w14:paraId="1779A64B" w14:textId="77777777" w:rsidR="00B90448" w:rsidRPr="00AC324E" w:rsidRDefault="00B90448" w:rsidP="00F6406C">
            <w:pPr>
              <w:rPr>
                <w:rFonts w:hAnsi="Times New Roman" w:cs="Times New Roman"/>
                <w:bCs/>
                <w:color w:val="004F88"/>
              </w:rPr>
            </w:pPr>
          </w:p>
        </w:tc>
      </w:tr>
      <w:tr w:rsidR="00B90448" w:rsidRPr="00AC324E" w14:paraId="28D21576" w14:textId="77777777" w:rsidTr="00F6406C">
        <w:trPr>
          <w:trHeight w:val="278"/>
        </w:trPr>
        <w:tc>
          <w:tcPr>
            <w:tcW w:w="10343" w:type="dxa"/>
            <w:gridSpan w:val="5"/>
          </w:tcPr>
          <w:p w14:paraId="19F360B7" w14:textId="77777777" w:rsidR="00B90448" w:rsidRPr="00AC324E" w:rsidRDefault="00B90448" w:rsidP="00F6406C">
            <w:pPr>
              <w:rPr>
                <w:rFonts w:hAnsi="Times New Roman" w:cs="Times New Roman"/>
                <w:bCs/>
                <w:color w:val="004F88"/>
              </w:rPr>
            </w:pPr>
          </w:p>
        </w:tc>
      </w:tr>
      <w:tr w:rsidR="00B90448" w:rsidRPr="00AC324E" w14:paraId="37E8D8F8" w14:textId="77777777" w:rsidTr="00F6406C">
        <w:trPr>
          <w:trHeight w:val="278"/>
        </w:trPr>
        <w:tc>
          <w:tcPr>
            <w:tcW w:w="530" w:type="dxa"/>
          </w:tcPr>
          <w:p w14:paraId="1E8E2690" w14:textId="77777777" w:rsidR="00B90448" w:rsidRPr="00AC324E" w:rsidRDefault="00B90448" w:rsidP="00F6406C">
            <w:pPr>
              <w:rPr>
                <w:rFonts w:hAnsi="Times New Roman" w:cs="Times New Roman"/>
                <w:lang w:val="x-none"/>
              </w:rPr>
            </w:pPr>
            <w:r w:rsidRPr="00AC324E">
              <w:rPr>
                <w:rFonts w:hAnsi="Times New Roman" w:cs="Times New Roman"/>
                <w:lang w:val="x-none"/>
              </w:rPr>
              <w:t>I.</w:t>
            </w:r>
          </w:p>
        </w:tc>
        <w:tc>
          <w:tcPr>
            <w:tcW w:w="4605" w:type="dxa"/>
          </w:tcPr>
          <w:p w14:paraId="4E6A1BDB" w14:textId="77777777" w:rsidR="00B90448" w:rsidRPr="00AC324E" w:rsidRDefault="00B90448" w:rsidP="00F6406C">
            <w:pPr>
              <w:rPr>
                <w:rFonts w:eastAsia="Calibri" w:hAnsi="Times New Roman" w:cs="Times New Roman"/>
              </w:rPr>
            </w:pPr>
            <w:r w:rsidRPr="00AC324E">
              <w:rPr>
                <w:rFonts w:eastAsia="Calibri" w:hAnsi="Times New Roman" w:cs="Times New Roman"/>
              </w:rPr>
              <w:t xml:space="preserve">Tiekėjo pavadinimas </w:t>
            </w:r>
          </w:p>
          <w:p w14:paraId="57BB8D94" w14:textId="77777777" w:rsidR="00B90448" w:rsidRPr="00AC324E" w:rsidRDefault="00B90448" w:rsidP="00F6406C">
            <w:pPr>
              <w:rPr>
                <w:rFonts w:hAnsi="Times New Roman" w:cs="Times New Roman"/>
                <w:lang w:val="x-none"/>
              </w:rPr>
            </w:pPr>
            <w:r w:rsidRPr="00AC324E">
              <w:rPr>
                <w:rFonts w:eastAsia="Calibri" w:hAnsi="Times New Roman" w:cs="Times New Roman"/>
              </w:rPr>
              <w:t>[Jeigu dalyvauja tiekėjų grupė, surašomi visi dalyvių pavadinimai]</w:t>
            </w:r>
          </w:p>
        </w:tc>
        <w:tc>
          <w:tcPr>
            <w:tcW w:w="5208" w:type="dxa"/>
            <w:gridSpan w:val="3"/>
          </w:tcPr>
          <w:p w14:paraId="51334B9E" w14:textId="7B3A079C" w:rsidR="00B90448" w:rsidRPr="00AC324E" w:rsidRDefault="00621AC8" w:rsidP="00F6406C">
            <w:pPr>
              <w:rPr>
                <w:rFonts w:hAnsi="Times New Roman" w:cs="Times New Roman"/>
                <w:bCs/>
                <w:i/>
                <w:iCs/>
                <w:color w:val="501549" w:themeColor="accent5" w:themeShade="80"/>
              </w:rPr>
            </w:pPr>
            <w:r w:rsidRPr="00D61755">
              <w:rPr>
                <w:rFonts w:hAnsi="Times New Roman" w:cs="Times New Roman"/>
                <w:bCs/>
                <w:iCs/>
              </w:rPr>
              <w:t>Viešoji įstaiga Vilniaus universiteto ligoninė Santaros klinikos</w:t>
            </w:r>
          </w:p>
        </w:tc>
        <w:bookmarkStart w:id="0" w:name="_GoBack"/>
        <w:bookmarkEnd w:id="0"/>
      </w:tr>
      <w:tr w:rsidR="00B90448" w:rsidRPr="00AC324E" w14:paraId="6E0A07FA" w14:textId="77777777" w:rsidTr="00F6406C">
        <w:trPr>
          <w:trHeight w:val="278"/>
        </w:trPr>
        <w:tc>
          <w:tcPr>
            <w:tcW w:w="530" w:type="dxa"/>
          </w:tcPr>
          <w:p w14:paraId="7AD8837F" w14:textId="77777777" w:rsidR="00B90448" w:rsidRPr="00AC324E" w:rsidRDefault="00B90448" w:rsidP="00F6406C">
            <w:pPr>
              <w:rPr>
                <w:rFonts w:hAnsi="Times New Roman" w:cs="Times New Roman"/>
                <w:lang w:val="x-none"/>
              </w:rPr>
            </w:pPr>
          </w:p>
        </w:tc>
        <w:tc>
          <w:tcPr>
            <w:tcW w:w="4605" w:type="dxa"/>
          </w:tcPr>
          <w:p w14:paraId="5F39A46F" w14:textId="77777777" w:rsidR="00B90448" w:rsidRPr="00AC324E" w:rsidRDefault="00B90448" w:rsidP="00F6406C">
            <w:pPr>
              <w:jc w:val="both"/>
              <w:rPr>
                <w:rFonts w:eastAsia="Calibri" w:hAnsi="Times New Roman" w:cs="Times New Roman"/>
              </w:rPr>
            </w:pPr>
            <w:r w:rsidRPr="00AC324E">
              <w:rPr>
                <w:rFonts w:eastAsia="Calibri" w:hAnsi="Times New Roman" w:cs="Times New Roman"/>
              </w:rPr>
              <w:t>Tiekėjo juridinio asmens kodas (-ai) (tuo atveju, jei paraišką teikia fizinis asmuo - verslo pažymėjimo Nr. ar pan.)</w:t>
            </w:r>
          </w:p>
          <w:p w14:paraId="4166158F" w14:textId="77777777" w:rsidR="00B90448" w:rsidRPr="00AC324E" w:rsidRDefault="00B90448" w:rsidP="00F6406C">
            <w:pPr>
              <w:rPr>
                <w:rFonts w:hAnsi="Times New Roman" w:cs="Times New Roman"/>
                <w:lang w:val="x-none"/>
              </w:rPr>
            </w:pPr>
            <w:r w:rsidRPr="00AC324E">
              <w:rPr>
                <w:rFonts w:eastAsia="Calibri" w:hAnsi="Times New Roman" w:cs="Times New Roman"/>
              </w:rPr>
              <w:t>[Jeigu dalyvauja tiekėjų grupė, surašomi visų dalyvių kodai]</w:t>
            </w:r>
          </w:p>
        </w:tc>
        <w:tc>
          <w:tcPr>
            <w:tcW w:w="5208" w:type="dxa"/>
            <w:gridSpan w:val="3"/>
          </w:tcPr>
          <w:p w14:paraId="0455E39F" w14:textId="0CD5FBA0" w:rsidR="00B90448" w:rsidRPr="00D61755" w:rsidRDefault="00D61755" w:rsidP="00F6406C">
            <w:pPr>
              <w:rPr>
                <w:rFonts w:hAnsi="Times New Roman" w:cs="Times New Roman"/>
                <w:bCs/>
                <w:iCs/>
              </w:rPr>
            </w:pPr>
            <w:r w:rsidRPr="00D61755">
              <w:rPr>
                <w:rFonts w:hAnsi="Times New Roman" w:cs="Times New Roman"/>
                <w:bCs/>
                <w:iCs/>
              </w:rPr>
              <w:t>124364561</w:t>
            </w:r>
          </w:p>
        </w:tc>
      </w:tr>
      <w:tr w:rsidR="00B90448" w:rsidRPr="00AC324E" w14:paraId="21BAD90F" w14:textId="77777777" w:rsidTr="00F6406C">
        <w:trPr>
          <w:trHeight w:val="278"/>
        </w:trPr>
        <w:tc>
          <w:tcPr>
            <w:tcW w:w="530" w:type="dxa"/>
          </w:tcPr>
          <w:p w14:paraId="11E0EB06" w14:textId="77777777" w:rsidR="00B90448" w:rsidRPr="00AC324E" w:rsidRDefault="00B90448" w:rsidP="00F6406C">
            <w:pPr>
              <w:rPr>
                <w:rFonts w:hAnsi="Times New Roman" w:cs="Times New Roman"/>
                <w:lang w:val="x-none"/>
              </w:rPr>
            </w:pPr>
          </w:p>
        </w:tc>
        <w:tc>
          <w:tcPr>
            <w:tcW w:w="4605" w:type="dxa"/>
          </w:tcPr>
          <w:p w14:paraId="7CA4F98D" w14:textId="77777777" w:rsidR="00B90448" w:rsidRPr="00AC324E" w:rsidRDefault="00B90448" w:rsidP="00F6406C">
            <w:pPr>
              <w:rPr>
                <w:rFonts w:eastAsia="Calibri" w:hAnsi="Times New Roman" w:cs="Times New Roman"/>
              </w:rPr>
            </w:pPr>
            <w:r w:rsidRPr="00AC324E">
              <w:rPr>
                <w:rFonts w:eastAsia="Calibri" w:hAnsi="Times New Roman" w:cs="Times New Roman"/>
              </w:rPr>
              <w:t>Tiekėjo adresas</w:t>
            </w:r>
          </w:p>
          <w:p w14:paraId="60069526" w14:textId="77777777" w:rsidR="00B90448" w:rsidRPr="00AC324E" w:rsidRDefault="00B90448" w:rsidP="00F6406C">
            <w:pPr>
              <w:rPr>
                <w:rFonts w:hAnsi="Times New Roman" w:cs="Times New Roman"/>
                <w:lang w:val="x-none"/>
              </w:rPr>
            </w:pPr>
            <w:r w:rsidRPr="00AC324E">
              <w:rPr>
                <w:rFonts w:eastAsia="Calibri" w:hAnsi="Times New Roman" w:cs="Times New Roman"/>
              </w:rPr>
              <w:t>[Jeigu dalyvauja tiekėjų grupė, nurodomas tiekėjų grupę atstovaujančio dalyvio adresas]</w:t>
            </w:r>
          </w:p>
        </w:tc>
        <w:tc>
          <w:tcPr>
            <w:tcW w:w="5208" w:type="dxa"/>
            <w:gridSpan w:val="3"/>
          </w:tcPr>
          <w:p w14:paraId="7794C79D" w14:textId="5638FCDC" w:rsidR="00B90448" w:rsidRPr="00D61755" w:rsidRDefault="00D61755" w:rsidP="00F6406C">
            <w:pPr>
              <w:rPr>
                <w:rFonts w:hAnsi="Times New Roman" w:cs="Times New Roman"/>
                <w:bCs/>
                <w:iCs/>
                <w:color w:val="501549" w:themeColor="accent5" w:themeShade="80"/>
              </w:rPr>
            </w:pPr>
            <w:r w:rsidRPr="00D61755">
              <w:rPr>
                <w:rFonts w:hAnsi="Times New Roman" w:cs="Times New Roman"/>
                <w:bCs/>
                <w:iCs/>
              </w:rPr>
              <w:t>Santariškių g. 2, LT-08406 Vilnius</w:t>
            </w:r>
          </w:p>
        </w:tc>
      </w:tr>
      <w:tr w:rsidR="00B66C57" w:rsidRPr="00AC324E" w14:paraId="5455AC8F" w14:textId="77777777" w:rsidTr="00F6406C">
        <w:trPr>
          <w:trHeight w:val="278"/>
        </w:trPr>
        <w:tc>
          <w:tcPr>
            <w:tcW w:w="530" w:type="dxa"/>
          </w:tcPr>
          <w:p w14:paraId="1825D437" w14:textId="77777777" w:rsidR="00B66C57" w:rsidRPr="00AC324E" w:rsidRDefault="00B66C57" w:rsidP="00B66C57">
            <w:pPr>
              <w:rPr>
                <w:rFonts w:hAnsi="Times New Roman" w:cs="Times New Roman"/>
                <w:lang w:val="x-none"/>
              </w:rPr>
            </w:pPr>
          </w:p>
        </w:tc>
        <w:tc>
          <w:tcPr>
            <w:tcW w:w="4605" w:type="dxa"/>
          </w:tcPr>
          <w:p w14:paraId="7E4B0B8E" w14:textId="77777777" w:rsidR="00B66C57" w:rsidRPr="00AC324E" w:rsidRDefault="00B66C57" w:rsidP="00B66C57">
            <w:pPr>
              <w:rPr>
                <w:rFonts w:hAnsi="Times New Roman" w:cs="Times New Roman"/>
                <w:lang w:val="x-none"/>
              </w:rPr>
            </w:pPr>
            <w:r w:rsidRPr="00AC324E">
              <w:rPr>
                <w:rFonts w:hAnsi="Times New Roman" w:cs="Times New Roman"/>
              </w:rPr>
              <w:t>Atsakingo asmens vardas, pavardė, pareigos</w:t>
            </w:r>
          </w:p>
        </w:tc>
        <w:tc>
          <w:tcPr>
            <w:tcW w:w="5208" w:type="dxa"/>
            <w:gridSpan w:val="3"/>
          </w:tcPr>
          <w:p w14:paraId="20075507" w14:textId="1D4B2DB3" w:rsidR="00B66C57" w:rsidRPr="00AC324E" w:rsidRDefault="00B66C57" w:rsidP="00B66C57">
            <w:pPr>
              <w:rPr>
                <w:rFonts w:hAnsi="Times New Roman" w:cs="Times New Roman"/>
                <w:bCs/>
                <w:i/>
                <w:iCs/>
                <w:color w:val="501549" w:themeColor="accent5" w:themeShade="80"/>
              </w:rPr>
            </w:pPr>
            <w:r w:rsidRPr="000474B4">
              <w:rPr>
                <w:rFonts w:cstheme="minorHAnsi"/>
              </w:rPr>
              <w:t>Doc. dr. Dalius Vitkus</w:t>
            </w:r>
            <w:r>
              <w:rPr>
                <w:rFonts w:cstheme="minorHAnsi"/>
              </w:rPr>
              <w:t>, Laboratorin</w:t>
            </w:r>
            <w:r>
              <w:rPr>
                <w:rFonts w:cstheme="minorHAnsi"/>
              </w:rPr>
              <w:t>ė</w:t>
            </w:r>
            <w:r>
              <w:rPr>
                <w:rFonts w:cstheme="minorHAnsi"/>
              </w:rPr>
              <w:t>s medicinos centro vadovas</w:t>
            </w:r>
          </w:p>
        </w:tc>
      </w:tr>
      <w:tr w:rsidR="00B66C57" w:rsidRPr="00AC324E" w14:paraId="05EA357B" w14:textId="77777777" w:rsidTr="00F6406C">
        <w:trPr>
          <w:trHeight w:val="278"/>
        </w:trPr>
        <w:tc>
          <w:tcPr>
            <w:tcW w:w="530" w:type="dxa"/>
          </w:tcPr>
          <w:p w14:paraId="75C9BA92" w14:textId="77777777" w:rsidR="00B66C57" w:rsidRPr="00AC324E" w:rsidRDefault="00B66C57" w:rsidP="00B66C57">
            <w:pPr>
              <w:rPr>
                <w:rFonts w:hAnsi="Times New Roman" w:cs="Times New Roman"/>
                <w:lang w:val="x-none"/>
              </w:rPr>
            </w:pPr>
          </w:p>
        </w:tc>
        <w:tc>
          <w:tcPr>
            <w:tcW w:w="4605" w:type="dxa"/>
          </w:tcPr>
          <w:p w14:paraId="57075DF6" w14:textId="77777777" w:rsidR="00B66C57" w:rsidRPr="00AC324E" w:rsidRDefault="00B66C57" w:rsidP="00B66C57">
            <w:pPr>
              <w:rPr>
                <w:rFonts w:hAnsi="Times New Roman" w:cs="Times New Roman"/>
                <w:lang w:val="x-none"/>
              </w:rPr>
            </w:pPr>
            <w:r w:rsidRPr="00AC324E">
              <w:rPr>
                <w:rFonts w:hAnsi="Times New Roman" w:cs="Times New Roman"/>
              </w:rPr>
              <w:t>Telefono numeris</w:t>
            </w:r>
          </w:p>
        </w:tc>
        <w:tc>
          <w:tcPr>
            <w:tcW w:w="5208" w:type="dxa"/>
            <w:gridSpan w:val="3"/>
          </w:tcPr>
          <w:p w14:paraId="50AC8800" w14:textId="0B37A8D8" w:rsidR="00B66C57" w:rsidRPr="00B66C57" w:rsidRDefault="00B66C57" w:rsidP="00B66C57">
            <w:pPr>
              <w:rPr>
                <w:rFonts w:hAnsi="Times New Roman" w:cs="Times New Roman"/>
                <w:bCs/>
                <w:iCs/>
              </w:rPr>
            </w:pPr>
            <w:r w:rsidRPr="00B66C57">
              <w:rPr>
                <w:rFonts w:hAnsi="Times New Roman" w:cs="Times New Roman"/>
                <w:bCs/>
                <w:iCs/>
              </w:rPr>
              <w:t>+370 5 250 1873</w:t>
            </w:r>
          </w:p>
        </w:tc>
      </w:tr>
      <w:tr w:rsidR="00B66C57" w:rsidRPr="00AC324E" w14:paraId="3DC6C057" w14:textId="77777777" w:rsidTr="00F6406C">
        <w:trPr>
          <w:trHeight w:val="278"/>
        </w:trPr>
        <w:tc>
          <w:tcPr>
            <w:tcW w:w="530" w:type="dxa"/>
          </w:tcPr>
          <w:p w14:paraId="05125C1F" w14:textId="77777777" w:rsidR="00B66C57" w:rsidRPr="00AC324E" w:rsidRDefault="00B66C57" w:rsidP="00B66C57">
            <w:pPr>
              <w:rPr>
                <w:rFonts w:hAnsi="Times New Roman" w:cs="Times New Roman"/>
                <w:lang w:val="x-none"/>
              </w:rPr>
            </w:pPr>
          </w:p>
        </w:tc>
        <w:tc>
          <w:tcPr>
            <w:tcW w:w="4605" w:type="dxa"/>
          </w:tcPr>
          <w:p w14:paraId="2C64B9B9" w14:textId="77777777" w:rsidR="00B66C57" w:rsidRPr="00AC324E" w:rsidRDefault="00B66C57" w:rsidP="00B66C57">
            <w:pPr>
              <w:rPr>
                <w:rFonts w:hAnsi="Times New Roman" w:cs="Times New Roman"/>
                <w:lang w:val="x-none"/>
              </w:rPr>
            </w:pPr>
            <w:r w:rsidRPr="00AC324E">
              <w:rPr>
                <w:rFonts w:hAnsi="Times New Roman" w:cs="Times New Roman"/>
              </w:rPr>
              <w:t>El. pašto adresas</w:t>
            </w:r>
          </w:p>
        </w:tc>
        <w:tc>
          <w:tcPr>
            <w:tcW w:w="5208" w:type="dxa"/>
            <w:gridSpan w:val="3"/>
          </w:tcPr>
          <w:p w14:paraId="2F35CB58" w14:textId="27629ED2" w:rsidR="00B66C57" w:rsidRPr="00B66C57" w:rsidRDefault="00B66C57" w:rsidP="00B66C57">
            <w:pPr>
              <w:rPr>
                <w:rFonts w:hAnsi="Times New Roman" w:cs="Times New Roman"/>
                <w:bCs/>
                <w:iCs/>
              </w:rPr>
            </w:pPr>
            <w:proofErr w:type="spellStart"/>
            <w:r w:rsidRPr="00B66C57">
              <w:rPr>
                <w:rFonts w:hAnsi="Times New Roman" w:cs="Times New Roman"/>
                <w:bCs/>
                <w:iCs/>
              </w:rPr>
              <w:t>dalius.vitkus</w:t>
            </w:r>
            <w:proofErr w:type="spellEnd"/>
            <w:r w:rsidRPr="00B66C57">
              <w:rPr>
                <w:rFonts w:hAnsi="Times New Roman" w:cs="Times New Roman"/>
                <w:bCs/>
                <w:iCs/>
                <w:lang w:val="en-US"/>
              </w:rPr>
              <w:t>@</w:t>
            </w:r>
            <w:proofErr w:type="spellStart"/>
            <w:r w:rsidRPr="00B66C57">
              <w:rPr>
                <w:rFonts w:hAnsi="Times New Roman" w:cs="Times New Roman"/>
                <w:bCs/>
                <w:iCs/>
                <w:lang w:val="en-US"/>
              </w:rPr>
              <w:t>santa.lt</w:t>
            </w:r>
            <w:proofErr w:type="spellEnd"/>
          </w:p>
        </w:tc>
      </w:tr>
      <w:tr w:rsidR="00B66C57" w:rsidRPr="00AC324E" w14:paraId="06CA7800" w14:textId="77777777" w:rsidTr="00F6406C">
        <w:trPr>
          <w:trHeight w:val="278"/>
        </w:trPr>
        <w:tc>
          <w:tcPr>
            <w:tcW w:w="530" w:type="dxa"/>
          </w:tcPr>
          <w:p w14:paraId="0CCDAD7D" w14:textId="77777777" w:rsidR="00B66C57" w:rsidRPr="009F1BD6" w:rsidRDefault="00B66C57" w:rsidP="00B66C57">
            <w:pPr>
              <w:rPr>
                <w:rFonts w:hAnsi="Times New Roman" w:cs="Times New Roman"/>
              </w:rPr>
            </w:pPr>
            <w:r>
              <w:rPr>
                <w:rFonts w:hAnsi="Times New Roman" w:cs="Times New Roman"/>
              </w:rPr>
              <w:t>II.</w:t>
            </w:r>
          </w:p>
        </w:tc>
        <w:tc>
          <w:tcPr>
            <w:tcW w:w="4605" w:type="dxa"/>
          </w:tcPr>
          <w:p w14:paraId="49854CC2" w14:textId="77777777" w:rsidR="00B66C57" w:rsidRPr="00AC324E" w:rsidRDefault="00B66C57" w:rsidP="00B66C57">
            <w:pPr>
              <w:rPr>
                <w:rFonts w:hAnsi="Times New Roman" w:cs="Times New Roman"/>
              </w:rPr>
            </w:pPr>
            <w:r w:rsidRPr="00BE64BD">
              <w:rPr>
                <w:color w:val="000000"/>
              </w:rPr>
              <w:t xml:space="preserve">(1) </w:t>
            </w:r>
            <w:r w:rsidRPr="00AA7CD8">
              <w:rPr>
                <w:rFonts w:hAnsi="Times New Roman" w:cs="Times New Roman"/>
                <w:color w:val="000000"/>
              </w:rPr>
              <w:t>Tiekėjo / Ūkio subjektų grupės narių</w:t>
            </w:r>
            <w:r w:rsidRPr="00BE64BD">
              <w:rPr>
                <w:color w:val="000000"/>
              </w:rPr>
              <w:t xml:space="preserve">, (2) </w:t>
            </w:r>
            <w:r w:rsidRPr="00BE64BD">
              <w:rPr>
                <w:color w:val="000000"/>
              </w:rPr>
              <w:t>ū</w:t>
            </w:r>
            <w:r w:rsidRPr="00BE64BD">
              <w:rPr>
                <w:color w:val="000000"/>
              </w:rPr>
              <w:t>kio subjekt</w:t>
            </w:r>
            <w:r w:rsidRPr="00BE64BD">
              <w:rPr>
                <w:color w:val="000000"/>
              </w:rPr>
              <w:t>ų</w:t>
            </w:r>
            <w:r w:rsidRPr="00BE64BD">
              <w:rPr>
                <w:color w:val="000000"/>
              </w:rPr>
              <w:t>, kuri</w:t>
            </w:r>
            <w:r w:rsidRPr="00BE64BD">
              <w:rPr>
                <w:color w:val="000000"/>
              </w:rPr>
              <w:t>ų</w:t>
            </w:r>
            <w:r w:rsidRPr="00BE64BD">
              <w:rPr>
                <w:color w:val="000000"/>
              </w:rPr>
              <w:t xml:space="preserve"> paj</w:t>
            </w:r>
            <w:r w:rsidRPr="00BE64BD">
              <w:rPr>
                <w:color w:val="000000"/>
              </w:rPr>
              <w:t>ė</w:t>
            </w:r>
            <w:r w:rsidRPr="00BE64BD">
              <w:rPr>
                <w:color w:val="000000"/>
              </w:rPr>
              <w:t>gumais remiamasi, ir (3) jei pa</w:t>
            </w:r>
            <w:r w:rsidRPr="00BE64BD">
              <w:rPr>
                <w:color w:val="000000"/>
              </w:rPr>
              <w:t>š</w:t>
            </w:r>
            <w:r w:rsidRPr="00BE64BD">
              <w:rPr>
                <w:color w:val="000000"/>
              </w:rPr>
              <w:t>alinimo pagrindai taikomi visiems subtiek</w:t>
            </w:r>
            <w:r w:rsidRPr="00BE64BD">
              <w:rPr>
                <w:color w:val="000000"/>
              </w:rPr>
              <w:t>ė</w:t>
            </w:r>
            <w:r w:rsidRPr="00BE64BD">
              <w:rPr>
                <w:color w:val="000000"/>
              </w:rPr>
              <w:t>jams - subtiek</w:t>
            </w:r>
            <w:r w:rsidRPr="00BE64BD">
              <w:rPr>
                <w:color w:val="000000"/>
              </w:rPr>
              <w:t>ė</w:t>
            </w:r>
            <w:r w:rsidRPr="00BE64BD">
              <w:rPr>
                <w:color w:val="000000"/>
              </w:rPr>
              <w:t>j</w:t>
            </w:r>
            <w:r w:rsidRPr="00BE64BD">
              <w:rPr>
                <w:color w:val="000000"/>
              </w:rPr>
              <w:t>ų</w:t>
            </w:r>
            <w:r w:rsidRPr="00BE64BD">
              <w:rPr>
                <w:color w:val="000000"/>
              </w:rPr>
              <w:t>, kolegialaus prie</w:t>
            </w:r>
            <w:r w:rsidRPr="00BE64BD">
              <w:rPr>
                <w:color w:val="000000"/>
              </w:rPr>
              <w:t>ž</w:t>
            </w:r>
            <w:r w:rsidRPr="00BE64BD">
              <w:rPr>
                <w:color w:val="000000"/>
              </w:rPr>
              <w:t>i</w:t>
            </w:r>
            <w:r w:rsidRPr="00BE64BD">
              <w:rPr>
                <w:color w:val="000000"/>
              </w:rPr>
              <w:t>ū</w:t>
            </w:r>
            <w:r w:rsidRPr="00BE64BD">
              <w:rPr>
                <w:color w:val="000000"/>
              </w:rPr>
              <w:t>ros organo (Steb</w:t>
            </w:r>
            <w:r w:rsidRPr="00BE64BD">
              <w:rPr>
                <w:color w:val="000000"/>
              </w:rPr>
              <w:t>ė</w:t>
            </w:r>
            <w:r w:rsidRPr="00BE64BD">
              <w:rPr>
                <w:color w:val="000000"/>
              </w:rPr>
              <w:t>toj</w:t>
            </w:r>
            <w:r w:rsidRPr="00BE64BD">
              <w:rPr>
                <w:color w:val="000000"/>
              </w:rPr>
              <w:t>ų</w:t>
            </w:r>
            <w:r w:rsidRPr="00BE64BD">
              <w:rPr>
                <w:color w:val="000000"/>
              </w:rPr>
              <w:t xml:space="preserve"> tarybos) ir (ar) kolegialaus valdymo organo (Valdybos) nari</w:t>
            </w:r>
            <w:r w:rsidRPr="00BE64BD">
              <w:rPr>
                <w:color w:val="000000"/>
              </w:rPr>
              <w:t>ų</w:t>
            </w:r>
            <w:r w:rsidRPr="00BE64BD">
              <w:rPr>
                <w:color w:val="000000"/>
              </w:rPr>
              <w:t xml:space="preserve"> s</w:t>
            </w:r>
            <w:r w:rsidRPr="00BE64BD">
              <w:rPr>
                <w:color w:val="000000"/>
              </w:rPr>
              <w:t>ą</w:t>
            </w:r>
            <w:r w:rsidRPr="00BE64BD">
              <w:rPr>
                <w:color w:val="000000"/>
              </w:rPr>
              <w:t>ra</w:t>
            </w:r>
            <w:r w:rsidRPr="00BE64BD">
              <w:rPr>
                <w:color w:val="000000"/>
              </w:rPr>
              <w:t>š</w:t>
            </w:r>
            <w:r w:rsidRPr="00BE64BD">
              <w:rPr>
                <w:color w:val="000000"/>
              </w:rPr>
              <w:t>as (jei sudaryta) ir (ar) asmuo, kuriam suteikti VP</w:t>
            </w:r>
            <w:r w:rsidRPr="00BE64BD">
              <w:rPr>
                <w:color w:val="000000"/>
              </w:rPr>
              <w:t>Į</w:t>
            </w:r>
            <w:r w:rsidRPr="00BE64BD">
              <w:rPr>
                <w:color w:val="000000"/>
              </w:rPr>
              <w:t xml:space="preserve"> 46 str. 2 d. 2 p. numatyti </w:t>
            </w:r>
            <w:r w:rsidRPr="00BE64BD">
              <w:rPr>
                <w:color w:val="000000"/>
              </w:rPr>
              <w:t>į</w:t>
            </w:r>
            <w:r w:rsidRPr="00BE64BD">
              <w:rPr>
                <w:color w:val="000000"/>
              </w:rPr>
              <w:t>galiojimai</w:t>
            </w:r>
          </w:p>
        </w:tc>
        <w:tc>
          <w:tcPr>
            <w:tcW w:w="5208" w:type="dxa"/>
            <w:gridSpan w:val="3"/>
          </w:tcPr>
          <w:p w14:paraId="19DE78BC" w14:textId="406890DB" w:rsidR="00B66C57" w:rsidRPr="00B66C57" w:rsidRDefault="00773BF2" w:rsidP="00B66C57">
            <w:pPr>
              <w:rPr>
                <w:rFonts w:hAnsi="Times New Roman" w:cs="Times New Roman"/>
                <w:bCs/>
                <w:iCs/>
                <w:color w:val="501549" w:themeColor="accent5" w:themeShade="80"/>
              </w:rPr>
            </w:pPr>
            <w:r w:rsidRPr="00F724F3">
              <w:rPr>
                <w:rFonts w:hAnsi="Times New Roman" w:cs="Times New Roman"/>
                <w:bCs/>
                <w:iCs/>
              </w:rPr>
              <w:t>Nėra kito valdymo ar priežiūros organo, taip kaip jis apibrėžtas VPĮ 46 str. 2 d. 2 p.</w:t>
            </w:r>
            <w:r w:rsidRPr="00F724F3">
              <w:rPr>
                <w:rFonts w:hAnsi="Times New Roman" w:cs="Times New Roman"/>
                <w:bCs/>
                <w:iCs/>
              </w:rPr>
              <w:br/>
              <w:t xml:space="preserve">Tiekėjo finansinės apskaitos dokumentus turi teisę surašyti ir pasirašyti generalinis direktorius Tomas Jovaiša ir vyr. finansininkė Liuda </w:t>
            </w:r>
            <w:proofErr w:type="spellStart"/>
            <w:r w:rsidRPr="00F724F3">
              <w:rPr>
                <w:rFonts w:hAnsi="Times New Roman" w:cs="Times New Roman"/>
                <w:bCs/>
                <w:iCs/>
              </w:rPr>
              <w:t>Grigentienė</w:t>
            </w:r>
            <w:proofErr w:type="spellEnd"/>
          </w:p>
        </w:tc>
      </w:tr>
      <w:tr w:rsidR="00B66C57" w:rsidRPr="00AC324E" w14:paraId="4A05DB0B" w14:textId="77777777" w:rsidTr="00F6406C">
        <w:trPr>
          <w:trHeight w:val="1375"/>
        </w:trPr>
        <w:tc>
          <w:tcPr>
            <w:tcW w:w="530" w:type="dxa"/>
          </w:tcPr>
          <w:p w14:paraId="206A5837" w14:textId="77777777" w:rsidR="00B66C57" w:rsidRPr="00AC324E" w:rsidRDefault="00B66C57" w:rsidP="00B66C57">
            <w:pPr>
              <w:rPr>
                <w:rFonts w:hAnsi="Times New Roman" w:cs="Times New Roman"/>
                <w:lang w:val="x-none"/>
              </w:rPr>
            </w:pPr>
            <w:r w:rsidRPr="00AC324E">
              <w:rPr>
                <w:rFonts w:hAnsi="Times New Roman" w:cs="Times New Roman"/>
                <w:lang w:val="x-none"/>
              </w:rPr>
              <w:t>II</w:t>
            </w:r>
            <w:r>
              <w:rPr>
                <w:rFonts w:hAnsi="Times New Roman" w:cs="Times New Roman"/>
              </w:rPr>
              <w:t>I</w:t>
            </w:r>
            <w:r w:rsidRPr="00AC324E">
              <w:rPr>
                <w:rFonts w:hAnsi="Times New Roman" w:cs="Times New Roman"/>
                <w:lang w:val="x-none"/>
              </w:rPr>
              <w:t>.</w:t>
            </w:r>
          </w:p>
        </w:tc>
        <w:tc>
          <w:tcPr>
            <w:tcW w:w="4605" w:type="dxa"/>
          </w:tcPr>
          <w:p w14:paraId="2AC70302" w14:textId="77777777" w:rsidR="00B66C57" w:rsidRPr="00AC324E" w:rsidRDefault="00B66C57" w:rsidP="00B66C57">
            <w:pPr>
              <w:rPr>
                <w:rFonts w:hAnsi="Times New Roman" w:cs="Times New Roman"/>
                <w:lang w:val="x-none"/>
              </w:rPr>
            </w:pPr>
            <w:r w:rsidRPr="00AC324E">
              <w:rPr>
                <w:rFonts w:hAnsi="Times New Roman" w:cs="Times New Roman"/>
                <w:lang w:val="x-none"/>
              </w:rPr>
              <w:t xml:space="preserve">Informacija apie kiekvieno </w:t>
            </w:r>
            <w:r w:rsidRPr="00AC324E">
              <w:rPr>
                <w:rFonts w:hAnsi="Times New Roman" w:cs="Times New Roman"/>
                <w:b/>
                <w:bCs/>
                <w:lang w:val="x-none"/>
              </w:rPr>
              <w:t>tiekėjų grupės</w:t>
            </w:r>
            <w:r w:rsidRPr="00AC324E">
              <w:rPr>
                <w:rFonts w:hAnsi="Times New Roman" w:cs="Times New Roman"/>
                <w:lang w:val="x-none"/>
              </w:rPr>
              <w:t xml:space="preserve"> partnerio </w:t>
            </w:r>
            <w:r w:rsidRPr="00AC324E">
              <w:rPr>
                <w:rFonts w:hAnsi="Times New Roman" w:cs="Times New Roman"/>
                <w:b/>
                <w:bCs/>
                <w:lang w:val="x-none"/>
              </w:rPr>
              <w:t>savo jėgomis</w:t>
            </w:r>
            <w:r w:rsidRPr="00AC324E">
              <w:rPr>
                <w:rFonts w:hAnsi="Times New Roman" w:cs="Times New Roman"/>
                <w:lang w:val="x-none"/>
              </w:rPr>
              <w:t xml:space="preserve"> numatomų atlikti darbų</w:t>
            </w:r>
            <w:r w:rsidRPr="00AC324E">
              <w:rPr>
                <w:rFonts w:hAnsi="Times New Roman" w:cs="Times New Roman"/>
              </w:rPr>
              <w:t>/pristatyti prekių/teikti paslaugų</w:t>
            </w:r>
            <w:r w:rsidRPr="00AC324E">
              <w:rPr>
                <w:rFonts w:hAnsi="Times New Roman" w:cs="Times New Roman"/>
                <w:lang w:val="x-none"/>
              </w:rPr>
              <w:t xml:space="preserve"> dalies vertę (pildoma, kai pasiūlymą pateikia tiekėjų grupė):</w:t>
            </w:r>
          </w:p>
        </w:tc>
        <w:tc>
          <w:tcPr>
            <w:tcW w:w="1806" w:type="dxa"/>
          </w:tcPr>
          <w:p w14:paraId="2FCB3314" w14:textId="77777777" w:rsidR="00B66C57" w:rsidRPr="00AC324E" w:rsidRDefault="00B66C57" w:rsidP="00B66C57">
            <w:pPr>
              <w:rPr>
                <w:rFonts w:hAnsi="Times New Roman" w:cs="Times New Roman"/>
                <w:bCs/>
                <w:lang w:val="x-none"/>
              </w:rPr>
            </w:pPr>
            <w:r w:rsidRPr="00AC324E">
              <w:rPr>
                <w:rFonts w:hAnsi="Times New Roman" w:cs="Times New Roman"/>
                <w:bCs/>
                <w:lang w:val="x-none"/>
              </w:rPr>
              <w:t>Numatomi perduoti vykdyti darbai</w:t>
            </w:r>
            <w:r w:rsidRPr="00AC324E">
              <w:rPr>
                <w:rFonts w:hAnsi="Times New Roman" w:cs="Times New Roman"/>
                <w:bCs/>
              </w:rPr>
              <w:t>/pristatyti prekės/teikti paslaugos</w:t>
            </w:r>
          </w:p>
        </w:tc>
        <w:tc>
          <w:tcPr>
            <w:tcW w:w="1701" w:type="dxa"/>
          </w:tcPr>
          <w:p w14:paraId="21734775" w14:textId="77777777" w:rsidR="00B66C57" w:rsidRPr="00AC324E" w:rsidRDefault="00B66C57" w:rsidP="00B66C57">
            <w:pPr>
              <w:rPr>
                <w:rFonts w:hAnsi="Times New Roman" w:cs="Times New Roman"/>
              </w:rPr>
            </w:pPr>
            <w:r w:rsidRPr="00AC324E">
              <w:rPr>
                <w:rFonts w:hAnsi="Times New Roman" w:cs="Times New Roman"/>
              </w:rPr>
              <w:t>Perduodama sutarties dalis % ar Eur sutarties kainoje</w:t>
            </w:r>
          </w:p>
        </w:tc>
        <w:tc>
          <w:tcPr>
            <w:tcW w:w="1701" w:type="dxa"/>
          </w:tcPr>
          <w:p w14:paraId="5E890807" w14:textId="77777777" w:rsidR="00B66C57" w:rsidRPr="00AC324E" w:rsidRDefault="00B66C57" w:rsidP="00B66C57">
            <w:pPr>
              <w:rPr>
                <w:rFonts w:hAnsi="Times New Roman" w:cs="Times New Roman"/>
                <w:bCs/>
              </w:rPr>
            </w:pPr>
            <w:r w:rsidRPr="00AC324E">
              <w:rPr>
                <w:rFonts w:hAnsi="Times New Roman" w:cs="Times New Roman"/>
                <w:bCs/>
              </w:rPr>
              <w:t>Kuriai pirkimo daliai (jei pirkimas skirstomas į dalis)</w:t>
            </w:r>
          </w:p>
        </w:tc>
      </w:tr>
      <w:tr w:rsidR="00B66C57" w:rsidRPr="00AC324E" w14:paraId="1DF713D0" w14:textId="77777777" w:rsidTr="00F6406C">
        <w:trPr>
          <w:trHeight w:val="278"/>
        </w:trPr>
        <w:tc>
          <w:tcPr>
            <w:tcW w:w="530" w:type="dxa"/>
          </w:tcPr>
          <w:p w14:paraId="5DB1216A" w14:textId="77777777" w:rsidR="00B66C57" w:rsidRPr="00AC324E" w:rsidRDefault="00B66C57" w:rsidP="00B66C57">
            <w:pPr>
              <w:rPr>
                <w:rFonts w:hAnsi="Times New Roman" w:cs="Times New Roman"/>
                <w:lang w:val="x-none"/>
              </w:rPr>
            </w:pPr>
          </w:p>
        </w:tc>
        <w:tc>
          <w:tcPr>
            <w:tcW w:w="4605" w:type="dxa"/>
          </w:tcPr>
          <w:p w14:paraId="6F5BD957" w14:textId="3B83D062" w:rsidR="00B66C57" w:rsidRPr="00F724F3" w:rsidRDefault="00F724F3" w:rsidP="00B66C57">
            <w:pPr>
              <w:rPr>
                <w:rFonts w:hAnsi="Times New Roman" w:cs="Times New Roman"/>
                <w:color w:val="501549" w:themeColor="accent5" w:themeShade="80"/>
                <w:lang w:val="x-none"/>
              </w:rPr>
            </w:pPr>
            <w:proofErr w:type="spellStart"/>
            <w:r w:rsidRPr="00F724F3">
              <w:rPr>
                <w:rFonts w:hAnsi="Times New Roman" w:cs="Times New Roman"/>
                <w:iCs/>
                <w:lang w:val="en-US"/>
              </w:rPr>
              <w:t>Nepasitelkiami</w:t>
            </w:r>
            <w:proofErr w:type="spellEnd"/>
          </w:p>
        </w:tc>
        <w:tc>
          <w:tcPr>
            <w:tcW w:w="1806" w:type="dxa"/>
          </w:tcPr>
          <w:p w14:paraId="31ADC5C8" w14:textId="753AF140" w:rsidR="00B66C57" w:rsidRPr="00F724F3" w:rsidRDefault="00F724F3" w:rsidP="00B66C57">
            <w:pPr>
              <w:rPr>
                <w:rFonts w:hAnsi="Times New Roman" w:cs="Times New Roman"/>
                <w:bCs/>
                <w:iCs/>
                <w:lang w:val="x-none"/>
              </w:rPr>
            </w:pPr>
            <w:r w:rsidRPr="00F724F3">
              <w:rPr>
                <w:rFonts w:hAnsi="Times New Roman" w:cs="Times New Roman"/>
                <w:bCs/>
                <w:iCs/>
              </w:rPr>
              <w:t>-</w:t>
            </w:r>
          </w:p>
        </w:tc>
        <w:tc>
          <w:tcPr>
            <w:tcW w:w="1701" w:type="dxa"/>
          </w:tcPr>
          <w:p w14:paraId="72896823" w14:textId="45144101" w:rsidR="00B66C57" w:rsidRPr="00F724F3" w:rsidRDefault="00F724F3" w:rsidP="00B66C57">
            <w:pPr>
              <w:rPr>
                <w:rFonts w:hAnsi="Times New Roman" w:cs="Times New Roman"/>
                <w:iCs/>
              </w:rPr>
            </w:pPr>
            <w:r w:rsidRPr="00F724F3">
              <w:rPr>
                <w:rFonts w:hAnsi="Times New Roman" w:cs="Times New Roman"/>
                <w:bCs/>
                <w:iCs/>
              </w:rPr>
              <w:t>-</w:t>
            </w:r>
          </w:p>
        </w:tc>
        <w:tc>
          <w:tcPr>
            <w:tcW w:w="1701" w:type="dxa"/>
          </w:tcPr>
          <w:p w14:paraId="1C6D08CB" w14:textId="23E3CCF7" w:rsidR="00B66C57" w:rsidRPr="00F724F3" w:rsidRDefault="00F724F3" w:rsidP="00B66C57">
            <w:pPr>
              <w:rPr>
                <w:rFonts w:hAnsi="Times New Roman" w:cs="Times New Roman"/>
                <w:bCs/>
                <w:iCs/>
              </w:rPr>
            </w:pPr>
            <w:r w:rsidRPr="00F724F3">
              <w:rPr>
                <w:rFonts w:hAnsi="Times New Roman" w:cs="Times New Roman"/>
                <w:bCs/>
                <w:iCs/>
              </w:rPr>
              <w:t>-</w:t>
            </w:r>
          </w:p>
        </w:tc>
      </w:tr>
      <w:tr w:rsidR="00B66C57" w:rsidRPr="00AC324E" w14:paraId="53366F83" w14:textId="77777777" w:rsidTr="00F6406C">
        <w:trPr>
          <w:trHeight w:val="985"/>
        </w:trPr>
        <w:tc>
          <w:tcPr>
            <w:tcW w:w="530" w:type="dxa"/>
          </w:tcPr>
          <w:p w14:paraId="0A37D72B" w14:textId="77777777" w:rsidR="00B66C57" w:rsidRPr="00AC324E" w:rsidRDefault="00B66C57" w:rsidP="00B66C57">
            <w:pPr>
              <w:rPr>
                <w:rFonts w:hAnsi="Times New Roman" w:cs="Times New Roman"/>
                <w:lang w:val="x-none"/>
              </w:rPr>
            </w:pPr>
            <w:r>
              <w:rPr>
                <w:rFonts w:hAnsi="Times New Roman" w:cs="Times New Roman"/>
                <w:lang w:val="x-none"/>
              </w:rPr>
              <w:t>I</w:t>
            </w:r>
            <w:r>
              <w:rPr>
                <w:rFonts w:hAnsi="Times New Roman" w:cs="Times New Roman"/>
              </w:rPr>
              <w:t>V</w:t>
            </w:r>
            <w:r w:rsidRPr="00AC324E">
              <w:rPr>
                <w:rFonts w:hAnsi="Times New Roman" w:cs="Times New Roman"/>
                <w:lang w:val="x-none"/>
              </w:rPr>
              <w:t>.</w:t>
            </w:r>
          </w:p>
        </w:tc>
        <w:tc>
          <w:tcPr>
            <w:tcW w:w="4605" w:type="dxa"/>
          </w:tcPr>
          <w:p w14:paraId="1B46354F" w14:textId="77777777" w:rsidR="00B66C57" w:rsidRPr="00AC324E" w:rsidRDefault="00B66C57" w:rsidP="00B66C57">
            <w:pPr>
              <w:rPr>
                <w:rFonts w:hAnsi="Times New Roman" w:cs="Times New Roman"/>
                <w:b/>
                <w:bCs/>
              </w:rPr>
            </w:pPr>
            <w:r w:rsidRPr="00AC324E">
              <w:rPr>
                <w:rFonts w:hAnsi="Times New Roman" w:cs="Times New Roman"/>
              </w:rPr>
              <w:t>Vykdant sutartį pasitelksiu šiuos</w:t>
            </w:r>
            <w:r w:rsidRPr="00AC324E">
              <w:rPr>
                <w:rFonts w:hAnsi="Times New Roman" w:cs="Times New Roman"/>
                <w:b/>
                <w:bCs/>
              </w:rPr>
              <w:t xml:space="preserve"> subrangovus/subtiekėjus/subteikėjus: </w:t>
            </w:r>
          </w:p>
          <w:p w14:paraId="6F77E360" w14:textId="77777777" w:rsidR="00B66C57" w:rsidRPr="00AC324E" w:rsidRDefault="00B66C57" w:rsidP="00B66C57">
            <w:pPr>
              <w:rPr>
                <w:rFonts w:hAnsi="Times New Roman" w:cs="Times New Roman"/>
                <w:bCs/>
                <w:i/>
                <w:iCs/>
                <w:lang w:val="x-none"/>
              </w:rPr>
            </w:pPr>
            <w:r w:rsidRPr="00AC324E">
              <w:rPr>
                <w:rFonts w:hAnsi="Times New Roman" w:cs="Times New Roman"/>
                <w:bCs/>
                <w:i/>
                <w:iCs/>
                <w:lang w:val="x-none"/>
              </w:rPr>
              <w:t xml:space="preserve">[tiekėjo pirkimo </w:t>
            </w:r>
            <w:r w:rsidRPr="00AC324E">
              <w:rPr>
                <w:rFonts w:hAnsi="Times New Roman" w:cs="Times New Roman"/>
                <w:b/>
                <w:i/>
                <w:iCs/>
                <w:u w:val="single"/>
                <w:lang w:val="x-none"/>
              </w:rPr>
              <w:t>sutarties vykdymui</w:t>
            </w:r>
            <w:r w:rsidRPr="00AC324E">
              <w:rPr>
                <w:rFonts w:hAnsi="Times New Roman" w:cs="Times New Roman"/>
                <w:bCs/>
                <w:i/>
                <w:iCs/>
                <w:lang w:val="x-none"/>
              </w:rPr>
              <w:t xml:space="preserve"> pasitelkiamas trečiasis asmuo, kurio </w:t>
            </w:r>
            <w:r w:rsidRPr="00AC324E">
              <w:rPr>
                <w:rFonts w:hAnsi="Times New Roman" w:cs="Times New Roman"/>
                <w:b/>
                <w:i/>
                <w:iCs/>
                <w:u w:val="single"/>
                <w:lang w:val="x-none"/>
              </w:rPr>
              <w:t>kvalifikacija tiekėjas nesiremia</w:t>
            </w:r>
            <w:r w:rsidRPr="00AC324E">
              <w:rPr>
                <w:rFonts w:hAnsi="Times New Roman" w:cs="Times New Roman"/>
                <w:bCs/>
                <w:i/>
                <w:iCs/>
                <w:lang w:val="x-none"/>
              </w:rPr>
              <w:t>, kad atitiktų kvalifikacijos reikalavimus]</w:t>
            </w:r>
          </w:p>
        </w:tc>
        <w:tc>
          <w:tcPr>
            <w:tcW w:w="1806" w:type="dxa"/>
          </w:tcPr>
          <w:p w14:paraId="655AC53F" w14:textId="77777777" w:rsidR="00B66C57" w:rsidRPr="00AC324E" w:rsidRDefault="00B66C57" w:rsidP="00B66C57">
            <w:pPr>
              <w:rPr>
                <w:rFonts w:hAnsi="Times New Roman" w:cs="Times New Roman"/>
                <w:bCs/>
                <w:lang w:val="x-none"/>
              </w:rPr>
            </w:pPr>
            <w:r w:rsidRPr="00AC324E">
              <w:rPr>
                <w:rFonts w:hAnsi="Times New Roman" w:cs="Times New Roman"/>
                <w:bCs/>
                <w:lang w:val="x-none"/>
              </w:rPr>
              <w:t>Numatomi perduoti vykdyti darbai</w:t>
            </w:r>
            <w:r w:rsidRPr="00AC324E">
              <w:rPr>
                <w:rFonts w:hAnsi="Times New Roman" w:cs="Times New Roman"/>
                <w:bCs/>
              </w:rPr>
              <w:t xml:space="preserve">/pristatyti prekės/teikti paslaugos </w:t>
            </w:r>
          </w:p>
        </w:tc>
        <w:tc>
          <w:tcPr>
            <w:tcW w:w="1701" w:type="dxa"/>
          </w:tcPr>
          <w:p w14:paraId="664DE6F7" w14:textId="77777777" w:rsidR="00B66C57" w:rsidRPr="00AC324E" w:rsidRDefault="00B66C57" w:rsidP="00B66C57">
            <w:pPr>
              <w:rPr>
                <w:rFonts w:hAnsi="Times New Roman" w:cs="Times New Roman"/>
              </w:rPr>
            </w:pPr>
            <w:r w:rsidRPr="00AC324E">
              <w:rPr>
                <w:rFonts w:hAnsi="Times New Roman" w:cs="Times New Roman"/>
              </w:rPr>
              <w:t>Perduodama sutarties dalis % ar Eur sutarties kainoje</w:t>
            </w:r>
          </w:p>
        </w:tc>
        <w:tc>
          <w:tcPr>
            <w:tcW w:w="1701" w:type="dxa"/>
          </w:tcPr>
          <w:p w14:paraId="55A26CD8" w14:textId="77777777" w:rsidR="00B66C57" w:rsidRPr="00AC324E" w:rsidRDefault="00B66C57" w:rsidP="00B66C57">
            <w:pPr>
              <w:rPr>
                <w:rFonts w:hAnsi="Times New Roman" w:cs="Times New Roman"/>
                <w:bCs/>
              </w:rPr>
            </w:pPr>
            <w:r w:rsidRPr="00AC324E">
              <w:rPr>
                <w:rFonts w:hAnsi="Times New Roman" w:cs="Times New Roman"/>
                <w:bCs/>
              </w:rPr>
              <w:t>Kuriai pirkimo daliai (jei pirkimas skirstomas į dalis)</w:t>
            </w:r>
          </w:p>
        </w:tc>
      </w:tr>
      <w:tr w:rsidR="00B66C57" w:rsidRPr="00AC324E" w14:paraId="267F8A14" w14:textId="77777777" w:rsidTr="00F6406C">
        <w:trPr>
          <w:trHeight w:val="270"/>
        </w:trPr>
        <w:tc>
          <w:tcPr>
            <w:tcW w:w="530" w:type="dxa"/>
          </w:tcPr>
          <w:p w14:paraId="6A60D4A5" w14:textId="77777777" w:rsidR="00B66C57" w:rsidRPr="00AC324E" w:rsidRDefault="00B66C57" w:rsidP="00B66C57">
            <w:pPr>
              <w:rPr>
                <w:rFonts w:hAnsi="Times New Roman" w:cs="Times New Roman"/>
                <w:lang w:val="x-none"/>
              </w:rPr>
            </w:pPr>
          </w:p>
        </w:tc>
        <w:tc>
          <w:tcPr>
            <w:tcW w:w="4605" w:type="dxa"/>
          </w:tcPr>
          <w:p w14:paraId="1FCAB8E7" w14:textId="79AC95C1" w:rsidR="00B66C57" w:rsidRPr="00F724F3" w:rsidRDefault="00F724F3" w:rsidP="00B66C57">
            <w:pPr>
              <w:rPr>
                <w:rFonts w:hAnsi="Times New Roman" w:cs="Times New Roman"/>
                <w:iCs/>
                <w:color w:val="501549" w:themeColor="accent5" w:themeShade="80"/>
                <w:lang w:val="x-none"/>
              </w:rPr>
            </w:pPr>
            <w:proofErr w:type="spellStart"/>
            <w:r w:rsidRPr="00F724F3">
              <w:rPr>
                <w:rFonts w:hAnsi="Times New Roman" w:cs="Times New Roman"/>
                <w:iCs/>
                <w:lang w:val="en-US"/>
              </w:rPr>
              <w:t>Nepasitelkiami</w:t>
            </w:r>
            <w:proofErr w:type="spellEnd"/>
          </w:p>
        </w:tc>
        <w:tc>
          <w:tcPr>
            <w:tcW w:w="1806" w:type="dxa"/>
          </w:tcPr>
          <w:p w14:paraId="3F242C2B" w14:textId="3F9BD90F" w:rsidR="00B66C57" w:rsidRPr="00F724F3" w:rsidRDefault="00F724F3" w:rsidP="00B66C57">
            <w:pPr>
              <w:rPr>
                <w:rFonts w:hAnsi="Times New Roman" w:cs="Times New Roman"/>
                <w:iCs/>
                <w:lang w:val="en-US"/>
              </w:rPr>
            </w:pPr>
            <w:r w:rsidRPr="00F724F3">
              <w:rPr>
                <w:rFonts w:hAnsi="Times New Roman" w:cs="Times New Roman"/>
                <w:iCs/>
                <w:lang w:val="en-US"/>
              </w:rPr>
              <w:t>-</w:t>
            </w:r>
          </w:p>
        </w:tc>
        <w:tc>
          <w:tcPr>
            <w:tcW w:w="1701" w:type="dxa"/>
          </w:tcPr>
          <w:p w14:paraId="69BF3493" w14:textId="58E2E11A" w:rsidR="00B66C57" w:rsidRPr="00F724F3" w:rsidRDefault="00F724F3" w:rsidP="00B66C57">
            <w:pPr>
              <w:rPr>
                <w:rFonts w:hAnsi="Times New Roman" w:cs="Times New Roman"/>
                <w:iCs/>
                <w:lang w:val="en-US"/>
              </w:rPr>
            </w:pPr>
            <w:r w:rsidRPr="00F724F3">
              <w:rPr>
                <w:rFonts w:hAnsi="Times New Roman" w:cs="Times New Roman"/>
                <w:iCs/>
                <w:lang w:val="en-US"/>
              </w:rPr>
              <w:t>-</w:t>
            </w:r>
          </w:p>
        </w:tc>
        <w:tc>
          <w:tcPr>
            <w:tcW w:w="1701" w:type="dxa"/>
          </w:tcPr>
          <w:p w14:paraId="6750EC21" w14:textId="12E27552" w:rsidR="00B66C57" w:rsidRPr="00F724F3" w:rsidRDefault="00F724F3" w:rsidP="00B66C57">
            <w:pPr>
              <w:rPr>
                <w:rFonts w:hAnsi="Times New Roman" w:cs="Times New Roman"/>
                <w:iCs/>
                <w:lang w:val="en-US"/>
              </w:rPr>
            </w:pPr>
            <w:r w:rsidRPr="00F724F3">
              <w:rPr>
                <w:rFonts w:hAnsi="Times New Roman" w:cs="Times New Roman"/>
                <w:iCs/>
                <w:lang w:val="en-US"/>
              </w:rPr>
              <w:t>-</w:t>
            </w:r>
          </w:p>
        </w:tc>
      </w:tr>
      <w:tr w:rsidR="00B66C57" w:rsidRPr="00AC324E" w14:paraId="58BCC8FE" w14:textId="77777777" w:rsidTr="00F6406C">
        <w:trPr>
          <w:trHeight w:val="251"/>
        </w:trPr>
        <w:tc>
          <w:tcPr>
            <w:tcW w:w="530" w:type="dxa"/>
          </w:tcPr>
          <w:p w14:paraId="756D6B61" w14:textId="77777777" w:rsidR="00B66C57" w:rsidRPr="00AC324E" w:rsidRDefault="00B66C57" w:rsidP="00B66C57">
            <w:pPr>
              <w:rPr>
                <w:rFonts w:hAnsi="Times New Roman" w:cs="Times New Roman"/>
                <w:lang w:val="x-none"/>
              </w:rPr>
            </w:pPr>
            <w:r w:rsidRPr="00AC324E">
              <w:rPr>
                <w:rFonts w:hAnsi="Times New Roman" w:cs="Times New Roman"/>
                <w:lang w:val="x-none"/>
              </w:rPr>
              <w:lastRenderedPageBreak/>
              <w:t>V.</w:t>
            </w:r>
          </w:p>
        </w:tc>
        <w:tc>
          <w:tcPr>
            <w:tcW w:w="4605" w:type="dxa"/>
          </w:tcPr>
          <w:p w14:paraId="01BD4EF8" w14:textId="77777777" w:rsidR="00B66C57" w:rsidRPr="00AC324E" w:rsidRDefault="00B66C57" w:rsidP="00B66C57">
            <w:pPr>
              <w:rPr>
                <w:rFonts w:hAnsi="Times New Roman" w:cs="Times New Roman"/>
                <w:bCs/>
                <w:i/>
                <w:iCs/>
                <w:lang w:val="x-none"/>
              </w:rPr>
            </w:pPr>
            <w:r w:rsidRPr="00AC324E">
              <w:rPr>
                <w:rFonts w:hAnsi="Times New Roman" w:cs="Times New Roman"/>
              </w:rPr>
              <w:t>Vykdant sutartį pasitelksiu šiuos</w:t>
            </w:r>
            <w:r w:rsidRPr="00AC324E">
              <w:rPr>
                <w:rFonts w:hAnsi="Times New Roman" w:cs="Times New Roman"/>
                <w:b/>
                <w:bCs/>
              </w:rPr>
              <w:t xml:space="preserve"> ūkio subjektus, kurių pajėgumais remiuosi, </w:t>
            </w:r>
            <w:r w:rsidRPr="00AC324E">
              <w:rPr>
                <w:rFonts w:hAnsi="Times New Roman" w:cs="Times New Roman"/>
                <w:b/>
                <w:i/>
                <w:iCs/>
                <w:u w:val="single"/>
              </w:rPr>
              <w:t xml:space="preserve">kad atitiktų kvalifikacijos reikalavimus: </w:t>
            </w:r>
          </w:p>
        </w:tc>
        <w:tc>
          <w:tcPr>
            <w:tcW w:w="1806" w:type="dxa"/>
          </w:tcPr>
          <w:p w14:paraId="568B34C4" w14:textId="77777777" w:rsidR="00B66C57" w:rsidRPr="00AC324E" w:rsidRDefault="00B66C57" w:rsidP="00B66C57">
            <w:pPr>
              <w:rPr>
                <w:rFonts w:hAnsi="Times New Roman" w:cs="Times New Roman"/>
                <w:lang w:val="x-none"/>
              </w:rPr>
            </w:pPr>
            <w:r w:rsidRPr="00AC324E">
              <w:rPr>
                <w:rFonts w:hAnsi="Times New Roman" w:cs="Times New Roman"/>
                <w:bCs/>
                <w:lang w:val="x-none"/>
              </w:rPr>
              <w:t>Numatomi perduoti vykdyti darbai</w:t>
            </w:r>
            <w:r w:rsidRPr="00AC324E">
              <w:rPr>
                <w:rFonts w:hAnsi="Times New Roman" w:cs="Times New Roman"/>
                <w:bCs/>
              </w:rPr>
              <w:t xml:space="preserve">/pristatyti prekės/teikti paslaugos </w:t>
            </w:r>
          </w:p>
        </w:tc>
        <w:tc>
          <w:tcPr>
            <w:tcW w:w="1701" w:type="dxa"/>
          </w:tcPr>
          <w:p w14:paraId="357437A5" w14:textId="77777777" w:rsidR="00B66C57" w:rsidRPr="00AC324E" w:rsidRDefault="00B66C57" w:rsidP="00B66C57">
            <w:pPr>
              <w:rPr>
                <w:rFonts w:hAnsi="Times New Roman" w:cs="Times New Roman"/>
                <w:lang w:val="x-none"/>
              </w:rPr>
            </w:pPr>
            <w:r w:rsidRPr="00AC324E">
              <w:rPr>
                <w:rFonts w:hAnsi="Times New Roman" w:cs="Times New Roman"/>
              </w:rPr>
              <w:t>Perduodama sutarties dalis % ar Eur sutarties kainoje</w:t>
            </w:r>
          </w:p>
        </w:tc>
        <w:tc>
          <w:tcPr>
            <w:tcW w:w="1701" w:type="dxa"/>
          </w:tcPr>
          <w:p w14:paraId="468789C3" w14:textId="77777777" w:rsidR="00B66C57" w:rsidRPr="00AC324E" w:rsidRDefault="00B66C57" w:rsidP="00B66C57">
            <w:pPr>
              <w:rPr>
                <w:rFonts w:hAnsi="Times New Roman" w:cs="Times New Roman"/>
                <w:lang w:val="x-none"/>
              </w:rPr>
            </w:pPr>
            <w:r w:rsidRPr="00AC324E">
              <w:rPr>
                <w:rFonts w:hAnsi="Times New Roman" w:cs="Times New Roman"/>
                <w:bCs/>
              </w:rPr>
              <w:t>Kuriai pirkimo daliai (jei pirkimas skirstomas į dalis)</w:t>
            </w:r>
          </w:p>
        </w:tc>
      </w:tr>
      <w:tr w:rsidR="00B66C57" w:rsidRPr="00AC324E" w14:paraId="3F046855" w14:textId="77777777" w:rsidTr="00F6406C">
        <w:trPr>
          <w:trHeight w:val="251"/>
        </w:trPr>
        <w:tc>
          <w:tcPr>
            <w:tcW w:w="530" w:type="dxa"/>
          </w:tcPr>
          <w:p w14:paraId="5D77993B" w14:textId="77777777" w:rsidR="00B66C57" w:rsidRPr="00AC324E" w:rsidRDefault="00B66C57" w:rsidP="00B66C57">
            <w:pPr>
              <w:rPr>
                <w:rFonts w:hAnsi="Times New Roman" w:cs="Times New Roman"/>
                <w:lang w:val="x-none"/>
              </w:rPr>
            </w:pPr>
          </w:p>
        </w:tc>
        <w:tc>
          <w:tcPr>
            <w:tcW w:w="4605" w:type="dxa"/>
          </w:tcPr>
          <w:p w14:paraId="503E47EC" w14:textId="3C32A1BF" w:rsidR="00B66C57" w:rsidRPr="00F724F3" w:rsidRDefault="00F724F3" w:rsidP="00B66C57">
            <w:pPr>
              <w:rPr>
                <w:rFonts w:hAnsi="Times New Roman" w:cs="Times New Roman"/>
                <w:iCs/>
                <w:color w:val="501549" w:themeColor="accent5" w:themeShade="80"/>
                <w:lang w:val="x-none"/>
              </w:rPr>
            </w:pPr>
            <w:proofErr w:type="spellStart"/>
            <w:r w:rsidRPr="00F724F3">
              <w:rPr>
                <w:rFonts w:hAnsi="Times New Roman" w:cs="Times New Roman"/>
                <w:iCs/>
                <w:lang w:val="en-US"/>
              </w:rPr>
              <w:t>Nepasitelkiami</w:t>
            </w:r>
            <w:proofErr w:type="spellEnd"/>
          </w:p>
        </w:tc>
        <w:tc>
          <w:tcPr>
            <w:tcW w:w="1806" w:type="dxa"/>
          </w:tcPr>
          <w:p w14:paraId="0059FA43" w14:textId="13922FE7" w:rsidR="00B66C57" w:rsidRPr="00F724F3" w:rsidRDefault="00F724F3" w:rsidP="00B66C57">
            <w:pPr>
              <w:rPr>
                <w:rFonts w:hAnsi="Times New Roman" w:cs="Times New Roman"/>
                <w:iCs/>
                <w:lang w:val="x-none"/>
              </w:rPr>
            </w:pPr>
            <w:r w:rsidRPr="00F724F3">
              <w:rPr>
                <w:rFonts w:hAnsi="Times New Roman" w:cs="Times New Roman"/>
                <w:bCs/>
                <w:iCs/>
              </w:rPr>
              <w:t>-</w:t>
            </w:r>
          </w:p>
        </w:tc>
        <w:tc>
          <w:tcPr>
            <w:tcW w:w="1701" w:type="dxa"/>
          </w:tcPr>
          <w:p w14:paraId="16E2816F" w14:textId="0D6FDDC5" w:rsidR="00B66C57" w:rsidRPr="00F724F3" w:rsidRDefault="00F724F3" w:rsidP="00B66C57">
            <w:pPr>
              <w:rPr>
                <w:rFonts w:hAnsi="Times New Roman" w:cs="Times New Roman"/>
                <w:iCs/>
                <w:lang w:val="x-none"/>
              </w:rPr>
            </w:pPr>
            <w:r w:rsidRPr="00F724F3">
              <w:rPr>
                <w:rFonts w:hAnsi="Times New Roman" w:cs="Times New Roman"/>
                <w:bCs/>
                <w:iCs/>
              </w:rPr>
              <w:t>-</w:t>
            </w:r>
          </w:p>
        </w:tc>
        <w:tc>
          <w:tcPr>
            <w:tcW w:w="1701" w:type="dxa"/>
          </w:tcPr>
          <w:p w14:paraId="0A8C2F6F" w14:textId="13F6DE47" w:rsidR="00B66C57" w:rsidRPr="00F724F3" w:rsidRDefault="00F724F3" w:rsidP="00B66C57">
            <w:pPr>
              <w:rPr>
                <w:rFonts w:hAnsi="Times New Roman" w:cs="Times New Roman"/>
                <w:iCs/>
                <w:lang w:val="x-none"/>
              </w:rPr>
            </w:pPr>
            <w:r w:rsidRPr="00F724F3">
              <w:rPr>
                <w:rFonts w:hAnsi="Times New Roman" w:cs="Times New Roman"/>
                <w:bCs/>
                <w:iCs/>
              </w:rPr>
              <w:t>-</w:t>
            </w:r>
          </w:p>
        </w:tc>
      </w:tr>
      <w:tr w:rsidR="00B66C57" w:rsidRPr="00AC324E" w14:paraId="2CF2BC01" w14:textId="77777777" w:rsidTr="00F6406C">
        <w:trPr>
          <w:trHeight w:val="231"/>
        </w:trPr>
        <w:tc>
          <w:tcPr>
            <w:tcW w:w="530" w:type="dxa"/>
          </w:tcPr>
          <w:p w14:paraId="3A1BA12E" w14:textId="77777777" w:rsidR="00B66C57" w:rsidRPr="00AC324E" w:rsidRDefault="00B66C57" w:rsidP="00B66C57">
            <w:pPr>
              <w:rPr>
                <w:rFonts w:hAnsi="Times New Roman" w:cs="Times New Roman"/>
                <w:lang w:val="x-none"/>
              </w:rPr>
            </w:pPr>
            <w:r w:rsidRPr="00AC324E">
              <w:rPr>
                <w:rFonts w:hAnsi="Times New Roman" w:cs="Times New Roman"/>
                <w:lang w:val="x-none"/>
              </w:rPr>
              <w:t>V</w:t>
            </w:r>
            <w:r>
              <w:rPr>
                <w:rFonts w:hAnsi="Times New Roman" w:cs="Times New Roman"/>
              </w:rPr>
              <w:t>I</w:t>
            </w:r>
            <w:r w:rsidRPr="00AC324E">
              <w:rPr>
                <w:rFonts w:hAnsi="Times New Roman" w:cs="Times New Roman"/>
                <w:lang w:val="x-none"/>
              </w:rPr>
              <w:t>.</w:t>
            </w:r>
          </w:p>
        </w:tc>
        <w:tc>
          <w:tcPr>
            <w:tcW w:w="4605" w:type="dxa"/>
          </w:tcPr>
          <w:p w14:paraId="51033927" w14:textId="77777777" w:rsidR="00B66C57" w:rsidRPr="00AC324E" w:rsidRDefault="00B66C57" w:rsidP="00B66C57">
            <w:pPr>
              <w:rPr>
                <w:rFonts w:hAnsi="Times New Roman" w:cs="Times New Roman"/>
                <w:lang w:val="x-none"/>
              </w:rPr>
            </w:pPr>
            <w:r w:rsidRPr="00AC324E">
              <w:rPr>
                <w:rFonts w:hAnsi="Times New Roman" w:cs="Times New Roman"/>
              </w:rPr>
              <w:t xml:space="preserve">Vykdant sutartį pasitelksiu šiuos specialistus, kuriuos </w:t>
            </w:r>
            <w:r w:rsidRPr="00AC324E">
              <w:rPr>
                <w:rFonts w:hAnsi="Times New Roman" w:cs="Times New Roman"/>
                <w:b/>
                <w:bCs/>
              </w:rPr>
              <w:t>ketinu įdarbinti</w:t>
            </w:r>
            <w:r w:rsidRPr="00AC324E">
              <w:rPr>
                <w:rFonts w:hAnsi="Times New Roman" w:cs="Times New Roman"/>
              </w:rPr>
              <w:t xml:space="preserve"> (toliau - </w:t>
            </w:r>
            <w:proofErr w:type="spellStart"/>
            <w:r w:rsidRPr="00AC324E">
              <w:rPr>
                <w:rFonts w:hAnsi="Times New Roman" w:cs="Times New Roman"/>
              </w:rPr>
              <w:t>Kvazisubrangovai</w:t>
            </w:r>
            <w:proofErr w:type="spellEnd"/>
            <w:r w:rsidRPr="00AC324E">
              <w:rPr>
                <w:rFonts w:hAnsi="Times New Roman" w:cs="Times New Roman"/>
              </w:rPr>
              <w:t xml:space="preserve">/ </w:t>
            </w:r>
            <w:proofErr w:type="spellStart"/>
            <w:r w:rsidRPr="00AC324E">
              <w:rPr>
                <w:rFonts w:hAnsi="Times New Roman" w:cs="Times New Roman"/>
              </w:rPr>
              <w:t>kvazisubtiekėjai</w:t>
            </w:r>
            <w:proofErr w:type="spellEnd"/>
            <w:r w:rsidRPr="00AC324E">
              <w:rPr>
                <w:rFonts w:hAnsi="Times New Roman" w:cs="Times New Roman"/>
              </w:rPr>
              <w:t xml:space="preserve">/ </w:t>
            </w:r>
            <w:proofErr w:type="spellStart"/>
            <w:r w:rsidRPr="00AC324E">
              <w:rPr>
                <w:rFonts w:hAnsi="Times New Roman" w:cs="Times New Roman"/>
              </w:rPr>
              <w:t>kvazisubteikėjai</w:t>
            </w:r>
            <w:proofErr w:type="spellEnd"/>
            <w:r w:rsidRPr="00AC324E">
              <w:rPr>
                <w:rFonts w:hAnsi="Times New Roman" w:cs="Times New Roman"/>
              </w:rPr>
              <w:t>)</w:t>
            </w:r>
          </w:p>
        </w:tc>
        <w:tc>
          <w:tcPr>
            <w:tcW w:w="1806" w:type="dxa"/>
          </w:tcPr>
          <w:p w14:paraId="03B46609" w14:textId="77777777" w:rsidR="00B66C57" w:rsidRPr="00AC324E" w:rsidRDefault="00B66C57" w:rsidP="00B66C57">
            <w:pPr>
              <w:rPr>
                <w:rFonts w:hAnsi="Times New Roman" w:cs="Times New Roman"/>
                <w:lang w:val="x-none"/>
              </w:rPr>
            </w:pPr>
            <w:r w:rsidRPr="00AC324E">
              <w:rPr>
                <w:rFonts w:hAnsi="Times New Roman" w:cs="Times New Roman"/>
                <w:bCs/>
                <w:lang w:val="x-none"/>
              </w:rPr>
              <w:t>Numatomi perduoti vykdyti darbai</w:t>
            </w:r>
            <w:r w:rsidRPr="00AC324E">
              <w:rPr>
                <w:rFonts w:hAnsi="Times New Roman" w:cs="Times New Roman"/>
                <w:bCs/>
              </w:rPr>
              <w:t>/pristatyti prekės/teikti paslaugos</w:t>
            </w:r>
          </w:p>
        </w:tc>
        <w:tc>
          <w:tcPr>
            <w:tcW w:w="1701" w:type="dxa"/>
          </w:tcPr>
          <w:p w14:paraId="3ABB2B15" w14:textId="77777777" w:rsidR="00B66C57" w:rsidRPr="00AC324E" w:rsidRDefault="00B66C57" w:rsidP="00B66C57">
            <w:pPr>
              <w:rPr>
                <w:rFonts w:hAnsi="Times New Roman" w:cs="Times New Roman"/>
                <w:lang w:val="x-none"/>
              </w:rPr>
            </w:pPr>
            <w:r w:rsidRPr="00AC324E">
              <w:rPr>
                <w:rFonts w:hAnsi="Times New Roman" w:cs="Times New Roman"/>
                <w:lang w:val="x-none"/>
              </w:rPr>
              <w:t>______</w:t>
            </w:r>
          </w:p>
        </w:tc>
        <w:tc>
          <w:tcPr>
            <w:tcW w:w="1701" w:type="dxa"/>
          </w:tcPr>
          <w:p w14:paraId="397086DE" w14:textId="77777777" w:rsidR="00B66C57" w:rsidRPr="00AC324E" w:rsidRDefault="00B66C57" w:rsidP="00B66C57">
            <w:pPr>
              <w:rPr>
                <w:rFonts w:hAnsi="Times New Roman" w:cs="Times New Roman"/>
                <w:lang w:val="x-none"/>
              </w:rPr>
            </w:pPr>
            <w:r w:rsidRPr="00AC324E">
              <w:rPr>
                <w:rFonts w:hAnsi="Times New Roman" w:cs="Times New Roman"/>
                <w:lang w:val="x-none"/>
              </w:rPr>
              <w:t>______</w:t>
            </w:r>
          </w:p>
        </w:tc>
      </w:tr>
      <w:tr w:rsidR="00B66C57" w:rsidRPr="00AC324E" w14:paraId="6C16BEAC" w14:textId="77777777" w:rsidTr="00F6406C">
        <w:trPr>
          <w:trHeight w:val="231"/>
        </w:trPr>
        <w:tc>
          <w:tcPr>
            <w:tcW w:w="530" w:type="dxa"/>
          </w:tcPr>
          <w:p w14:paraId="77234588" w14:textId="77777777" w:rsidR="00B66C57" w:rsidRPr="00AC324E" w:rsidRDefault="00B66C57" w:rsidP="00B66C57">
            <w:pPr>
              <w:rPr>
                <w:rFonts w:hAnsi="Times New Roman" w:cs="Times New Roman"/>
                <w:lang w:val="x-none"/>
              </w:rPr>
            </w:pPr>
          </w:p>
        </w:tc>
        <w:tc>
          <w:tcPr>
            <w:tcW w:w="4605" w:type="dxa"/>
          </w:tcPr>
          <w:p w14:paraId="1F2F6413" w14:textId="37034F3D" w:rsidR="00B66C57" w:rsidRPr="00F724F3" w:rsidRDefault="00F724F3" w:rsidP="00B66C57">
            <w:pPr>
              <w:rPr>
                <w:rFonts w:hAnsi="Times New Roman" w:cs="Times New Roman"/>
                <w:iCs/>
                <w:lang w:val="x-none"/>
              </w:rPr>
            </w:pPr>
            <w:proofErr w:type="spellStart"/>
            <w:r w:rsidRPr="00F724F3">
              <w:rPr>
                <w:rFonts w:hAnsi="Times New Roman" w:cs="Times New Roman"/>
                <w:iCs/>
                <w:lang w:val="en-US"/>
              </w:rPr>
              <w:t>Nepasitelkiami</w:t>
            </w:r>
            <w:proofErr w:type="spellEnd"/>
          </w:p>
        </w:tc>
        <w:tc>
          <w:tcPr>
            <w:tcW w:w="1806" w:type="dxa"/>
          </w:tcPr>
          <w:p w14:paraId="781EF581" w14:textId="61676C98" w:rsidR="00B66C57" w:rsidRPr="00F724F3" w:rsidRDefault="00F724F3" w:rsidP="00B66C57">
            <w:pPr>
              <w:rPr>
                <w:rFonts w:hAnsi="Times New Roman" w:cs="Times New Roman"/>
                <w:iCs/>
                <w:lang w:val="x-none"/>
              </w:rPr>
            </w:pPr>
            <w:r w:rsidRPr="00F724F3">
              <w:rPr>
                <w:rFonts w:hAnsi="Times New Roman" w:cs="Times New Roman"/>
                <w:bCs/>
                <w:iCs/>
              </w:rPr>
              <w:t>-</w:t>
            </w:r>
          </w:p>
        </w:tc>
        <w:tc>
          <w:tcPr>
            <w:tcW w:w="1701" w:type="dxa"/>
          </w:tcPr>
          <w:p w14:paraId="56BD5670" w14:textId="7D6079D3" w:rsidR="00B66C57" w:rsidRPr="00F724F3" w:rsidRDefault="00F724F3" w:rsidP="00B66C57">
            <w:pPr>
              <w:rPr>
                <w:rFonts w:hAnsi="Times New Roman" w:cs="Times New Roman"/>
                <w:iCs/>
                <w:lang w:val="x-none"/>
              </w:rPr>
            </w:pPr>
            <w:r w:rsidRPr="00F724F3">
              <w:rPr>
                <w:rFonts w:hAnsi="Times New Roman" w:cs="Times New Roman"/>
                <w:bCs/>
                <w:iCs/>
              </w:rPr>
              <w:t>-</w:t>
            </w:r>
          </w:p>
        </w:tc>
        <w:tc>
          <w:tcPr>
            <w:tcW w:w="1701" w:type="dxa"/>
          </w:tcPr>
          <w:p w14:paraId="38A9FB34" w14:textId="77777777" w:rsidR="00B66C57" w:rsidRPr="00AC324E" w:rsidRDefault="00B66C57" w:rsidP="00B66C57">
            <w:pPr>
              <w:rPr>
                <w:rFonts w:hAnsi="Times New Roman" w:cs="Times New Roman"/>
                <w:i/>
                <w:iCs/>
                <w:color w:val="501549" w:themeColor="accent5" w:themeShade="80"/>
                <w:lang w:val="x-none"/>
              </w:rPr>
            </w:pPr>
            <w:r w:rsidRPr="00AC324E">
              <w:rPr>
                <w:rFonts w:hAnsi="Times New Roman" w:cs="Times New Roman"/>
                <w:i/>
                <w:iCs/>
                <w:color w:val="501549" w:themeColor="accent5" w:themeShade="80"/>
                <w:lang w:val="x-none"/>
              </w:rPr>
              <w:t>__</w:t>
            </w:r>
          </w:p>
        </w:tc>
      </w:tr>
    </w:tbl>
    <w:p w14:paraId="661E1E26" w14:textId="77777777" w:rsidR="00B90448" w:rsidRPr="00AC324E" w:rsidRDefault="00B90448" w:rsidP="00B90448">
      <w:pPr>
        <w:jc w:val="both"/>
        <w:rPr>
          <w:rFonts w:eastAsiaTheme="minorEastAsia"/>
        </w:rPr>
      </w:pPr>
    </w:p>
    <w:p w14:paraId="2C778833" w14:textId="77777777" w:rsidR="00B90448" w:rsidRPr="00AC324E" w:rsidRDefault="00B90448" w:rsidP="00B90448">
      <w:pPr>
        <w:ind w:firstLine="567"/>
        <w:jc w:val="both"/>
        <w:rPr>
          <w:rFonts w:eastAsiaTheme="minorEastAsia"/>
        </w:rPr>
      </w:pPr>
      <w:r w:rsidRPr="00AC324E">
        <w:rPr>
          <w:rFonts w:eastAsiaTheme="minorEastAsia"/>
        </w:rPr>
        <w:t>Šiuo pasiūlymu pažymime, kad:</w:t>
      </w:r>
    </w:p>
    <w:p w14:paraId="00B0D1B1" w14:textId="77777777" w:rsidR="00B90448" w:rsidRPr="00AC324E" w:rsidRDefault="00B90448" w:rsidP="00B90448">
      <w:pPr>
        <w:jc w:val="both"/>
        <w:rPr>
          <w:rFonts w:eastAsiaTheme="minorEastAsia"/>
        </w:rPr>
      </w:pPr>
      <w:r w:rsidRPr="00AC324E">
        <w:rPr>
          <w:rFonts w:eastAsiaTheme="minorEastAsia"/>
        </w:rPr>
        <w:t>1. Sutinkame su visomis Pirkimo sąlygomis, nustatytomis:</w:t>
      </w:r>
    </w:p>
    <w:p w14:paraId="1A691984" w14:textId="77777777" w:rsidR="00B90448" w:rsidRPr="00AC324E" w:rsidRDefault="00B90448" w:rsidP="00B90448">
      <w:pPr>
        <w:ind w:firstLine="567"/>
        <w:jc w:val="both"/>
        <w:rPr>
          <w:rFonts w:eastAsiaTheme="minorEastAsia"/>
        </w:rPr>
      </w:pPr>
      <w:r w:rsidRPr="00AC324E">
        <w:rPr>
          <w:rFonts w:eastAsiaTheme="minorEastAsia"/>
        </w:rPr>
        <w:t>(i) skelbime apie Pirkimą, paskelbtame CVP IS;</w:t>
      </w:r>
    </w:p>
    <w:p w14:paraId="4D04A8DB" w14:textId="77777777" w:rsidR="00B90448" w:rsidRPr="00AC324E" w:rsidRDefault="00B90448" w:rsidP="00B90448">
      <w:pPr>
        <w:ind w:firstLine="567"/>
        <w:jc w:val="both"/>
        <w:rPr>
          <w:rFonts w:eastAsiaTheme="minorEastAsia"/>
        </w:rPr>
      </w:pPr>
      <w:r w:rsidRPr="00AC324E">
        <w:rPr>
          <w:rFonts w:eastAsiaTheme="minorEastAsia"/>
        </w:rPr>
        <w:t xml:space="preserve">(ii) konkurso sąlygose; </w:t>
      </w:r>
    </w:p>
    <w:p w14:paraId="46CEBEF9" w14:textId="77777777" w:rsidR="00B90448" w:rsidRPr="00AC324E" w:rsidRDefault="00B90448" w:rsidP="00B90448">
      <w:pPr>
        <w:ind w:firstLine="567"/>
        <w:jc w:val="both"/>
        <w:rPr>
          <w:rFonts w:eastAsiaTheme="minorEastAsia"/>
        </w:rPr>
      </w:pPr>
      <w:r w:rsidRPr="00AC324E">
        <w:rPr>
          <w:rFonts w:eastAsiaTheme="minorEastAsia"/>
        </w:rPr>
        <w:t>(iii) kituose Pirkimo dokumentuose (jų paaiškinimuose, papildymuose).</w:t>
      </w:r>
    </w:p>
    <w:p w14:paraId="04813DB6" w14:textId="77777777" w:rsidR="00B90448" w:rsidRPr="00AC324E" w:rsidRDefault="00B90448" w:rsidP="00B90448">
      <w:pPr>
        <w:jc w:val="both"/>
        <w:rPr>
          <w:rFonts w:eastAsia="Calibri"/>
        </w:rPr>
      </w:pPr>
      <w:r w:rsidRPr="00AC324E">
        <w:rPr>
          <w:rFonts w:eastAsia="Calibri"/>
        </w:rPr>
        <w:t xml:space="preserve">2. Atitinkame visus Pirkimo dokumentuose keliamus reikalavimus dėl pašalinimo pagrindų nebuvimo ir atitikties kvalifikacijos reikalavimams, ir teikiame duomenis bei kitus dokumentus pagal Pirkimo dokumentų reikalavimus. </w:t>
      </w:r>
    </w:p>
    <w:p w14:paraId="6D292E21" w14:textId="77777777" w:rsidR="00B90448" w:rsidRPr="00AC324E" w:rsidRDefault="00B90448" w:rsidP="00B90448">
      <w:pPr>
        <w:jc w:val="both"/>
        <w:rPr>
          <w:rFonts w:eastAsia="Calibri"/>
        </w:rPr>
      </w:pPr>
      <w:r w:rsidRPr="00AC324E">
        <w:rPr>
          <w:rFonts w:eastAsia="Calibri"/>
        </w:rPr>
        <w:t xml:space="preserve">3. Pateikdami užpildytą EBVPD deklaruojame, kad pasitelkti (jeigu pasitelkiami) subteikėjai, subtiekėjai, subrangovai, specialistai ir (ar) kiti ūkio subjektai </w:t>
      </w:r>
      <w:r w:rsidRPr="00AC324E">
        <w:rPr>
          <w:rFonts w:eastAsia="Calibri"/>
          <w:spacing w:val="-45"/>
        </w:rPr>
        <w:t xml:space="preserve"> </w:t>
      </w:r>
      <w:r w:rsidRPr="00AC324E">
        <w:rPr>
          <w:rFonts w:eastAsia="Calibri"/>
        </w:rPr>
        <w:t>atitinka</w:t>
      </w:r>
      <w:r w:rsidRPr="00AC324E">
        <w:rPr>
          <w:rFonts w:eastAsia="Calibri"/>
          <w:spacing w:val="-45"/>
        </w:rPr>
        <w:t xml:space="preserve">   </w:t>
      </w:r>
      <w:r w:rsidRPr="00AC324E">
        <w:rPr>
          <w:rFonts w:eastAsia="Calibri"/>
        </w:rPr>
        <w:t xml:space="preserve">jiems keliamus reikalavimus, nurodytus konkurso sąlygose. </w:t>
      </w:r>
    </w:p>
    <w:p w14:paraId="5FDB9EF9" w14:textId="77777777" w:rsidR="00B90448" w:rsidRPr="00FF0DEE" w:rsidRDefault="00B90448" w:rsidP="00B90448">
      <w:pPr>
        <w:jc w:val="both"/>
        <w:rPr>
          <w:rFonts w:eastAsiaTheme="minorEastAsia"/>
          <w:spacing w:val="-4"/>
        </w:rPr>
      </w:pPr>
      <w:r w:rsidRPr="00FF0DEE">
        <w:rPr>
          <w:rFonts w:eastAsiaTheme="minorEastAsia"/>
        </w:rPr>
        <w:t>4.</w:t>
      </w:r>
      <w:r w:rsidRPr="00FF0DEE">
        <w:rPr>
          <w:rFonts w:eastAsiaTheme="minorEastAsia"/>
          <w:b/>
        </w:rPr>
        <w:t xml:space="preserve"> </w:t>
      </w:r>
      <w:r w:rsidRPr="00FF0DEE">
        <w:rPr>
          <w:rFonts w:eastAsiaTheme="minorEastAsia"/>
          <w:spacing w:val="-4"/>
        </w:rPr>
        <w:t xml:space="preserve">Pasirašydami CVP IS priemonėmis pateiktą pasiūlymą fiziniu / elektroniniu parašu, patvirtiname, kad </w:t>
      </w:r>
    </w:p>
    <w:p w14:paraId="076EA162" w14:textId="77777777" w:rsidR="00B90448" w:rsidRPr="00FF0DEE" w:rsidRDefault="00B90448" w:rsidP="00B90448">
      <w:pPr>
        <w:jc w:val="both"/>
        <w:rPr>
          <w:rFonts w:eastAsiaTheme="minorEastAsia"/>
        </w:rPr>
      </w:pPr>
      <w:r w:rsidRPr="00FF0DEE">
        <w:rPr>
          <w:rFonts w:eastAsiaTheme="minorEastAsia"/>
          <w:spacing w:val="-4"/>
        </w:rPr>
        <w:t>(i) dokumentų skaitmeninės</w:t>
      </w:r>
      <w:r w:rsidRPr="00FF0DEE">
        <w:rPr>
          <w:rFonts w:eastAsiaTheme="minorEastAsia"/>
        </w:rPr>
        <w:t xml:space="preserve"> kopijos ir elektroninėmis priemonėmis pateikti duomenys yra tikri;</w:t>
      </w:r>
    </w:p>
    <w:p w14:paraId="3A31E7CC" w14:textId="77777777" w:rsidR="00B90448" w:rsidRPr="00FF0DEE" w:rsidRDefault="00B90448" w:rsidP="00B90448">
      <w:pPr>
        <w:jc w:val="both"/>
        <w:rPr>
          <w:rFonts w:eastAsia="Calibri"/>
        </w:rPr>
      </w:pPr>
      <w:r w:rsidRPr="00FF0DEE">
        <w:rPr>
          <w:rFonts w:eastAsiaTheme="minorEastAsia"/>
        </w:rPr>
        <w:t>(ii) siūlomos paslaugos visiškai atitinka perkančiosios organizacijos Pirkimo dokumentuose nurodytus reikalavimus.</w:t>
      </w:r>
    </w:p>
    <w:p w14:paraId="2796439E" w14:textId="77777777" w:rsidR="00B90448" w:rsidRPr="00AC324E" w:rsidRDefault="00B90448" w:rsidP="00B90448">
      <w:pPr>
        <w:rPr>
          <w:rFonts w:eastAsiaTheme="minorEastAsia"/>
          <w:u w:val="single"/>
        </w:rPr>
      </w:pPr>
    </w:p>
    <w:p w14:paraId="4AACDB51" w14:textId="77777777" w:rsidR="00B90448" w:rsidRPr="00DF25DF" w:rsidRDefault="00B90448" w:rsidP="00B90448">
      <w:pPr>
        <w:rPr>
          <w:rFonts w:eastAsiaTheme="minorEastAsia"/>
        </w:rPr>
      </w:pPr>
      <w:r w:rsidRPr="00F31F90">
        <w:rPr>
          <w:rFonts w:eastAsiaTheme="minorEastAsia"/>
          <w:b/>
        </w:rPr>
        <w:t>VI. MES SIŪLOME</w:t>
      </w:r>
      <w:r w:rsidRPr="00DF25DF">
        <w:rPr>
          <w:rFonts w:eastAsiaTheme="minorEastAsia"/>
        </w:rPr>
        <w:t xml:space="preserve">: </w:t>
      </w:r>
    </w:p>
    <w:p w14:paraId="646680E0" w14:textId="77777777" w:rsidR="00B90448" w:rsidRPr="00766C8A" w:rsidRDefault="00B90448" w:rsidP="00B90448">
      <w:pPr>
        <w:tabs>
          <w:tab w:val="left" w:pos="720"/>
        </w:tabs>
        <w:snapToGrid w:val="0"/>
        <w:jc w:val="both"/>
      </w:pPr>
    </w:p>
    <w:tbl>
      <w:tblPr>
        <w:tblW w:w="10343" w:type="dxa"/>
        <w:tblLayout w:type="fixed"/>
        <w:tblCellMar>
          <w:left w:w="10" w:type="dxa"/>
          <w:right w:w="10" w:type="dxa"/>
        </w:tblCellMar>
        <w:tblLook w:val="04A0" w:firstRow="1" w:lastRow="0" w:firstColumn="1" w:lastColumn="0" w:noHBand="0" w:noVBand="1"/>
      </w:tblPr>
      <w:tblGrid>
        <w:gridCol w:w="533"/>
        <w:gridCol w:w="4991"/>
        <w:gridCol w:w="850"/>
        <w:gridCol w:w="1134"/>
        <w:gridCol w:w="1276"/>
        <w:gridCol w:w="1559"/>
      </w:tblGrid>
      <w:tr w:rsidR="00B90448" w:rsidRPr="00766C8A" w14:paraId="317C6A06" w14:textId="77777777" w:rsidTr="00F6406C">
        <w:trPr>
          <w:cantSplit/>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AF208" w14:textId="77777777" w:rsidR="00B90448" w:rsidRPr="00766C8A" w:rsidRDefault="00B90448" w:rsidP="00F6406C">
            <w:pPr>
              <w:ind w:left="-142" w:right="-108"/>
              <w:jc w:val="center"/>
              <w:rPr>
                <w:b/>
                <w:bCs/>
              </w:rPr>
            </w:pPr>
            <w:r w:rsidRPr="00766C8A">
              <w:rPr>
                <w:b/>
                <w:bCs/>
              </w:rPr>
              <w:t>Eil.</w:t>
            </w:r>
          </w:p>
          <w:p w14:paraId="60D402E2" w14:textId="77777777" w:rsidR="00B90448" w:rsidRPr="00766C8A" w:rsidRDefault="00B90448" w:rsidP="00F6406C">
            <w:pPr>
              <w:ind w:left="-142" w:right="-108"/>
              <w:jc w:val="center"/>
              <w:rPr>
                <w:b/>
                <w:bCs/>
              </w:rPr>
            </w:pPr>
            <w:r w:rsidRPr="00766C8A">
              <w:rPr>
                <w:b/>
                <w:bCs/>
              </w:rPr>
              <w:t>Nr.</w:t>
            </w:r>
          </w:p>
        </w:tc>
        <w:tc>
          <w:tcPr>
            <w:tcW w:w="4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7F7A1C" w14:textId="77777777" w:rsidR="00B90448" w:rsidRPr="00766C8A" w:rsidRDefault="00B90448" w:rsidP="00F6406C">
            <w:pPr>
              <w:jc w:val="center"/>
              <w:rPr>
                <w:b/>
                <w:bCs/>
              </w:rPr>
            </w:pPr>
            <w:r w:rsidRPr="00766C8A">
              <w:rPr>
                <w:b/>
                <w:iCs/>
                <w:spacing w:val="-4"/>
              </w:rPr>
              <w:t>Paslaugų </w:t>
            </w:r>
            <w:r w:rsidRPr="00766C8A">
              <w:rPr>
                <w:b/>
                <w:iCs/>
              </w:rPr>
              <w:t xml:space="preserve"> </w:t>
            </w:r>
            <w:r w:rsidRPr="00766C8A">
              <w:rPr>
                <w:b/>
              </w:rPr>
              <w:t>pavadinimas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C4E20" w14:textId="77777777" w:rsidR="00B90448" w:rsidRPr="00766C8A" w:rsidRDefault="00B90448" w:rsidP="00F6406C">
            <w:pPr>
              <w:ind w:left="-108" w:right="-108"/>
              <w:jc w:val="center"/>
              <w:rPr>
                <w:b/>
                <w:bCs/>
              </w:rPr>
            </w:pPr>
            <w:r w:rsidRPr="00766C8A">
              <w:rPr>
                <w:b/>
                <w:bCs/>
              </w:rPr>
              <w:t>Mato 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CE062E" w14:textId="77777777" w:rsidR="00B90448" w:rsidRPr="00766C8A" w:rsidRDefault="00B90448" w:rsidP="00F6406C">
            <w:pPr>
              <w:ind w:left="-108" w:right="-108"/>
              <w:jc w:val="center"/>
              <w:rPr>
                <w:b/>
                <w:bCs/>
              </w:rPr>
            </w:pPr>
            <w:r w:rsidRPr="00766C8A">
              <w:rPr>
                <w:b/>
                <w:bCs/>
              </w:rPr>
              <w:t>Kiekis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CFE38F" w14:textId="77777777" w:rsidR="00B90448" w:rsidRPr="00766C8A" w:rsidRDefault="00B90448" w:rsidP="00F6406C">
            <w:pPr>
              <w:adjustRightInd w:val="0"/>
              <w:jc w:val="center"/>
              <w:rPr>
                <w:b/>
                <w:bCs/>
              </w:rPr>
            </w:pPr>
            <w:r w:rsidRPr="00766C8A">
              <w:rPr>
                <w:b/>
                <w:bCs/>
              </w:rPr>
              <w:t>1 tyrimo kaina eurais be PVM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59BE6A" w14:textId="77777777" w:rsidR="00B90448" w:rsidRPr="00766C8A" w:rsidRDefault="00B90448" w:rsidP="00F6406C">
            <w:pPr>
              <w:adjustRightInd w:val="0"/>
              <w:jc w:val="center"/>
              <w:rPr>
                <w:b/>
                <w:bCs/>
              </w:rPr>
            </w:pPr>
            <w:r w:rsidRPr="00766C8A">
              <w:rPr>
                <w:b/>
                <w:bCs/>
              </w:rPr>
              <w:t>Bendra</w:t>
            </w:r>
          </w:p>
          <w:p w14:paraId="7DEABDB3" w14:textId="77777777" w:rsidR="00B90448" w:rsidRPr="00766C8A" w:rsidRDefault="00B90448" w:rsidP="00F6406C">
            <w:pPr>
              <w:adjustRightInd w:val="0"/>
              <w:jc w:val="center"/>
              <w:rPr>
                <w:b/>
                <w:bCs/>
              </w:rPr>
            </w:pPr>
            <w:r w:rsidRPr="00766C8A">
              <w:rPr>
                <w:b/>
                <w:bCs/>
              </w:rPr>
              <w:t>pasiūlymo kaina eurais be PVM</w:t>
            </w:r>
          </w:p>
        </w:tc>
      </w:tr>
      <w:tr w:rsidR="00B90448" w:rsidRPr="00766C8A" w14:paraId="241E4ECE" w14:textId="77777777" w:rsidTr="00F6406C">
        <w:trPr>
          <w:cantSplit/>
        </w:trPr>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C3489" w14:textId="77777777" w:rsidR="00B90448" w:rsidRPr="00766C8A" w:rsidRDefault="00B90448" w:rsidP="00F6406C">
            <w:pPr>
              <w:jc w:val="center"/>
              <w:rPr>
                <w:b/>
                <w:bCs/>
                <w:iCs/>
              </w:rPr>
            </w:pPr>
            <w:r w:rsidRPr="00766C8A">
              <w:rPr>
                <w:b/>
                <w:bCs/>
                <w:iCs/>
              </w:rPr>
              <w:t>1</w:t>
            </w:r>
          </w:p>
        </w:tc>
        <w:tc>
          <w:tcPr>
            <w:tcW w:w="49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27822C4" w14:textId="77777777" w:rsidR="00B90448" w:rsidRPr="00766C8A" w:rsidRDefault="00B90448" w:rsidP="00F6406C">
            <w:pPr>
              <w:jc w:val="center"/>
              <w:rPr>
                <w:b/>
                <w:bCs/>
                <w:iCs/>
              </w:rPr>
            </w:pPr>
            <w:r w:rsidRPr="00766C8A">
              <w:rPr>
                <w:b/>
                <w:bCs/>
                <w:iCs/>
              </w:rPr>
              <w:t>2</w:t>
            </w:r>
          </w:p>
        </w:tc>
        <w:tc>
          <w:tcPr>
            <w:tcW w:w="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5DA9F7C" w14:textId="77777777" w:rsidR="00B90448" w:rsidRPr="00766C8A" w:rsidRDefault="00B90448" w:rsidP="00F6406C">
            <w:pPr>
              <w:jc w:val="center"/>
              <w:rPr>
                <w:b/>
                <w:bCs/>
                <w:iCs/>
              </w:rPr>
            </w:pPr>
            <w:r w:rsidRPr="00766C8A">
              <w:rPr>
                <w:b/>
                <w:bCs/>
                <w:iCs/>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0932" w14:textId="77777777" w:rsidR="00B90448" w:rsidRPr="00766C8A" w:rsidRDefault="00B90448" w:rsidP="00F6406C">
            <w:pPr>
              <w:jc w:val="center"/>
              <w:rPr>
                <w:b/>
                <w:bCs/>
                <w:iCs/>
              </w:rPr>
            </w:pPr>
            <w:r w:rsidRPr="00766C8A">
              <w:rPr>
                <w:b/>
                <w:bCs/>
                <w:iCs/>
              </w:rPr>
              <w:t>4</w:t>
            </w:r>
          </w:p>
        </w:tc>
        <w:tc>
          <w:tcPr>
            <w:tcW w:w="1276" w:type="dxa"/>
            <w:tcBorders>
              <w:top w:val="single" w:sz="4" w:space="0" w:color="000000"/>
              <w:left w:val="single" w:sz="4" w:space="0" w:color="000000"/>
              <w:bottom w:val="single" w:sz="4" w:space="0" w:color="000000"/>
              <w:right w:val="single" w:sz="4" w:space="0" w:color="000000"/>
            </w:tcBorders>
            <w:hideMark/>
          </w:tcPr>
          <w:p w14:paraId="4ADEC95C" w14:textId="77777777" w:rsidR="00B90448" w:rsidRPr="00766C8A" w:rsidRDefault="00B90448" w:rsidP="00F6406C">
            <w:pPr>
              <w:jc w:val="center"/>
              <w:rPr>
                <w:b/>
                <w:bCs/>
                <w:iCs/>
              </w:rPr>
            </w:pPr>
            <w:r w:rsidRPr="00766C8A">
              <w:rPr>
                <w:b/>
                <w:bCs/>
                <w:iCs/>
              </w:rPr>
              <w:t>5</w:t>
            </w:r>
          </w:p>
        </w:tc>
        <w:tc>
          <w:tcPr>
            <w:tcW w:w="1559" w:type="dxa"/>
            <w:tcBorders>
              <w:top w:val="single" w:sz="4" w:space="0" w:color="000000"/>
              <w:left w:val="single" w:sz="4" w:space="0" w:color="000000"/>
              <w:bottom w:val="single" w:sz="4" w:space="0" w:color="000000"/>
              <w:right w:val="single" w:sz="4" w:space="0" w:color="000000"/>
            </w:tcBorders>
            <w:hideMark/>
          </w:tcPr>
          <w:p w14:paraId="5FDFB48C" w14:textId="77777777" w:rsidR="00B90448" w:rsidRPr="00766C8A" w:rsidRDefault="00B90448" w:rsidP="00F6406C">
            <w:pPr>
              <w:jc w:val="center"/>
              <w:rPr>
                <w:b/>
                <w:bCs/>
                <w:iCs/>
              </w:rPr>
            </w:pPr>
            <w:r w:rsidRPr="00766C8A">
              <w:rPr>
                <w:b/>
                <w:bCs/>
                <w:iCs/>
              </w:rPr>
              <w:t>6</w:t>
            </w:r>
          </w:p>
        </w:tc>
      </w:tr>
      <w:tr w:rsidR="00B90448" w:rsidRPr="00766C8A" w14:paraId="277A5568" w14:textId="77777777" w:rsidTr="00696C25">
        <w:trPr>
          <w:cantSplit/>
          <w:trHeight w:val="70"/>
        </w:trPr>
        <w:tc>
          <w:tcPr>
            <w:tcW w:w="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C1F68C" w14:textId="77777777" w:rsidR="00B90448" w:rsidRPr="00766C8A" w:rsidRDefault="00B90448" w:rsidP="00F6406C">
            <w:pPr>
              <w:jc w:val="center"/>
            </w:pPr>
            <w:r w:rsidRPr="00766C8A">
              <w:t>1.</w:t>
            </w:r>
          </w:p>
        </w:tc>
        <w:tc>
          <w:tcPr>
            <w:tcW w:w="4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C3E29" w14:textId="77777777" w:rsidR="00B90448" w:rsidRPr="00766C8A" w:rsidRDefault="00B90448" w:rsidP="00F6406C">
            <w:r w:rsidRPr="00766C8A">
              <w:t xml:space="preserve">Mikrobiologiniai </w:t>
            </w:r>
            <w:r w:rsidRPr="00766C8A">
              <w:rPr>
                <w:bCs/>
              </w:rPr>
              <w:t xml:space="preserve">kraujo komponentų </w:t>
            </w:r>
            <w:r w:rsidRPr="00766C8A">
              <w:t xml:space="preserve">tyrimai šviežiai šaldytoje plazmoje, eritrocituose, trombocituose ir </w:t>
            </w:r>
            <w:proofErr w:type="spellStart"/>
            <w:r w:rsidRPr="00766C8A">
              <w:t>krioprecipitate</w:t>
            </w:r>
            <w:proofErr w:type="spellEnd"/>
          </w:p>
        </w:tc>
        <w:tc>
          <w:tcPr>
            <w:tcW w:w="850"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13899AEA" w14:textId="77777777" w:rsidR="00B90448" w:rsidRPr="00766C8A" w:rsidRDefault="00B90448" w:rsidP="00F6406C">
            <w:pPr>
              <w:tabs>
                <w:tab w:val="left" w:pos="266"/>
              </w:tabs>
              <w:ind w:left="-105" w:right="-111"/>
              <w:jc w:val="center"/>
            </w:pPr>
            <w:r w:rsidRPr="00766C8A">
              <w:t>Tyrimas</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108CBB1" w14:textId="77777777" w:rsidR="00B90448" w:rsidRPr="00766C8A" w:rsidRDefault="00B90448" w:rsidP="00F6406C">
            <w:pPr>
              <w:ind w:right="-108"/>
              <w:jc w:val="center"/>
            </w:pPr>
            <w:r w:rsidRPr="00766C8A">
              <w:t>1650</w:t>
            </w:r>
          </w:p>
        </w:tc>
        <w:tc>
          <w:tcPr>
            <w:tcW w:w="1276" w:type="dxa"/>
            <w:tcBorders>
              <w:top w:val="single" w:sz="4" w:space="0" w:color="000000"/>
              <w:left w:val="single" w:sz="4" w:space="0" w:color="000000"/>
              <w:bottom w:val="nil"/>
              <w:right w:val="single" w:sz="4" w:space="0" w:color="000000"/>
            </w:tcBorders>
            <w:vAlign w:val="center"/>
          </w:tcPr>
          <w:p w14:paraId="697B001E" w14:textId="768B7484" w:rsidR="00B90448" w:rsidRPr="00766C8A" w:rsidRDefault="00A70627" w:rsidP="00696C25">
            <w:pPr>
              <w:jc w:val="center"/>
            </w:pPr>
            <w:r>
              <w:t>13,00</w:t>
            </w:r>
          </w:p>
        </w:tc>
        <w:tc>
          <w:tcPr>
            <w:tcW w:w="1559" w:type="dxa"/>
            <w:tcBorders>
              <w:top w:val="single" w:sz="4" w:space="0" w:color="000000"/>
              <w:left w:val="single" w:sz="4" w:space="0" w:color="000000"/>
              <w:bottom w:val="nil"/>
              <w:right w:val="single" w:sz="4" w:space="0" w:color="000000"/>
            </w:tcBorders>
            <w:vAlign w:val="center"/>
          </w:tcPr>
          <w:p w14:paraId="2EC06F4B" w14:textId="7E3BB477" w:rsidR="00B90448" w:rsidRPr="00766C8A" w:rsidRDefault="00A70627" w:rsidP="00696C25">
            <w:pPr>
              <w:jc w:val="center"/>
            </w:pPr>
            <w:r>
              <w:t>21 450,00</w:t>
            </w:r>
          </w:p>
        </w:tc>
      </w:tr>
      <w:tr w:rsidR="00B90448" w:rsidRPr="00766C8A" w14:paraId="01D13C83" w14:textId="77777777" w:rsidTr="00696C25">
        <w:trPr>
          <w:cantSplit/>
          <w:trHeight w:val="70"/>
        </w:trPr>
        <w:tc>
          <w:tcPr>
            <w:tcW w:w="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B435C" w14:textId="77777777" w:rsidR="00B90448" w:rsidRPr="00766C8A" w:rsidRDefault="00B90448" w:rsidP="00F6406C">
            <w:pPr>
              <w:jc w:val="center"/>
            </w:pPr>
            <w:r w:rsidRPr="00766C8A">
              <w:t>2.</w:t>
            </w:r>
          </w:p>
        </w:tc>
        <w:tc>
          <w:tcPr>
            <w:tcW w:w="4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3EC52" w14:textId="77777777" w:rsidR="00B90448" w:rsidRPr="00766C8A" w:rsidRDefault="00B90448" w:rsidP="00F6406C">
            <w:r w:rsidRPr="00766C8A">
              <w:t>Mikroorganizmų identifikavimas, esant nesteriliam kraujo komponentui</w:t>
            </w:r>
          </w:p>
        </w:tc>
        <w:tc>
          <w:tcPr>
            <w:tcW w:w="850"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284E0611" w14:textId="77777777" w:rsidR="00B90448" w:rsidRPr="00766C8A" w:rsidRDefault="00B90448" w:rsidP="00F6406C">
            <w:pPr>
              <w:tabs>
                <w:tab w:val="left" w:pos="266"/>
              </w:tabs>
              <w:ind w:left="-105" w:right="-111"/>
              <w:jc w:val="center"/>
            </w:pPr>
            <w:r w:rsidRPr="00766C8A">
              <w:t>Tyrimas</w:t>
            </w:r>
          </w:p>
        </w:tc>
        <w:tc>
          <w:tcPr>
            <w:tcW w:w="113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44B92D1" w14:textId="77777777" w:rsidR="00B90448" w:rsidRPr="00766C8A" w:rsidRDefault="00B90448" w:rsidP="00F6406C">
            <w:pPr>
              <w:ind w:right="-108"/>
              <w:jc w:val="center"/>
            </w:pPr>
            <w:r w:rsidRPr="00766C8A">
              <w:t>30</w:t>
            </w:r>
          </w:p>
        </w:tc>
        <w:tc>
          <w:tcPr>
            <w:tcW w:w="1276" w:type="dxa"/>
            <w:tcBorders>
              <w:top w:val="single" w:sz="4" w:space="0" w:color="000000"/>
              <w:left w:val="single" w:sz="4" w:space="0" w:color="000000"/>
              <w:bottom w:val="nil"/>
              <w:right w:val="single" w:sz="4" w:space="0" w:color="000000"/>
            </w:tcBorders>
            <w:vAlign w:val="center"/>
          </w:tcPr>
          <w:p w14:paraId="724C3131" w14:textId="75F9F0FC" w:rsidR="00B90448" w:rsidRPr="00766C8A" w:rsidRDefault="00A70627" w:rsidP="00696C25">
            <w:pPr>
              <w:jc w:val="center"/>
            </w:pPr>
            <w:r>
              <w:t>4,70</w:t>
            </w:r>
          </w:p>
        </w:tc>
        <w:tc>
          <w:tcPr>
            <w:tcW w:w="1559" w:type="dxa"/>
            <w:tcBorders>
              <w:top w:val="single" w:sz="4" w:space="0" w:color="000000"/>
              <w:left w:val="single" w:sz="4" w:space="0" w:color="000000"/>
              <w:bottom w:val="nil"/>
              <w:right w:val="single" w:sz="4" w:space="0" w:color="000000"/>
            </w:tcBorders>
            <w:vAlign w:val="center"/>
          </w:tcPr>
          <w:p w14:paraId="700819C3" w14:textId="6B89C1A8" w:rsidR="00B90448" w:rsidRPr="00766C8A" w:rsidRDefault="00A70627" w:rsidP="00696C25">
            <w:pPr>
              <w:jc w:val="center"/>
            </w:pPr>
            <w:r>
              <w:t>141,00</w:t>
            </w:r>
          </w:p>
        </w:tc>
      </w:tr>
      <w:tr w:rsidR="00B90448" w:rsidRPr="00766C8A" w14:paraId="25D28B43" w14:textId="77777777" w:rsidTr="00A70627">
        <w:trPr>
          <w:cantSplit/>
          <w:trHeight w:val="259"/>
        </w:trPr>
        <w:tc>
          <w:tcPr>
            <w:tcW w:w="87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B2C01" w14:textId="77777777" w:rsidR="00B90448" w:rsidRPr="00766C8A" w:rsidRDefault="00B90448" w:rsidP="00F6406C">
            <w:pPr>
              <w:jc w:val="right"/>
              <w:rPr>
                <w:b/>
              </w:rPr>
            </w:pPr>
            <w:r w:rsidRPr="00766C8A">
              <w:rPr>
                <w:b/>
              </w:rPr>
              <w:t>PVM suma Eur</w:t>
            </w:r>
          </w:p>
        </w:tc>
        <w:tc>
          <w:tcPr>
            <w:tcW w:w="1559" w:type="dxa"/>
            <w:tcBorders>
              <w:top w:val="single" w:sz="4" w:space="0" w:color="000000"/>
              <w:left w:val="single" w:sz="4" w:space="0" w:color="000000"/>
              <w:bottom w:val="single" w:sz="4" w:space="0" w:color="000000"/>
              <w:right w:val="single" w:sz="4" w:space="0" w:color="000000"/>
            </w:tcBorders>
            <w:vAlign w:val="center"/>
          </w:tcPr>
          <w:p w14:paraId="6EA407F7" w14:textId="6DFBBFED" w:rsidR="00B90448" w:rsidRPr="00A70627" w:rsidRDefault="00A70627" w:rsidP="00A70627">
            <w:pPr>
              <w:jc w:val="center"/>
              <w:rPr>
                <w:b/>
                <w:bCs/>
              </w:rPr>
            </w:pPr>
            <w:r w:rsidRPr="00A70627">
              <w:rPr>
                <w:b/>
                <w:bCs/>
              </w:rPr>
              <w:t>0</w:t>
            </w:r>
            <w:r w:rsidR="00C74D6E">
              <w:rPr>
                <w:b/>
                <w:bCs/>
              </w:rPr>
              <w:t>,0</w:t>
            </w:r>
            <w:r w:rsidR="00A673DB">
              <w:rPr>
                <w:b/>
                <w:bCs/>
              </w:rPr>
              <w:t>0</w:t>
            </w:r>
          </w:p>
        </w:tc>
      </w:tr>
      <w:tr w:rsidR="00B90448" w:rsidRPr="00766C8A" w14:paraId="50E3381D" w14:textId="77777777" w:rsidTr="00A70627">
        <w:trPr>
          <w:cantSplit/>
          <w:trHeight w:val="259"/>
        </w:trPr>
        <w:tc>
          <w:tcPr>
            <w:tcW w:w="87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55EFC" w14:textId="77777777" w:rsidR="00B90448" w:rsidRPr="00766C8A" w:rsidRDefault="00B90448" w:rsidP="00F6406C">
            <w:pPr>
              <w:jc w:val="right"/>
              <w:rPr>
                <w:b/>
              </w:rPr>
            </w:pPr>
            <w:r w:rsidRPr="00766C8A">
              <w:rPr>
                <w:b/>
              </w:rPr>
              <w:t>Bendra kaina Eur su PVM</w:t>
            </w:r>
          </w:p>
        </w:tc>
        <w:tc>
          <w:tcPr>
            <w:tcW w:w="1559" w:type="dxa"/>
            <w:tcBorders>
              <w:top w:val="single" w:sz="4" w:space="0" w:color="000000"/>
              <w:left w:val="single" w:sz="4" w:space="0" w:color="000000"/>
              <w:bottom w:val="single" w:sz="4" w:space="0" w:color="000000"/>
              <w:right w:val="single" w:sz="4" w:space="0" w:color="000000"/>
            </w:tcBorders>
            <w:vAlign w:val="center"/>
          </w:tcPr>
          <w:p w14:paraId="2F89B4A0" w14:textId="21C0C1B8" w:rsidR="00B90448" w:rsidRPr="00A70627" w:rsidRDefault="00A70627" w:rsidP="00A70627">
            <w:pPr>
              <w:jc w:val="center"/>
              <w:rPr>
                <w:b/>
                <w:bCs/>
              </w:rPr>
            </w:pPr>
            <w:r w:rsidRPr="00A70627">
              <w:rPr>
                <w:b/>
                <w:bCs/>
              </w:rPr>
              <w:t>21 591,00</w:t>
            </w:r>
          </w:p>
        </w:tc>
      </w:tr>
    </w:tbl>
    <w:p w14:paraId="37EC9025" w14:textId="77777777" w:rsidR="00B90448" w:rsidRPr="00766C8A" w:rsidRDefault="00B90448" w:rsidP="00B90448">
      <w:pPr>
        <w:tabs>
          <w:tab w:val="left" w:pos="720"/>
        </w:tabs>
        <w:snapToGrid w:val="0"/>
        <w:jc w:val="both"/>
      </w:pPr>
    </w:p>
    <w:p w14:paraId="0962AC98" w14:textId="2A4D2E73" w:rsidR="00B90448" w:rsidRPr="001D3CA1" w:rsidRDefault="00B90448" w:rsidP="003441BF">
      <w:pPr>
        <w:spacing w:after="200"/>
        <w:jc w:val="both"/>
        <w:rPr>
          <w:rFonts w:eastAsia="Calibri"/>
        </w:rPr>
      </w:pPr>
      <w:r w:rsidRPr="001D3CA1">
        <w:rPr>
          <w:rFonts w:eastAsia="Calibri"/>
        </w:rPr>
        <w:t>Bendra pasiūlymo kaina (suma su PVM):</w:t>
      </w:r>
      <w:r w:rsidR="00A70627">
        <w:rPr>
          <w:rFonts w:eastAsia="Calibri"/>
        </w:rPr>
        <w:t xml:space="preserve"> </w:t>
      </w:r>
      <w:r w:rsidR="00A70627" w:rsidRPr="00A70627">
        <w:rPr>
          <w:rFonts w:eastAsia="Calibri"/>
          <w:b/>
          <w:bCs/>
          <w:u w:val="single"/>
        </w:rPr>
        <w:t>21 591,00</w:t>
      </w:r>
      <w:r w:rsidR="00A70627">
        <w:rPr>
          <w:rFonts w:eastAsia="Calibri"/>
          <w:b/>
          <w:bCs/>
          <w:u w:val="single"/>
        </w:rPr>
        <w:t xml:space="preserve"> Eur</w:t>
      </w:r>
      <w:r w:rsidR="00A70627">
        <w:rPr>
          <w:rFonts w:eastAsia="Calibri"/>
          <w:u w:val="single"/>
        </w:rPr>
        <w:t xml:space="preserve"> </w:t>
      </w:r>
      <w:r w:rsidR="00A673DB">
        <w:rPr>
          <w:rFonts w:eastAsia="Calibri"/>
          <w:u w:val="single"/>
        </w:rPr>
        <w:t>(</w:t>
      </w:r>
      <w:r w:rsidR="00A70627">
        <w:rPr>
          <w:rFonts w:eastAsia="Calibri"/>
          <w:u w:val="single"/>
        </w:rPr>
        <w:t>dvidešimt vienas tūkstantis penki šimtai devyniasdešimt vienas Eur</w:t>
      </w:r>
      <w:r w:rsidR="00A673DB">
        <w:rPr>
          <w:rFonts w:eastAsia="Calibri"/>
          <w:u w:val="single"/>
        </w:rPr>
        <w:t xml:space="preserve"> 00 ct).</w:t>
      </w:r>
    </w:p>
    <w:p w14:paraId="2983EBD5" w14:textId="06F11564" w:rsidR="00B90448" w:rsidRDefault="00B90448" w:rsidP="00B90448">
      <w:pPr>
        <w:widowControl w:val="0"/>
        <w:suppressAutoHyphens/>
        <w:autoSpaceDE w:val="0"/>
        <w:jc w:val="both"/>
        <w:rPr>
          <w:iCs/>
          <w:color w:val="000000"/>
          <w:lang w:eastAsia="ar-SA"/>
        </w:rPr>
      </w:pPr>
      <w:r w:rsidRPr="00766C8A">
        <w:rPr>
          <w:iCs/>
          <w:color w:val="000000"/>
          <w:lang w:eastAsia="ar-SA"/>
        </w:rPr>
        <w:t xml:space="preserve">Tais atvejais, kai pagal galiojančius teisės aktus Teikėjui nereikia mokėti PVM, jis nurodo kainą be PVM </w:t>
      </w:r>
      <w:r w:rsidRPr="00766C8A">
        <w:rPr>
          <w:iCs/>
          <w:color w:val="000000"/>
          <w:lang w:eastAsia="ar-SA"/>
        </w:rPr>
        <w:lastRenderedPageBreak/>
        <w:t>ir nurodo priežastis, dėl kurių PVM nemoka.</w:t>
      </w:r>
    </w:p>
    <w:p w14:paraId="69CE4DBB" w14:textId="77777777" w:rsidR="00257E69" w:rsidRPr="00766C8A" w:rsidRDefault="00257E69" w:rsidP="00B90448">
      <w:pPr>
        <w:widowControl w:val="0"/>
        <w:suppressAutoHyphens/>
        <w:autoSpaceDE w:val="0"/>
        <w:jc w:val="both"/>
        <w:rPr>
          <w:iCs/>
          <w:color w:val="000000"/>
          <w:lang w:eastAsia="ar-SA"/>
        </w:rPr>
      </w:pPr>
    </w:p>
    <w:p w14:paraId="44FB0F17" w14:textId="6F97D6FF" w:rsidR="00B90448" w:rsidRPr="00560B42" w:rsidRDefault="00257E69" w:rsidP="00B90448">
      <w:pPr>
        <w:jc w:val="both"/>
      </w:pPr>
      <w:r w:rsidRPr="00257E69">
        <w:rPr>
          <w:rFonts w:eastAsia="Calibri"/>
          <w:u w:val="single"/>
        </w:rPr>
        <w:t>Vadovaujantis Lietuvos Respublikos pridėtinės vertės mokesčio įstatymo 20 str., PVM netaikomas</w:t>
      </w:r>
      <w:r>
        <w:rPr>
          <w:rFonts w:eastAsia="Calibri"/>
        </w:rPr>
        <w:t>.</w:t>
      </w:r>
    </w:p>
    <w:p w14:paraId="6E7EAE7C" w14:textId="77777777" w:rsidR="00B90448" w:rsidRDefault="00B90448" w:rsidP="00B90448">
      <w:pPr>
        <w:tabs>
          <w:tab w:val="left" w:pos="720"/>
        </w:tabs>
        <w:suppressAutoHyphens/>
        <w:jc w:val="center"/>
        <w:rPr>
          <w:b/>
        </w:rPr>
      </w:pPr>
    </w:p>
    <w:p w14:paraId="0CF8AFAE" w14:textId="446AE761" w:rsidR="00B90448" w:rsidRDefault="00B90448" w:rsidP="00B90448">
      <w:pPr>
        <w:widowControl w:val="0"/>
        <w:autoSpaceDE w:val="0"/>
        <w:adjustRightInd w:val="0"/>
        <w:jc w:val="both"/>
      </w:pPr>
      <w:r w:rsidRPr="00A34460">
        <w:t xml:space="preserve">Siūlomos </w:t>
      </w:r>
      <w:r>
        <w:t xml:space="preserve">paslaugos </w:t>
      </w:r>
      <w:r w:rsidRPr="00A34460">
        <w:t xml:space="preserve">visiškai atitinka pirkimo dokumentuose nustatytus reikalavimus ir jų savybes nurodytas konkurso </w:t>
      </w:r>
      <w:r>
        <w:t xml:space="preserve">sąlygų 2 priede “Techninė </w:t>
      </w:r>
      <w:r w:rsidR="008A2803">
        <w:t>s</w:t>
      </w:r>
      <w:r>
        <w:t>pecifikacija”.</w:t>
      </w:r>
    </w:p>
    <w:p w14:paraId="3B785797" w14:textId="77777777" w:rsidR="00B90448" w:rsidRDefault="00B90448" w:rsidP="00B90448">
      <w:pPr>
        <w:widowControl w:val="0"/>
        <w:autoSpaceDE w:val="0"/>
        <w:autoSpaceDN w:val="0"/>
        <w:adjustRightInd w:val="0"/>
        <w:ind w:left="360"/>
        <w:contextualSpacing/>
        <w:rPr>
          <w:rFonts w:eastAsia="Calibri"/>
          <w:b/>
          <w:bCs/>
        </w:rPr>
      </w:pPr>
    </w:p>
    <w:p w14:paraId="12C50A3C" w14:textId="77777777" w:rsidR="00B90448" w:rsidRPr="00F31F90" w:rsidRDefault="00B90448" w:rsidP="00B90448">
      <w:pPr>
        <w:widowControl w:val="0"/>
        <w:autoSpaceDE w:val="0"/>
        <w:autoSpaceDN w:val="0"/>
        <w:adjustRightInd w:val="0"/>
        <w:contextualSpacing/>
        <w:rPr>
          <w:rFonts w:eastAsia="Calibri"/>
          <w:b/>
          <w:bCs/>
        </w:rPr>
      </w:pPr>
      <w:r>
        <w:rPr>
          <w:rFonts w:eastAsia="Calibri"/>
          <w:b/>
          <w:bCs/>
        </w:rPr>
        <w:t xml:space="preserve">VII. </w:t>
      </w:r>
      <w:r w:rsidRPr="00F31F90">
        <w:rPr>
          <w:rFonts w:eastAsia="Calibri"/>
          <w:b/>
          <w:bCs/>
        </w:rPr>
        <w:t>SU PASIŪLYMU PATEIKIAMI DOKUMENTAI</w:t>
      </w:r>
    </w:p>
    <w:p w14:paraId="2C265320" w14:textId="77777777" w:rsidR="00B90448" w:rsidRPr="00F31F90" w:rsidRDefault="00B90448" w:rsidP="00B90448">
      <w:pPr>
        <w:widowControl w:val="0"/>
        <w:autoSpaceDE w:val="0"/>
        <w:autoSpaceDN w:val="0"/>
        <w:adjustRightInd w:val="0"/>
        <w:ind w:left="360"/>
        <w:contextualSpacing/>
        <w:jc w:val="center"/>
        <w:rPr>
          <w:rFonts w:eastAsia="Calibri"/>
          <w:b/>
          <w:bCs/>
        </w:rPr>
      </w:pPr>
    </w:p>
    <w:tbl>
      <w:tblPr>
        <w:tblStyle w:val="TableGrid221"/>
        <w:tblW w:w="10201" w:type="dxa"/>
        <w:tblLook w:val="04A0" w:firstRow="1" w:lastRow="0" w:firstColumn="1" w:lastColumn="0" w:noHBand="0" w:noVBand="1"/>
      </w:tblPr>
      <w:tblGrid>
        <w:gridCol w:w="762"/>
        <w:gridCol w:w="7455"/>
        <w:gridCol w:w="1984"/>
      </w:tblGrid>
      <w:tr w:rsidR="00B90448" w:rsidRPr="00F31F90" w14:paraId="30CBAEBD" w14:textId="77777777" w:rsidTr="00F6406C">
        <w:tc>
          <w:tcPr>
            <w:tcW w:w="76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54FB65C" w14:textId="77777777" w:rsidR="00B90448" w:rsidRPr="00F31F90" w:rsidRDefault="00B90448" w:rsidP="00F6406C">
            <w:pPr>
              <w:jc w:val="center"/>
              <w:rPr>
                <w:b/>
                <w:bCs/>
              </w:rPr>
            </w:pPr>
            <w:bookmarkStart w:id="1" w:name="OLE_LINK7"/>
            <w:bookmarkStart w:id="2" w:name="OLE_LINK8"/>
            <w:r w:rsidRPr="00F31F90">
              <w:rPr>
                <w:b/>
                <w:bC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vAlign w:val="center"/>
          </w:tcPr>
          <w:p w14:paraId="6E13C90D" w14:textId="77777777" w:rsidR="00B90448" w:rsidRPr="00F31F90" w:rsidRDefault="00B90448" w:rsidP="00F6406C">
            <w:pPr>
              <w:jc w:val="center"/>
              <w:rPr>
                <w:b/>
                <w:color w:val="000000"/>
              </w:rPr>
            </w:pPr>
            <w:r w:rsidRPr="00F31F90">
              <w:rPr>
                <w:b/>
                <w:color w:val="000000"/>
              </w:rPr>
              <w:t>Dokumento pavadinimas</w:t>
            </w:r>
          </w:p>
          <w:p w14:paraId="0814EB91" w14:textId="77777777" w:rsidR="00B90448" w:rsidRPr="00F31F90" w:rsidRDefault="00B90448" w:rsidP="00F6406C">
            <w:pPr>
              <w:jc w:val="center"/>
              <w:rPr>
                <w:b/>
                <w:bCs/>
              </w:rPr>
            </w:pPr>
          </w:p>
        </w:tc>
        <w:tc>
          <w:tcPr>
            <w:tcW w:w="1984" w:type="dxa"/>
            <w:tcBorders>
              <w:top w:val="single" w:sz="4" w:space="0" w:color="auto"/>
              <w:left w:val="single" w:sz="4" w:space="0" w:color="auto"/>
              <w:bottom w:val="single" w:sz="4" w:space="0" w:color="auto"/>
              <w:right w:val="single" w:sz="4" w:space="0" w:color="auto"/>
            </w:tcBorders>
            <w:shd w:val="clear" w:color="auto" w:fill="D9E2F3"/>
            <w:hideMark/>
          </w:tcPr>
          <w:p w14:paraId="259DC643" w14:textId="77777777" w:rsidR="00B90448" w:rsidRPr="00F31F90" w:rsidRDefault="00B90448" w:rsidP="00F6406C">
            <w:pPr>
              <w:jc w:val="center"/>
              <w:rPr>
                <w:b/>
                <w:color w:val="000000"/>
              </w:rPr>
            </w:pPr>
            <w:r w:rsidRPr="00F31F90">
              <w:rPr>
                <w:b/>
                <w:color w:val="000000"/>
              </w:rPr>
              <w:t>Lapų skaičius</w:t>
            </w:r>
          </w:p>
        </w:tc>
      </w:tr>
      <w:tr w:rsidR="00B90448" w:rsidRPr="00F31F90" w14:paraId="65DD7AB7" w14:textId="77777777" w:rsidTr="00F6406C">
        <w:tc>
          <w:tcPr>
            <w:tcW w:w="762" w:type="dxa"/>
            <w:tcBorders>
              <w:top w:val="single" w:sz="4" w:space="0" w:color="auto"/>
              <w:left w:val="single" w:sz="4" w:space="0" w:color="auto"/>
              <w:bottom w:val="single" w:sz="4" w:space="0" w:color="auto"/>
              <w:right w:val="single" w:sz="4" w:space="0" w:color="auto"/>
            </w:tcBorders>
            <w:vAlign w:val="center"/>
            <w:hideMark/>
          </w:tcPr>
          <w:p w14:paraId="10FB5D8F" w14:textId="77777777" w:rsidR="00B90448" w:rsidRPr="00CE1389" w:rsidRDefault="00B90448" w:rsidP="00F6406C">
            <w:r w:rsidRPr="00F31F90">
              <w:rPr>
                <w:b/>
              </w:rPr>
              <w:t xml:space="preserve">   </w:t>
            </w:r>
            <w:r w:rsidRPr="00CE1389">
              <w:t>1.</w:t>
            </w:r>
          </w:p>
        </w:tc>
        <w:tc>
          <w:tcPr>
            <w:tcW w:w="7455" w:type="dxa"/>
            <w:tcBorders>
              <w:top w:val="single" w:sz="4" w:space="0" w:color="auto"/>
              <w:left w:val="single" w:sz="4" w:space="0" w:color="auto"/>
              <w:bottom w:val="single" w:sz="4" w:space="0" w:color="auto"/>
              <w:right w:val="single" w:sz="4" w:space="0" w:color="auto"/>
            </w:tcBorders>
          </w:tcPr>
          <w:p w14:paraId="1640E2B6" w14:textId="13FB3A8C" w:rsidR="00B90448" w:rsidRPr="00F31F90" w:rsidRDefault="00257E69" w:rsidP="00CE1389">
            <w:pPr>
              <w:rPr>
                <w:kern w:val="3"/>
                <w:lang w:eastAsia="de-CH"/>
              </w:rPr>
            </w:pPr>
            <w:r>
              <w:rPr>
                <w:kern w:val="3"/>
                <w:lang w:eastAsia="de-CH"/>
              </w:rPr>
              <w:t>Europos bendrasis viešųjų pirkimų dokumentas</w:t>
            </w:r>
            <w:r w:rsidR="006949F6">
              <w:rPr>
                <w:kern w:val="3"/>
                <w:lang w:eastAsia="de-CH"/>
              </w:rPr>
              <w:t xml:space="preserve"> (EBVPD)</w:t>
            </w:r>
          </w:p>
        </w:tc>
        <w:tc>
          <w:tcPr>
            <w:tcW w:w="1984" w:type="dxa"/>
            <w:tcBorders>
              <w:top w:val="single" w:sz="4" w:space="0" w:color="auto"/>
              <w:left w:val="single" w:sz="4" w:space="0" w:color="auto"/>
              <w:bottom w:val="single" w:sz="4" w:space="0" w:color="auto"/>
              <w:right w:val="single" w:sz="4" w:space="0" w:color="auto"/>
            </w:tcBorders>
          </w:tcPr>
          <w:p w14:paraId="52461697" w14:textId="292803C8" w:rsidR="00B90448" w:rsidRPr="00F31F90" w:rsidRDefault="003441BF" w:rsidP="003441BF">
            <w:pPr>
              <w:jc w:val="center"/>
              <w:rPr>
                <w:kern w:val="3"/>
                <w:lang w:eastAsia="de-CH"/>
              </w:rPr>
            </w:pPr>
            <w:r>
              <w:rPr>
                <w:kern w:val="3"/>
                <w:lang w:eastAsia="de-CH"/>
              </w:rPr>
              <w:t>14</w:t>
            </w:r>
          </w:p>
        </w:tc>
      </w:tr>
      <w:tr w:rsidR="00B90448" w:rsidRPr="00F31F90" w14:paraId="37EA2D0F" w14:textId="77777777" w:rsidTr="00F6406C">
        <w:tc>
          <w:tcPr>
            <w:tcW w:w="762" w:type="dxa"/>
            <w:tcBorders>
              <w:top w:val="single" w:sz="4" w:space="0" w:color="auto"/>
              <w:left w:val="single" w:sz="4" w:space="0" w:color="auto"/>
              <w:bottom w:val="single" w:sz="4" w:space="0" w:color="auto"/>
              <w:right w:val="single" w:sz="4" w:space="0" w:color="auto"/>
            </w:tcBorders>
            <w:vAlign w:val="center"/>
            <w:hideMark/>
          </w:tcPr>
          <w:p w14:paraId="7CB9B2D7" w14:textId="4E5A0BB3" w:rsidR="00B90448" w:rsidRPr="00F31F90" w:rsidRDefault="00CE1389" w:rsidP="00F6406C">
            <w:pPr>
              <w:jc w:val="center"/>
            </w:pPr>
            <w:r>
              <w:t xml:space="preserve">2. </w:t>
            </w:r>
          </w:p>
        </w:tc>
        <w:tc>
          <w:tcPr>
            <w:tcW w:w="7455" w:type="dxa"/>
            <w:tcBorders>
              <w:top w:val="single" w:sz="4" w:space="0" w:color="auto"/>
              <w:left w:val="single" w:sz="4" w:space="0" w:color="auto"/>
              <w:bottom w:val="single" w:sz="4" w:space="0" w:color="auto"/>
              <w:right w:val="single" w:sz="4" w:space="0" w:color="auto"/>
            </w:tcBorders>
          </w:tcPr>
          <w:p w14:paraId="7B0EE5AD" w14:textId="0A93C3BA" w:rsidR="00B90448" w:rsidRPr="00F31F90" w:rsidRDefault="00F17A73" w:rsidP="00F6406C">
            <w:pPr>
              <w:jc w:val="both"/>
              <w:rPr>
                <w:kern w:val="3"/>
                <w:lang w:eastAsia="de-CH"/>
              </w:rPr>
            </w:pPr>
            <w:r>
              <w:rPr>
                <w:kern w:val="3"/>
                <w:lang w:eastAsia="de-CH"/>
              </w:rPr>
              <w:t xml:space="preserve">Įstaigos asmens </w:t>
            </w:r>
            <w:r w:rsidR="006949F6">
              <w:rPr>
                <w:kern w:val="3"/>
                <w:lang w:eastAsia="de-CH"/>
              </w:rPr>
              <w:t xml:space="preserve">sveikatos priežiūros </w:t>
            </w:r>
            <w:r w:rsidR="00CE1389">
              <w:rPr>
                <w:kern w:val="3"/>
                <w:lang w:eastAsia="de-CH"/>
              </w:rPr>
              <w:t>licencija</w:t>
            </w:r>
          </w:p>
        </w:tc>
        <w:tc>
          <w:tcPr>
            <w:tcW w:w="1984" w:type="dxa"/>
            <w:tcBorders>
              <w:top w:val="single" w:sz="4" w:space="0" w:color="auto"/>
              <w:left w:val="single" w:sz="4" w:space="0" w:color="auto"/>
              <w:bottom w:val="single" w:sz="4" w:space="0" w:color="auto"/>
              <w:right w:val="single" w:sz="4" w:space="0" w:color="auto"/>
            </w:tcBorders>
          </w:tcPr>
          <w:p w14:paraId="058E1C8E" w14:textId="684E2EEA" w:rsidR="00B90448" w:rsidRPr="00F31F90" w:rsidRDefault="003441BF" w:rsidP="003441BF">
            <w:pPr>
              <w:jc w:val="center"/>
              <w:rPr>
                <w:kern w:val="3"/>
                <w:lang w:eastAsia="de-CH"/>
              </w:rPr>
            </w:pPr>
            <w:r>
              <w:rPr>
                <w:kern w:val="3"/>
                <w:lang w:eastAsia="de-CH"/>
              </w:rPr>
              <w:t>10</w:t>
            </w:r>
          </w:p>
        </w:tc>
      </w:tr>
      <w:tr w:rsidR="00CE1389" w:rsidRPr="00F31F90" w14:paraId="671B603B" w14:textId="77777777" w:rsidTr="00C74D6E">
        <w:tc>
          <w:tcPr>
            <w:tcW w:w="762" w:type="dxa"/>
            <w:tcBorders>
              <w:top w:val="single" w:sz="4" w:space="0" w:color="auto"/>
              <w:left w:val="single" w:sz="4" w:space="0" w:color="auto"/>
              <w:bottom w:val="single" w:sz="4" w:space="0" w:color="auto"/>
              <w:right w:val="single" w:sz="4" w:space="0" w:color="auto"/>
            </w:tcBorders>
            <w:vAlign w:val="center"/>
          </w:tcPr>
          <w:p w14:paraId="4CA5000E" w14:textId="7917E87F" w:rsidR="00CE1389" w:rsidRDefault="00CE1389" w:rsidP="00F6406C">
            <w:pPr>
              <w:jc w:val="center"/>
            </w:pPr>
            <w:r>
              <w:t>3.</w:t>
            </w:r>
          </w:p>
        </w:tc>
        <w:tc>
          <w:tcPr>
            <w:tcW w:w="7455" w:type="dxa"/>
            <w:tcBorders>
              <w:top w:val="single" w:sz="4" w:space="0" w:color="auto"/>
              <w:left w:val="single" w:sz="4" w:space="0" w:color="auto"/>
              <w:bottom w:val="single" w:sz="4" w:space="0" w:color="auto"/>
              <w:right w:val="single" w:sz="4" w:space="0" w:color="auto"/>
            </w:tcBorders>
          </w:tcPr>
          <w:p w14:paraId="70FFEBE1" w14:textId="0C70AB19" w:rsidR="00CE1389" w:rsidRPr="00A25557" w:rsidRDefault="00C74D6E" w:rsidP="00F6406C">
            <w:pPr>
              <w:jc w:val="both"/>
              <w:rPr>
                <w:kern w:val="3"/>
                <w:highlight w:val="yellow"/>
                <w:lang w:eastAsia="de-CH"/>
              </w:rPr>
            </w:pPr>
            <w:r w:rsidRPr="00A8493E">
              <w:rPr>
                <w:rFonts w:eastAsia="Calibri"/>
              </w:rPr>
              <w:t xml:space="preserve">LMC ML P 01–2013 Procedūra „Sterilumo nustatymas kraujo komponentų pakuotėse ir jų fragmentuose automatizuotu </w:t>
            </w:r>
            <w:proofErr w:type="spellStart"/>
            <w:r w:rsidRPr="00A8493E">
              <w:rPr>
                <w:rFonts w:eastAsia="Calibri"/>
              </w:rPr>
              <w:t>Bactec</w:t>
            </w:r>
            <w:proofErr w:type="spellEnd"/>
            <w:r w:rsidRPr="00A8493E">
              <w:rPr>
                <w:rFonts w:eastAsia="Calibri"/>
              </w:rPr>
              <w:t xml:space="preserve"> metodu“</w:t>
            </w:r>
          </w:p>
        </w:tc>
        <w:tc>
          <w:tcPr>
            <w:tcW w:w="1984" w:type="dxa"/>
            <w:tcBorders>
              <w:top w:val="single" w:sz="4" w:space="0" w:color="auto"/>
              <w:left w:val="single" w:sz="4" w:space="0" w:color="auto"/>
              <w:bottom w:val="single" w:sz="4" w:space="0" w:color="auto"/>
              <w:right w:val="single" w:sz="4" w:space="0" w:color="auto"/>
            </w:tcBorders>
            <w:vAlign w:val="center"/>
          </w:tcPr>
          <w:p w14:paraId="25090BEE" w14:textId="4C9BE21C" w:rsidR="00CE1389" w:rsidRPr="00F31F90" w:rsidRDefault="00C74D6E" w:rsidP="003441BF">
            <w:pPr>
              <w:jc w:val="center"/>
              <w:rPr>
                <w:kern w:val="3"/>
                <w:lang w:eastAsia="de-CH"/>
              </w:rPr>
            </w:pPr>
            <w:r>
              <w:rPr>
                <w:kern w:val="3"/>
                <w:lang w:eastAsia="de-CH"/>
              </w:rPr>
              <w:t>15</w:t>
            </w:r>
          </w:p>
        </w:tc>
      </w:tr>
      <w:tr w:rsidR="00CE1389" w:rsidRPr="00F31F90" w14:paraId="15FBA5D1" w14:textId="77777777" w:rsidTr="00F6406C">
        <w:tc>
          <w:tcPr>
            <w:tcW w:w="762" w:type="dxa"/>
            <w:tcBorders>
              <w:top w:val="single" w:sz="4" w:space="0" w:color="auto"/>
              <w:left w:val="single" w:sz="4" w:space="0" w:color="auto"/>
              <w:bottom w:val="single" w:sz="4" w:space="0" w:color="auto"/>
              <w:right w:val="single" w:sz="4" w:space="0" w:color="auto"/>
            </w:tcBorders>
            <w:vAlign w:val="center"/>
          </w:tcPr>
          <w:p w14:paraId="1EB3D5D3" w14:textId="2BB322C5" w:rsidR="00CE1389" w:rsidRDefault="00CE1389" w:rsidP="00F6406C">
            <w:pPr>
              <w:jc w:val="center"/>
            </w:pPr>
            <w:r>
              <w:t>4.</w:t>
            </w:r>
          </w:p>
        </w:tc>
        <w:tc>
          <w:tcPr>
            <w:tcW w:w="7455" w:type="dxa"/>
            <w:tcBorders>
              <w:top w:val="single" w:sz="4" w:space="0" w:color="auto"/>
              <w:left w:val="single" w:sz="4" w:space="0" w:color="auto"/>
              <w:bottom w:val="single" w:sz="4" w:space="0" w:color="auto"/>
              <w:right w:val="single" w:sz="4" w:space="0" w:color="auto"/>
            </w:tcBorders>
          </w:tcPr>
          <w:p w14:paraId="741EC33C" w14:textId="5ADCECD9" w:rsidR="00CE1389" w:rsidRDefault="00CE1389" w:rsidP="00F6406C">
            <w:pPr>
              <w:jc w:val="both"/>
              <w:rPr>
                <w:kern w:val="3"/>
                <w:lang w:eastAsia="de-CH"/>
              </w:rPr>
            </w:pPr>
            <w:r>
              <w:rPr>
                <w:kern w:val="3"/>
                <w:lang w:eastAsia="de-CH"/>
              </w:rPr>
              <w:t>Įgaliojimas teikti pasiūlymą CVP IS priemonėmis</w:t>
            </w:r>
          </w:p>
        </w:tc>
        <w:tc>
          <w:tcPr>
            <w:tcW w:w="1984" w:type="dxa"/>
            <w:tcBorders>
              <w:top w:val="single" w:sz="4" w:space="0" w:color="auto"/>
              <w:left w:val="single" w:sz="4" w:space="0" w:color="auto"/>
              <w:bottom w:val="single" w:sz="4" w:space="0" w:color="auto"/>
              <w:right w:val="single" w:sz="4" w:space="0" w:color="auto"/>
            </w:tcBorders>
          </w:tcPr>
          <w:p w14:paraId="5B34DC7E" w14:textId="133E2A6F" w:rsidR="00CE1389" w:rsidRPr="00F31F90" w:rsidRDefault="003441BF" w:rsidP="003441BF">
            <w:pPr>
              <w:jc w:val="center"/>
              <w:rPr>
                <w:kern w:val="3"/>
                <w:lang w:eastAsia="de-CH"/>
              </w:rPr>
            </w:pPr>
            <w:r>
              <w:rPr>
                <w:kern w:val="3"/>
                <w:lang w:eastAsia="de-CH"/>
              </w:rPr>
              <w:t>1</w:t>
            </w:r>
          </w:p>
        </w:tc>
      </w:tr>
      <w:bookmarkEnd w:id="1"/>
      <w:bookmarkEnd w:id="2"/>
    </w:tbl>
    <w:p w14:paraId="2DCF5824" w14:textId="77777777" w:rsidR="00B90448" w:rsidRPr="00F31F90" w:rsidRDefault="00B90448" w:rsidP="00B90448">
      <w:pPr>
        <w:contextualSpacing/>
        <w:jc w:val="center"/>
        <w:rPr>
          <w:rFonts w:eastAsia="Calibri"/>
          <w:b/>
          <w:bCs/>
        </w:rPr>
      </w:pPr>
    </w:p>
    <w:p w14:paraId="06751FB1" w14:textId="77777777" w:rsidR="00B90448" w:rsidRPr="00F31F90" w:rsidRDefault="00B90448" w:rsidP="00B90448">
      <w:pPr>
        <w:contextualSpacing/>
        <w:rPr>
          <w:rFonts w:eastAsia="Calibri"/>
          <w:b/>
          <w:bCs/>
        </w:rPr>
      </w:pPr>
      <w:r>
        <w:rPr>
          <w:rFonts w:eastAsia="Calibri"/>
          <w:b/>
          <w:bCs/>
        </w:rPr>
        <w:t xml:space="preserve">VIII. </w:t>
      </w:r>
      <w:r w:rsidRPr="00F31F90">
        <w:rPr>
          <w:rFonts w:eastAsia="Calibri"/>
          <w:b/>
          <w:bCs/>
        </w:rPr>
        <w:t>KONFIDENCIALI INFORMACIJA</w:t>
      </w:r>
    </w:p>
    <w:p w14:paraId="564D8F22" w14:textId="77777777" w:rsidR="00B90448" w:rsidRPr="00F31F90" w:rsidRDefault="00B90448" w:rsidP="00B90448">
      <w:pPr>
        <w:contextualSpacing/>
        <w:jc w:val="center"/>
        <w:rPr>
          <w:rFonts w:eastAsia="Calibri"/>
          <w:b/>
          <w:bCs/>
        </w:rPr>
      </w:pPr>
    </w:p>
    <w:tbl>
      <w:tblPr>
        <w:tblStyle w:val="TableGrid221"/>
        <w:tblW w:w="10201" w:type="dxa"/>
        <w:tblLook w:val="04A0" w:firstRow="1" w:lastRow="0" w:firstColumn="1" w:lastColumn="0" w:noHBand="0" w:noVBand="1"/>
      </w:tblPr>
      <w:tblGrid>
        <w:gridCol w:w="762"/>
        <w:gridCol w:w="9439"/>
      </w:tblGrid>
      <w:tr w:rsidR="00B90448" w:rsidRPr="00F31F90" w14:paraId="3F1F1B4F" w14:textId="77777777" w:rsidTr="00F6406C">
        <w:tc>
          <w:tcPr>
            <w:tcW w:w="76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878F047" w14:textId="77777777" w:rsidR="00B90448" w:rsidRPr="00F31F90" w:rsidRDefault="00B90448" w:rsidP="00F6406C">
            <w:pPr>
              <w:jc w:val="center"/>
              <w:rPr>
                <w:b/>
                <w:bCs/>
              </w:rPr>
            </w:pPr>
            <w:r w:rsidRPr="00F31F90">
              <w:rPr>
                <w:b/>
                <w:bCs/>
              </w:rPr>
              <w:t>Eil. Nr.</w:t>
            </w:r>
          </w:p>
        </w:tc>
        <w:tc>
          <w:tcPr>
            <w:tcW w:w="943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2A6C755" w14:textId="77777777" w:rsidR="00B90448" w:rsidRPr="00F31F90" w:rsidRDefault="00B90448" w:rsidP="00F6406C">
            <w:pPr>
              <w:jc w:val="center"/>
              <w:rPr>
                <w:b/>
                <w:color w:val="000000"/>
              </w:rPr>
            </w:pPr>
            <w:r w:rsidRPr="00F31F90">
              <w:rPr>
                <w:b/>
                <w:color w:val="000000"/>
              </w:rPr>
              <w:t>Pateikto dokumento pavadinimas</w:t>
            </w:r>
          </w:p>
          <w:p w14:paraId="6339E550" w14:textId="77777777" w:rsidR="00B90448" w:rsidRPr="00F31F90" w:rsidRDefault="00B90448" w:rsidP="00F6406C">
            <w:pPr>
              <w:ind w:hanging="733"/>
              <w:jc w:val="center"/>
              <w:rPr>
                <w:bCs/>
              </w:rPr>
            </w:pPr>
            <w:r w:rsidRPr="00F31F90">
              <w:rPr>
                <w:color w:val="000000"/>
              </w:rPr>
              <w:t>(nurodomi visi dokumentai pagal Bendrųjų sąlygų 13.3 papunkčio nuostatas)</w:t>
            </w:r>
          </w:p>
        </w:tc>
      </w:tr>
      <w:tr w:rsidR="00C74D6E" w:rsidRPr="00F31F90" w14:paraId="7D8EFFA0" w14:textId="77777777" w:rsidTr="00F6406C">
        <w:tc>
          <w:tcPr>
            <w:tcW w:w="762" w:type="dxa"/>
            <w:tcBorders>
              <w:top w:val="single" w:sz="4" w:space="0" w:color="auto"/>
              <w:left w:val="single" w:sz="4" w:space="0" w:color="auto"/>
              <w:bottom w:val="single" w:sz="4" w:space="0" w:color="auto"/>
              <w:right w:val="single" w:sz="4" w:space="0" w:color="auto"/>
            </w:tcBorders>
            <w:vAlign w:val="center"/>
            <w:hideMark/>
          </w:tcPr>
          <w:p w14:paraId="27677919" w14:textId="689D8FF2" w:rsidR="00C74D6E" w:rsidRPr="00CE1389" w:rsidRDefault="00C74D6E" w:rsidP="00C74D6E">
            <w:r w:rsidRPr="00CE1389">
              <w:t xml:space="preserve">   1.</w:t>
            </w:r>
          </w:p>
        </w:tc>
        <w:tc>
          <w:tcPr>
            <w:tcW w:w="9439" w:type="dxa"/>
            <w:tcBorders>
              <w:top w:val="single" w:sz="4" w:space="0" w:color="auto"/>
              <w:left w:val="single" w:sz="4" w:space="0" w:color="auto"/>
              <w:bottom w:val="single" w:sz="4" w:space="0" w:color="auto"/>
              <w:right w:val="single" w:sz="4" w:space="0" w:color="auto"/>
            </w:tcBorders>
          </w:tcPr>
          <w:p w14:paraId="479D6DED" w14:textId="060C08A5" w:rsidR="00C74D6E" w:rsidRPr="00A25557" w:rsidRDefault="00C74D6E" w:rsidP="00C74D6E">
            <w:pPr>
              <w:jc w:val="both"/>
              <w:rPr>
                <w:kern w:val="3"/>
                <w:highlight w:val="yellow"/>
                <w:lang w:eastAsia="de-CH"/>
              </w:rPr>
            </w:pPr>
            <w:r w:rsidRPr="00A8493E">
              <w:rPr>
                <w:rFonts w:eastAsia="Calibri"/>
              </w:rPr>
              <w:t xml:space="preserve">LMC ML P 01–2013 Procedūra „Sterilumo nustatymas kraujo komponentų pakuotėse ir jų fragmentuose automatizuotu </w:t>
            </w:r>
            <w:proofErr w:type="spellStart"/>
            <w:r w:rsidRPr="00A8493E">
              <w:rPr>
                <w:rFonts w:eastAsia="Calibri"/>
              </w:rPr>
              <w:t>Bactec</w:t>
            </w:r>
            <w:proofErr w:type="spellEnd"/>
            <w:r w:rsidRPr="00A8493E">
              <w:rPr>
                <w:rFonts w:eastAsia="Calibri"/>
              </w:rPr>
              <w:t xml:space="preserve"> metodu“</w:t>
            </w:r>
          </w:p>
        </w:tc>
      </w:tr>
      <w:tr w:rsidR="00B90448" w:rsidRPr="00F31F90" w14:paraId="414DA5A0" w14:textId="77777777" w:rsidTr="00F6406C">
        <w:tc>
          <w:tcPr>
            <w:tcW w:w="762" w:type="dxa"/>
            <w:tcBorders>
              <w:top w:val="single" w:sz="4" w:space="0" w:color="auto"/>
              <w:left w:val="single" w:sz="4" w:space="0" w:color="auto"/>
              <w:bottom w:val="single" w:sz="4" w:space="0" w:color="auto"/>
              <w:right w:val="single" w:sz="4" w:space="0" w:color="auto"/>
            </w:tcBorders>
            <w:vAlign w:val="center"/>
            <w:hideMark/>
          </w:tcPr>
          <w:p w14:paraId="71F197DB" w14:textId="7382595C" w:rsidR="00B90448" w:rsidRPr="00F31F90" w:rsidRDefault="00CE1389" w:rsidP="00F6406C">
            <w:pPr>
              <w:jc w:val="center"/>
            </w:pPr>
            <w:r>
              <w:t>2.</w:t>
            </w:r>
          </w:p>
        </w:tc>
        <w:tc>
          <w:tcPr>
            <w:tcW w:w="9439" w:type="dxa"/>
            <w:tcBorders>
              <w:top w:val="single" w:sz="4" w:space="0" w:color="auto"/>
              <w:left w:val="single" w:sz="4" w:space="0" w:color="auto"/>
              <w:bottom w:val="single" w:sz="4" w:space="0" w:color="auto"/>
              <w:right w:val="single" w:sz="4" w:space="0" w:color="auto"/>
            </w:tcBorders>
          </w:tcPr>
          <w:p w14:paraId="5C5B9AC7" w14:textId="69466410" w:rsidR="00B90448" w:rsidRPr="00F31F90" w:rsidRDefault="00CE1389" w:rsidP="00F6406C">
            <w:pPr>
              <w:jc w:val="both"/>
              <w:rPr>
                <w:kern w:val="3"/>
                <w:lang w:eastAsia="de-CH"/>
              </w:rPr>
            </w:pPr>
            <w:r w:rsidRPr="00CE1389">
              <w:rPr>
                <w:kern w:val="3"/>
                <w:lang w:eastAsia="de-CH"/>
              </w:rPr>
              <w:t>Įgaliojimas teikti pasiūlymą CVP IS priemonėmis</w:t>
            </w:r>
            <w:r>
              <w:rPr>
                <w:kern w:val="3"/>
                <w:lang w:eastAsia="de-CH"/>
              </w:rPr>
              <w:t xml:space="preserve"> (asmens duomenys)</w:t>
            </w:r>
          </w:p>
        </w:tc>
      </w:tr>
    </w:tbl>
    <w:p w14:paraId="5AD7C317" w14:textId="77777777" w:rsidR="00B90448" w:rsidRDefault="00B90448" w:rsidP="00B90448">
      <w:pPr>
        <w:ind w:firstLine="567"/>
        <w:jc w:val="both"/>
        <w:rPr>
          <w:i/>
          <w:color w:val="000000"/>
        </w:rPr>
      </w:pPr>
    </w:p>
    <w:p w14:paraId="22642CA3" w14:textId="77777777" w:rsidR="00B90448" w:rsidRPr="00AA7CD8" w:rsidRDefault="00B90448" w:rsidP="00B90448">
      <w:pPr>
        <w:ind w:firstLine="567"/>
        <w:jc w:val="both"/>
      </w:pPr>
      <w:r w:rsidRPr="00AA7CD8">
        <w:rPr>
          <w:i/>
          <w:color w:val="000000"/>
        </w:rPr>
        <w:t xml:space="preserve">Tiekėjas pasiūlyme </w:t>
      </w:r>
      <w:r w:rsidRPr="00AA7CD8">
        <w:rPr>
          <w:b/>
          <w:bCs/>
          <w:i/>
          <w:color w:val="000000"/>
        </w:rPr>
        <w:t>privalo</w:t>
      </w:r>
      <w:r w:rsidRPr="00AA7CD8">
        <w:rPr>
          <w:i/>
          <w:color w:val="000000"/>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AA7CD8">
        <w:rPr>
          <w:i/>
          <w:color w:val="000000"/>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teismų praktikai </w:t>
      </w:r>
      <w:r w:rsidRPr="00AA7CD8">
        <w:rPr>
          <w:i/>
          <w:color w:val="000000"/>
          <w:vertAlign w:val="superscript"/>
        </w:rPr>
        <w:footnoteReference w:id="1"/>
      </w:r>
      <w:r w:rsidRPr="00AA7CD8">
        <w:rPr>
          <w:i/>
          <w:color w:val="000000"/>
          <w:u w:val="single"/>
        </w:rPr>
        <w:t>ir (ar) Viešųjų pirkimų tarnybos išaiškinimams</w:t>
      </w:r>
      <w:r w:rsidRPr="00AA7CD8">
        <w:rPr>
          <w:i/>
          <w:color w:val="000000"/>
          <w:vertAlign w:val="superscript"/>
        </w:rPr>
        <w:footnoteReference w:id="2"/>
      </w:r>
      <w:r w:rsidRPr="00AA7CD8">
        <w:rPr>
          <w:i/>
          <w:color w:val="000000"/>
          <w:u w:val="single"/>
        </w:rPr>
        <w:t xml:space="preserve">. </w:t>
      </w:r>
    </w:p>
    <w:p w14:paraId="7811368A" w14:textId="77777777" w:rsidR="00B90448" w:rsidRPr="00F31F90" w:rsidRDefault="00B90448" w:rsidP="00B90448">
      <w:pPr>
        <w:jc w:val="both"/>
      </w:pPr>
    </w:p>
    <w:p w14:paraId="4766375B" w14:textId="77777777" w:rsidR="00B90448" w:rsidRPr="00F31F90" w:rsidRDefault="00B90448" w:rsidP="00B90448">
      <w:pPr>
        <w:widowControl w:val="0"/>
        <w:autoSpaceDE w:val="0"/>
        <w:autoSpaceDN w:val="0"/>
        <w:adjustRightInd w:val="0"/>
        <w:ind w:left="720"/>
        <w:contextualSpacing/>
        <w:jc w:val="both"/>
        <w:rPr>
          <w:rFonts w:eastAsia="Calibri"/>
        </w:rPr>
      </w:pPr>
      <w:r w:rsidRPr="00F31F90">
        <w:rPr>
          <w:rFonts w:eastAsia="Calibri"/>
        </w:rPr>
        <w:t>Pasiūlymas galioja Pirkimo sąlygų 1 priede „Terminai“ nurodytą terminą;</w:t>
      </w:r>
    </w:p>
    <w:p w14:paraId="37667533" w14:textId="77777777" w:rsidR="00B90448" w:rsidRPr="00F31F90" w:rsidRDefault="00B90448" w:rsidP="00B90448">
      <w:pPr>
        <w:ind w:left="360"/>
        <w:jc w:val="both"/>
        <w:rPr>
          <w:bCs/>
          <w:i/>
        </w:rPr>
      </w:pPr>
    </w:p>
    <w:p w14:paraId="70AB08E1" w14:textId="66029370" w:rsidR="00B90448" w:rsidRPr="00CE1389" w:rsidRDefault="00CE1389" w:rsidP="00B90448">
      <w:pPr>
        <w:ind w:left="360"/>
        <w:jc w:val="both"/>
        <w:rPr>
          <w:bCs/>
        </w:rPr>
      </w:pPr>
      <w:r w:rsidRPr="00CE1389">
        <w:rPr>
          <w:bCs/>
        </w:rPr>
        <w:t>Generalinis direktorius</w:t>
      </w:r>
      <w:r>
        <w:rPr>
          <w:bCs/>
        </w:rPr>
        <w:tab/>
      </w:r>
      <w:r>
        <w:rPr>
          <w:bCs/>
        </w:rPr>
        <w:tab/>
      </w:r>
      <w:r>
        <w:rPr>
          <w:bCs/>
        </w:rPr>
        <w:tab/>
      </w:r>
      <w:r>
        <w:rPr>
          <w:bCs/>
        </w:rPr>
        <w:tab/>
      </w:r>
      <w:r>
        <w:rPr>
          <w:bCs/>
        </w:rPr>
        <w:tab/>
      </w:r>
      <w:r>
        <w:rPr>
          <w:bCs/>
        </w:rPr>
        <w:tab/>
      </w:r>
      <w:r>
        <w:rPr>
          <w:bCs/>
        </w:rPr>
        <w:tab/>
        <w:t>Tomas Jovaiša</w:t>
      </w:r>
    </w:p>
    <w:p w14:paraId="6C809A65" w14:textId="77777777" w:rsidR="00B90448" w:rsidRPr="00F31F90" w:rsidRDefault="00B90448" w:rsidP="00B90448">
      <w:pPr>
        <w:suppressAutoHyphens/>
        <w:jc w:val="both"/>
        <w:rPr>
          <w:rFonts w:eastAsia="Arial Unicode MS"/>
          <w:bCs/>
          <w:i/>
          <w:iCs/>
          <w:color w:val="FF0000"/>
        </w:rPr>
      </w:pPr>
    </w:p>
    <w:tbl>
      <w:tblPr>
        <w:tblpPr w:leftFromText="180" w:rightFromText="180" w:vertAnchor="text" w:horzAnchor="margin" w:tblpY="-15"/>
        <w:tblW w:w="9761" w:type="dxa"/>
        <w:tblLook w:val="0000" w:firstRow="0" w:lastRow="0" w:firstColumn="0" w:lastColumn="0" w:noHBand="0" w:noVBand="0"/>
      </w:tblPr>
      <w:tblGrid>
        <w:gridCol w:w="3785"/>
        <w:gridCol w:w="2805"/>
        <w:gridCol w:w="3171"/>
      </w:tblGrid>
      <w:tr w:rsidR="00B90448" w:rsidRPr="00F31F90" w14:paraId="0B65523E" w14:textId="77777777" w:rsidTr="00F6406C">
        <w:trPr>
          <w:trHeight w:val="610"/>
        </w:trPr>
        <w:tc>
          <w:tcPr>
            <w:tcW w:w="3785" w:type="dxa"/>
            <w:tcBorders>
              <w:top w:val="single" w:sz="4" w:space="0" w:color="auto"/>
              <w:left w:val="nil"/>
              <w:bottom w:val="nil"/>
              <w:right w:val="nil"/>
            </w:tcBorders>
          </w:tcPr>
          <w:p w14:paraId="1CAFFBDF" w14:textId="77777777" w:rsidR="00B90448" w:rsidRPr="00F31F90" w:rsidRDefault="00B90448" w:rsidP="00F6406C">
            <w:pPr>
              <w:tabs>
                <w:tab w:val="center" w:pos="4819"/>
                <w:tab w:val="right" w:pos="9638"/>
              </w:tabs>
              <w:rPr>
                <w:highlight w:val="yellow"/>
              </w:rPr>
            </w:pPr>
            <w:r w:rsidRPr="00F31F90">
              <w:t>(Tiekėjo vadovo arba jo įgalioto asmens pareigų pavadinimas)</w:t>
            </w:r>
          </w:p>
        </w:tc>
        <w:tc>
          <w:tcPr>
            <w:tcW w:w="2805" w:type="dxa"/>
            <w:tcBorders>
              <w:top w:val="single" w:sz="4" w:space="0" w:color="auto"/>
              <w:left w:val="nil"/>
              <w:bottom w:val="nil"/>
              <w:right w:val="nil"/>
            </w:tcBorders>
          </w:tcPr>
          <w:p w14:paraId="265E5223" w14:textId="77777777" w:rsidR="00B90448" w:rsidRPr="00F31F90" w:rsidRDefault="00B90448" w:rsidP="00F6406C">
            <w:pPr>
              <w:jc w:val="center"/>
              <w:rPr>
                <w:highlight w:val="yellow"/>
              </w:rPr>
            </w:pPr>
            <w:r w:rsidRPr="00F31F90">
              <w:t>(parašas)</w:t>
            </w:r>
          </w:p>
        </w:tc>
        <w:tc>
          <w:tcPr>
            <w:tcW w:w="3171" w:type="dxa"/>
            <w:tcBorders>
              <w:top w:val="single" w:sz="4" w:space="0" w:color="auto"/>
              <w:left w:val="nil"/>
              <w:bottom w:val="nil"/>
              <w:right w:val="nil"/>
            </w:tcBorders>
          </w:tcPr>
          <w:p w14:paraId="0B81BE11" w14:textId="77777777" w:rsidR="00B90448" w:rsidRPr="00F31F90" w:rsidRDefault="00B90448" w:rsidP="00F6406C">
            <w:pPr>
              <w:jc w:val="center"/>
              <w:rPr>
                <w:highlight w:val="yellow"/>
              </w:rPr>
            </w:pPr>
            <w:r w:rsidRPr="00F31F90">
              <w:t xml:space="preserve">    (vardas, pavardė)</w:t>
            </w:r>
          </w:p>
        </w:tc>
      </w:tr>
    </w:tbl>
    <w:p w14:paraId="4910D39D" w14:textId="77777777" w:rsidR="00B90448" w:rsidRPr="00F31F90" w:rsidRDefault="00B90448" w:rsidP="00CE1389">
      <w:pPr>
        <w:suppressAutoHyphens/>
        <w:jc w:val="both"/>
        <w:rPr>
          <w:rFonts w:eastAsia="Arial Unicode MS"/>
          <w:bCs/>
          <w:i/>
          <w:iCs/>
          <w:color w:val="FF0000"/>
        </w:rPr>
      </w:pPr>
    </w:p>
    <w:sectPr w:rsidR="00B90448" w:rsidRPr="00F31F90" w:rsidSect="00D107DF">
      <w:headerReference w:type="first" r:id="rId7"/>
      <w:footerReference w:type="first" r:id="rId8"/>
      <w:pgSz w:w="11906" w:h="16838"/>
      <w:pgMar w:top="1701" w:right="737" w:bottom="1134" w:left="1134" w:header="1701"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647CA" w14:textId="77777777" w:rsidR="00CE109B" w:rsidRDefault="00CE109B" w:rsidP="00196479">
      <w:r>
        <w:separator/>
      </w:r>
    </w:p>
  </w:endnote>
  <w:endnote w:type="continuationSeparator" w:id="0">
    <w:p w14:paraId="75360B7F" w14:textId="77777777" w:rsidR="00CE109B" w:rsidRDefault="00CE109B"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B213" w14:textId="064E41D8" w:rsidR="004E48BB" w:rsidRDefault="004E48BB">
    <w:pPr>
      <w:pStyle w:val="Porat"/>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41BF5D">
          <wp:simplePos x="0" y="0"/>
          <wp:positionH relativeFrom="column">
            <wp:posOffset>-389019</wp:posOffset>
          </wp:positionH>
          <wp:positionV relativeFrom="paragraph">
            <wp:posOffset>-3912</wp:posOffset>
          </wp:positionV>
          <wp:extent cx="6657207" cy="528130"/>
          <wp:effectExtent l="0" t="0" r="0" b="5715"/>
          <wp:wrapNone/>
          <wp:docPr id="445169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62821" cy="528575"/>
                  </a:xfrm>
                  <a:prstGeom prst="rect">
                    <a:avLst/>
                  </a:prstGeom>
                </pic:spPr>
              </pic:pic>
            </a:graphicData>
          </a:graphic>
          <wp14:sizeRelH relativeFrom="page">
            <wp14:pctWidth>0</wp14:pctWidth>
          </wp14:sizeRelH>
          <wp14:sizeRelV relativeFrom="page">
            <wp14:pctHeight>0</wp14:pctHeight>
          </wp14:sizeRelV>
        </wp:anchor>
      </w:drawing>
    </w:r>
  </w:p>
  <w:p w14:paraId="5C10E2CD" w14:textId="017BD2AF" w:rsidR="004E48BB" w:rsidRDefault="004E48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0BEE" w14:textId="77777777" w:rsidR="00CE109B" w:rsidRDefault="00CE109B" w:rsidP="00196479">
      <w:r>
        <w:separator/>
      </w:r>
    </w:p>
  </w:footnote>
  <w:footnote w:type="continuationSeparator" w:id="0">
    <w:p w14:paraId="3582649F" w14:textId="77777777" w:rsidR="00CE109B" w:rsidRDefault="00CE109B" w:rsidP="00196479">
      <w:r>
        <w:continuationSeparator/>
      </w:r>
    </w:p>
  </w:footnote>
  <w:footnote w:id="1">
    <w:p w14:paraId="144BB1EE" w14:textId="77777777" w:rsidR="00B90448" w:rsidRPr="001D173F" w:rsidRDefault="00B90448" w:rsidP="00B90448">
      <w:pPr>
        <w:pStyle w:val="Puslapioinaostekstas"/>
        <w:jc w:val="both"/>
        <w:rPr>
          <w:rFonts w:ascii="Times New Roman" w:hAnsi="Times New Roman" w:cs="Times New Roman"/>
          <w:sz w:val="18"/>
          <w:szCs w:val="18"/>
        </w:rPr>
      </w:pPr>
      <w:r w:rsidRPr="00C86B78">
        <w:rPr>
          <w:rStyle w:val="Puslapioinaosnuoroda"/>
          <w:sz w:val="18"/>
          <w:szCs w:val="18"/>
        </w:rPr>
        <w:footnoteRef/>
      </w:r>
      <w:r w:rsidRPr="001D173F">
        <w:rPr>
          <w:sz w:val="18"/>
          <w:szCs w:val="18"/>
        </w:rPr>
        <w:t xml:space="preserve"> </w:t>
      </w:r>
      <w:proofErr w:type="spellStart"/>
      <w:r w:rsidRPr="001D173F">
        <w:rPr>
          <w:rFonts w:ascii="Times New Roman" w:hAnsi="Times New Roman" w:cs="Times New Roman"/>
          <w:sz w:val="18"/>
          <w:szCs w:val="18"/>
        </w:rPr>
        <w:t>Pvz</w:t>
      </w:r>
      <w:proofErr w:type="spellEnd"/>
      <w:r w:rsidRPr="001D173F">
        <w:rPr>
          <w:rFonts w:ascii="Times New Roman" w:hAnsi="Times New Roman" w:cs="Times New Roman"/>
          <w:sz w:val="18"/>
          <w:szCs w:val="18"/>
        </w:rPr>
        <w:t xml:space="preserve">. </w:t>
      </w:r>
      <w:proofErr w:type="spellStart"/>
      <w:r w:rsidRPr="001D173F">
        <w:rPr>
          <w:rFonts w:ascii="Times New Roman" w:hAnsi="Times New Roman" w:cs="Times New Roman"/>
          <w:i/>
          <w:iCs/>
          <w:sz w:val="18"/>
          <w:szCs w:val="18"/>
        </w:rPr>
        <w:t>Informacijos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įslaptinimas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viešųjų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pirkimų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procedūroje</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yra</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išimtis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iš</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bendros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taisyklės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Atsižvelgiant</w:t>
      </w:r>
      <w:proofErr w:type="spellEnd"/>
      <w:r w:rsidRPr="001D173F">
        <w:rPr>
          <w:rFonts w:ascii="Times New Roman" w:hAnsi="Times New Roman" w:cs="Times New Roman"/>
          <w:i/>
          <w:iCs/>
          <w:sz w:val="18"/>
          <w:szCs w:val="18"/>
        </w:rPr>
        <w:t xml:space="preserve"> į tai, </w:t>
      </w:r>
      <w:proofErr w:type="spellStart"/>
      <w:r w:rsidRPr="001D173F">
        <w:rPr>
          <w:rFonts w:ascii="Times New Roman" w:hAnsi="Times New Roman" w:cs="Times New Roman"/>
          <w:i/>
          <w:iCs/>
          <w:sz w:val="18"/>
          <w:szCs w:val="18"/>
        </w:rPr>
        <w:t>kad</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konfidencialios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informacijos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apsaugos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tikslas</w:t>
      </w:r>
      <w:proofErr w:type="spellEnd"/>
      <w:r w:rsidRPr="001D173F">
        <w:rPr>
          <w:rFonts w:ascii="Times New Roman" w:hAnsi="Times New Roman" w:cs="Times New Roman"/>
          <w:i/>
          <w:iCs/>
          <w:sz w:val="18"/>
          <w:szCs w:val="18"/>
        </w:rPr>
        <w:t xml:space="preserve"> – </w:t>
      </w:r>
      <w:proofErr w:type="spellStart"/>
      <w:r w:rsidRPr="001D173F">
        <w:rPr>
          <w:rFonts w:ascii="Times New Roman" w:hAnsi="Times New Roman" w:cs="Times New Roman"/>
          <w:i/>
          <w:iCs/>
          <w:sz w:val="18"/>
          <w:szCs w:val="18"/>
        </w:rPr>
        <w:t>teisėta</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viešumo</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ribojimo</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priemonė</w:t>
      </w:r>
      <w:proofErr w:type="spellEnd"/>
      <w:r w:rsidRPr="001D173F">
        <w:rPr>
          <w:rFonts w:ascii="Times New Roman" w:hAnsi="Times New Roman" w:cs="Times New Roman"/>
          <w:i/>
          <w:iCs/>
          <w:sz w:val="18"/>
          <w:szCs w:val="18"/>
        </w:rPr>
        <w:t xml:space="preserve">, ji </w:t>
      </w:r>
      <w:proofErr w:type="spellStart"/>
      <w:r w:rsidRPr="001D173F">
        <w:rPr>
          <w:rFonts w:ascii="Times New Roman" w:hAnsi="Times New Roman" w:cs="Times New Roman"/>
          <w:i/>
          <w:iCs/>
          <w:sz w:val="18"/>
          <w:szCs w:val="18"/>
        </w:rPr>
        <w:t>turi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būti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aiškinama</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siaurai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nepažeidžiant</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Įstatyme</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įtvirtintų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skaidrumo</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ir</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konkurencijos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principų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bei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tiekėjų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teisės</w:t>
      </w:r>
      <w:proofErr w:type="spellEnd"/>
      <w:r w:rsidRPr="001D173F">
        <w:rPr>
          <w:rFonts w:ascii="Times New Roman" w:hAnsi="Times New Roman" w:cs="Times New Roman"/>
          <w:i/>
          <w:iCs/>
          <w:sz w:val="18"/>
          <w:szCs w:val="18"/>
        </w:rPr>
        <w:t xml:space="preserve"> į </w:t>
      </w:r>
      <w:proofErr w:type="spellStart"/>
      <w:r w:rsidRPr="001D173F">
        <w:rPr>
          <w:rFonts w:ascii="Times New Roman" w:hAnsi="Times New Roman" w:cs="Times New Roman"/>
          <w:i/>
          <w:iCs/>
          <w:sz w:val="18"/>
          <w:szCs w:val="18"/>
        </w:rPr>
        <w:t>veiksmingą</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pažeistų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teisių</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gynybą</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ir</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turint</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tik</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tikslą</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nepakenkti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tos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informacijos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šaltiniui</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ar</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kitiems</w:t>
      </w:r>
      <w:proofErr w:type="spellEnd"/>
      <w:r w:rsidRPr="001D173F">
        <w:rPr>
          <w:rFonts w:ascii="Times New Roman" w:hAnsi="Times New Roman" w:cs="Times New Roman"/>
          <w:i/>
          <w:iCs/>
          <w:sz w:val="18"/>
          <w:szCs w:val="18"/>
        </w:rPr>
        <w:t xml:space="preserve"> </w:t>
      </w:r>
      <w:proofErr w:type="spellStart"/>
      <w:r w:rsidRPr="001D173F">
        <w:rPr>
          <w:rFonts w:ascii="Times New Roman" w:hAnsi="Times New Roman" w:cs="Times New Roman"/>
          <w:i/>
          <w:iCs/>
          <w:sz w:val="18"/>
          <w:szCs w:val="18"/>
        </w:rPr>
        <w:t>asmenims</w:t>
      </w:r>
      <w:proofErr w:type="spellEnd"/>
      <w:r w:rsidRPr="001D173F">
        <w:rPr>
          <w:rFonts w:ascii="Times New Roman" w:hAnsi="Times New Roman" w:cs="Times New Roman"/>
          <w:sz w:val="18"/>
          <w:szCs w:val="18"/>
        </w:rPr>
        <w:t xml:space="preserve">. LAT 2017 m. </w:t>
      </w:r>
      <w:proofErr w:type="spellStart"/>
      <w:r w:rsidRPr="001D173F">
        <w:rPr>
          <w:rFonts w:ascii="Times New Roman" w:hAnsi="Times New Roman" w:cs="Times New Roman"/>
          <w:sz w:val="18"/>
          <w:szCs w:val="18"/>
        </w:rPr>
        <w:t>lapkričio</w:t>
      </w:r>
      <w:proofErr w:type="spellEnd"/>
      <w:r w:rsidRPr="001D173F">
        <w:rPr>
          <w:rFonts w:ascii="Times New Roman" w:hAnsi="Times New Roman" w:cs="Times New Roman"/>
          <w:sz w:val="18"/>
          <w:szCs w:val="18"/>
        </w:rPr>
        <w:t xml:space="preserve"> 30 d. </w:t>
      </w:r>
      <w:proofErr w:type="spellStart"/>
      <w:r w:rsidRPr="001D173F">
        <w:rPr>
          <w:rFonts w:ascii="Times New Roman" w:hAnsi="Times New Roman" w:cs="Times New Roman"/>
          <w:sz w:val="18"/>
          <w:szCs w:val="18"/>
        </w:rPr>
        <w:t>nutartis</w:t>
      </w:r>
      <w:proofErr w:type="spellEnd"/>
      <w:r w:rsidRPr="001D173F">
        <w:rPr>
          <w:rFonts w:ascii="Times New Roman" w:hAnsi="Times New Roman" w:cs="Times New Roman"/>
          <w:sz w:val="18"/>
          <w:szCs w:val="18"/>
        </w:rPr>
        <w:t xml:space="preserve"> </w:t>
      </w:r>
      <w:proofErr w:type="spellStart"/>
      <w:r w:rsidRPr="001D173F">
        <w:rPr>
          <w:rFonts w:ascii="Times New Roman" w:hAnsi="Times New Roman" w:cs="Times New Roman"/>
          <w:sz w:val="18"/>
          <w:szCs w:val="18"/>
        </w:rPr>
        <w:t>civilinėje</w:t>
      </w:r>
      <w:proofErr w:type="spellEnd"/>
      <w:r w:rsidRPr="001D173F">
        <w:rPr>
          <w:rFonts w:ascii="Times New Roman" w:hAnsi="Times New Roman" w:cs="Times New Roman"/>
          <w:sz w:val="18"/>
          <w:szCs w:val="18"/>
        </w:rPr>
        <w:t xml:space="preserve"> </w:t>
      </w:r>
      <w:proofErr w:type="spellStart"/>
      <w:r w:rsidRPr="001D173F">
        <w:rPr>
          <w:rFonts w:ascii="Times New Roman" w:hAnsi="Times New Roman" w:cs="Times New Roman"/>
          <w:sz w:val="18"/>
          <w:szCs w:val="18"/>
        </w:rPr>
        <w:t>byloje</w:t>
      </w:r>
      <w:proofErr w:type="spellEnd"/>
      <w:r w:rsidRPr="001D173F">
        <w:rPr>
          <w:rFonts w:ascii="Times New Roman" w:hAnsi="Times New Roman" w:cs="Times New Roman"/>
          <w:sz w:val="18"/>
          <w:szCs w:val="18"/>
        </w:rPr>
        <w:t xml:space="preserve"> Nr. e3K-3-354-690/2017</w:t>
      </w:r>
    </w:p>
  </w:footnote>
  <w:footnote w:id="2">
    <w:p w14:paraId="0AE1FCE5" w14:textId="0BDF19B7" w:rsidR="00B90448" w:rsidRPr="0056195A" w:rsidRDefault="00B90448" w:rsidP="00B90448">
      <w:pPr>
        <w:pStyle w:val="Puslapioinaostekstas"/>
      </w:pPr>
      <w:r w:rsidRPr="001D173F">
        <w:rPr>
          <w:rStyle w:val="Puslapioinaosnuoroda"/>
          <w:rFonts w:ascii="Times New Roman" w:hAnsi="Times New Roman" w:cs="Times New Roman"/>
          <w:sz w:val="18"/>
          <w:szCs w:val="18"/>
        </w:rPr>
        <w:footnoteRef/>
      </w:r>
      <w:r w:rsidRPr="001D173F">
        <w:rPr>
          <w:rFonts w:ascii="Times New Roman" w:hAnsi="Times New Roman" w:cs="Times New Roman"/>
          <w:sz w:val="18"/>
          <w:szCs w:val="18"/>
        </w:rPr>
        <w:t xml:space="preserve"> </w:t>
      </w:r>
      <w:hyperlink r:id="rId1" w:history="1">
        <w:r w:rsidRPr="001D173F">
          <w:rPr>
            <w:rStyle w:val="Hipersaitas"/>
            <w:rFonts w:ascii="Times New Roman" w:hAnsi="Times New Roman" w:cs="Times New Roman"/>
            <w:sz w:val="18"/>
            <w:szCs w:val="18"/>
          </w:rPr>
          <w:t>https://vpt.lrv.lt/lt/naujienos/priminimas-del-konfidencialumo-viesuosiuose-pirkimuose</w:t>
        </w:r>
      </w:hyperlink>
      <w:r w:rsidRPr="001D173F">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ADB" w14:textId="3AEFFBD0" w:rsidR="004E48BB" w:rsidRDefault="004E48BB">
    <w:pPr>
      <w:pStyle w:val="Antrats"/>
    </w:pPr>
    <w:r>
      <w:rPr>
        <w:rFonts w:ascii="Arial" w:hAnsi="Arial" w:cs="Arial"/>
        <w:noProof/>
        <w:color w:val="156082" w:themeColor="accent1"/>
        <w:lang w:val="en-US"/>
      </w:rPr>
      <w:drawing>
        <wp:anchor distT="0" distB="0" distL="114300" distR="114300" simplePos="0" relativeHeight="251659264" behindDoc="1" locked="0" layoutInCell="1" allowOverlap="1" wp14:anchorId="56F3F9D9" wp14:editId="2F16DDAD">
          <wp:simplePos x="0" y="0"/>
          <wp:positionH relativeFrom="margin">
            <wp:posOffset>807853</wp:posOffset>
          </wp:positionH>
          <wp:positionV relativeFrom="paragraph">
            <wp:posOffset>-660592</wp:posOffset>
          </wp:positionV>
          <wp:extent cx="4069715" cy="863600"/>
          <wp:effectExtent l="0" t="0" r="0" b="0"/>
          <wp:wrapNone/>
          <wp:docPr id="1754449354"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0222D"/>
    <w:rsid w:val="000425BC"/>
    <w:rsid w:val="00077453"/>
    <w:rsid w:val="0008401A"/>
    <w:rsid w:val="00096D27"/>
    <w:rsid w:val="00097034"/>
    <w:rsid w:val="00116CAC"/>
    <w:rsid w:val="00134428"/>
    <w:rsid w:val="001412BD"/>
    <w:rsid w:val="0014756E"/>
    <w:rsid w:val="0019098F"/>
    <w:rsid w:val="00196479"/>
    <w:rsid w:val="001A3843"/>
    <w:rsid w:val="001C2969"/>
    <w:rsid w:val="001C4E19"/>
    <w:rsid w:val="002024C7"/>
    <w:rsid w:val="002103C9"/>
    <w:rsid w:val="00257E69"/>
    <w:rsid w:val="0027330F"/>
    <w:rsid w:val="002B6519"/>
    <w:rsid w:val="002C4CAA"/>
    <w:rsid w:val="002C5801"/>
    <w:rsid w:val="002D0D90"/>
    <w:rsid w:val="002F147A"/>
    <w:rsid w:val="002F1C0E"/>
    <w:rsid w:val="002F7EC2"/>
    <w:rsid w:val="0032237F"/>
    <w:rsid w:val="00341660"/>
    <w:rsid w:val="003441BF"/>
    <w:rsid w:val="00365B44"/>
    <w:rsid w:val="00373AC3"/>
    <w:rsid w:val="0038454C"/>
    <w:rsid w:val="003D6427"/>
    <w:rsid w:val="003E0FDA"/>
    <w:rsid w:val="00420769"/>
    <w:rsid w:val="00434846"/>
    <w:rsid w:val="00453A4A"/>
    <w:rsid w:val="00462639"/>
    <w:rsid w:val="00477DEA"/>
    <w:rsid w:val="00483B36"/>
    <w:rsid w:val="004964DA"/>
    <w:rsid w:val="004E48BB"/>
    <w:rsid w:val="005012BA"/>
    <w:rsid w:val="005035BF"/>
    <w:rsid w:val="00511C02"/>
    <w:rsid w:val="005202E5"/>
    <w:rsid w:val="0052244D"/>
    <w:rsid w:val="00522950"/>
    <w:rsid w:val="00524A63"/>
    <w:rsid w:val="00551B86"/>
    <w:rsid w:val="005526B6"/>
    <w:rsid w:val="00586584"/>
    <w:rsid w:val="005B6E3B"/>
    <w:rsid w:val="006169E4"/>
    <w:rsid w:val="00616FCE"/>
    <w:rsid w:val="00621AC8"/>
    <w:rsid w:val="00624672"/>
    <w:rsid w:val="00672A2E"/>
    <w:rsid w:val="00681B68"/>
    <w:rsid w:val="006949F6"/>
    <w:rsid w:val="00696C25"/>
    <w:rsid w:val="006B0ADA"/>
    <w:rsid w:val="006B22B5"/>
    <w:rsid w:val="006C090C"/>
    <w:rsid w:val="006C6CE4"/>
    <w:rsid w:val="006E4AB6"/>
    <w:rsid w:val="007049ED"/>
    <w:rsid w:val="00710939"/>
    <w:rsid w:val="00732C49"/>
    <w:rsid w:val="00773BF2"/>
    <w:rsid w:val="00781F36"/>
    <w:rsid w:val="007B080D"/>
    <w:rsid w:val="007C0576"/>
    <w:rsid w:val="007C6321"/>
    <w:rsid w:val="007E534E"/>
    <w:rsid w:val="007E7421"/>
    <w:rsid w:val="00816BED"/>
    <w:rsid w:val="008A2803"/>
    <w:rsid w:val="008B5EFD"/>
    <w:rsid w:val="008E568E"/>
    <w:rsid w:val="00910352"/>
    <w:rsid w:val="00910549"/>
    <w:rsid w:val="00916406"/>
    <w:rsid w:val="009322A4"/>
    <w:rsid w:val="00956A46"/>
    <w:rsid w:val="00980D8B"/>
    <w:rsid w:val="00982C1E"/>
    <w:rsid w:val="009D7E9A"/>
    <w:rsid w:val="009E50B5"/>
    <w:rsid w:val="009E68B6"/>
    <w:rsid w:val="00A172DA"/>
    <w:rsid w:val="00A25557"/>
    <w:rsid w:val="00A57A71"/>
    <w:rsid w:val="00A673DB"/>
    <w:rsid w:val="00A70627"/>
    <w:rsid w:val="00AA49C2"/>
    <w:rsid w:val="00AD290E"/>
    <w:rsid w:val="00AF5D58"/>
    <w:rsid w:val="00B37DBB"/>
    <w:rsid w:val="00B66C57"/>
    <w:rsid w:val="00B81EC2"/>
    <w:rsid w:val="00B90448"/>
    <w:rsid w:val="00BA68E3"/>
    <w:rsid w:val="00BB016C"/>
    <w:rsid w:val="00BE1E73"/>
    <w:rsid w:val="00C677D8"/>
    <w:rsid w:val="00C74D6E"/>
    <w:rsid w:val="00CB691F"/>
    <w:rsid w:val="00CC6A98"/>
    <w:rsid w:val="00CD1DD2"/>
    <w:rsid w:val="00CE109B"/>
    <w:rsid w:val="00CE10CF"/>
    <w:rsid w:val="00CE1389"/>
    <w:rsid w:val="00CF6AAF"/>
    <w:rsid w:val="00D0558F"/>
    <w:rsid w:val="00D107DF"/>
    <w:rsid w:val="00D22C95"/>
    <w:rsid w:val="00D35B41"/>
    <w:rsid w:val="00D61755"/>
    <w:rsid w:val="00D8585D"/>
    <w:rsid w:val="00D95E76"/>
    <w:rsid w:val="00DA13D6"/>
    <w:rsid w:val="00DA411C"/>
    <w:rsid w:val="00DE00F8"/>
    <w:rsid w:val="00E06CFC"/>
    <w:rsid w:val="00E104D4"/>
    <w:rsid w:val="00E2238E"/>
    <w:rsid w:val="00E34B4F"/>
    <w:rsid w:val="00E3666E"/>
    <w:rsid w:val="00E76BDD"/>
    <w:rsid w:val="00E91F1E"/>
    <w:rsid w:val="00EA3848"/>
    <w:rsid w:val="00EB121A"/>
    <w:rsid w:val="00EB167C"/>
    <w:rsid w:val="00ED58A9"/>
    <w:rsid w:val="00EE0281"/>
    <w:rsid w:val="00F17A73"/>
    <w:rsid w:val="00F21094"/>
    <w:rsid w:val="00F2211A"/>
    <w:rsid w:val="00F367AA"/>
    <w:rsid w:val="00F475E9"/>
    <w:rsid w:val="00F6643F"/>
    <w:rsid w:val="00F724F3"/>
    <w:rsid w:val="00F97B86"/>
    <w:rsid w:val="00FB7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character" w:styleId="Emfaz">
    <w:name w:val="Emphasis"/>
    <w:basedOn w:val="Numatytasispastraiposriftas"/>
    <w:qFormat/>
    <w:rsid w:val="00511C02"/>
    <w:rPr>
      <w:i/>
      <w:iC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0448"/>
    <w:rPr>
      <w:vertAlign w:val="superscript"/>
    </w:rPr>
  </w:style>
  <w:style w:type="character" w:styleId="Hipersaitas">
    <w:name w:val="Hyperlink"/>
    <w:aliases w:val="Alna"/>
    <w:basedOn w:val="Numatytasispastraiposriftas"/>
    <w:uiPriority w:val="99"/>
    <w:unhideWhenUsed/>
    <w:rsid w:val="00B90448"/>
    <w:rPr>
      <w:color w:val="467886" w:themeColor="hyperlink"/>
      <w:u w:val="single"/>
    </w:rPr>
  </w:style>
  <w:style w:type="paragraph" w:styleId="Puslapioinaostekstas">
    <w:name w:val="footnote text"/>
    <w:basedOn w:val="prastasis"/>
    <w:link w:val="PuslapioinaostekstasDiagrama"/>
    <w:uiPriority w:val="99"/>
    <w:unhideWhenUsed/>
    <w:rsid w:val="00B90448"/>
    <w:rPr>
      <w:rFonts w:asciiTheme="minorHAnsi" w:eastAsiaTheme="minorHAnsi" w:hAnsiTheme="minorHAnsi" w:cstheme="minorBidi"/>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B90448"/>
    <w:rPr>
      <w:rFonts w:asciiTheme="minorHAnsi" w:eastAsiaTheme="minorHAnsi" w:hAnsiTheme="minorHAnsi" w:cstheme="minorBidi"/>
      <w:lang w:val="en-US"/>
    </w:rPr>
  </w:style>
  <w:style w:type="table" w:customStyle="1" w:styleId="TableGrid6">
    <w:name w:val="Table Grid6"/>
    <w:basedOn w:val="prastojilentel"/>
    <w:next w:val="Lentelstinklelis"/>
    <w:uiPriority w:val="39"/>
    <w:rsid w:val="00B90448"/>
    <w:rPr>
      <w:rFonts w:eastAsiaTheme="minorEastAsia" w:hAnsiTheme="minorHAnsi" w:cstheme="minorBid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prastojilentel"/>
    <w:next w:val="Lentelstinklelis"/>
    <w:uiPriority w:val="99"/>
    <w:rsid w:val="00B90448"/>
    <w:rPr>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9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priminimas-del-konfidencialumo-viesuosiuose-pirkimu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0331-ADBA-42AE-9E3A-5E89F1E7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4384</Words>
  <Characters>2499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Danutė Baubinienė</cp:lastModifiedBy>
  <cp:revision>20</cp:revision>
  <dcterms:created xsi:type="dcterms:W3CDTF">2026-02-17T10:08:00Z</dcterms:created>
  <dcterms:modified xsi:type="dcterms:W3CDTF">2026-02-17T11:34:00Z</dcterms:modified>
</cp:coreProperties>
</file>