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gridCol w:w="5015"/>
      </w:tblGrid>
      <w:tr w:rsidR="003A0E67" w:rsidRPr="008A3CA9" w14:paraId="498C1836" w14:textId="77777777" w:rsidTr="003A0E67">
        <w:tc>
          <w:tcPr>
            <w:tcW w:w="5014" w:type="dxa"/>
            <w:shd w:val="clear" w:color="auto" w:fill="auto"/>
          </w:tcPr>
          <w:p w14:paraId="48F40F18" w14:textId="77777777" w:rsidR="003A0E67" w:rsidRPr="004526F4" w:rsidRDefault="003A0E67" w:rsidP="003A0DB7">
            <w:pPr>
              <w:pStyle w:val="NoSpacing"/>
              <w:rPr>
                <w:rFonts w:asciiTheme="minorBidi" w:hAnsiTheme="minorBidi" w:cstheme="minorBidi"/>
                <w:b/>
                <w:noProof w:val="0"/>
                <w:sz w:val="20"/>
                <w:szCs w:val="20"/>
              </w:rPr>
            </w:pPr>
            <w:r w:rsidRPr="004526F4">
              <w:rPr>
                <w:rFonts w:asciiTheme="minorBidi" w:hAnsiTheme="minorBidi" w:cstheme="minorBidi"/>
                <w:b/>
                <w:noProof w:val="0"/>
                <w:sz w:val="20"/>
                <w:szCs w:val="20"/>
              </w:rPr>
              <w:t>Tiekėjo deklaracija</w:t>
            </w:r>
          </w:p>
          <w:p w14:paraId="55F3F42B" w14:textId="77777777" w:rsidR="003A0E67" w:rsidRPr="004526F4" w:rsidRDefault="003A0E67" w:rsidP="003A0DB7">
            <w:pPr>
              <w:pStyle w:val="NoSpacing"/>
              <w:rPr>
                <w:rFonts w:asciiTheme="minorBidi" w:hAnsiTheme="minorBidi" w:cstheme="minorBidi"/>
                <w:noProof w:val="0"/>
                <w:sz w:val="20"/>
                <w:szCs w:val="20"/>
              </w:rPr>
            </w:pPr>
          </w:p>
          <w:p w14:paraId="0AEAF768" w14:textId="28AAAE90"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Aš, žemiau pasirašęs, tinkamai įgaliotas</w:t>
            </w:r>
            <w:r w:rsidR="00EE2F67" w:rsidRPr="004526F4">
              <w:rPr>
                <w:rFonts w:asciiTheme="minorBidi" w:hAnsiTheme="minorBidi" w:cstheme="minorBidi"/>
                <w:noProof w:val="0"/>
                <w:sz w:val="20"/>
                <w:szCs w:val="20"/>
              </w:rPr>
              <w:t xml:space="preserve"> atstovas,</w:t>
            </w:r>
            <w:r w:rsidRPr="004526F4">
              <w:rPr>
                <w:rFonts w:asciiTheme="minorBidi" w:hAnsiTheme="minorBidi" w:cstheme="minorBidi"/>
                <w:noProof w:val="0"/>
                <w:sz w:val="20"/>
                <w:szCs w:val="20"/>
              </w:rPr>
              <w:t xml:space="preserve"> [</w:t>
            </w:r>
            <w:r w:rsidRPr="004526F4">
              <w:rPr>
                <w:rFonts w:asciiTheme="minorBidi" w:hAnsiTheme="minorBidi" w:cstheme="minorBidi"/>
                <w:i/>
                <w:noProof w:val="0"/>
                <w:sz w:val="20"/>
                <w:szCs w:val="20"/>
              </w:rPr>
              <w:t>Tiekėjo</w:t>
            </w:r>
            <w:r w:rsidRPr="004526F4">
              <w:rPr>
                <w:rFonts w:asciiTheme="minorBidi" w:hAnsiTheme="minorBidi" w:cstheme="minorBidi"/>
                <w:noProof w:val="0"/>
                <w:sz w:val="20"/>
                <w:szCs w:val="20"/>
              </w:rPr>
              <w:t xml:space="preserve"> </w:t>
            </w:r>
            <w:r w:rsidRPr="004526F4">
              <w:rPr>
                <w:rFonts w:asciiTheme="minorBidi" w:hAnsiTheme="minorBidi" w:cstheme="minorBidi"/>
                <w:i/>
                <w:noProof w:val="0"/>
                <w:sz w:val="20"/>
                <w:szCs w:val="20"/>
              </w:rPr>
              <w:t>pavadinimas</w:t>
            </w:r>
            <w:r w:rsidRPr="004526F4">
              <w:rPr>
                <w:rFonts w:asciiTheme="minorBidi" w:hAnsiTheme="minorBidi" w:cstheme="minorBidi"/>
                <w:noProof w:val="0"/>
                <w:sz w:val="20"/>
                <w:szCs w:val="20"/>
              </w:rPr>
              <w:t xml:space="preserve">] </w:t>
            </w:r>
            <w:r w:rsidR="00EE2F67" w:rsidRPr="004526F4">
              <w:rPr>
                <w:rFonts w:asciiTheme="minorBidi" w:hAnsiTheme="minorBidi" w:cstheme="minorBidi"/>
                <w:noProof w:val="0"/>
                <w:sz w:val="20"/>
                <w:szCs w:val="20"/>
              </w:rPr>
              <w:t xml:space="preserve">vardu </w:t>
            </w:r>
            <w:r w:rsidRPr="004526F4">
              <w:rPr>
                <w:rFonts w:asciiTheme="minorBidi" w:hAnsiTheme="minorBidi" w:cstheme="minorBidi"/>
                <w:noProof w:val="0"/>
                <w:sz w:val="20"/>
                <w:szCs w:val="20"/>
              </w:rPr>
              <w:t>įsipareigoju:</w:t>
            </w:r>
          </w:p>
          <w:p w14:paraId="732205D4" w14:textId="77777777" w:rsidR="003A0E67" w:rsidRPr="004526F4" w:rsidRDefault="003A0E67" w:rsidP="003A0DB7">
            <w:pPr>
              <w:pStyle w:val="NoSpacing"/>
              <w:rPr>
                <w:rFonts w:asciiTheme="minorBidi" w:hAnsiTheme="minorBidi" w:cstheme="minorBidi"/>
                <w:noProof w:val="0"/>
                <w:sz w:val="20"/>
                <w:szCs w:val="20"/>
              </w:rPr>
            </w:pPr>
          </w:p>
          <w:p w14:paraId="7B4686EE" w14:textId="77777777" w:rsidR="003A0E67" w:rsidRPr="004526F4" w:rsidRDefault="003A0E67" w:rsidP="003A0DB7">
            <w:pPr>
              <w:pStyle w:val="NoSpacing"/>
              <w:rPr>
                <w:rFonts w:asciiTheme="minorBidi" w:hAnsiTheme="minorBidi" w:cstheme="minorBidi"/>
                <w:noProof w:val="0"/>
                <w:sz w:val="20"/>
                <w:szCs w:val="20"/>
              </w:rPr>
            </w:pPr>
          </w:p>
          <w:p w14:paraId="5BB34E79"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 Gerbti darbuotojų teises, kuriomis jie gali laisvai naudotis, be išimties, organizuojant, tobulinant ir ginant savo interesus bei kolektyviai derantis, taip pat apsaugoti šiuos darbuotojus nuo bet kokių veiksmų ar kitos formos diskriminacijos, susijusios su pasinaudojimu teise organizuoti, vykdyti profesinių sąjungų veiklą ir kolektyviai derėtis;</w:t>
            </w:r>
          </w:p>
          <w:p w14:paraId="7E85FD81" w14:textId="77777777" w:rsidR="003A0E67" w:rsidRPr="004526F4" w:rsidRDefault="003A0E67" w:rsidP="003A0DB7">
            <w:pPr>
              <w:pStyle w:val="NoSpacing"/>
              <w:jc w:val="both"/>
              <w:rPr>
                <w:rFonts w:asciiTheme="minorBidi" w:hAnsiTheme="minorBidi" w:cstheme="minorBidi"/>
                <w:noProof w:val="0"/>
                <w:sz w:val="20"/>
                <w:szCs w:val="20"/>
              </w:rPr>
            </w:pPr>
          </w:p>
          <w:p w14:paraId="755B2E7A"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2. Nenaudoti priverstinio ar privalomo darbo bet kokia forma, įskaitant, bet neapsiribojant, neįdarbinti žmonių prieš jų valią, taip pat nereikalauti, kad žmonės pradėdami darbą duotų „užstatą“ ar atiduotų tapatybės dokumentus;</w:t>
            </w:r>
          </w:p>
          <w:p w14:paraId="1DBDD985" w14:textId="77777777" w:rsidR="003A0E67" w:rsidRPr="004526F4" w:rsidRDefault="003A0E67" w:rsidP="003A0DB7">
            <w:pPr>
              <w:pStyle w:val="NoSpacing"/>
              <w:jc w:val="both"/>
              <w:rPr>
                <w:rFonts w:asciiTheme="minorBidi" w:hAnsiTheme="minorBidi" w:cstheme="minorBidi"/>
                <w:noProof w:val="0"/>
                <w:sz w:val="20"/>
                <w:szCs w:val="20"/>
              </w:rPr>
            </w:pPr>
          </w:p>
          <w:p w14:paraId="174E8EEC"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3. Neįdarbinti: a) vaikų iki 15 metų arba, jei šis skaičius yra didesnis, nesulaukusių minimalus amžiaus, nuo kurio leidžiama įdarbinti pagal tos šalies ar šalių įstatymus, kuriose vykdoma visa arba dalis sutarties, arba privalomojo mokslo baigimo amžiaus toje šalyje ar šalyse, priklausomai nuo to, kuris yra didesnis; ir b) asmenų iki 18 metų darbui, kuris dėl savo pobūdžio ar aplinkybių, kuriomis yra vykdomas, gali pakenkti tokių asmenų sveikatai, saugumui ar moralinėms vertybėms;</w:t>
            </w:r>
          </w:p>
          <w:p w14:paraId="7E9243CD" w14:textId="77777777" w:rsidR="003A0E67" w:rsidRPr="004526F4" w:rsidRDefault="003A0E67" w:rsidP="003A0DB7">
            <w:pPr>
              <w:pStyle w:val="NoSpacing"/>
              <w:jc w:val="both"/>
              <w:rPr>
                <w:rFonts w:asciiTheme="minorBidi" w:hAnsiTheme="minorBidi" w:cstheme="minorBidi"/>
                <w:noProof w:val="0"/>
                <w:sz w:val="20"/>
                <w:szCs w:val="20"/>
              </w:rPr>
            </w:pPr>
          </w:p>
          <w:p w14:paraId="4C40124C"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 xml:space="preserve">4. Užtikrinti vienodas galimybes ir elgesį užimtumo ir profesinės veiklos srityse be diskriminacijos dėl rasės, spalvos, lyties, religijos, politinių įsitikinimų, tautybės ar socialinės kilmės ir kitais pagrindais, kurie gali būti pripažinti pagal tos šalies ar šalių, kuriose vykdoma visa arba dalis sutarties, įstatymus; </w:t>
            </w:r>
          </w:p>
          <w:p w14:paraId="510ACD24" w14:textId="77777777" w:rsidR="003A0E67" w:rsidRPr="004526F4" w:rsidRDefault="003A0E67" w:rsidP="003A0DB7">
            <w:pPr>
              <w:pStyle w:val="NoSpacing"/>
              <w:jc w:val="both"/>
              <w:rPr>
                <w:rFonts w:asciiTheme="minorBidi" w:hAnsiTheme="minorBidi" w:cstheme="minorBidi"/>
                <w:noProof w:val="0"/>
                <w:sz w:val="20"/>
                <w:szCs w:val="20"/>
              </w:rPr>
            </w:pPr>
          </w:p>
          <w:p w14:paraId="1054EB5D" w14:textId="77777777" w:rsidR="003A0E67" w:rsidRPr="004526F4" w:rsidRDefault="003A0E67" w:rsidP="003A0DB7">
            <w:pPr>
              <w:pStyle w:val="NoSpacing"/>
              <w:jc w:val="both"/>
              <w:rPr>
                <w:rFonts w:asciiTheme="minorBidi" w:hAnsiTheme="minorBidi" w:cstheme="minorBidi"/>
                <w:noProof w:val="0"/>
                <w:sz w:val="20"/>
                <w:szCs w:val="20"/>
              </w:rPr>
            </w:pPr>
          </w:p>
          <w:p w14:paraId="24D5FE37" w14:textId="77777777" w:rsidR="003A0E67" w:rsidRPr="004526F4" w:rsidRDefault="003A0E67" w:rsidP="003A0DB7">
            <w:pPr>
              <w:pStyle w:val="NoSpacing"/>
              <w:jc w:val="both"/>
              <w:rPr>
                <w:rFonts w:asciiTheme="minorBidi" w:hAnsiTheme="minorBidi" w:cstheme="minorBidi"/>
                <w:noProof w:val="0"/>
                <w:sz w:val="20"/>
                <w:szCs w:val="20"/>
              </w:rPr>
            </w:pPr>
          </w:p>
          <w:p w14:paraId="40865CFF"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5. užtikrinti teisėtą darbo užmokesčio mokėjimą reguliariai ir ne rečiau kaip kas vieną mėnesį bei mokant visą sumą tiesiogiai atitinkamiems darbuotojams; saugoti tinkamus tokių mokėjimų įrašus. Išskaitymus iš darbo užmokesčio atlikti tik tokiomis sąlygomis ir tokiu mastu, kaip tai numatoma taikomuose įstatymuose, reglamentuose ar kolektyvinėje sutartyje, atitinkamus darbuotojus apie tokius išskaitymus informuojant kiekvieno mokėjimo metu. Darbo užmokestis, darbo valandos ir kitos darbo sąlygos turi būti ne prastesnės negu geriausios vyraujančios sąlygos vietos mastu (t. y. kaip nurodyta: i) kolektyvinėse sutartyse, apimančiose didelę dalį darbdavių ir darbuotojų; ii) arbitražo sprendimuose; arba (iii) taikytinuose įstatymuose ar kituose teisės aktuose) to paties pobūdžio prekybos ar pramonės srities darbuose ir vietovėje, kurioje atliekamas darbas;</w:t>
            </w:r>
          </w:p>
          <w:p w14:paraId="72859B9B" w14:textId="77777777" w:rsidR="003A0E67" w:rsidRPr="004526F4" w:rsidRDefault="003A0E67" w:rsidP="003A0DB7">
            <w:pPr>
              <w:pStyle w:val="NoSpacing"/>
              <w:jc w:val="both"/>
              <w:rPr>
                <w:rFonts w:asciiTheme="minorBidi" w:hAnsiTheme="minorBidi" w:cstheme="minorBidi"/>
                <w:noProof w:val="0"/>
                <w:sz w:val="20"/>
                <w:szCs w:val="20"/>
              </w:rPr>
            </w:pPr>
          </w:p>
          <w:p w14:paraId="0AAF6B3E"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 xml:space="preserve">6. Užtikrinti, kad: a) prižiūrimos darbo vietos, mašinos, įranga ir procesai būtų saugūs ir nekeltų pavojaus sveikatai; b) kontroliuojamos cheminės, fizinės ir biologinės medžiagos ir priemonės nesukeltų pavojaus sveikatai, kai yra imamasi atitinkamų apsaugos priemonių; ir c) jei reikia, būtų suteikiami tinkami apsauginiai drabužiai ir apsauginės priemonės, kad </w:t>
            </w:r>
            <w:r w:rsidRPr="004526F4">
              <w:rPr>
                <w:rFonts w:asciiTheme="minorBidi" w:hAnsiTheme="minorBidi" w:cstheme="minorBidi"/>
                <w:noProof w:val="0"/>
                <w:sz w:val="20"/>
                <w:szCs w:val="20"/>
              </w:rPr>
              <w:lastRenderedPageBreak/>
              <w:t>būtų išvengta nelaimingų atsitikimų rizikos arba neigiamo poveikio sveikatai;</w:t>
            </w:r>
          </w:p>
          <w:p w14:paraId="2A269852" w14:textId="77777777" w:rsidR="003A0E67" w:rsidRPr="004526F4" w:rsidRDefault="003A0E67" w:rsidP="003A0DB7">
            <w:pPr>
              <w:pStyle w:val="NoSpacing"/>
              <w:jc w:val="both"/>
              <w:rPr>
                <w:rFonts w:asciiTheme="minorBidi" w:hAnsiTheme="minorBidi" w:cstheme="minorBidi"/>
                <w:noProof w:val="0"/>
                <w:sz w:val="20"/>
                <w:szCs w:val="20"/>
              </w:rPr>
            </w:pPr>
          </w:p>
          <w:p w14:paraId="25AE5470"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7. Remti ir laikytis tarptautiniu mastu pripažįstamu žmogaus teisių apsaugos ir neprisidėti prie žmogaus teisių pažeidimų atvejų;</w:t>
            </w:r>
          </w:p>
          <w:p w14:paraId="4D17A5C8" w14:textId="77777777" w:rsidR="003A0E67" w:rsidRPr="004526F4" w:rsidRDefault="003A0E67" w:rsidP="003A0DB7">
            <w:pPr>
              <w:pStyle w:val="NoSpacing"/>
              <w:jc w:val="both"/>
              <w:rPr>
                <w:rFonts w:asciiTheme="minorBidi" w:hAnsiTheme="minorBidi" w:cstheme="minorBidi"/>
                <w:noProof w:val="0"/>
                <w:sz w:val="20"/>
                <w:szCs w:val="20"/>
              </w:rPr>
            </w:pPr>
          </w:p>
          <w:p w14:paraId="1F3FBA48"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8. Sukurti ir išlaikyti aplinką, kurioje visi darbuotojai būtų vertinami oriai ir pagarbiai, nekelti jokių smurto, seksualinio išnaudojimo ar priekabiavimo, žodinio ar psichologinio priekabiavimo, ar smurto grėsmių. Nebus toleruojama bet kokia šiurkšti ar nehumaniška prievarta arba fizinės bausmės, taip pat negali būti jokios tokio elgesio grėsmės;</w:t>
            </w:r>
          </w:p>
          <w:p w14:paraId="332947BD" w14:textId="77777777" w:rsidR="003A0E67" w:rsidRPr="004526F4" w:rsidRDefault="003A0E67" w:rsidP="003A0DB7">
            <w:pPr>
              <w:pStyle w:val="NoSpacing"/>
              <w:jc w:val="both"/>
              <w:rPr>
                <w:rFonts w:asciiTheme="minorBidi" w:hAnsiTheme="minorBidi" w:cstheme="minorBidi"/>
                <w:noProof w:val="0"/>
                <w:sz w:val="20"/>
                <w:szCs w:val="20"/>
              </w:rPr>
            </w:pPr>
          </w:p>
          <w:p w14:paraId="66DF010D" w14:textId="52EA1241" w:rsidR="003A0E67" w:rsidRPr="004526F4" w:rsidRDefault="003A0E67" w:rsidP="003A0E6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9. Turėti efektyvią aplinkosaugos politiką ir laikytis galiojančių įstatymų ir nuostatų dėl aplinkos apsaugos; jei įmanoma, laikytis prevencinio požiūrio aplinkosaugos klausimais, imtis iniciatyvų, skatinančių didesnę atsakomybę už aplinkos apsaugą, ir skatinti naudoti aplinkai nekenksmingas technologijas, kurios įgyvendina patikimas, į tarnavimo trukmę orientuotas praktikas;</w:t>
            </w:r>
          </w:p>
          <w:p w14:paraId="78CB2712" w14:textId="77777777" w:rsidR="003A0E67" w:rsidRPr="004526F4" w:rsidRDefault="003A0E67" w:rsidP="003A0E67">
            <w:pPr>
              <w:pStyle w:val="NoSpacing"/>
              <w:jc w:val="both"/>
              <w:rPr>
                <w:rFonts w:asciiTheme="minorBidi" w:hAnsiTheme="minorBidi" w:cstheme="minorBidi"/>
                <w:noProof w:val="0"/>
                <w:sz w:val="20"/>
                <w:szCs w:val="20"/>
              </w:rPr>
            </w:pPr>
          </w:p>
          <w:p w14:paraId="14383CE5"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10. Nustatyti ir tvarkyti chemines ir kitas medžiagas, kurių paskleidimas kelia pavojų aplinkai, taip, kad būtų užtikrintas jų saugus apdorojimas, judėjimas, saugojimas, perdirbimas arba pakartotinis naudojimas ir šalinimas;</w:t>
            </w:r>
          </w:p>
          <w:p w14:paraId="4C84E99E" w14:textId="77777777" w:rsidR="003A0E67" w:rsidRPr="004526F4" w:rsidRDefault="003A0E67" w:rsidP="003A0DB7">
            <w:pPr>
              <w:pStyle w:val="NoSpacing"/>
              <w:jc w:val="both"/>
              <w:rPr>
                <w:rFonts w:asciiTheme="minorBidi" w:hAnsiTheme="minorBidi" w:cstheme="minorBidi"/>
                <w:noProof w:val="0"/>
                <w:sz w:val="20"/>
                <w:szCs w:val="20"/>
              </w:rPr>
            </w:pPr>
          </w:p>
          <w:p w14:paraId="220336BB"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11. Kaip reikalaujama prieš išleidžiant ar pašalinant, stebėti, kontroliuoti ir apdoroti nuotekas ir kietąsias atliekas, susidarančias dėl operacijų, pramoninių procesų ir iš sanitarinių įrenginių;</w:t>
            </w:r>
          </w:p>
          <w:p w14:paraId="63003A76" w14:textId="77777777" w:rsidR="003A0E67" w:rsidRPr="004526F4" w:rsidRDefault="003A0E67" w:rsidP="003A0DB7">
            <w:pPr>
              <w:pStyle w:val="NoSpacing"/>
              <w:jc w:val="both"/>
              <w:rPr>
                <w:rFonts w:asciiTheme="minorBidi" w:hAnsiTheme="minorBidi" w:cstheme="minorBidi"/>
                <w:noProof w:val="0"/>
                <w:sz w:val="20"/>
                <w:szCs w:val="20"/>
              </w:rPr>
            </w:pPr>
          </w:p>
          <w:p w14:paraId="1ACF9D42"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12. Kaip reikalaujama prieš išleidžiant ar pašalinant į orą, nustatyti, stebėti, kontroliuoti ir apdoroti išmetamąsias lakiąsias organines chemines medžiagas, aerozolius, ėsdinančias medžiagas, kietąsias daleles, ozono sluoksnį ardančias chemines medžiagas ir šalutinius degimo produktus, gautus procesų metu;</w:t>
            </w:r>
          </w:p>
          <w:p w14:paraId="4371B645" w14:textId="77777777" w:rsidR="003A0E67" w:rsidRPr="004526F4" w:rsidRDefault="003A0E67" w:rsidP="003A0DB7">
            <w:pPr>
              <w:pStyle w:val="NoSpacing"/>
              <w:jc w:val="both"/>
              <w:rPr>
                <w:rFonts w:asciiTheme="minorBidi" w:hAnsiTheme="minorBidi" w:cstheme="minorBidi"/>
                <w:noProof w:val="0"/>
                <w:sz w:val="20"/>
                <w:szCs w:val="20"/>
              </w:rPr>
            </w:pPr>
          </w:p>
          <w:p w14:paraId="6C99990B" w14:textId="36348CB5" w:rsidR="003A0E67" w:rsidRPr="004526F4" w:rsidRDefault="003A0E67" w:rsidP="003A0E6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13. Naudojant šaltinį arba pasitelkiant praktikas, pavyzdžiui, pakeičiant gamybą, priežiūrą ir įrenginių procesus, medžiagas, išsaugojimą, perdirbimą ir pakartotinai panaudojant medžiagas, sumažinti arba pašalinti visų rūšių atliekas, įskaitant vandenį ir energiją;</w:t>
            </w:r>
          </w:p>
          <w:p w14:paraId="1906BA19" w14:textId="77777777" w:rsidR="003A0E67" w:rsidRPr="004526F4" w:rsidRDefault="003A0E67" w:rsidP="003A0E67">
            <w:pPr>
              <w:pStyle w:val="NoSpacing"/>
              <w:jc w:val="both"/>
              <w:rPr>
                <w:rFonts w:asciiTheme="minorBidi" w:hAnsiTheme="minorBidi" w:cstheme="minorBidi"/>
                <w:noProof w:val="0"/>
                <w:sz w:val="20"/>
                <w:szCs w:val="20"/>
              </w:rPr>
            </w:pPr>
          </w:p>
          <w:p w14:paraId="5B911A87"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14. laikytis aukščiausių moralinio ir etiško elgesio normų, gerbti vietinius teisės aktus ir neužsiimti bet kokia korupcijos forma, įskaitant, bet neapsiribojant, prievarta, sukčiavimu ar kyšininkavimu;</w:t>
            </w:r>
          </w:p>
          <w:p w14:paraId="159A0D15" w14:textId="77777777" w:rsidR="003A0E67" w:rsidRPr="004526F4" w:rsidRDefault="003A0E67" w:rsidP="003A0DB7">
            <w:pPr>
              <w:pStyle w:val="NoSpacing"/>
              <w:jc w:val="both"/>
              <w:rPr>
                <w:rFonts w:asciiTheme="minorBidi" w:hAnsiTheme="minorBidi" w:cstheme="minorBidi"/>
                <w:noProof w:val="0"/>
                <w:sz w:val="20"/>
                <w:szCs w:val="20"/>
              </w:rPr>
            </w:pPr>
          </w:p>
          <w:p w14:paraId="1CE75492" w14:textId="03E200F7" w:rsidR="003A0E67" w:rsidRPr="004526F4" w:rsidRDefault="003A0E67" w:rsidP="003A0E6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15. Atskleisti a) bet kokią situaciją, kuri gali atrodyti kaip interesų konfliktas, pavyzdžiui, bet neapsiribojant: kai tiekėjas arba su tiekėju susijusi įmonė patarė [</w:t>
            </w:r>
            <w:r w:rsidRPr="004526F4">
              <w:rPr>
                <w:rFonts w:asciiTheme="minorBidi" w:hAnsiTheme="minorBidi" w:cstheme="minorBidi"/>
                <w:i/>
                <w:iCs/>
                <w:noProof w:val="0"/>
                <w:sz w:val="20"/>
                <w:szCs w:val="20"/>
              </w:rPr>
              <w:t>Užsakovui/Paslaugos pirkėjui</w:t>
            </w:r>
            <w:r w:rsidRPr="004526F4">
              <w:rPr>
                <w:rFonts w:asciiTheme="minorBidi" w:hAnsiTheme="minorBidi" w:cstheme="minorBidi"/>
                <w:noProof w:val="0"/>
                <w:sz w:val="20"/>
                <w:szCs w:val="20"/>
              </w:rPr>
              <w:t>] arba kitu būdu dalyvavo ruošiant pirkimo procedūras; ir b) jeigu bet kuris [</w:t>
            </w:r>
            <w:r w:rsidRPr="004526F4">
              <w:rPr>
                <w:rFonts w:asciiTheme="minorBidi" w:hAnsiTheme="minorBidi" w:cstheme="minorBidi"/>
                <w:i/>
                <w:iCs/>
                <w:noProof w:val="0"/>
                <w:sz w:val="20"/>
                <w:szCs w:val="20"/>
              </w:rPr>
              <w:t>Užsakovo/Paslaugos pirkėjo</w:t>
            </w:r>
            <w:r w:rsidRPr="004526F4">
              <w:rPr>
                <w:rFonts w:asciiTheme="minorBidi" w:hAnsiTheme="minorBidi" w:cstheme="minorBidi"/>
                <w:noProof w:val="0"/>
                <w:sz w:val="20"/>
                <w:szCs w:val="20"/>
              </w:rPr>
              <w:t>] atstovas, specialistas, turintis sutartį su [</w:t>
            </w:r>
            <w:r w:rsidRPr="004526F4">
              <w:rPr>
                <w:rFonts w:asciiTheme="minorBidi" w:hAnsiTheme="minorBidi" w:cstheme="minorBidi"/>
                <w:i/>
                <w:iCs/>
                <w:noProof w:val="0"/>
                <w:sz w:val="20"/>
                <w:szCs w:val="20"/>
              </w:rPr>
              <w:t>Užsakovu/Paslaugos pirkėju</w:t>
            </w:r>
            <w:r w:rsidRPr="004526F4">
              <w:rPr>
                <w:rFonts w:asciiTheme="minorBidi" w:hAnsiTheme="minorBidi" w:cstheme="minorBidi"/>
                <w:noProof w:val="0"/>
                <w:sz w:val="20"/>
                <w:szCs w:val="20"/>
              </w:rPr>
              <w:t xml:space="preserve">], ar subrangovas turi tiesioginių arba netiesioginių interesų, susijusių su bet kuria tiekėjo </w:t>
            </w:r>
            <w:r w:rsidRPr="004526F4">
              <w:rPr>
                <w:rFonts w:asciiTheme="minorBidi" w:hAnsiTheme="minorBidi" w:cstheme="minorBidi"/>
                <w:noProof w:val="0"/>
                <w:sz w:val="20"/>
                <w:szCs w:val="20"/>
              </w:rPr>
              <w:lastRenderedPageBreak/>
              <w:t>komercine veikla arba bet kokių ekonominių sąsajų su tiekėju;</w:t>
            </w:r>
          </w:p>
          <w:p w14:paraId="71A42B18" w14:textId="77777777" w:rsidR="003A0E67" w:rsidRPr="004526F4" w:rsidRDefault="003A0E67" w:rsidP="003A0DB7">
            <w:pPr>
              <w:pStyle w:val="NoSpacing"/>
              <w:jc w:val="both"/>
              <w:rPr>
                <w:rFonts w:asciiTheme="minorBidi" w:hAnsiTheme="minorBidi" w:cstheme="minorBidi"/>
                <w:noProof w:val="0"/>
                <w:sz w:val="20"/>
                <w:szCs w:val="20"/>
              </w:rPr>
            </w:pPr>
          </w:p>
          <w:p w14:paraId="4216318D" w14:textId="31FD3A40"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16. nesiūlyti jokios naudos, pavyzdžiui, nemokamų prekių ar paslaugų, nuolaidų, įdarbinimo ar pardavimo galimybių [</w:t>
            </w:r>
            <w:r w:rsidRPr="004526F4">
              <w:rPr>
                <w:rFonts w:asciiTheme="minorBidi" w:hAnsiTheme="minorBidi" w:cstheme="minorBidi"/>
                <w:i/>
                <w:iCs/>
                <w:noProof w:val="0"/>
                <w:sz w:val="20"/>
                <w:szCs w:val="20"/>
              </w:rPr>
              <w:t>Užsakovo/Paslaugos pirkėjo</w:t>
            </w:r>
            <w:r w:rsidRPr="004526F4">
              <w:rPr>
                <w:rFonts w:asciiTheme="minorBidi" w:hAnsiTheme="minorBidi" w:cstheme="minorBidi"/>
                <w:noProof w:val="0"/>
                <w:sz w:val="20"/>
                <w:szCs w:val="20"/>
              </w:rPr>
              <w:t>]  darbuotojams, siekiant gauti naudos iš santykio su [</w:t>
            </w:r>
            <w:r w:rsidRPr="004526F4">
              <w:rPr>
                <w:rFonts w:asciiTheme="minorBidi" w:hAnsiTheme="minorBidi" w:cstheme="minorBidi"/>
                <w:i/>
                <w:iCs/>
                <w:noProof w:val="0"/>
                <w:sz w:val="20"/>
                <w:szCs w:val="20"/>
              </w:rPr>
              <w:t>Užsakovu/Paslaugos pirkėju</w:t>
            </w:r>
            <w:r w:rsidRPr="004526F4">
              <w:rPr>
                <w:rFonts w:asciiTheme="minorBidi" w:hAnsiTheme="minorBidi" w:cstheme="minorBidi"/>
                <w:noProof w:val="0"/>
                <w:sz w:val="20"/>
                <w:szCs w:val="20"/>
              </w:rPr>
              <w:t>]</w:t>
            </w:r>
            <w:r w:rsidR="00DF40EE" w:rsidRPr="004526F4">
              <w:rPr>
                <w:rFonts w:asciiTheme="minorBidi" w:hAnsiTheme="minorBidi" w:cstheme="minorBidi"/>
                <w:noProof w:val="0"/>
                <w:sz w:val="20"/>
                <w:szCs w:val="20"/>
              </w:rPr>
              <w:t>;</w:t>
            </w:r>
          </w:p>
          <w:p w14:paraId="6806E5C1" w14:textId="77777777" w:rsidR="003A0E67" w:rsidRPr="004526F4" w:rsidRDefault="003A0E67" w:rsidP="003A0DB7">
            <w:pPr>
              <w:pStyle w:val="NoSpacing"/>
              <w:jc w:val="both"/>
              <w:rPr>
                <w:rFonts w:asciiTheme="minorBidi" w:hAnsiTheme="minorBidi" w:cstheme="minorBidi"/>
                <w:noProof w:val="0"/>
                <w:sz w:val="20"/>
                <w:szCs w:val="20"/>
              </w:rPr>
            </w:pPr>
          </w:p>
          <w:p w14:paraId="2FCC86EB" w14:textId="1C5694FD" w:rsidR="003A0E67" w:rsidRPr="004526F4" w:rsidRDefault="003A0E67" w:rsidP="003A0E6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 xml:space="preserve">17. Laikydamasis galiojančiuose nacionaliniuose teisės aktuose nustatyto termino, po teikiamos paslaugos pasibaigimo ar sutarties sudarymo, nesvarbu kuriuo atveju, susilaikyti nuo siūlymų įdarbinti bet kuriuos esamus </w:t>
            </w:r>
            <w:r w:rsidR="00DF40EE" w:rsidRPr="004526F4">
              <w:rPr>
                <w:rFonts w:asciiTheme="minorBidi" w:hAnsiTheme="minorBidi" w:cstheme="minorBidi"/>
                <w:noProof w:val="0"/>
                <w:sz w:val="20"/>
                <w:szCs w:val="20"/>
              </w:rPr>
              <w:t>[</w:t>
            </w:r>
            <w:r w:rsidR="00DF40EE" w:rsidRPr="004526F4">
              <w:rPr>
                <w:rFonts w:asciiTheme="minorBidi" w:hAnsiTheme="minorBidi" w:cstheme="minorBidi"/>
                <w:i/>
                <w:iCs/>
                <w:noProof w:val="0"/>
                <w:sz w:val="20"/>
                <w:szCs w:val="20"/>
              </w:rPr>
              <w:t>Užsakovu/Paslaugos pirkėju</w:t>
            </w:r>
            <w:r w:rsidR="00DF40EE" w:rsidRPr="004526F4">
              <w:rPr>
                <w:rFonts w:asciiTheme="minorBidi" w:hAnsiTheme="minorBidi" w:cstheme="minorBidi"/>
                <w:noProof w:val="0"/>
                <w:sz w:val="20"/>
                <w:szCs w:val="20"/>
              </w:rPr>
              <w:t>]</w:t>
            </w:r>
            <w:r w:rsidRPr="004526F4">
              <w:rPr>
                <w:rFonts w:asciiTheme="minorBidi" w:hAnsiTheme="minorBidi" w:cstheme="minorBidi"/>
                <w:noProof w:val="0"/>
                <w:sz w:val="20"/>
                <w:szCs w:val="20"/>
              </w:rPr>
              <w:t xml:space="preserve"> darbuotojus ar buvusius </w:t>
            </w:r>
            <w:r w:rsidR="00DF40EE" w:rsidRPr="004526F4">
              <w:rPr>
                <w:rFonts w:asciiTheme="minorBidi" w:hAnsiTheme="minorBidi" w:cstheme="minorBidi"/>
                <w:noProof w:val="0"/>
                <w:sz w:val="20"/>
                <w:szCs w:val="20"/>
              </w:rPr>
              <w:t>[</w:t>
            </w:r>
            <w:r w:rsidR="00DF40EE" w:rsidRPr="004526F4">
              <w:rPr>
                <w:rFonts w:asciiTheme="minorBidi" w:hAnsiTheme="minorBidi" w:cstheme="minorBidi"/>
                <w:i/>
                <w:iCs/>
                <w:noProof w:val="0"/>
                <w:sz w:val="20"/>
                <w:szCs w:val="20"/>
              </w:rPr>
              <w:t>Užsakovu/Paslaugos pirkėju</w:t>
            </w:r>
            <w:r w:rsidR="00DF40EE" w:rsidRPr="004526F4">
              <w:rPr>
                <w:rFonts w:asciiTheme="minorBidi" w:hAnsiTheme="minorBidi" w:cstheme="minorBidi"/>
                <w:noProof w:val="0"/>
                <w:sz w:val="20"/>
                <w:szCs w:val="20"/>
              </w:rPr>
              <w:t>]</w:t>
            </w:r>
            <w:r w:rsidRPr="004526F4">
              <w:rPr>
                <w:rFonts w:asciiTheme="minorBidi" w:hAnsiTheme="minorBidi" w:cstheme="minorBidi"/>
                <w:noProof w:val="0"/>
                <w:sz w:val="20"/>
                <w:szCs w:val="20"/>
              </w:rPr>
              <w:t xml:space="preserve"> pirkėjo darbuotojus, kurie dalyvavo pirkimų procese ir kuriems galioja teisinis apribojimas gauti materialias išmokas arba būti įdarbintiems to tiekėjo, kuris dalyvavo pirkimo procedūroje, arba panašaus pobūdžio apribojimai;</w:t>
            </w:r>
          </w:p>
          <w:p w14:paraId="409E65BB" w14:textId="77777777" w:rsidR="00DF40EE" w:rsidRPr="004526F4" w:rsidRDefault="00DF40EE" w:rsidP="003A0E67">
            <w:pPr>
              <w:pStyle w:val="NoSpacing"/>
              <w:jc w:val="both"/>
              <w:rPr>
                <w:rFonts w:asciiTheme="minorBidi" w:hAnsiTheme="minorBidi" w:cstheme="minorBidi"/>
                <w:noProof w:val="0"/>
                <w:sz w:val="20"/>
                <w:szCs w:val="20"/>
              </w:rPr>
            </w:pPr>
          </w:p>
          <w:p w14:paraId="5460BA1D"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18. Skatinti mano potencialius verslo partnerius priimti šioje deklaracijoje išdėstytus principus ir skatinti savo tiekėjus laikytis šiame dokumente išdėstytų principų;</w:t>
            </w:r>
          </w:p>
          <w:p w14:paraId="1DD0D516" w14:textId="77777777" w:rsidR="003A0E67" w:rsidRPr="004526F4" w:rsidRDefault="003A0E67" w:rsidP="003A0DB7">
            <w:pPr>
              <w:pStyle w:val="NoSpacing"/>
              <w:jc w:val="both"/>
              <w:rPr>
                <w:rFonts w:asciiTheme="minorBidi" w:hAnsiTheme="minorBidi" w:cstheme="minorBidi"/>
                <w:noProof w:val="0"/>
                <w:sz w:val="20"/>
                <w:szCs w:val="20"/>
              </w:rPr>
            </w:pPr>
          </w:p>
          <w:p w14:paraId="78E2DC5B" w14:textId="6464BA0D" w:rsidR="003A0E67" w:rsidRPr="004526F4" w:rsidRDefault="003A0E67" w:rsidP="003A0DB7">
            <w:pPr>
              <w:pStyle w:val="NoSpacing"/>
              <w:jc w:val="both"/>
              <w:rPr>
                <w:rFonts w:asciiTheme="minorBidi" w:hAnsiTheme="minorBidi" w:cstheme="minorBidi"/>
                <w:noProof w:val="0"/>
                <w:sz w:val="20"/>
                <w:szCs w:val="20"/>
              </w:rPr>
            </w:pPr>
          </w:p>
          <w:p w14:paraId="07426875" w14:textId="77777777" w:rsidR="00DF40EE" w:rsidRPr="004526F4" w:rsidRDefault="00DF40EE" w:rsidP="003A0DB7">
            <w:pPr>
              <w:pStyle w:val="NoSpacing"/>
              <w:jc w:val="both"/>
              <w:rPr>
                <w:rFonts w:asciiTheme="minorBidi" w:hAnsiTheme="minorBidi" w:cstheme="minorBidi"/>
                <w:noProof w:val="0"/>
                <w:sz w:val="20"/>
                <w:szCs w:val="20"/>
              </w:rPr>
            </w:pPr>
          </w:p>
          <w:p w14:paraId="322C8A04" w14:textId="77777777" w:rsidR="003A0E67" w:rsidRPr="004526F4" w:rsidRDefault="003A0E67" w:rsidP="003A0DB7">
            <w:pPr>
              <w:pStyle w:val="NoSpacing"/>
              <w:jc w:val="both"/>
              <w:rPr>
                <w:rFonts w:asciiTheme="minorBidi" w:hAnsiTheme="minorBidi" w:cstheme="minorBidi"/>
                <w:noProof w:val="0"/>
                <w:sz w:val="20"/>
                <w:szCs w:val="20"/>
              </w:rPr>
            </w:pPr>
            <w:r w:rsidRPr="004526F4">
              <w:rPr>
                <w:rFonts w:asciiTheme="minorBidi" w:hAnsiTheme="minorBidi" w:cstheme="minorBidi"/>
                <w:noProof w:val="0"/>
                <w:sz w:val="20"/>
                <w:szCs w:val="20"/>
              </w:rPr>
              <w:t>19. Nepirkti prekių, darbų ir paslaugų iš tiekėjų:</w:t>
            </w:r>
          </w:p>
          <w:p w14:paraId="71B79823" w14:textId="77777777" w:rsidR="003A0E67" w:rsidRPr="004526F4" w:rsidRDefault="003A0E67" w:rsidP="003A0DB7">
            <w:pPr>
              <w:pStyle w:val="NoSpacing"/>
              <w:jc w:val="both"/>
              <w:rPr>
                <w:rFonts w:asciiTheme="minorBidi" w:hAnsiTheme="minorBidi" w:cstheme="minorBidi"/>
                <w:noProof w:val="0"/>
                <w:sz w:val="20"/>
                <w:szCs w:val="20"/>
              </w:rPr>
            </w:pPr>
          </w:p>
          <w:p w14:paraId="2B546B01" w14:textId="77777777" w:rsidR="003A0E67" w:rsidRPr="004526F4" w:rsidRDefault="003A0E67" w:rsidP="003A0DB7">
            <w:pPr>
              <w:pStyle w:val="NoSpacing"/>
              <w:ind w:left="709" w:hanging="284"/>
              <w:jc w:val="both"/>
              <w:rPr>
                <w:rFonts w:asciiTheme="minorBidi" w:hAnsiTheme="minorBidi" w:cstheme="minorBidi"/>
                <w:noProof w:val="0"/>
                <w:sz w:val="20"/>
                <w:szCs w:val="20"/>
              </w:rPr>
            </w:pPr>
            <w:r w:rsidRPr="004526F4">
              <w:rPr>
                <w:rFonts w:asciiTheme="minorBidi" w:hAnsiTheme="minorBidi" w:cstheme="minorBidi"/>
                <w:noProof w:val="0"/>
                <w:sz w:val="20"/>
                <w:szCs w:val="20"/>
              </w:rPr>
              <w:t xml:space="preserve">a) kuris arba jo valdybos ar stebėtojų tarybos nariai arba tokio tiekėjo </w:t>
            </w:r>
            <w:proofErr w:type="spellStart"/>
            <w:r w:rsidRPr="004526F4">
              <w:rPr>
                <w:rFonts w:asciiTheme="minorBidi" w:hAnsiTheme="minorBidi" w:cstheme="minorBidi"/>
                <w:noProof w:val="0"/>
                <w:sz w:val="20"/>
                <w:szCs w:val="20"/>
              </w:rPr>
              <w:t>prokuristas</w:t>
            </w:r>
            <w:proofErr w:type="spellEnd"/>
            <w:r w:rsidRPr="004526F4">
              <w:rPr>
                <w:rFonts w:asciiTheme="minorBidi" w:hAnsiTheme="minorBidi" w:cstheme="minorBidi"/>
                <w:noProof w:val="0"/>
                <w:sz w:val="20"/>
                <w:szCs w:val="20"/>
              </w:rPr>
              <w:t>, arba asmuo, turintis teisę atstovauti tokiam tiekėjui su dukterine įmone susijusiose veiklos srityse, buvo pripažintas kaltu dėl bet kokios toliau nurodyto pobūdžio nusikalstamos veikos, prokurorui arba teismui paskyrus tokią bausmę, kuri įsigaliojo ir negali būti užginčyta ir apskųsta apeliacine tvarka:</w:t>
            </w:r>
          </w:p>
          <w:p w14:paraId="6099DB9B" w14:textId="77777777" w:rsidR="003A0E67" w:rsidRPr="004526F4" w:rsidRDefault="003A0E67" w:rsidP="003A0DB7">
            <w:pPr>
              <w:pStyle w:val="NoSpacing"/>
              <w:ind w:left="709"/>
              <w:jc w:val="both"/>
              <w:rPr>
                <w:rFonts w:asciiTheme="minorBidi" w:hAnsiTheme="minorBidi" w:cstheme="minorBidi"/>
                <w:noProof w:val="0"/>
                <w:sz w:val="20"/>
                <w:szCs w:val="20"/>
              </w:rPr>
            </w:pPr>
            <w:r w:rsidRPr="004526F4">
              <w:rPr>
                <w:rFonts w:asciiTheme="minorBidi" w:hAnsiTheme="minorBidi" w:cstheme="minorBidi"/>
                <w:noProof w:val="0"/>
                <w:sz w:val="20"/>
                <w:szCs w:val="20"/>
              </w:rPr>
              <w:t xml:space="preserve">i. kyšio davimas, paėmimas, neteisėtas pasisavinimas, tarpininkavimas kyšininkavime, draudžiamos naudos gavimas arba komercinio pobūdžio kyšių paėmimas, </w:t>
            </w:r>
            <w:r w:rsidRPr="004526F4">
              <w:rPr>
                <w:rFonts w:asciiTheme="minorBidi" w:hAnsiTheme="minorBidi" w:cstheme="minorBidi"/>
                <w:noProof w:val="0"/>
                <w:sz w:val="20"/>
                <w:szCs w:val="20"/>
                <w:lang w:eastAsia="lt-LT"/>
              </w:rPr>
              <w:t>dalyvavimas nusikalstamame susivienijime, jo organizavimas ar vadovavimas jam</w:t>
            </w:r>
          </w:p>
          <w:p w14:paraId="098AA5C6" w14:textId="77777777" w:rsidR="003A0E67" w:rsidRPr="004526F4" w:rsidRDefault="003A0E67" w:rsidP="003A0DB7">
            <w:pPr>
              <w:pStyle w:val="NoSpacing"/>
              <w:ind w:left="709"/>
              <w:jc w:val="both"/>
              <w:rPr>
                <w:rFonts w:asciiTheme="minorBidi" w:hAnsiTheme="minorBidi" w:cstheme="minorBidi"/>
                <w:noProof w:val="0"/>
                <w:sz w:val="20"/>
                <w:szCs w:val="20"/>
              </w:rPr>
            </w:pPr>
            <w:r w:rsidRPr="004526F4">
              <w:rPr>
                <w:rFonts w:asciiTheme="minorBidi" w:hAnsiTheme="minorBidi" w:cstheme="minorBidi"/>
                <w:noProof w:val="0"/>
                <w:sz w:val="20"/>
                <w:szCs w:val="20"/>
              </w:rPr>
              <w:t>ii. sukčiavimas, neteisėtas pasisavinimas ar pinigų plovimas, prekyba žmonėmis;</w:t>
            </w:r>
          </w:p>
          <w:p w14:paraId="270655F4" w14:textId="77777777" w:rsidR="003A0E67" w:rsidRPr="004526F4" w:rsidRDefault="003A0E67" w:rsidP="003A0DB7">
            <w:pPr>
              <w:pStyle w:val="NoSpacing"/>
              <w:ind w:left="709"/>
              <w:jc w:val="both"/>
              <w:rPr>
                <w:rFonts w:asciiTheme="minorBidi" w:hAnsiTheme="minorBidi" w:cstheme="minorBidi"/>
                <w:noProof w:val="0"/>
                <w:sz w:val="20"/>
                <w:szCs w:val="20"/>
              </w:rPr>
            </w:pPr>
            <w:r w:rsidRPr="004526F4">
              <w:rPr>
                <w:rFonts w:asciiTheme="minorBidi" w:hAnsiTheme="minorBidi" w:cstheme="minorBidi"/>
                <w:noProof w:val="0"/>
                <w:sz w:val="20"/>
                <w:szCs w:val="20"/>
              </w:rPr>
              <w:t>iii. vengimas mokėti mokesčius ir panašius mokėjimus,</w:t>
            </w:r>
          </w:p>
          <w:p w14:paraId="4DFEC0D3" w14:textId="364ED976" w:rsidR="003A0E67" w:rsidRPr="004526F4" w:rsidRDefault="003A0E67" w:rsidP="003A0E67">
            <w:pPr>
              <w:pStyle w:val="NoSpacing"/>
              <w:ind w:left="709"/>
              <w:jc w:val="both"/>
              <w:rPr>
                <w:rFonts w:asciiTheme="minorBidi" w:hAnsiTheme="minorBidi" w:cstheme="minorBidi"/>
                <w:noProof w:val="0"/>
                <w:sz w:val="20"/>
                <w:szCs w:val="20"/>
              </w:rPr>
            </w:pPr>
            <w:r w:rsidRPr="004526F4">
              <w:rPr>
                <w:rFonts w:asciiTheme="minorBidi" w:hAnsiTheme="minorBidi" w:cstheme="minorBidi"/>
                <w:noProof w:val="0"/>
                <w:sz w:val="20"/>
                <w:szCs w:val="20"/>
              </w:rPr>
              <w:t>iv. terorizmo rėmimas, terorizmo finansavimas, terorizmo, terorizmo grėsmių skatinimas arba asmens įdarbinimas ir apmokymas teroro aktų vykdymui;</w:t>
            </w:r>
          </w:p>
          <w:p w14:paraId="41382A7B" w14:textId="77777777" w:rsidR="003A0E67" w:rsidRPr="004526F4" w:rsidRDefault="003A0E67" w:rsidP="003A0DB7">
            <w:pPr>
              <w:pStyle w:val="NoSpacing"/>
              <w:ind w:left="674" w:hanging="283"/>
              <w:jc w:val="both"/>
              <w:rPr>
                <w:rFonts w:asciiTheme="minorBidi" w:hAnsiTheme="minorBidi" w:cstheme="minorBidi"/>
                <w:noProof w:val="0"/>
                <w:sz w:val="20"/>
                <w:szCs w:val="20"/>
              </w:rPr>
            </w:pPr>
            <w:r w:rsidRPr="004526F4">
              <w:rPr>
                <w:rFonts w:asciiTheme="minorBidi" w:hAnsiTheme="minorBidi" w:cstheme="minorBidi"/>
                <w:noProof w:val="0"/>
                <w:sz w:val="20"/>
                <w:szCs w:val="20"/>
              </w:rPr>
              <w:t xml:space="preserve">b) kuris pagal kompetentingos institucijos ar teismo sprendimą, kuris įsigaliojo, tapo neginčytinu ir negali būti </w:t>
            </w:r>
            <w:proofErr w:type="spellStart"/>
            <w:r w:rsidRPr="004526F4">
              <w:rPr>
                <w:rFonts w:asciiTheme="minorBidi" w:hAnsiTheme="minorBidi" w:cstheme="minorBidi"/>
                <w:noProof w:val="0"/>
                <w:sz w:val="20"/>
                <w:szCs w:val="20"/>
              </w:rPr>
              <w:t>apeliuojamas</w:t>
            </w:r>
            <w:proofErr w:type="spellEnd"/>
            <w:r w:rsidRPr="004526F4">
              <w:rPr>
                <w:rFonts w:asciiTheme="minorBidi" w:hAnsiTheme="minorBidi" w:cstheme="minorBidi"/>
                <w:noProof w:val="0"/>
                <w:sz w:val="20"/>
                <w:szCs w:val="20"/>
              </w:rPr>
              <w:t>, buvo pripažintas kaltu dėl darbo teisės pažeidimo, kuris reiškia:</w:t>
            </w:r>
          </w:p>
          <w:p w14:paraId="22C283A2" w14:textId="77777777" w:rsidR="003A0E67" w:rsidRPr="004526F4" w:rsidRDefault="003A0E67" w:rsidP="003A0DB7">
            <w:pPr>
              <w:pStyle w:val="NoSpacing"/>
              <w:ind w:left="709"/>
              <w:jc w:val="both"/>
              <w:rPr>
                <w:rFonts w:asciiTheme="minorBidi" w:hAnsiTheme="minorBidi" w:cstheme="minorBidi"/>
                <w:noProof w:val="0"/>
                <w:sz w:val="20"/>
                <w:szCs w:val="20"/>
              </w:rPr>
            </w:pPr>
            <w:r w:rsidRPr="004526F4">
              <w:rPr>
                <w:rFonts w:asciiTheme="minorBidi" w:hAnsiTheme="minorBidi" w:cstheme="minorBidi"/>
                <w:noProof w:val="0"/>
                <w:sz w:val="20"/>
                <w:szCs w:val="20"/>
              </w:rPr>
              <w:t>i. vieno ar kelių piliečių, kurie nėra Europos Sąjungos valstybių narių piliečiai, įdarbinimas, jei jie Europos Sąjungos valstybių narių teritorijoje gyvena neteisėtai;</w:t>
            </w:r>
          </w:p>
          <w:p w14:paraId="3C25961A" w14:textId="2EA168B6" w:rsidR="003A0E67" w:rsidRPr="004526F4" w:rsidRDefault="003A0E67" w:rsidP="00DF40EE">
            <w:pPr>
              <w:pStyle w:val="NoSpacing"/>
              <w:ind w:left="709"/>
              <w:jc w:val="both"/>
              <w:rPr>
                <w:rFonts w:asciiTheme="minorBidi" w:hAnsiTheme="minorBidi" w:cstheme="minorBidi"/>
                <w:noProof w:val="0"/>
                <w:sz w:val="20"/>
                <w:szCs w:val="20"/>
              </w:rPr>
            </w:pPr>
            <w:r w:rsidRPr="004526F4">
              <w:rPr>
                <w:rFonts w:asciiTheme="minorBidi" w:hAnsiTheme="minorBidi" w:cstheme="minorBidi"/>
                <w:noProof w:val="0"/>
                <w:sz w:val="20"/>
                <w:szCs w:val="20"/>
              </w:rPr>
              <w:t xml:space="preserve">ii. asmens įdarbinimas nesudarant raštiškos darbo sutarties, nepateikiant informatyvios deklaracijos, kuri turi būti pateikta dėl asmenų, </w:t>
            </w:r>
            <w:r w:rsidRPr="004526F4">
              <w:rPr>
                <w:rFonts w:asciiTheme="minorBidi" w:hAnsiTheme="minorBidi" w:cstheme="minorBidi"/>
                <w:noProof w:val="0"/>
                <w:sz w:val="20"/>
                <w:szCs w:val="20"/>
              </w:rPr>
              <w:lastRenderedPageBreak/>
              <w:t>kurie pradeda darbą, per įstatymuose ir kituose teisės aktuose nustatytą terminą;</w:t>
            </w:r>
          </w:p>
          <w:p w14:paraId="013ACC63" w14:textId="47BFA344" w:rsidR="00DF40EE" w:rsidRPr="004526F4" w:rsidRDefault="00DF40EE" w:rsidP="00DF40EE">
            <w:pPr>
              <w:pStyle w:val="NoSpacing"/>
              <w:ind w:left="709"/>
              <w:jc w:val="both"/>
              <w:rPr>
                <w:rFonts w:asciiTheme="minorBidi" w:hAnsiTheme="minorBidi" w:cstheme="minorBidi"/>
                <w:noProof w:val="0"/>
                <w:sz w:val="20"/>
                <w:szCs w:val="20"/>
              </w:rPr>
            </w:pPr>
          </w:p>
          <w:p w14:paraId="1DE7557A" w14:textId="4EC6EC3B" w:rsidR="00DF40EE" w:rsidRPr="004526F4" w:rsidRDefault="00DF40EE" w:rsidP="00DF40EE">
            <w:pPr>
              <w:pStyle w:val="NoSpacing"/>
              <w:ind w:left="709"/>
              <w:jc w:val="both"/>
              <w:rPr>
                <w:rFonts w:asciiTheme="minorBidi" w:hAnsiTheme="minorBidi" w:cstheme="minorBidi"/>
                <w:noProof w:val="0"/>
                <w:sz w:val="20"/>
                <w:szCs w:val="20"/>
              </w:rPr>
            </w:pPr>
          </w:p>
          <w:p w14:paraId="40617524" w14:textId="75D7BA85" w:rsidR="00DF40EE" w:rsidRPr="004526F4" w:rsidRDefault="00DF40EE" w:rsidP="00DF40EE">
            <w:pPr>
              <w:pStyle w:val="NoSpacing"/>
              <w:ind w:left="709"/>
              <w:jc w:val="both"/>
              <w:rPr>
                <w:rFonts w:asciiTheme="minorBidi" w:hAnsiTheme="minorBidi" w:cstheme="minorBidi"/>
                <w:noProof w:val="0"/>
                <w:sz w:val="20"/>
                <w:szCs w:val="20"/>
              </w:rPr>
            </w:pPr>
          </w:p>
          <w:p w14:paraId="08EDFF30" w14:textId="77777777" w:rsidR="00DF40EE" w:rsidRPr="004526F4" w:rsidRDefault="00DF40EE" w:rsidP="00EE2F67">
            <w:pPr>
              <w:pStyle w:val="NoSpacing"/>
              <w:jc w:val="both"/>
              <w:rPr>
                <w:rFonts w:asciiTheme="minorBidi" w:hAnsiTheme="minorBidi" w:cstheme="minorBidi"/>
                <w:noProof w:val="0"/>
                <w:sz w:val="20"/>
                <w:szCs w:val="20"/>
              </w:rPr>
            </w:pPr>
          </w:p>
          <w:p w14:paraId="6523147B" w14:textId="787FF2C5" w:rsidR="00DF40EE" w:rsidRPr="004526F4" w:rsidRDefault="00DF40EE" w:rsidP="00DF40EE">
            <w:pPr>
              <w:pStyle w:val="NoSpacing"/>
              <w:ind w:left="674" w:hanging="283"/>
              <w:jc w:val="both"/>
              <w:rPr>
                <w:rFonts w:asciiTheme="minorBidi" w:hAnsiTheme="minorBidi" w:cstheme="minorBidi"/>
                <w:noProof w:val="0"/>
                <w:sz w:val="20"/>
                <w:szCs w:val="20"/>
              </w:rPr>
            </w:pPr>
            <w:r w:rsidRPr="004526F4">
              <w:rPr>
                <w:rFonts w:asciiTheme="minorBidi" w:hAnsiTheme="minorBidi" w:cstheme="minorBidi"/>
                <w:noProof w:val="0"/>
                <w:sz w:val="20"/>
                <w:szCs w:val="20"/>
              </w:rPr>
              <w:t>c)  kuriems taikomos ES nustatytos ribojamosios priemonės ir kurie yra įtraukti į tiekėjų ir (arba) asmenų, kuriems taikomos ribojamosios priemonės, sąrašus, kilusius iš šalių, kurioms taikomos sankcijos (įskaitant prekių gabenimą per sankcionuotų šalių uostus);</w:t>
            </w:r>
          </w:p>
          <w:p w14:paraId="0407E6A3" w14:textId="5BDC39B5" w:rsidR="003A0E67" w:rsidRPr="004526F4" w:rsidRDefault="00DF40EE" w:rsidP="00DF40EE">
            <w:pPr>
              <w:pStyle w:val="NoSpacing"/>
              <w:ind w:left="674" w:hanging="283"/>
              <w:jc w:val="both"/>
              <w:rPr>
                <w:rFonts w:asciiTheme="minorBidi" w:hAnsiTheme="minorBidi" w:cstheme="minorBidi"/>
                <w:noProof w:val="0"/>
                <w:sz w:val="20"/>
                <w:szCs w:val="20"/>
              </w:rPr>
            </w:pPr>
            <w:r w:rsidRPr="004526F4">
              <w:rPr>
                <w:rFonts w:asciiTheme="minorBidi" w:hAnsiTheme="minorBidi" w:cstheme="minorBidi"/>
                <w:noProof w:val="0"/>
                <w:sz w:val="20"/>
                <w:szCs w:val="20"/>
              </w:rPr>
              <w:t>d</w:t>
            </w:r>
            <w:r w:rsidR="003A0E67" w:rsidRPr="004526F4">
              <w:rPr>
                <w:rFonts w:asciiTheme="minorBidi" w:hAnsiTheme="minorBidi" w:cstheme="minorBidi"/>
                <w:noProof w:val="0"/>
                <w:sz w:val="20"/>
                <w:szCs w:val="20"/>
              </w:rPr>
              <w:t xml:space="preserve">) kuris pagal kompetentingos institucijos ar teismo sprendimą, kuris įsigaliojo, tapo neginčytinu ir negali būti </w:t>
            </w:r>
            <w:proofErr w:type="spellStart"/>
            <w:r w:rsidR="003A0E67" w:rsidRPr="004526F4">
              <w:rPr>
                <w:rFonts w:asciiTheme="minorBidi" w:hAnsiTheme="minorBidi" w:cstheme="minorBidi"/>
                <w:noProof w:val="0"/>
                <w:sz w:val="20"/>
                <w:szCs w:val="20"/>
              </w:rPr>
              <w:t>apeliuojamas</w:t>
            </w:r>
            <w:proofErr w:type="spellEnd"/>
            <w:r w:rsidR="003A0E67" w:rsidRPr="004526F4">
              <w:rPr>
                <w:rFonts w:asciiTheme="minorBidi" w:hAnsiTheme="minorBidi" w:cstheme="minorBidi"/>
                <w:noProof w:val="0"/>
                <w:sz w:val="20"/>
                <w:szCs w:val="20"/>
              </w:rPr>
              <w:t>, buvo pripažintas kaltu dėl konkurencijos teisių pažeidimo, kuris pasirodė esantis vertikalusis susitarimas, kuriuo siekiama apriboti pirkėjo galimybę nustatyti perpardavimo kainą, arba horizontalusis susitarimas dėl kartelio, išskyrus atvejus, kai atitinkama institucija, nustatydama konkurencijos teisių pažeidimą, atleido tokį tiekėją nuo baudos arba sumažino baudą pagal bendradarbiavimo ir atleidimo nuo baudų programą;</w:t>
            </w:r>
          </w:p>
          <w:p w14:paraId="53AC517F" w14:textId="77777777" w:rsidR="00EE2F67" w:rsidRPr="004526F4" w:rsidRDefault="00EE2F67" w:rsidP="003A0DB7">
            <w:pPr>
              <w:pStyle w:val="NoSpacing"/>
              <w:ind w:left="674" w:hanging="283"/>
              <w:jc w:val="both"/>
              <w:rPr>
                <w:rFonts w:asciiTheme="minorBidi" w:hAnsiTheme="minorBidi" w:cstheme="minorBidi"/>
                <w:noProof w:val="0"/>
                <w:sz w:val="20"/>
                <w:szCs w:val="20"/>
              </w:rPr>
            </w:pPr>
          </w:p>
          <w:p w14:paraId="3E27BD01" w14:textId="14BF5B1E" w:rsidR="003A0E67" w:rsidRPr="004526F4" w:rsidRDefault="00DF40EE" w:rsidP="003A0DB7">
            <w:pPr>
              <w:pStyle w:val="NoSpacing"/>
              <w:ind w:left="674" w:hanging="283"/>
              <w:jc w:val="both"/>
              <w:rPr>
                <w:rFonts w:asciiTheme="minorBidi" w:hAnsiTheme="minorBidi" w:cstheme="minorBidi"/>
                <w:noProof w:val="0"/>
                <w:sz w:val="20"/>
                <w:szCs w:val="20"/>
              </w:rPr>
            </w:pPr>
            <w:r w:rsidRPr="004526F4">
              <w:rPr>
                <w:rFonts w:asciiTheme="minorBidi" w:hAnsiTheme="minorBidi" w:cstheme="minorBidi"/>
                <w:noProof w:val="0"/>
                <w:sz w:val="20"/>
                <w:szCs w:val="20"/>
              </w:rPr>
              <w:t>e</w:t>
            </w:r>
            <w:r w:rsidR="003A0E67" w:rsidRPr="004526F4">
              <w:rPr>
                <w:rFonts w:asciiTheme="minorBidi" w:hAnsiTheme="minorBidi" w:cstheme="minorBidi"/>
                <w:noProof w:val="0"/>
                <w:sz w:val="20"/>
                <w:szCs w:val="20"/>
              </w:rPr>
              <w:t>) kurio bankroto byla buvo paskelbta (išskyrus atvejus, kai bankroto bylose, kuriose siekiant išvengti galimo bankroto ir atkurti skolininko mokumą, taikoma finansinė parama ar panašių priemonių rinkinys, kuomet aš įvertinsiu, ar toks tiekėjas gali dalyvauti pirkime) ir tiekėjo ekonominė veikla buvo sustabdyta arba nutraukta, inicijuotas tiekėjo bankroto procesas arba toks tiekėjas bus likviduotas;</w:t>
            </w:r>
          </w:p>
          <w:p w14:paraId="158A9546" w14:textId="77777777" w:rsidR="003A0E67" w:rsidRPr="004526F4" w:rsidRDefault="003A0E67" w:rsidP="003A0DB7">
            <w:pPr>
              <w:pStyle w:val="NoSpacing"/>
              <w:ind w:left="674" w:hanging="283"/>
              <w:jc w:val="both"/>
              <w:rPr>
                <w:rFonts w:asciiTheme="minorBidi" w:hAnsiTheme="minorBidi" w:cstheme="minorBidi"/>
                <w:noProof w:val="0"/>
                <w:sz w:val="20"/>
                <w:szCs w:val="20"/>
              </w:rPr>
            </w:pPr>
          </w:p>
          <w:p w14:paraId="78CE3EB4" w14:textId="77777777" w:rsidR="003A0E67" w:rsidRDefault="003A0E67" w:rsidP="003A0DB7">
            <w:pPr>
              <w:pStyle w:val="NoSpacing"/>
              <w:jc w:val="both"/>
              <w:rPr>
                <w:rFonts w:asciiTheme="minorBidi" w:hAnsiTheme="minorBidi" w:cstheme="minorBidi"/>
                <w:noProof w:val="0"/>
                <w:sz w:val="20"/>
                <w:szCs w:val="20"/>
              </w:rPr>
            </w:pPr>
          </w:p>
          <w:p w14:paraId="24E0947A" w14:textId="77777777" w:rsidR="00577F6D" w:rsidRPr="004526F4" w:rsidRDefault="00577F6D" w:rsidP="003A0DB7">
            <w:pPr>
              <w:pStyle w:val="NoSpacing"/>
              <w:jc w:val="both"/>
              <w:rPr>
                <w:rFonts w:asciiTheme="minorBidi" w:hAnsiTheme="minorBidi" w:cstheme="minorBidi"/>
                <w:noProof w:val="0"/>
                <w:sz w:val="20"/>
                <w:szCs w:val="20"/>
              </w:rPr>
            </w:pPr>
          </w:p>
          <w:p w14:paraId="1B48866A" w14:textId="10579CC9" w:rsidR="003A0E67" w:rsidRPr="004526F4" w:rsidRDefault="00DF40EE" w:rsidP="003A0DB7">
            <w:pPr>
              <w:pStyle w:val="NoSpacing"/>
              <w:ind w:left="674" w:hanging="283"/>
              <w:jc w:val="both"/>
              <w:rPr>
                <w:rFonts w:asciiTheme="minorBidi" w:hAnsiTheme="minorBidi" w:cstheme="minorBidi"/>
                <w:noProof w:val="0"/>
                <w:sz w:val="20"/>
                <w:szCs w:val="20"/>
              </w:rPr>
            </w:pPr>
            <w:r w:rsidRPr="004526F4">
              <w:rPr>
                <w:rFonts w:asciiTheme="minorBidi" w:hAnsiTheme="minorBidi" w:cstheme="minorBidi"/>
                <w:noProof w:val="0"/>
                <w:sz w:val="20"/>
                <w:szCs w:val="20"/>
              </w:rPr>
              <w:t>f</w:t>
            </w:r>
            <w:r w:rsidR="003A0E67" w:rsidRPr="004526F4">
              <w:rPr>
                <w:rFonts w:asciiTheme="minorBidi" w:hAnsiTheme="minorBidi" w:cstheme="minorBidi"/>
                <w:noProof w:val="0"/>
                <w:sz w:val="20"/>
                <w:szCs w:val="20"/>
              </w:rPr>
              <w:t>) kuris</w:t>
            </w:r>
            <w:r w:rsidR="00EE2F67" w:rsidRPr="004526F4">
              <w:rPr>
                <w:rFonts w:asciiTheme="minorBidi" w:hAnsiTheme="minorBidi" w:cstheme="minorBidi"/>
                <w:noProof w:val="0"/>
                <w:sz w:val="20"/>
                <w:szCs w:val="20"/>
              </w:rPr>
              <w:t xml:space="preserve">, atsižvelgiant į taikomus viešuosius pirkimus reglamentuojančius teisės aktus, </w:t>
            </w:r>
            <w:r w:rsidR="003A0E67" w:rsidRPr="004526F4">
              <w:rPr>
                <w:rFonts w:asciiTheme="minorBidi" w:hAnsiTheme="minorBidi" w:cstheme="minorBidi"/>
                <w:noProof w:val="0"/>
                <w:sz w:val="20"/>
                <w:szCs w:val="20"/>
              </w:rPr>
              <w:t xml:space="preserve">turi mokestinių </w:t>
            </w:r>
            <w:r w:rsidR="00EE2F67" w:rsidRPr="004526F4">
              <w:rPr>
                <w:rFonts w:asciiTheme="minorBidi" w:hAnsiTheme="minorBidi" w:cstheme="minorBidi"/>
                <w:noProof w:val="0"/>
                <w:sz w:val="20"/>
                <w:szCs w:val="20"/>
              </w:rPr>
              <w:t>įsipareigojimų</w:t>
            </w:r>
            <w:r w:rsidRPr="004526F4">
              <w:rPr>
                <w:rFonts w:asciiTheme="minorBidi" w:hAnsiTheme="minorBidi" w:cstheme="minorBidi"/>
                <w:noProof w:val="0"/>
                <w:sz w:val="20"/>
                <w:szCs w:val="20"/>
              </w:rPr>
              <w:t xml:space="preserve"> (įvertinant teisės aktuose numatytą galimybę </w:t>
            </w:r>
            <w:r w:rsidR="00EE2F67" w:rsidRPr="004526F4">
              <w:rPr>
                <w:rFonts w:asciiTheme="minorBidi" w:hAnsiTheme="minorBidi" w:cstheme="minorBidi"/>
                <w:noProof w:val="0"/>
                <w:sz w:val="20"/>
                <w:szCs w:val="20"/>
              </w:rPr>
              <w:t>tokią padėtį ištaisyti)</w:t>
            </w:r>
            <w:r w:rsidRPr="004526F4">
              <w:rPr>
                <w:rFonts w:asciiTheme="minorBidi" w:hAnsiTheme="minorBidi" w:cstheme="minorBidi"/>
                <w:noProof w:val="0"/>
                <w:sz w:val="20"/>
                <w:szCs w:val="20"/>
              </w:rPr>
              <w:t xml:space="preserve">, </w:t>
            </w:r>
            <w:r w:rsidR="003A0E67" w:rsidRPr="004526F4">
              <w:rPr>
                <w:rFonts w:asciiTheme="minorBidi" w:hAnsiTheme="minorBidi" w:cstheme="minorBidi"/>
                <w:noProof w:val="0"/>
                <w:sz w:val="20"/>
                <w:szCs w:val="20"/>
              </w:rPr>
              <w:t>šalyje, kurioje organizuojamas pirkimas, arba šalyje, kurioje toks tiekėjas yra įregistruotas ar yra laikomas reziduojančiu, įskaitant valstybės socialinio draudimo įmokų skolas, kurių sumos viršija bendrą viešųjų pirkimų ribą atitinkamoje šalyje.</w:t>
            </w:r>
          </w:p>
          <w:p w14:paraId="48595046" w14:textId="77777777" w:rsidR="003A0E67" w:rsidRPr="004526F4" w:rsidRDefault="003A0E67" w:rsidP="003A0DB7">
            <w:pPr>
              <w:pStyle w:val="NoSpacing"/>
              <w:ind w:left="709" w:hanging="283"/>
              <w:jc w:val="both"/>
              <w:rPr>
                <w:rFonts w:asciiTheme="minorBidi" w:hAnsiTheme="minorBidi" w:cstheme="minorBidi"/>
                <w:noProof w:val="0"/>
                <w:sz w:val="20"/>
                <w:szCs w:val="20"/>
              </w:rPr>
            </w:pPr>
          </w:p>
          <w:p w14:paraId="25695703" w14:textId="77777777" w:rsidR="003A0E67" w:rsidRPr="004526F4" w:rsidRDefault="003A0E67" w:rsidP="003A0DB7">
            <w:pPr>
              <w:pStyle w:val="NoSpacing"/>
              <w:ind w:left="709" w:hanging="283"/>
              <w:jc w:val="both"/>
              <w:rPr>
                <w:rFonts w:asciiTheme="minorBidi" w:hAnsiTheme="minorBidi" w:cstheme="minorBidi"/>
                <w:noProof w:val="0"/>
                <w:sz w:val="20"/>
                <w:szCs w:val="20"/>
              </w:rPr>
            </w:pPr>
          </w:p>
          <w:p w14:paraId="3D380528" w14:textId="3A6D8A58" w:rsidR="00EE2F67" w:rsidRPr="004526F4" w:rsidRDefault="00EE2F67" w:rsidP="00EE2F67">
            <w:pPr>
              <w:pStyle w:val="SLONormal"/>
              <w:spacing w:before="0" w:after="0"/>
              <w:ind w:left="720"/>
              <w:rPr>
                <w:rFonts w:asciiTheme="minorBidi" w:hAnsiTheme="minorBidi" w:cstheme="minorBidi"/>
                <w:i/>
                <w:iCs/>
                <w:sz w:val="20"/>
                <w:szCs w:val="20"/>
                <w:lang w:val="lt-LT"/>
              </w:rPr>
            </w:pPr>
            <w:r w:rsidRPr="004526F4">
              <w:rPr>
                <w:rFonts w:asciiTheme="minorBidi" w:hAnsiTheme="minorBidi" w:cstheme="minorBidi"/>
                <w:sz w:val="20"/>
                <w:szCs w:val="20"/>
                <w:lang w:val="lt-LT"/>
              </w:rPr>
              <w:t>____________________</w:t>
            </w:r>
            <w:r w:rsidRPr="004526F4">
              <w:rPr>
                <w:rFonts w:asciiTheme="minorBidi" w:hAnsiTheme="minorBidi" w:cstheme="minorBidi"/>
                <w:sz w:val="20"/>
                <w:szCs w:val="20"/>
                <w:lang w:val="lt-LT"/>
              </w:rPr>
              <w:br/>
            </w:r>
            <w:r w:rsidRPr="004526F4">
              <w:rPr>
                <w:rFonts w:asciiTheme="minorBidi" w:hAnsiTheme="minorBidi" w:cstheme="minorBidi"/>
                <w:i/>
                <w:iCs/>
                <w:sz w:val="20"/>
                <w:szCs w:val="20"/>
                <w:lang w:val="lt-LT"/>
              </w:rPr>
              <w:t>[vardas, pavardė]</w:t>
            </w:r>
          </w:p>
          <w:p w14:paraId="292A9D89" w14:textId="49D7F949" w:rsidR="00EE2F67" w:rsidRPr="004526F4" w:rsidRDefault="00EE2F67" w:rsidP="00EE2F67">
            <w:pPr>
              <w:pStyle w:val="SLONormal"/>
              <w:spacing w:before="0" w:after="0"/>
              <w:ind w:left="720"/>
              <w:rPr>
                <w:rFonts w:asciiTheme="minorBidi" w:hAnsiTheme="minorBidi" w:cstheme="minorBidi"/>
                <w:i/>
                <w:iCs/>
                <w:sz w:val="20"/>
                <w:szCs w:val="20"/>
                <w:lang w:val="lt-LT"/>
              </w:rPr>
            </w:pPr>
            <w:r w:rsidRPr="004526F4">
              <w:rPr>
                <w:rFonts w:asciiTheme="minorBidi" w:hAnsiTheme="minorBidi" w:cstheme="minorBidi"/>
                <w:i/>
                <w:iCs/>
                <w:sz w:val="20"/>
                <w:szCs w:val="20"/>
                <w:lang w:val="lt-LT"/>
              </w:rPr>
              <w:t>[pareigos]</w:t>
            </w:r>
          </w:p>
          <w:p w14:paraId="5201A742" w14:textId="77777777" w:rsidR="00ED0FC5" w:rsidRPr="004526F4" w:rsidRDefault="00ED0FC5" w:rsidP="00EE2F67">
            <w:pPr>
              <w:pStyle w:val="SLONormal"/>
              <w:spacing w:before="0" w:after="0"/>
              <w:ind w:left="720"/>
              <w:rPr>
                <w:rFonts w:asciiTheme="minorBidi" w:hAnsiTheme="minorBidi" w:cstheme="minorBidi"/>
                <w:i/>
                <w:iCs/>
                <w:sz w:val="20"/>
                <w:szCs w:val="20"/>
                <w:lang w:val="lt-LT"/>
              </w:rPr>
            </w:pPr>
          </w:p>
          <w:p w14:paraId="3E5CE2BD" w14:textId="458DE449" w:rsidR="00ED0FC5" w:rsidRPr="004526F4" w:rsidRDefault="009B44B8" w:rsidP="00ED0FC5">
            <w:pPr>
              <w:jc w:val="both"/>
              <w:rPr>
                <w:rFonts w:ascii="Arial" w:eastAsia="Calibri" w:hAnsi="Arial" w:cs="Arial"/>
                <w:b/>
                <w:bCs/>
                <w:i/>
                <w:iCs/>
                <w:noProof w:val="0"/>
                <w:sz w:val="20"/>
                <w:szCs w:val="20"/>
              </w:rPr>
            </w:pPr>
            <w:r w:rsidRPr="004526F4">
              <w:rPr>
                <w:rFonts w:ascii="Arial" w:hAnsi="Arial" w:cs="Arial"/>
                <w:b/>
                <w:bCs/>
                <w:i/>
                <w:iCs/>
                <w:noProof w:val="0"/>
                <w:color w:val="000000"/>
                <w:sz w:val="20"/>
                <w:szCs w:val="20"/>
              </w:rPr>
              <w:t>Dokume</w:t>
            </w:r>
            <w:r w:rsidR="004526F4">
              <w:rPr>
                <w:rFonts w:ascii="Arial" w:hAnsi="Arial" w:cs="Arial"/>
                <w:b/>
                <w:bCs/>
                <w:i/>
                <w:iCs/>
                <w:noProof w:val="0"/>
                <w:color w:val="000000"/>
                <w:sz w:val="20"/>
                <w:szCs w:val="20"/>
              </w:rPr>
              <w:t>n</w:t>
            </w:r>
            <w:r w:rsidRPr="004526F4">
              <w:rPr>
                <w:rFonts w:ascii="Arial" w:hAnsi="Arial" w:cs="Arial"/>
                <w:b/>
                <w:bCs/>
                <w:i/>
                <w:iCs/>
                <w:noProof w:val="0"/>
                <w:color w:val="000000"/>
                <w:sz w:val="20"/>
                <w:szCs w:val="20"/>
              </w:rPr>
              <w:t>tas pasirašomas kvalif</w:t>
            </w:r>
            <w:r w:rsidR="004526F4">
              <w:rPr>
                <w:rFonts w:ascii="Arial" w:hAnsi="Arial" w:cs="Arial"/>
                <w:b/>
                <w:bCs/>
                <w:i/>
                <w:iCs/>
                <w:noProof w:val="0"/>
                <w:color w:val="000000"/>
                <w:sz w:val="20"/>
                <w:szCs w:val="20"/>
              </w:rPr>
              <w:t>i</w:t>
            </w:r>
            <w:r w:rsidRPr="004526F4">
              <w:rPr>
                <w:rFonts w:ascii="Arial" w:hAnsi="Arial" w:cs="Arial"/>
                <w:b/>
                <w:bCs/>
                <w:i/>
                <w:iCs/>
                <w:noProof w:val="0"/>
                <w:color w:val="000000"/>
                <w:sz w:val="20"/>
                <w:szCs w:val="20"/>
              </w:rPr>
              <w:t>kuotu elektroniniu parašu.</w:t>
            </w:r>
            <w:r w:rsidRPr="004526F4">
              <w:rPr>
                <w:rFonts w:ascii="Arial" w:eastAsia="Calibri" w:hAnsi="Arial" w:cs="Arial"/>
                <w:b/>
                <w:bCs/>
                <w:i/>
                <w:iCs/>
                <w:noProof w:val="0"/>
                <w:sz w:val="20"/>
                <w:szCs w:val="20"/>
              </w:rPr>
              <w:t xml:space="preserve"> </w:t>
            </w:r>
            <w:r w:rsidR="00856F17" w:rsidRPr="004526F4">
              <w:rPr>
                <w:rFonts w:ascii="Arial" w:eastAsia="Calibri" w:hAnsi="Arial" w:cs="Arial"/>
                <w:b/>
                <w:bCs/>
                <w:i/>
                <w:iCs/>
                <w:noProof w:val="0"/>
                <w:sz w:val="20"/>
                <w:szCs w:val="20"/>
              </w:rPr>
              <w:t>D</w:t>
            </w:r>
            <w:r w:rsidR="00ED0FC5" w:rsidRPr="004526F4">
              <w:rPr>
                <w:rFonts w:ascii="Arial" w:eastAsia="Calibri" w:hAnsi="Arial" w:cs="Arial"/>
                <w:b/>
                <w:bCs/>
                <w:i/>
                <w:iCs/>
                <w:noProof w:val="0"/>
                <w:sz w:val="20"/>
                <w:szCs w:val="20"/>
              </w:rPr>
              <w:t xml:space="preserve">okumento </w:t>
            </w:r>
            <w:r w:rsidR="00856F17" w:rsidRPr="004526F4">
              <w:rPr>
                <w:rFonts w:ascii="Arial" w:eastAsia="Calibri" w:hAnsi="Arial" w:cs="Arial"/>
                <w:b/>
                <w:bCs/>
                <w:i/>
                <w:iCs/>
                <w:noProof w:val="0"/>
                <w:sz w:val="20"/>
                <w:szCs w:val="20"/>
              </w:rPr>
              <w:t xml:space="preserve">pasirašymas ir </w:t>
            </w:r>
            <w:r w:rsidR="00ED0FC5" w:rsidRPr="004526F4">
              <w:rPr>
                <w:rFonts w:ascii="Arial" w:eastAsia="Calibri" w:hAnsi="Arial" w:cs="Arial"/>
                <w:b/>
                <w:bCs/>
                <w:i/>
                <w:iCs/>
                <w:noProof w:val="0"/>
                <w:sz w:val="20"/>
                <w:szCs w:val="20"/>
              </w:rPr>
              <w:t>pasirašymo dat</w:t>
            </w:r>
            <w:r w:rsidR="00856F17" w:rsidRPr="004526F4">
              <w:rPr>
                <w:rFonts w:ascii="Arial" w:eastAsia="Calibri" w:hAnsi="Arial" w:cs="Arial"/>
                <w:b/>
                <w:bCs/>
                <w:i/>
                <w:iCs/>
                <w:noProof w:val="0"/>
                <w:sz w:val="20"/>
                <w:szCs w:val="20"/>
              </w:rPr>
              <w:t>a</w:t>
            </w:r>
            <w:r w:rsidR="00ED0FC5" w:rsidRPr="004526F4">
              <w:rPr>
                <w:rFonts w:ascii="Arial" w:eastAsia="Calibri" w:hAnsi="Arial" w:cs="Arial"/>
                <w:b/>
                <w:bCs/>
                <w:i/>
                <w:iCs/>
                <w:noProof w:val="0"/>
                <w:sz w:val="20"/>
                <w:szCs w:val="20"/>
              </w:rPr>
              <w:t xml:space="preserve"> užfiksuoti šio dokumento metaduomenyse</w:t>
            </w:r>
          </w:p>
          <w:p w14:paraId="07BAA41A" w14:textId="77777777" w:rsidR="00ED0FC5" w:rsidRPr="004526F4" w:rsidRDefault="00ED0FC5" w:rsidP="00ED0FC5">
            <w:pPr>
              <w:pStyle w:val="SLONormal"/>
              <w:spacing w:before="0" w:after="0"/>
              <w:rPr>
                <w:rFonts w:asciiTheme="minorBidi" w:hAnsiTheme="minorBidi" w:cstheme="minorBidi"/>
                <w:i/>
                <w:iCs/>
                <w:sz w:val="20"/>
                <w:szCs w:val="20"/>
                <w:lang w:val="lt-LT"/>
              </w:rPr>
            </w:pPr>
          </w:p>
          <w:p w14:paraId="729FD0C6" w14:textId="6B693AA6" w:rsidR="003A0E67" w:rsidRPr="004526F4" w:rsidRDefault="003A0E67" w:rsidP="00EE2F67">
            <w:pPr>
              <w:pStyle w:val="NoSpacing"/>
              <w:rPr>
                <w:rFonts w:asciiTheme="minorBidi" w:hAnsiTheme="minorBidi" w:cstheme="minorBidi"/>
                <w:noProof w:val="0"/>
                <w:sz w:val="20"/>
                <w:szCs w:val="20"/>
              </w:rPr>
            </w:pPr>
          </w:p>
        </w:tc>
        <w:tc>
          <w:tcPr>
            <w:tcW w:w="5015" w:type="dxa"/>
            <w:shd w:val="clear" w:color="auto" w:fill="auto"/>
          </w:tcPr>
          <w:p w14:paraId="78192BF2" w14:textId="77777777" w:rsidR="003A0E67" w:rsidRPr="008A3CA9" w:rsidRDefault="003A0E67" w:rsidP="003A0DB7">
            <w:pPr>
              <w:pStyle w:val="SLONormal"/>
              <w:spacing w:before="0" w:after="0"/>
              <w:rPr>
                <w:rFonts w:asciiTheme="minorBidi" w:hAnsiTheme="minorBidi" w:cstheme="minorBidi"/>
                <w:b/>
                <w:bCs/>
                <w:sz w:val="20"/>
                <w:szCs w:val="20"/>
              </w:rPr>
            </w:pPr>
            <w:r w:rsidRPr="008A3CA9">
              <w:rPr>
                <w:rFonts w:asciiTheme="minorBidi" w:hAnsiTheme="minorBidi" w:cstheme="minorBidi"/>
                <w:b/>
                <w:bCs/>
                <w:sz w:val="20"/>
                <w:szCs w:val="20"/>
              </w:rPr>
              <w:lastRenderedPageBreak/>
              <w:t>Suppliers’ Declaration</w:t>
            </w:r>
          </w:p>
          <w:p w14:paraId="78B7D208" w14:textId="77777777" w:rsidR="003A0E67" w:rsidRPr="008A3CA9" w:rsidRDefault="003A0E67" w:rsidP="003A0DB7">
            <w:pPr>
              <w:pStyle w:val="SLONormal"/>
              <w:spacing w:before="0" w:after="0"/>
              <w:rPr>
                <w:rFonts w:asciiTheme="minorBidi" w:hAnsiTheme="minorBidi" w:cstheme="minorBidi"/>
                <w:sz w:val="20"/>
                <w:szCs w:val="20"/>
              </w:rPr>
            </w:pPr>
          </w:p>
          <w:p w14:paraId="3F016522" w14:textId="0C1F02B8"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I, the undersigned duly authorised representative, on behalf of [</w:t>
            </w:r>
            <w:r w:rsidRPr="008A3CA9">
              <w:rPr>
                <w:rFonts w:asciiTheme="minorBidi" w:hAnsiTheme="minorBidi" w:cstheme="minorBidi"/>
                <w:i/>
                <w:sz w:val="20"/>
                <w:szCs w:val="20"/>
                <w:u w:val="single"/>
              </w:rPr>
              <w:t>name of the supplier</w:t>
            </w:r>
            <w:r w:rsidRPr="008A3CA9">
              <w:rPr>
                <w:rFonts w:asciiTheme="minorBidi" w:hAnsiTheme="minorBidi" w:cstheme="minorBidi"/>
                <w:sz w:val="20"/>
                <w:szCs w:val="20"/>
              </w:rPr>
              <w:t>] undertake:</w:t>
            </w:r>
          </w:p>
          <w:p w14:paraId="1CB80B69" w14:textId="5B9A8852" w:rsidR="003A0E67" w:rsidRPr="008A3CA9" w:rsidRDefault="003A0E67" w:rsidP="003A0DB7">
            <w:pPr>
              <w:pStyle w:val="SLONormal"/>
              <w:spacing w:before="0" w:after="0"/>
              <w:rPr>
                <w:rFonts w:asciiTheme="minorBidi" w:hAnsiTheme="minorBidi" w:cstheme="minorBidi"/>
                <w:sz w:val="20"/>
                <w:szCs w:val="20"/>
              </w:rPr>
            </w:pPr>
          </w:p>
          <w:p w14:paraId="526C8F13" w14:textId="77777777" w:rsidR="003A0E67" w:rsidRPr="008A3CA9" w:rsidRDefault="003A0E67" w:rsidP="003A0DB7">
            <w:pPr>
              <w:pStyle w:val="SLONormal"/>
              <w:spacing w:before="0" w:after="0"/>
              <w:rPr>
                <w:rFonts w:asciiTheme="minorBidi" w:hAnsiTheme="minorBidi" w:cstheme="minorBidi"/>
                <w:sz w:val="20"/>
                <w:szCs w:val="20"/>
              </w:rPr>
            </w:pPr>
          </w:p>
          <w:p w14:paraId="3391964E"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 To respect the freely-exercised right of workers, without distinction, to organise, further and defend their interests and to bargain collectively, as well as to protect those workers from any action or other form of discrimination related to the exercise of their right to organise, to carry out trade union activities and to bargain collectively;</w:t>
            </w:r>
          </w:p>
          <w:p w14:paraId="733FF6B7" w14:textId="77777777" w:rsidR="003A0E67" w:rsidRPr="008A3CA9" w:rsidRDefault="003A0E67" w:rsidP="003A0DB7">
            <w:pPr>
              <w:pStyle w:val="SLONormal"/>
              <w:spacing w:before="0" w:after="0"/>
              <w:rPr>
                <w:rFonts w:asciiTheme="minorBidi" w:hAnsiTheme="minorBidi" w:cstheme="minorBidi"/>
                <w:sz w:val="20"/>
                <w:szCs w:val="20"/>
              </w:rPr>
            </w:pPr>
          </w:p>
          <w:p w14:paraId="77E8B626"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2. Not to use forced or compulsory labour in all its forms, including but not limited to not employ people against their own free will, nor to require people to lodge ‘deposits’ or identity papers upon commencing employment;</w:t>
            </w:r>
          </w:p>
          <w:p w14:paraId="35A0D0C2" w14:textId="77777777" w:rsidR="003A0E67" w:rsidRPr="008A3CA9" w:rsidRDefault="003A0E67" w:rsidP="003A0DB7">
            <w:pPr>
              <w:pStyle w:val="SLONormal"/>
              <w:spacing w:before="0" w:after="0"/>
              <w:rPr>
                <w:rFonts w:asciiTheme="minorBidi" w:hAnsiTheme="minorBidi" w:cstheme="minorBidi"/>
                <w:sz w:val="20"/>
                <w:szCs w:val="20"/>
              </w:rPr>
            </w:pPr>
          </w:p>
          <w:p w14:paraId="75756D2D"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3. Not to employ: (a) children below 15 years of age or, if higher than that age, the minimum age of employment permitted by the law of the country or countries where the performance, in whole or in part, of a contract takes place, or the age of the end of compulsory schooling in that country or countries, whichever is higher; and (b) persons under the age of 18 for work that, by its nature or the circumstances in which it is carried out, is likely to harm the health, safety or morals of such persons;</w:t>
            </w:r>
          </w:p>
          <w:p w14:paraId="34EA5B39" w14:textId="77777777" w:rsidR="003A0E67" w:rsidRPr="008A3CA9" w:rsidRDefault="003A0E67" w:rsidP="003A0DB7">
            <w:pPr>
              <w:pStyle w:val="SLONormal"/>
              <w:spacing w:before="0" w:after="0"/>
              <w:rPr>
                <w:rFonts w:asciiTheme="minorBidi" w:hAnsiTheme="minorBidi" w:cstheme="minorBidi"/>
                <w:sz w:val="20"/>
                <w:szCs w:val="20"/>
              </w:rPr>
            </w:pPr>
          </w:p>
          <w:p w14:paraId="1DBA678F"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4. To ensure equality of opportunity and treatment in respect of employment and occupation without discrimination on grounds of race, colour, sex, religion, political opinion, national extraction or social origin and such other ground as may be recognised under the national law of the country or countries where the performance, in whole or in part, of a contract takes place;</w:t>
            </w:r>
          </w:p>
          <w:p w14:paraId="1323A83A" w14:textId="77777777" w:rsidR="003A0E67" w:rsidRPr="008A3CA9" w:rsidRDefault="003A0E67" w:rsidP="003A0DB7">
            <w:pPr>
              <w:pStyle w:val="SLONormal"/>
              <w:spacing w:before="0" w:after="0"/>
              <w:rPr>
                <w:rFonts w:asciiTheme="minorBidi" w:hAnsiTheme="minorBidi" w:cstheme="minorBidi"/>
                <w:sz w:val="20"/>
                <w:szCs w:val="20"/>
              </w:rPr>
            </w:pPr>
          </w:p>
          <w:p w14:paraId="59F9734A"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5. To ensure the payment of wages in legal fashion, at regular intervals no longer than one month, in full and directly to the workers concerned; to keep an appropriate record of such payments. Deductions from wages will be conducted only under conditions and to the extent prescribed by the applicable law, regulations or collective agreement, and the workers concerned shall be informed of such deductions at the time of each payment. The wages, hours of work and other conditions of work shall be not less favourable than the best conditions prevailing locally (i.e., as contained in: (</w:t>
            </w:r>
            <w:proofErr w:type="spellStart"/>
            <w:r w:rsidRPr="008A3CA9">
              <w:rPr>
                <w:rFonts w:asciiTheme="minorBidi" w:hAnsiTheme="minorBidi" w:cstheme="minorBidi"/>
                <w:sz w:val="20"/>
                <w:szCs w:val="20"/>
              </w:rPr>
              <w:t>i</w:t>
            </w:r>
            <w:proofErr w:type="spellEnd"/>
            <w:r w:rsidRPr="008A3CA9">
              <w:rPr>
                <w:rFonts w:asciiTheme="minorBidi" w:hAnsiTheme="minorBidi" w:cstheme="minorBidi"/>
                <w:sz w:val="20"/>
                <w:szCs w:val="20"/>
              </w:rPr>
              <w:t>) collective agreements covering a substantial proportion of employers and workers; (ii) arbitration awards; or (iii) applicable laws or regulations), for work of the same character performed in the trade or industry concerned in the area where work is carried out;</w:t>
            </w:r>
          </w:p>
          <w:p w14:paraId="51C8BCE4" w14:textId="77777777" w:rsidR="003A0E67" w:rsidRPr="008A3CA9" w:rsidRDefault="003A0E67" w:rsidP="003A0DB7">
            <w:pPr>
              <w:pStyle w:val="SLONormal"/>
              <w:spacing w:before="0" w:after="0"/>
              <w:rPr>
                <w:rFonts w:asciiTheme="minorBidi" w:hAnsiTheme="minorBidi" w:cstheme="minorBidi"/>
                <w:sz w:val="20"/>
                <w:szCs w:val="20"/>
              </w:rPr>
            </w:pPr>
          </w:p>
          <w:p w14:paraId="1D035CF5"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 xml:space="preserve">6. To ensure that: (a) the workplaces, machinery, equipment and processes under their control are safe and without risk to health; (b) the chemical, physical and biological substances and agents under their control are without risk to health when the appropriate measures of protection are taken; and (c) where necessary, adequate protective clothing and protective </w:t>
            </w:r>
            <w:r w:rsidRPr="008A3CA9">
              <w:rPr>
                <w:rFonts w:asciiTheme="minorBidi" w:hAnsiTheme="minorBidi" w:cstheme="minorBidi"/>
                <w:sz w:val="20"/>
                <w:szCs w:val="20"/>
              </w:rPr>
              <w:lastRenderedPageBreak/>
              <w:t>equipment are provided to prevent risk of accidents or of adverse effects to health;</w:t>
            </w:r>
          </w:p>
          <w:p w14:paraId="2511EC96" w14:textId="77777777" w:rsidR="003A0E67" w:rsidRPr="008A3CA9" w:rsidRDefault="003A0E67" w:rsidP="003A0DB7">
            <w:pPr>
              <w:pStyle w:val="SLONormal"/>
              <w:spacing w:before="0" w:after="0"/>
              <w:rPr>
                <w:rFonts w:asciiTheme="minorBidi" w:hAnsiTheme="minorBidi" w:cstheme="minorBidi"/>
                <w:sz w:val="20"/>
                <w:szCs w:val="20"/>
              </w:rPr>
            </w:pPr>
          </w:p>
          <w:p w14:paraId="3BADF834"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7. To support and respect the protection of internationally proclaimed human rights and not to become complicit in human rights abuses;</w:t>
            </w:r>
          </w:p>
          <w:p w14:paraId="1C17C832" w14:textId="77777777" w:rsidR="003A0E67" w:rsidRPr="008A3CA9" w:rsidRDefault="003A0E67" w:rsidP="003A0DB7">
            <w:pPr>
              <w:pStyle w:val="SLONormal"/>
              <w:spacing w:before="0" w:after="0"/>
              <w:rPr>
                <w:rFonts w:asciiTheme="minorBidi" w:hAnsiTheme="minorBidi" w:cstheme="minorBidi"/>
                <w:sz w:val="20"/>
                <w:szCs w:val="20"/>
              </w:rPr>
            </w:pPr>
          </w:p>
          <w:p w14:paraId="5767EFD1"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8. To create and maintain an environment that treats all employees with dignity and respect and will not use any threats of violence, sexual exploitation or abuse, verbal or psychological harassment or abuse. No harsh or inhumane treatment coercion or corporal punishment of any kind is tolerated, nor is there to be the threat of any such treatment;</w:t>
            </w:r>
          </w:p>
          <w:p w14:paraId="496813F8" w14:textId="77777777" w:rsidR="003A0E67" w:rsidRPr="008A3CA9" w:rsidRDefault="003A0E67" w:rsidP="003A0DB7">
            <w:pPr>
              <w:pStyle w:val="SLONormal"/>
              <w:spacing w:before="0" w:after="0"/>
              <w:rPr>
                <w:rFonts w:asciiTheme="minorBidi" w:hAnsiTheme="minorBidi" w:cstheme="minorBidi"/>
                <w:sz w:val="20"/>
                <w:szCs w:val="20"/>
              </w:rPr>
            </w:pPr>
          </w:p>
          <w:p w14:paraId="38D2F247"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9. To have an effective environmental policy and to comply with existing legislation and regulations regarding the protection of the environment; wherever possible support a precautionary approach to environmental matters, undertake initiatives to promote greater environmental responsibility and encourage the diffusion of environmentally friendly technologies implementing sound life-cycle practices;</w:t>
            </w:r>
          </w:p>
          <w:p w14:paraId="0FA557D3" w14:textId="77777777" w:rsidR="003A0E67" w:rsidRPr="008A3CA9" w:rsidRDefault="003A0E67" w:rsidP="003A0DB7">
            <w:pPr>
              <w:pStyle w:val="SLONormal"/>
              <w:spacing w:before="0" w:after="0"/>
              <w:rPr>
                <w:rFonts w:asciiTheme="minorBidi" w:hAnsiTheme="minorBidi" w:cstheme="minorBidi"/>
                <w:sz w:val="20"/>
                <w:szCs w:val="20"/>
              </w:rPr>
            </w:pPr>
          </w:p>
          <w:p w14:paraId="5526FECF"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10. To identify and manage chemical and other materials posing a hazard if released to the environment to ensure their safe handling, movement, storage, recycling or reuse and disposal;</w:t>
            </w:r>
          </w:p>
          <w:p w14:paraId="540A3E23" w14:textId="24A6C71D" w:rsidR="003A0E67" w:rsidRPr="008A3CA9" w:rsidRDefault="003A0E67" w:rsidP="003A0DB7">
            <w:pPr>
              <w:pStyle w:val="SLONormal"/>
              <w:spacing w:before="0" w:after="0"/>
              <w:rPr>
                <w:rFonts w:asciiTheme="minorBidi" w:hAnsiTheme="minorBidi" w:cstheme="minorBidi"/>
                <w:sz w:val="20"/>
                <w:szCs w:val="20"/>
              </w:rPr>
            </w:pPr>
          </w:p>
          <w:p w14:paraId="2D317AD4" w14:textId="77777777" w:rsidR="003A0E67" w:rsidRPr="008A3CA9" w:rsidRDefault="003A0E67" w:rsidP="003A0DB7">
            <w:pPr>
              <w:pStyle w:val="SLONormal"/>
              <w:spacing w:before="0" w:after="0"/>
              <w:rPr>
                <w:rFonts w:asciiTheme="minorBidi" w:hAnsiTheme="minorBidi" w:cstheme="minorBidi"/>
                <w:sz w:val="20"/>
                <w:szCs w:val="20"/>
              </w:rPr>
            </w:pPr>
          </w:p>
          <w:p w14:paraId="27FEB6FB"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11. To monitor, control and treat as required prior to discharge or disposal wastewater and solid waste generated from operations, industrial processes and sanitation facilities;</w:t>
            </w:r>
          </w:p>
          <w:p w14:paraId="2085CCF8" w14:textId="77777777" w:rsidR="003A0E67" w:rsidRPr="008A3CA9" w:rsidRDefault="003A0E67" w:rsidP="003A0DB7">
            <w:pPr>
              <w:pStyle w:val="SLONormal"/>
              <w:spacing w:before="0" w:after="0"/>
              <w:rPr>
                <w:rFonts w:asciiTheme="minorBidi" w:hAnsiTheme="minorBidi" w:cstheme="minorBidi"/>
                <w:sz w:val="20"/>
                <w:szCs w:val="20"/>
              </w:rPr>
            </w:pPr>
          </w:p>
          <w:p w14:paraId="376AB8B9"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12. To characterise, monitor, control and treat as required prior to discharge or disposal air emissions of volatile organic chemicals, aerosols, corrosives, particulates, ozone depleting chemicals and combustion by-products generated from operations;</w:t>
            </w:r>
          </w:p>
          <w:p w14:paraId="143D668E" w14:textId="48150795" w:rsidR="003A0E67" w:rsidRPr="008A3CA9" w:rsidRDefault="003A0E67" w:rsidP="003A0DB7">
            <w:pPr>
              <w:pStyle w:val="SLONormal"/>
              <w:spacing w:before="0" w:after="0"/>
              <w:rPr>
                <w:rFonts w:asciiTheme="minorBidi" w:hAnsiTheme="minorBidi" w:cstheme="minorBidi"/>
                <w:sz w:val="20"/>
                <w:szCs w:val="20"/>
              </w:rPr>
            </w:pPr>
          </w:p>
          <w:p w14:paraId="69D0AF86" w14:textId="77777777" w:rsidR="003A0E67" w:rsidRDefault="003A0E67" w:rsidP="003A0DB7">
            <w:pPr>
              <w:pStyle w:val="SLONormal"/>
              <w:spacing w:before="0" w:after="0"/>
              <w:rPr>
                <w:rFonts w:asciiTheme="minorBidi" w:hAnsiTheme="minorBidi" w:cstheme="minorBidi"/>
                <w:sz w:val="20"/>
                <w:szCs w:val="20"/>
              </w:rPr>
            </w:pPr>
          </w:p>
          <w:p w14:paraId="01EA0C94" w14:textId="77777777" w:rsidR="004526F4" w:rsidRPr="008A3CA9" w:rsidRDefault="004526F4" w:rsidP="003A0DB7">
            <w:pPr>
              <w:pStyle w:val="SLONormal"/>
              <w:spacing w:before="0" w:after="0"/>
              <w:rPr>
                <w:rFonts w:asciiTheme="minorBidi" w:hAnsiTheme="minorBidi" w:cstheme="minorBidi"/>
                <w:sz w:val="20"/>
                <w:szCs w:val="20"/>
              </w:rPr>
            </w:pPr>
          </w:p>
          <w:p w14:paraId="129404CB"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13. To reduce or eliminate at the source or by practices, such as modifying production, maintenance and facility processes, materials substitution, conservation, recycling and re-using materials, waste of all types, including water and energy;</w:t>
            </w:r>
          </w:p>
          <w:p w14:paraId="5388A3DB" w14:textId="321E14D2" w:rsidR="003A0E67" w:rsidRPr="008A3CA9" w:rsidRDefault="003A0E67" w:rsidP="003A0DB7">
            <w:pPr>
              <w:pStyle w:val="SLONormal"/>
              <w:spacing w:before="0" w:after="0"/>
              <w:rPr>
                <w:rFonts w:asciiTheme="minorBidi" w:hAnsiTheme="minorBidi" w:cstheme="minorBidi"/>
                <w:sz w:val="20"/>
                <w:szCs w:val="20"/>
              </w:rPr>
            </w:pPr>
          </w:p>
          <w:p w14:paraId="4711778F" w14:textId="77777777" w:rsidR="003A0E67" w:rsidRPr="008A3CA9" w:rsidRDefault="003A0E67" w:rsidP="003A0DB7">
            <w:pPr>
              <w:pStyle w:val="SLONormal"/>
              <w:spacing w:before="0" w:after="0"/>
              <w:rPr>
                <w:rFonts w:asciiTheme="minorBidi" w:hAnsiTheme="minorBidi" w:cstheme="minorBidi"/>
                <w:sz w:val="20"/>
                <w:szCs w:val="20"/>
              </w:rPr>
            </w:pPr>
          </w:p>
          <w:p w14:paraId="3C02E6AB"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14. To adhere to the highest standards of moral and ethical conduct, to respect local laws and not engage in any form of corrupt practices, including but not limited to extortion, fraud, or bribery;</w:t>
            </w:r>
          </w:p>
          <w:p w14:paraId="56580D5B" w14:textId="77777777" w:rsidR="003A0E67" w:rsidRPr="008A3CA9" w:rsidRDefault="003A0E67" w:rsidP="003A0DB7">
            <w:pPr>
              <w:pStyle w:val="SLONormal"/>
              <w:spacing w:before="0" w:after="0"/>
              <w:rPr>
                <w:rFonts w:asciiTheme="minorBidi" w:hAnsiTheme="minorBidi" w:cstheme="minorBidi"/>
                <w:sz w:val="20"/>
                <w:szCs w:val="20"/>
              </w:rPr>
            </w:pPr>
          </w:p>
          <w:p w14:paraId="0B0530BB" w14:textId="724332EC"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15. To disclose (a) any situation that may appear as a conflict of interest, such as but not limited to: where a supplier or an undertaking related to the supplier has advised a Contracting Authority or has otherwise been involved in the preparation of the procurement procedure; and (b) if any Contracting authority official, professional under contract with Contracting authority or sub-contractor may have a direct or indirect interest of any kind in the supplier's business or any kind of economic ties with the supplier;</w:t>
            </w:r>
          </w:p>
          <w:p w14:paraId="612B3326" w14:textId="15A4C15F" w:rsidR="003A0E67" w:rsidRPr="008A3CA9" w:rsidRDefault="003A0E67" w:rsidP="003A0DB7">
            <w:pPr>
              <w:pStyle w:val="SLONormal"/>
              <w:spacing w:before="0" w:after="0"/>
              <w:rPr>
                <w:rFonts w:asciiTheme="minorBidi" w:hAnsiTheme="minorBidi" w:cstheme="minorBidi"/>
                <w:sz w:val="20"/>
                <w:szCs w:val="20"/>
              </w:rPr>
            </w:pPr>
          </w:p>
          <w:p w14:paraId="6C9B1EE5" w14:textId="77777777" w:rsidR="003A0E67" w:rsidRDefault="003A0E67" w:rsidP="003A0DB7">
            <w:pPr>
              <w:pStyle w:val="SLONormal"/>
              <w:spacing w:before="0" w:after="0"/>
              <w:rPr>
                <w:rFonts w:asciiTheme="minorBidi" w:hAnsiTheme="minorBidi" w:cstheme="minorBidi"/>
                <w:sz w:val="20"/>
                <w:szCs w:val="20"/>
              </w:rPr>
            </w:pPr>
          </w:p>
          <w:p w14:paraId="6D7DFDA3" w14:textId="77777777" w:rsidR="007415D5" w:rsidRPr="008A3CA9" w:rsidRDefault="007415D5" w:rsidP="003A0DB7">
            <w:pPr>
              <w:pStyle w:val="SLONormal"/>
              <w:spacing w:before="0" w:after="0"/>
              <w:rPr>
                <w:rFonts w:asciiTheme="minorBidi" w:hAnsiTheme="minorBidi" w:cstheme="minorBidi"/>
                <w:sz w:val="20"/>
                <w:szCs w:val="20"/>
              </w:rPr>
            </w:pPr>
          </w:p>
          <w:p w14:paraId="51562201" w14:textId="6E810395"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16. Not to offer any benefit such as free goods or services, discounts, employment or sales opportunity to Contracting authority staff member in order to facilitate the suppliers’ business with the Contracting authority;</w:t>
            </w:r>
          </w:p>
          <w:p w14:paraId="70635B19" w14:textId="77777777" w:rsidR="003A0E67" w:rsidRPr="008A3CA9" w:rsidRDefault="003A0E67" w:rsidP="003A0DB7">
            <w:pPr>
              <w:pStyle w:val="SLONormal"/>
              <w:spacing w:before="0" w:after="0"/>
              <w:rPr>
                <w:rFonts w:asciiTheme="minorBidi" w:hAnsiTheme="minorBidi" w:cstheme="minorBidi"/>
                <w:sz w:val="20"/>
                <w:szCs w:val="20"/>
              </w:rPr>
            </w:pPr>
          </w:p>
          <w:p w14:paraId="2EAACD03" w14:textId="3C402752"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 xml:space="preserve">17. Within a period set in the applicable national legislation following separation from service or award of a contract, as the case may be, to refrain from offering employment to any </w:t>
            </w:r>
            <w:r w:rsidR="00DF40EE" w:rsidRPr="008A3CA9">
              <w:rPr>
                <w:rFonts w:asciiTheme="minorBidi" w:hAnsiTheme="minorBidi" w:cstheme="minorBidi"/>
                <w:sz w:val="20"/>
                <w:szCs w:val="20"/>
              </w:rPr>
              <w:t>Contracting authority</w:t>
            </w:r>
            <w:r w:rsidRPr="008A3CA9">
              <w:rPr>
                <w:rFonts w:asciiTheme="minorBidi" w:hAnsiTheme="minorBidi" w:cstheme="minorBidi"/>
                <w:sz w:val="20"/>
                <w:szCs w:val="20"/>
              </w:rPr>
              <w:t xml:space="preserve"> staff in service and former </w:t>
            </w:r>
            <w:r w:rsidR="00DF40EE" w:rsidRPr="008A3CA9">
              <w:rPr>
                <w:rFonts w:asciiTheme="minorBidi" w:hAnsiTheme="minorBidi" w:cstheme="minorBidi"/>
                <w:sz w:val="20"/>
                <w:szCs w:val="20"/>
              </w:rPr>
              <w:t>Contracting authority</w:t>
            </w:r>
            <w:r w:rsidRPr="008A3CA9">
              <w:rPr>
                <w:rFonts w:asciiTheme="minorBidi" w:hAnsiTheme="minorBidi" w:cstheme="minorBidi"/>
                <w:sz w:val="20"/>
                <w:szCs w:val="20"/>
              </w:rPr>
              <w:t xml:space="preserve"> staff members who participated in the procurement process and to whom a legal restriction to receive material benefits from or be employed by a supplier which participated in a procurement procedure or restrictions with similar effect applies;</w:t>
            </w:r>
          </w:p>
          <w:p w14:paraId="6987BA8A" w14:textId="043152E7" w:rsidR="003A0E67" w:rsidRPr="008A3CA9" w:rsidRDefault="003A0E67" w:rsidP="003A0DB7">
            <w:pPr>
              <w:pStyle w:val="SLONormal"/>
              <w:spacing w:before="0" w:after="0"/>
              <w:rPr>
                <w:rFonts w:asciiTheme="minorBidi" w:hAnsiTheme="minorBidi" w:cstheme="minorBidi"/>
                <w:sz w:val="20"/>
                <w:szCs w:val="20"/>
              </w:rPr>
            </w:pPr>
          </w:p>
          <w:p w14:paraId="734620C9" w14:textId="77777777" w:rsidR="00DF40EE" w:rsidRPr="008A3CA9" w:rsidRDefault="00DF40EE" w:rsidP="003A0DB7">
            <w:pPr>
              <w:pStyle w:val="SLONormal"/>
              <w:spacing w:before="0" w:after="0"/>
              <w:rPr>
                <w:rFonts w:asciiTheme="minorBidi" w:hAnsiTheme="minorBidi" w:cstheme="minorBidi"/>
                <w:sz w:val="20"/>
                <w:szCs w:val="20"/>
              </w:rPr>
            </w:pPr>
          </w:p>
          <w:p w14:paraId="170C20CB"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18. To promote the adoption of the principles set forth in this Supplier’s Declaration by my potential business partners and promote the implementation of the principles set forth in this document towards own suppliers;</w:t>
            </w:r>
          </w:p>
          <w:p w14:paraId="4752CB5C" w14:textId="77777777" w:rsidR="003A0E67" w:rsidRPr="008A3CA9" w:rsidRDefault="003A0E67" w:rsidP="003A0DB7">
            <w:pPr>
              <w:pStyle w:val="SLONormal"/>
              <w:spacing w:before="0" w:after="0"/>
              <w:rPr>
                <w:rFonts w:asciiTheme="minorBidi" w:hAnsiTheme="minorBidi" w:cstheme="minorBidi"/>
                <w:sz w:val="20"/>
                <w:szCs w:val="20"/>
              </w:rPr>
            </w:pPr>
          </w:p>
          <w:p w14:paraId="4E506A6D" w14:textId="77777777" w:rsidR="003A0E67" w:rsidRPr="008A3CA9" w:rsidRDefault="003A0E67" w:rsidP="003A0DB7">
            <w:pPr>
              <w:pStyle w:val="SLONormal"/>
              <w:spacing w:before="0" w:after="0"/>
              <w:rPr>
                <w:rFonts w:asciiTheme="minorBidi" w:hAnsiTheme="minorBidi" w:cstheme="minorBidi"/>
                <w:sz w:val="20"/>
                <w:szCs w:val="20"/>
              </w:rPr>
            </w:pPr>
            <w:r w:rsidRPr="008A3CA9">
              <w:rPr>
                <w:rFonts w:asciiTheme="minorBidi" w:hAnsiTheme="minorBidi" w:cstheme="minorBidi"/>
                <w:sz w:val="20"/>
                <w:szCs w:val="20"/>
              </w:rPr>
              <w:t>19. Not procure goods, works and services from other suppliers:</w:t>
            </w:r>
          </w:p>
          <w:p w14:paraId="7E0FC7E9" w14:textId="77777777" w:rsidR="003A0E67" w:rsidRPr="008A3CA9" w:rsidRDefault="003A0E67" w:rsidP="003A0E67">
            <w:pPr>
              <w:pStyle w:val="SLONormal"/>
              <w:numPr>
                <w:ilvl w:val="0"/>
                <w:numId w:val="1"/>
              </w:numPr>
              <w:spacing w:before="0" w:after="0"/>
              <w:rPr>
                <w:rFonts w:asciiTheme="minorBidi" w:hAnsiTheme="minorBidi" w:cstheme="minorBidi"/>
                <w:sz w:val="20"/>
                <w:szCs w:val="20"/>
              </w:rPr>
            </w:pPr>
            <w:r w:rsidRPr="008A3CA9">
              <w:rPr>
                <w:rFonts w:asciiTheme="minorBidi" w:hAnsiTheme="minorBidi" w:cstheme="minorBidi"/>
                <w:sz w:val="20"/>
                <w:szCs w:val="20"/>
              </w:rPr>
              <w:t>who, or its member of the Management Board or the Supervisory Board or procurator of such supplier, or a person having the right to represent such supplier in activities related to a subsidiary, has been found guilty in any of the following criminal offences by a such punishment prescription of prosecutor or a judgement of a court that has entered into effect and is non-disputable and not subject to appeal:</w:t>
            </w:r>
          </w:p>
          <w:p w14:paraId="3E754090" w14:textId="77777777" w:rsidR="003A0E67" w:rsidRPr="008A3CA9" w:rsidRDefault="003A0E67" w:rsidP="003A0E67">
            <w:pPr>
              <w:pStyle w:val="SLONormal"/>
              <w:numPr>
                <w:ilvl w:val="1"/>
                <w:numId w:val="1"/>
              </w:numPr>
              <w:spacing w:before="0" w:after="0"/>
              <w:ind w:left="1028"/>
              <w:rPr>
                <w:rFonts w:asciiTheme="minorBidi" w:hAnsiTheme="minorBidi" w:cstheme="minorBidi"/>
                <w:sz w:val="20"/>
                <w:szCs w:val="20"/>
              </w:rPr>
            </w:pPr>
            <w:r w:rsidRPr="008A3CA9">
              <w:rPr>
                <w:rFonts w:asciiTheme="minorBidi" w:hAnsiTheme="minorBidi" w:cstheme="minorBidi"/>
                <w:sz w:val="20"/>
                <w:szCs w:val="20"/>
              </w:rPr>
              <w:t>bribetaking, bribery, bribe misappropriation, intermediation in bribery, taking of prohibited benefit or commercial bribing, management of criminal organisation;</w:t>
            </w:r>
          </w:p>
          <w:p w14:paraId="333AA529" w14:textId="77777777" w:rsidR="003A0E67" w:rsidRPr="008A3CA9" w:rsidRDefault="003A0E67" w:rsidP="003A0E67">
            <w:pPr>
              <w:pStyle w:val="SLONormal"/>
              <w:numPr>
                <w:ilvl w:val="1"/>
                <w:numId w:val="1"/>
              </w:numPr>
              <w:spacing w:before="0" w:after="0"/>
              <w:ind w:left="1028"/>
              <w:rPr>
                <w:rFonts w:asciiTheme="minorBidi" w:hAnsiTheme="minorBidi" w:cstheme="minorBidi"/>
                <w:sz w:val="20"/>
                <w:szCs w:val="20"/>
              </w:rPr>
            </w:pPr>
            <w:r w:rsidRPr="008A3CA9">
              <w:rPr>
                <w:rFonts w:asciiTheme="minorBidi" w:hAnsiTheme="minorBidi" w:cstheme="minorBidi"/>
                <w:sz w:val="20"/>
                <w:szCs w:val="20"/>
              </w:rPr>
              <w:t>fraud, misappropriation or laundering, human trafficking;</w:t>
            </w:r>
          </w:p>
          <w:p w14:paraId="6BDEEF5B" w14:textId="77777777" w:rsidR="003A0E67" w:rsidRPr="008A3CA9" w:rsidRDefault="003A0E67" w:rsidP="003A0E67">
            <w:pPr>
              <w:pStyle w:val="SLONormal"/>
              <w:numPr>
                <w:ilvl w:val="1"/>
                <w:numId w:val="1"/>
              </w:numPr>
              <w:spacing w:before="0" w:after="0"/>
              <w:ind w:left="1028"/>
              <w:rPr>
                <w:rFonts w:asciiTheme="minorBidi" w:hAnsiTheme="minorBidi" w:cstheme="minorBidi"/>
                <w:sz w:val="20"/>
                <w:szCs w:val="20"/>
              </w:rPr>
            </w:pPr>
            <w:r w:rsidRPr="008A3CA9">
              <w:rPr>
                <w:rFonts w:asciiTheme="minorBidi" w:hAnsiTheme="minorBidi" w:cstheme="minorBidi"/>
                <w:sz w:val="20"/>
                <w:szCs w:val="20"/>
              </w:rPr>
              <w:t>evading payment of taxes and payments equivalent thereto,</w:t>
            </w:r>
          </w:p>
          <w:p w14:paraId="6291719D" w14:textId="77777777" w:rsidR="003A0E67" w:rsidRPr="008A3CA9" w:rsidRDefault="003A0E67" w:rsidP="003A0E67">
            <w:pPr>
              <w:pStyle w:val="SLONormal"/>
              <w:numPr>
                <w:ilvl w:val="1"/>
                <w:numId w:val="1"/>
              </w:numPr>
              <w:spacing w:before="0" w:after="0"/>
              <w:ind w:left="1028"/>
              <w:rPr>
                <w:rFonts w:asciiTheme="minorBidi" w:hAnsiTheme="minorBidi" w:cstheme="minorBidi"/>
                <w:sz w:val="20"/>
                <w:szCs w:val="20"/>
              </w:rPr>
            </w:pPr>
            <w:r w:rsidRPr="008A3CA9">
              <w:rPr>
                <w:rFonts w:asciiTheme="minorBidi" w:hAnsiTheme="minorBidi" w:cstheme="minorBidi"/>
                <w:sz w:val="20"/>
                <w:szCs w:val="20"/>
              </w:rPr>
              <w:t>terrorism, financing of terrorism, invitation to terrorism, terrorism threats or recruiting and training of a person for performance of terror acts;</w:t>
            </w:r>
          </w:p>
          <w:p w14:paraId="00C0821C" w14:textId="77777777" w:rsidR="003A0E67" w:rsidRPr="008A3CA9" w:rsidRDefault="003A0E67" w:rsidP="003A0E67">
            <w:pPr>
              <w:pStyle w:val="SLONormal"/>
              <w:numPr>
                <w:ilvl w:val="0"/>
                <w:numId w:val="1"/>
              </w:numPr>
              <w:spacing w:before="0" w:after="0"/>
              <w:rPr>
                <w:rFonts w:asciiTheme="minorBidi" w:hAnsiTheme="minorBidi" w:cstheme="minorBidi"/>
                <w:sz w:val="20"/>
                <w:szCs w:val="20"/>
              </w:rPr>
            </w:pPr>
            <w:r w:rsidRPr="008A3CA9">
              <w:rPr>
                <w:rFonts w:asciiTheme="minorBidi" w:hAnsiTheme="minorBidi" w:cstheme="minorBidi"/>
                <w:sz w:val="20"/>
                <w:szCs w:val="20"/>
              </w:rPr>
              <w:t>who, by such a decision of a competent authority or a judgment of a court which has entered into effect and has become non-disputable and not subject to appeal, has been found guilty of an infringement of employment rights which means:</w:t>
            </w:r>
          </w:p>
          <w:p w14:paraId="744C1920" w14:textId="77777777" w:rsidR="003A0E67" w:rsidRPr="008A3CA9" w:rsidRDefault="003A0E67" w:rsidP="00C96236">
            <w:pPr>
              <w:pStyle w:val="SLONormal"/>
              <w:numPr>
                <w:ilvl w:val="1"/>
                <w:numId w:val="1"/>
              </w:numPr>
              <w:tabs>
                <w:tab w:val="left" w:pos="1032"/>
              </w:tabs>
              <w:spacing w:before="0" w:after="0"/>
              <w:ind w:left="685" w:firstLine="0"/>
              <w:rPr>
                <w:rFonts w:asciiTheme="minorBidi" w:hAnsiTheme="minorBidi" w:cstheme="minorBidi"/>
                <w:sz w:val="20"/>
                <w:szCs w:val="20"/>
              </w:rPr>
            </w:pPr>
            <w:r w:rsidRPr="008A3CA9">
              <w:rPr>
                <w:rFonts w:asciiTheme="minorBidi" w:hAnsiTheme="minorBidi" w:cstheme="minorBidi"/>
                <w:sz w:val="20"/>
                <w:szCs w:val="20"/>
              </w:rPr>
              <w:t>employment of such one or more citizens or nationals of countries, which are not citizens or nationals of the European Union Member States, if they reside in the territory of the European Union Member States illegally;</w:t>
            </w:r>
          </w:p>
          <w:p w14:paraId="266CE03B" w14:textId="78AEF8BA" w:rsidR="003A0E67" w:rsidRDefault="003A0E67" w:rsidP="00C96236">
            <w:pPr>
              <w:pStyle w:val="SLONormal"/>
              <w:numPr>
                <w:ilvl w:val="1"/>
                <w:numId w:val="1"/>
              </w:numPr>
              <w:tabs>
                <w:tab w:val="left" w:pos="1032"/>
              </w:tabs>
              <w:spacing w:before="0" w:after="0"/>
              <w:ind w:left="685" w:firstLine="0"/>
              <w:rPr>
                <w:rFonts w:asciiTheme="minorBidi" w:hAnsiTheme="minorBidi" w:cstheme="minorBidi"/>
                <w:sz w:val="20"/>
                <w:szCs w:val="20"/>
              </w:rPr>
            </w:pPr>
            <w:r w:rsidRPr="008A3CA9">
              <w:rPr>
                <w:rFonts w:asciiTheme="minorBidi" w:hAnsiTheme="minorBidi" w:cstheme="minorBidi"/>
                <w:sz w:val="20"/>
                <w:szCs w:val="20"/>
              </w:rPr>
              <w:t xml:space="preserve">employment of one person without entering into a written employment contract, not </w:t>
            </w:r>
            <w:r w:rsidRPr="008A3CA9">
              <w:rPr>
                <w:rFonts w:asciiTheme="minorBidi" w:hAnsiTheme="minorBidi" w:cstheme="minorBidi"/>
                <w:sz w:val="20"/>
                <w:szCs w:val="20"/>
              </w:rPr>
              <w:lastRenderedPageBreak/>
              <w:t>submitting an informative declaration regarding employees in respect of such person within a time period laid down in the laws and regulations, which is to be submitted regarding persons who commence work;</w:t>
            </w:r>
          </w:p>
          <w:p w14:paraId="55D3F0E5" w14:textId="77777777" w:rsidR="00C96236" w:rsidRPr="008A3CA9" w:rsidRDefault="00C96236" w:rsidP="00C96236">
            <w:pPr>
              <w:pStyle w:val="SLONormal"/>
              <w:tabs>
                <w:tab w:val="left" w:pos="1032"/>
              </w:tabs>
              <w:spacing w:before="0" w:after="0"/>
              <w:rPr>
                <w:rFonts w:asciiTheme="minorBidi" w:hAnsiTheme="minorBidi" w:cstheme="minorBidi"/>
                <w:sz w:val="20"/>
                <w:szCs w:val="20"/>
              </w:rPr>
            </w:pPr>
          </w:p>
          <w:p w14:paraId="6B88FE4A" w14:textId="2376680B" w:rsidR="00DF40EE" w:rsidRPr="008A3CA9" w:rsidRDefault="00DF40EE" w:rsidP="00DF40EE">
            <w:pPr>
              <w:pStyle w:val="SLONormal"/>
              <w:numPr>
                <w:ilvl w:val="0"/>
                <w:numId w:val="1"/>
              </w:numPr>
              <w:spacing w:before="0" w:after="0"/>
              <w:rPr>
                <w:rFonts w:asciiTheme="minorBidi" w:hAnsiTheme="minorBidi" w:cstheme="minorBidi"/>
                <w:sz w:val="20"/>
                <w:szCs w:val="20"/>
              </w:rPr>
            </w:pPr>
            <w:r w:rsidRPr="008A3CA9">
              <w:rPr>
                <w:rFonts w:asciiTheme="minorBidi" w:hAnsiTheme="minorBidi" w:cstheme="minorBidi"/>
                <w:sz w:val="20"/>
                <w:szCs w:val="20"/>
              </w:rPr>
              <w:t xml:space="preserve">who fall under the restrictive measures, imposed by EU and </w:t>
            </w:r>
            <w:r w:rsidRPr="008A3CA9">
              <w:rPr>
                <w:rFonts w:asciiTheme="minorBidi" w:hAnsiTheme="minorBidi" w:cstheme="minorBidi"/>
                <w:sz w:val="20"/>
                <w:szCs w:val="20"/>
                <w:lang w:val="lt-LT"/>
              </w:rPr>
              <w:t xml:space="preserve">are </w:t>
            </w:r>
            <w:proofErr w:type="spellStart"/>
            <w:r w:rsidRPr="008A3CA9">
              <w:rPr>
                <w:rFonts w:asciiTheme="minorBidi" w:hAnsiTheme="minorBidi" w:cstheme="minorBidi"/>
                <w:sz w:val="20"/>
                <w:szCs w:val="20"/>
                <w:lang w:val="lt-LT"/>
              </w:rPr>
              <w:t>included</w:t>
            </w:r>
            <w:proofErr w:type="spellEnd"/>
            <w:r w:rsidRPr="008A3CA9">
              <w:rPr>
                <w:rFonts w:asciiTheme="minorBidi" w:hAnsiTheme="minorBidi" w:cstheme="minorBidi"/>
                <w:sz w:val="20"/>
                <w:szCs w:val="20"/>
                <w:lang w:val="lt-LT"/>
              </w:rPr>
              <w:t xml:space="preserve"> </w:t>
            </w:r>
            <w:proofErr w:type="spellStart"/>
            <w:r w:rsidRPr="008A3CA9">
              <w:rPr>
                <w:rFonts w:asciiTheme="minorBidi" w:hAnsiTheme="minorBidi" w:cstheme="minorBidi"/>
                <w:sz w:val="20"/>
                <w:szCs w:val="20"/>
                <w:lang w:val="lt-LT"/>
              </w:rPr>
              <w:t>in</w:t>
            </w:r>
            <w:proofErr w:type="spellEnd"/>
            <w:r w:rsidRPr="008A3CA9">
              <w:rPr>
                <w:rFonts w:asciiTheme="minorBidi" w:hAnsiTheme="minorBidi" w:cstheme="minorBidi"/>
                <w:sz w:val="20"/>
                <w:szCs w:val="20"/>
                <w:lang w:val="lt-LT"/>
              </w:rPr>
              <w:t xml:space="preserve"> </w:t>
            </w:r>
            <w:proofErr w:type="spellStart"/>
            <w:r w:rsidRPr="008A3CA9">
              <w:rPr>
                <w:rFonts w:asciiTheme="minorBidi" w:hAnsiTheme="minorBidi" w:cstheme="minorBidi"/>
                <w:sz w:val="20"/>
                <w:szCs w:val="20"/>
                <w:lang w:val="lt-LT"/>
              </w:rPr>
              <w:t>the</w:t>
            </w:r>
            <w:proofErr w:type="spellEnd"/>
            <w:r w:rsidRPr="008A3CA9">
              <w:rPr>
                <w:rFonts w:asciiTheme="minorBidi" w:hAnsiTheme="minorBidi" w:cstheme="minorBidi"/>
                <w:sz w:val="20"/>
                <w:szCs w:val="20"/>
                <w:lang w:val="lt-LT"/>
              </w:rPr>
              <w:t xml:space="preserve"> </w:t>
            </w:r>
            <w:proofErr w:type="spellStart"/>
            <w:r w:rsidRPr="008A3CA9">
              <w:rPr>
                <w:rFonts w:asciiTheme="minorBidi" w:hAnsiTheme="minorBidi" w:cstheme="minorBidi"/>
                <w:sz w:val="20"/>
                <w:szCs w:val="20"/>
                <w:lang w:val="lt-LT"/>
              </w:rPr>
              <w:t>lists</w:t>
            </w:r>
            <w:proofErr w:type="spellEnd"/>
            <w:r w:rsidRPr="008A3CA9">
              <w:rPr>
                <w:rFonts w:asciiTheme="minorBidi" w:hAnsiTheme="minorBidi" w:cstheme="minorBidi"/>
                <w:sz w:val="20"/>
                <w:szCs w:val="20"/>
                <w:lang w:val="lt-LT"/>
              </w:rPr>
              <w:t xml:space="preserve"> </w:t>
            </w:r>
            <w:proofErr w:type="spellStart"/>
            <w:r w:rsidRPr="008A3CA9">
              <w:rPr>
                <w:rFonts w:asciiTheme="minorBidi" w:hAnsiTheme="minorBidi" w:cstheme="minorBidi"/>
                <w:sz w:val="20"/>
                <w:szCs w:val="20"/>
                <w:lang w:val="lt-LT"/>
              </w:rPr>
              <w:t>of</w:t>
            </w:r>
            <w:proofErr w:type="spellEnd"/>
            <w:r w:rsidRPr="008A3CA9">
              <w:rPr>
                <w:rFonts w:asciiTheme="minorBidi" w:hAnsiTheme="minorBidi" w:cstheme="minorBidi"/>
                <w:sz w:val="20"/>
                <w:szCs w:val="20"/>
                <w:lang w:val="lt-LT"/>
              </w:rPr>
              <w:t xml:space="preserve"> </w:t>
            </w:r>
            <w:r w:rsidRPr="008A3CA9">
              <w:rPr>
                <w:rFonts w:asciiTheme="minorBidi" w:hAnsiTheme="minorBidi" w:cstheme="minorBidi"/>
                <w:sz w:val="20"/>
                <w:szCs w:val="20"/>
              </w:rPr>
              <w:t>sanctioned suppliers and/or sanctioned persons, originated from sanctioned countries (including transportation of goods via the ports of sanctioned countries);</w:t>
            </w:r>
          </w:p>
          <w:p w14:paraId="39E30356" w14:textId="77777777" w:rsidR="003A0E67" w:rsidRPr="008A3CA9" w:rsidRDefault="003A0E67" w:rsidP="003A0E67">
            <w:pPr>
              <w:pStyle w:val="SLONormal"/>
              <w:numPr>
                <w:ilvl w:val="0"/>
                <w:numId w:val="1"/>
              </w:numPr>
              <w:spacing w:before="0" w:after="0"/>
              <w:rPr>
                <w:rFonts w:asciiTheme="minorBidi" w:hAnsiTheme="minorBidi" w:cstheme="minorBidi"/>
                <w:sz w:val="20"/>
                <w:szCs w:val="20"/>
              </w:rPr>
            </w:pPr>
            <w:r w:rsidRPr="008A3CA9">
              <w:rPr>
                <w:rFonts w:asciiTheme="minorBidi" w:hAnsiTheme="minorBidi" w:cstheme="minorBidi"/>
                <w:sz w:val="20"/>
                <w:szCs w:val="20"/>
              </w:rPr>
              <w:t>who, by such a decision of a competent authority or a judgment of a court which has entered into effect and has become non-disputable and not subject to appeal, has been found guilty of infringement of competition rights manifested as a vertical agreement aimed at restricting the opportunity of a purchaser to determine the resale price, or horizontal cartel agreement, except for the case when the relevant authority, upon determining infringement of competition rights, has released the candidate or tenderer from a fine or reduced fine within the framework of the co-operation leniency programme;</w:t>
            </w:r>
          </w:p>
          <w:p w14:paraId="5503D428" w14:textId="77777777" w:rsidR="003A0E67" w:rsidRPr="008A3CA9" w:rsidRDefault="003A0E67" w:rsidP="003A0E67">
            <w:pPr>
              <w:pStyle w:val="SLONormal"/>
              <w:numPr>
                <w:ilvl w:val="0"/>
                <w:numId w:val="1"/>
              </w:numPr>
              <w:spacing w:before="0" w:after="0"/>
              <w:rPr>
                <w:rFonts w:asciiTheme="minorBidi" w:hAnsiTheme="minorBidi" w:cstheme="minorBidi"/>
                <w:sz w:val="20"/>
                <w:szCs w:val="20"/>
              </w:rPr>
            </w:pPr>
            <w:r w:rsidRPr="008A3CA9">
              <w:rPr>
                <w:rFonts w:asciiTheme="minorBidi" w:hAnsiTheme="minorBidi" w:cstheme="minorBidi"/>
                <w:sz w:val="20"/>
                <w:szCs w:val="20"/>
              </w:rPr>
              <w:t>whose insolvency proceedings have been announced (except the case where a bailout or similar set of measures is applied within insolvency proceedings oriented towards prevention of possible bankruptcy and restoration of solvency of the debtor, in which case I shall evaluate the possibility of such supplier to participate in the tender), economic activity of such supplier has been suspended or discontinued, proceedings regarding bankruptcy of such supplier have been initiated or such supplier will be liquidated;</w:t>
            </w:r>
          </w:p>
          <w:p w14:paraId="0EEEDB2D" w14:textId="74232D36" w:rsidR="003A0E67" w:rsidRPr="008A3CA9" w:rsidRDefault="003A0E67" w:rsidP="003A0E67">
            <w:pPr>
              <w:pStyle w:val="SLONormal"/>
              <w:numPr>
                <w:ilvl w:val="0"/>
                <w:numId w:val="1"/>
              </w:numPr>
              <w:spacing w:before="0" w:after="0"/>
              <w:rPr>
                <w:rFonts w:asciiTheme="minorBidi" w:hAnsiTheme="minorBidi" w:cstheme="minorBidi"/>
                <w:sz w:val="20"/>
                <w:szCs w:val="20"/>
              </w:rPr>
            </w:pPr>
            <w:r w:rsidRPr="008A3CA9">
              <w:rPr>
                <w:rFonts w:asciiTheme="minorBidi" w:hAnsiTheme="minorBidi" w:cstheme="minorBidi"/>
                <w:sz w:val="20"/>
                <w:szCs w:val="20"/>
              </w:rPr>
              <w:t xml:space="preserve">who </w:t>
            </w:r>
            <w:r w:rsidR="00EE2F67" w:rsidRPr="008A3CA9">
              <w:rPr>
                <w:rFonts w:asciiTheme="minorBidi" w:hAnsiTheme="minorBidi" w:cstheme="minorBidi"/>
                <w:sz w:val="20"/>
                <w:szCs w:val="20"/>
              </w:rPr>
              <w:t xml:space="preserve">has tax debts according to the applicable procurement law (subject to the allowability to remedy the situation according to the applicable law) </w:t>
            </w:r>
            <w:r w:rsidRPr="008A3CA9">
              <w:rPr>
                <w:rFonts w:asciiTheme="minorBidi" w:hAnsiTheme="minorBidi" w:cstheme="minorBidi"/>
                <w:sz w:val="20"/>
                <w:szCs w:val="20"/>
              </w:rPr>
              <w:t>in the country where the procurement is organised or a country where such supplier is registered or permanently residing, including debts of State social insurance contributions, in total exceeding an amount which is common threshold in public procurements in the respective country</w:t>
            </w:r>
            <w:r w:rsidR="00EE2F67" w:rsidRPr="008A3CA9">
              <w:rPr>
                <w:rFonts w:asciiTheme="minorBidi" w:hAnsiTheme="minorBidi" w:cstheme="minorBidi"/>
                <w:sz w:val="20"/>
                <w:szCs w:val="20"/>
              </w:rPr>
              <w:t>.</w:t>
            </w:r>
          </w:p>
          <w:p w14:paraId="4BEC0B2B" w14:textId="77777777" w:rsidR="003A0E67" w:rsidRPr="008A3CA9" w:rsidRDefault="003A0E67" w:rsidP="003A0DB7">
            <w:pPr>
              <w:pStyle w:val="SLONormal"/>
              <w:spacing w:before="0" w:after="0"/>
              <w:ind w:left="720"/>
              <w:rPr>
                <w:rFonts w:asciiTheme="minorBidi" w:hAnsiTheme="minorBidi" w:cstheme="minorBidi"/>
                <w:sz w:val="20"/>
                <w:szCs w:val="20"/>
              </w:rPr>
            </w:pPr>
          </w:p>
          <w:p w14:paraId="62FE6AD0" w14:textId="77777777" w:rsidR="00EE2F67" w:rsidRPr="008A3CA9" w:rsidRDefault="00EE2F67" w:rsidP="003A0DB7">
            <w:pPr>
              <w:pStyle w:val="SLONormal"/>
              <w:spacing w:before="0" w:after="0"/>
              <w:ind w:left="720"/>
              <w:rPr>
                <w:rFonts w:asciiTheme="minorBidi" w:hAnsiTheme="minorBidi" w:cstheme="minorBidi"/>
                <w:sz w:val="20"/>
                <w:szCs w:val="20"/>
              </w:rPr>
            </w:pPr>
          </w:p>
          <w:p w14:paraId="56CA7E29" w14:textId="601B88E6" w:rsidR="00EE2F67" w:rsidRPr="008A3CA9" w:rsidRDefault="00EE2F67" w:rsidP="003A0DB7">
            <w:pPr>
              <w:pStyle w:val="SLONormal"/>
              <w:spacing w:before="0" w:after="0"/>
              <w:ind w:left="720"/>
              <w:rPr>
                <w:rFonts w:asciiTheme="minorBidi" w:hAnsiTheme="minorBidi" w:cstheme="minorBidi"/>
                <w:i/>
                <w:iCs/>
                <w:sz w:val="20"/>
                <w:szCs w:val="20"/>
              </w:rPr>
            </w:pPr>
            <w:r w:rsidRPr="008A3CA9">
              <w:rPr>
                <w:rFonts w:asciiTheme="minorBidi" w:hAnsiTheme="minorBidi" w:cstheme="minorBidi"/>
                <w:sz w:val="20"/>
                <w:szCs w:val="20"/>
              </w:rPr>
              <w:t>____________________</w:t>
            </w:r>
            <w:r w:rsidRPr="008A3CA9">
              <w:rPr>
                <w:rFonts w:asciiTheme="minorBidi" w:hAnsiTheme="minorBidi" w:cstheme="minorBidi"/>
                <w:sz w:val="20"/>
                <w:szCs w:val="20"/>
              </w:rPr>
              <w:br/>
            </w:r>
            <w:r w:rsidRPr="008A3CA9">
              <w:rPr>
                <w:rFonts w:asciiTheme="minorBidi" w:hAnsiTheme="minorBidi" w:cstheme="minorBidi"/>
                <w:i/>
                <w:iCs/>
                <w:sz w:val="20"/>
                <w:szCs w:val="20"/>
              </w:rPr>
              <w:t>[name, last name]</w:t>
            </w:r>
          </w:p>
          <w:p w14:paraId="483D2DBA" w14:textId="71235F51" w:rsidR="00EE2F67" w:rsidRPr="008A3CA9" w:rsidRDefault="00EE2F67" w:rsidP="003A0DB7">
            <w:pPr>
              <w:pStyle w:val="SLONormal"/>
              <w:spacing w:before="0" w:after="0"/>
              <w:ind w:left="720"/>
              <w:rPr>
                <w:rFonts w:asciiTheme="minorBidi" w:hAnsiTheme="minorBidi" w:cstheme="minorBidi"/>
                <w:i/>
                <w:iCs/>
                <w:sz w:val="20"/>
                <w:szCs w:val="20"/>
              </w:rPr>
            </w:pPr>
            <w:r w:rsidRPr="008A3CA9">
              <w:rPr>
                <w:rFonts w:asciiTheme="minorBidi" w:hAnsiTheme="minorBidi" w:cstheme="minorBidi"/>
                <w:i/>
                <w:iCs/>
                <w:sz w:val="20"/>
                <w:szCs w:val="20"/>
              </w:rPr>
              <w:t>[position]</w:t>
            </w:r>
          </w:p>
          <w:p w14:paraId="14FA78B9" w14:textId="77777777" w:rsidR="00856F17" w:rsidRDefault="00856F17" w:rsidP="003A0DB7">
            <w:pPr>
              <w:pStyle w:val="SLONormal"/>
              <w:spacing w:before="0" w:after="0"/>
              <w:ind w:left="720"/>
              <w:rPr>
                <w:rFonts w:asciiTheme="minorBidi" w:hAnsiTheme="minorBidi" w:cstheme="minorBidi"/>
                <w:i/>
                <w:iCs/>
                <w:sz w:val="20"/>
                <w:szCs w:val="20"/>
              </w:rPr>
            </w:pPr>
          </w:p>
          <w:p w14:paraId="638BE5D7" w14:textId="5519563F" w:rsidR="00856F17" w:rsidRPr="00856F17" w:rsidRDefault="009B44B8" w:rsidP="00856F17">
            <w:pPr>
              <w:pStyle w:val="SLONormal"/>
              <w:spacing w:before="0" w:after="0"/>
              <w:rPr>
                <w:rFonts w:asciiTheme="minorBidi" w:hAnsiTheme="minorBidi" w:cstheme="minorBidi"/>
                <w:i/>
                <w:iCs/>
                <w:sz w:val="20"/>
                <w:szCs w:val="20"/>
              </w:rPr>
            </w:pPr>
            <w:r w:rsidRPr="009B44B8">
              <w:rPr>
                <w:rFonts w:ascii="Arial" w:hAnsi="Arial" w:cs="Arial"/>
                <w:b/>
                <w:bCs/>
                <w:i/>
                <w:iCs/>
                <w:color w:val="000000"/>
                <w:sz w:val="20"/>
                <w:szCs w:val="20"/>
              </w:rPr>
              <w:t xml:space="preserve">The document </w:t>
            </w:r>
            <w:r w:rsidRPr="009B44B8">
              <w:rPr>
                <w:rFonts w:ascii="Arial" w:hAnsi="Arial" w:cs="Arial"/>
                <w:b/>
                <w:bCs/>
                <w:i/>
                <w:iCs/>
                <w:color w:val="000000"/>
                <w:sz w:val="20"/>
                <w:szCs w:val="20"/>
              </w:rPr>
              <w:t>shall be signed with qualified electronic signature</w:t>
            </w:r>
            <w:r w:rsidRPr="009B44B8">
              <w:rPr>
                <w:rFonts w:ascii="Arial" w:hAnsi="Arial" w:cs="Arial"/>
                <w:b/>
                <w:bCs/>
                <w:i/>
                <w:iCs/>
                <w:color w:val="000000"/>
                <w:sz w:val="20"/>
                <w:szCs w:val="20"/>
              </w:rPr>
              <w:t>.</w:t>
            </w:r>
            <w:r w:rsidRPr="00856F17">
              <w:rPr>
                <w:rFonts w:ascii="Arial" w:hAnsi="Arial" w:cs="Arial"/>
                <w:b/>
                <w:bCs/>
                <w:i/>
                <w:iCs/>
                <w:sz w:val="20"/>
                <w:szCs w:val="20"/>
              </w:rPr>
              <w:t xml:space="preserve"> </w:t>
            </w:r>
            <w:r w:rsidR="00856F17" w:rsidRPr="00856F17">
              <w:rPr>
                <w:rFonts w:ascii="Arial" w:hAnsi="Arial" w:cs="Arial"/>
                <w:b/>
                <w:bCs/>
                <w:i/>
                <w:iCs/>
                <w:sz w:val="20"/>
                <w:szCs w:val="20"/>
              </w:rPr>
              <w:t xml:space="preserve">The </w:t>
            </w:r>
            <w:r w:rsidR="00856F17" w:rsidRPr="00856F17">
              <w:rPr>
                <w:rFonts w:ascii="Arial" w:hAnsi="Arial" w:cs="Arial"/>
                <w:b/>
                <w:bCs/>
                <w:i/>
                <w:iCs/>
                <w:sz w:val="20"/>
                <w:szCs w:val="20"/>
              </w:rPr>
              <w:t xml:space="preserve">signature and </w:t>
            </w:r>
            <w:r w:rsidR="00856F17" w:rsidRPr="00856F17">
              <w:rPr>
                <w:rFonts w:ascii="Arial" w:hAnsi="Arial" w:cs="Arial"/>
                <w:b/>
                <w:bCs/>
                <w:i/>
                <w:iCs/>
                <w:sz w:val="20"/>
                <w:szCs w:val="20"/>
              </w:rPr>
              <w:t>date of signature of th</w:t>
            </w:r>
            <w:r w:rsidR="00856F17" w:rsidRPr="00856F17">
              <w:rPr>
                <w:rFonts w:ascii="Arial" w:hAnsi="Arial" w:cs="Arial"/>
                <w:b/>
                <w:bCs/>
                <w:i/>
                <w:iCs/>
                <w:sz w:val="20"/>
                <w:szCs w:val="20"/>
              </w:rPr>
              <w:t>e</w:t>
            </w:r>
            <w:r w:rsidR="00856F17" w:rsidRPr="00856F17">
              <w:rPr>
                <w:rFonts w:ascii="Arial" w:hAnsi="Arial" w:cs="Arial"/>
                <w:b/>
                <w:bCs/>
                <w:i/>
                <w:iCs/>
                <w:sz w:val="20"/>
                <w:szCs w:val="20"/>
              </w:rPr>
              <w:t xml:space="preserve"> document are recorded in the metadata of this document</w:t>
            </w:r>
          </w:p>
          <w:p w14:paraId="7C5AFC40" w14:textId="7212D035" w:rsidR="00EE2F67" w:rsidRPr="008A3CA9" w:rsidRDefault="00EE2F67" w:rsidP="003A0DB7">
            <w:pPr>
              <w:pStyle w:val="SLONormal"/>
              <w:spacing w:before="0" w:after="0"/>
              <w:ind w:left="720"/>
              <w:rPr>
                <w:rFonts w:asciiTheme="minorBidi" w:hAnsiTheme="minorBidi" w:cstheme="minorBidi"/>
                <w:sz w:val="20"/>
                <w:szCs w:val="20"/>
              </w:rPr>
            </w:pPr>
          </w:p>
        </w:tc>
      </w:tr>
    </w:tbl>
    <w:p w14:paraId="7078564C" w14:textId="77777777" w:rsidR="00EE2F67" w:rsidRPr="008A3CA9" w:rsidRDefault="00EE2F67" w:rsidP="00577F6D">
      <w:pPr>
        <w:rPr>
          <w:rFonts w:asciiTheme="minorBidi" w:hAnsiTheme="minorBidi" w:cstheme="minorBidi"/>
          <w:sz w:val="20"/>
          <w:szCs w:val="20"/>
          <w:lang w:val="en-GB"/>
        </w:rPr>
      </w:pPr>
    </w:p>
    <w:sectPr w:rsidR="00EE2F67" w:rsidRPr="008A3CA9" w:rsidSect="00577F6D">
      <w:headerReference w:type="first" r:id="rId10"/>
      <w:footerReference w:type="first" r:id="rId11"/>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AC40D" w14:textId="77777777" w:rsidR="00EE2F67" w:rsidRDefault="00EE2F67" w:rsidP="00EE2F67">
      <w:r>
        <w:separator/>
      </w:r>
    </w:p>
  </w:endnote>
  <w:endnote w:type="continuationSeparator" w:id="0">
    <w:p w14:paraId="19B8E471" w14:textId="77777777" w:rsidR="00EE2F67" w:rsidRDefault="00EE2F67" w:rsidP="00EE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1A11E" w14:textId="77777777" w:rsidR="00EE2F67" w:rsidRDefault="00EE2F67" w:rsidP="0089383D">
    <w:pPr>
      <w:pStyle w:val="RBminitext"/>
      <w:pBdr>
        <w:bottom w:val="single" w:sz="12" w:space="1" w:color="auto"/>
      </w:pBdr>
      <w:rPr>
        <w:lang w:val="en-GB"/>
      </w:rPr>
    </w:pPr>
  </w:p>
  <w:p w14:paraId="2CCEF00A" w14:textId="77777777" w:rsidR="00EE2F67" w:rsidRPr="00B13E0F" w:rsidRDefault="00EE2F67" w:rsidP="00A417CA">
    <w:pPr>
      <w:pStyle w:val="RBminitext"/>
      <w:pBdr>
        <w:top w:val="none" w:sz="0" w:space="0" w:color="auto"/>
      </w:pBdr>
      <w:tabs>
        <w:tab w:val="left" w:pos="8364"/>
      </w:tabs>
      <w:jc w:val="left"/>
      <w:rPr>
        <w:i w:val="0"/>
        <w:lang w:val="en-GB"/>
      </w:rPr>
    </w:pPr>
    <w:r>
      <w:rPr>
        <w:i w:val="0"/>
        <w:color w:val="44546A" w:themeColor="text2"/>
        <w:sz w:val="18"/>
        <w:szCs w:val="18"/>
      </w:rPr>
      <w:t>April 2021</w:t>
    </w:r>
    <w:r w:rsidRPr="00B13E0F">
      <w:rPr>
        <w:i w:val="0"/>
        <w:color w:val="44546A" w:themeColor="text2"/>
        <w:sz w:val="18"/>
        <w:szCs w:val="18"/>
      </w:rPr>
      <w:t xml:space="preserve">, </w:t>
    </w:r>
    <w:r>
      <w:rPr>
        <w:i w:val="0"/>
        <w:color w:val="44546A" w:themeColor="text2"/>
        <w:sz w:val="18"/>
        <w:szCs w:val="18"/>
      </w:rPr>
      <w:t>Version 3</w:t>
    </w:r>
    <w:r w:rsidRPr="00B13E0F">
      <w:rPr>
        <w:i w:val="0"/>
        <w:color w:val="44546A" w:themeColor="text2"/>
        <w:sz w:val="18"/>
        <w:szCs w:val="18"/>
      </w:rPr>
      <w:tab/>
      <w:t xml:space="preserve">Page </w:t>
    </w:r>
    <w:r w:rsidRPr="00B13E0F">
      <w:rPr>
        <w:b/>
        <w:bCs/>
        <w:i w:val="0"/>
        <w:color w:val="44546A" w:themeColor="text2"/>
        <w:sz w:val="18"/>
        <w:szCs w:val="18"/>
      </w:rPr>
      <w:fldChar w:fldCharType="begin"/>
    </w:r>
    <w:r w:rsidRPr="00B13E0F">
      <w:rPr>
        <w:b/>
        <w:bCs/>
        <w:i w:val="0"/>
        <w:color w:val="44546A" w:themeColor="text2"/>
        <w:sz w:val="18"/>
        <w:szCs w:val="18"/>
      </w:rPr>
      <w:instrText xml:space="preserve"> PAGE  \* Arabic  \* MERGEFORMAT </w:instrText>
    </w:r>
    <w:r w:rsidRPr="00B13E0F">
      <w:rPr>
        <w:b/>
        <w:bCs/>
        <w:i w:val="0"/>
        <w:color w:val="44546A" w:themeColor="text2"/>
        <w:sz w:val="18"/>
        <w:szCs w:val="18"/>
      </w:rPr>
      <w:fldChar w:fldCharType="separate"/>
    </w:r>
    <w:r w:rsidRPr="00B13E0F">
      <w:rPr>
        <w:b/>
        <w:bCs/>
        <w:i w:val="0"/>
        <w:color w:val="44546A" w:themeColor="text2"/>
        <w:sz w:val="18"/>
        <w:szCs w:val="18"/>
      </w:rPr>
      <w:t>1</w:t>
    </w:r>
    <w:r w:rsidRPr="00B13E0F">
      <w:rPr>
        <w:b/>
        <w:bCs/>
        <w:i w:val="0"/>
        <w:color w:val="44546A" w:themeColor="text2"/>
        <w:sz w:val="18"/>
        <w:szCs w:val="18"/>
      </w:rPr>
      <w:fldChar w:fldCharType="end"/>
    </w:r>
    <w:r w:rsidRPr="00B13E0F">
      <w:rPr>
        <w:i w:val="0"/>
        <w:color w:val="44546A" w:themeColor="text2"/>
        <w:sz w:val="18"/>
        <w:szCs w:val="18"/>
      </w:rPr>
      <w:t xml:space="preserve"> of </w:t>
    </w:r>
    <w:r w:rsidRPr="00B13E0F">
      <w:rPr>
        <w:b/>
        <w:bCs/>
        <w:i w:val="0"/>
        <w:color w:val="44546A" w:themeColor="text2"/>
        <w:sz w:val="18"/>
        <w:szCs w:val="18"/>
      </w:rPr>
      <w:fldChar w:fldCharType="begin"/>
    </w:r>
    <w:r w:rsidRPr="00B13E0F">
      <w:rPr>
        <w:b/>
        <w:bCs/>
        <w:i w:val="0"/>
        <w:color w:val="44546A" w:themeColor="text2"/>
        <w:sz w:val="18"/>
        <w:szCs w:val="18"/>
      </w:rPr>
      <w:instrText xml:space="preserve"> NUMPAGES  \* Arabic  \* MERGEFORMAT </w:instrText>
    </w:r>
    <w:r w:rsidRPr="00B13E0F">
      <w:rPr>
        <w:b/>
        <w:bCs/>
        <w:i w:val="0"/>
        <w:color w:val="44546A" w:themeColor="text2"/>
        <w:sz w:val="18"/>
        <w:szCs w:val="18"/>
      </w:rPr>
      <w:fldChar w:fldCharType="separate"/>
    </w:r>
    <w:r w:rsidRPr="00B13E0F">
      <w:rPr>
        <w:b/>
        <w:bCs/>
        <w:i w:val="0"/>
        <w:color w:val="44546A" w:themeColor="text2"/>
        <w:sz w:val="18"/>
        <w:szCs w:val="18"/>
      </w:rPr>
      <w:t>2</w:t>
    </w:r>
    <w:r w:rsidRPr="00B13E0F">
      <w:rPr>
        <w:b/>
        <w:bCs/>
        <w:i w:val="0"/>
        <w:color w:val="44546A" w:themeColor="text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312E7" w14:textId="77777777" w:rsidR="00EE2F67" w:rsidRDefault="00EE2F67" w:rsidP="00EE2F67">
      <w:r>
        <w:separator/>
      </w:r>
    </w:p>
  </w:footnote>
  <w:footnote w:type="continuationSeparator" w:id="0">
    <w:p w14:paraId="6DB6DACD" w14:textId="77777777" w:rsidR="00EE2F67" w:rsidRDefault="00EE2F67" w:rsidP="00EE2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418FC" w14:textId="77777777" w:rsidR="00EE2F67" w:rsidRDefault="00EE2F67" w:rsidP="0089383D">
    <w:pPr>
      <w:pStyle w:val="RBdokumentanosaukums"/>
    </w:pPr>
    <w:r w:rsidRPr="00B91DE7">
      <w:t>C</w:t>
    </w:r>
    <w:r>
      <w:t>ommon Procurement S</w:t>
    </w:r>
    <w:r w:rsidRPr="00B91DE7">
      <w:t xml:space="preserve">tandards </w:t>
    </w:r>
    <w:r>
      <w:t>and G</w:t>
    </w:r>
    <w:r w:rsidRPr="00B91DE7">
      <w:t>uidelines</w:t>
    </w:r>
  </w:p>
  <w:p w14:paraId="7A1F6412" w14:textId="77777777" w:rsidR="00EE2F67" w:rsidRDefault="00EE2F67" w:rsidP="0089383D">
    <w:pPr>
      <w:pStyle w:val="RBdokumentanosaukums"/>
    </w:pPr>
    <w:r w:rsidRPr="00B91DE7">
      <w:t xml:space="preserve"> for</w:t>
    </w:r>
    <w:r>
      <w:t xml:space="preserve"> Rail Baltica P</w:t>
    </w:r>
    <w:r w:rsidRPr="00B91DE7">
      <w:t>roject</w:t>
    </w:r>
    <w:r>
      <w:drawing>
        <wp:anchor distT="0" distB="0" distL="114300" distR="114300" simplePos="0" relativeHeight="251659264" behindDoc="0" locked="0" layoutInCell="1" allowOverlap="1" wp14:anchorId="139AD6A3" wp14:editId="3628DB3F">
          <wp:simplePos x="0" y="0"/>
          <wp:positionH relativeFrom="column">
            <wp:posOffset>0</wp:posOffset>
          </wp:positionH>
          <wp:positionV relativeFrom="paragraph">
            <wp:posOffset>20320</wp:posOffset>
          </wp:positionV>
          <wp:extent cx="914400" cy="304800"/>
          <wp:effectExtent l="0" t="0" r="0" b="0"/>
          <wp:wrapNone/>
          <wp:docPr id="1715266293" name="Picture 171526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08D6"/>
    <w:multiLevelType w:val="hybridMultilevel"/>
    <w:tmpl w:val="2A961A2C"/>
    <w:lvl w:ilvl="0" w:tplc="04260017">
      <w:start w:val="1"/>
      <w:numFmt w:val="lowerLetter"/>
      <w:lvlText w:val="%1)"/>
      <w:lvlJc w:val="left"/>
      <w:pPr>
        <w:ind w:left="720" w:hanging="360"/>
      </w:pPr>
      <w:rPr>
        <w:rFonts w:hint="default"/>
      </w:rPr>
    </w:lvl>
    <w:lvl w:ilvl="1" w:tplc="8D1250BA">
      <w:start w:val="1"/>
      <w:numFmt w:val="lowerRoman"/>
      <w:lvlText w:val="%2."/>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980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7"/>
    <w:rsid w:val="00367977"/>
    <w:rsid w:val="003A0E67"/>
    <w:rsid w:val="004526F4"/>
    <w:rsid w:val="004E1B90"/>
    <w:rsid w:val="00577F6D"/>
    <w:rsid w:val="007415D5"/>
    <w:rsid w:val="007C3DE9"/>
    <w:rsid w:val="00856F17"/>
    <w:rsid w:val="008A3CA9"/>
    <w:rsid w:val="009B44B8"/>
    <w:rsid w:val="00C96236"/>
    <w:rsid w:val="00DF40EE"/>
    <w:rsid w:val="00ED0FC5"/>
    <w:rsid w:val="00EE229D"/>
    <w:rsid w:val="00EE2F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FDFA8"/>
  <w15:chartTrackingRefBased/>
  <w15:docId w15:val="{E8D94D17-A58E-4D89-97EB-AB3D68A4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67"/>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0E67"/>
    <w:pPr>
      <w:spacing w:after="0" w:line="240" w:lineRule="auto"/>
    </w:pPr>
    <w:rPr>
      <w:rFonts w:ascii="Times New Roman" w:eastAsia="Times New Roman" w:hAnsi="Times New Roman" w:cs="Times New Roman"/>
      <w:noProof/>
      <w:sz w:val="24"/>
      <w:szCs w:val="24"/>
    </w:rPr>
  </w:style>
  <w:style w:type="paragraph" w:customStyle="1" w:styleId="SLONormal">
    <w:name w:val="SLO Normal"/>
    <w:link w:val="SLONormalChar"/>
    <w:qFormat/>
    <w:rsid w:val="003A0E67"/>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3A0E67"/>
    <w:rPr>
      <w:rFonts w:ascii="Times New Roman" w:eastAsia="Times New Roman" w:hAnsi="Times New Roman" w:cs="Times New Roman"/>
      <w:kern w:val="24"/>
      <w:szCs w:val="24"/>
      <w:lang w:val="en-GB"/>
    </w:rPr>
  </w:style>
  <w:style w:type="paragraph" w:customStyle="1" w:styleId="RBminitext">
    <w:name w:val="RB_minitext"/>
    <w:qFormat/>
    <w:rsid w:val="00EE2F67"/>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paragraph" w:customStyle="1" w:styleId="RBdokumentanosaukums">
    <w:name w:val="RB_dokumenta_nosaukums"/>
    <w:basedOn w:val="Normal"/>
    <w:qFormat/>
    <w:rsid w:val="00EE2F67"/>
    <w:pPr>
      <w:pBdr>
        <w:top w:val="nil"/>
        <w:left w:val="nil"/>
        <w:bottom w:val="nil"/>
        <w:right w:val="nil"/>
        <w:between w:val="nil"/>
        <w:bar w:val="nil"/>
      </w:pBdr>
      <w:suppressAutoHyphens/>
      <w:spacing w:line="276" w:lineRule="auto"/>
      <w:ind w:left="5670"/>
      <w:jc w:val="right"/>
    </w:pPr>
    <w:rPr>
      <w:rFonts w:ascii="Myriad Pro" w:eastAsia="Myriad Pro" w:hAnsi="Myriad Pro" w:cs="Myriad Pro"/>
      <w:iCs/>
      <w:color w:val="003787"/>
      <w:sz w:val="16"/>
      <w:szCs w:val="16"/>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DE807-15AA-4B77-BFE8-3DB2415979DF}">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383BCD69-C5F9-49BE-8AE8-1B4FA8962341}">
  <ds:schemaRefs>
    <ds:schemaRef ds:uri="http://schemas.microsoft.com/sharepoint/v3/contenttype/forms"/>
  </ds:schemaRefs>
</ds:datastoreItem>
</file>

<file path=customXml/itemProps3.xml><?xml version="1.0" encoding="utf-8"?>
<ds:datastoreItem xmlns:ds="http://schemas.openxmlformats.org/officeDocument/2006/customXml" ds:itemID="{E978E574-FCD9-4FF1-8EC7-90999F7E1CB4}"/>
</file>

<file path=docProps/app.xml><?xml version="1.0" encoding="utf-8"?>
<Properties xmlns="http://schemas.openxmlformats.org/officeDocument/2006/extended-properties" xmlns:vt="http://schemas.openxmlformats.org/officeDocument/2006/docPropsVTypes">
  <Template>Normal</Template>
  <TotalTime>11</TotalTime>
  <Pages>4</Pages>
  <Words>12570</Words>
  <Characters>7165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Evelina Papakulienė</cp:lastModifiedBy>
  <cp:revision>9</cp:revision>
  <dcterms:created xsi:type="dcterms:W3CDTF">2021-06-30T10:48:00Z</dcterms:created>
  <dcterms:modified xsi:type="dcterms:W3CDTF">2025-01-08T14:30:00Z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2021-06-22T09:09:58Z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31ad5aed-d93b-417a-ae0d-6fa45ec5f6f9</vt:lpwstr>
  </property>
  <property fmtid="{D5CDD505-2E9C-101B-9397-08002B2CF9AE}" pid="8" name="MSIP_Label_cfcb905c-755b-4fd4-bd20-0d682d4f1d27_ContentBits">
    <vt:lpwstr>0</vt:lpwstr>
  </property>
  <property fmtid="{D5CDD505-2E9C-101B-9397-08002B2CF9AE}" pid="9" name="ContentTypeId">
    <vt:lpwstr>0x01010001AFAFC2E955D144ACEF2145959DA43F</vt:lpwstr>
  </property>
  <property fmtid="{D5CDD505-2E9C-101B-9397-08002B2CF9AE}" pid="10" name="MediaServiceImageTags">
    <vt:lpwstr/>
  </property>
</Properties>
</file>