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8D836" w14:textId="77777777" w:rsidR="00BE5BCE" w:rsidRDefault="00BE5BCE" w:rsidP="00BE5BCE">
      <w:pPr>
        <w:rPr>
          <w:rFonts w:ascii="Times New Roman" w:hAnsi="Times New Roman"/>
          <w:b/>
          <w:bCs/>
          <w:sz w:val="24"/>
          <w:szCs w:val="24"/>
          <w:lang w:val="lt-LT"/>
        </w:rPr>
      </w:pPr>
      <w:bookmarkStart w:id="0" w:name="_Hlk153874265"/>
    </w:p>
    <w:p w14:paraId="7E2B69E7" w14:textId="77777777" w:rsidR="00BE5BCE" w:rsidRDefault="00BE5BCE" w:rsidP="00BE5BCE">
      <w:pPr>
        <w:tabs>
          <w:tab w:val="left" w:pos="993"/>
        </w:tabs>
        <w:spacing w:line="312" w:lineRule="auto"/>
        <w:ind w:firstLine="567"/>
      </w:pPr>
      <w:r>
        <w:rPr>
          <w:rFonts w:ascii="Times New Roman" w:eastAsia="Times New Roman" w:hAnsi="Times New Roman"/>
          <w:b/>
          <w:bCs/>
          <w:sz w:val="24"/>
          <w:szCs w:val="24"/>
          <w:lang w:val="lt-LT"/>
        </w:rPr>
        <w:t xml:space="preserve">DĖL PIRKIMO SĄLYGŲ PATIKSLINIMO IR  </w:t>
      </w:r>
      <w:r>
        <w:rPr>
          <w:rFonts w:ascii="Times New Roman" w:hAnsi="Times New Roman"/>
          <w:b/>
          <w:bCs/>
          <w:sz w:val="24"/>
          <w:szCs w:val="24"/>
          <w:lang w:val="lt-LT"/>
        </w:rPr>
        <w:t>NAUJO PASIŪLYMO PATEIKIMO TERMINO</w:t>
      </w:r>
    </w:p>
    <w:p w14:paraId="628ABE66" w14:textId="77777777" w:rsidR="00BE5BCE" w:rsidRDefault="00BE5BCE" w:rsidP="00BE5BCE">
      <w:pPr>
        <w:rPr>
          <w:rFonts w:ascii="Times New Roman" w:hAnsi="Times New Roman"/>
          <w:sz w:val="24"/>
          <w:szCs w:val="24"/>
          <w:lang w:val="lt-LT"/>
        </w:rPr>
      </w:pPr>
    </w:p>
    <w:p w14:paraId="7FB73614" w14:textId="77777777" w:rsidR="00BE5BCE" w:rsidRDefault="00BE5BCE" w:rsidP="00BE5BCE">
      <w:pPr>
        <w:rPr>
          <w:rFonts w:ascii="Times New Roman" w:hAnsi="Times New Roman"/>
          <w:sz w:val="24"/>
          <w:szCs w:val="24"/>
          <w:lang w:val="lt-LT"/>
        </w:rPr>
      </w:pPr>
      <w:r>
        <w:rPr>
          <w:rFonts w:ascii="Times New Roman" w:hAnsi="Times New Roman"/>
          <w:sz w:val="24"/>
          <w:szCs w:val="24"/>
          <w:lang w:val="lt-LT"/>
        </w:rPr>
        <w:t xml:space="preserve">Laba diena. </w:t>
      </w:r>
    </w:p>
    <w:p w14:paraId="32A2941A" w14:textId="77777777" w:rsidR="00BE5BCE" w:rsidRDefault="00BE5BCE" w:rsidP="00BE5BCE">
      <w:pPr>
        <w:pStyle w:val="Sraopastraipa"/>
        <w:ind w:left="0"/>
      </w:pPr>
      <w:r>
        <w:rPr>
          <w:rFonts w:ascii="Times New Roman" w:hAnsi="Times New Roman"/>
          <w:sz w:val="24"/>
          <w:szCs w:val="24"/>
        </w:rPr>
        <w:t>Vykdant</w:t>
      </w:r>
      <w:r>
        <w:rPr>
          <w:rFonts w:ascii="Times New Roman" w:hAnsi="Times New Roman"/>
          <w:b/>
          <w:bCs/>
          <w:sz w:val="24"/>
          <w:szCs w:val="24"/>
        </w:rPr>
        <w:t xml:space="preserve">,, Ūkinės prekės  (PPR-155) </w:t>
      </w:r>
      <w:r>
        <w:rPr>
          <w:rFonts w:ascii="Times New Roman" w:hAnsi="Times New Roman"/>
          <w:sz w:val="24"/>
          <w:szCs w:val="24"/>
        </w:rPr>
        <w:t xml:space="preserve">pirkimą, buvo gautas teikėjo paklausimas. </w:t>
      </w:r>
    </w:p>
    <w:p w14:paraId="22188695" w14:textId="77777777" w:rsidR="00BE5BCE" w:rsidRDefault="00BE5BCE" w:rsidP="00BE5BCE">
      <w:pPr>
        <w:spacing w:after="150" w:line="300" w:lineRule="atLeast"/>
        <w:rPr>
          <w:rFonts w:ascii="Times New Roman" w:eastAsia="Times New Roman" w:hAnsi="Times New Roman"/>
          <w:color w:val="333333"/>
          <w:sz w:val="24"/>
          <w:szCs w:val="24"/>
          <w:lang w:val="lt-LT" w:eastAsia="lt-LT"/>
        </w:rPr>
      </w:pPr>
      <w:r>
        <w:rPr>
          <w:rFonts w:ascii="Times New Roman" w:eastAsia="Times New Roman" w:hAnsi="Times New Roman"/>
          <w:color w:val="333333"/>
          <w:sz w:val="24"/>
          <w:szCs w:val="24"/>
          <w:lang w:val="lt-LT" w:eastAsia="lt-LT"/>
        </w:rPr>
        <w:t>Teikiame atsakymus į gautą paklausimą:</w:t>
      </w:r>
      <w:bookmarkEnd w:id="0"/>
    </w:p>
    <w:p w14:paraId="21EFD381" w14:textId="77777777" w:rsidR="00BE5BCE" w:rsidRDefault="00BE5BCE" w:rsidP="00BE5BCE">
      <w:pPr>
        <w:pStyle w:val="Sraopastraipa"/>
        <w:numPr>
          <w:ilvl w:val="0"/>
          <w:numId w:val="1"/>
        </w:numPr>
        <w:jc w:val="both"/>
      </w:pPr>
      <w:r>
        <w:rPr>
          <w:rFonts w:ascii="Times New Roman" w:hAnsi="Times New Roman"/>
          <w:b/>
          <w:bCs/>
          <w:sz w:val="24"/>
          <w:szCs w:val="24"/>
        </w:rPr>
        <w:t>13.1.</w:t>
      </w:r>
      <w:r>
        <w:rPr>
          <w:rFonts w:ascii="Times New Roman" w:hAnsi="Times New Roman"/>
          <w:sz w:val="24"/>
          <w:szCs w:val="24"/>
        </w:rPr>
        <w:t xml:space="preserve"> Aplinkosauginių kriterijų nustatymo teisinis pagrindas</w:t>
      </w:r>
    </w:p>
    <w:p w14:paraId="0891B962" w14:textId="77777777" w:rsidR="00BE5BCE" w:rsidRDefault="00BE5BCE" w:rsidP="00BE5BCE">
      <w:pPr>
        <w:jc w:val="both"/>
      </w:pPr>
      <w:r>
        <w:rPr>
          <w:rFonts w:ascii="Times New Roman" w:hAnsi="Times New Roman"/>
          <w:sz w:val="24"/>
          <w:szCs w:val="24"/>
          <w:lang w:val="lt-LT"/>
        </w:rPr>
        <w:t>&lt;...&gt; Dėl Aplinkos apsaugos kriterijų taikymo, vykdant žaliuosius pirkimus, tvarkos aprašo patvirtinimo“ (toliau – Tvarkos aprašas</w:t>
      </w:r>
      <w:r>
        <w:rPr>
          <w:rFonts w:ascii="Times New Roman" w:hAnsi="Times New Roman"/>
          <w:sz w:val="24"/>
          <w:szCs w:val="24"/>
          <w:shd w:val="clear" w:color="auto" w:fill="FFFFFF"/>
          <w:lang w:val="lt-LT"/>
        </w:rPr>
        <w:t>) 4.4.4 . papunkčiu.</w:t>
      </w:r>
    </w:p>
    <w:p w14:paraId="59819CF2" w14:textId="77777777" w:rsidR="00BE5BCE" w:rsidRDefault="00BE5BCE" w:rsidP="00BE5BCE">
      <w:pPr>
        <w:jc w:val="both"/>
        <w:rPr>
          <w:rFonts w:ascii="Times New Roman" w:hAnsi="Times New Roman"/>
          <w:sz w:val="24"/>
          <w:szCs w:val="24"/>
          <w:lang w:val="lt-LT"/>
        </w:rPr>
      </w:pPr>
      <w:r>
        <w:rPr>
          <w:rFonts w:ascii="Times New Roman" w:hAnsi="Times New Roman"/>
          <w:sz w:val="24"/>
          <w:szCs w:val="24"/>
          <w:lang w:val="lt-LT"/>
        </w:rPr>
        <w:t xml:space="preserve">Punktas 4.4.4. turi dar 5 papunkčius. Prašome patikslinti, kuris iš 4.4.4. papunkčių taikomas šiuo atveju. </w:t>
      </w:r>
    </w:p>
    <w:p w14:paraId="5C6EE088" w14:textId="77777777" w:rsidR="00BE5BCE" w:rsidRDefault="00BE5BCE" w:rsidP="00BE5BCE">
      <w:pPr>
        <w:jc w:val="both"/>
        <w:rPr>
          <w:rFonts w:ascii="Times New Roman" w:hAnsi="Times New Roman"/>
          <w:sz w:val="24"/>
          <w:szCs w:val="24"/>
          <w:lang w:val="lt-LT"/>
        </w:rPr>
      </w:pPr>
      <w:r>
        <w:rPr>
          <w:rFonts w:ascii="Times New Roman" w:hAnsi="Times New Roman"/>
          <w:sz w:val="24"/>
          <w:szCs w:val="24"/>
          <w:lang w:val="lt-LT"/>
        </w:rPr>
        <w:t>&lt;...&gt; Tiekėjas iš Pirkėjo priima atgal bet kokias su Sutarties vykdymu susijusias Prekių pakuotes  tam, kad jos būtų tinkamai sutvarkytos,&lt;...&gt;</w:t>
      </w:r>
    </w:p>
    <w:p w14:paraId="24A89B79" w14:textId="77777777" w:rsidR="00BE5BCE" w:rsidRDefault="00BE5BCE" w:rsidP="00BE5BCE">
      <w:pPr>
        <w:jc w:val="both"/>
        <w:rPr>
          <w:rFonts w:ascii="Times New Roman" w:hAnsi="Times New Roman"/>
          <w:sz w:val="24"/>
          <w:szCs w:val="24"/>
          <w:lang w:val="lt-LT"/>
        </w:rPr>
      </w:pPr>
      <w:r>
        <w:rPr>
          <w:rFonts w:ascii="Times New Roman" w:hAnsi="Times New Roman"/>
          <w:sz w:val="24"/>
          <w:szCs w:val="24"/>
          <w:lang w:val="lt-LT"/>
        </w:rPr>
        <w:t xml:space="preserve">Tiekėjas nėra pakuočių tvarkymo organizacija ir pakuočių nepriima. Tai yra perteklinis reikalavimas. Galite reikalauti, kad tiekėjas būtų sudaręs sutartis su pakuočių atliekų tvarkymo organizacijomis arba savarankiškai organizuotų pakuočių atliekų tvarkymą, tačiau tai yra įstatyminis reikalavimas ir absoliučiai visi tiekėjai ir be sutarties privalo to laikytis. Reikalavimas priimti iš Pirkėjo pakuočių atliekas, jas gabenti at tvarkyti neturi būti nurodytas tokioje sutartyje. Pirkėjas pats tvarko savo veikloje atsirandančias atliekas, įskaitant ir pakuočių atliekas. Pakuočių rinkimas, gabenimas ar kitoks tvarkymas nėra tiekėjo veikla – tai atliekų tvarkytojų veikla. Prašome išbraukti šį punktą arba pakeisti taip: „Pirkėjui pareikalavus, Tiekėjas pateikia įrodymus, kad tinkamai tvarko pakuočių </w:t>
      </w:r>
      <w:proofErr w:type="spellStart"/>
      <w:r>
        <w:rPr>
          <w:rFonts w:ascii="Times New Roman" w:hAnsi="Times New Roman"/>
          <w:sz w:val="24"/>
          <w:szCs w:val="24"/>
          <w:lang w:val="lt-LT"/>
        </w:rPr>
        <w:t>aliekas</w:t>
      </w:r>
      <w:proofErr w:type="spellEnd"/>
      <w:r>
        <w:rPr>
          <w:rFonts w:ascii="Times New Roman" w:hAnsi="Times New Roman"/>
          <w:sz w:val="24"/>
          <w:szCs w:val="24"/>
          <w:lang w:val="lt-LT"/>
        </w:rPr>
        <w:t xml:space="preserve"> (yra sudaręs sutartį su pakuočių atliekų tvarkymo organizacija arba </w:t>
      </w:r>
      <w:proofErr w:type="spellStart"/>
      <w:r>
        <w:rPr>
          <w:rFonts w:ascii="Times New Roman" w:hAnsi="Times New Roman"/>
          <w:sz w:val="24"/>
          <w:szCs w:val="24"/>
          <w:lang w:val="lt-LT"/>
        </w:rPr>
        <w:t>savarankišakai</w:t>
      </w:r>
      <w:proofErr w:type="spellEnd"/>
      <w:r>
        <w:rPr>
          <w:rFonts w:ascii="Times New Roman" w:hAnsi="Times New Roman"/>
          <w:sz w:val="24"/>
          <w:szCs w:val="24"/>
          <w:lang w:val="lt-LT"/>
        </w:rPr>
        <w:t xml:space="preserve"> organizuoja pakuočių atliekų tvarkymą“. </w:t>
      </w:r>
    </w:p>
    <w:p w14:paraId="7361312B" w14:textId="77777777" w:rsidR="00BE5BCE" w:rsidRDefault="00BE5BCE" w:rsidP="00BE5BCE">
      <w:pPr>
        <w:pStyle w:val="Sraopastraipa"/>
        <w:numPr>
          <w:ilvl w:val="0"/>
          <w:numId w:val="2"/>
        </w:numPr>
        <w:rPr>
          <w:rFonts w:ascii="Times New Roman" w:hAnsi="Times New Roman"/>
          <w:b/>
          <w:bCs/>
          <w:sz w:val="24"/>
          <w:szCs w:val="24"/>
        </w:rPr>
      </w:pPr>
      <w:r>
        <w:rPr>
          <w:rFonts w:ascii="Times New Roman" w:hAnsi="Times New Roman"/>
          <w:b/>
          <w:bCs/>
          <w:sz w:val="24"/>
          <w:szCs w:val="24"/>
        </w:rPr>
        <w:t>Atsakymas</w:t>
      </w:r>
    </w:p>
    <w:p w14:paraId="72A83202" w14:textId="163A32A5" w:rsidR="00BE5BCE" w:rsidRDefault="00BE5BCE" w:rsidP="00BE5BCE">
      <w:pPr>
        <w:pStyle w:val="prastasiniatinklio"/>
      </w:pPr>
      <w:r>
        <w:rPr>
          <w:rFonts w:ascii="Times New Roman" w:hAnsi="Times New Roman" w:cs="Times New Roman"/>
          <w:i/>
          <w:iCs/>
        </w:rPr>
        <w:t>Atsižvelgti į Tiekėjo pastabą ir reikalavimą išdėstyti sekančiai: „Pirkėjui pareikalavus, Tiekėjas pateikia įrodymus, kad tinkamai tvarko pakuočių a</w:t>
      </w:r>
      <w:r w:rsidR="00001667">
        <w:rPr>
          <w:rFonts w:ascii="Times New Roman" w:hAnsi="Times New Roman" w:cs="Times New Roman"/>
          <w:i/>
          <w:iCs/>
        </w:rPr>
        <w:t>t</w:t>
      </w:r>
      <w:r>
        <w:rPr>
          <w:rFonts w:ascii="Times New Roman" w:hAnsi="Times New Roman" w:cs="Times New Roman"/>
          <w:i/>
          <w:iCs/>
        </w:rPr>
        <w:t>liekas (yra sudaręs sutartį su pakuočių atliekų tvarkymo organizacija arba savarankiškai organizuoja pakuočių atliekų tvarkymą“.</w:t>
      </w:r>
    </w:p>
    <w:p w14:paraId="39936C71" w14:textId="77777777" w:rsidR="00BE5BCE" w:rsidRDefault="00BE5BCE" w:rsidP="00BE5BCE">
      <w:pPr>
        <w:rPr>
          <w:rFonts w:ascii="Times New Roman" w:hAnsi="Times New Roman"/>
          <w:b/>
          <w:bCs/>
          <w:sz w:val="24"/>
          <w:szCs w:val="24"/>
          <w:lang w:val="lt-LT"/>
        </w:rPr>
      </w:pPr>
    </w:p>
    <w:p w14:paraId="67B3EC50" w14:textId="77777777" w:rsidR="00BE5BCE" w:rsidRDefault="00BE5BCE" w:rsidP="00BE5BCE">
      <w:pPr>
        <w:pStyle w:val="Sraopastraipa"/>
        <w:numPr>
          <w:ilvl w:val="0"/>
          <w:numId w:val="2"/>
        </w:numPr>
        <w:rPr>
          <w:rFonts w:ascii="Times New Roman" w:hAnsi="Times New Roman"/>
          <w:sz w:val="24"/>
          <w:szCs w:val="24"/>
        </w:rPr>
      </w:pPr>
      <w:r>
        <w:rPr>
          <w:rFonts w:ascii="Times New Roman" w:hAnsi="Times New Roman"/>
          <w:sz w:val="24"/>
          <w:szCs w:val="24"/>
        </w:rPr>
        <w:t xml:space="preserve"> DĖL VERTINIMO KRITERIJAUS</w:t>
      </w:r>
    </w:p>
    <w:p w14:paraId="7C7D9AEA" w14:textId="77777777" w:rsidR="00BE5BCE" w:rsidRDefault="00BE5BCE" w:rsidP="00BE5BCE">
      <w:pPr>
        <w:rPr>
          <w:rFonts w:ascii="Times New Roman" w:hAnsi="Times New Roman"/>
          <w:sz w:val="24"/>
          <w:szCs w:val="24"/>
          <w:lang w:val="lt-LT"/>
        </w:rPr>
      </w:pPr>
      <w:r>
        <w:rPr>
          <w:rFonts w:ascii="Times New Roman" w:hAnsi="Times New Roman"/>
          <w:sz w:val="24"/>
          <w:szCs w:val="24"/>
          <w:lang w:val="lt-LT"/>
        </w:rPr>
        <w:t>Prašytume paaiškinti, kam reikalingas vertinimo kriterijuje nurodomas nuolaidos procentas, jeigu sutartyje numatyta, kad už sąraše nenurodytas, tačiau su pirkimo objektu susijusias prekes bus atsiskaitoma pagal užsakymo dieną tiekėjo prekybos vietoje, kataloge ar interneto svetainėje galiojančias kainas, o sutarties kaina – fiksuotas įkainis?</w:t>
      </w:r>
    </w:p>
    <w:p w14:paraId="79AD0BC0" w14:textId="77777777" w:rsidR="00BE5BCE" w:rsidRDefault="00BE5BCE" w:rsidP="00BE5BCE">
      <w:pPr>
        <w:rPr>
          <w:rFonts w:ascii="Times New Roman" w:hAnsi="Times New Roman"/>
          <w:sz w:val="24"/>
          <w:szCs w:val="24"/>
          <w:lang w:val="lt-LT"/>
        </w:rPr>
      </w:pPr>
      <w:r>
        <w:rPr>
          <w:rFonts w:ascii="Times New Roman" w:hAnsi="Times New Roman"/>
          <w:sz w:val="24"/>
          <w:szCs w:val="24"/>
          <w:lang w:val="lt-LT"/>
        </w:rPr>
        <w:t>Kitaip tariant, kokią praktinę reikšmę ir taikymą turės siūlomas nuolaidos procentas sutarties vykdymo metu?</w:t>
      </w:r>
    </w:p>
    <w:p w14:paraId="7EA8B19E" w14:textId="77777777" w:rsidR="00BE5BCE" w:rsidRDefault="00BE5BCE" w:rsidP="00BE5BCE">
      <w:pPr>
        <w:pStyle w:val="Sraopastraipa"/>
        <w:numPr>
          <w:ilvl w:val="0"/>
          <w:numId w:val="1"/>
        </w:numPr>
        <w:rPr>
          <w:rFonts w:ascii="Times New Roman" w:hAnsi="Times New Roman"/>
          <w:i/>
          <w:iCs/>
          <w:sz w:val="24"/>
          <w:szCs w:val="24"/>
        </w:rPr>
      </w:pPr>
      <w:r>
        <w:rPr>
          <w:rFonts w:ascii="Times New Roman" w:hAnsi="Times New Roman"/>
          <w:i/>
          <w:iCs/>
          <w:sz w:val="24"/>
          <w:szCs w:val="24"/>
        </w:rPr>
        <w:t>Atsakymas</w:t>
      </w:r>
    </w:p>
    <w:p w14:paraId="28B2F7C1" w14:textId="5AA1AA3B" w:rsidR="00BE5BCE" w:rsidRDefault="00BE5BCE" w:rsidP="00BE5BCE">
      <w:pPr>
        <w:pStyle w:val="prastasiniatinklio"/>
      </w:pPr>
      <w:r>
        <w:rPr>
          <w:rFonts w:ascii="Times New Roman" w:hAnsi="Times New Roman" w:cs="Times New Roman"/>
          <w:i/>
          <w:iCs/>
        </w:rPr>
        <w:t>Jei Tiekėjas pasiūlys ekonominio naudingumo vertinimui pasiūlymo formos 4 lentelėje  2 eilutėje nurodytą </w:t>
      </w:r>
      <w:r>
        <w:rPr>
          <w:rFonts w:ascii="Times New Roman" w:eastAsia="Calibri" w:hAnsi="Times New Roman" w:cs="Times New Roman"/>
          <w:i/>
          <w:iCs/>
          <w:lang w:eastAsia="en-US"/>
        </w:rPr>
        <w:t xml:space="preserve">5 lentelėje nenurodytoms prekėms taikomą nuolaidą B, </w:t>
      </w:r>
      <w:r w:rsidR="00001667">
        <w:rPr>
          <w:rFonts w:ascii="Times New Roman" w:eastAsia="Calibri" w:hAnsi="Times New Roman" w:cs="Times New Roman"/>
          <w:i/>
          <w:iCs/>
          <w:lang w:eastAsia="en-US"/>
        </w:rPr>
        <w:t>tiekėjo</w:t>
      </w:r>
      <w:r>
        <w:rPr>
          <w:rFonts w:ascii="Times New Roman" w:eastAsia="Calibri" w:hAnsi="Times New Roman" w:cs="Times New Roman"/>
          <w:i/>
          <w:iCs/>
          <w:lang w:eastAsia="en-US"/>
        </w:rPr>
        <w:t xml:space="preserve"> pasiūlymui bus  suteiktas didesnis balų skaičius. </w:t>
      </w:r>
    </w:p>
    <w:p w14:paraId="74D77C9B" w14:textId="77777777" w:rsidR="00BE5BCE" w:rsidRDefault="00BE5BCE" w:rsidP="00BE5BCE">
      <w:pPr>
        <w:pStyle w:val="prastasiniatinklio"/>
      </w:pPr>
      <w:r>
        <w:rPr>
          <w:rFonts w:ascii="Times New Roman" w:eastAsia="Calibri" w:hAnsi="Times New Roman" w:cs="Times New Roman"/>
          <w:i/>
          <w:iCs/>
          <w:lang w:eastAsia="en-US"/>
        </w:rPr>
        <w:lastRenderedPageBreak/>
        <w:t>Tikslinamas Specialiosios sutarties sąlygas 5.2. punktas:</w:t>
      </w:r>
    </w:p>
    <w:p w14:paraId="09D429D1" w14:textId="77777777" w:rsidR="00BE5BCE" w:rsidRDefault="00BE5BCE" w:rsidP="00BE5BCE">
      <w:pPr>
        <w:pStyle w:val="prastasiniatinklio"/>
        <w:rPr>
          <w:rFonts w:ascii="Times New Roman" w:hAnsi="Times New Roman" w:cs="Times New Roman"/>
          <w:i/>
          <w:iCs/>
        </w:rPr>
      </w:pPr>
    </w:p>
    <w:p w14:paraId="2B54F2CC" w14:textId="77777777" w:rsidR="00BE5BCE" w:rsidRDefault="00BE5BCE" w:rsidP="00BE5BCE">
      <w:pPr>
        <w:pStyle w:val="prastasiniatinklio"/>
        <w:spacing w:after="240"/>
      </w:pPr>
      <w:r>
        <w:rPr>
          <w:rFonts w:ascii="Times New Roman" w:hAnsi="Times New Roman" w:cs="Times New Roman"/>
          <w:i/>
          <w:iCs/>
        </w:rPr>
        <w:t xml:space="preserve">5.2. p. Pirkėjas, esant poreikiui, gali </w:t>
      </w:r>
      <w:r>
        <w:rPr>
          <w:rFonts w:ascii="Times New Roman" w:hAnsi="Times New Roman" w:cs="Times New Roman"/>
          <w:i/>
          <w:iCs/>
          <w:shd w:val="clear" w:color="auto" w:fill="FFFFFF"/>
        </w:rPr>
        <w:t>įsigyti orientacinių</w:t>
      </w:r>
      <w:r>
        <w:rPr>
          <w:rFonts w:ascii="Times New Roman" w:hAnsi="Times New Roman" w:cs="Times New Roman"/>
          <w:i/>
          <w:iCs/>
        </w:rPr>
        <w:t xml:space="preserve"> prekių sąraše, pasiūlymo formos 5 lentelėje, nenurodytų, tačiau su pirkimo objektu susijusias prekes neviršijant 10 procentų pradinės sutarties vertės. Už prekių sąraše nenurodytas, tačiau su pirkimo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w:t>
      </w:r>
      <w:r>
        <w:rPr>
          <w:rFonts w:ascii="Times New Roman" w:hAnsi="Times New Roman" w:cs="Times New Roman"/>
          <w:i/>
          <w:iCs/>
          <w:u w:val="single"/>
        </w:rPr>
        <w:t xml:space="preserve"> (jei Tiekėjas pasiūlė nuolaidą B, nurodytą ekonominio naudingumo vertinimui, ji turės būti taikoma atsiskaitant už prekes).</w:t>
      </w:r>
    </w:p>
    <w:p w14:paraId="74F3349A" w14:textId="77777777" w:rsidR="00BE5BCE" w:rsidRDefault="00BE5BCE" w:rsidP="00BE5BCE">
      <w:pPr>
        <w:rPr>
          <w:rFonts w:ascii="Times New Roman" w:hAnsi="Times New Roman"/>
          <w:sz w:val="24"/>
          <w:szCs w:val="24"/>
          <w:lang w:val="lt-LT"/>
        </w:rPr>
      </w:pPr>
    </w:p>
    <w:p w14:paraId="3135F680" w14:textId="77777777" w:rsidR="00BE5BCE" w:rsidRDefault="00BE5BCE" w:rsidP="00BE5BCE">
      <w:pPr>
        <w:pStyle w:val="Sraopastraipa"/>
        <w:numPr>
          <w:ilvl w:val="0"/>
          <w:numId w:val="1"/>
        </w:numPr>
        <w:jc w:val="both"/>
        <w:rPr>
          <w:rFonts w:ascii="Times New Roman" w:hAnsi="Times New Roman"/>
          <w:sz w:val="24"/>
          <w:szCs w:val="24"/>
        </w:rPr>
      </w:pPr>
      <w:r>
        <w:rPr>
          <w:rFonts w:ascii="Times New Roman" w:hAnsi="Times New Roman"/>
          <w:sz w:val="24"/>
          <w:szCs w:val="24"/>
        </w:rPr>
        <w:t>DĖL TECHNINĖS SPECIFIKACIJOS PATIKSLINIMO</w:t>
      </w:r>
    </w:p>
    <w:p w14:paraId="7E3E5E65" w14:textId="77777777" w:rsidR="00BE5BCE" w:rsidRDefault="00BE5BCE" w:rsidP="00BE5BCE">
      <w:pPr>
        <w:jc w:val="both"/>
        <w:rPr>
          <w:rFonts w:ascii="Times New Roman" w:hAnsi="Times New Roman"/>
          <w:sz w:val="24"/>
          <w:szCs w:val="24"/>
          <w:lang w:val="lt-LT"/>
        </w:rPr>
      </w:pPr>
      <w:r>
        <w:rPr>
          <w:rFonts w:ascii="Times New Roman" w:hAnsi="Times New Roman"/>
          <w:sz w:val="24"/>
          <w:szCs w:val="24"/>
          <w:lang w:val="lt-LT"/>
        </w:rPr>
        <w:t>Prašome patikslinti žemiau nurodytų techninės specifikacijos prekių pozicijų reikalavimus, nustatant leistinas paklaidas. Šiuo metu reikalavimuose paklaidos nėra numatytos, todėl tai nepagrįstai riboja tiekėjų konkurenciją ir sudaro kliūtis pateikti ekonomiškai naudingesnį pasiūlymą perkančiajai organizacijai:</w:t>
      </w:r>
    </w:p>
    <w:tbl>
      <w:tblPr>
        <w:tblW w:w="8296" w:type="dxa"/>
        <w:tblCellMar>
          <w:left w:w="10" w:type="dxa"/>
          <w:right w:w="10" w:type="dxa"/>
        </w:tblCellMar>
        <w:tblLook w:val="0000" w:firstRow="0" w:lastRow="0" w:firstColumn="0" w:lastColumn="0" w:noHBand="0" w:noVBand="0"/>
      </w:tblPr>
      <w:tblGrid>
        <w:gridCol w:w="1129"/>
        <w:gridCol w:w="3119"/>
        <w:gridCol w:w="4048"/>
      </w:tblGrid>
      <w:tr w:rsidR="00BE5BCE" w14:paraId="2C39AFC3" w14:textId="77777777" w:rsidTr="005F5AD6">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B836FD" w14:textId="77777777" w:rsidR="00BE5BCE" w:rsidRDefault="00BE5BCE" w:rsidP="005F5AD6">
            <w:pPr>
              <w:spacing w:after="0"/>
              <w:rPr>
                <w:rFonts w:ascii="Times New Roman" w:hAnsi="Times New Roman"/>
                <w:sz w:val="24"/>
                <w:szCs w:val="24"/>
                <w:lang w:val="lt-LT"/>
              </w:rPr>
            </w:pPr>
            <w:proofErr w:type="spellStart"/>
            <w:r>
              <w:rPr>
                <w:rFonts w:ascii="Times New Roman" w:hAnsi="Times New Roman"/>
                <w:sz w:val="24"/>
                <w:szCs w:val="24"/>
                <w:lang w:val="lt-LT"/>
              </w:rPr>
              <w:t>Poz</w:t>
            </w:r>
            <w:proofErr w:type="spellEnd"/>
            <w:r>
              <w:rPr>
                <w:rFonts w:ascii="Times New Roman" w:hAnsi="Times New Roman"/>
                <w:sz w:val="24"/>
                <w:szCs w:val="24"/>
                <w:lang w:val="lt-LT"/>
              </w:rPr>
              <w:t>. Nr.</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249C5" w14:textId="77777777" w:rsidR="00BE5BCE" w:rsidRDefault="00BE5BCE" w:rsidP="005F5AD6">
            <w:pPr>
              <w:spacing w:after="0"/>
              <w:rPr>
                <w:rFonts w:ascii="Times New Roman" w:hAnsi="Times New Roman"/>
                <w:sz w:val="24"/>
                <w:szCs w:val="24"/>
                <w:lang w:val="lt-LT"/>
              </w:rPr>
            </w:pPr>
            <w:r>
              <w:rPr>
                <w:rFonts w:ascii="Times New Roman" w:hAnsi="Times New Roman"/>
                <w:sz w:val="24"/>
                <w:szCs w:val="24"/>
                <w:lang w:val="lt-LT"/>
              </w:rPr>
              <w:t>Prekės pavadinimas</w:t>
            </w:r>
          </w:p>
        </w:tc>
        <w:tc>
          <w:tcPr>
            <w:tcW w:w="4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4FDCF" w14:textId="77777777" w:rsidR="00BE5BCE" w:rsidRDefault="00BE5BCE" w:rsidP="005F5AD6">
            <w:pPr>
              <w:spacing w:after="0"/>
              <w:rPr>
                <w:rFonts w:ascii="Times New Roman" w:hAnsi="Times New Roman"/>
                <w:sz w:val="24"/>
                <w:szCs w:val="24"/>
                <w:lang w:val="lt-LT"/>
              </w:rPr>
            </w:pPr>
            <w:r>
              <w:rPr>
                <w:rFonts w:ascii="Times New Roman" w:hAnsi="Times New Roman"/>
                <w:sz w:val="24"/>
                <w:szCs w:val="24"/>
                <w:lang w:val="lt-LT"/>
              </w:rPr>
              <w:t>Klausimas</w:t>
            </w:r>
          </w:p>
        </w:tc>
      </w:tr>
      <w:tr w:rsidR="00BE5BCE" w14:paraId="0DAC1150" w14:textId="77777777" w:rsidTr="005F5AD6">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8A335" w14:textId="77777777" w:rsidR="00BE5BCE" w:rsidRDefault="00BE5BCE" w:rsidP="005F5AD6">
            <w:pPr>
              <w:spacing w:after="0"/>
              <w:rPr>
                <w:rFonts w:ascii="Times New Roman" w:hAnsi="Times New Roman"/>
                <w:sz w:val="24"/>
                <w:szCs w:val="24"/>
                <w:lang w:val="lt-LT"/>
              </w:rPr>
            </w:pPr>
            <w:r>
              <w:rPr>
                <w:rFonts w:ascii="Times New Roman" w:hAnsi="Times New Roman"/>
                <w:sz w:val="24"/>
                <w:szCs w:val="24"/>
                <w:lang w:val="lt-LT"/>
              </w:rPr>
              <w:t>1.17.</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9FA27" w14:textId="77777777" w:rsidR="00BE5BCE" w:rsidRDefault="00BE5BCE" w:rsidP="005F5AD6">
            <w:pPr>
              <w:spacing w:after="0"/>
              <w:rPr>
                <w:rFonts w:ascii="Times New Roman" w:hAnsi="Times New Roman"/>
                <w:sz w:val="24"/>
                <w:szCs w:val="24"/>
                <w:lang w:val="lt-LT"/>
              </w:rPr>
            </w:pPr>
            <w:r>
              <w:rPr>
                <w:rFonts w:ascii="Times New Roman" w:hAnsi="Times New Roman"/>
                <w:sz w:val="24"/>
                <w:szCs w:val="24"/>
                <w:lang w:val="lt-LT"/>
              </w:rPr>
              <w:t>Revizinės durelės 296x396 mm plienas</w:t>
            </w:r>
          </w:p>
        </w:tc>
        <w:tc>
          <w:tcPr>
            <w:tcW w:w="4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3E721A" w14:textId="77777777" w:rsidR="00BE5BCE" w:rsidRDefault="00BE5BCE" w:rsidP="005F5AD6">
            <w:pPr>
              <w:spacing w:after="0"/>
              <w:rPr>
                <w:rFonts w:ascii="Times New Roman" w:hAnsi="Times New Roman"/>
                <w:sz w:val="24"/>
                <w:szCs w:val="24"/>
                <w:lang w:val="lt-LT"/>
              </w:rPr>
            </w:pPr>
            <w:r>
              <w:rPr>
                <w:rFonts w:ascii="Times New Roman" w:hAnsi="Times New Roman"/>
                <w:sz w:val="24"/>
                <w:szCs w:val="24"/>
                <w:lang w:val="lt-LT"/>
              </w:rPr>
              <w:t>Prašome taikyti paklaidą ± 5 mm</w:t>
            </w:r>
          </w:p>
        </w:tc>
      </w:tr>
      <w:tr w:rsidR="00BE5BCE" w14:paraId="298228A7" w14:textId="77777777" w:rsidTr="005F5AD6">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0D095" w14:textId="77777777" w:rsidR="00BE5BCE" w:rsidRDefault="00BE5BCE" w:rsidP="005F5AD6">
            <w:pPr>
              <w:spacing w:after="0"/>
              <w:rPr>
                <w:rFonts w:ascii="Times New Roman" w:hAnsi="Times New Roman"/>
                <w:sz w:val="24"/>
                <w:szCs w:val="24"/>
                <w:lang w:val="lt-LT"/>
              </w:rPr>
            </w:pPr>
            <w:r>
              <w:rPr>
                <w:rFonts w:ascii="Times New Roman" w:hAnsi="Times New Roman"/>
                <w:sz w:val="24"/>
                <w:szCs w:val="24"/>
                <w:lang w:val="lt-LT"/>
              </w:rPr>
              <w:t>1.22.</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E962F" w14:textId="77777777" w:rsidR="00BE5BCE" w:rsidRDefault="00BE5BCE" w:rsidP="005F5AD6">
            <w:pPr>
              <w:spacing w:after="0"/>
              <w:rPr>
                <w:rFonts w:ascii="Times New Roman" w:hAnsi="Times New Roman"/>
                <w:sz w:val="24"/>
                <w:szCs w:val="24"/>
                <w:lang w:val="lt-LT"/>
              </w:rPr>
            </w:pPr>
            <w:r>
              <w:rPr>
                <w:rFonts w:ascii="Times New Roman" w:hAnsi="Times New Roman"/>
                <w:sz w:val="24"/>
                <w:szCs w:val="24"/>
                <w:lang w:val="lt-LT"/>
              </w:rPr>
              <w:t>Dekoratyvinis kamštis lakštas /600x300x2,5 mm</w:t>
            </w:r>
          </w:p>
        </w:tc>
        <w:tc>
          <w:tcPr>
            <w:tcW w:w="4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4496F" w14:textId="77777777" w:rsidR="00BE5BCE" w:rsidRDefault="00BE5BCE" w:rsidP="005F5AD6">
            <w:pPr>
              <w:spacing w:after="0"/>
              <w:rPr>
                <w:rFonts w:ascii="Times New Roman" w:hAnsi="Times New Roman"/>
                <w:sz w:val="24"/>
                <w:szCs w:val="24"/>
                <w:lang w:val="lt-LT"/>
              </w:rPr>
            </w:pPr>
            <w:r>
              <w:rPr>
                <w:rFonts w:ascii="Times New Roman" w:hAnsi="Times New Roman"/>
                <w:sz w:val="24"/>
                <w:szCs w:val="24"/>
                <w:lang w:val="lt-LT"/>
              </w:rPr>
              <w:t>Prašome taikyti paklaidą storiui ± 0,5 mm.</w:t>
            </w:r>
          </w:p>
        </w:tc>
      </w:tr>
      <w:tr w:rsidR="00BE5BCE" w14:paraId="27E32F5B" w14:textId="77777777" w:rsidTr="005F5AD6">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E55EE" w14:textId="77777777" w:rsidR="00BE5BCE" w:rsidRDefault="00BE5BCE" w:rsidP="005F5AD6">
            <w:pPr>
              <w:spacing w:after="0"/>
              <w:rPr>
                <w:rFonts w:ascii="Times New Roman" w:hAnsi="Times New Roman"/>
                <w:sz w:val="24"/>
                <w:szCs w:val="24"/>
                <w:lang w:val="lt-LT"/>
              </w:rPr>
            </w:pPr>
            <w:r>
              <w:rPr>
                <w:rFonts w:ascii="Times New Roman" w:hAnsi="Times New Roman"/>
                <w:sz w:val="24"/>
                <w:szCs w:val="24"/>
                <w:lang w:val="lt-LT"/>
              </w:rPr>
              <w:t>1.41.</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334F9" w14:textId="77777777" w:rsidR="00BE5BCE" w:rsidRDefault="00BE5BCE" w:rsidP="005F5AD6">
            <w:pPr>
              <w:spacing w:after="0"/>
              <w:rPr>
                <w:rFonts w:ascii="Times New Roman" w:hAnsi="Times New Roman"/>
                <w:sz w:val="24"/>
                <w:szCs w:val="24"/>
                <w:lang w:val="lt-LT"/>
              </w:rPr>
            </w:pPr>
            <w:r>
              <w:rPr>
                <w:rFonts w:ascii="Times New Roman" w:hAnsi="Times New Roman"/>
                <w:sz w:val="24"/>
                <w:szCs w:val="24"/>
                <w:lang w:val="lt-LT"/>
              </w:rPr>
              <w:t>9 mm OSB-3 plokštė / 2500x1250x9 mm</w:t>
            </w:r>
          </w:p>
        </w:tc>
        <w:tc>
          <w:tcPr>
            <w:tcW w:w="4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4000F" w14:textId="77777777" w:rsidR="00BE5BCE" w:rsidRDefault="00BE5BCE" w:rsidP="005F5AD6">
            <w:pPr>
              <w:spacing w:after="0"/>
              <w:rPr>
                <w:rFonts w:ascii="Times New Roman" w:hAnsi="Times New Roman"/>
                <w:sz w:val="24"/>
                <w:szCs w:val="24"/>
                <w:lang w:val="lt-LT"/>
              </w:rPr>
            </w:pPr>
            <w:r>
              <w:rPr>
                <w:rFonts w:ascii="Times New Roman" w:hAnsi="Times New Roman"/>
                <w:sz w:val="24"/>
                <w:szCs w:val="24"/>
                <w:lang w:val="lt-LT"/>
              </w:rPr>
              <w:t>Prašome taikyti storiui leistiną paklaidą ± 1 mm. Papildomai pažymime, kad 9 mm storio OSB plokštės nėra plačiai gaminamos ir tiekiamos rinkoje – dažniausiai naudojami standartiniai storiai, tokie kaip 8 mm, 10 mm, 12 mm ir kt. Atsižvelgiant į tai, prašome leisti siūlyti lygiavertes alternatyvas</w:t>
            </w:r>
          </w:p>
        </w:tc>
      </w:tr>
      <w:tr w:rsidR="00BE5BCE" w14:paraId="2C8A542E" w14:textId="77777777" w:rsidTr="005F5AD6">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9C876E" w14:textId="77777777" w:rsidR="00BE5BCE" w:rsidRDefault="00BE5BCE" w:rsidP="005F5AD6">
            <w:pPr>
              <w:spacing w:after="0"/>
              <w:rPr>
                <w:rFonts w:ascii="Times New Roman" w:hAnsi="Times New Roman"/>
                <w:sz w:val="24"/>
                <w:szCs w:val="24"/>
                <w:lang w:val="lt-LT"/>
              </w:rPr>
            </w:pPr>
            <w:r>
              <w:rPr>
                <w:rFonts w:ascii="Times New Roman" w:hAnsi="Times New Roman"/>
                <w:sz w:val="24"/>
                <w:szCs w:val="24"/>
                <w:lang w:val="lt-LT"/>
              </w:rPr>
              <w:t>1.44.</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46AD6" w14:textId="77777777" w:rsidR="00BE5BCE" w:rsidRDefault="00BE5BCE" w:rsidP="005F5AD6">
            <w:pPr>
              <w:spacing w:after="0"/>
              <w:rPr>
                <w:rFonts w:ascii="Times New Roman" w:hAnsi="Times New Roman"/>
                <w:sz w:val="24"/>
                <w:szCs w:val="24"/>
                <w:lang w:val="lt-LT"/>
              </w:rPr>
            </w:pPr>
            <w:r>
              <w:rPr>
                <w:rFonts w:ascii="Times New Roman" w:hAnsi="Times New Roman"/>
                <w:sz w:val="24"/>
                <w:szCs w:val="24"/>
                <w:lang w:val="lt-LT"/>
              </w:rPr>
              <w:t>Grotelės ventiliacinės 350x350 plastikinės</w:t>
            </w:r>
          </w:p>
        </w:tc>
        <w:tc>
          <w:tcPr>
            <w:tcW w:w="4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398D1" w14:textId="77777777" w:rsidR="00BE5BCE" w:rsidRDefault="00BE5BCE" w:rsidP="005F5AD6">
            <w:pPr>
              <w:spacing w:after="0"/>
              <w:rPr>
                <w:rFonts w:ascii="Times New Roman" w:hAnsi="Times New Roman"/>
                <w:sz w:val="24"/>
                <w:szCs w:val="24"/>
                <w:lang w:val="lt-LT"/>
              </w:rPr>
            </w:pPr>
            <w:r>
              <w:rPr>
                <w:rFonts w:ascii="Times New Roman" w:hAnsi="Times New Roman"/>
                <w:sz w:val="24"/>
                <w:szCs w:val="24"/>
                <w:lang w:val="lt-LT"/>
              </w:rPr>
              <w:t>Ventiliacinės grotelės paprastai gaminamos standartiniais matmenimis (pvz., 300 × 300 mm, 300 × 400 mm, 400 × 400 mm ir kt.), todėl prašome taikyti leistiną matmenų paklaidą ± 50 mm.</w:t>
            </w:r>
          </w:p>
        </w:tc>
      </w:tr>
      <w:tr w:rsidR="00BE5BCE" w14:paraId="0344A0F7" w14:textId="77777777" w:rsidTr="005F5AD6">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CC42C6" w14:textId="77777777" w:rsidR="00BE5BCE" w:rsidRDefault="00BE5BCE" w:rsidP="005F5AD6">
            <w:pPr>
              <w:spacing w:after="0"/>
              <w:rPr>
                <w:rFonts w:ascii="Times New Roman" w:hAnsi="Times New Roman"/>
                <w:sz w:val="24"/>
                <w:szCs w:val="24"/>
                <w:lang w:val="lt-LT"/>
              </w:rPr>
            </w:pPr>
            <w:r>
              <w:rPr>
                <w:rFonts w:ascii="Times New Roman" w:hAnsi="Times New Roman"/>
                <w:sz w:val="24"/>
                <w:szCs w:val="24"/>
                <w:lang w:val="lt-LT"/>
              </w:rPr>
              <w:t>5.11.</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A8C82" w14:textId="77777777" w:rsidR="00BE5BCE" w:rsidRDefault="00BE5BCE" w:rsidP="005F5AD6">
            <w:pPr>
              <w:spacing w:after="0"/>
              <w:rPr>
                <w:rFonts w:ascii="Times New Roman" w:hAnsi="Times New Roman"/>
                <w:sz w:val="24"/>
                <w:szCs w:val="24"/>
                <w:lang w:val="lt-LT"/>
              </w:rPr>
            </w:pPr>
            <w:r>
              <w:rPr>
                <w:rFonts w:ascii="Times New Roman" w:hAnsi="Times New Roman"/>
                <w:sz w:val="24"/>
                <w:szCs w:val="24"/>
                <w:lang w:val="lt-LT"/>
              </w:rPr>
              <w:t>Ritininės užuolaidos su savaiminio susisukimo mechanizmu / 120x170 cm spalva įvairi</w:t>
            </w:r>
          </w:p>
        </w:tc>
        <w:tc>
          <w:tcPr>
            <w:tcW w:w="4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D2442" w14:textId="77777777" w:rsidR="00BE5BCE" w:rsidRDefault="00BE5BCE" w:rsidP="005F5AD6">
            <w:pPr>
              <w:spacing w:after="0"/>
              <w:rPr>
                <w:rFonts w:ascii="Times New Roman" w:hAnsi="Times New Roman"/>
                <w:sz w:val="24"/>
                <w:szCs w:val="24"/>
                <w:lang w:val="lt-LT"/>
              </w:rPr>
            </w:pPr>
            <w:r>
              <w:rPr>
                <w:rFonts w:ascii="Times New Roman" w:hAnsi="Times New Roman"/>
                <w:sz w:val="24"/>
                <w:szCs w:val="24"/>
                <w:lang w:val="lt-LT"/>
              </w:rPr>
              <w:t>Plataus profilio tiekėjai ne visada turi galimybę pasiūlyti būtent tokio tipo mechanizmą, todėl prašome leisti siūlyti lygiavertes ritinines užuolaidas su paprastu susisukimo mechanizmu, užtikrinančiu tas pačias funkcines ir eksploatacines savybes.</w:t>
            </w:r>
          </w:p>
        </w:tc>
      </w:tr>
      <w:tr w:rsidR="00BE5BCE" w14:paraId="585CA51D" w14:textId="77777777" w:rsidTr="005F5AD6">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FE4EA" w14:textId="77777777" w:rsidR="00BE5BCE" w:rsidRDefault="00BE5BCE" w:rsidP="005F5AD6">
            <w:pPr>
              <w:spacing w:after="0"/>
              <w:rPr>
                <w:rFonts w:ascii="Times New Roman" w:hAnsi="Times New Roman"/>
                <w:sz w:val="24"/>
                <w:szCs w:val="24"/>
                <w:lang w:val="lt-LT"/>
              </w:rPr>
            </w:pPr>
            <w:r>
              <w:rPr>
                <w:rFonts w:ascii="Times New Roman" w:hAnsi="Times New Roman"/>
                <w:sz w:val="24"/>
                <w:szCs w:val="24"/>
                <w:lang w:val="lt-LT"/>
              </w:rPr>
              <w:t>7.14.-7.15.</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DE642" w14:textId="77777777" w:rsidR="00BE5BCE" w:rsidRDefault="00BE5BCE" w:rsidP="005F5AD6">
            <w:pPr>
              <w:spacing w:after="0"/>
              <w:rPr>
                <w:rFonts w:ascii="Times New Roman" w:hAnsi="Times New Roman"/>
                <w:sz w:val="24"/>
                <w:szCs w:val="24"/>
                <w:lang w:val="lt-LT"/>
              </w:rPr>
            </w:pPr>
            <w:r>
              <w:rPr>
                <w:rFonts w:ascii="Times New Roman" w:hAnsi="Times New Roman"/>
                <w:sz w:val="24"/>
                <w:szCs w:val="24"/>
                <w:lang w:val="lt-LT"/>
              </w:rPr>
              <w:t>Vamzdis vidaus kanalizacijai PVC, skersmuo 110 mm, sienelės storis 3,2 mm...</w:t>
            </w:r>
          </w:p>
        </w:tc>
        <w:tc>
          <w:tcPr>
            <w:tcW w:w="4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76F7A" w14:textId="77777777" w:rsidR="00BE5BCE" w:rsidRDefault="00BE5BCE" w:rsidP="005F5AD6">
            <w:pPr>
              <w:spacing w:after="0"/>
              <w:rPr>
                <w:rFonts w:ascii="Times New Roman" w:hAnsi="Times New Roman"/>
                <w:sz w:val="24"/>
                <w:szCs w:val="24"/>
                <w:lang w:val="lt-LT"/>
              </w:rPr>
            </w:pPr>
            <w:r>
              <w:rPr>
                <w:rFonts w:ascii="Times New Roman" w:hAnsi="Times New Roman"/>
                <w:sz w:val="24"/>
                <w:szCs w:val="24"/>
                <w:lang w:val="lt-LT"/>
              </w:rPr>
              <w:t xml:space="preserve">Reikalavimas „PVC“ yra pasenęs – šiuo metu rinkoje dažniausiai naudojami PP (polipropileno) vamzdžiai. Taip pat dažniausiai sutinkamas sienelės storis yra apie 2,7 </w:t>
            </w:r>
            <w:r>
              <w:rPr>
                <w:rFonts w:ascii="Times New Roman" w:hAnsi="Times New Roman"/>
                <w:sz w:val="24"/>
                <w:szCs w:val="24"/>
                <w:lang w:val="lt-LT"/>
              </w:rPr>
              <w:lastRenderedPageBreak/>
              <w:t>mm, todėl prašome leisti siūlyti PP vamzdžius ir pakeisti sienelės storio reikalavimą į „ne mažiau kaip 2,7 mm“.</w:t>
            </w:r>
          </w:p>
        </w:tc>
      </w:tr>
      <w:tr w:rsidR="00BE5BCE" w14:paraId="1DFFF046" w14:textId="77777777" w:rsidTr="005F5AD6">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724DF" w14:textId="77777777" w:rsidR="00BE5BCE" w:rsidRDefault="00BE5BCE" w:rsidP="005F5AD6">
            <w:pPr>
              <w:spacing w:after="0"/>
              <w:rPr>
                <w:rFonts w:ascii="Times New Roman" w:hAnsi="Times New Roman"/>
                <w:sz w:val="24"/>
                <w:szCs w:val="24"/>
                <w:lang w:val="lt-LT"/>
              </w:rPr>
            </w:pPr>
            <w:r>
              <w:rPr>
                <w:rFonts w:ascii="Times New Roman" w:hAnsi="Times New Roman"/>
                <w:sz w:val="24"/>
                <w:szCs w:val="24"/>
                <w:lang w:val="lt-LT"/>
              </w:rPr>
              <w:lastRenderedPageBreak/>
              <w:t>7.16.-7.17.</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E68F5" w14:textId="77777777" w:rsidR="00BE5BCE" w:rsidRDefault="00BE5BCE" w:rsidP="005F5AD6">
            <w:pPr>
              <w:spacing w:after="0"/>
              <w:rPr>
                <w:rFonts w:ascii="Times New Roman" w:hAnsi="Times New Roman"/>
                <w:sz w:val="24"/>
                <w:szCs w:val="24"/>
                <w:lang w:val="lt-LT"/>
              </w:rPr>
            </w:pPr>
            <w:r>
              <w:rPr>
                <w:rFonts w:ascii="Times New Roman" w:hAnsi="Times New Roman"/>
                <w:sz w:val="24"/>
                <w:szCs w:val="24"/>
                <w:lang w:val="lt-LT"/>
              </w:rPr>
              <w:t>Trišakis ir alkūnė vidaus kanalizacijai</w:t>
            </w:r>
          </w:p>
        </w:tc>
        <w:tc>
          <w:tcPr>
            <w:tcW w:w="4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D7936" w14:textId="77777777" w:rsidR="00BE5BCE" w:rsidRDefault="00BE5BCE" w:rsidP="005F5AD6">
            <w:pPr>
              <w:spacing w:after="0"/>
              <w:rPr>
                <w:rFonts w:ascii="Times New Roman" w:hAnsi="Times New Roman"/>
                <w:sz w:val="24"/>
                <w:szCs w:val="24"/>
                <w:lang w:val="lt-LT"/>
              </w:rPr>
            </w:pPr>
            <w:r>
              <w:rPr>
                <w:rFonts w:ascii="Times New Roman" w:hAnsi="Times New Roman"/>
                <w:sz w:val="24"/>
                <w:szCs w:val="24"/>
                <w:lang w:val="lt-LT"/>
              </w:rPr>
              <w:t>Reikalavimas „PVC“ yra pasenęs – rinkoje vyrauja PP (polipropileno) jungtys, todėl prašome leisti siūlyti PP gaminius</w:t>
            </w:r>
          </w:p>
        </w:tc>
      </w:tr>
      <w:tr w:rsidR="00BE5BCE" w14:paraId="00051CC8" w14:textId="77777777" w:rsidTr="005F5AD6">
        <w:trPr>
          <w:trHeight w:val="217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17761" w14:textId="77777777" w:rsidR="00BE5BCE" w:rsidRDefault="00BE5BCE" w:rsidP="005F5AD6">
            <w:pPr>
              <w:spacing w:after="0"/>
              <w:rPr>
                <w:rFonts w:ascii="Times New Roman" w:hAnsi="Times New Roman"/>
                <w:sz w:val="24"/>
                <w:szCs w:val="24"/>
                <w:lang w:val="lt-LT"/>
              </w:rPr>
            </w:pPr>
            <w:r>
              <w:rPr>
                <w:rFonts w:ascii="Times New Roman" w:hAnsi="Times New Roman"/>
                <w:sz w:val="24"/>
                <w:szCs w:val="24"/>
                <w:lang w:val="lt-LT"/>
              </w:rPr>
              <w:t>12.3.</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DCF27" w14:textId="77777777" w:rsidR="00BE5BCE" w:rsidRDefault="00BE5BCE" w:rsidP="005F5AD6">
            <w:pPr>
              <w:spacing w:after="0"/>
              <w:rPr>
                <w:rFonts w:ascii="Times New Roman" w:hAnsi="Times New Roman"/>
                <w:sz w:val="24"/>
                <w:szCs w:val="24"/>
                <w:lang w:val="lt-LT"/>
              </w:rPr>
            </w:pPr>
            <w:r>
              <w:rPr>
                <w:rFonts w:ascii="Times New Roman" w:hAnsi="Times New Roman"/>
                <w:sz w:val="24"/>
                <w:szCs w:val="24"/>
                <w:lang w:val="lt-LT"/>
              </w:rPr>
              <w:t>Vazoninės gėlės 20–30 cm Katilėlis skersmuo 9 cm. Našlaitė 10–15 cm skersmuo 9 cm</w:t>
            </w:r>
          </w:p>
        </w:tc>
        <w:tc>
          <w:tcPr>
            <w:tcW w:w="4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10261" w14:textId="77777777" w:rsidR="00BE5BCE" w:rsidRDefault="00BE5BCE" w:rsidP="005F5AD6">
            <w:pPr>
              <w:spacing w:after="0"/>
              <w:rPr>
                <w:rFonts w:ascii="Times New Roman" w:hAnsi="Times New Roman"/>
                <w:sz w:val="24"/>
                <w:szCs w:val="24"/>
                <w:lang w:val="lt-LT"/>
              </w:rPr>
            </w:pPr>
            <w:r>
              <w:rPr>
                <w:rFonts w:ascii="Times New Roman" w:hAnsi="Times New Roman"/>
                <w:sz w:val="24"/>
                <w:szCs w:val="24"/>
                <w:lang w:val="lt-LT"/>
              </w:rPr>
              <w:t>Vienoje pozicijoje yra nurodytos dvi skirtingos gėlių rūšys. Šių gėlių kainų diapazonai skiriasi, todėl siūlymas pateikti abi už vieną kainą gali nepagrįstai iškreipti kainodarą, kadangi vienos rūšies kaina būtų dirbtinai padidinta. Prašome arba padalinti šią poziciją į dvi atskiras, arba patikslinti reikalavimą, nurodant vieną konkrečią gėlių rūšį.</w:t>
            </w:r>
          </w:p>
        </w:tc>
      </w:tr>
    </w:tbl>
    <w:p w14:paraId="5F2DDA74" w14:textId="77777777" w:rsidR="00BE5BCE" w:rsidRDefault="00BE5BCE" w:rsidP="00BE5BCE">
      <w:pPr>
        <w:rPr>
          <w:rFonts w:ascii="Times New Roman" w:hAnsi="Times New Roman"/>
          <w:sz w:val="24"/>
          <w:szCs w:val="24"/>
          <w:lang w:val="lt-LT"/>
        </w:rPr>
      </w:pPr>
    </w:p>
    <w:p w14:paraId="7D227E03" w14:textId="77777777" w:rsidR="00BE5BCE" w:rsidRDefault="00BE5BCE" w:rsidP="00BE5BCE">
      <w:pPr>
        <w:pStyle w:val="Sraopastraipa"/>
        <w:numPr>
          <w:ilvl w:val="0"/>
          <w:numId w:val="2"/>
        </w:numPr>
        <w:rPr>
          <w:rFonts w:ascii="Times New Roman" w:hAnsi="Times New Roman"/>
          <w:b/>
          <w:bCs/>
          <w:sz w:val="24"/>
          <w:szCs w:val="24"/>
        </w:rPr>
      </w:pPr>
      <w:r>
        <w:rPr>
          <w:rFonts w:ascii="Times New Roman" w:hAnsi="Times New Roman"/>
          <w:b/>
          <w:bCs/>
          <w:sz w:val="24"/>
          <w:szCs w:val="24"/>
        </w:rPr>
        <w:t>Atsakymas</w:t>
      </w:r>
    </w:p>
    <w:p w14:paraId="2F493A0B" w14:textId="77777777" w:rsidR="00BE5BCE" w:rsidRDefault="00BE5BCE" w:rsidP="00BE5BCE">
      <w:pPr>
        <w:rPr>
          <w:rFonts w:ascii="Times New Roman" w:hAnsi="Times New Roman"/>
          <w:i/>
          <w:iCs/>
          <w:sz w:val="24"/>
          <w:szCs w:val="24"/>
          <w:lang w:val="lt-LT"/>
        </w:rPr>
      </w:pPr>
      <w:r>
        <w:rPr>
          <w:rFonts w:ascii="Times New Roman" w:hAnsi="Times New Roman"/>
          <w:i/>
          <w:iCs/>
          <w:sz w:val="24"/>
          <w:szCs w:val="24"/>
          <w:lang w:val="lt-LT"/>
        </w:rPr>
        <w:t>Patikslinam techninę specifikaciją. Pasiūlymą prašome pateikti pagal 4 IA PD PF (PPR-155) (aktuali redakcija)</w:t>
      </w:r>
    </w:p>
    <w:p w14:paraId="274482B4" w14:textId="77777777" w:rsidR="00BE5BCE" w:rsidRDefault="00BE5BCE" w:rsidP="00BE5BCE">
      <w:pPr>
        <w:pStyle w:val="prastasiniatinklio"/>
        <w:rPr>
          <w:rFonts w:ascii="Times New Roman" w:hAnsi="Times New Roman" w:cs="Times New Roman"/>
          <w:i/>
          <w:iCs/>
          <w:color w:val="000000"/>
        </w:rPr>
      </w:pPr>
      <w:r>
        <w:rPr>
          <w:rFonts w:ascii="Times New Roman" w:hAnsi="Times New Roman" w:cs="Times New Roman"/>
          <w:i/>
          <w:iCs/>
          <w:color w:val="000000"/>
        </w:rPr>
        <w:t>Pozicijos nr.1.17-revizinės durelės  +- 5mm</w:t>
      </w:r>
    </w:p>
    <w:p w14:paraId="0A56EA8B" w14:textId="77777777" w:rsidR="00BE5BCE" w:rsidRDefault="00BE5BCE" w:rsidP="00BE5BCE">
      <w:pPr>
        <w:pStyle w:val="prastasiniatinklio"/>
        <w:rPr>
          <w:rFonts w:ascii="Times New Roman" w:hAnsi="Times New Roman" w:cs="Times New Roman"/>
          <w:i/>
          <w:iCs/>
          <w:color w:val="000000"/>
        </w:rPr>
      </w:pPr>
      <w:r>
        <w:rPr>
          <w:rFonts w:ascii="Times New Roman" w:hAnsi="Times New Roman" w:cs="Times New Roman"/>
          <w:i/>
          <w:iCs/>
          <w:color w:val="000000"/>
        </w:rPr>
        <w:t xml:space="preserve">Poz.1.22.  </w:t>
      </w:r>
      <w:proofErr w:type="spellStart"/>
      <w:r>
        <w:rPr>
          <w:rFonts w:ascii="Times New Roman" w:hAnsi="Times New Roman" w:cs="Times New Roman"/>
          <w:i/>
          <w:iCs/>
          <w:color w:val="000000"/>
        </w:rPr>
        <w:t>Dekorativinis</w:t>
      </w:r>
      <w:proofErr w:type="spellEnd"/>
      <w:r>
        <w:rPr>
          <w:rFonts w:ascii="Times New Roman" w:hAnsi="Times New Roman" w:cs="Times New Roman"/>
          <w:i/>
          <w:iCs/>
          <w:color w:val="000000"/>
        </w:rPr>
        <w:t xml:space="preserve"> kamštis gali būti paklaida +- 5mm</w:t>
      </w:r>
    </w:p>
    <w:p w14:paraId="43707DFC" w14:textId="77777777" w:rsidR="00BE5BCE" w:rsidRDefault="00BE5BCE" w:rsidP="00BE5BCE">
      <w:pPr>
        <w:pStyle w:val="prastasiniatinklio"/>
        <w:rPr>
          <w:rFonts w:ascii="Times New Roman" w:hAnsi="Times New Roman" w:cs="Times New Roman"/>
          <w:i/>
          <w:iCs/>
          <w:color w:val="000000"/>
        </w:rPr>
      </w:pPr>
      <w:r>
        <w:rPr>
          <w:rFonts w:ascii="Times New Roman" w:hAnsi="Times New Roman" w:cs="Times New Roman"/>
          <w:i/>
          <w:iCs/>
          <w:color w:val="000000"/>
        </w:rPr>
        <w:t>Poz.1.41.OSB 8mm-10mm-12mm +- 1mm</w:t>
      </w:r>
    </w:p>
    <w:p w14:paraId="4D9DFBD2" w14:textId="77777777" w:rsidR="00BE5BCE" w:rsidRDefault="00BE5BCE" w:rsidP="00BE5BCE">
      <w:pPr>
        <w:pStyle w:val="prastasiniatinklio"/>
        <w:rPr>
          <w:rFonts w:ascii="Times New Roman" w:hAnsi="Times New Roman" w:cs="Times New Roman"/>
          <w:i/>
          <w:iCs/>
          <w:color w:val="000000"/>
        </w:rPr>
      </w:pPr>
      <w:r>
        <w:rPr>
          <w:rFonts w:ascii="Times New Roman" w:hAnsi="Times New Roman" w:cs="Times New Roman"/>
          <w:i/>
          <w:iCs/>
          <w:color w:val="000000"/>
        </w:rPr>
        <w:t>Poz.1.44 Ventiliacinės grotelės 300x400mm +- 50mm</w:t>
      </w:r>
    </w:p>
    <w:p w14:paraId="40D287DF" w14:textId="77777777" w:rsidR="00BE5BCE" w:rsidRDefault="00BE5BCE" w:rsidP="00BE5BCE">
      <w:pPr>
        <w:pStyle w:val="prastasiniatinklio"/>
        <w:rPr>
          <w:rFonts w:ascii="Times New Roman" w:hAnsi="Times New Roman" w:cs="Times New Roman"/>
          <w:i/>
          <w:iCs/>
          <w:color w:val="000000"/>
        </w:rPr>
      </w:pPr>
      <w:r>
        <w:rPr>
          <w:rFonts w:ascii="Times New Roman" w:hAnsi="Times New Roman" w:cs="Times New Roman"/>
          <w:i/>
          <w:iCs/>
          <w:color w:val="000000"/>
        </w:rPr>
        <w:t>Poz.5.11 Ritininės užuolaidos su paprastu susisukimo mechanizmu 120x170cm</w:t>
      </w:r>
    </w:p>
    <w:p w14:paraId="67B35505" w14:textId="77777777" w:rsidR="00BE5BCE" w:rsidRDefault="00BE5BCE" w:rsidP="00BE5BCE">
      <w:pPr>
        <w:pStyle w:val="prastasiniatinklio"/>
        <w:rPr>
          <w:rFonts w:ascii="Times New Roman" w:hAnsi="Times New Roman" w:cs="Times New Roman"/>
          <w:i/>
          <w:iCs/>
          <w:color w:val="000000"/>
        </w:rPr>
      </w:pPr>
      <w:r>
        <w:rPr>
          <w:rFonts w:ascii="Times New Roman" w:hAnsi="Times New Roman" w:cs="Times New Roman"/>
          <w:i/>
          <w:iCs/>
          <w:color w:val="000000"/>
        </w:rPr>
        <w:t>Poz.7.14-7.15 PP vamzdis skersmuo 110mm sienelės storis ne mažiau 2,7mm</w:t>
      </w:r>
    </w:p>
    <w:p w14:paraId="65D186F1" w14:textId="77777777" w:rsidR="00BE5BCE" w:rsidRDefault="00BE5BCE" w:rsidP="00BE5BCE">
      <w:pPr>
        <w:pStyle w:val="prastasiniatinklio"/>
        <w:rPr>
          <w:rFonts w:ascii="Times New Roman" w:hAnsi="Times New Roman" w:cs="Times New Roman"/>
          <w:i/>
          <w:iCs/>
          <w:color w:val="000000"/>
        </w:rPr>
      </w:pPr>
      <w:r>
        <w:rPr>
          <w:rFonts w:ascii="Times New Roman" w:hAnsi="Times New Roman" w:cs="Times New Roman"/>
          <w:i/>
          <w:iCs/>
          <w:color w:val="000000"/>
        </w:rPr>
        <w:t>Poz.7.16.-7.17 Galima siūlyti PP gaminius</w:t>
      </w:r>
    </w:p>
    <w:p w14:paraId="3232BB7F" w14:textId="77777777" w:rsidR="00BE5BCE" w:rsidRDefault="00BE5BCE" w:rsidP="00BE5BCE">
      <w:pPr>
        <w:pStyle w:val="prastasiniatinklio"/>
        <w:rPr>
          <w:rFonts w:ascii="Times New Roman" w:hAnsi="Times New Roman" w:cs="Times New Roman"/>
          <w:i/>
          <w:iCs/>
          <w:color w:val="000000"/>
        </w:rPr>
      </w:pPr>
      <w:r>
        <w:rPr>
          <w:rFonts w:ascii="Times New Roman" w:hAnsi="Times New Roman" w:cs="Times New Roman"/>
          <w:i/>
          <w:iCs/>
          <w:color w:val="000000"/>
        </w:rPr>
        <w:t>Poz.12.3 Paliekam Katilėlis  skersmuo 9cm</w:t>
      </w:r>
    </w:p>
    <w:p w14:paraId="5F4FB8D9" w14:textId="77777777" w:rsidR="00BE5BCE" w:rsidRDefault="00BE5BCE" w:rsidP="00BE5BCE">
      <w:pPr>
        <w:rPr>
          <w:rFonts w:ascii="Times New Roman" w:hAnsi="Times New Roman"/>
          <w:sz w:val="24"/>
          <w:szCs w:val="24"/>
          <w:lang w:val="lt-LT"/>
        </w:rPr>
      </w:pPr>
    </w:p>
    <w:p w14:paraId="10734223" w14:textId="77777777" w:rsidR="00BE5BCE" w:rsidRDefault="00BE5BCE" w:rsidP="00BE5BCE">
      <w:pPr>
        <w:pStyle w:val="Sraopastraipa"/>
        <w:numPr>
          <w:ilvl w:val="0"/>
          <w:numId w:val="2"/>
        </w:numPr>
      </w:pPr>
      <w:r>
        <w:rPr>
          <w:rFonts w:ascii="Times New Roman" w:hAnsi="Times New Roman"/>
          <w:color w:val="00241A"/>
          <w:sz w:val="24"/>
          <w:szCs w:val="24"/>
          <w:shd w:val="clear" w:color="auto" w:fill="FFFFFF"/>
        </w:rPr>
        <w:t>Atkreipiame Jūsų dėmesį, kad poz. 1.47. nėra nurodytas preliminarus kiekis, bei poz. 7.15; 7.17; 7.20 ir 7.21 - nenurodyti mato vnt.</w:t>
      </w:r>
    </w:p>
    <w:p w14:paraId="30BD025F" w14:textId="77777777" w:rsidR="00BE5BCE" w:rsidRDefault="00BE5BCE" w:rsidP="00BE5BCE">
      <w:pPr>
        <w:pStyle w:val="Sraopastraipa"/>
        <w:numPr>
          <w:ilvl w:val="0"/>
          <w:numId w:val="1"/>
        </w:numPr>
        <w:rPr>
          <w:rFonts w:ascii="Times New Roman" w:hAnsi="Times New Roman"/>
          <w:b/>
          <w:bCs/>
          <w:sz w:val="24"/>
          <w:szCs w:val="24"/>
        </w:rPr>
      </w:pPr>
      <w:r>
        <w:rPr>
          <w:rFonts w:ascii="Times New Roman" w:hAnsi="Times New Roman"/>
          <w:b/>
          <w:bCs/>
          <w:sz w:val="24"/>
          <w:szCs w:val="24"/>
        </w:rPr>
        <w:t>Atsakymas</w:t>
      </w:r>
    </w:p>
    <w:p w14:paraId="5E10BF31" w14:textId="77777777" w:rsidR="00BE5BCE" w:rsidRDefault="00BE5BCE" w:rsidP="00BE5BCE">
      <w:pPr>
        <w:rPr>
          <w:rFonts w:ascii="Times New Roman" w:hAnsi="Times New Roman"/>
          <w:i/>
          <w:iCs/>
          <w:sz w:val="24"/>
          <w:szCs w:val="24"/>
          <w:lang w:val="lt-LT"/>
        </w:rPr>
      </w:pPr>
      <w:r>
        <w:rPr>
          <w:rFonts w:ascii="Times New Roman" w:hAnsi="Times New Roman"/>
          <w:i/>
          <w:iCs/>
          <w:sz w:val="24"/>
          <w:szCs w:val="24"/>
          <w:lang w:val="lt-LT"/>
        </w:rPr>
        <w:t>Patikslinam techninę specifikaciją. Pasiūlymą prašome pateikti pagal 4 IA PD PF (PPR-155) (aktuali redakcija).</w:t>
      </w:r>
    </w:p>
    <w:p w14:paraId="43839BFC" w14:textId="77777777" w:rsidR="00BE5BCE" w:rsidRDefault="00BE5BCE" w:rsidP="00BE5BCE">
      <w:r>
        <w:rPr>
          <w:rFonts w:ascii="Times New Roman" w:eastAsia="Times New Roman" w:hAnsi="Times New Roman"/>
          <w:i/>
          <w:iCs/>
          <w:color w:val="212121"/>
          <w:sz w:val="24"/>
          <w:szCs w:val="24"/>
          <w:lang w:val="lt-LT"/>
        </w:rPr>
        <w:t>"</w:t>
      </w:r>
      <w:proofErr w:type="spellStart"/>
      <w:r>
        <w:rPr>
          <w:rFonts w:ascii="Times New Roman" w:eastAsia="Times New Roman" w:hAnsi="Times New Roman"/>
          <w:i/>
          <w:iCs/>
          <w:color w:val="212121"/>
          <w:sz w:val="24"/>
          <w:szCs w:val="24"/>
          <w:lang w:val="lt-LT"/>
        </w:rPr>
        <w:t>Poz</w:t>
      </w:r>
      <w:proofErr w:type="spellEnd"/>
      <w:r>
        <w:rPr>
          <w:rFonts w:ascii="Times New Roman" w:eastAsia="Times New Roman" w:hAnsi="Times New Roman"/>
          <w:i/>
          <w:iCs/>
          <w:color w:val="212121"/>
          <w:sz w:val="24"/>
          <w:szCs w:val="24"/>
          <w:lang w:val="lt-LT"/>
        </w:rPr>
        <w:t>. 1.47.  kiekis 30vnt.</w:t>
      </w:r>
    </w:p>
    <w:p w14:paraId="2B03DC94" w14:textId="77777777" w:rsidR="00BE5BCE" w:rsidRDefault="00BE5BCE" w:rsidP="00BE5BCE">
      <w:pPr>
        <w:rPr>
          <w:rFonts w:ascii="Times New Roman" w:eastAsia="Times New Roman" w:hAnsi="Times New Roman"/>
          <w:i/>
          <w:iCs/>
          <w:color w:val="212121"/>
          <w:sz w:val="24"/>
          <w:szCs w:val="24"/>
          <w:lang w:val="lt-LT"/>
        </w:rPr>
      </w:pPr>
      <w:proofErr w:type="spellStart"/>
      <w:r>
        <w:rPr>
          <w:rFonts w:ascii="Times New Roman" w:eastAsia="Times New Roman" w:hAnsi="Times New Roman"/>
          <w:i/>
          <w:iCs/>
          <w:color w:val="212121"/>
          <w:sz w:val="24"/>
          <w:szCs w:val="24"/>
          <w:lang w:val="lt-LT"/>
        </w:rPr>
        <w:t>Poz</w:t>
      </w:r>
      <w:proofErr w:type="spellEnd"/>
      <w:r>
        <w:rPr>
          <w:rFonts w:ascii="Times New Roman" w:eastAsia="Times New Roman" w:hAnsi="Times New Roman"/>
          <w:i/>
          <w:iCs/>
          <w:color w:val="212121"/>
          <w:sz w:val="24"/>
          <w:szCs w:val="24"/>
          <w:lang w:val="lt-LT"/>
        </w:rPr>
        <w:t>. 7.15. kiekis vnt.</w:t>
      </w:r>
    </w:p>
    <w:p w14:paraId="4E31DEED" w14:textId="77777777" w:rsidR="00BE5BCE" w:rsidRDefault="00BE5BCE" w:rsidP="00BE5BCE">
      <w:pPr>
        <w:rPr>
          <w:rFonts w:ascii="Times New Roman" w:eastAsia="Times New Roman" w:hAnsi="Times New Roman"/>
          <w:i/>
          <w:iCs/>
          <w:color w:val="212121"/>
          <w:sz w:val="24"/>
          <w:szCs w:val="24"/>
          <w:lang w:val="lt-LT"/>
        </w:rPr>
      </w:pPr>
      <w:r>
        <w:rPr>
          <w:rFonts w:ascii="Times New Roman" w:eastAsia="Times New Roman" w:hAnsi="Times New Roman"/>
          <w:i/>
          <w:iCs/>
          <w:color w:val="212121"/>
          <w:sz w:val="24"/>
          <w:szCs w:val="24"/>
          <w:lang w:val="lt-LT"/>
        </w:rPr>
        <w:t>Poz.7.17. kiekis vnt.</w:t>
      </w:r>
    </w:p>
    <w:p w14:paraId="6A41F6AC" w14:textId="77777777" w:rsidR="00BE5BCE" w:rsidRDefault="00BE5BCE" w:rsidP="00BE5BCE">
      <w:pPr>
        <w:rPr>
          <w:rFonts w:ascii="Times New Roman" w:eastAsia="Times New Roman" w:hAnsi="Times New Roman"/>
          <w:i/>
          <w:iCs/>
          <w:color w:val="212121"/>
          <w:sz w:val="24"/>
          <w:szCs w:val="24"/>
          <w:lang w:val="lt-LT"/>
        </w:rPr>
      </w:pPr>
      <w:r>
        <w:rPr>
          <w:rFonts w:ascii="Times New Roman" w:eastAsia="Times New Roman" w:hAnsi="Times New Roman"/>
          <w:i/>
          <w:iCs/>
          <w:color w:val="212121"/>
          <w:sz w:val="24"/>
          <w:szCs w:val="24"/>
          <w:lang w:val="lt-LT"/>
        </w:rPr>
        <w:t>Poz.7.20.kiekis vnt.</w:t>
      </w:r>
    </w:p>
    <w:p w14:paraId="7FA116BF" w14:textId="77777777" w:rsidR="00BE5BCE" w:rsidRDefault="00BE5BCE" w:rsidP="00BE5BCE">
      <w:pPr>
        <w:rPr>
          <w:rFonts w:ascii="Times New Roman" w:eastAsia="Times New Roman" w:hAnsi="Times New Roman"/>
          <w:i/>
          <w:iCs/>
          <w:color w:val="212121"/>
          <w:sz w:val="24"/>
          <w:szCs w:val="24"/>
          <w:lang w:val="lt-LT"/>
        </w:rPr>
      </w:pPr>
      <w:r>
        <w:rPr>
          <w:rFonts w:ascii="Times New Roman" w:eastAsia="Times New Roman" w:hAnsi="Times New Roman"/>
          <w:i/>
          <w:iCs/>
          <w:color w:val="212121"/>
          <w:sz w:val="24"/>
          <w:szCs w:val="24"/>
          <w:lang w:val="lt-LT"/>
        </w:rPr>
        <w:t>Poz.7.21. kiekis vnt.</w:t>
      </w:r>
    </w:p>
    <w:p w14:paraId="61F29DAA" w14:textId="78FA9098" w:rsidR="00BE5BCE" w:rsidRDefault="00BE5BCE" w:rsidP="00BE5BCE">
      <w:pPr>
        <w:spacing w:after="0"/>
        <w:ind w:firstLine="567"/>
        <w:contextualSpacing/>
        <w:jc w:val="both"/>
      </w:pPr>
      <w:r>
        <w:rPr>
          <w:rFonts w:ascii="Times New Roman" w:eastAsia="Times New Roman" w:hAnsi="Times New Roman"/>
          <w:b/>
          <w:bCs/>
          <w:sz w:val="24"/>
          <w:szCs w:val="20"/>
          <w:lang w:val="lt-LT"/>
        </w:rPr>
        <w:t>Pasiūlymų pateikimo terminas, atsižvelgiant į atliktus patikslinimus pratęsiamas iki 2026-03-17, 13 val.00 min.,</w:t>
      </w:r>
      <w:r w:rsidR="00D8576C" w:rsidRPr="00D8576C">
        <w:rPr>
          <w:rFonts w:ascii="Times New Roman" w:hAnsi="Times New Roman"/>
          <w:i/>
          <w:iCs/>
          <w:sz w:val="24"/>
          <w:szCs w:val="24"/>
          <w:lang w:val="lt-LT"/>
        </w:rPr>
        <w:t xml:space="preserve"> </w:t>
      </w:r>
      <w:r w:rsidR="00D8576C">
        <w:rPr>
          <w:rFonts w:ascii="Times New Roman" w:hAnsi="Times New Roman"/>
          <w:i/>
          <w:iCs/>
          <w:sz w:val="24"/>
          <w:szCs w:val="24"/>
          <w:lang w:val="lt-LT"/>
        </w:rPr>
        <w:t>Pasiūlymą prašome pateikti pagal 4 IA PD PF (PPR-155) (aktuali redakcija).</w:t>
      </w:r>
    </w:p>
    <w:p w14:paraId="33975B66" w14:textId="77777777" w:rsidR="00BE5BCE" w:rsidRDefault="00BE5BCE" w:rsidP="00BE5BCE">
      <w:pPr>
        <w:rPr>
          <w:rFonts w:ascii="Times New Roman" w:hAnsi="Times New Roman"/>
          <w:b/>
          <w:bCs/>
          <w:sz w:val="24"/>
          <w:szCs w:val="24"/>
          <w:lang w:val="lt-LT"/>
        </w:rPr>
      </w:pPr>
    </w:p>
    <w:p w14:paraId="509A2D53" w14:textId="77777777" w:rsidR="00BE5BCE" w:rsidRDefault="00BE5BCE" w:rsidP="00BE5BCE">
      <w:pPr>
        <w:rPr>
          <w:rFonts w:ascii="Times New Roman" w:hAnsi="Times New Roman"/>
          <w:sz w:val="24"/>
          <w:szCs w:val="24"/>
          <w:lang w:val="lt-LT"/>
        </w:rPr>
      </w:pPr>
    </w:p>
    <w:p w14:paraId="49F8B306" w14:textId="77777777" w:rsidR="0024796D" w:rsidRDefault="0024796D"/>
    <w:sectPr w:rsidR="0024796D" w:rsidSect="00BE5BCE">
      <w:pgSz w:w="11906" w:h="16838"/>
      <w:pgMar w:top="1701" w:right="567" w:bottom="1134"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7245A"/>
    <w:multiLevelType w:val="multilevel"/>
    <w:tmpl w:val="882A1464"/>
    <w:lvl w:ilvl="0">
      <w:start w:val="1"/>
      <w:numFmt w:val="upperRoman"/>
      <w:lvlText w:val="%1."/>
      <w:lvlJc w:val="left"/>
      <w:pPr>
        <w:ind w:left="1080" w:hanging="720"/>
      </w:pPr>
      <w:rPr>
        <w:rFonts w:ascii="Times New Roman" w:hAnsi="Times New Roman"/>
        <w:b/>
        <w:sz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32DB2B65"/>
    <w:multiLevelType w:val="multilevel"/>
    <w:tmpl w:val="D8E09696"/>
    <w:lvl w:ilvl="0">
      <w:start w:val="1"/>
      <w:numFmt w:val="upperRoman"/>
      <w:lvlText w:val="%1."/>
      <w:lvlJc w:val="left"/>
      <w:pPr>
        <w:ind w:left="862" w:hanging="72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600943764">
    <w:abstractNumId w:val="0"/>
  </w:num>
  <w:num w:numId="2" w16cid:durableId="1342662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BCE"/>
    <w:rsid w:val="00001667"/>
    <w:rsid w:val="0024796D"/>
    <w:rsid w:val="00964F8B"/>
    <w:rsid w:val="00976FFA"/>
    <w:rsid w:val="00BE5BCE"/>
    <w:rsid w:val="00D55449"/>
    <w:rsid w:val="00D857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0B415"/>
  <w15:chartTrackingRefBased/>
  <w15:docId w15:val="{19764EE8-5568-4CBA-BBD2-CF304B97F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5BCE"/>
    <w:pPr>
      <w:suppressAutoHyphens/>
      <w:autoSpaceDN w:val="0"/>
      <w:spacing w:line="240" w:lineRule="auto"/>
    </w:pPr>
    <w:rPr>
      <w:rFonts w:ascii="Calibri" w:eastAsia="Calibri" w:hAnsi="Calibri" w:cs="Times New Roman"/>
      <w:kern w:val="3"/>
      <w:lang w:val="lv-LV"/>
      <w14:ligatures w14:val="none"/>
    </w:rPr>
  </w:style>
  <w:style w:type="paragraph" w:styleId="Antrat1">
    <w:name w:val="heading 1"/>
    <w:basedOn w:val="prastasis"/>
    <w:next w:val="prastasis"/>
    <w:link w:val="Antrat1Diagrama"/>
    <w:uiPriority w:val="9"/>
    <w:qFormat/>
    <w:rsid w:val="00BE5B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E5B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E5BC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E5BC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E5BC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E5BC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E5BC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E5BC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E5BC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5BC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E5BC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E5BC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E5BC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E5BC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E5BC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E5BC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E5BC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E5BC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E5BC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E5BC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E5BC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E5BC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E5BC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E5BCE"/>
    <w:rPr>
      <w:i/>
      <w:iCs/>
      <w:color w:val="404040" w:themeColor="text1" w:themeTint="BF"/>
    </w:rPr>
  </w:style>
  <w:style w:type="paragraph" w:styleId="Sraopastraipa">
    <w:name w:val="List Paragraph"/>
    <w:basedOn w:val="prastasis"/>
    <w:qFormat/>
    <w:rsid w:val="00BE5BCE"/>
    <w:pPr>
      <w:ind w:left="720"/>
      <w:contextualSpacing/>
    </w:pPr>
  </w:style>
  <w:style w:type="character" w:styleId="Rykuspabraukimas">
    <w:name w:val="Intense Emphasis"/>
    <w:basedOn w:val="Numatytasispastraiposriftas"/>
    <w:uiPriority w:val="21"/>
    <w:qFormat/>
    <w:rsid w:val="00BE5BCE"/>
    <w:rPr>
      <w:i/>
      <w:iCs/>
      <w:color w:val="2F5496" w:themeColor="accent1" w:themeShade="BF"/>
    </w:rPr>
  </w:style>
  <w:style w:type="paragraph" w:styleId="Iskirtacitata">
    <w:name w:val="Intense Quote"/>
    <w:basedOn w:val="prastasis"/>
    <w:next w:val="prastasis"/>
    <w:link w:val="IskirtacitataDiagrama"/>
    <w:uiPriority w:val="30"/>
    <w:qFormat/>
    <w:rsid w:val="00BE5B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E5BCE"/>
    <w:rPr>
      <w:i/>
      <w:iCs/>
      <w:color w:val="2F5496" w:themeColor="accent1" w:themeShade="BF"/>
    </w:rPr>
  </w:style>
  <w:style w:type="character" w:styleId="Rykinuoroda">
    <w:name w:val="Intense Reference"/>
    <w:basedOn w:val="Numatytasispastraiposriftas"/>
    <w:uiPriority w:val="32"/>
    <w:qFormat/>
    <w:rsid w:val="00BE5BCE"/>
    <w:rPr>
      <w:b/>
      <w:bCs/>
      <w:smallCaps/>
      <w:color w:val="2F5496" w:themeColor="accent1" w:themeShade="BF"/>
      <w:spacing w:val="5"/>
    </w:rPr>
  </w:style>
  <w:style w:type="paragraph" w:styleId="prastasiniatinklio">
    <w:name w:val="Normal (Web)"/>
    <w:basedOn w:val="prastasis"/>
    <w:rsid w:val="00BE5BCE"/>
    <w:pPr>
      <w:suppressAutoHyphens w:val="0"/>
      <w:spacing w:after="0"/>
    </w:pPr>
    <w:rPr>
      <w:rFonts w:ascii="Aptos" w:eastAsia="Aptos" w:hAnsi="Aptos" w:cs="Aptos"/>
      <w:kern w:val="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4387</Words>
  <Characters>2501</Characters>
  <Application>Microsoft Office Word</Application>
  <DocSecurity>0</DocSecurity>
  <Lines>20</Lines>
  <Paragraphs>13</Paragraphs>
  <ScaleCrop>false</ScaleCrop>
  <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Sosnovskaja</dc:creator>
  <cp:keywords/>
  <dc:description/>
  <cp:lastModifiedBy>Marina Sosnovskaja</cp:lastModifiedBy>
  <cp:revision>4</cp:revision>
  <dcterms:created xsi:type="dcterms:W3CDTF">2026-03-09T13:20:00Z</dcterms:created>
  <dcterms:modified xsi:type="dcterms:W3CDTF">2026-03-09T13:32:00Z</dcterms:modified>
</cp:coreProperties>
</file>