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F729" w14:textId="45C37BBA" w:rsidR="00D274D5" w:rsidRPr="00D274D5" w:rsidRDefault="00D274D5" w:rsidP="004F32D3">
      <w:pPr>
        <w:spacing w:line="360" w:lineRule="auto"/>
        <w:ind w:firstLine="0"/>
        <w:rPr>
          <w:rFonts w:ascii="Aptos" w:hAnsi="Aptos" w:cs="Times New Roman"/>
          <w:sz w:val="22"/>
          <w:szCs w:val="22"/>
        </w:rPr>
      </w:pPr>
      <w:r w:rsidRPr="00225905">
        <w:rPr>
          <w:rFonts w:ascii="Aptos" w:eastAsia="Calibri" w:hAnsi="Aptos" w:cs="Times New Roman"/>
          <w:b/>
          <w:iCs/>
          <w:sz w:val="22"/>
          <w:szCs w:val="22"/>
          <w:lang w:eastAsia="en-US"/>
        </w:rPr>
        <w:t>LABORATORINIŲ REAGENTŲ IR  PRIEMONIŲ DIAGNOSTIKAI ATLIKTI</w:t>
      </w:r>
      <w:r w:rsidRPr="00D0495C">
        <w:rPr>
          <w:rFonts w:ascii="Aptos" w:eastAsia="Calibri" w:hAnsi="Aptos" w:cs="Times New Roman"/>
          <w:b/>
          <w:iCs/>
          <w:sz w:val="22"/>
          <w:szCs w:val="22"/>
          <w:lang w:eastAsia="en-US"/>
        </w:rPr>
        <w:t xml:space="preserve"> SUTARTIS</w:t>
      </w:r>
      <w:r w:rsidRPr="00D0495C">
        <w:rPr>
          <w:rFonts w:ascii="Aptos" w:eastAsia="Times New Roman" w:hAnsi="Aptos" w:cs="Times New Roman"/>
          <w:b/>
          <w:bCs/>
          <w:sz w:val="22"/>
          <w:szCs w:val="22"/>
          <w:lang w:eastAsia="en-US"/>
        </w:rPr>
        <w:t xml:space="preserve"> Nr. 2025/A5-</w:t>
      </w:r>
    </w:p>
    <w:p w14:paraId="347B94DF" w14:textId="5001F37A"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2025 m.</w:t>
      </w:r>
      <w:r>
        <w:rPr>
          <w:rFonts w:ascii="Aptos" w:eastAsia="Times New Roman" w:hAnsi="Aptos" w:cs="Times New Roman"/>
          <w:sz w:val="22"/>
          <w:szCs w:val="22"/>
          <w:lang w:eastAsia="en-US"/>
        </w:rPr>
        <w:t xml:space="preserve"> spalio     </w:t>
      </w:r>
      <w:r w:rsidRPr="00D0495C">
        <w:rPr>
          <w:rFonts w:ascii="Aptos" w:eastAsia="Times New Roman" w:hAnsi="Aptos" w:cs="Times New Roman"/>
          <w:sz w:val="22"/>
          <w:szCs w:val="22"/>
          <w:lang w:eastAsia="en-US"/>
        </w:rPr>
        <w:t xml:space="preserve">d. </w:t>
      </w:r>
    </w:p>
    <w:p w14:paraId="040AF29A" w14:textId="77777777"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Raseiniai</w:t>
      </w:r>
    </w:p>
    <w:p w14:paraId="3309AB47" w14:textId="77777777" w:rsidR="00D274D5" w:rsidRPr="00D0495C" w:rsidRDefault="00D274D5" w:rsidP="004F32D3">
      <w:pPr>
        <w:spacing w:line="360" w:lineRule="auto"/>
        <w:ind w:firstLine="0"/>
        <w:jc w:val="center"/>
        <w:rPr>
          <w:rFonts w:ascii="Aptos" w:eastAsia="Times New Roman" w:hAnsi="Aptos" w:cs="Times New Roman"/>
          <w:b/>
          <w:bCs/>
          <w:sz w:val="22"/>
          <w:szCs w:val="22"/>
          <w:lang w:eastAsia="en-US"/>
        </w:rPr>
      </w:pPr>
    </w:p>
    <w:p w14:paraId="3973ABA3" w14:textId="5E62F33B" w:rsidR="00D274D5" w:rsidRPr="004F32D3" w:rsidRDefault="00D274D5" w:rsidP="004F32D3">
      <w:pPr>
        <w:spacing w:line="360" w:lineRule="auto"/>
        <w:ind w:firstLine="709"/>
        <w:rPr>
          <w:rFonts w:ascii="Aptos" w:eastAsia="Calibri" w:hAnsi="Aptos" w:cs="Times New Roman"/>
          <w:sz w:val="22"/>
          <w:szCs w:val="22"/>
        </w:rPr>
      </w:pPr>
      <w:r w:rsidRPr="00D0495C">
        <w:rPr>
          <w:rFonts w:ascii="Aptos" w:eastAsia="Calibri" w:hAnsi="Aptos" w:cs="Times New Roman"/>
          <w:sz w:val="22"/>
          <w:szCs w:val="22"/>
        </w:rPr>
        <w:t xml:space="preserve">VšĮ Raseinių pirminės sveikatos priežiūros centras, toliau vadinamas „Pirkėju“, juridinio asmens kodas 272416130, atstovaujamas </w:t>
      </w:r>
      <w:r w:rsidR="00522925">
        <w:rPr>
          <w:rFonts w:ascii="Aptos" w:eastAsia="Calibri" w:hAnsi="Aptos" w:cs="Times New Roman"/>
          <w:sz w:val="22"/>
          <w:szCs w:val="22"/>
        </w:rPr>
        <w:t>direktoriaus Pauliaus Aukštikalnio</w:t>
      </w:r>
      <w:r w:rsidRPr="00D0495C">
        <w:rPr>
          <w:rFonts w:ascii="Aptos" w:eastAsia="Calibri" w:hAnsi="Aptos" w:cs="Times New Roman"/>
          <w:sz w:val="22"/>
          <w:szCs w:val="22"/>
        </w:rPr>
        <w:t>, veikiančio pagal patvirtintus įstaigos įstatus, ir</w:t>
      </w:r>
      <w:r w:rsidR="00522925">
        <w:rPr>
          <w:rFonts w:ascii="Aptos" w:eastAsia="Calibri" w:hAnsi="Aptos" w:cs="Times New Roman"/>
          <w:sz w:val="22"/>
          <w:szCs w:val="22"/>
        </w:rPr>
        <w:t xml:space="preserve"> UAB </w:t>
      </w:r>
      <w:r w:rsidR="00E96A0B">
        <w:rPr>
          <w:rFonts w:ascii="Aptos" w:eastAsia="Calibri" w:hAnsi="Aptos" w:cs="Times New Roman"/>
          <w:sz w:val="22"/>
          <w:szCs w:val="22"/>
        </w:rPr>
        <w:t>Mediq Lietuva</w:t>
      </w:r>
      <w:r w:rsidRPr="00D0495C">
        <w:rPr>
          <w:rFonts w:ascii="Aptos" w:eastAsia="Calibri" w:hAnsi="Aptos" w:cs="Times New Roman"/>
          <w:sz w:val="22"/>
          <w:szCs w:val="22"/>
        </w:rPr>
        <w:t>, toliau vadinama</w:t>
      </w:r>
      <w:r w:rsidR="00522925">
        <w:rPr>
          <w:rFonts w:ascii="Aptos" w:eastAsia="Calibri" w:hAnsi="Aptos" w:cs="Times New Roman"/>
          <w:sz w:val="22"/>
          <w:szCs w:val="22"/>
        </w:rPr>
        <w:t xml:space="preserve"> </w:t>
      </w:r>
      <w:r w:rsidRPr="00D0495C">
        <w:rPr>
          <w:rFonts w:ascii="Aptos" w:eastAsia="Calibri" w:hAnsi="Aptos" w:cs="Times New Roman"/>
          <w:sz w:val="22"/>
          <w:szCs w:val="22"/>
        </w:rPr>
        <w:t>„Pardavėju“, juridinio asmens kodas</w:t>
      </w:r>
      <w:r w:rsidR="00522925">
        <w:rPr>
          <w:rFonts w:ascii="Aptos" w:eastAsia="Calibri" w:hAnsi="Aptos" w:cs="Times New Roman"/>
          <w:sz w:val="22"/>
          <w:szCs w:val="22"/>
        </w:rPr>
        <w:t xml:space="preserve"> </w:t>
      </w:r>
      <w:r w:rsidR="00E96A0B">
        <w:rPr>
          <w:rFonts w:ascii="Aptos" w:eastAsia="Calibri" w:hAnsi="Aptos" w:cs="Times New Roman"/>
          <w:sz w:val="22"/>
          <w:szCs w:val="22"/>
        </w:rPr>
        <w:t>302513086</w:t>
      </w:r>
      <w:r w:rsidRPr="00D0495C">
        <w:rPr>
          <w:rFonts w:ascii="Aptos" w:eastAsia="Calibri" w:hAnsi="Aptos" w:cs="Times New Roman"/>
          <w:sz w:val="22"/>
          <w:szCs w:val="22"/>
        </w:rPr>
        <w:t xml:space="preserve">, atstovaujama </w:t>
      </w:r>
      <w:r w:rsidR="00E96A0B">
        <w:rPr>
          <w:rFonts w:ascii="Aptos" w:eastAsia="Calibri" w:hAnsi="Aptos" w:cs="Times New Roman"/>
          <w:sz w:val="22"/>
          <w:szCs w:val="22"/>
        </w:rPr>
        <w:t xml:space="preserve">vykdančiojo </w:t>
      </w:r>
      <w:r w:rsidRPr="00D0495C">
        <w:rPr>
          <w:rFonts w:ascii="Aptos" w:eastAsia="Calibri" w:hAnsi="Aptos" w:cs="Times New Roman"/>
          <w:sz w:val="22"/>
          <w:szCs w:val="22"/>
        </w:rPr>
        <w:t>direktor</w:t>
      </w:r>
      <w:r w:rsidR="00E96A0B">
        <w:rPr>
          <w:rFonts w:ascii="Aptos" w:eastAsia="Calibri" w:hAnsi="Aptos" w:cs="Times New Roman"/>
          <w:sz w:val="22"/>
          <w:szCs w:val="22"/>
        </w:rPr>
        <w:t>iaus Viliaus Grikšo</w:t>
      </w:r>
      <w:r w:rsidRPr="00D0495C">
        <w:rPr>
          <w:rFonts w:ascii="Aptos" w:eastAsia="Calibri" w:hAnsi="Aptos" w:cs="Times New Roman"/>
          <w:sz w:val="22"/>
          <w:szCs w:val="22"/>
        </w:rPr>
        <w:t>, veikiančio pagal</w:t>
      </w:r>
      <w:r w:rsidR="00522925">
        <w:rPr>
          <w:rFonts w:ascii="Aptos" w:eastAsia="Calibri" w:hAnsi="Aptos" w:cs="Times New Roman"/>
          <w:sz w:val="22"/>
          <w:szCs w:val="22"/>
        </w:rPr>
        <w:t xml:space="preserve"> patvirtintus įmonės įstatus</w:t>
      </w:r>
      <w:r w:rsidRPr="00D0495C">
        <w:rPr>
          <w:rFonts w:ascii="Aptos" w:eastAsia="Calibri" w:hAnsi="Aptos" w:cs="Times New Roman"/>
          <w:sz w:val="22"/>
          <w:szCs w:val="22"/>
        </w:rPr>
        <w:t>, toliau sutartyje Pirkėjas ir Pardavėjas kartu vadinami Šalimis, o atskirai – Šalimi, sudarė šią sutartį (toliau – Sutartis).</w:t>
      </w:r>
    </w:p>
    <w:p w14:paraId="258C6216" w14:textId="77777777" w:rsidR="00D274D5" w:rsidRPr="00D0495C" w:rsidRDefault="00D274D5" w:rsidP="004F32D3">
      <w:pPr>
        <w:spacing w:line="360" w:lineRule="auto"/>
        <w:ind w:left="1080" w:firstLine="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 SUTARTIES OBJEKTAS</w:t>
      </w:r>
    </w:p>
    <w:p w14:paraId="159B9F9D" w14:textId="77C61AA6"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1.1. Pardavėjas įsipareigoja, pagal Pirkėjo pateikiamą užsakymą, vadovaujantis mažos vertės pirkimo (pirkimo </w:t>
      </w:r>
      <w:r w:rsidR="00522925">
        <w:rPr>
          <w:rFonts w:ascii="Aptos" w:eastAsia="Times New Roman" w:hAnsi="Aptos" w:cs="Times New Roman"/>
          <w:sz w:val="22"/>
          <w:szCs w:val="22"/>
          <w:lang w:eastAsia="en-US"/>
        </w:rPr>
        <w:t>ID4595379</w:t>
      </w:r>
      <w:r w:rsidRPr="00D0495C">
        <w:rPr>
          <w:rFonts w:ascii="Aptos" w:eastAsia="Times New Roman" w:hAnsi="Aptos" w:cs="Times New Roman"/>
          <w:sz w:val="22"/>
          <w:szCs w:val="22"/>
          <w:lang w:eastAsia="en-US"/>
        </w:rPr>
        <w:t>)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0E4717A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1.2. Tiekėjas pareiškia, kad parduodamų prekių kokybė atitinka standartus, techninius reikalavimus, šioje Sutartyje aptartas sąlygas ir prekės yra tinkamos naudoti pagal paskirtį.</w:t>
      </w:r>
    </w:p>
    <w:p w14:paraId="58638F20"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29A0DDED" w14:textId="05F94DDE"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 xml:space="preserve">1.4. Jei Pardavėjas nenurodė savo pasiūlyme </w:t>
      </w:r>
      <w:r w:rsidRPr="00D0495C">
        <w:rPr>
          <w:rFonts w:ascii="Aptos" w:eastAsia="Arial Unicode MS" w:hAnsi="Aptos" w:cs="Times New Roman"/>
          <w:b/>
          <w:color w:val="000000"/>
          <w:sz w:val="22"/>
          <w:szCs w:val="22"/>
          <w:bdr w:val="nil"/>
          <w:lang w:eastAsia="en-US"/>
        </w:rPr>
        <w:t>konkursui</w:t>
      </w:r>
      <w:r w:rsidRPr="00D0495C">
        <w:rPr>
          <w:rFonts w:ascii="Aptos" w:eastAsia="Arial Unicode MS" w:hAnsi="Aptos" w:cs="Times New Roman"/>
          <w:b/>
          <w:sz w:val="22"/>
          <w:szCs w:val="22"/>
          <w:bdr w:val="nil"/>
          <w:lang w:eastAsia="en-US"/>
        </w:rPr>
        <w:t>,</w:t>
      </w:r>
      <w:r w:rsidRPr="00D0495C">
        <w:rPr>
          <w:rFonts w:ascii="Aptos" w:eastAsia="Arial Unicode MS" w:hAnsi="Aptos" w:cs="Times New Roman"/>
          <w:sz w:val="22"/>
          <w:szCs w:val="22"/>
          <w:bdr w:val="nil"/>
          <w:lang w:eastAsia="en-US"/>
        </w:rPr>
        <w:t xml:space="preserve"> kad pasitelks subtiekėjus, tokiu atveju jis neturės galimybės pasitelkti subtiekėjų Sutarties vykdymo metu. </w:t>
      </w:r>
    </w:p>
    <w:p w14:paraId="1B6E9781" w14:textId="7C738997"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5</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Pirkėjas neįsipareigoja išpirkti viso šios Sutarties priede nurodyto prekių kiekio. Sutarties vykdymo metu bus apmokama už faktiškai pateiktas Prekes.</w:t>
      </w:r>
    </w:p>
    <w:p w14:paraId="115B99D7" w14:textId="4C5D5112" w:rsidR="00D274D5" w:rsidRPr="00D0495C" w:rsidRDefault="00D274D5" w:rsidP="004F32D3">
      <w:pPr>
        <w:spacing w:line="360" w:lineRule="auto"/>
        <w:ind w:firstLine="720"/>
        <w:rPr>
          <w:rFonts w:ascii="Aptos" w:eastAsia="Calibri" w:hAnsi="Aptos" w:cs="Times New Roman"/>
          <w:sz w:val="22"/>
          <w:szCs w:val="22"/>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6</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r w:rsidR="004F32D3">
        <w:rPr>
          <w:rFonts w:ascii="Aptos" w:eastAsia="Calibri" w:hAnsi="Aptos" w:cs="Times New Roman"/>
          <w:sz w:val="22"/>
          <w:szCs w:val="22"/>
        </w:rPr>
        <w:t>.</w:t>
      </w:r>
    </w:p>
    <w:p w14:paraId="02297499"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II. PREKIŲ KAINA IR APMOKĖJIMO TVARKA</w:t>
      </w:r>
    </w:p>
    <w:p w14:paraId="0B6ABA7F" w14:textId="7EC86076"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en-US"/>
        </w:rPr>
        <w:t xml:space="preserve">2.1. </w:t>
      </w:r>
      <w:r w:rsidRPr="00D0495C">
        <w:rPr>
          <w:rFonts w:ascii="Aptos" w:eastAsia="Calibri" w:hAnsi="Aptos" w:cs="Times New Roman"/>
          <w:sz w:val="22"/>
          <w:szCs w:val="22"/>
          <w:lang w:eastAsia="ar-SA"/>
        </w:rPr>
        <w:t>Ši Sutartis yra fiksuoto įkainio su peržiūra Sutartis. Bendra sutarties suma yra</w:t>
      </w:r>
      <w:r w:rsidR="00B115F6">
        <w:rPr>
          <w:rFonts w:ascii="Aptos" w:eastAsia="Calibri" w:hAnsi="Aptos" w:cs="Times New Roman"/>
          <w:sz w:val="22"/>
          <w:szCs w:val="22"/>
          <w:lang w:eastAsia="ar-SA"/>
        </w:rPr>
        <w:t xml:space="preserve"> </w:t>
      </w:r>
      <w:r w:rsidR="00CB62F7">
        <w:rPr>
          <w:rFonts w:ascii="Aptos" w:eastAsia="Calibri" w:hAnsi="Aptos" w:cs="Times New Roman"/>
          <w:sz w:val="22"/>
          <w:szCs w:val="22"/>
          <w:lang w:eastAsia="ar-SA"/>
        </w:rPr>
        <w:t>3541,86</w:t>
      </w:r>
      <w:r w:rsidRPr="00D0495C">
        <w:rPr>
          <w:rFonts w:ascii="Aptos" w:eastAsia="Calibri" w:hAnsi="Aptos" w:cs="Times New Roman"/>
          <w:sz w:val="22"/>
          <w:szCs w:val="22"/>
          <w:lang w:eastAsia="ar-SA"/>
        </w:rPr>
        <w:t xml:space="preserve"> Eur su PVM</w:t>
      </w:r>
      <w:r w:rsidR="00E96A0B">
        <w:rPr>
          <w:rFonts w:ascii="Aptos" w:eastAsia="Calibri" w:hAnsi="Aptos" w:cs="Times New Roman"/>
          <w:sz w:val="22"/>
          <w:szCs w:val="22"/>
          <w:lang w:eastAsia="ar-SA"/>
        </w:rPr>
        <w:t xml:space="preserve">, </w:t>
      </w:r>
      <w:r w:rsidR="00E96A0B" w:rsidRPr="00D0495C">
        <w:rPr>
          <w:rFonts w:ascii="Aptos" w:eastAsia="Calibri" w:hAnsi="Aptos" w:cs="Times New Roman"/>
          <w:sz w:val="22"/>
          <w:szCs w:val="22"/>
          <w:lang w:eastAsia="ar-SA"/>
        </w:rPr>
        <w:t xml:space="preserve">iš kurių PVM sudaro </w:t>
      </w:r>
      <w:r w:rsidR="00E96A0B">
        <w:rPr>
          <w:rFonts w:ascii="Aptos" w:eastAsia="Calibri" w:hAnsi="Aptos" w:cs="Times New Roman"/>
          <w:sz w:val="22"/>
          <w:szCs w:val="22"/>
          <w:lang w:eastAsia="ar-SA"/>
        </w:rPr>
        <w:t xml:space="preserve">168,66 </w:t>
      </w:r>
      <w:r w:rsidR="00E96A0B" w:rsidRPr="00D0495C">
        <w:rPr>
          <w:rFonts w:ascii="Aptos" w:eastAsia="Calibri" w:hAnsi="Aptos" w:cs="Times New Roman"/>
          <w:sz w:val="22"/>
          <w:szCs w:val="22"/>
          <w:lang w:eastAsia="ar-SA"/>
        </w:rPr>
        <w:t xml:space="preserve">Eur. </w:t>
      </w:r>
      <w:r w:rsidRPr="00D0495C">
        <w:rPr>
          <w:rFonts w:ascii="Aptos" w:eastAsia="Calibri" w:hAnsi="Aptos" w:cs="Times New Roman"/>
          <w:sz w:val="22"/>
          <w:szCs w:val="22"/>
          <w:lang w:eastAsia="ar-SA"/>
        </w:rPr>
        <w:t>Detalūs prekių fiksuoti įkainiai nurodyti Sutarties  priede Nr. 1.</w:t>
      </w:r>
    </w:p>
    <w:p w14:paraId="1881545C"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2.2. Prekių vieneto fiksuotas įkainis nustatomas vadovaujantis konkurso pasiūlyme nurodytomis kainomis.</w:t>
      </w:r>
    </w:p>
    <w:p w14:paraId="348E1D1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4AFDBCA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033A2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2.5. Prekių fiksuotas įkainis dėl bendro kainų lygio kitimo arba kitų (išskyrus PVM) mokesčių pasikeitimo perskaičiuojamas nebus. Visą riziką dėl Prekių fiksuoto įkainio padidėjimo prisiima Pardavėjas.</w:t>
      </w:r>
    </w:p>
    <w:p w14:paraId="68ADFF8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2.6. Prekių fiksuoti įkainiai negali būti didinami dėl rizikos veiksnių, kuriuos pateikdamas pasiūlymą turėjo ir/ar galėjo įvertinti Pardavėjas.</w:t>
      </w:r>
    </w:p>
    <w:p w14:paraId="762FE66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2.7. Sutarties esminė sąlyga yra Sutarties kainodaros taisyklės ir Prekių įkainiai, kurie negali būti keičiami visą Sutarties galiojimo laikotarpį, išskyrus Sutarties 2.4. punkte nurodytais atvejais.</w:t>
      </w:r>
    </w:p>
    <w:p w14:paraId="26A62B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 Mokėjimai atliekami tokia tvarka:</w:t>
      </w:r>
    </w:p>
    <w:p w14:paraId="4FDAB96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2.8.1. Pirkėjas už pristatytas kokybiškas Prekes Pardavėjui sumoka per 30 (trisdešimt) kalendorinių dienų nuo sąskaitos – faktūros SABIS sistemoje gavimo dienos.</w:t>
      </w:r>
    </w:p>
    <w:p w14:paraId="1507486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2.8.2. Pirkėjas už perkamas Prekes Pardavėjui sumoka mokėjimo pavedimu į Pardavėjo šioje sutartyje nurodytą atsiskaitomąją sąskaitą. Apmokėjimas laikomas įvykdytu, kai pinigai patenka į Pardavėjo nurodytą sąskaitą;</w:t>
      </w:r>
    </w:p>
    <w:p w14:paraId="5370B8A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2.8.3. Pardavėjas įsipareigoja Pirkėjui teikti sąskaitą – faktūrą naudodamasis informacinės sistemos SABIS priemonėmis. Pateikus sąskaitą – faktūrą ne informacinės sistemos SABIS priemonėmis, Pirkėjas turi teisę neapmokėti sąskaitos – faktūros.</w:t>
      </w:r>
    </w:p>
    <w:p w14:paraId="266801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 Pirkėjas turi teisę sustabdyti mokėjimą, jei:</w:t>
      </w:r>
    </w:p>
    <w:p w14:paraId="7F070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2.9.1. Sąskaitoje – faktūroje nurodytas neteisingas kiekis ir/ar įkainis, t. y. nurodyti duomenys neatitinka Sutarties priede nurodytų duomenų (kol bus išsiaiškinta su Pardavėju);</w:t>
      </w:r>
    </w:p>
    <w:p w14:paraId="4AC20E4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2.9.2. Pardavėjas pateikė nekokybiškas Prekes arba jos neatitinka techninėje specifikacijoje nustatytų reikalavimų (kol Pardavėjas pakeis Prekes kokybiškomis arba atitinkančiomis techninėje specifikacijoje nustatytus reikalavimus).</w:t>
      </w:r>
    </w:p>
    <w:p w14:paraId="11AA6661" w14:textId="77777777" w:rsidR="00D274D5" w:rsidRPr="00D0495C" w:rsidRDefault="00D274D5" w:rsidP="004F32D3">
      <w:pPr>
        <w:spacing w:line="360" w:lineRule="auto"/>
        <w:ind w:firstLine="0"/>
        <w:rPr>
          <w:rFonts w:ascii="Aptos" w:eastAsia="Times New Roman" w:hAnsi="Aptos" w:cs="Times New Roman"/>
          <w:sz w:val="22"/>
          <w:szCs w:val="22"/>
          <w:lang w:eastAsia="en-US"/>
        </w:rPr>
      </w:pPr>
    </w:p>
    <w:p w14:paraId="51264DA3" w14:textId="77777777" w:rsidR="00D274D5" w:rsidRPr="00D0495C" w:rsidRDefault="00D274D5" w:rsidP="004F32D3">
      <w:pPr>
        <w:spacing w:line="360" w:lineRule="auto"/>
        <w:ind w:firstLine="72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lastRenderedPageBreak/>
        <w:t>III. PREKIŲ TEIKIMO IR PRIĖMIMO TVARKA</w:t>
      </w:r>
    </w:p>
    <w:p w14:paraId="457D3B1C"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3.1. Prekes pateikti Pirkėjo užsakymu per 7 (septynias) darbo dienas nuo užsakymo pateikimo dienos, adresu Žemaitės g. 2 60127 Raseiniai.</w:t>
      </w:r>
    </w:p>
    <w:p w14:paraId="7051734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3.2. Apie prekes, kurių nėra sandėlyje, pranešti Pirkėjui per 1 (vieną) darbo dieną nuo užsakymo priėmimo.</w:t>
      </w:r>
    </w:p>
    <w:p w14:paraId="7FC0E114" w14:textId="77777777" w:rsidR="00D274D5" w:rsidRPr="00D0495C" w:rsidRDefault="00D274D5" w:rsidP="004F32D3">
      <w:pPr>
        <w:spacing w:line="360" w:lineRule="auto"/>
        <w:ind w:firstLine="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            3.3. Prekių, kurių galiojimo terminai trumpesni negu šeši mėnesiai, tiekimą papildomai derinti su Pirkėju.</w:t>
      </w:r>
    </w:p>
    <w:p w14:paraId="2587BE91" w14:textId="77777777" w:rsidR="00D274D5" w:rsidRPr="00D0495C" w:rsidRDefault="00D274D5" w:rsidP="004F32D3">
      <w:pPr>
        <w:spacing w:line="360" w:lineRule="auto"/>
        <w:ind w:firstLine="720"/>
        <w:rPr>
          <w:rFonts w:ascii="Aptos" w:eastAsia="Arial Unicode MS" w:hAnsi="Aptos" w:cs="Times New Roman"/>
          <w:sz w:val="22"/>
          <w:szCs w:val="22"/>
          <w:lang w:eastAsia="en-US"/>
        </w:rPr>
      </w:pPr>
      <w:r w:rsidRPr="00D0495C">
        <w:rPr>
          <w:rFonts w:ascii="Aptos" w:eastAsia="Arial Unicode MS" w:hAnsi="Aptos"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08CA93E8" w14:textId="0EBEC509" w:rsidR="00D274D5" w:rsidRPr="00414F86" w:rsidRDefault="00D274D5" w:rsidP="00414F86">
      <w:pPr>
        <w:spacing w:line="360"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lang w:eastAsia="en-US"/>
        </w:rPr>
        <w:t xml:space="preserve">3.5. </w:t>
      </w:r>
      <w:r w:rsidRPr="00D0495C">
        <w:rPr>
          <w:rFonts w:ascii="Aptos" w:eastAsia="Times New Roman" w:hAnsi="Aptos"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5E98D983"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IV. PREKIŲ KOKYBĖ IR GARANTIJA</w:t>
      </w:r>
    </w:p>
    <w:p w14:paraId="28DD5334"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caps/>
          <w:sz w:val="22"/>
          <w:szCs w:val="22"/>
          <w:lang w:eastAsia="en-US"/>
        </w:rPr>
        <w:t>4.1.</w:t>
      </w:r>
      <w:r w:rsidRPr="00D0495C">
        <w:rPr>
          <w:rFonts w:ascii="Aptos" w:eastAsia="Calibri" w:hAnsi="Aptos" w:cs="Times New Roman"/>
          <w:b/>
          <w:bCs/>
          <w:caps/>
          <w:sz w:val="22"/>
          <w:szCs w:val="22"/>
          <w:lang w:eastAsia="en-US"/>
        </w:rPr>
        <w:t xml:space="preserve"> </w:t>
      </w:r>
      <w:r w:rsidRPr="00D0495C">
        <w:rPr>
          <w:rFonts w:ascii="Aptos" w:eastAsia="Calibri" w:hAnsi="Aptos"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4DCDB8D9"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Arial Unicode MS" w:hAnsi="Aptos" w:cs="Times New Roman"/>
          <w:sz w:val="22"/>
          <w:szCs w:val="22"/>
          <w:lang w:eastAsia="en-US"/>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8393732"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4.3. </w:t>
      </w:r>
      <w:r w:rsidRPr="00D0495C">
        <w:rPr>
          <w:rFonts w:ascii="Aptos" w:eastAsia="Arial Unicode MS" w:hAnsi="Aptos"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7607553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4.4. Pirkėjas turi teisę atsisakyti priimti neatitinkančias užsakymo, techninėje specifikacijoje nustatytų reikalavimų ir/ar nekokybiškas Prekes.</w:t>
      </w:r>
    </w:p>
    <w:p w14:paraId="125E5B2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35EF08B4" w14:textId="47999ECB" w:rsidR="00D274D5" w:rsidRPr="00D0495C"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4.6. Iki Prekių perdavimo – priėmimo dienos visa atsakomybė dėl parduodamų Prekių atsitiktinio  sugadinimo tenka Pardavėjui.</w:t>
      </w:r>
    </w:p>
    <w:p w14:paraId="2E2DB696"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 SUTARTIES ŠALIŲ TEISĖS IR PAREIGOS</w:t>
      </w:r>
    </w:p>
    <w:p w14:paraId="2AC2602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 Pirkėjas įsipareigoja:</w:t>
      </w:r>
    </w:p>
    <w:p w14:paraId="7DEE77F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5.1.1. Sutartį vykdyti tinkamai ir sąžiningai;</w:t>
      </w:r>
    </w:p>
    <w:p w14:paraId="407D8F2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5.1.2. Sutarties galiojimo metu pagal poreikį teikti atskirus užsakymus dėl perkamų Prekių kiekio pristatymo. Prekių užsakymai Pardavėjui teikiami telefonu arba el. paštu;</w:t>
      </w:r>
    </w:p>
    <w:p w14:paraId="2BEABE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678D2A2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5.1.4. suteikti Pardavėjui visą informaciją, reikalingą tinkamam Sutarties vykdymui;</w:t>
      </w:r>
    </w:p>
    <w:p w14:paraId="2D978B3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29C47D6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5.1.6. vykdyti kitus Sutartyje nustatytus Pirkėjo įsipareigojimus.</w:t>
      </w:r>
    </w:p>
    <w:p w14:paraId="720C53C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 Pirkėjas turi teisę:</w:t>
      </w:r>
    </w:p>
    <w:p w14:paraId="5DF7C8D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05E009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7ECA7BC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38FC07E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5.2.4. reikalauti iš Pardavėjo patvirtinimo, kad Sutartis bus įvykdyta tinkamai, jei Pirkėjas iš konkrečių aplinkybių numano, kad Pardavėjas gali iš esmės pažeisti Sutartį;</w:t>
      </w:r>
    </w:p>
    <w:p w14:paraId="37C88EE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5.2.5. reikalauti atlyginti nuostolius, atsiradusius dėl Sutarties netinkamo vykdymo ar neįvykdymo bei netesybas.</w:t>
      </w:r>
    </w:p>
    <w:p w14:paraId="241DEC5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 Pardavėjas įsipareigoja:</w:t>
      </w:r>
    </w:p>
    <w:p w14:paraId="2AFF70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 Sutartį vykdyti tinkamai ir sąžiningai;</w:t>
      </w:r>
    </w:p>
    <w:p w14:paraId="2494B49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5.3.2. pristatyti savo sąskaita ir savo transportu kokybiškas, naujas, nenaudotas, originaliame nepažeistame gamykliniame įpakavime Prekes į Pirkėjo patalpas (Žemaitės g. 2 Raseiniai) Sutarties III skyriuje nustatyta tvarka ir terminais;</w:t>
      </w:r>
    </w:p>
    <w:p w14:paraId="77DFD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5.3.3. savo sąskaita pakeisti netinkamos kokybės Prekes tinkamos kokybės Prekėmis, jei atvežtos Prekės netinkamos kokybės arba neatitinka Sutarties sąlygose ir techninėje specifikacijoje nustatytų reikalavimų;</w:t>
      </w:r>
    </w:p>
    <w:p w14:paraId="6065B5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5.3.4. pristatyti Prekes, kurių kokybė atitinka Sutarties sąlygose ir techninėje specifikacijoje nustatytus reikalavimus;</w:t>
      </w:r>
    </w:p>
    <w:p w14:paraId="38F68E0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5.3.5. perduoti Pirkėjui Prekių atitikties sertifikatus, Prekių aprašymus ir Prekių (Prekių medžiagų) naudojimo instrukcijas originalo bei lietuvių kalba arba anglų kalba;</w:t>
      </w:r>
    </w:p>
    <w:p w14:paraId="65B36B8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5.3.6. Sutarties galiojimo metu parduoti Pirkėjui atskiruose užsakymuose nurodomus Prekių kiekius Sutarties priede Nr. 1 nustatytais Prekių fiksuotais įkainiais;</w:t>
      </w:r>
    </w:p>
    <w:p w14:paraId="2F30CA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5.3.7. iš anksto raštu informuoti Pirkėją apie bet kokias aplinkybes, kurios trukdo ar gali sutrukdyti Pardavėjui tiekti Prekes Sutartyje nustatytais terminais;</w:t>
      </w:r>
    </w:p>
    <w:p w14:paraId="7DD07E6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5.3.8. nedelsiant reaguoti, jei Pirkėjas pareiškia pastabas dėl parduodamų Prekių kokybės, taip pat jei Prekės pristatomos, pažeidžiant nustatytus terminus ir netinkamai;</w:t>
      </w:r>
    </w:p>
    <w:p w14:paraId="428EBBE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5.3.9. pateikti Pirkėjui pasirašyti važtaraštį ar kitą abiem Šalims priimtiną ir suderintą dokumentą ir pateikti Pirkėjui sąskaitą faktūrą;</w:t>
      </w:r>
    </w:p>
    <w:p w14:paraId="78CAFEC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5.3.10. nedelsdamas (ne vėliau kaip per 3 (tris) darbo dienas) raštu pranešti Pirkėjui apie savo pasikeitusius rekvizitus, teisinį statusą ir kitas svarbias aplinkybes, galinčias turėti įtaką Sutarties vykdymui;</w:t>
      </w:r>
    </w:p>
    <w:p w14:paraId="1E9C25A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5.3.11. vykdyti kitus Sutartyje nustatytus Pardavėjo įsipareigojimus.</w:t>
      </w:r>
    </w:p>
    <w:p w14:paraId="675D5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 Pardavėjas turi teisę:</w:t>
      </w:r>
    </w:p>
    <w:p w14:paraId="0296B3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5.4.1. gauti visą informaciją, reikalingą tinkamam Sutarties vykdymui;</w:t>
      </w:r>
    </w:p>
    <w:p w14:paraId="6A7860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5.4.2. reikalauti iš Pirkėjo patvirtinimo, kad Sutartis bus įvykdyta tinkamai, jei Pardavėjas iš konkrečių aplinkybių numano, kad Pirkėjas gali iš esmės pažeisti Sutartį;</w:t>
      </w:r>
    </w:p>
    <w:p w14:paraId="4F89A65D" w14:textId="6EC00B2F"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5.4.3. reikalauti atlyginti nuostolius, atsiradusius dėl Sutarties netinkamo vykdymo ar neįvykdymo bei netesybas.</w:t>
      </w:r>
    </w:p>
    <w:p w14:paraId="1596E62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VI. ŠALIŲ ATSAKOMYBĖ</w:t>
      </w:r>
    </w:p>
    <w:p w14:paraId="5908A1DD"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6.1. </w:t>
      </w:r>
      <w:r w:rsidRPr="00D0495C">
        <w:rPr>
          <w:rFonts w:ascii="Aptos" w:eastAsia="Arial Unicode MS" w:hAnsi="Aptos" w:cs="Times New Roman"/>
          <w:sz w:val="22"/>
          <w:szCs w:val="22"/>
          <w:bdr w:val="nil"/>
          <w14:textOutline w14:w="0" w14:cap="flat" w14:cmpd="sng" w14:algn="ctr">
            <w14:noFill/>
            <w14:prstDash w14:val="solid"/>
            <w14:bevel/>
          </w14:textOutline>
        </w:rPr>
        <w:t>Pirkėjas, uždelsęs sumokėti Sutarties 2.8.1. punkte numatyta tvarka, įsipareigoja Pardavėjui pareikalavus mokėti 0,02 % delspinigius nuo neapmokėtos sąskaitos dydžio, už kiekvieną uždelstą dieną.</w:t>
      </w:r>
    </w:p>
    <w:p w14:paraId="3B367580"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6.2. </w:t>
      </w:r>
      <w:r w:rsidRPr="00D0495C">
        <w:rPr>
          <w:rFonts w:ascii="Aptos" w:eastAsia="Arial Unicode MS" w:hAnsi="Aptos"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33467DA7"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lastRenderedPageBreak/>
        <w:t xml:space="preserve">6.3. </w:t>
      </w:r>
      <w:r w:rsidRPr="00D0495C">
        <w:rPr>
          <w:rFonts w:ascii="Aptos" w:eastAsia="Arial Unicode MS" w:hAnsi="Aptos"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324F3474"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6.4.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360E02AB" w14:textId="547C92CC" w:rsidR="00D274D5" w:rsidRPr="004F32D3"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6.5.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52893229" w14:textId="77777777" w:rsidR="00D274D5" w:rsidRPr="00D0495C" w:rsidRDefault="00D274D5" w:rsidP="004F32D3">
      <w:pPr>
        <w:suppressAutoHyphens/>
        <w:spacing w:line="360" w:lineRule="auto"/>
        <w:ind w:firstLine="709"/>
        <w:jc w:val="center"/>
        <w:rPr>
          <w:rFonts w:ascii="Aptos" w:eastAsia="Calibri" w:hAnsi="Aptos" w:cs="Times New Roman"/>
          <w:sz w:val="22"/>
          <w:szCs w:val="22"/>
          <w:lang w:eastAsia="ar-SA"/>
        </w:rPr>
      </w:pPr>
      <w:r w:rsidRPr="00D0495C">
        <w:rPr>
          <w:rFonts w:ascii="Aptos" w:eastAsia="Calibri" w:hAnsi="Aptos" w:cs="Times New Roman"/>
          <w:b/>
          <w:bCs/>
          <w:sz w:val="22"/>
          <w:szCs w:val="22"/>
          <w:lang w:eastAsia="ar-SA"/>
        </w:rPr>
        <w:t>VII. NENUGALIMA JĖGA (FORCE MAJEURE)</w:t>
      </w:r>
    </w:p>
    <w:p w14:paraId="745639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2ADB09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300DEA9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746DDBE1" w14:textId="6B6DB83F" w:rsidR="00D274D5" w:rsidRPr="00414F86"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359947C4"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VIII. ATSAKINGI UŽ SUTARTIES VYKDYMĄ ASMENYS IR PRANEŠIMŲ TEIKIMO TVARKA</w:t>
      </w:r>
    </w:p>
    <w:p w14:paraId="5462FBF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8.1. Už šios Sutarties vykdymo koordinavimą bei sutartinių įsipareigojimų vykdymą atsakingas Pirkėjo atstovas – Laureta Mickūnienė, biomedicinos technologė, el. paštas </w:t>
      </w:r>
      <w:hyperlink r:id="rId9" w:history="1">
        <w:r w:rsidRPr="00D0495C">
          <w:rPr>
            <w:rFonts w:ascii="Aptos" w:eastAsia="Calibri" w:hAnsi="Aptos" w:cs="Times New Roman"/>
            <w:color w:val="0563C1" w:themeColor="hyperlink"/>
            <w:sz w:val="22"/>
            <w:szCs w:val="22"/>
            <w:u w:val="single"/>
            <w:lang w:eastAsia="ar-SA"/>
          </w:rPr>
          <w:t>laureta.mickuniene</w:t>
        </w:r>
        <w:r w:rsidRPr="00641F38">
          <w:rPr>
            <w:rFonts w:ascii="Aptos" w:eastAsia="Calibri" w:hAnsi="Aptos" w:cs="Times New Roman"/>
            <w:color w:val="0563C1" w:themeColor="hyperlink"/>
            <w:sz w:val="22"/>
            <w:szCs w:val="22"/>
            <w:u w:val="single"/>
            <w:lang w:eastAsia="ar-SA"/>
          </w:rPr>
          <w:t>@rpspc.lt</w:t>
        </w:r>
      </w:hyperlink>
      <w:r w:rsidRPr="00641F38">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tel. Nr. 0 428 57914.</w:t>
      </w:r>
    </w:p>
    <w:p w14:paraId="746879A2" w14:textId="51EFF8CF" w:rsidR="00D274D5" w:rsidRPr="00D0495C" w:rsidRDefault="00D274D5" w:rsidP="00641F38">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8.2. Už šios Sutarties vykdymo koordinavimą bei sutartinių įsipareigojimų vykdymą atsakingas Pardavėjo atstovas – </w:t>
      </w:r>
      <w:r w:rsidR="00641F38">
        <w:rPr>
          <w:rFonts w:ascii="Aptos" w:eastAsia="Calibri" w:hAnsi="Aptos" w:cs="Times New Roman"/>
          <w:sz w:val="22"/>
          <w:szCs w:val="22"/>
          <w:lang w:eastAsia="ar-SA"/>
        </w:rPr>
        <w:t xml:space="preserve">užsakymų vadybininkė Loreta Mickevičienė, el. paštas </w:t>
      </w:r>
      <w:hyperlink r:id="rId10" w:history="1">
        <w:r w:rsidR="00641F38" w:rsidRPr="00C14B26">
          <w:rPr>
            <w:rStyle w:val="Hipersaitas"/>
            <w:rFonts w:ascii="Aptos" w:eastAsia="Calibri" w:hAnsi="Aptos" w:cs="Times New Roman"/>
            <w:sz w:val="22"/>
            <w:szCs w:val="22"/>
            <w:lang w:eastAsia="ar-SA"/>
          </w:rPr>
          <w:t>loreta.mickeviciene@mediq.com</w:t>
        </w:r>
      </w:hyperlink>
      <w:r w:rsidR="00641F38">
        <w:rPr>
          <w:rFonts w:ascii="Aptos" w:eastAsia="Calibri" w:hAnsi="Aptos" w:cs="Times New Roman"/>
          <w:sz w:val="22"/>
          <w:szCs w:val="22"/>
          <w:lang w:eastAsia="ar-SA"/>
        </w:rPr>
        <w:t>, tel. (0 5) 268 8451</w:t>
      </w:r>
    </w:p>
    <w:p w14:paraId="670F2C5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 xml:space="preserve">8.3. Šie asmenys, atitinkamai Pirkėjo arba Pardavėjo vardu, turi teisę pasirašyti Sutartyje nurodytus aktus ir yra įgalioti priimti visus sprendimus, susijusius su Sutarties vykdymu, išskyrus pačios Sutarties pakeitimą ir nutraukimą. </w:t>
      </w:r>
    </w:p>
    <w:p w14:paraId="4C2411F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1ED30C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5FE9D04D" w14:textId="04DAAF1D"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8.6. Jei pasikeičia Šalies adresas ir/ar kiti duomenys, tokia Šalis turi informuoti kitą Šalį pranešdama ne vėliau, kaip prieš </w:t>
      </w:r>
      <w:r w:rsidR="00A40738">
        <w:rPr>
          <w:rFonts w:ascii="Aptos" w:eastAsia="Calibri" w:hAnsi="Aptos" w:cs="Times New Roman"/>
          <w:sz w:val="22"/>
          <w:szCs w:val="22"/>
          <w:lang w:eastAsia="ar-SA"/>
        </w:rPr>
        <w:t>3</w:t>
      </w:r>
      <w:r w:rsidRPr="00D0495C">
        <w:rPr>
          <w:rFonts w:ascii="Aptos" w:eastAsia="Calibri" w:hAnsi="Aptos" w:cs="Times New Roman"/>
          <w:sz w:val="22"/>
          <w:szCs w:val="22"/>
          <w:lang w:eastAsia="ar-SA"/>
        </w:rPr>
        <w:t xml:space="preserve"> (</w:t>
      </w:r>
      <w:r w:rsidR="00A40738">
        <w:rPr>
          <w:rFonts w:ascii="Aptos" w:eastAsia="Calibri" w:hAnsi="Aptos" w:cs="Times New Roman"/>
          <w:sz w:val="22"/>
          <w:szCs w:val="22"/>
          <w:lang w:eastAsia="ar-SA"/>
        </w:rPr>
        <w:t>tris</w:t>
      </w:r>
      <w:r w:rsidRPr="00D0495C">
        <w:rPr>
          <w:rFonts w:ascii="Aptos" w:eastAsia="Calibri" w:hAnsi="Aptos" w:cs="Times New Roman"/>
          <w:sz w:val="22"/>
          <w:szCs w:val="22"/>
          <w:lang w:eastAsia="ar-SA"/>
        </w:rPr>
        <w:t>)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D2CAFB"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IX. GINČŲ SPRENDIMO TVARKA</w:t>
      </w:r>
    </w:p>
    <w:p w14:paraId="2EF152DC" w14:textId="6B42354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9.1.</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B04849B"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 SUTARTIES GALIOJIMAS, KEITIMO IR NUTRAUKIMO TVARKA</w:t>
      </w:r>
    </w:p>
    <w:p w14:paraId="7760217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 Sutartis įsigalioja nuo jos pasirašymo dienos</w:t>
      </w:r>
      <w:r w:rsidRPr="00D0495C">
        <w:rPr>
          <w:rFonts w:ascii="Aptos" w:eastAsia="Calibri" w:hAnsi="Aptos" w:cs="Times New Roman"/>
          <w:kern w:val="2"/>
          <w:sz w:val="22"/>
          <w:szCs w:val="22"/>
          <w:lang w:eastAsia="en-US"/>
        </w:rPr>
        <w:t xml:space="preserve"> (antrosios Šalies pasirašymo dieną) </w:t>
      </w:r>
      <w:r w:rsidRPr="00D0495C">
        <w:rPr>
          <w:rFonts w:ascii="Aptos" w:eastAsia="Calibri" w:hAnsi="Aptos" w:cs="Times New Roman"/>
          <w:sz w:val="22"/>
          <w:szCs w:val="22"/>
          <w:lang w:eastAsia="ar-SA"/>
        </w:rPr>
        <w:t xml:space="preserve"> ir galioja </w:t>
      </w:r>
      <w:r>
        <w:rPr>
          <w:rFonts w:ascii="Aptos" w:eastAsia="Calibri" w:hAnsi="Aptos" w:cs="Times New Roman"/>
          <w:sz w:val="22"/>
          <w:szCs w:val="22"/>
          <w:lang w:eastAsia="ar-SA"/>
        </w:rPr>
        <w:t>24</w:t>
      </w:r>
      <w:r w:rsidRPr="00D0495C">
        <w:rPr>
          <w:rFonts w:ascii="Aptos" w:eastAsia="Calibri" w:hAnsi="Aptos" w:cs="Times New Roman"/>
          <w:sz w:val="22"/>
          <w:szCs w:val="22"/>
          <w:lang w:eastAsia="ar-SA"/>
        </w:rPr>
        <w:t xml:space="preserve"> (d</w:t>
      </w:r>
      <w:r>
        <w:rPr>
          <w:rFonts w:ascii="Aptos" w:eastAsia="Calibri" w:hAnsi="Aptos" w:cs="Times New Roman"/>
          <w:sz w:val="22"/>
          <w:szCs w:val="22"/>
          <w:lang w:eastAsia="ar-SA"/>
        </w:rPr>
        <w:t>videšimt keturis</w:t>
      </w:r>
      <w:r w:rsidRPr="00D0495C">
        <w:rPr>
          <w:rFonts w:ascii="Aptos" w:eastAsia="Calibri" w:hAnsi="Aptos" w:cs="Times New Roman"/>
          <w:sz w:val="22"/>
          <w:szCs w:val="22"/>
          <w:lang w:eastAsia="ar-SA"/>
        </w:rPr>
        <w:t>) mėn. 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3DF0FFD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193AF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9C842A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10.4. Šalys įsipareigoja susilaikyti nuo bet kokių veiksmų, galinčių pakenkti kitai šios Sutarties Šaliai ir neatskleisti jokių šios Sutarties sąlygų, jei tai gali padaryti nuostolių kitai Šaliai ir nėra gautas raštiškas tos Šalies sutikimas.</w:t>
      </w:r>
    </w:p>
    <w:p w14:paraId="12B1548A" w14:textId="77777777" w:rsidR="00D274D5" w:rsidRPr="00D0495C" w:rsidRDefault="00D274D5" w:rsidP="004F32D3">
      <w:pPr>
        <w:suppressAutoHyphens/>
        <w:spacing w:line="360" w:lineRule="auto"/>
        <w:ind w:firstLine="709"/>
        <w:rPr>
          <w:rFonts w:ascii="Aptos" w:eastAsia="Calibri" w:hAnsi="Aptos" w:cs="Times New Roman"/>
          <w:color w:val="FF0000"/>
          <w:sz w:val="22"/>
          <w:szCs w:val="22"/>
          <w:lang w:eastAsia="ar-SA"/>
        </w:rPr>
      </w:pPr>
      <w:r w:rsidRPr="00D0495C">
        <w:rPr>
          <w:rFonts w:ascii="Aptos" w:eastAsia="Calibri" w:hAnsi="Aptos"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D0495C">
        <w:rPr>
          <w:rFonts w:ascii="Aptos" w:eastAsia="Calibri" w:hAnsi="Aptos" w:cs="Times New Roman"/>
          <w:color w:val="FF0000"/>
          <w:sz w:val="22"/>
          <w:szCs w:val="22"/>
          <w:lang w:eastAsia="ar-SA"/>
        </w:rPr>
        <w:t>.</w:t>
      </w:r>
    </w:p>
    <w:p w14:paraId="3804E63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F0062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CC84F7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10.8. Pirkėjas turi teisę vienašališkai nutraukti Sutartį pagal Viešųjų pirkimų įstatymo 90 str. nuostatas.</w:t>
      </w:r>
    </w:p>
    <w:p w14:paraId="6B9E194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10.9. Sutartis gali būti nutraukta Šalių raštišku susitarimu.</w:t>
      </w:r>
    </w:p>
    <w:p w14:paraId="58E5D9A0" w14:textId="6603EB3E" w:rsidR="004F32D3" w:rsidRPr="004F32D3"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10.10. Sutarties nutraukimas šioje Sutartyje numatytais atvejais neatleidžia Šalių nuo tinkamo sutartinių įsipareigojimų, buvusių iki Sutarties nutraukimo, įvykdymo.</w:t>
      </w:r>
    </w:p>
    <w:p w14:paraId="11911597"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XI. KITOS SĄLYGOS</w:t>
      </w:r>
    </w:p>
    <w:p w14:paraId="05F5F87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11.1. </w:t>
      </w:r>
      <w:r w:rsidRPr="00D0495C">
        <w:rPr>
          <w:rFonts w:ascii="Aptos" w:eastAsia="Calibri" w:hAnsi="Aptos" w:cs="Times New Roman"/>
          <w:bCs/>
          <w:color w:val="000000"/>
          <w:sz w:val="22"/>
          <w:szCs w:val="22"/>
          <w:lang w:eastAsia="ar-SA"/>
        </w:rPr>
        <w:t>Vykdomas žaliasis pirkimas, Sutarties</w:t>
      </w:r>
      <w:r w:rsidRPr="00D0495C">
        <w:rPr>
          <w:rFonts w:ascii="Aptos" w:eastAsia="Calibri" w:hAnsi="Aptos" w:cs="Times New Roman"/>
          <w:color w:val="000000"/>
          <w:sz w:val="22"/>
          <w:szCs w:val="22"/>
          <w:lang w:eastAsia="ar-SA"/>
        </w:rPr>
        <w:t xml:space="preserve"> vykdymo metu Šalys turi laikyti nurodytų žaliųjų kriterijų:</w:t>
      </w:r>
    </w:p>
    <w:p w14:paraId="484A4A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11.1.1. Sutartis pasirašoma elektroniniu parašu, užsakymai pateikiami elektroniniu paštu arba telefonu;</w:t>
      </w:r>
    </w:p>
    <w:p w14:paraId="650A4D0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11.1.2. prekių pakuotei pagaminti sunaudojama mažiau gamtos išteklių ir (ar) sudėtyje</w:t>
      </w:r>
      <w:r w:rsidRPr="00D0495C">
        <w:rPr>
          <w:rFonts w:ascii="Aptos" w:eastAsia="Calibri" w:hAnsi="Aptos" w:cs="Times New Roman"/>
          <w:color w:val="000000"/>
          <w:sz w:val="22"/>
          <w:szCs w:val="22"/>
          <w:lang w:eastAsia="ar-SA"/>
        </w:rPr>
        <w:t xml:space="preserve"> yra pakartotinai panaudotų ir (ar) perdirbtų medžiagų </w:t>
      </w:r>
      <w:r w:rsidRPr="00D0495C">
        <w:rPr>
          <w:rFonts w:ascii="Aptos" w:eastAsia="Calibri" w:hAnsi="Aptos" w:cs="Times New Roman"/>
          <w:i/>
          <w:iCs/>
          <w:color w:val="000000"/>
          <w:sz w:val="22"/>
          <w:szCs w:val="22"/>
          <w:lang w:eastAsia="ar-SA"/>
        </w:rPr>
        <w:t xml:space="preserve">arba </w:t>
      </w:r>
      <w:r w:rsidRPr="00D0495C">
        <w:rPr>
          <w:rFonts w:ascii="Aptos" w:eastAsia="Calibri" w:hAnsi="Aptos" w:cs="Times New Roman"/>
          <w:color w:val="000000"/>
          <w:sz w:val="22"/>
          <w:szCs w:val="22"/>
          <w:lang w:eastAsia="ar-SA"/>
        </w:rPr>
        <w:t>prekių pakuotės ir jos dalys turi būti pagamintos taip, kad jas būtų galima pakartotinai naudoti ar perdirbti.</w:t>
      </w:r>
    </w:p>
    <w:p w14:paraId="573996C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11.2. Nei viena Šalis neturi teisės perleisti visų arba dalies teisių ir pareigų pagal šią Sutartį jokiai trečiajai šaliai.</w:t>
      </w:r>
    </w:p>
    <w:p w14:paraId="575A219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11.3. Visus Šalių tarpusavio santykius, atsirandančius iš Sutarties ir neaptartus Sutarties sąlygose, reglamentuoja Lietuvos Respublikos teisės aktai.</w:t>
      </w:r>
    </w:p>
    <w:p w14:paraId="37C77AC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11.4. Sutartis sudaryta vadovaujantis Lietuvos Respublikos teise. Sutartis ir atskiros jos nuostatos turi būti aiškinamos vadovaujantis Lietuvos Respublikos teise.</w:t>
      </w:r>
    </w:p>
    <w:p w14:paraId="7ABD940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11.5. Šalys įsipareigoja neatskleisti tretiesiems asmenims Sutarties turinio ir kitos informacijos, susijusios su Sutarties sudarymu ir vykdymu, be išankstinio kitos Šalies sutikimo, išskyrus Lietuvos Respublikos teisės aktų nustatytus atvejus.</w:t>
      </w:r>
    </w:p>
    <w:p w14:paraId="55E4E72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49847A8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11.7. Visi priedai, nurodyti šioje Sutartyje, yra neatskiriama Sutarties dalis.</w:t>
      </w:r>
    </w:p>
    <w:p w14:paraId="7A5DE2E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11.8. Šalys patvirtina, kad Sutartį perskaitė, suprato jos turinį ir pasekmes, priėmė ją kaip atitinkančią jų tikslus.</w:t>
      </w:r>
    </w:p>
    <w:p w14:paraId="7ED607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11.9. Sutartis sudaryta lietuvių kalba, 2 (dviem) vienodą juridinę galią turinčiais egzemplioriais, kiekvienai Šaliai po vieną.</w:t>
      </w:r>
    </w:p>
    <w:p w14:paraId="69042D89" w14:textId="3F6497B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lang w:eastAsia="ar-SA"/>
          <w14:textOutline w14:w="0" w14:cap="flat" w14:cmpd="sng" w14:algn="ctr">
            <w14:noFill/>
            <w14:prstDash w14:val="solid"/>
            <w14:bevel/>
          </w14:textOutline>
        </w:rPr>
        <w:t xml:space="preserve">11.10.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Viktorija Judeikienė, viešųjų pirkimų organizatorė, el. paštas </w:t>
      </w:r>
      <w:hyperlink r:id="rId11" w:history="1">
        <w:r w:rsidRPr="00D0495C">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viktorija.judeikiene</w:t>
        </w:r>
        <w:r w:rsidRPr="00641F38">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@rpspc.lt</w:t>
        </w:r>
      </w:hyperlink>
      <w:r w:rsidRPr="00641F38">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tel. Nr. (8 428) 57 942.</w:t>
      </w:r>
    </w:p>
    <w:p w14:paraId="6053D8B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XI. SUTARTIES PRIEDAS</w:t>
      </w:r>
    </w:p>
    <w:p w14:paraId="0BAE505C"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 xml:space="preserve">11.1.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Sutarties priedas yra Pardavėjo pasiūlymas.</w:t>
      </w:r>
    </w:p>
    <w:p w14:paraId="394D8568" w14:textId="77777777" w:rsidR="00D274D5" w:rsidRPr="00D0495C" w:rsidRDefault="00D274D5" w:rsidP="004F32D3">
      <w:pPr>
        <w:pBdr>
          <w:top w:val="nil"/>
          <w:left w:val="nil"/>
          <w:bottom w:val="nil"/>
          <w:right w:val="nil"/>
          <w:between w:val="nil"/>
          <w:bar w:val="nil"/>
        </w:pBdr>
        <w:suppressAutoHyphens/>
        <w:spacing w:line="360" w:lineRule="auto"/>
        <w:ind w:firstLine="709"/>
        <w:jc w:val="center"/>
        <w:rPr>
          <w:rFonts w:ascii="Aptos" w:eastAsia="Arial Unicode MS" w:hAnsi="Aptos" w:cs="Times New Roman"/>
          <w:b/>
          <w:bCs/>
          <w:color w:val="000000"/>
          <w:sz w:val="22"/>
          <w:szCs w:val="22"/>
          <w:bdr w:val="nil"/>
          <w14:textOutline w14:w="0" w14:cap="flat" w14:cmpd="sng" w14:algn="ctr">
            <w14:noFill/>
            <w14:prstDash w14:val="solid"/>
            <w14:bevel/>
          </w14:textOutline>
        </w:rPr>
      </w:pPr>
    </w:p>
    <w:p w14:paraId="7D96D544" w14:textId="1F7FD196" w:rsidR="004F32D3" w:rsidRPr="004F32D3" w:rsidRDefault="00D274D5" w:rsidP="004F32D3">
      <w:pPr>
        <w:pBdr>
          <w:top w:val="nil"/>
          <w:left w:val="nil"/>
          <w:bottom w:val="nil"/>
          <w:right w:val="nil"/>
          <w:between w:val="nil"/>
          <w:bar w:val="nil"/>
        </w:pBdr>
        <w:suppressAutoHyphens/>
        <w:spacing w:line="360" w:lineRule="auto"/>
        <w:ind w:firstLine="709"/>
        <w:jc w:val="center"/>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b/>
          <w:bCs/>
          <w:color w:val="000000"/>
          <w:sz w:val="22"/>
          <w:szCs w:val="22"/>
          <w:bdr w:val="nil"/>
          <w14:textOutline w14:w="0" w14:cap="flat" w14:cmpd="sng" w14:algn="ctr">
            <w14:noFill/>
            <w14:prstDash w14:val="solid"/>
            <w14:bevel/>
          </w14:textOutline>
        </w:rPr>
        <w:t>XII.</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ŠALIŲ JURIDINIAI ADRESAI IR PARAŠAI</w:t>
      </w:r>
    </w:p>
    <w:p w14:paraId="1E807F7A" w14:textId="77777777" w:rsidR="004F32D3" w:rsidRPr="000F6B6D" w:rsidRDefault="004F32D3" w:rsidP="004F32D3">
      <w:pPr>
        <w:suppressAutoHyphens/>
        <w:spacing w:line="360" w:lineRule="auto"/>
        <w:ind w:firstLine="0"/>
        <w:rPr>
          <w:rFonts w:ascii="Aptos" w:hAnsi="Aptos" w:cs="Times New Roman"/>
          <w:b/>
          <w:bCs/>
          <w:sz w:val="22"/>
          <w:szCs w:val="22"/>
          <w:lang w:eastAsia="ar-SA"/>
        </w:rPr>
      </w:pPr>
      <w:r w:rsidRPr="00D0495C">
        <w:rPr>
          <w:rFonts w:ascii="Aptos" w:hAnsi="Aptos" w:cs="Times New Roman"/>
          <w:b/>
          <w:bCs/>
          <w:sz w:val="22"/>
          <w:szCs w:val="22"/>
          <w:lang w:eastAsia="ar-SA"/>
        </w:rPr>
        <w:t>PANAUDOS GAVĖJAS</w:t>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Pr>
          <w:rFonts w:ascii="Aptos" w:hAnsi="Aptos" w:cs="Times New Roman"/>
          <w:b/>
          <w:bCs/>
          <w:sz w:val="22"/>
          <w:szCs w:val="22"/>
          <w:lang w:eastAsia="ar-SA"/>
        </w:rPr>
        <w:tab/>
      </w:r>
      <w:r w:rsidRPr="00D0495C">
        <w:rPr>
          <w:rFonts w:ascii="Aptos" w:hAnsi="Aptos" w:cs="Times New Roman"/>
          <w:b/>
          <w:bCs/>
          <w:sz w:val="22"/>
          <w:szCs w:val="22"/>
          <w:lang w:eastAsia="ar-SA"/>
        </w:rPr>
        <w:t>PANAUDOS DAVĖJAS</w:t>
      </w:r>
    </w:p>
    <w:p w14:paraId="42A722D8" w14:textId="56539D1A" w:rsidR="004F32D3" w:rsidRPr="00D0495C" w:rsidRDefault="004F32D3" w:rsidP="004F32D3">
      <w:pPr>
        <w:spacing w:line="360" w:lineRule="auto"/>
        <w:ind w:firstLine="0"/>
        <w:rPr>
          <w:rFonts w:ascii="Aptos" w:hAnsi="Aptos" w:cs="Times New Roman"/>
          <w:sz w:val="22"/>
          <w:szCs w:val="22"/>
        </w:rPr>
      </w:pPr>
      <w:r>
        <w:rPr>
          <w:rFonts w:ascii="Aptos" w:hAnsi="Aptos" w:cs="Times New Roman"/>
          <w:sz w:val="22"/>
          <w:szCs w:val="22"/>
        </w:rPr>
        <w:t>VšĮ Raseinių pirminės sveikatos priežiūros centras</w:t>
      </w:r>
      <w:r>
        <w:rPr>
          <w:rFonts w:ascii="Aptos" w:hAnsi="Aptos" w:cs="Times New Roman"/>
          <w:sz w:val="22"/>
          <w:szCs w:val="22"/>
        </w:rPr>
        <w:tab/>
      </w:r>
      <w:r>
        <w:rPr>
          <w:rFonts w:ascii="Aptos" w:hAnsi="Aptos" w:cs="Times New Roman"/>
          <w:sz w:val="22"/>
          <w:szCs w:val="22"/>
        </w:rPr>
        <w:tab/>
        <w:t xml:space="preserve">UAB </w:t>
      </w:r>
      <w:r w:rsidR="00E646EB">
        <w:rPr>
          <w:rFonts w:ascii="Aptos" w:hAnsi="Aptos" w:cs="Times New Roman"/>
          <w:sz w:val="22"/>
          <w:szCs w:val="22"/>
        </w:rPr>
        <w:t>Mediq Lietuva</w:t>
      </w:r>
    </w:p>
    <w:p w14:paraId="20F082CD" w14:textId="4AA8E63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Įstaigos kodas 272416130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Įmonės kodas </w:t>
      </w:r>
      <w:r w:rsidR="00E646EB">
        <w:rPr>
          <w:rFonts w:ascii="Aptos" w:eastAsiaTheme="minorHAnsi" w:hAnsi="Aptos" w:cs="Arial"/>
          <w:bCs/>
          <w:iCs/>
          <w:sz w:val="22"/>
          <w:szCs w:val="22"/>
        </w:rPr>
        <w:t>302513086</w:t>
      </w:r>
    </w:p>
    <w:p w14:paraId="45D6AD24" w14:textId="64A3D8B4"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Mokėtojo kodas LT</w:t>
      </w:r>
      <w:r w:rsidR="00E646EB">
        <w:rPr>
          <w:rFonts w:ascii="Aptos" w:eastAsiaTheme="minorHAnsi" w:hAnsi="Aptos" w:cs="Arial"/>
          <w:bCs/>
          <w:iCs/>
          <w:sz w:val="22"/>
          <w:szCs w:val="22"/>
        </w:rPr>
        <w:t>100005456916</w:t>
      </w:r>
    </w:p>
    <w:p w14:paraId="57BD2088" w14:textId="17879B98"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Adresas Žemaitės g. 2, Raseiniai</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Adresas </w:t>
      </w:r>
      <w:r w:rsidR="00E646EB">
        <w:rPr>
          <w:rFonts w:ascii="Aptos" w:eastAsiaTheme="minorHAnsi" w:hAnsi="Aptos" w:cs="Arial"/>
          <w:bCs/>
          <w:iCs/>
          <w:sz w:val="22"/>
          <w:szCs w:val="22"/>
        </w:rPr>
        <w:t>Kolektyvo g. 15-20, Vilnius</w:t>
      </w:r>
    </w:p>
    <w:p w14:paraId="0D95F52D" w14:textId="27C6F4F5" w:rsidR="004F32D3" w:rsidRPr="00641F38" w:rsidRDefault="004F32D3" w:rsidP="004F32D3">
      <w:pPr>
        <w:spacing w:line="360" w:lineRule="auto"/>
        <w:ind w:firstLine="0"/>
        <w:rPr>
          <w:rFonts w:ascii="Aptos" w:eastAsiaTheme="minorHAnsi" w:hAnsi="Aptos" w:cs="Arial"/>
          <w:bCs/>
          <w:iCs/>
          <w:sz w:val="22"/>
          <w:szCs w:val="22"/>
          <w:lang w:val="nl-NL"/>
        </w:rPr>
      </w:pPr>
      <w:r>
        <w:rPr>
          <w:rFonts w:ascii="Aptos" w:eastAsiaTheme="minorHAnsi" w:hAnsi="Aptos" w:cs="Arial"/>
          <w:bCs/>
          <w:iCs/>
          <w:sz w:val="22"/>
          <w:szCs w:val="22"/>
        </w:rPr>
        <w:t xml:space="preserve">El. p. </w:t>
      </w:r>
      <w:hyperlink r:id="rId12" w:history="1">
        <w:r w:rsidRPr="00863F2C">
          <w:rPr>
            <w:rStyle w:val="Hipersaitas"/>
            <w:rFonts w:ascii="Aptos" w:eastAsiaTheme="minorHAnsi" w:hAnsi="Aptos" w:cs="Arial"/>
            <w:bCs/>
            <w:iCs/>
            <w:sz w:val="22"/>
            <w:szCs w:val="22"/>
          </w:rPr>
          <w:t>raseiniai</w:t>
        </w:r>
        <w:r w:rsidRPr="00641F38">
          <w:rPr>
            <w:rStyle w:val="Hipersaitas"/>
            <w:rFonts w:ascii="Aptos" w:eastAsiaTheme="minorHAnsi" w:hAnsi="Aptos" w:cs="Arial"/>
            <w:bCs/>
            <w:iCs/>
            <w:sz w:val="22"/>
            <w:szCs w:val="22"/>
            <w:lang w:val="nl-NL"/>
          </w:rPr>
          <w:t>@rpspc.lt</w:t>
        </w:r>
      </w:hyperlink>
      <w:r w:rsidRPr="00641F38">
        <w:rPr>
          <w:rFonts w:ascii="Aptos" w:eastAsiaTheme="minorHAnsi" w:hAnsi="Aptos" w:cs="Arial"/>
          <w:bCs/>
          <w:iCs/>
          <w:sz w:val="22"/>
          <w:szCs w:val="22"/>
          <w:lang w:val="nl-NL"/>
        </w:rPr>
        <w:t xml:space="preserve"> </w:t>
      </w:r>
      <w:r w:rsidRPr="00641F38">
        <w:rPr>
          <w:rFonts w:ascii="Aptos" w:eastAsiaTheme="minorHAnsi" w:hAnsi="Aptos" w:cs="Arial"/>
          <w:bCs/>
          <w:iCs/>
          <w:sz w:val="22"/>
          <w:szCs w:val="22"/>
          <w:lang w:val="nl-NL"/>
        </w:rPr>
        <w:tab/>
      </w:r>
      <w:r w:rsidRPr="00641F38">
        <w:rPr>
          <w:rFonts w:ascii="Aptos" w:eastAsiaTheme="minorHAnsi" w:hAnsi="Aptos" w:cs="Arial"/>
          <w:bCs/>
          <w:iCs/>
          <w:sz w:val="22"/>
          <w:szCs w:val="22"/>
          <w:lang w:val="nl-NL"/>
        </w:rPr>
        <w:tab/>
      </w:r>
      <w:r w:rsidRPr="00641F38">
        <w:rPr>
          <w:rFonts w:ascii="Aptos" w:eastAsiaTheme="minorHAnsi" w:hAnsi="Aptos" w:cs="Arial"/>
          <w:bCs/>
          <w:iCs/>
          <w:sz w:val="22"/>
          <w:szCs w:val="22"/>
          <w:lang w:val="nl-NL"/>
        </w:rPr>
        <w:tab/>
      </w:r>
      <w:r w:rsidRPr="00641F38">
        <w:rPr>
          <w:rFonts w:ascii="Aptos" w:eastAsiaTheme="minorHAnsi" w:hAnsi="Aptos" w:cs="Arial"/>
          <w:bCs/>
          <w:iCs/>
          <w:sz w:val="22"/>
          <w:szCs w:val="22"/>
          <w:lang w:val="nl-NL"/>
        </w:rPr>
        <w:tab/>
      </w:r>
      <w:r w:rsidRPr="00641F38">
        <w:rPr>
          <w:rFonts w:ascii="Aptos" w:eastAsiaTheme="minorHAnsi" w:hAnsi="Aptos" w:cs="Arial"/>
          <w:bCs/>
          <w:iCs/>
          <w:sz w:val="22"/>
          <w:szCs w:val="22"/>
          <w:lang w:val="nl-NL"/>
        </w:rPr>
        <w:tab/>
        <w:t xml:space="preserve">El. p. </w:t>
      </w:r>
      <w:hyperlink r:id="rId13" w:history="1">
        <w:r w:rsidR="00E646EB" w:rsidRPr="00E646EB">
          <w:rPr>
            <w:rStyle w:val="Hipersaitas"/>
            <w:rFonts w:ascii="Aptos" w:hAnsi="Aptos"/>
            <w:sz w:val="22"/>
            <w:szCs w:val="22"/>
          </w:rPr>
          <w:t>mediqlietuva</w:t>
        </w:r>
        <w:r w:rsidR="00E646EB" w:rsidRPr="00641F38">
          <w:rPr>
            <w:rStyle w:val="Hipersaitas"/>
            <w:rFonts w:ascii="Aptos" w:hAnsi="Aptos"/>
            <w:sz w:val="22"/>
            <w:szCs w:val="22"/>
            <w:lang w:val="nl-NL"/>
          </w:rPr>
          <w:t>@mediq.com</w:t>
        </w:r>
      </w:hyperlink>
      <w:r w:rsidR="00E646EB" w:rsidRPr="00641F38">
        <w:rPr>
          <w:lang w:val="nl-NL"/>
        </w:rPr>
        <w:t xml:space="preserve"> </w:t>
      </w:r>
    </w:p>
    <w:p w14:paraId="4CEB64D0" w14:textId="67E9C2D2"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Tel. Nr. 0 428 57 914</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Tel. Nr. 0 </w:t>
      </w:r>
      <w:r w:rsidR="00E646EB">
        <w:rPr>
          <w:rFonts w:ascii="Aptos" w:eastAsiaTheme="minorHAnsi" w:hAnsi="Aptos" w:cs="Arial"/>
          <w:bCs/>
          <w:iCs/>
          <w:sz w:val="22"/>
          <w:szCs w:val="22"/>
        </w:rPr>
        <w:t>5 268 8451</w:t>
      </w:r>
    </w:p>
    <w:p w14:paraId="7D875281" w14:textId="1D673E6D" w:rsidR="004F32D3" w:rsidRDefault="004F32D3" w:rsidP="004F32D3">
      <w:pPr>
        <w:spacing w:line="360" w:lineRule="auto"/>
        <w:ind w:firstLine="0"/>
        <w:rPr>
          <w:rFonts w:ascii="Aptos" w:eastAsiaTheme="minorHAnsi" w:hAnsi="Aptos" w:cs="Arial"/>
          <w:bCs/>
          <w:iCs/>
          <w:sz w:val="22"/>
          <w:szCs w:val="22"/>
        </w:rPr>
      </w:pPr>
      <w:r w:rsidRPr="001C27A9">
        <w:rPr>
          <w:rFonts w:ascii="Aptos" w:hAnsi="Aptos" w:cs="Arial"/>
          <w:bCs/>
          <w:iCs/>
          <w:sz w:val="22"/>
          <w:szCs w:val="22"/>
        </w:rPr>
        <w:t>A.</w:t>
      </w:r>
      <w:r>
        <w:rPr>
          <w:rFonts w:ascii="Aptos" w:hAnsi="Aptos" w:cs="Arial"/>
          <w:bCs/>
          <w:iCs/>
          <w:sz w:val="22"/>
          <w:szCs w:val="22"/>
        </w:rPr>
        <w:t xml:space="preserve"> </w:t>
      </w:r>
      <w:r w:rsidRPr="001C27A9">
        <w:rPr>
          <w:rFonts w:ascii="Aptos" w:hAnsi="Aptos" w:cs="Arial"/>
          <w:bCs/>
          <w:iCs/>
          <w:sz w:val="22"/>
          <w:szCs w:val="22"/>
        </w:rPr>
        <w:t>S.</w:t>
      </w:r>
      <w:r w:rsidRPr="001C27A9">
        <w:rPr>
          <w:rFonts w:ascii="Aptos" w:hAnsi="Aptos" w:cs="Arial"/>
          <w:bCs/>
          <w:iCs/>
          <w:sz w:val="20"/>
          <w:szCs w:val="20"/>
        </w:rPr>
        <w:t xml:space="preserve"> </w:t>
      </w:r>
      <w:r w:rsidRPr="001C27A9">
        <w:rPr>
          <w:rFonts w:ascii="Aptos" w:hAnsi="Aptos" w:cs="Times New Roman"/>
          <w:color w:val="222222"/>
          <w:sz w:val="22"/>
          <w:szCs w:val="22"/>
        </w:rPr>
        <w:t>LT947300010134443080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A. S. LT</w:t>
      </w:r>
      <w:r w:rsidR="00E646EB">
        <w:rPr>
          <w:rFonts w:ascii="Aptos" w:eastAsiaTheme="minorHAnsi" w:hAnsi="Aptos" w:cs="Arial"/>
          <w:bCs/>
          <w:iCs/>
          <w:sz w:val="22"/>
          <w:szCs w:val="22"/>
        </w:rPr>
        <w:t>297044090104301880</w:t>
      </w:r>
    </w:p>
    <w:p w14:paraId="4B7521FD" w14:textId="138CBCF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Bankas AB „SWEDBANK“</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Pr="00E646EB">
        <w:rPr>
          <w:rFonts w:ascii="Aptos" w:eastAsiaTheme="minorHAnsi" w:hAnsi="Aptos" w:cs="Arial"/>
          <w:bCs/>
          <w:iCs/>
          <w:sz w:val="22"/>
          <w:szCs w:val="22"/>
        </w:rPr>
        <w:t xml:space="preserve">Bankas </w:t>
      </w:r>
      <w:r w:rsidR="00E646EB" w:rsidRPr="00E646EB">
        <w:rPr>
          <w:rFonts w:ascii="Aptos" w:eastAsiaTheme="minorHAnsi" w:hAnsi="Aptos" w:cs="Arial"/>
          <w:bCs/>
          <w:iCs/>
          <w:sz w:val="22"/>
          <w:szCs w:val="22"/>
        </w:rPr>
        <w:t>AB</w:t>
      </w:r>
      <w:r w:rsidR="00E646EB">
        <w:rPr>
          <w:rFonts w:ascii="Aptos" w:eastAsiaTheme="minorHAnsi" w:hAnsi="Aptos" w:cs="Arial"/>
          <w:bCs/>
          <w:iCs/>
          <w:sz w:val="22"/>
          <w:szCs w:val="22"/>
        </w:rPr>
        <w:t xml:space="preserve"> SEB</w:t>
      </w:r>
    </w:p>
    <w:p w14:paraId="67A5BBF4" w14:textId="77777777" w:rsidR="004F32D3" w:rsidRDefault="004F32D3" w:rsidP="004F32D3">
      <w:pPr>
        <w:spacing w:line="360" w:lineRule="auto"/>
        <w:ind w:firstLine="0"/>
        <w:rPr>
          <w:rFonts w:ascii="Aptos" w:eastAsiaTheme="minorHAnsi" w:hAnsi="Aptos" w:cs="Arial"/>
          <w:bCs/>
          <w:iCs/>
          <w:sz w:val="22"/>
          <w:szCs w:val="22"/>
        </w:rPr>
      </w:pPr>
    </w:p>
    <w:p w14:paraId="5C285FB3" w14:textId="1E8857C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Direktorius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Vykdantysis direktorius</w:t>
      </w:r>
    </w:p>
    <w:p w14:paraId="13EC2AA0" w14:textId="2516A75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Paulius Aukštikalnis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Vilius Grikšas</w:t>
      </w:r>
    </w:p>
    <w:p w14:paraId="4EEEDC27" w14:textId="77777777" w:rsidR="00414F86" w:rsidRDefault="00414F86" w:rsidP="004F32D3">
      <w:pPr>
        <w:spacing w:line="360" w:lineRule="auto"/>
        <w:ind w:firstLine="0"/>
        <w:rPr>
          <w:rFonts w:ascii="Aptos" w:eastAsiaTheme="minorHAnsi" w:hAnsi="Aptos" w:cs="Arial"/>
          <w:bCs/>
          <w:iCs/>
          <w:sz w:val="22"/>
          <w:szCs w:val="22"/>
        </w:rPr>
      </w:pPr>
    </w:p>
    <w:p w14:paraId="2F42CCFE" w14:textId="77777777" w:rsidR="00414F86" w:rsidRDefault="00414F86" w:rsidP="004F32D3">
      <w:pPr>
        <w:spacing w:line="360" w:lineRule="auto"/>
        <w:ind w:firstLine="0"/>
        <w:rPr>
          <w:rFonts w:ascii="Aptos" w:eastAsiaTheme="minorHAnsi" w:hAnsi="Aptos" w:cs="Arial"/>
          <w:bCs/>
          <w:iCs/>
          <w:sz w:val="22"/>
          <w:szCs w:val="22"/>
        </w:rPr>
      </w:pPr>
    </w:p>
    <w:p w14:paraId="21F8E2AF" w14:textId="77777777" w:rsidR="00386042" w:rsidRDefault="00386042" w:rsidP="00414F86">
      <w:pPr>
        <w:spacing w:line="360" w:lineRule="auto"/>
        <w:ind w:firstLine="0"/>
        <w:jc w:val="right"/>
        <w:rPr>
          <w:rFonts w:ascii="Aptos" w:eastAsiaTheme="minorHAnsi" w:hAnsi="Aptos" w:cs="Arial"/>
          <w:bCs/>
          <w:iCs/>
          <w:sz w:val="22"/>
          <w:szCs w:val="22"/>
        </w:rPr>
        <w:sectPr w:rsidR="00386042" w:rsidSect="00522925">
          <w:headerReference w:type="default" r:id="rId14"/>
          <w:pgSz w:w="12240" w:h="15840"/>
          <w:pgMar w:top="1134" w:right="851" w:bottom="1134" w:left="1701" w:header="720" w:footer="720" w:gutter="0"/>
          <w:cols w:space="720"/>
          <w:titlePg/>
          <w:docGrid w:linePitch="360"/>
        </w:sectPr>
      </w:pPr>
    </w:p>
    <w:p w14:paraId="28BC9657" w14:textId="4DA7E877" w:rsidR="00414F86" w:rsidRDefault="00414F86" w:rsidP="00414F86">
      <w:pPr>
        <w:spacing w:line="360" w:lineRule="auto"/>
        <w:ind w:firstLine="0"/>
        <w:jc w:val="right"/>
        <w:rPr>
          <w:rFonts w:ascii="Aptos" w:eastAsiaTheme="minorHAnsi" w:hAnsi="Aptos" w:cs="Arial"/>
          <w:bCs/>
          <w:iCs/>
          <w:sz w:val="22"/>
          <w:szCs w:val="22"/>
        </w:rPr>
      </w:pPr>
      <w:r>
        <w:rPr>
          <w:rFonts w:ascii="Aptos" w:eastAsiaTheme="minorHAnsi" w:hAnsi="Aptos" w:cs="Arial"/>
          <w:bCs/>
          <w:iCs/>
          <w:sz w:val="22"/>
          <w:szCs w:val="22"/>
        </w:rPr>
        <w:lastRenderedPageBreak/>
        <w:t>Priedas Nr. 1 „Pardavėjo pasiūlymas“</w:t>
      </w:r>
    </w:p>
    <w:p w14:paraId="4476AD69" w14:textId="77777777" w:rsidR="00717F05" w:rsidRDefault="00717F05" w:rsidP="00414F86">
      <w:pPr>
        <w:spacing w:line="360" w:lineRule="auto"/>
        <w:ind w:firstLine="0"/>
        <w:rPr>
          <w:rFonts w:ascii="Aptos" w:eastAsiaTheme="minorHAnsi" w:hAnsi="Aptos" w:cs="Arial"/>
          <w:bCs/>
          <w:iCs/>
          <w:sz w:val="22"/>
          <w:szCs w:val="22"/>
        </w:rPr>
      </w:pPr>
    </w:p>
    <w:p w14:paraId="5DF3566E" w14:textId="2D8DA7CC" w:rsidR="00717F05" w:rsidRPr="001354EC" w:rsidRDefault="00B019C3" w:rsidP="001354EC">
      <w:pPr>
        <w:spacing w:line="240" w:lineRule="auto"/>
        <w:ind w:firstLine="0"/>
        <w:jc w:val="center"/>
        <w:rPr>
          <w:rFonts w:ascii="Aptos" w:eastAsia="Times New Roman" w:hAnsi="Aptos" w:cs="Times New Roman"/>
          <w:b/>
          <w:bCs/>
          <w:sz w:val="22"/>
          <w:szCs w:val="22"/>
        </w:rPr>
      </w:pPr>
      <w:r>
        <w:rPr>
          <w:rFonts w:ascii="Aptos" w:eastAsia="Times New Roman" w:hAnsi="Aptos" w:cs="Times New Roman"/>
          <w:b/>
          <w:bCs/>
          <w:sz w:val="22"/>
          <w:szCs w:val="22"/>
        </w:rPr>
        <w:t>1</w:t>
      </w:r>
      <w:r w:rsidR="00717F05" w:rsidRPr="00DA5E8B">
        <w:rPr>
          <w:rFonts w:ascii="Aptos" w:eastAsia="Times New Roman" w:hAnsi="Aptos" w:cs="Times New Roman"/>
          <w:b/>
          <w:bCs/>
          <w:sz w:val="22"/>
          <w:szCs w:val="22"/>
        </w:rPr>
        <w:t xml:space="preserve"> PIRKIMO DALIS </w:t>
      </w:r>
    </w:p>
    <w:p w14:paraId="3A9700C6" w14:textId="2E3C1792" w:rsidR="00717F05" w:rsidRDefault="00B019C3" w:rsidP="00414F86">
      <w:pPr>
        <w:spacing w:line="360" w:lineRule="auto"/>
        <w:ind w:firstLine="0"/>
        <w:rPr>
          <w:rFonts w:ascii="Aptos" w:eastAsiaTheme="minorHAnsi" w:hAnsi="Aptos" w:cs="Arial"/>
          <w:bCs/>
          <w:iCs/>
          <w:sz w:val="22"/>
          <w:szCs w:val="22"/>
        </w:rPr>
        <w:sectPr w:rsidR="00717F05" w:rsidSect="001354EC">
          <w:pgSz w:w="15840" w:h="12240" w:orient="landscape"/>
          <w:pgMar w:top="851" w:right="1134" w:bottom="1701" w:left="1134" w:header="720" w:footer="720" w:gutter="0"/>
          <w:cols w:space="720"/>
          <w:titlePg/>
          <w:docGrid w:linePitch="360"/>
        </w:sectPr>
      </w:pPr>
      <w:r>
        <w:rPr>
          <w:rFonts w:ascii="Aptos" w:eastAsiaTheme="minorHAnsi" w:hAnsi="Aptos" w:cs="Arial"/>
          <w:bCs/>
          <w:iCs/>
          <w:noProof/>
          <w:sz w:val="22"/>
          <w:szCs w:val="22"/>
          <w14:ligatures w14:val="standardContextual"/>
        </w:rPr>
        <w:drawing>
          <wp:inline distT="0" distB="0" distL="0" distR="0" wp14:anchorId="5261077E" wp14:editId="457290F1">
            <wp:extent cx="5269724" cy="7454094"/>
            <wp:effectExtent l="0" t="6350" r="1270" b="1270"/>
            <wp:docPr id="12084644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64499" name="Paveikslėlis 1208464499"/>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5278984" cy="7467192"/>
                    </a:xfrm>
                    <a:prstGeom prst="rect">
                      <a:avLst/>
                    </a:prstGeom>
                  </pic:spPr>
                </pic:pic>
              </a:graphicData>
            </a:graphic>
          </wp:inline>
        </w:drawing>
      </w:r>
    </w:p>
    <w:p w14:paraId="08A5B23A" w14:textId="77777777" w:rsidR="00414F86" w:rsidRDefault="00414F86" w:rsidP="00414F86">
      <w:pPr>
        <w:spacing w:line="360" w:lineRule="auto"/>
        <w:ind w:firstLine="0"/>
        <w:rPr>
          <w:rFonts w:ascii="Aptos" w:eastAsiaTheme="minorHAnsi" w:hAnsi="Aptos" w:cs="Arial"/>
          <w:bCs/>
          <w:iCs/>
          <w:sz w:val="22"/>
          <w:szCs w:val="22"/>
        </w:rPr>
      </w:pPr>
    </w:p>
    <w:p w14:paraId="4A21695C" w14:textId="50DEDC76" w:rsidR="00E734A1" w:rsidRPr="00B019C3" w:rsidRDefault="00B019C3" w:rsidP="00B019C3">
      <w:pPr>
        <w:spacing w:line="360" w:lineRule="auto"/>
        <w:ind w:firstLine="0"/>
        <w:rPr>
          <w:rFonts w:ascii="Aptos" w:hAnsi="Aptos" w:cs="Times New Roman"/>
          <w:sz w:val="22"/>
          <w:szCs w:val="22"/>
        </w:rPr>
      </w:pPr>
      <w:r>
        <w:rPr>
          <w:rFonts w:ascii="Aptos" w:hAnsi="Aptos" w:cs="Times New Roman"/>
          <w:noProof/>
          <w:sz w:val="22"/>
          <w:szCs w:val="22"/>
          <w14:ligatures w14:val="standardContextual"/>
        </w:rPr>
        <w:drawing>
          <wp:inline distT="0" distB="0" distL="0" distR="0" wp14:anchorId="619B6394" wp14:editId="34233344">
            <wp:extent cx="5656469" cy="8001000"/>
            <wp:effectExtent l="8573" t="0" r="0" b="0"/>
            <wp:docPr id="106411799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17997" name="Paveikslėlis 1064117997"/>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5658170" cy="8003406"/>
                    </a:xfrm>
                    <a:prstGeom prst="rect">
                      <a:avLst/>
                    </a:prstGeom>
                  </pic:spPr>
                </pic:pic>
              </a:graphicData>
            </a:graphic>
          </wp:inline>
        </w:drawing>
      </w:r>
    </w:p>
    <w:sectPr w:rsidR="00E734A1" w:rsidRPr="00B019C3" w:rsidSect="001354EC">
      <w:pgSz w:w="15840" w:h="12240" w:orient="landscape"/>
      <w:pgMar w:top="851"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F4CA" w14:textId="77777777" w:rsidR="00D60C26" w:rsidRDefault="00D60C26" w:rsidP="00D274D5">
      <w:pPr>
        <w:spacing w:line="240" w:lineRule="auto"/>
      </w:pPr>
      <w:r>
        <w:separator/>
      </w:r>
    </w:p>
  </w:endnote>
  <w:endnote w:type="continuationSeparator" w:id="0">
    <w:p w14:paraId="5BE24E47" w14:textId="77777777" w:rsidR="00D60C26" w:rsidRDefault="00D60C26" w:rsidP="00D2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6B41" w14:textId="77777777" w:rsidR="00D60C26" w:rsidRDefault="00D60C26" w:rsidP="00D274D5">
      <w:pPr>
        <w:spacing w:line="240" w:lineRule="auto"/>
      </w:pPr>
      <w:r>
        <w:separator/>
      </w:r>
    </w:p>
  </w:footnote>
  <w:footnote w:type="continuationSeparator" w:id="0">
    <w:p w14:paraId="5CFB8C1F" w14:textId="77777777" w:rsidR="00D60C26" w:rsidRDefault="00D60C26" w:rsidP="00D274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20869"/>
      <w:docPartObj>
        <w:docPartGallery w:val="Page Numbers (Top of Page)"/>
        <w:docPartUnique/>
      </w:docPartObj>
    </w:sdtPr>
    <w:sdtContent>
      <w:p w14:paraId="6AD76AA5" w14:textId="1109C8BF" w:rsidR="00D274D5" w:rsidRDefault="00D274D5">
        <w:pPr>
          <w:pStyle w:val="Antrats"/>
          <w:jc w:val="center"/>
        </w:pPr>
        <w:r>
          <w:fldChar w:fldCharType="begin"/>
        </w:r>
        <w:r>
          <w:instrText>PAGE   \* MERGEFORMAT</w:instrText>
        </w:r>
        <w:r>
          <w:fldChar w:fldCharType="separate"/>
        </w:r>
        <w:r>
          <w:t>2</w:t>
        </w:r>
        <w:r>
          <w:fldChar w:fldCharType="end"/>
        </w:r>
      </w:p>
    </w:sdtContent>
  </w:sdt>
  <w:p w14:paraId="5DEEC6E6" w14:textId="77777777" w:rsidR="00D274D5" w:rsidRDefault="00D274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7"/>
    <w:rsid w:val="00037BC4"/>
    <w:rsid w:val="001354EC"/>
    <w:rsid w:val="001E39F5"/>
    <w:rsid w:val="0032070A"/>
    <w:rsid w:val="0032156B"/>
    <w:rsid w:val="00386042"/>
    <w:rsid w:val="00414F86"/>
    <w:rsid w:val="00427150"/>
    <w:rsid w:val="004F32D3"/>
    <w:rsid w:val="00522925"/>
    <w:rsid w:val="00542A67"/>
    <w:rsid w:val="00583A33"/>
    <w:rsid w:val="00641F38"/>
    <w:rsid w:val="00704F10"/>
    <w:rsid w:val="00717F05"/>
    <w:rsid w:val="0072736C"/>
    <w:rsid w:val="00747808"/>
    <w:rsid w:val="00784829"/>
    <w:rsid w:val="009E4702"/>
    <w:rsid w:val="00A40738"/>
    <w:rsid w:val="00AC113E"/>
    <w:rsid w:val="00AC1500"/>
    <w:rsid w:val="00B019C3"/>
    <w:rsid w:val="00B115F6"/>
    <w:rsid w:val="00CB62F7"/>
    <w:rsid w:val="00D21E57"/>
    <w:rsid w:val="00D274D5"/>
    <w:rsid w:val="00D60C26"/>
    <w:rsid w:val="00D621C8"/>
    <w:rsid w:val="00DA5F59"/>
    <w:rsid w:val="00E33AB7"/>
    <w:rsid w:val="00E646EB"/>
    <w:rsid w:val="00E734A1"/>
    <w:rsid w:val="00E96A0B"/>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6AFD"/>
  <w15:chartTrackingRefBased/>
  <w15:docId w15:val="{55B177AF-62C0-488E-9490-200CA0F1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74D5"/>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D21E57"/>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D21E57"/>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D21E57"/>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D21E57"/>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D21E57"/>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D21E5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D21E57"/>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D21E57"/>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D21E57"/>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1E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1E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1E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1E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1E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1E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1E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1E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1E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1E57"/>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D21E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1E57"/>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D21E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1E57"/>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D21E57"/>
    <w:rPr>
      <w:i/>
      <w:iCs/>
      <w:color w:val="404040" w:themeColor="text1" w:themeTint="BF"/>
    </w:rPr>
  </w:style>
  <w:style w:type="paragraph" w:styleId="Sraopastraipa">
    <w:name w:val="List Paragraph"/>
    <w:basedOn w:val="prastasis"/>
    <w:uiPriority w:val="34"/>
    <w:qFormat/>
    <w:rsid w:val="00D21E57"/>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D21E57"/>
    <w:rPr>
      <w:i/>
      <w:iCs/>
      <w:color w:val="2F5496" w:themeColor="accent1" w:themeShade="BF"/>
    </w:rPr>
  </w:style>
  <w:style w:type="paragraph" w:styleId="Iskirtacitata">
    <w:name w:val="Intense Quote"/>
    <w:basedOn w:val="prastasis"/>
    <w:next w:val="prastasis"/>
    <w:link w:val="IskirtacitataDiagrama"/>
    <w:uiPriority w:val="30"/>
    <w:qFormat/>
    <w:rsid w:val="00D21E57"/>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D21E57"/>
    <w:rPr>
      <w:i/>
      <w:iCs/>
      <w:color w:val="2F5496" w:themeColor="accent1" w:themeShade="BF"/>
    </w:rPr>
  </w:style>
  <w:style w:type="character" w:styleId="Rykinuoroda">
    <w:name w:val="Intense Reference"/>
    <w:basedOn w:val="Numatytasispastraiposriftas"/>
    <w:uiPriority w:val="32"/>
    <w:qFormat/>
    <w:rsid w:val="00D21E57"/>
    <w:rPr>
      <w:b/>
      <w:bCs/>
      <w:smallCaps/>
      <w:color w:val="2F5496" w:themeColor="accent1" w:themeShade="BF"/>
      <w:spacing w:val="5"/>
    </w:rPr>
  </w:style>
  <w:style w:type="paragraph" w:styleId="Betarp">
    <w:name w:val="No Spacing"/>
    <w:link w:val="BetarpDiagrama"/>
    <w:uiPriority w:val="1"/>
    <w:qFormat/>
    <w:rsid w:val="00D274D5"/>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D274D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D274D5"/>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D274D5"/>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D274D5"/>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D274D5"/>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4F32D3"/>
    <w:rPr>
      <w:strike w:val="0"/>
      <w:dstrike w:val="0"/>
      <w:color w:val="auto"/>
      <w:u w:val="none"/>
      <w:effect w:val="none"/>
    </w:rPr>
  </w:style>
  <w:style w:type="paragraph" w:customStyle="1" w:styleId="TableContents">
    <w:name w:val="Table Contents"/>
    <w:basedOn w:val="prastasis"/>
    <w:rsid w:val="00386042"/>
    <w:pPr>
      <w:widowControl w:val="0"/>
      <w:suppressLineNumbers/>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Standard">
    <w:name w:val="Standard"/>
    <w:rsid w:val="00583A33"/>
    <w:pPr>
      <w:widowControl w:val="0"/>
      <w:suppressAutoHyphens/>
      <w:autoSpaceDN w:val="0"/>
      <w:spacing w:after="0" w:line="240" w:lineRule="auto"/>
    </w:pPr>
    <w:rPr>
      <w:rFonts w:ascii="Times New Roman" w:eastAsia="Andale Sans UI" w:hAnsi="Times New Roman" w:cs="Tahoma"/>
      <w:kern w:val="3"/>
      <w:lang w:bidi="en-US"/>
      <w14:ligatures w14:val="none"/>
    </w:rPr>
  </w:style>
  <w:style w:type="character" w:styleId="Neapdorotaspaminjimas">
    <w:name w:val="Unresolved Mention"/>
    <w:basedOn w:val="Numatytasispastraiposriftas"/>
    <w:uiPriority w:val="99"/>
    <w:semiHidden/>
    <w:unhideWhenUsed/>
    <w:rsid w:val="00E6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diqlietuva@mediq.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aseiniai@rpsp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torija.judeikiene@rpspc.lt"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loreta.mickeviciene@mediq.com" TargetMode="External"/><Relationship Id="rId4" Type="http://schemas.openxmlformats.org/officeDocument/2006/relationships/styles" Target="styles.xml"/><Relationship Id="rId9" Type="http://schemas.openxmlformats.org/officeDocument/2006/relationships/hyperlink" Target="mailto:laureta.mickuniene@rpspc.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tTag_Note xmlns="ff856186-e332-4a9e-90f2-8953a3f3f890">
      <Terms xmlns="http://schemas.microsoft.com/office/infopath/2007/PartnerControls"/>
    </LitTag_Note>
    <lcf76f155ced4ddcb4097134ff3c332f xmlns="0b6cc9a2-9a2a-4e7c-af8c-db12a48932a2">
      <Terms xmlns="http://schemas.microsoft.com/office/infopath/2007/PartnerControls"/>
    </lcf76f155ced4ddcb4097134ff3c332f>
    <LitCategory_Note xmlns="ff856186-e332-4a9e-90f2-8953a3f3f890">
      <Terms xmlns="http://schemas.microsoft.com/office/infopath/2007/PartnerControls"/>
    </LitCategory_Note>
    <TaxCatchAll xmlns="ff856186-e332-4a9e-90f2-8953a3f3f8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997BC-5BD4-4BED-B76A-CBBE8AD69DEC}">
  <ds:schemaRefs>
    <ds:schemaRef ds:uri="http://schemas.microsoft.com/office/2006/metadata/properties"/>
    <ds:schemaRef ds:uri="http://schemas.microsoft.com/office/infopath/2007/PartnerControls"/>
    <ds:schemaRef ds:uri="ff856186-e332-4a9e-90f2-8953a3f3f890"/>
    <ds:schemaRef ds:uri="0b6cc9a2-9a2a-4e7c-af8c-db12a48932a2"/>
  </ds:schemaRefs>
</ds:datastoreItem>
</file>

<file path=customXml/itemProps2.xml><?xml version="1.0" encoding="utf-8"?>
<ds:datastoreItem xmlns:ds="http://schemas.openxmlformats.org/officeDocument/2006/customXml" ds:itemID="{F1C6CD49-3D50-40F6-99C6-FD2D4095D55D}">
  <ds:schemaRefs>
    <ds:schemaRef ds:uri="http://schemas.microsoft.com/sharepoint/v3/contenttype/forms"/>
  </ds:schemaRefs>
</ds:datastoreItem>
</file>

<file path=customXml/itemProps3.xml><?xml version="1.0" encoding="utf-8"?>
<ds:datastoreItem xmlns:ds="http://schemas.openxmlformats.org/officeDocument/2006/customXml" ds:itemID="{EBDD213C-2F6F-459F-9A00-8F5C2046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3242</Words>
  <Characters>18486</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3</cp:revision>
  <dcterms:created xsi:type="dcterms:W3CDTF">2025-10-13T07:44:00Z</dcterms:created>
  <dcterms:modified xsi:type="dcterms:W3CDTF">2025-10-13T08:35:00Z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ies>
</file>