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336E310" w:rsidR="00F372C9" w:rsidRPr="00B552DB" w:rsidRDefault="00694607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Hlk205185787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694607">
              <w:rPr>
                <w:rFonts w:ascii="Calibri Light" w:hAnsi="Calibri Light" w:cs="Calibri Light"/>
                <w:b/>
              </w:rPr>
              <w:t xml:space="preserve">LIETUVOS NACIONALINĖS ŠENGENO INFORMACINĖS SISTEMOS IR SUSIJUSIŲ REGISTRŲ, TVARKANČIŲ ŠENGENO INFORMACINĖS SISTEMOS DUOMENIS, </w:t>
            </w:r>
            <w:r w:rsidR="006E6516">
              <w:rPr>
                <w:rFonts w:ascii="Calibri Light" w:hAnsi="Calibri Light" w:cs="Calibri Light"/>
                <w:b/>
              </w:rPr>
              <w:t xml:space="preserve">(NSIS ir POLIS) </w:t>
            </w:r>
            <w:r w:rsidRPr="00694607">
              <w:rPr>
                <w:rFonts w:ascii="Calibri Light" w:hAnsi="Calibri Light" w:cs="Calibri Light"/>
                <w:b/>
              </w:rPr>
              <w:t>PROGRAMINĖS ĮRANGOS ATNAUJINIMO PASLAUGŲ</w:t>
            </w:r>
            <w:r w:rsidRPr="00694607" w:rsidDel="00A22DF0">
              <w:rPr>
                <w:rFonts w:ascii="Calibri Light" w:hAnsi="Calibri Light" w:cs="Calibri Light"/>
                <w:b/>
              </w:rPr>
              <w:t xml:space="preserve"> </w:t>
            </w:r>
            <w:r w:rsidRPr="00694607">
              <w:rPr>
                <w:rFonts w:ascii="Calibri Light" w:hAnsi="Calibri Light" w:cs="Calibri Light"/>
                <w:b/>
              </w:rPr>
              <w:t>PIRKIMAS</w:t>
            </w:r>
            <w:bookmarkEnd w:id="0"/>
            <w:r w:rsidRPr="00694607">
              <w:rPr>
                <w:rFonts w:ascii="Calibri Light" w:hAnsi="Calibri Light" w:cs="Calibri Light"/>
                <w:b/>
              </w:rPr>
              <w:t xml:space="preserve"> (PPR-905)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5399" w14:textId="77777777" w:rsidR="00142011" w:rsidRDefault="00142011">
      <w:pPr>
        <w:spacing w:after="0" w:line="240" w:lineRule="auto"/>
      </w:pPr>
      <w:r>
        <w:separator/>
      </w:r>
    </w:p>
  </w:endnote>
  <w:endnote w:type="continuationSeparator" w:id="0">
    <w:p w14:paraId="53AF9C0A" w14:textId="77777777" w:rsidR="00142011" w:rsidRDefault="0014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B54F" w14:textId="77777777" w:rsidR="00142011" w:rsidRDefault="00142011">
      <w:pPr>
        <w:spacing w:after="0" w:line="240" w:lineRule="auto"/>
      </w:pPr>
      <w:r>
        <w:separator/>
      </w:r>
    </w:p>
  </w:footnote>
  <w:footnote w:type="continuationSeparator" w:id="0">
    <w:p w14:paraId="72458275" w14:textId="77777777" w:rsidR="00142011" w:rsidRDefault="0014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29FD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0447C"/>
    <w:rsid w:val="00131481"/>
    <w:rsid w:val="0014201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A082B"/>
    <w:rsid w:val="003B0B81"/>
    <w:rsid w:val="003B4BBF"/>
    <w:rsid w:val="003C3A23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0467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1C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94607"/>
    <w:rsid w:val="006A2DF1"/>
    <w:rsid w:val="006B2576"/>
    <w:rsid w:val="006B5389"/>
    <w:rsid w:val="006C070D"/>
    <w:rsid w:val="006C4C79"/>
    <w:rsid w:val="006C5320"/>
    <w:rsid w:val="006D305F"/>
    <w:rsid w:val="006E0547"/>
    <w:rsid w:val="006E6516"/>
    <w:rsid w:val="006E6D22"/>
    <w:rsid w:val="006F599E"/>
    <w:rsid w:val="00711888"/>
    <w:rsid w:val="00712C12"/>
    <w:rsid w:val="00731CFF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1D13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77562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24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Živilė Šakalienė</cp:lastModifiedBy>
  <cp:revision>26</cp:revision>
  <cp:lastPrinted>2021-01-19T12:06:00Z</cp:lastPrinted>
  <dcterms:created xsi:type="dcterms:W3CDTF">2023-01-03T07:25:00Z</dcterms:created>
  <dcterms:modified xsi:type="dcterms:W3CDTF">2026-03-09T08:24:00Z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