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68"/>
        <w:gridCol w:w="2423"/>
        <w:gridCol w:w="2963"/>
      </w:tblGrid>
      <w:tr w:rsidR="001A6C98" w:rsidRPr="001A6C98" w14:paraId="210B759A" w14:textId="77777777" w:rsidTr="00B425C0">
        <w:tc>
          <w:tcPr>
            <w:tcW w:w="1980"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654" w:type="dxa"/>
            <w:gridSpan w:val="3"/>
          </w:tcPr>
          <w:p w14:paraId="3F650206" w14:textId="4782E6F5" w:rsidR="00027B83" w:rsidRPr="00E17E56" w:rsidRDefault="00E17E56" w:rsidP="777B33EE">
            <w:pPr>
              <w:jc w:val="both"/>
              <w:rPr>
                <w:b/>
                <w:color w:val="000000" w:themeColor="text1"/>
                <w:sz w:val="22"/>
                <w:szCs w:val="22"/>
                <w:highlight w:val="yellow"/>
                <w:lang w:val="lt"/>
              </w:rPr>
            </w:pPr>
            <w:r w:rsidRPr="00E17E56">
              <w:rPr>
                <w:b/>
                <w:szCs w:val="22"/>
              </w:rPr>
              <w:t>VBE užduočių parengimo, vertinimo ir recenzavimo paslaug</w:t>
            </w:r>
            <w:r w:rsidR="00A36A4D">
              <w:rPr>
                <w:b/>
                <w:szCs w:val="22"/>
              </w:rPr>
              <w:t>ų</w:t>
            </w:r>
            <w:r w:rsidRPr="00E17E56">
              <w:rPr>
                <w:b/>
                <w:szCs w:val="22"/>
              </w:rPr>
              <w:t xml:space="preserve"> (Fizika)</w:t>
            </w:r>
            <w:r w:rsidR="00A36A4D">
              <w:rPr>
                <w:b/>
                <w:szCs w:val="22"/>
              </w:rPr>
              <w:t xml:space="preserve"> pirkimo sutartis</w:t>
            </w:r>
          </w:p>
        </w:tc>
      </w:tr>
      <w:tr w:rsidR="00DD72BD" w:rsidRPr="001A6C98" w14:paraId="639F0D17" w14:textId="77777777" w:rsidTr="00B425C0">
        <w:tc>
          <w:tcPr>
            <w:tcW w:w="1980" w:type="dxa"/>
          </w:tcPr>
          <w:p w14:paraId="682FC02F" w14:textId="27991B24" w:rsidR="00DD72BD" w:rsidRPr="001A6C98" w:rsidRDefault="00DD72BD" w:rsidP="00DD72BD">
            <w:pPr>
              <w:jc w:val="both"/>
              <w:rPr>
                <w:b/>
                <w:color w:val="000000" w:themeColor="text1"/>
                <w:kern w:val="2"/>
                <w:szCs w:val="24"/>
              </w:rPr>
            </w:pPr>
            <w:r w:rsidRPr="00933672">
              <w:rPr>
                <w:b/>
                <w:color w:val="000000" w:themeColor="text1"/>
                <w:kern w:val="2"/>
              </w:rPr>
              <w:t>Bendrosios sutarties sąlygos skelbiamos:</w:t>
            </w:r>
            <w:r w:rsidRPr="00933672">
              <w:rPr>
                <w:b/>
                <w:color w:val="000000" w:themeColor="text1"/>
                <w:kern w:val="2"/>
              </w:rPr>
              <w:tab/>
            </w:r>
          </w:p>
        </w:tc>
        <w:tc>
          <w:tcPr>
            <w:tcW w:w="7654" w:type="dxa"/>
            <w:gridSpan w:val="3"/>
          </w:tcPr>
          <w:p w14:paraId="3012FDCA" w14:textId="37B2FABD" w:rsidR="00DD72BD" w:rsidRPr="001A6C98" w:rsidRDefault="00DD72BD" w:rsidP="00DD72BD">
            <w:pPr>
              <w:jc w:val="both"/>
              <w:rPr>
                <w:color w:val="000000" w:themeColor="text1"/>
                <w:kern w:val="2"/>
                <w:szCs w:val="24"/>
              </w:rPr>
            </w:pPr>
            <w:hyperlink r:id="rId11" w:history="1">
              <w:r w:rsidRPr="00755429">
                <w:rPr>
                  <w:rStyle w:val="Hipersaitas"/>
                  <w:kern w:val="2"/>
                </w:rPr>
                <w:t>https://vpt.lrv.lt/public/canonical/1745389004/19217/Pakeitimas_Bendrosios%20Prekių%20viešojo%20pirkimo-pardavimo%20sutarties%20sąlygos%20(2).docx</w:t>
              </w:r>
            </w:hyperlink>
            <w:r>
              <w:rPr>
                <w:color w:val="000000" w:themeColor="text1"/>
                <w:kern w:val="2"/>
              </w:rPr>
              <w:t xml:space="preserve"> </w:t>
            </w:r>
          </w:p>
        </w:tc>
      </w:tr>
      <w:tr w:rsidR="00DD72BD" w:rsidRPr="001A6C98" w14:paraId="676F0C19" w14:textId="77777777" w:rsidTr="00B425C0">
        <w:tc>
          <w:tcPr>
            <w:tcW w:w="1980"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268" w:type="dxa"/>
          </w:tcPr>
          <w:p w14:paraId="796DA43F" w14:textId="77777777" w:rsidR="00DD72BD" w:rsidRPr="001A6C98" w:rsidRDefault="00DD72BD" w:rsidP="00DD72BD">
            <w:pPr>
              <w:jc w:val="both"/>
              <w:rPr>
                <w:color w:val="000000" w:themeColor="text1"/>
                <w:kern w:val="2"/>
                <w:szCs w:val="24"/>
              </w:rPr>
            </w:pPr>
          </w:p>
        </w:tc>
        <w:tc>
          <w:tcPr>
            <w:tcW w:w="2423"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2963"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B425C0">
        <w:tc>
          <w:tcPr>
            <w:tcW w:w="1980"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268" w:type="dxa"/>
          </w:tcPr>
          <w:p w14:paraId="2CD3B9CC" w14:textId="4A9FA4AA" w:rsidR="00DD72BD" w:rsidRPr="001A6C98" w:rsidRDefault="00876762" w:rsidP="00DD72BD">
            <w:pPr>
              <w:jc w:val="both"/>
              <w:rPr>
                <w:color w:val="000000" w:themeColor="text1"/>
                <w:kern w:val="2"/>
                <w:szCs w:val="24"/>
              </w:rPr>
            </w:pPr>
            <w:r>
              <w:rPr>
                <w:color w:val="000000" w:themeColor="text1"/>
                <w:kern w:val="2"/>
                <w:szCs w:val="24"/>
              </w:rPr>
              <w:t>Atviras ko</w:t>
            </w:r>
            <w:r w:rsidR="00ED5D87">
              <w:rPr>
                <w:color w:val="000000" w:themeColor="text1"/>
                <w:kern w:val="2"/>
                <w:szCs w:val="24"/>
              </w:rPr>
              <w:t>nkursas</w:t>
            </w:r>
          </w:p>
        </w:tc>
        <w:tc>
          <w:tcPr>
            <w:tcW w:w="2423" w:type="dxa"/>
          </w:tcPr>
          <w:p w14:paraId="518B80E1" w14:textId="77777777" w:rsidR="00DD72BD" w:rsidRPr="001A6C98" w:rsidRDefault="00DD72BD" w:rsidP="00DD72BD">
            <w:pPr>
              <w:jc w:val="both"/>
              <w:rPr>
                <w:b/>
                <w:color w:val="000000" w:themeColor="text1"/>
                <w:kern w:val="2"/>
                <w:szCs w:val="24"/>
              </w:rPr>
            </w:pPr>
          </w:p>
        </w:tc>
        <w:tc>
          <w:tcPr>
            <w:tcW w:w="2963"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B425C0">
        <w:tc>
          <w:tcPr>
            <w:tcW w:w="1980"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268" w:type="dxa"/>
          </w:tcPr>
          <w:p w14:paraId="2C0F4807" w14:textId="1FE66219" w:rsidR="00DD72BD" w:rsidRPr="001A6C98" w:rsidRDefault="00F66DCE" w:rsidP="00DD72BD">
            <w:pPr>
              <w:jc w:val="both"/>
              <w:rPr>
                <w:color w:val="000000" w:themeColor="text1"/>
                <w:kern w:val="2"/>
                <w:szCs w:val="24"/>
              </w:rPr>
            </w:pPr>
            <w:r w:rsidRPr="00F66DCE">
              <w:rPr>
                <w:color w:val="000000" w:themeColor="text1"/>
                <w:kern w:val="2"/>
                <w:szCs w:val="24"/>
              </w:rPr>
              <w:t>4277256</w:t>
            </w:r>
          </w:p>
        </w:tc>
        <w:tc>
          <w:tcPr>
            <w:tcW w:w="2423"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2963"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424"/>
        <w:gridCol w:w="3326"/>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00ED5D87">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424"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326"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00ED5D87">
        <w:tc>
          <w:tcPr>
            <w:tcW w:w="2808" w:type="dxa"/>
            <w:vMerge/>
          </w:tcPr>
          <w:p w14:paraId="5C481D02" w14:textId="77777777" w:rsidR="00027B83" w:rsidRPr="001A6C98" w:rsidRDefault="00027B83">
            <w:pPr>
              <w:rPr>
                <w:color w:val="000000" w:themeColor="text1"/>
                <w:kern w:val="2"/>
                <w:szCs w:val="24"/>
              </w:rPr>
            </w:pPr>
          </w:p>
        </w:tc>
        <w:tc>
          <w:tcPr>
            <w:tcW w:w="3424"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326"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00ED5D87">
        <w:tc>
          <w:tcPr>
            <w:tcW w:w="2808" w:type="dxa"/>
            <w:vMerge/>
          </w:tcPr>
          <w:p w14:paraId="17A48EAC" w14:textId="77777777" w:rsidR="00027B83" w:rsidRPr="001A6C98" w:rsidRDefault="00027B83">
            <w:pPr>
              <w:rPr>
                <w:color w:val="000000" w:themeColor="text1"/>
                <w:kern w:val="2"/>
                <w:szCs w:val="24"/>
              </w:rPr>
            </w:pPr>
          </w:p>
        </w:tc>
        <w:tc>
          <w:tcPr>
            <w:tcW w:w="3424"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326"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00ED5D87">
        <w:tc>
          <w:tcPr>
            <w:tcW w:w="2808" w:type="dxa"/>
            <w:vMerge/>
          </w:tcPr>
          <w:p w14:paraId="25BB5214" w14:textId="77777777" w:rsidR="00027B83" w:rsidRPr="001A6C98" w:rsidRDefault="00027B83">
            <w:pPr>
              <w:rPr>
                <w:color w:val="000000" w:themeColor="text1"/>
                <w:kern w:val="2"/>
                <w:szCs w:val="24"/>
              </w:rPr>
            </w:pPr>
          </w:p>
        </w:tc>
        <w:tc>
          <w:tcPr>
            <w:tcW w:w="3424"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326"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00ED5D87">
        <w:tc>
          <w:tcPr>
            <w:tcW w:w="2808" w:type="dxa"/>
            <w:vMerge/>
          </w:tcPr>
          <w:p w14:paraId="6C37541F" w14:textId="77777777" w:rsidR="00027B83" w:rsidRPr="001A6C98" w:rsidRDefault="00027B83">
            <w:pPr>
              <w:rPr>
                <w:color w:val="000000" w:themeColor="text1"/>
                <w:kern w:val="2"/>
                <w:szCs w:val="24"/>
              </w:rPr>
            </w:pPr>
          </w:p>
        </w:tc>
        <w:tc>
          <w:tcPr>
            <w:tcW w:w="3424"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326"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00ED5D87">
        <w:tc>
          <w:tcPr>
            <w:tcW w:w="2808" w:type="dxa"/>
            <w:vMerge/>
          </w:tcPr>
          <w:p w14:paraId="5C795133" w14:textId="77777777" w:rsidR="00027B83" w:rsidRPr="001A6C98" w:rsidRDefault="00027B83">
            <w:pPr>
              <w:rPr>
                <w:color w:val="000000" w:themeColor="text1"/>
                <w:kern w:val="2"/>
                <w:szCs w:val="24"/>
              </w:rPr>
            </w:pPr>
          </w:p>
        </w:tc>
        <w:tc>
          <w:tcPr>
            <w:tcW w:w="3424"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326"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00ED5D87">
        <w:tc>
          <w:tcPr>
            <w:tcW w:w="2808" w:type="dxa"/>
            <w:vMerge/>
          </w:tcPr>
          <w:p w14:paraId="07B275EF" w14:textId="77777777" w:rsidR="00027B83" w:rsidRPr="001A6C98" w:rsidRDefault="00027B83">
            <w:pPr>
              <w:rPr>
                <w:color w:val="000000" w:themeColor="text1"/>
                <w:kern w:val="2"/>
                <w:szCs w:val="24"/>
              </w:rPr>
            </w:pPr>
          </w:p>
        </w:tc>
        <w:tc>
          <w:tcPr>
            <w:tcW w:w="3424"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326"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00ED5D87">
        <w:tc>
          <w:tcPr>
            <w:tcW w:w="2808" w:type="dxa"/>
            <w:vMerge/>
          </w:tcPr>
          <w:p w14:paraId="0508AC48" w14:textId="77777777" w:rsidR="00027B83" w:rsidRPr="001A6C98" w:rsidRDefault="00027B83">
            <w:pPr>
              <w:rPr>
                <w:color w:val="000000" w:themeColor="text1"/>
                <w:kern w:val="2"/>
                <w:szCs w:val="24"/>
              </w:rPr>
            </w:pPr>
          </w:p>
        </w:tc>
        <w:tc>
          <w:tcPr>
            <w:tcW w:w="3424"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326" w:type="dxa"/>
          </w:tcPr>
          <w:p w14:paraId="6E44BC19" w14:textId="2D86C02D" w:rsidR="6C91DB30" w:rsidRPr="001A6C98" w:rsidRDefault="6C91DB30" w:rsidP="007E2237">
            <w:pPr>
              <w:rPr>
                <w:color w:val="000000" w:themeColor="text1"/>
              </w:rPr>
            </w:pPr>
            <w:hyperlink r:id="rId12">
              <w:r w:rsidRPr="001A6C98">
                <w:rPr>
                  <w:rStyle w:val="Hipersaitas"/>
                  <w:color w:val="000000" w:themeColor="text1"/>
                  <w:szCs w:val="24"/>
                  <w:u w:val="none"/>
                  <w:lang w:val="lt"/>
                </w:rPr>
                <w:t>info@nsa.smm.lt</w:t>
              </w:r>
            </w:hyperlink>
          </w:p>
        </w:tc>
      </w:tr>
      <w:tr w:rsidR="001A6C98" w:rsidRPr="001A6C98" w14:paraId="57382D2E" w14:textId="77777777" w:rsidTr="00ED5D87">
        <w:tc>
          <w:tcPr>
            <w:tcW w:w="2808" w:type="dxa"/>
            <w:vMerge/>
          </w:tcPr>
          <w:p w14:paraId="7CA54B69" w14:textId="77777777" w:rsidR="00027B83" w:rsidRPr="001A6C98" w:rsidRDefault="00027B83">
            <w:pPr>
              <w:rPr>
                <w:color w:val="000000" w:themeColor="text1"/>
                <w:kern w:val="2"/>
                <w:szCs w:val="24"/>
              </w:rPr>
            </w:pPr>
          </w:p>
        </w:tc>
        <w:tc>
          <w:tcPr>
            <w:tcW w:w="3424"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326"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00ED5D87">
        <w:tc>
          <w:tcPr>
            <w:tcW w:w="2808" w:type="dxa"/>
            <w:vMerge/>
          </w:tcPr>
          <w:p w14:paraId="212A1647" w14:textId="77777777" w:rsidR="00027B83" w:rsidRPr="001A6C98" w:rsidRDefault="00027B83">
            <w:pPr>
              <w:rPr>
                <w:color w:val="000000" w:themeColor="text1"/>
                <w:kern w:val="2"/>
                <w:szCs w:val="24"/>
              </w:rPr>
            </w:pPr>
          </w:p>
        </w:tc>
        <w:tc>
          <w:tcPr>
            <w:tcW w:w="3424"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326"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1A6C98" w:rsidRPr="001A6C98" w14:paraId="16928910" w14:textId="77777777" w:rsidTr="00ED5D87">
        <w:tc>
          <w:tcPr>
            <w:tcW w:w="2808" w:type="dxa"/>
            <w:vMerge w:val="restart"/>
          </w:tcPr>
          <w:p w14:paraId="229CF69D" w14:textId="77777777" w:rsidR="00027B83" w:rsidRPr="001A6C98" w:rsidRDefault="00027B83">
            <w:pPr>
              <w:rPr>
                <w:b/>
                <w:color w:val="000000" w:themeColor="text1"/>
                <w:kern w:val="2"/>
                <w:szCs w:val="24"/>
              </w:rPr>
            </w:pPr>
          </w:p>
          <w:p w14:paraId="7AADBCFF" w14:textId="77777777" w:rsidR="00027B83" w:rsidRPr="001A6C98" w:rsidRDefault="00027B83">
            <w:pPr>
              <w:rPr>
                <w:b/>
                <w:color w:val="000000" w:themeColor="text1"/>
                <w:kern w:val="2"/>
                <w:szCs w:val="24"/>
              </w:rPr>
            </w:pPr>
          </w:p>
          <w:p w14:paraId="726A738E" w14:textId="77777777" w:rsidR="00027B83" w:rsidRPr="001A6C98" w:rsidRDefault="000B0897">
            <w:pPr>
              <w:rPr>
                <w:b/>
                <w:color w:val="000000" w:themeColor="text1"/>
                <w:kern w:val="2"/>
                <w:szCs w:val="24"/>
              </w:rPr>
            </w:pPr>
            <w:r w:rsidRPr="001A6C98">
              <w:rPr>
                <w:b/>
                <w:color w:val="000000" w:themeColor="text1"/>
                <w:kern w:val="2"/>
                <w:szCs w:val="24"/>
              </w:rPr>
              <w:t>1.2. Tiekėjas</w:t>
            </w:r>
          </w:p>
          <w:p w14:paraId="78E000D9" w14:textId="77777777" w:rsidR="00027B83" w:rsidRPr="001A6C98" w:rsidRDefault="000B089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027B83" w:rsidRPr="001A6C98" w:rsidRDefault="000B089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424" w:type="dxa"/>
          </w:tcPr>
          <w:p w14:paraId="6F705997" w14:textId="1E966ECD" w:rsidR="00027B83" w:rsidRPr="001A6C98" w:rsidRDefault="000B0897">
            <w:pPr>
              <w:rPr>
                <w:color w:val="000000" w:themeColor="text1"/>
                <w:kern w:val="2"/>
                <w:szCs w:val="24"/>
              </w:rPr>
            </w:pPr>
            <w:r w:rsidRPr="001A6C98">
              <w:rPr>
                <w:color w:val="000000" w:themeColor="text1"/>
                <w:kern w:val="2"/>
                <w:szCs w:val="24"/>
              </w:rPr>
              <w:t>1.2.1.</w:t>
            </w:r>
            <w:r w:rsidR="00ED5D87">
              <w:rPr>
                <w:color w:val="000000" w:themeColor="text1"/>
                <w:kern w:val="2"/>
                <w:szCs w:val="24"/>
                <w:lang w:val="en-US"/>
              </w:rPr>
              <w:t>1.</w:t>
            </w:r>
            <w:r w:rsidRPr="001A6C98">
              <w:rPr>
                <w:color w:val="000000" w:themeColor="text1"/>
                <w:kern w:val="2"/>
                <w:szCs w:val="24"/>
              </w:rPr>
              <w:t xml:space="preserve"> Pavadinimas</w:t>
            </w:r>
          </w:p>
        </w:tc>
        <w:tc>
          <w:tcPr>
            <w:tcW w:w="3326" w:type="dxa"/>
          </w:tcPr>
          <w:p w14:paraId="4429E712" w14:textId="4912FC6C" w:rsidR="00027B83" w:rsidRPr="00ED5D87" w:rsidRDefault="00027B83" w:rsidP="00ED5D87">
            <w:pPr>
              <w:pStyle w:val="prastasiniatinklio"/>
            </w:pPr>
          </w:p>
        </w:tc>
      </w:tr>
      <w:tr w:rsidR="001A6C98" w:rsidRPr="001A6C98" w14:paraId="4CD656F9" w14:textId="77777777" w:rsidTr="00ED5D87">
        <w:tc>
          <w:tcPr>
            <w:tcW w:w="2808" w:type="dxa"/>
            <w:vMerge/>
          </w:tcPr>
          <w:p w14:paraId="0EA0F764" w14:textId="77777777" w:rsidR="00027B83" w:rsidRPr="001A6C98" w:rsidRDefault="00027B83">
            <w:pPr>
              <w:rPr>
                <w:b/>
                <w:color w:val="000000" w:themeColor="text1"/>
                <w:kern w:val="2"/>
                <w:szCs w:val="24"/>
              </w:rPr>
            </w:pPr>
          </w:p>
        </w:tc>
        <w:tc>
          <w:tcPr>
            <w:tcW w:w="3424" w:type="dxa"/>
          </w:tcPr>
          <w:p w14:paraId="503F833B" w14:textId="6D5C159C" w:rsidR="00027B83" w:rsidRPr="001A6C98" w:rsidRDefault="000B0897">
            <w:pPr>
              <w:rPr>
                <w:color w:val="000000" w:themeColor="text1"/>
                <w:kern w:val="2"/>
                <w:szCs w:val="24"/>
              </w:rPr>
            </w:pPr>
            <w:r w:rsidRPr="001A6C98">
              <w:rPr>
                <w:color w:val="000000" w:themeColor="text1"/>
                <w:kern w:val="2"/>
                <w:szCs w:val="24"/>
              </w:rPr>
              <w:t>1.2.2.</w:t>
            </w:r>
            <w:r w:rsidR="00ED5D87">
              <w:rPr>
                <w:color w:val="000000" w:themeColor="text1"/>
                <w:kern w:val="2"/>
                <w:szCs w:val="24"/>
              </w:rPr>
              <w:t>1.</w:t>
            </w:r>
            <w:r w:rsidRPr="001A6C98">
              <w:rPr>
                <w:color w:val="000000" w:themeColor="text1"/>
                <w:kern w:val="2"/>
                <w:szCs w:val="24"/>
              </w:rPr>
              <w:t xml:space="preserve"> Juridinio asmens kodas</w:t>
            </w:r>
            <w:r w:rsidR="00ED5D87">
              <w:rPr>
                <w:color w:val="000000" w:themeColor="text1"/>
                <w:kern w:val="2"/>
                <w:szCs w:val="24"/>
              </w:rPr>
              <w:t xml:space="preserve"> / </w:t>
            </w:r>
            <w:r w:rsidR="00ED5D87" w:rsidRPr="00BE6016">
              <w:rPr>
                <w:color w:val="000000" w:themeColor="text1"/>
                <w:kern w:val="2"/>
              </w:rPr>
              <w:t>I</w:t>
            </w:r>
            <w:r w:rsidR="00ED5D87" w:rsidRPr="00BE6016">
              <w:rPr>
                <w:rFonts w:ascii="TimesNewRomanPSMT" w:hAnsi="TimesNewRomanPSMT"/>
              </w:rPr>
              <w:t>ndividualios veiklos pažymos numeris</w:t>
            </w:r>
          </w:p>
        </w:tc>
        <w:tc>
          <w:tcPr>
            <w:tcW w:w="3326" w:type="dxa"/>
          </w:tcPr>
          <w:p w14:paraId="2F9A4859" w14:textId="278172DD" w:rsidR="00ED5D87" w:rsidRPr="00ED5D87" w:rsidRDefault="00ED5D87" w:rsidP="00ED5D87">
            <w:pPr>
              <w:pStyle w:val="prastasiniatinklio"/>
              <w:spacing w:before="0" w:beforeAutospacing="0" w:after="0" w:afterAutospacing="0"/>
            </w:pPr>
          </w:p>
        </w:tc>
      </w:tr>
      <w:tr w:rsidR="001A6C98" w:rsidRPr="001A6C98" w14:paraId="6A3E88B7" w14:textId="77777777" w:rsidTr="00ED5D87">
        <w:tc>
          <w:tcPr>
            <w:tcW w:w="2808" w:type="dxa"/>
            <w:vMerge/>
          </w:tcPr>
          <w:p w14:paraId="55D363B9" w14:textId="77777777" w:rsidR="00027B83" w:rsidRPr="001A6C98" w:rsidRDefault="00027B83">
            <w:pPr>
              <w:rPr>
                <w:b/>
                <w:color w:val="000000" w:themeColor="text1"/>
                <w:kern w:val="2"/>
                <w:szCs w:val="24"/>
              </w:rPr>
            </w:pPr>
          </w:p>
        </w:tc>
        <w:tc>
          <w:tcPr>
            <w:tcW w:w="3424" w:type="dxa"/>
          </w:tcPr>
          <w:p w14:paraId="29A5A52C" w14:textId="4F759343" w:rsidR="00027B83" w:rsidRPr="001A6C98" w:rsidRDefault="000B0897">
            <w:pPr>
              <w:rPr>
                <w:color w:val="000000" w:themeColor="text1"/>
                <w:kern w:val="2"/>
                <w:szCs w:val="24"/>
              </w:rPr>
            </w:pPr>
            <w:r w:rsidRPr="001A6C98">
              <w:rPr>
                <w:color w:val="000000" w:themeColor="text1"/>
                <w:kern w:val="2"/>
                <w:szCs w:val="24"/>
              </w:rPr>
              <w:t>1.2.3.</w:t>
            </w:r>
            <w:r w:rsidR="00ED5D87">
              <w:rPr>
                <w:color w:val="000000" w:themeColor="text1"/>
                <w:kern w:val="2"/>
                <w:szCs w:val="24"/>
              </w:rPr>
              <w:t>1.</w:t>
            </w:r>
            <w:r w:rsidRPr="001A6C98">
              <w:rPr>
                <w:color w:val="000000" w:themeColor="text1"/>
                <w:kern w:val="2"/>
                <w:szCs w:val="24"/>
              </w:rPr>
              <w:t xml:space="preserve"> Adresas</w:t>
            </w:r>
          </w:p>
        </w:tc>
        <w:tc>
          <w:tcPr>
            <w:tcW w:w="3326" w:type="dxa"/>
          </w:tcPr>
          <w:p w14:paraId="52BE5137" w14:textId="2C20461A" w:rsidR="00027B83" w:rsidRPr="001A6C98" w:rsidRDefault="00027B83" w:rsidP="000D5B38">
            <w:pPr>
              <w:pStyle w:val="prastasiniatinklio"/>
              <w:rPr>
                <w:color w:val="000000" w:themeColor="text1"/>
                <w:kern w:val="2"/>
              </w:rPr>
            </w:pPr>
          </w:p>
        </w:tc>
      </w:tr>
      <w:tr w:rsidR="001A6C98" w:rsidRPr="001A6C98" w14:paraId="10BDDB35" w14:textId="77777777" w:rsidTr="00ED5D87">
        <w:tc>
          <w:tcPr>
            <w:tcW w:w="2808" w:type="dxa"/>
            <w:vMerge/>
          </w:tcPr>
          <w:p w14:paraId="7C0FB73C" w14:textId="77777777" w:rsidR="00027B83" w:rsidRPr="001A6C98" w:rsidRDefault="00027B83">
            <w:pPr>
              <w:rPr>
                <w:b/>
                <w:color w:val="000000" w:themeColor="text1"/>
                <w:kern w:val="2"/>
                <w:szCs w:val="24"/>
              </w:rPr>
            </w:pPr>
          </w:p>
        </w:tc>
        <w:tc>
          <w:tcPr>
            <w:tcW w:w="3424" w:type="dxa"/>
          </w:tcPr>
          <w:p w14:paraId="01F56213" w14:textId="38C2F67A" w:rsidR="00027B83" w:rsidRPr="001A6C98" w:rsidRDefault="000B0897">
            <w:pPr>
              <w:rPr>
                <w:color w:val="000000" w:themeColor="text1"/>
                <w:kern w:val="2"/>
                <w:szCs w:val="24"/>
              </w:rPr>
            </w:pPr>
            <w:r w:rsidRPr="001A6C98">
              <w:rPr>
                <w:color w:val="000000" w:themeColor="text1"/>
                <w:kern w:val="2"/>
                <w:szCs w:val="24"/>
              </w:rPr>
              <w:t>1.2.4.</w:t>
            </w:r>
            <w:r w:rsidR="00ED5D87">
              <w:rPr>
                <w:color w:val="000000" w:themeColor="text1"/>
                <w:kern w:val="2"/>
                <w:szCs w:val="24"/>
              </w:rPr>
              <w:t>1.</w:t>
            </w:r>
            <w:r w:rsidRPr="001A6C98">
              <w:rPr>
                <w:color w:val="000000" w:themeColor="text1"/>
                <w:kern w:val="2"/>
                <w:szCs w:val="24"/>
              </w:rPr>
              <w:t xml:space="preserve"> PVM mokėtojo kodas</w:t>
            </w:r>
          </w:p>
        </w:tc>
        <w:tc>
          <w:tcPr>
            <w:tcW w:w="3326" w:type="dxa"/>
          </w:tcPr>
          <w:p w14:paraId="3DC02E52" w14:textId="6D2E27AA" w:rsidR="00027B83" w:rsidRPr="001A6C98" w:rsidRDefault="00027B83" w:rsidP="00ED5D87">
            <w:pPr>
              <w:rPr>
                <w:color w:val="000000" w:themeColor="text1"/>
                <w:kern w:val="2"/>
                <w:szCs w:val="24"/>
              </w:rPr>
            </w:pPr>
          </w:p>
        </w:tc>
      </w:tr>
      <w:tr w:rsidR="001A6C98" w:rsidRPr="001A6C98" w14:paraId="4A389B23" w14:textId="77777777" w:rsidTr="00ED5D87">
        <w:tc>
          <w:tcPr>
            <w:tcW w:w="2808" w:type="dxa"/>
            <w:vMerge/>
          </w:tcPr>
          <w:p w14:paraId="5E8F3B72" w14:textId="77777777" w:rsidR="00027B83" w:rsidRPr="001A6C98" w:rsidRDefault="00027B83">
            <w:pPr>
              <w:rPr>
                <w:b/>
                <w:color w:val="000000" w:themeColor="text1"/>
                <w:kern w:val="2"/>
                <w:szCs w:val="24"/>
              </w:rPr>
            </w:pPr>
          </w:p>
        </w:tc>
        <w:tc>
          <w:tcPr>
            <w:tcW w:w="3424" w:type="dxa"/>
          </w:tcPr>
          <w:p w14:paraId="37E87149" w14:textId="1B3163D5" w:rsidR="00027B83" w:rsidRPr="001A6C98" w:rsidRDefault="000B0897">
            <w:pPr>
              <w:rPr>
                <w:color w:val="000000" w:themeColor="text1"/>
                <w:kern w:val="2"/>
                <w:szCs w:val="24"/>
              </w:rPr>
            </w:pPr>
            <w:r w:rsidRPr="001A6C98">
              <w:rPr>
                <w:color w:val="000000" w:themeColor="text1"/>
                <w:kern w:val="2"/>
                <w:szCs w:val="24"/>
              </w:rPr>
              <w:t>1.2.5.</w:t>
            </w:r>
            <w:r w:rsidR="00ED5D87">
              <w:rPr>
                <w:color w:val="000000" w:themeColor="text1"/>
                <w:kern w:val="2"/>
                <w:szCs w:val="24"/>
              </w:rPr>
              <w:t>1.</w:t>
            </w:r>
            <w:r w:rsidRPr="001A6C98">
              <w:rPr>
                <w:color w:val="000000" w:themeColor="text1"/>
                <w:kern w:val="2"/>
                <w:szCs w:val="24"/>
              </w:rPr>
              <w:t xml:space="preserve"> Atsiskaitomoji sąskaita</w:t>
            </w:r>
          </w:p>
        </w:tc>
        <w:tc>
          <w:tcPr>
            <w:tcW w:w="3326" w:type="dxa"/>
          </w:tcPr>
          <w:p w14:paraId="6B4ED46F" w14:textId="1EB484E5" w:rsidR="00027B83" w:rsidRPr="001A6C98" w:rsidRDefault="00027B83" w:rsidP="00ED5D87">
            <w:pPr>
              <w:rPr>
                <w:color w:val="000000" w:themeColor="text1"/>
                <w:kern w:val="2"/>
                <w:szCs w:val="24"/>
              </w:rPr>
            </w:pPr>
          </w:p>
        </w:tc>
      </w:tr>
      <w:tr w:rsidR="001A6C98" w:rsidRPr="001A6C98" w14:paraId="53C6C3C5" w14:textId="77777777" w:rsidTr="00ED5D87">
        <w:tc>
          <w:tcPr>
            <w:tcW w:w="2808" w:type="dxa"/>
            <w:vMerge/>
          </w:tcPr>
          <w:p w14:paraId="78A46E72" w14:textId="77777777" w:rsidR="00027B83" w:rsidRPr="001A6C98" w:rsidRDefault="00027B83">
            <w:pPr>
              <w:rPr>
                <w:b/>
                <w:color w:val="000000" w:themeColor="text1"/>
                <w:kern w:val="2"/>
                <w:szCs w:val="24"/>
              </w:rPr>
            </w:pPr>
          </w:p>
        </w:tc>
        <w:tc>
          <w:tcPr>
            <w:tcW w:w="3424" w:type="dxa"/>
          </w:tcPr>
          <w:p w14:paraId="572DF85C" w14:textId="4A131D6F" w:rsidR="00027B83" w:rsidRPr="001A6C98" w:rsidRDefault="000B0897">
            <w:pPr>
              <w:rPr>
                <w:color w:val="000000" w:themeColor="text1"/>
                <w:kern w:val="2"/>
                <w:szCs w:val="24"/>
              </w:rPr>
            </w:pPr>
            <w:r w:rsidRPr="001A6C98">
              <w:rPr>
                <w:color w:val="000000" w:themeColor="text1"/>
                <w:kern w:val="2"/>
                <w:szCs w:val="24"/>
              </w:rPr>
              <w:t>1.2.6.</w:t>
            </w:r>
            <w:r w:rsidR="00ED5D87">
              <w:rPr>
                <w:color w:val="000000" w:themeColor="text1"/>
                <w:kern w:val="2"/>
                <w:szCs w:val="24"/>
              </w:rPr>
              <w:t>1.</w:t>
            </w:r>
            <w:r w:rsidRPr="001A6C98">
              <w:rPr>
                <w:color w:val="000000" w:themeColor="text1"/>
                <w:kern w:val="2"/>
                <w:szCs w:val="24"/>
              </w:rPr>
              <w:t xml:space="preserve"> Bankas, banko kodas</w:t>
            </w:r>
          </w:p>
        </w:tc>
        <w:tc>
          <w:tcPr>
            <w:tcW w:w="3326" w:type="dxa"/>
          </w:tcPr>
          <w:p w14:paraId="199DBF76" w14:textId="0E5AFA78" w:rsidR="00027B83" w:rsidRPr="001A6C98" w:rsidRDefault="00027B83" w:rsidP="00ED5D87">
            <w:pPr>
              <w:rPr>
                <w:color w:val="000000" w:themeColor="text1"/>
                <w:kern w:val="2"/>
                <w:szCs w:val="24"/>
              </w:rPr>
            </w:pPr>
          </w:p>
        </w:tc>
      </w:tr>
      <w:tr w:rsidR="001A6C98" w:rsidRPr="001A6C98" w14:paraId="0AD028CC" w14:textId="77777777" w:rsidTr="00ED5D87">
        <w:tc>
          <w:tcPr>
            <w:tcW w:w="2808" w:type="dxa"/>
            <w:vMerge/>
          </w:tcPr>
          <w:p w14:paraId="0B51355C" w14:textId="77777777" w:rsidR="00027B83" w:rsidRPr="001A6C98" w:rsidRDefault="00027B83">
            <w:pPr>
              <w:rPr>
                <w:b/>
                <w:color w:val="000000" w:themeColor="text1"/>
                <w:kern w:val="2"/>
                <w:szCs w:val="24"/>
              </w:rPr>
            </w:pPr>
          </w:p>
        </w:tc>
        <w:tc>
          <w:tcPr>
            <w:tcW w:w="3424" w:type="dxa"/>
          </w:tcPr>
          <w:p w14:paraId="4578C743" w14:textId="3C3D3DB5" w:rsidR="00027B83" w:rsidRPr="001A6C98" w:rsidRDefault="000B0897">
            <w:pPr>
              <w:rPr>
                <w:color w:val="000000" w:themeColor="text1"/>
                <w:kern w:val="2"/>
                <w:szCs w:val="24"/>
              </w:rPr>
            </w:pPr>
            <w:r w:rsidRPr="001A6C98">
              <w:rPr>
                <w:color w:val="000000" w:themeColor="text1"/>
                <w:kern w:val="2"/>
                <w:szCs w:val="24"/>
              </w:rPr>
              <w:t>1.2.7.</w:t>
            </w:r>
            <w:r w:rsidR="00ED5D87">
              <w:rPr>
                <w:color w:val="000000" w:themeColor="text1"/>
                <w:kern w:val="2"/>
                <w:szCs w:val="24"/>
              </w:rPr>
              <w:t>1.</w:t>
            </w:r>
            <w:r w:rsidRPr="001A6C98">
              <w:rPr>
                <w:color w:val="000000" w:themeColor="text1"/>
                <w:kern w:val="2"/>
                <w:szCs w:val="24"/>
              </w:rPr>
              <w:t xml:space="preserve"> Telefonas</w:t>
            </w:r>
          </w:p>
        </w:tc>
        <w:tc>
          <w:tcPr>
            <w:tcW w:w="3326" w:type="dxa"/>
          </w:tcPr>
          <w:p w14:paraId="45814210" w14:textId="534786B0" w:rsidR="00027B83" w:rsidRPr="001A6C98" w:rsidRDefault="00027B83" w:rsidP="000D5B38">
            <w:pPr>
              <w:rPr>
                <w:color w:val="000000" w:themeColor="text1"/>
                <w:kern w:val="2"/>
                <w:szCs w:val="24"/>
              </w:rPr>
            </w:pPr>
          </w:p>
        </w:tc>
      </w:tr>
      <w:tr w:rsidR="001A6C98" w:rsidRPr="001A6C98" w14:paraId="18884704" w14:textId="77777777" w:rsidTr="00ED5D87">
        <w:tc>
          <w:tcPr>
            <w:tcW w:w="2808" w:type="dxa"/>
            <w:vMerge/>
          </w:tcPr>
          <w:p w14:paraId="6EB9CA70" w14:textId="77777777" w:rsidR="00027B83" w:rsidRPr="001A6C98" w:rsidRDefault="00027B83">
            <w:pPr>
              <w:rPr>
                <w:b/>
                <w:color w:val="000000" w:themeColor="text1"/>
                <w:kern w:val="2"/>
                <w:szCs w:val="24"/>
              </w:rPr>
            </w:pPr>
          </w:p>
        </w:tc>
        <w:tc>
          <w:tcPr>
            <w:tcW w:w="3424" w:type="dxa"/>
          </w:tcPr>
          <w:p w14:paraId="68980A98" w14:textId="6D46ECAE" w:rsidR="00027B83" w:rsidRPr="001A6C98" w:rsidRDefault="000B0897">
            <w:pPr>
              <w:rPr>
                <w:color w:val="000000" w:themeColor="text1"/>
                <w:kern w:val="2"/>
                <w:szCs w:val="24"/>
              </w:rPr>
            </w:pPr>
            <w:r w:rsidRPr="001A6C98">
              <w:rPr>
                <w:color w:val="000000" w:themeColor="text1"/>
                <w:kern w:val="2"/>
                <w:szCs w:val="24"/>
              </w:rPr>
              <w:t>1.2.8.</w:t>
            </w:r>
            <w:r w:rsidR="00ED5D87">
              <w:rPr>
                <w:color w:val="000000" w:themeColor="text1"/>
                <w:kern w:val="2"/>
                <w:szCs w:val="24"/>
              </w:rPr>
              <w:t>1.</w:t>
            </w:r>
            <w:r w:rsidRPr="001A6C98">
              <w:rPr>
                <w:color w:val="000000" w:themeColor="text1"/>
                <w:kern w:val="2"/>
                <w:szCs w:val="24"/>
              </w:rPr>
              <w:t xml:space="preserve"> El. paštas</w:t>
            </w:r>
          </w:p>
        </w:tc>
        <w:tc>
          <w:tcPr>
            <w:tcW w:w="3326" w:type="dxa"/>
          </w:tcPr>
          <w:p w14:paraId="2BDB563E" w14:textId="7A06F782" w:rsidR="00027B83" w:rsidRPr="006B0D3D" w:rsidRDefault="00027B83" w:rsidP="006B0D3D">
            <w:pPr>
              <w:pStyle w:val="prastasiniatinklio"/>
            </w:pPr>
          </w:p>
        </w:tc>
      </w:tr>
      <w:tr w:rsidR="001A6C98" w:rsidRPr="001A6C98" w14:paraId="460CF5F1" w14:textId="77777777" w:rsidTr="00ED5D87">
        <w:tc>
          <w:tcPr>
            <w:tcW w:w="2808" w:type="dxa"/>
            <w:vMerge/>
          </w:tcPr>
          <w:p w14:paraId="3F192AA9" w14:textId="77777777" w:rsidR="00027B83" w:rsidRPr="001A6C98" w:rsidRDefault="00027B83">
            <w:pPr>
              <w:rPr>
                <w:b/>
                <w:color w:val="000000" w:themeColor="text1"/>
                <w:kern w:val="2"/>
                <w:szCs w:val="24"/>
              </w:rPr>
            </w:pPr>
          </w:p>
        </w:tc>
        <w:tc>
          <w:tcPr>
            <w:tcW w:w="3424" w:type="dxa"/>
          </w:tcPr>
          <w:p w14:paraId="438676CD" w14:textId="0114B261" w:rsidR="00027B83" w:rsidRPr="001A6C98" w:rsidRDefault="000B0897">
            <w:pPr>
              <w:rPr>
                <w:color w:val="000000" w:themeColor="text1"/>
                <w:kern w:val="2"/>
                <w:szCs w:val="24"/>
              </w:rPr>
            </w:pPr>
            <w:r w:rsidRPr="001A6C98">
              <w:rPr>
                <w:color w:val="000000" w:themeColor="text1"/>
                <w:kern w:val="2"/>
                <w:szCs w:val="24"/>
              </w:rPr>
              <w:t>1.2.9.</w:t>
            </w:r>
            <w:r w:rsidR="00ED5D87">
              <w:rPr>
                <w:color w:val="000000" w:themeColor="text1"/>
                <w:kern w:val="2"/>
                <w:szCs w:val="24"/>
              </w:rPr>
              <w:t>1.</w:t>
            </w:r>
            <w:r w:rsidRPr="001A6C98">
              <w:rPr>
                <w:color w:val="000000" w:themeColor="text1"/>
                <w:kern w:val="2"/>
                <w:szCs w:val="24"/>
              </w:rPr>
              <w:t xml:space="preserve"> Šalies atstovas</w:t>
            </w:r>
          </w:p>
        </w:tc>
        <w:tc>
          <w:tcPr>
            <w:tcW w:w="3326" w:type="dxa"/>
          </w:tcPr>
          <w:p w14:paraId="18887569" w14:textId="77777777" w:rsidR="00027B83" w:rsidRPr="001A6C98" w:rsidRDefault="00027B83" w:rsidP="00ED5D87">
            <w:pPr>
              <w:rPr>
                <w:color w:val="000000" w:themeColor="text1"/>
                <w:kern w:val="2"/>
                <w:szCs w:val="24"/>
              </w:rPr>
            </w:pPr>
          </w:p>
        </w:tc>
      </w:tr>
      <w:tr w:rsidR="00027B83" w:rsidRPr="001A6C98" w14:paraId="27B074B5" w14:textId="77777777" w:rsidTr="00ED5D87">
        <w:trPr>
          <w:trHeight w:val="356"/>
        </w:trPr>
        <w:tc>
          <w:tcPr>
            <w:tcW w:w="2808" w:type="dxa"/>
            <w:vMerge/>
          </w:tcPr>
          <w:p w14:paraId="7A43EC40" w14:textId="77777777" w:rsidR="00027B83" w:rsidRPr="001A6C98" w:rsidRDefault="00027B83">
            <w:pPr>
              <w:rPr>
                <w:b/>
                <w:color w:val="000000" w:themeColor="text1"/>
                <w:kern w:val="2"/>
                <w:szCs w:val="24"/>
              </w:rPr>
            </w:pPr>
          </w:p>
        </w:tc>
        <w:tc>
          <w:tcPr>
            <w:tcW w:w="3424" w:type="dxa"/>
          </w:tcPr>
          <w:p w14:paraId="1ACB3AF4" w14:textId="6FF7911F" w:rsidR="00027B83" w:rsidRPr="001A6C98" w:rsidRDefault="000B0897">
            <w:pPr>
              <w:rPr>
                <w:color w:val="000000" w:themeColor="text1"/>
                <w:kern w:val="2"/>
                <w:szCs w:val="24"/>
              </w:rPr>
            </w:pPr>
            <w:r w:rsidRPr="001A6C98">
              <w:rPr>
                <w:color w:val="000000" w:themeColor="text1"/>
                <w:kern w:val="2"/>
                <w:szCs w:val="24"/>
              </w:rPr>
              <w:t>1.2.10.</w:t>
            </w:r>
            <w:r w:rsidR="00ED5D87">
              <w:rPr>
                <w:color w:val="000000" w:themeColor="text1"/>
                <w:kern w:val="2"/>
                <w:szCs w:val="24"/>
              </w:rPr>
              <w:t>1.</w:t>
            </w:r>
            <w:r w:rsidRPr="001A6C98">
              <w:rPr>
                <w:color w:val="000000" w:themeColor="text1"/>
                <w:kern w:val="2"/>
                <w:szCs w:val="24"/>
              </w:rPr>
              <w:t xml:space="preserve"> Atstovavimo pagrindas</w:t>
            </w:r>
          </w:p>
        </w:tc>
        <w:tc>
          <w:tcPr>
            <w:tcW w:w="3326" w:type="dxa"/>
          </w:tcPr>
          <w:p w14:paraId="01A1651B" w14:textId="065FF197" w:rsidR="00027B83" w:rsidRPr="001A6C98" w:rsidRDefault="000D5B38" w:rsidP="00ED5D87">
            <w:pPr>
              <w:rPr>
                <w:color w:val="000000" w:themeColor="text1"/>
                <w:kern w:val="2"/>
                <w:szCs w:val="24"/>
              </w:rPr>
            </w:pPr>
            <w:r w:rsidRPr="001A3132">
              <w:rPr>
                <w:color w:val="000000" w:themeColor="text1"/>
                <w:kern w:val="2"/>
              </w:rPr>
              <w:t>Partneris pagal jungtinės veiklos sutartį</w:t>
            </w:r>
          </w:p>
        </w:tc>
      </w:tr>
      <w:tr w:rsidR="00ED5D87" w:rsidRPr="001A6C98" w14:paraId="3DD4DC30" w14:textId="77777777" w:rsidTr="00ED5D87">
        <w:trPr>
          <w:trHeight w:val="356"/>
        </w:trPr>
        <w:tc>
          <w:tcPr>
            <w:tcW w:w="2808" w:type="dxa"/>
            <w:vMerge w:val="restart"/>
          </w:tcPr>
          <w:p w14:paraId="52507BD0" w14:textId="77777777" w:rsidR="00ED5D87" w:rsidRPr="001A6C98" w:rsidRDefault="00ED5D87" w:rsidP="00ED5D87">
            <w:pPr>
              <w:rPr>
                <w:b/>
                <w:color w:val="000000" w:themeColor="text1"/>
                <w:kern w:val="2"/>
                <w:szCs w:val="24"/>
              </w:rPr>
            </w:pPr>
          </w:p>
        </w:tc>
        <w:tc>
          <w:tcPr>
            <w:tcW w:w="3424" w:type="dxa"/>
          </w:tcPr>
          <w:p w14:paraId="74AAC3E9" w14:textId="2412DBF1" w:rsidR="00ED5D87" w:rsidRPr="001A6C98" w:rsidRDefault="00ED5D87" w:rsidP="00ED5D87">
            <w:pPr>
              <w:rPr>
                <w:color w:val="000000" w:themeColor="text1"/>
                <w:kern w:val="2"/>
                <w:szCs w:val="24"/>
              </w:rPr>
            </w:pPr>
            <w:r w:rsidRPr="001A6C98">
              <w:rPr>
                <w:color w:val="000000" w:themeColor="text1"/>
                <w:kern w:val="2"/>
                <w:szCs w:val="24"/>
              </w:rPr>
              <w:t>1.2.1.</w:t>
            </w:r>
            <w:r>
              <w:rPr>
                <w:color w:val="000000" w:themeColor="text1"/>
                <w:kern w:val="2"/>
                <w:szCs w:val="24"/>
              </w:rPr>
              <w:t>2.</w:t>
            </w:r>
            <w:r w:rsidRPr="001A6C98">
              <w:rPr>
                <w:color w:val="000000" w:themeColor="text1"/>
                <w:kern w:val="2"/>
                <w:szCs w:val="24"/>
              </w:rPr>
              <w:t xml:space="preserve"> Pavadinimas</w:t>
            </w:r>
          </w:p>
        </w:tc>
        <w:tc>
          <w:tcPr>
            <w:tcW w:w="3326" w:type="dxa"/>
          </w:tcPr>
          <w:p w14:paraId="562AAA51" w14:textId="785233CE" w:rsidR="00ED5D87" w:rsidRPr="001A6C98" w:rsidRDefault="00ED5D87" w:rsidP="00ED5D87">
            <w:pPr>
              <w:rPr>
                <w:color w:val="000000" w:themeColor="text1"/>
                <w:kern w:val="2"/>
                <w:szCs w:val="24"/>
              </w:rPr>
            </w:pPr>
          </w:p>
        </w:tc>
      </w:tr>
      <w:tr w:rsidR="00ED5D87" w:rsidRPr="001A6C98" w14:paraId="1CFD8DA6" w14:textId="77777777" w:rsidTr="00ED5D87">
        <w:trPr>
          <w:trHeight w:val="356"/>
        </w:trPr>
        <w:tc>
          <w:tcPr>
            <w:tcW w:w="2808" w:type="dxa"/>
            <w:vMerge/>
          </w:tcPr>
          <w:p w14:paraId="2A0FF375" w14:textId="77777777" w:rsidR="00ED5D87" w:rsidRPr="001A6C98" w:rsidRDefault="00ED5D87" w:rsidP="00ED5D87">
            <w:pPr>
              <w:rPr>
                <w:b/>
                <w:color w:val="000000" w:themeColor="text1"/>
                <w:kern w:val="2"/>
                <w:szCs w:val="24"/>
              </w:rPr>
            </w:pPr>
          </w:p>
        </w:tc>
        <w:tc>
          <w:tcPr>
            <w:tcW w:w="3424" w:type="dxa"/>
          </w:tcPr>
          <w:p w14:paraId="40FB9710" w14:textId="595F35F5" w:rsidR="00ED5D87" w:rsidRPr="001A6C98" w:rsidRDefault="00ED5D87" w:rsidP="00ED5D87">
            <w:pPr>
              <w:rPr>
                <w:color w:val="000000" w:themeColor="text1"/>
                <w:kern w:val="2"/>
                <w:szCs w:val="24"/>
              </w:rPr>
            </w:pPr>
            <w:r w:rsidRPr="001A6C98">
              <w:rPr>
                <w:color w:val="000000" w:themeColor="text1"/>
                <w:kern w:val="2"/>
                <w:szCs w:val="24"/>
              </w:rPr>
              <w:t>1.2.2.</w:t>
            </w:r>
            <w:r>
              <w:rPr>
                <w:color w:val="000000" w:themeColor="text1"/>
                <w:kern w:val="2"/>
                <w:szCs w:val="24"/>
              </w:rPr>
              <w:t>2.</w:t>
            </w:r>
            <w:r w:rsidRPr="001A6C98">
              <w:rPr>
                <w:color w:val="000000" w:themeColor="text1"/>
                <w:kern w:val="2"/>
                <w:szCs w:val="24"/>
              </w:rPr>
              <w:t xml:space="preserve"> Juridinio asmens kodas</w:t>
            </w:r>
            <w:r>
              <w:rPr>
                <w:color w:val="000000" w:themeColor="text1"/>
                <w:kern w:val="2"/>
                <w:szCs w:val="24"/>
              </w:rPr>
              <w:t xml:space="preserve"> / </w:t>
            </w:r>
            <w:r w:rsidRPr="00BE6016">
              <w:rPr>
                <w:color w:val="000000" w:themeColor="text1"/>
                <w:kern w:val="2"/>
              </w:rPr>
              <w:t>I</w:t>
            </w:r>
            <w:r w:rsidRPr="00BE6016">
              <w:rPr>
                <w:rFonts w:ascii="TimesNewRomanPSMT" w:hAnsi="TimesNewRomanPSMT"/>
              </w:rPr>
              <w:t>ndividualios veiklos pažymos numeris</w:t>
            </w:r>
          </w:p>
        </w:tc>
        <w:tc>
          <w:tcPr>
            <w:tcW w:w="3326" w:type="dxa"/>
          </w:tcPr>
          <w:p w14:paraId="0EDF0633" w14:textId="72696814" w:rsidR="00ED5D87" w:rsidRPr="001A6C98" w:rsidRDefault="00ED5D87" w:rsidP="00ED5D87">
            <w:pPr>
              <w:rPr>
                <w:color w:val="000000" w:themeColor="text1"/>
                <w:kern w:val="2"/>
                <w:szCs w:val="24"/>
              </w:rPr>
            </w:pPr>
          </w:p>
        </w:tc>
      </w:tr>
      <w:tr w:rsidR="00ED5D87" w:rsidRPr="001A6C98" w14:paraId="48EEEC27" w14:textId="77777777" w:rsidTr="00ED5D87">
        <w:trPr>
          <w:trHeight w:val="356"/>
        </w:trPr>
        <w:tc>
          <w:tcPr>
            <w:tcW w:w="2808" w:type="dxa"/>
            <w:vMerge/>
          </w:tcPr>
          <w:p w14:paraId="462FD8D8" w14:textId="77777777" w:rsidR="00ED5D87" w:rsidRPr="001A6C98" w:rsidRDefault="00ED5D87" w:rsidP="00ED5D87">
            <w:pPr>
              <w:rPr>
                <w:b/>
                <w:color w:val="000000" w:themeColor="text1"/>
                <w:kern w:val="2"/>
                <w:szCs w:val="24"/>
              </w:rPr>
            </w:pPr>
          </w:p>
        </w:tc>
        <w:tc>
          <w:tcPr>
            <w:tcW w:w="3424" w:type="dxa"/>
          </w:tcPr>
          <w:p w14:paraId="349EB182" w14:textId="742AF5D6" w:rsidR="00ED5D87" w:rsidRPr="001A6C98" w:rsidRDefault="00ED5D87" w:rsidP="00ED5D87">
            <w:pPr>
              <w:rPr>
                <w:color w:val="000000" w:themeColor="text1"/>
                <w:kern w:val="2"/>
                <w:szCs w:val="24"/>
              </w:rPr>
            </w:pPr>
            <w:r w:rsidRPr="001A6C98">
              <w:rPr>
                <w:color w:val="000000" w:themeColor="text1"/>
                <w:kern w:val="2"/>
                <w:szCs w:val="24"/>
              </w:rPr>
              <w:t>1.2.3.</w:t>
            </w:r>
            <w:r>
              <w:rPr>
                <w:color w:val="000000" w:themeColor="text1"/>
                <w:kern w:val="2"/>
                <w:szCs w:val="24"/>
              </w:rPr>
              <w:t>2.</w:t>
            </w:r>
            <w:r w:rsidRPr="001A6C98">
              <w:rPr>
                <w:color w:val="000000" w:themeColor="text1"/>
                <w:kern w:val="2"/>
                <w:szCs w:val="24"/>
              </w:rPr>
              <w:t xml:space="preserve"> Adresas</w:t>
            </w:r>
          </w:p>
        </w:tc>
        <w:tc>
          <w:tcPr>
            <w:tcW w:w="3326" w:type="dxa"/>
          </w:tcPr>
          <w:p w14:paraId="470C964D" w14:textId="2B864B65" w:rsidR="00ED5D87" w:rsidRPr="000D5B38" w:rsidRDefault="00ED5D87" w:rsidP="000D5B38">
            <w:pPr>
              <w:pStyle w:val="prastasiniatinklio"/>
            </w:pPr>
          </w:p>
        </w:tc>
      </w:tr>
      <w:tr w:rsidR="00ED5D87" w:rsidRPr="001A6C98" w14:paraId="7CE97294" w14:textId="77777777" w:rsidTr="00ED5D87">
        <w:trPr>
          <w:trHeight w:val="356"/>
        </w:trPr>
        <w:tc>
          <w:tcPr>
            <w:tcW w:w="2808" w:type="dxa"/>
            <w:vMerge/>
          </w:tcPr>
          <w:p w14:paraId="10E66864" w14:textId="77777777" w:rsidR="00ED5D87" w:rsidRPr="001A6C98" w:rsidRDefault="00ED5D87" w:rsidP="00ED5D87">
            <w:pPr>
              <w:rPr>
                <w:b/>
                <w:color w:val="000000" w:themeColor="text1"/>
                <w:kern w:val="2"/>
                <w:szCs w:val="24"/>
              </w:rPr>
            </w:pPr>
          </w:p>
        </w:tc>
        <w:tc>
          <w:tcPr>
            <w:tcW w:w="3424" w:type="dxa"/>
          </w:tcPr>
          <w:p w14:paraId="723F7E18" w14:textId="63F670F8" w:rsidR="00ED5D87" w:rsidRPr="001A6C98" w:rsidRDefault="00ED5D87" w:rsidP="00ED5D87">
            <w:pPr>
              <w:rPr>
                <w:color w:val="000000" w:themeColor="text1"/>
                <w:kern w:val="2"/>
                <w:szCs w:val="24"/>
              </w:rPr>
            </w:pPr>
            <w:r w:rsidRPr="001A6C98">
              <w:rPr>
                <w:color w:val="000000" w:themeColor="text1"/>
                <w:kern w:val="2"/>
                <w:szCs w:val="24"/>
              </w:rPr>
              <w:t>1.2.4.</w:t>
            </w:r>
            <w:r>
              <w:rPr>
                <w:color w:val="000000" w:themeColor="text1"/>
                <w:kern w:val="2"/>
                <w:szCs w:val="24"/>
              </w:rPr>
              <w:t>2.</w:t>
            </w:r>
            <w:r w:rsidRPr="001A6C98">
              <w:rPr>
                <w:color w:val="000000" w:themeColor="text1"/>
                <w:kern w:val="2"/>
                <w:szCs w:val="24"/>
              </w:rPr>
              <w:t xml:space="preserve"> PVM mokėtojo kodas</w:t>
            </w:r>
          </w:p>
        </w:tc>
        <w:tc>
          <w:tcPr>
            <w:tcW w:w="3326" w:type="dxa"/>
          </w:tcPr>
          <w:p w14:paraId="08D560A6" w14:textId="5A072AD2" w:rsidR="00ED5D87" w:rsidRPr="001A6C98" w:rsidRDefault="00ED5D87" w:rsidP="00ED5D87">
            <w:pPr>
              <w:rPr>
                <w:color w:val="000000" w:themeColor="text1"/>
                <w:kern w:val="2"/>
                <w:szCs w:val="24"/>
              </w:rPr>
            </w:pPr>
          </w:p>
        </w:tc>
      </w:tr>
      <w:tr w:rsidR="00ED5D87" w:rsidRPr="001A6C98" w14:paraId="1800AADC" w14:textId="77777777" w:rsidTr="00ED5D87">
        <w:trPr>
          <w:trHeight w:val="356"/>
        </w:trPr>
        <w:tc>
          <w:tcPr>
            <w:tcW w:w="2808" w:type="dxa"/>
            <w:vMerge/>
          </w:tcPr>
          <w:p w14:paraId="22DD9366" w14:textId="77777777" w:rsidR="00ED5D87" w:rsidRPr="001A6C98" w:rsidRDefault="00ED5D87" w:rsidP="00ED5D87">
            <w:pPr>
              <w:rPr>
                <w:b/>
                <w:color w:val="000000" w:themeColor="text1"/>
                <w:kern w:val="2"/>
                <w:szCs w:val="24"/>
              </w:rPr>
            </w:pPr>
          </w:p>
        </w:tc>
        <w:tc>
          <w:tcPr>
            <w:tcW w:w="3424" w:type="dxa"/>
          </w:tcPr>
          <w:p w14:paraId="296C7ECE" w14:textId="6ADE113D" w:rsidR="00ED5D87" w:rsidRPr="001A6C98" w:rsidRDefault="00ED5D87" w:rsidP="00ED5D87">
            <w:pPr>
              <w:rPr>
                <w:color w:val="000000" w:themeColor="text1"/>
                <w:kern w:val="2"/>
                <w:szCs w:val="24"/>
              </w:rPr>
            </w:pPr>
            <w:r w:rsidRPr="001A6C98">
              <w:rPr>
                <w:color w:val="000000" w:themeColor="text1"/>
                <w:kern w:val="2"/>
                <w:szCs w:val="24"/>
              </w:rPr>
              <w:t>1.2.5.</w:t>
            </w:r>
            <w:r>
              <w:rPr>
                <w:color w:val="000000" w:themeColor="text1"/>
                <w:kern w:val="2"/>
                <w:szCs w:val="24"/>
              </w:rPr>
              <w:t>2.</w:t>
            </w:r>
            <w:r w:rsidRPr="001A6C98">
              <w:rPr>
                <w:color w:val="000000" w:themeColor="text1"/>
                <w:kern w:val="2"/>
                <w:szCs w:val="24"/>
              </w:rPr>
              <w:t xml:space="preserve"> Atsiskaitomoji sąskaita</w:t>
            </w:r>
          </w:p>
        </w:tc>
        <w:tc>
          <w:tcPr>
            <w:tcW w:w="3326" w:type="dxa"/>
          </w:tcPr>
          <w:p w14:paraId="42497B01" w14:textId="60029EEB" w:rsidR="00ED5D87" w:rsidRPr="001A6C98" w:rsidRDefault="00ED5D87" w:rsidP="00ED5D87">
            <w:pPr>
              <w:rPr>
                <w:color w:val="000000" w:themeColor="text1"/>
                <w:kern w:val="2"/>
                <w:szCs w:val="24"/>
              </w:rPr>
            </w:pPr>
          </w:p>
        </w:tc>
      </w:tr>
      <w:tr w:rsidR="00ED5D87" w:rsidRPr="001A6C98" w14:paraId="5F7358B1" w14:textId="77777777" w:rsidTr="00ED5D87">
        <w:trPr>
          <w:trHeight w:val="356"/>
        </w:trPr>
        <w:tc>
          <w:tcPr>
            <w:tcW w:w="2808" w:type="dxa"/>
            <w:vMerge/>
          </w:tcPr>
          <w:p w14:paraId="6CA77710" w14:textId="77777777" w:rsidR="00ED5D87" w:rsidRPr="001A6C98" w:rsidRDefault="00ED5D87" w:rsidP="00ED5D87">
            <w:pPr>
              <w:rPr>
                <w:b/>
                <w:color w:val="000000" w:themeColor="text1"/>
                <w:kern w:val="2"/>
                <w:szCs w:val="24"/>
              </w:rPr>
            </w:pPr>
          </w:p>
        </w:tc>
        <w:tc>
          <w:tcPr>
            <w:tcW w:w="3424" w:type="dxa"/>
          </w:tcPr>
          <w:p w14:paraId="6F8F830A" w14:textId="4124CDDC" w:rsidR="00ED5D87" w:rsidRPr="001A6C98" w:rsidRDefault="00ED5D87" w:rsidP="00ED5D87">
            <w:pPr>
              <w:rPr>
                <w:color w:val="000000" w:themeColor="text1"/>
                <w:kern w:val="2"/>
                <w:szCs w:val="24"/>
              </w:rPr>
            </w:pPr>
            <w:r w:rsidRPr="001A6C98">
              <w:rPr>
                <w:color w:val="000000" w:themeColor="text1"/>
                <w:kern w:val="2"/>
                <w:szCs w:val="24"/>
              </w:rPr>
              <w:t>1.2.6.</w:t>
            </w:r>
            <w:r>
              <w:rPr>
                <w:color w:val="000000" w:themeColor="text1"/>
                <w:kern w:val="2"/>
                <w:szCs w:val="24"/>
              </w:rPr>
              <w:t>2.</w:t>
            </w:r>
            <w:r w:rsidRPr="001A6C98">
              <w:rPr>
                <w:color w:val="000000" w:themeColor="text1"/>
                <w:kern w:val="2"/>
                <w:szCs w:val="24"/>
              </w:rPr>
              <w:t xml:space="preserve"> Bankas, banko kodas</w:t>
            </w:r>
          </w:p>
        </w:tc>
        <w:tc>
          <w:tcPr>
            <w:tcW w:w="3326" w:type="dxa"/>
          </w:tcPr>
          <w:p w14:paraId="6FA31BED" w14:textId="5F977509" w:rsidR="00ED5D87" w:rsidRPr="006B0D3D" w:rsidRDefault="00ED5D87" w:rsidP="00ED5D87"/>
        </w:tc>
      </w:tr>
      <w:tr w:rsidR="00ED5D87" w:rsidRPr="001A6C98" w14:paraId="1CA82E56" w14:textId="77777777" w:rsidTr="00ED5D87">
        <w:trPr>
          <w:trHeight w:val="356"/>
        </w:trPr>
        <w:tc>
          <w:tcPr>
            <w:tcW w:w="2808" w:type="dxa"/>
            <w:vMerge/>
          </w:tcPr>
          <w:p w14:paraId="671E7968" w14:textId="77777777" w:rsidR="00ED5D87" w:rsidRPr="001A6C98" w:rsidRDefault="00ED5D87" w:rsidP="00ED5D87">
            <w:pPr>
              <w:rPr>
                <w:b/>
                <w:color w:val="000000" w:themeColor="text1"/>
                <w:kern w:val="2"/>
                <w:szCs w:val="24"/>
              </w:rPr>
            </w:pPr>
          </w:p>
        </w:tc>
        <w:tc>
          <w:tcPr>
            <w:tcW w:w="3424" w:type="dxa"/>
          </w:tcPr>
          <w:p w14:paraId="17247555" w14:textId="09A32894" w:rsidR="00ED5D87" w:rsidRPr="001A6C98" w:rsidRDefault="00ED5D87" w:rsidP="00ED5D87">
            <w:pPr>
              <w:rPr>
                <w:color w:val="000000" w:themeColor="text1"/>
                <w:kern w:val="2"/>
                <w:szCs w:val="24"/>
              </w:rPr>
            </w:pPr>
            <w:r w:rsidRPr="001A6C98">
              <w:rPr>
                <w:color w:val="000000" w:themeColor="text1"/>
                <w:kern w:val="2"/>
                <w:szCs w:val="24"/>
              </w:rPr>
              <w:t>1.2.7.</w:t>
            </w:r>
            <w:r>
              <w:rPr>
                <w:color w:val="000000" w:themeColor="text1"/>
                <w:kern w:val="2"/>
                <w:szCs w:val="24"/>
              </w:rPr>
              <w:t>2.</w:t>
            </w:r>
            <w:r w:rsidRPr="001A6C98">
              <w:rPr>
                <w:color w:val="000000" w:themeColor="text1"/>
                <w:kern w:val="2"/>
                <w:szCs w:val="24"/>
              </w:rPr>
              <w:t xml:space="preserve"> Telefonas</w:t>
            </w:r>
          </w:p>
        </w:tc>
        <w:tc>
          <w:tcPr>
            <w:tcW w:w="3326" w:type="dxa"/>
          </w:tcPr>
          <w:p w14:paraId="6CB5FC97" w14:textId="5071C80A" w:rsidR="00ED5D87" w:rsidRPr="001A6C98" w:rsidRDefault="00ED5D87" w:rsidP="00ED5D87">
            <w:pPr>
              <w:rPr>
                <w:color w:val="000000" w:themeColor="text1"/>
                <w:kern w:val="2"/>
                <w:szCs w:val="24"/>
              </w:rPr>
            </w:pPr>
          </w:p>
        </w:tc>
      </w:tr>
      <w:tr w:rsidR="00ED5D87" w:rsidRPr="001A6C98" w14:paraId="31D62DF6" w14:textId="77777777" w:rsidTr="00ED5D87">
        <w:trPr>
          <w:trHeight w:val="356"/>
        </w:trPr>
        <w:tc>
          <w:tcPr>
            <w:tcW w:w="2808" w:type="dxa"/>
            <w:vMerge/>
          </w:tcPr>
          <w:p w14:paraId="7B0647EB" w14:textId="77777777" w:rsidR="00ED5D87" w:rsidRPr="001A6C98" w:rsidRDefault="00ED5D87" w:rsidP="00ED5D87">
            <w:pPr>
              <w:rPr>
                <w:b/>
                <w:color w:val="000000" w:themeColor="text1"/>
                <w:kern w:val="2"/>
                <w:szCs w:val="24"/>
              </w:rPr>
            </w:pPr>
          </w:p>
        </w:tc>
        <w:tc>
          <w:tcPr>
            <w:tcW w:w="3424" w:type="dxa"/>
          </w:tcPr>
          <w:p w14:paraId="3B0208CB" w14:textId="03820D6A" w:rsidR="00ED5D87" w:rsidRPr="001A6C98" w:rsidRDefault="00ED5D87" w:rsidP="00ED5D87">
            <w:pPr>
              <w:rPr>
                <w:color w:val="000000" w:themeColor="text1"/>
                <w:kern w:val="2"/>
                <w:szCs w:val="24"/>
              </w:rPr>
            </w:pPr>
            <w:r w:rsidRPr="001A6C98">
              <w:rPr>
                <w:color w:val="000000" w:themeColor="text1"/>
                <w:kern w:val="2"/>
                <w:szCs w:val="24"/>
              </w:rPr>
              <w:t>1.2.8.</w:t>
            </w:r>
            <w:r>
              <w:rPr>
                <w:color w:val="000000" w:themeColor="text1"/>
                <w:kern w:val="2"/>
                <w:szCs w:val="24"/>
              </w:rPr>
              <w:t>2.</w:t>
            </w:r>
            <w:r w:rsidRPr="001A6C98">
              <w:rPr>
                <w:color w:val="000000" w:themeColor="text1"/>
                <w:kern w:val="2"/>
                <w:szCs w:val="24"/>
              </w:rPr>
              <w:t xml:space="preserve"> El. paštas</w:t>
            </w:r>
          </w:p>
        </w:tc>
        <w:tc>
          <w:tcPr>
            <w:tcW w:w="3326" w:type="dxa"/>
          </w:tcPr>
          <w:p w14:paraId="5818287D" w14:textId="38140572" w:rsidR="00ED5D87" w:rsidRPr="001A6C98" w:rsidRDefault="00ED5D87" w:rsidP="00ED5D87">
            <w:pPr>
              <w:rPr>
                <w:color w:val="000000" w:themeColor="text1"/>
                <w:kern w:val="2"/>
                <w:szCs w:val="24"/>
              </w:rPr>
            </w:pPr>
          </w:p>
        </w:tc>
      </w:tr>
      <w:tr w:rsidR="00ED5D87" w:rsidRPr="001A6C98" w14:paraId="040296BD" w14:textId="77777777" w:rsidTr="00ED5D87">
        <w:trPr>
          <w:trHeight w:val="356"/>
        </w:trPr>
        <w:tc>
          <w:tcPr>
            <w:tcW w:w="2808" w:type="dxa"/>
            <w:vMerge/>
          </w:tcPr>
          <w:p w14:paraId="00ADF516" w14:textId="77777777" w:rsidR="00ED5D87" w:rsidRPr="001A6C98" w:rsidRDefault="00ED5D87" w:rsidP="00ED5D87">
            <w:pPr>
              <w:rPr>
                <w:b/>
                <w:color w:val="000000" w:themeColor="text1"/>
                <w:kern w:val="2"/>
                <w:szCs w:val="24"/>
              </w:rPr>
            </w:pPr>
          </w:p>
        </w:tc>
        <w:tc>
          <w:tcPr>
            <w:tcW w:w="3424" w:type="dxa"/>
          </w:tcPr>
          <w:p w14:paraId="2CA001BE" w14:textId="27D5A8D6" w:rsidR="00ED5D87" w:rsidRPr="001A6C98" w:rsidRDefault="00ED5D87" w:rsidP="00ED5D87">
            <w:pPr>
              <w:rPr>
                <w:color w:val="000000" w:themeColor="text1"/>
                <w:kern w:val="2"/>
                <w:szCs w:val="24"/>
              </w:rPr>
            </w:pPr>
            <w:r w:rsidRPr="001A6C98">
              <w:rPr>
                <w:color w:val="000000" w:themeColor="text1"/>
                <w:kern w:val="2"/>
                <w:szCs w:val="24"/>
              </w:rPr>
              <w:t>1.2.9.</w:t>
            </w:r>
            <w:r>
              <w:rPr>
                <w:color w:val="000000" w:themeColor="text1"/>
                <w:kern w:val="2"/>
                <w:szCs w:val="24"/>
              </w:rPr>
              <w:t>2.</w:t>
            </w:r>
            <w:r w:rsidRPr="001A6C98">
              <w:rPr>
                <w:color w:val="000000" w:themeColor="text1"/>
                <w:kern w:val="2"/>
                <w:szCs w:val="24"/>
              </w:rPr>
              <w:t xml:space="preserve"> Šalies atstovas</w:t>
            </w:r>
          </w:p>
        </w:tc>
        <w:tc>
          <w:tcPr>
            <w:tcW w:w="3326" w:type="dxa"/>
          </w:tcPr>
          <w:p w14:paraId="116FAB12" w14:textId="77777777" w:rsidR="00ED5D87" w:rsidRPr="001A6C98" w:rsidRDefault="00ED5D87" w:rsidP="00ED5D87">
            <w:pPr>
              <w:rPr>
                <w:color w:val="000000" w:themeColor="text1"/>
                <w:kern w:val="2"/>
                <w:szCs w:val="24"/>
              </w:rPr>
            </w:pPr>
          </w:p>
        </w:tc>
      </w:tr>
      <w:tr w:rsidR="00ED5D87" w:rsidRPr="001A6C98" w14:paraId="0BFFE9AB" w14:textId="77777777" w:rsidTr="00ED5D87">
        <w:trPr>
          <w:trHeight w:val="356"/>
        </w:trPr>
        <w:tc>
          <w:tcPr>
            <w:tcW w:w="2808" w:type="dxa"/>
            <w:vMerge/>
          </w:tcPr>
          <w:p w14:paraId="725D8D89" w14:textId="77777777" w:rsidR="00ED5D87" w:rsidRPr="001A6C98" w:rsidRDefault="00ED5D87" w:rsidP="00ED5D87">
            <w:pPr>
              <w:rPr>
                <w:b/>
                <w:color w:val="000000" w:themeColor="text1"/>
                <w:kern w:val="2"/>
                <w:szCs w:val="24"/>
              </w:rPr>
            </w:pPr>
          </w:p>
        </w:tc>
        <w:tc>
          <w:tcPr>
            <w:tcW w:w="3424" w:type="dxa"/>
          </w:tcPr>
          <w:p w14:paraId="0A0BC429" w14:textId="7EC0E816" w:rsidR="00ED5D87" w:rsidRPr="001A6C98" w:rsidRDefault="00ED5D87" w:rsidP="00ED5D87">
            <w:pPr>
              <w:rPr>
                <w:color w:val="000000" w:themeColor="text1"/>
                <w:kern w:val="2"/>
                <w:szCs w:val="24"/>
              </w:rPr>
            </w:pPr>
            <w:r w:rsidRPr="001A6C98">
              <w:rPr>
                <w:color w:val="000000" w:themeColor="text1"/>
                <w:kern w:val="2"/>
                <w:szCs w:val="24"/>
              </w:rPr>
              <w:t>1.2.10.</w:t>
            </w:r>
            <w:r>
              <w:rPr>
                <w:color w:val="000000" w:themeColor="text1"/>
                <w:kern w:val="2"/>
                <w:szCs w:val="24"/>
              </w:rPr>
              <w:t>2.</w:t>
            </w:r>
            <w:r w:rsidRPr="001A6C98">
              <w:rPr>
                <w:color w:val="000000" w:themeColor="text1"/>
                <w:kern w:val="2"/>
                <w:szCs w:val="24"/>
              </w:rPr>
              <w:t xml:space="preserve"> Atstovavimo pagrindas</w:t>
            </w:r>
          </w:p>
        </w:tc>
        <w:tc>
          <w:tcPr>
            <w:tcW w:w="3326" w:type="dxa"/>
          </w:tcPr>
          <w:p w14:paraId="00710CAD" w14:textId="29C3EF6B" w:rsidR="00ED5D87" w:rsidRPr="001A6C98" w:rsidRDefault="000D5B38" w:rsidP="00ED5D87">
            <w:pPr>
              <w:rPr>
                <w:color w:val="000000" w:themeColor="text1"/>
                <w:kern w:val="2"/>
                <w:szCs w:val="24"/>
              </w:rPr>
            </w:pPr>
            <w:r w:rsidRPr="001A3132">
              <w:rPr>
                <w:color w:val="000000" w:themeColor="text1"/>
                <w:kern w:val="2"/>
              </w:rPr>
              <w:t>Partneris pagal jungtinės veiklos sutartį</w:t>
            </w: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5CBC95A8" w14:textId="77777777" w:rsidR="006B0D3D" w:rsidRPr="00E738BB" w:rsidRDefault="006B0D3D" w:rsidP="006B0D3D">
            <w:pPr>
              <w:rPr>
                <w:color w:val="000000" w:themeColor="text1"/>
              </w:rPr>
            </w:pPr>
            <w:r w:rsidRPr="00E738BB">
              <w:rPr>
                <w:color w:val="000000" w:themeColor="text1"/>
              </w:rPr>
              <w:t xml:space="preserve">Nacionalinės švietimo agentūros </w:t>
            </w:r>
          </w:p>
          <w:p w14:paraId="738C3921" w14:textId="77777777" w:rsidR="00DF74DE" w:rsidRDefault="00DF74DE" w:rsidP="006B0D3D">
            <w:pPr>
              <w:rPr>
                <w:color w:val="212529"/>
              </w:rPr>
            </w:pPr>
            <w:r w:rsidRPr="00E738BB">
              <w:rPr>
                <w:rFonts w:eastAsiaTheme="minorEastAsia"/>
              </w:rPr>
              <w:t>Projekto „Mokytis padedančio pasiekimų ir pažangos vertinimo stiprinimas“ 1.2 veiklos</w:t>
            </w:r>
            <w:r>
              <w:rPr>
                <w:rFonts w:eastAsiaTheme="minorEastAsia"/>
              </w:rPr>
              <w:t xml:space="preserve"> specialistė Jelena </w:t>
            </w:r>
            <w:proofErr w:type="spellStart"/>
            <w:r>
              <w:rPr>
                <w:rFonts w:eastAsiaTheme="minorEastAsia"/>
              </w:rPr>
              <w:t>Tamulienė</w:t>
            </w:r>
            <w:proofErr w:type="spellEnd"/>
            <w:r w:rsidR="006B0D3D" w:rsidRPr="00E738BB">
              <w:rPr>
                <w:color w:val="212529"/>
              </w:rPr>
              <w:t xml:space="preserve">, </w:t>
            </w:r>
          </w:p>
          <w:p w14:paraId="49C63296" w14:textId="6EC76C22" w:rsidR="006B0D3D" w:rsidRPr="00E738BB" w:rsidRDefault="00DF74DE" w:rsidP="006B0D3D">
            <w:pPr>
              <w:rPr>
                <w:color w:val="212529"/>
              </w:rPr>
            </w:pPr>
            <w:r w:rsidRPr="00E738BB">
              <w:rPr>
                <w:color w:val="212529"/>
                <w:shd w:val="clear" w:color="auto" w:fill="FFFFFF"/>
              </w:rPr>
              <w:t>+370 68</w:t>
            </w:r>
            <w:r>
              <w:rPr>
                <w:color w:val="212529"/>
                <w:shd w:val="clear" w:color="auto" w:fill="FFFFFF"/>
              </w:rPr>
              <w:t>9</w:t>
            </w:r>
            <w:r w:rsidRPr="00E738BB">
              <w:rPr>
                <w:color w:val="212529"/>
                <w:shd w:val="clear" w:color="auto" w:fill="FFFFFF"/>
              </w:rPr>
              <w:t xml:space="preserve"> 1</w:t>
            </w:r>
            <w:r>
              <w:rPr>
                <w:color w:val="212529"/>
                <w:shd w:val="clear" w:color="auto" w:fill="FFFFFF"/>
              </w:rPr>
              <w:t xml:space="preserve">2133, </w:t>
            </w:r>
            <w:hyperlink r:id="rId13" w:history="1">
              <w:r w:rsidRPr="00FD13DD">
                <w:rPr>
                  <w:rStyle w:val="Hipersaitas"/>
                  <w:shd w:val="clear" w:color="auto" w:fill="FFFFFF"/>
                </w:rPr>
                <w:t>Jelena.Tamuliene@nsa.smsm.lt</w:t>
              </w:r>
            </w:hyperlink>
            <w:r>
              <w:rPr>
                <w:color w:val="212529"/>
                <w:shd w:val="clear" w:color="auto" w:fill="FFFFFF"/>
              </w:rPr>
              <w:t xml:space="preserve">, </w:t>
            </w:r>
          </w:p>
          <w:p w14:paraId="538F7530" w14:textId="77777777" w:rsidR="006B0D3D" w:rsidRPr="00E738BB" w:rsidRDefault="006B0D3D" w:rsidP="006B0D3D">
            <w:pPr>
              <w:rPr>
                <w:color w:val="212529"/>
                <w:shd w:val="clear" w:color="auto" w:fill="FFFFFF"/>
              </w:rPr>
            </w:pPr>
            <w:r w:rsidRPr="00E738BB">
              <w:rPr>
                <w:color w:val="212529"/>
              </w:rPr>
              <w:t xml:space="preserve">Pasiekimų patikrinimo užduočių skyriaus vedėja Miglė </w:t>
            </w:r>
            <w:proofErr w:type="spellStart"/>
            <w:r w:rsidRPr="00E738BB">
              <w:rPr>
                <w:color w:val="212529"/>
              </w:rPr>
              <w:t>Meidutė</w:t>
            </w:r>
            <w:proofErr w:type="spellEnd"/>
            <w:r w:rsidRPr="00E738BB">
              <w:rPr>
                <w:color w:val="212529"/>
              </w:rPr>
              <w:t xml:space="preserve">, </w:t>
            </w:r>
            <w:r w:rsidRPr="00E738BB">
              <w:rPr>
                <w:color w:val="212529"/>
                <w:shd w:val="clear" w:color="auto" w:fill="FFFFFF"/>
              </w:rPr>
              <w:t xml:space="preserve">+370 658 18504, </w:t>
            </w:r>
            <w:hyperlink r:id="rId14" w:history="1">
              <w:r w:rsidRPr="00E738BB">
                <w:rPr>
                  <w:rStyle w:val="Hipersaitas"/>
                  <w:shd w:val="clear" w:color="auto" w:fill="FFFFFF"/>
                </w:rPr>
                <w:t>Migle.Meidute@nsa.smsm.lt</w:t>
              </w:r>
            </w:hyperlink>
            <w:r w:rsidRPr="00E738BB">
              <w:rPr>
                <w:color w:val="212529"/>
                <w:shd w:val="clear" w:color="auto" w:fill="FFFFFF"/>
              </w:rPr>
              <w:t>,</w:t>
            </w:r>
          </w:p>
          <w:p w14:paraId="418FA454" w14:textId="77777777" w:rsidR="006B0D3D" w:rsidRPr="00E738BB" w:rsidRDefault="006B0D3D" w:rsidP="006B0D3D">
            <w:pPr>
              <w:rPr>
                <w:rFonts w:eastAsiaTheme="minorEastAsia"/>
              </w:rPr>
            </w:pPr>
            <w:r w:rsidRPr="00E738BB">
              <w:rPr>
                <w:rFonts w:eastAsiaTheme="minorEastAsia"/>
              </w:rPr>
              <w:t xml:space="preserve">Projekto „Mokytis padedančio pasiekimų ir pažangos vertinimo stiprinimas“ 1.2 veiklos vadovė Saulė </w:t>
            </w:r>
            <w:proofErr w:type="spellStart"/>
            <w:r w:rsidRPr="00E738BB">
              <w:rPr>
                <w:rFonts w:eastAsiaTheme="minorEastAsia"/>
              </w:rPr>
              <w:t>Vingelienė</w:t>
            </w:r>
            <w:proofErr w:type="spellEnd"/>
            <w:r w:rsidRPr="00E738BB">
              <w:rPr>
                <w:rFonts w:eastAsiaTheme="minorEastAsia"/>
              </w:rPr>
              <w:t xml:space="preserve">, </w:t>
            </w:r>
          </w:p>
          <w:p w14:paraId="3B77D23F" w14:textId="3EA007F4" w:rsidR="0047370B" w:rsidRPr="001A6C98" w:rsidRDefault="006B0D3D" w:rsidP="006B0D3D">
            <w:pPr>
              <w:rPr>
                <w:color w:val="000000" w:themeColor="text1"/>
                <w:kern w:val="2"/>
                <w:szCs w:val="24"/>
              </w:rPr>
            </w:pPr>
            <w:r w:rsidRPr="00E738BB">
              <w:rPr>
                <w:rFonts w:eastAsiaTheme="minorEastAsia"/>
              </w:rPr>
              <w:t xml:space="preserve">+370 658 17995 </w:t>
            </w:r>
            <w:hyperlink r:id="rId15" w:history="1">
              <w:r w:rsidRPr="00E738BB">
                <w:rPr>
                  <w:rStyle w:val="Hipersaitas"/>
                  <w:rFonts w:eastAsiaTheme="minorEastAsia"/>
                </w:rPr>
                <w:t>Saule.Vingeliene@nsa.smsm.lt</w:t>
              </w:r>
            </w:hyperlink>
            <w:r w:rsidRPr="00E738BB">
              <w:rPr>
                <w:rFonts w:eastAsiaTheme="minorEastAsia"/>
              </w:rPr>
              <w:t>.</w:t>
            </w: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213F65DD" w:rsidR="00DF74DE" w:rsidRPr="00DF74DE" w:rsidRDefault="00DF74DE" w:rsidP="008E3CFB">
            <w:pPr>
              <w:rPr>
                <w:color w:val="000000" w:themeColor="text1"/>
                <w:kern w:val="2"/>
                <w:szCs w:val="24"/>
              </w:rPr>
            </w:pP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00DD9DBA" w14:textId="1E2C1F4A" w:rsidR="00E305A1" w:rsidRPr="00887C1C" w:rsidRDefault="00A17973" w:rsidP="00E305A1">
            <w:pPr>
              <w:jc w:val="both"/>
              <w:textAlignment w:val="baseline"/>
              <w:rPr>
                <w:color w:val="000000" w:themeColor="text1"/>
                <w:szCs w:val="24"/>
                <w:lang w:eastAsia="lt-LT"/>
              </w:rPr>
            </w:pPr>
            <w:r w:rsidRPr="00E738BB">
              <w:rPr>
                <w:rStyle w:val="normaltextrun"/>
                <w:color w:val="242424"/>
                <w:szCs w:val="22"/>
              </w:rPr>
              <w:t xml:space="preserve">Perkamos paslaugos: </w:t>
            </w:r>
            <w:r>
              <w:rPr>
                <w:rStyle w:val="normaltextrun"/>
                <w:color w:val="242424"/>
                <w:szCs w:val="22"/>
              </w:rPr>
              <w:t>F</w:t>
            </w:r>
            <w:r w:rsidR="00366568">
              <w:rPr>
                <w:color w:val="000000" w:themeColor="text1"/>
                <w:szCs w:val="24"/>
                <w:lang w:eastAsia="lt-LT"/>
              </w:rPr>
              <w:t>izik</w:t>
            </w:r>
            <w:r w:rsidR="00E305A1" w:rsidRPr="00887C1C">
              <w:rPr>
                <w:color w:val="000000" w:themeColor="text1"/>
                <w:szCs w:val="24"/>
                <w:lang w:eastAsia="lt-LT"/>
              </w:rPr>
              <w:t xml:space="preserve">os VBE I dalies ir </w:t>
            </w:r>
            <w:r w:rsidR="00366568">
              <w:rPr>
                <w:color w:val="000000" w:themeColor="text1"/>
                <w:szCs w:val="24"/>
                <w:lang w:eastAsia="lt-LT"/>
              </w:rPr>
              <w:t>fizik</w:t>
            </w:r>
            <w:r w:rsidR="00E305A1" w:rsidRPr="00887C1C">
              <w:rPr>
                <w:color w:val="000000" w:themeColor="text1"/>
                <w:szCs w:val="24"/>
                <w:lang w:eastAsia="lt-LT"/>
              </w:rPr>
              <w:t>os VBE II dalies užduočių recenzavimas</w:t>
            </w:r>
            <w:r>
              <w:rPr>
                <w:color w:val="000000" w:themeColor="text1"/>
                <w:szCs w:val="24"/>
                <w:lang w:eastAsia="lt-LT"/>
              </w:rPr>
              <w:t xml:space="preserve"> (</w:t>
            </w:r>
            <w:r>
              <w:rPr>
                <w:color w:val="000000" w:themeColor="text1"/>
                <w:kern w:val="2"/>
                <w:szCs w:val="24"/>
              </w:rPr>
              <w:t>VBE – valstybinis brandos egzaminas</w:t>
            </w:r>
            <w:r>
              <w:rPr>
                <w:color w:val="000000" w:themeColor="text1"/>
                <w:szCs w:val="24"/>
                <w:lang w:eastAsia="lt-LT"/>
              </w:rPr>
              <w:t>).</w:t>
            </w:r>
            <w:r w:rsidR="00E305A1" w:rsidRPr="00887C1C">
              <w:rPr>
                <w:color w:val="000000" w:themeColor="text1"/>
                <w:szCs w:val="24"/>
                <w:lang w:eastAsia="lt-LT"/>
              </w:rPr>
              <w:t> </w:t>
            </w:r>
          </w:p>
          <w:p w14:paraId="21E2C36F" w14:textId="1DB92CD5" w:rsidR="000A5F84" w:rsidRDefault="0E7A5E86" w:rsidP="00A84D0E">
            <w:pPr>
              <w:rPr>
                <w:color w:val="000000" w:themeColor="text1"/>
                <w:kern w:val="2"/>
                <w:szCs w:val="24"/>
              </w:rPr>
            </w:pPr>
            <w:r w:rsidRPr="001A6C98">
              <w:rPr>
                <w:color w:val="000000" w:themeColor="text1"/>
                <w:kern w:val="2"/>
                <w:szCs w:val="24"/>
              </w:rPr>
              <w:t xml:space="preserve"> </w:t>
            </w: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7FCAA7E1" w:rsidR="00933756" w:rsidRPr="000A5F84" w:rsidRDefault="000A5F84" w:rsidP="054258F0">
            <w:r w:rsidRPr="000A5F84">
              <w:rPr>
                <w:rStyle w:val="normaltextrun"/>
                <w:color w:val="242424"/>
                <w:szCs w:val="22"/>
              </w:rPr>
              <w:t>VBE užduočių parengimo, vertinimo ir recenzavimo paslaugos (</w:t>
            </w:r>
            <w:r w:rsidR="00C07681">
              <w:rPr>
                <w:rStyle w:val="normaltextrun"/>
                <w:color w:val="242424"/>
                <w:szCs w:val="22"/>
              </w:rPr>
              <w:t>Fizika</w:t>
            </w:r>
            <w:r w:rsidRPr="000A5F84">
              <w:rPr>
                <w:rStyle w:val="normaltextrun"/>
                <w:color w:val="242424"/>
                <w:szCs w:val="22"/>
              </w:rPr>
              <w:t>).</w:t>
            </w:r>
            <w:r w:rsidRPr="000A5F84">
              <w:rPr>
                <w:rStyle w:val="eop"/>
                <w:color w:val="242424"/>
                <w:szCs w:val="22"/>
              </w:rPr>
              <w:t> </w:t>
            </w:r>
            <w:r w:rsidR="0077559C" w:rsidRPr="005F2BF1">
              <w:rPr>
                <w:kern w:val="2"/>
                <w:szCs w:val="24"/>
              </w:rPr>
              <w:t>Pirkimo Nr.</w:t>
            </w:r>
            <w:r w:rsidR="00E420A8">
              <w:rPr>
                <w:kern w:val="2"/>
                <w:szCs w:val="24"/>
              </w:rPr>
              <w:t xml:space="preserve"> </w:t>
            </w:r>
            <w:r w:rsidR="00A17973" w:rsidRPr="00F66DCE">
              <w:rPr>
                <w:color w:val="000000" w:themeColor="text1"/>
                <w:kern w:val="2"/>
                <w:szCs w:val="24"/>
              </w:rPr>
              <w:t>4277256</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lastRenderedPageBreak/>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3C47720C" w14:textId="77777777" w:rsidR="00DD72BD" w:rsidRDefault="00DD72BD" w:rsidP="00F54CB4">
            <w:pPr>
              <w:jc w:val="both"/>
              <w:rPr>
                <w:color w:val="000000" w:themeColor="text1"/>
                <w:szCs w:val="24"/>
              </w:rPr>
            </w:pPr>
            <w:r>
              <w:rPr>
                <w:color w:val="000000" w:themeColor="text1"/>
                <w:szCs w:val="24"/>
              </w:rPr>
              <w:t>II dalis</w:t>
            </w:r>
          </w:p>
          <w:p w14:paraId="1BEF173F" w14:textId="77777777" w:rsidR="00DD72BD" w:rsidRPr="001A6C98" w:rsidRDefault="00DD72BD" w:rsidP="00DD72BD">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Pr>
                <w:rFonts w:ascii="Times New Roman" w:eastAsia="Times New Roman" w:hAnsi="Times New Roman" w:cs="Times New Roman"/>
                <w:color w:val="000000" w:themeColor="text1"/>
                <w:shd w:val="clear" w:color="auto" w:fill="FFFFFF"/>
                <w:lang w:val="lt-LT"/>
              </w:rPr>
              <w:t>19</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3E5B7A0B" w14:textId="4A237298" w:rsidR="00DD72BD" w:rsidRDefault="00DD72BD" w:rsidP="00DD72BD">
            <w:pPr>
              <w:rPr>
                <w:color w:val="000000" w:themeColor="text1"/>
                <w:szCs w:val="24"/>
              </w:rPr>
            </w:pPr>
            <w:r w:rsidRPr="001A6C98">
              <w:rPr>
                <w:color w:val="000000" w:themeColor="text1"/>
                <w:szCs w:val="24"/>
              </w:rPr>
              <w:t xml:space="preserve">4.1.2. Paslaugų suteikimo etapai detalizuoti Techninėje specifikacijoje </w:t>
            </w:r>
            <w:r w:rsidRPr="007F400F">
              <w:rPr>
                <w:color w:val="000000" w:themeColor="text1"/>
                <w:szCs w:val="24"/>
              </w:rPr>
              <w:t>9 dalies 9.</w:t>
            </w:r>
            <w:r>
              <w:rPr>
                <w:color w:val="000000" w:themeColor="text1"/>
                <w:szCs w:val="24"/>
              </w:rPr>
              <w:t xml:space="preserve">1, 9.5, </w:t>
            </w:r>
            <w:r w:rsidRPr="007F400F">
              <w:rPr>
                <w:color w:val="000000" w:themeColor="text1"/>
                <w:szCs w:val="24"/>
              </w:rPr>
              <w:t>9.9 papunkčiuose.</w:t>
            </w:r>
          </w:p>
          <w:p w14:paraId="69C6AE54" w14:textId="74F55DBA" w:rsidR="00DD72BD" w:rsidRPr="001A6C98" w:rsidRDefault="00DD72BD"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51E6A716"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per </w:t>
            </w:r>
            <w:r>
              <w:rPr>
                <w:color w:val="000000" w:themeColor="text1"/>
                <w:szCs w:val="24"/>
              </w:rPr>
              <w:t>19</w:t>
            </w:r>
            <w:r w:rsidRPr="1AFCC2C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1E072E35" w14:textId="77777777" w:rsidR="00DD72BD" w:rsidRDefault="00DD72BD" w:rsidP="0041564D">
            <w:pPr>
              <w:jc w:val="both"/>
              <w:rPr>
                <w:color w:val="000000" w:themeColor="text1"/>
                <w:szCs w:val="24"/>
              </w:rPr>
            </w:pPr>
            <w:r>
              <w:rPr>
                <w:color w:val="000000" w:themeColor="text1"/>
                <w:szCs w:val="24"/>
              </w:rPr>
              <w:t>II dalis</w:t>
            </w:r>
          </w:p>
          <w:p w14:paraId="14846F43" w14:textId="77777777" w:rsidR="00DD72BD" w:rsidRPr="007F400F" w:rsidRDefault="00DD72BD" w:rsidP="00DD72BD">
            <w:pPr>
              <w:rPr>
                <w:color w:val="000000" w:themeColor="text1"/>
                <w:szCs w:val="24"/>
              </w:rPr>
            </w:pPr>
            <w:r w:rsidRPr="007F400F">
              <w:rPr>
                <w:rFonts w:asciiTheme="majorBidi" w:hAnsiTheme="majorBidi" w:cstheme="majorBidi"/>
                <w:color w:val="000000" w:themeColor="text1"/>
              </w:rPr>
              <w:t>4.3.1. Paslaugos turi būti suteiktos laikantis Techninės specifikacijos 9 dalies 9.1–9.9 papunkčiuose nustatytų Paslaugų teikimo terminų</w:t>
            </w:r>
            <w:r w:rsidRPr="007F400F">
              <w:rPr>
                <w:color w:val="000000" w:themeColor="text1"/>
                <w:szCs w:val="24"/>
              </w:rPr>
              <w:t>.</w:t>
            </w:r>
          </w:p>
          <w:p w14:paraId="37AD262C" w14:textId="77777777" w:rsidR="00DD72BD" w:rsidRPr="007F400F" w:rsidRDefault="00DD72BD" w:rsidP="00DD72BD">
            <w:pPr>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089E2EBE" w14:textId="77777777" w:rsidR="00DD72BD" w:rsidRPr="00AF5827" w:rsidRDefault="00DD72BD" w:rsidP="00DD72BD">
            <w:pPr>
              <w:jc w:val="both"/>
              <w:rPr>
                <w:color w:val="000000" w:themeColor="text1"/>
                <w:szCs w:val="24"/>
              </w:rPr>
            </w:pPr>
            <w:r w:rsidRPr="00AF5827">
              <w:rPr>
                <w:color w:val="000000" w:themeColor="text1"/>
                <w:szCs w:val="24"/>
              </w:rPr>
              <w:t>4.3.3. Vienos Užduoties recenzija turi būti parašoma per abiejų šalių suderintą protingą laiką, bet ne ilgiau kaip per 3 (tris) darbo dienas nuo PO Užduočių pateikimo recenzentui. </w:t>
            </w:r>
          </w:p>
          <w:p w14:paraId="44F02E9B" w14:textId="4A7D1645" w:rsidR="00DD72BD" w:rsidRPr="00A17973" w:rsidRDefault="00DD72BD" w:rsidP="00DD72BD">
            <w:pPr>
              <w:jc w:val="both"/>
              <w:rPr>
                <w:color w:val="000000" w:themeColor="text1"/>
                <w:spacing w:val="2"/>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tc>
      </w:tr>
      <w:tr w:rsidR="001A6C98" w:rsidRPr="001A6C98" w14:paraId="3A8802D2" w14:textId="77777777" w:rsidTr="054258F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76337FFA" w14:textId="76CC6043" w:rsidR="00B43ABF" w:rsidRPr="00392BB0" w:rsidRDefault="00B43ABF" w:rsidP="006A6124">
            <w:pPr>
              <w:jc w:val="both"/>
              <w:rPr>
                <w:color w:val="000000" w:themeColor="text1"/>
                <w:szCs w:val="24"/>
              </w:rPr>
            </w:pPr>
            <w:r w:rsidRPr="00392BB0">
              <w:rPr>
                <w:color w:val="000000" w:themeColor="text1"/>
                <w:szCs w:val="24"/>
              </w:rPr>
              <w:t>II dalis</w:t>
            </w:r>
          </w:p>
          <w:p w14:paraId="132541BA" w14:textId="77777777" w:rsidR="00B43ABF" w:rsidRPr="00392BB0" w:rsidRDefault="00B43ABF" w:rsidP="00B43ABF">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995D4D1" w14:textId="1BBCB7EC" w:rsidR="00B43ABF" w:rsidRPr="00392BB0" w:rsidRDefault="00B43ABF" w:rsidP="006A6124">
            <w:pPr>
              <w:jc w:val="both"/>
              <w:rPr>
                <w:color w:val="000000" w:themeColor="text1"/>
                <w:szCs w:val="24"/>
              </w:rPr>
            </w:pPr>
            <w:r w:rsidRPr="00392BB0">
              <w:rPr>
                <w:color w:val="000000" w:themeColor="text1"/>
                <w:szCs w:val="24"/>
              </w:rPr>
              <w:t>4.5.1. 2</w:t>
            </w:r>
            <w:r w:rsidR="007F400F" w:rsidRPr="00392BB0">
              <w:rPr>
                <w:color w:val="000000" w:themeColor="text1"/>
                <w:szCs w:val="24"/>
              </w:rPr>
              <w:t>7</w:t>
            </w:r>
            <w:r w:rsidRPr="00392BB0">
              <w:rPr>
                <w:color w:val="000000" w:themeColor="text1"/>
                <w:szCs w:val="24"/>
              </w:rPr>
              <w:t xml:space="preserve"> (dvidešimt </w:t>
            </w:r>
            <w:r w:rsidR="007F400F" w:rsidRPr="00392BB0">
              <w:rPr>
                <w:color w:val="000000" w:themeColor="text1"/>
                <w:szCs w:val="24"/>
              </w:rPr>
              <w:t>septynių</w:t>
            </w:r>
            <w:r w:rsidRPr="00392BB0">
              <w:rPr>
                <w:color w:val="000000" w:themeColor="text1"/>
                <w:szCs w:val="24"/>
              </w:rPr>
              <w:t>) blok</w:t>
            </w:r>
            <w:r w:rsidR="007F400F" w:rsidRPr="00392BB0">
              <w:rPr>
                <w:color w:val="000000" w:themeColor="text1"/>
                <w:szCs w:val="24"/>
              </w:rPr>
              <w:t>ų</w:t>
            </w:r>
            <w:r w:rsidRPr="00392BB0">
              <w:rPr>
                <w:color w:val="000000" w:themeColor="text1"/>
                <w:szCs w:val="24"/>
              </w:rPr>
              <w:t xml:space="preserve"> pirma recenzija.</w:t>
            </w:r>
          </w:p>
          <w:p w14:paraId="55C76BF5" w14:textId="376C2835" w:rsidR="00B43ABF" w:rsidRPr="00392BB0" w:rsidRDefault="00B43ABF" w:rsidP="006A6124">
            <w:pPr>
              <w:jc w:val="both"/>
              <w:rPr>
                <w:color w:val="000000" w:themeColor="text1"/>
                <w:szCs w:val="24"/>
              </w:rPr>
            </w:pPr>
            <w:r w:rsidRPr="00392BB0">
              <w:rPr>
                <w:color w:val="000000" w:themeColor="text1"/>
                <w:szCs w:val="24"/>
              </w:rPr>
              <w:t>4.5.2. 6 (šešių) Užduočių antra recenzija.</w:t>
            </w:r>
          </w:p>
          <w:p w14:paraId="4B4F3DBD" w14:textId="3645ECC8" w:rsidR="00B43ABF" w:rsidRPr="00392BB0" w:rsidRDefault="00B43ABF" w:rsidP="006A6124">
            <w:pPr>
              <w:jc w:val="both"/>
              <w:rPr>
                <w:color w:val="000000" w:themeColor="text1"/>
                <w:szCs w:val="24"/>
              </w:rPr>
            </w:pPr>
            <w:r w:rsidRPr="00392BB0">
              <w:rPr>
                <w:color w:val="000000" w:themeColor="text1"/>
                <w:szCs w:val="24"/>
              </w:rPr>
              <w:lastRenderedPageBreak/>
              <w:t xml:space="preserve">4.5.3. 6 (šešių) Užduočių trečia </w:t>
            </w:r>
            <w:r w:rsidR="00643361" w:rsidRPr="00392BB0">
              <w:rPr>
                <w:color w:val="000000" w:themeColor="text1"/>
                <w:szCs w:val="24"/>
              </w:rPr>
              <w:t xml:space="preserve">galutinė </w:t>
            </w:r>
            <w:r w:rsidRPr="00392BB0">
              <w:rPr>
                <w:color w:val="000000" w:themeColor="text1"/>
                <w:szCs w:val="24"/>
              </w:rPr>
              <w:t>recenzija.</w:t>
            </w:r>
          </w:p>
          <w:p w14:paraId="6BA95380" w14:textId="1B986F0A" w:rsidR="00933756" w:rsidRPr="00392BB0" w:rsidRDefault="00B43ABF" w:rsidP="00643361">
            <w:pPr>
              <w:jc w:val="both"/>
              <w:rPr>
                <w:kern w:val="2"/>
                <w:szCs w:val="24"/>
              </w:rPr>
            </w:pPr>
            <w:r w:rsidRPr="00392BB0">
              <w:rPr>
                <w:kern w:val="2"/>
                <w:szCs w:val="24"/>
              </w:rPr>
              <w:t>Sutartyje nurodyti dokumentai: Paslaugų perdavimo-priėmimo aktas kaip nurodyta 9.1</w:t>
            </w:r>
            <w:r w:rsidR="00643361" w:rsidRPr="00392BB0">
              <w:rPr>
                <w:kern w:val="2"/>
                <w:szCs w:val="24"/>
              </w:rPr>
              <w:t>2</w:t>
            </w:r>
            <w:r w:rsidRPr="00392BB0">
              <w:rPr>
                <w:kern w:val="2"/>
                <w:szCs w:val="24"/>
              </w:rPr>
              <w:t xml:space="preserve"> punkte ir Sąskait</w:t>
            </w:r>
            <w:r w:rsidR="00643361" w:rsidRPr="00392BB0">
              <w:rPr>
                <w:kern w:val="2"/>
                <w:szCs w:val="24"/>
              </w:rPr>
              <w:t>a</w:t>
            </w:r>
            <w:r w:rsidRPr="00392BB0">
              <w:rPr>
                <w:kern w:val="2"/>
                <w:szCs w:val="24"/>
              </w:rPr>
              <w:t>. Tiekėjui nepateikus Techninėje specifikacijoje ir Sutartyje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0D24C459" w:rsidR="00027B83" w:rsidRPr="00A17973" w:rsidRDefault="000B0897" w:rsidP="00A17973">
            <w:pPr>
              <w:pStyle w:val="prastasiniatinklio"/>
            </w:pPr>
            <w:proofErr w:type="spellStart"/>
            <w:r w:rsidRPr="001A6C98">
              <w:rPr>
                <w:color w:val="000000" w:themeColor="text1"/>
                <w:kern w:val="2"/>
              </w:rPr>
              <w:t>Pradinės</w:t>
            </w:r>
            <w:proofErr w:type="spellEnd"/>
            <w:r w:rsidRPr="001A6C98">
              <w:rPr>
                <w:color w:val="000000" w:themeColor="text1"/>
                <w:kern w:val="2"/>
              </w:rPr>
              <w:t xml:space="preserve"> </w:t>
            </w:r>
            <w:proofErr w:type="spellStart"/>
            <w:r w:rsidRPr="001A6C98">
              <w:rPr>
                <w:color w:val="000000" w:themeColor="text1"/>
                <w:kern w:val="2"/>
              </w:rPr>
              <w:t>Sutarties</w:t>
            </w:r>
            <w:proofErr w:type="spellEnd"/>
            <w:r w:rsidRPr="001A6C98">
              <w:rPr>
                <w:color w:val="000000" w:themeColor="text1"/>
                <w:kern w:val="2"/>
              </w:rPr>
              <w:t xml:space="preserve"> </w:t>
            </w:r>
            <w:proofErr w:type="spellStart"/>
            <w:r w:rsidRPr="001A6C98">
              <w:rPr>
                <w:color w:val="000000" w:themeColor="text1"/>
                <w:kern w:val="2"/>
              </w:rPr>
              <w:t>vertė</w:t>
            </w:r>
            <w:proofErr w:type="spellEnd"/>
            <w:r w:rsidRPr="001A6C98">
              <w:rPr>
                <w:color w:val="000000" w:themeColor="text1"/>
                <w:kern w:val="2"/>
              </w:rPr>
              <w:t xml:space="preserve"> </w:t>
            </w:r>
            <w:proofErr w:type="spellStart"/>
            <w:r w:rsidRPr="001A6C98">
              <w:rPr>
                <w:color w:val="000000" w:themeColor="text1"/>
                <w:kern w:val="2"/>
              </w:rPr>
              <w:t>yra</w:t>
            </w:r>
            <w:proofErr w:type="spellEnd"/>
            <w:r w:rsidRPr="001A6C98">
              <w:rPr>
                <w:color w:val="000000" w:themeColor="text1"/>
                <w:kern w:val="2"/>
              </w:rPr>
              <w:t xml:space="preserve"> </w:t>
            </w:r>
            <w:r w:rsidR="00A17973">
              <w:rPr>
                <w:rFonts w:ascii="TimesNewRomanPSMT" w:hAnsi="TimesNewRomanPSMT" w:cs="TimesNewRomanPSMT"/>
              </w:rPr>
              <w:t xml:space="preserve">7870 </w:t>
            </w:r>
            <w:proofErr w:type="spellStart"/>
            <w:r w:rsidRPr="001A6C98">
              <w:rPr>
                <w:color w:val="000000" w:themeColor="text1"/>
                <w:kern w:val="2"/>
              </w:rPr>
              <w:t>Eur</w:t>
            </w:r>
            <w:proofErr w:type="spellEnd"/>
            <w:r w:rsidRPr="001A6C98">
              <w:rPr>
                <w:color w:val="000000" w:themeColor="text1"/>
                <w:kern w:val="2"/>
              </w:rPr>
              <w:t xml:space="preserve"> </w:t>
            </w:r>
            <w:r w:rsidRPr="001A6C98">
              <w:rPr>
                <w:i/>
                <w:color w:val="000000" w:themeColor="text1"/>
                <w:kern w:val="2"/>
              </w:rPr>
              <w:t>(</w:t>
            </w:r>
            <w:proofErr w:type="spellStart"/>
            <w:r w:rsidR="00A17973">
              <w:rPr>
                <w:i/>
                <w:color w:val="000000" w:themeColor="text1"/>
                <w:kern w:val="2"/>
              </w:rPr>
              <w:t>septyni</w:t>
            </w:r>
            <w:proofErr w:type="spellEnd"/>
            <w:r w:rsidR="00A17973">
              <w:rPr>
                <w:i/>
                <w:color w:val="000000" w:themeColor="text1"/>
                <w:kern w:val="2"/>
              </w:rPr>
              <w:t xml:space="preserve"> </w:t>
            </w:r>
            <w:proofErr w:type="spellStart"/>
            <w:r w:rsidR="00A17973">
              <w:rPr>
                <w:i/>
                <w:color w:val="000000" w:themeColor="text1"/>
                <w:kern w:val="2"/>
              </w:rPr>
              <w:t>tūkstančiai</w:t>
            </w:r>
            <w:proofErr w:type="spellEnd"/>
            <w:r w:rsidR="00A17973">
              <w:rPr>
                <w:i/>
                <w:color w:val="000000" w:themeColor="text1"/>
                <w:kern w:val="2"/>
              </w:rPr>
              <w:t xml:space="preserve"> </w:t>
            </w:r>
            <w:proofErr w:type="spellStart"/>
            <w:r w:rsidR="00A17973">
              <w:rPr>
                <w:i/>
                <w:color w:val="000000" w:themeColor="text1"/>
                <w:kern w:val="2"/>
              </w:rPr>
              <w:t>aštuoni</w:t>
            </w:r>
            <w:proofErr w:type="spellEnd"/>
            <w:r w:rsidR="00A17973">
              <w:rPr>
                <w:i/>
                <w:color w:val="000000" w:themeColor="text1"/>
                <w:kern w:val="2"/>
              </w:rPr>
              <w:t xml:space="preserve"> </w:t>
            </w:r>
            <w:proofErr w:type="spellStart"/>
            <w:r w:rsidR="00A17973">
              <w:rPr>
                <w:i/>
                <w:color w:val="000000" w:themeColor="text1"/>
                <w:kern w:val="2"/>
              </w:rPr>
              <w:t>šimtai</w:t>
            </w:r>
            <w:proofErr w:type="spellEnd"/>
            <w:r w:rsidR="00A17973">
              <w:rPr>
                <w:i/>
                <w:color w:val="000000" w:themeColor="text1"/>
                <w:kern w:val="2"/>
              </w:rPr>
              <w:t xml:space="preserve"> </w:t>
            </w:r>
            <w:proofErr w:type="spellStart"/>
            <w:r w:rsidR="00A17973">
              <w:rPr>
                <w:i/>
                <w:color w:val="000000" w:themeColor="text1"/>
                <w:kern w:val="2"/>
              </w:rPr>
              <w:t>septyniasdešimt</w:t>
            </w:r>
            <w:proofErr w:type="spellEnd"/>
            <w:r w:rsidR="00A17973">
              <w:rPr>
                <w:i/>
                <w:color w:val="000000" w:themeColor="text1"/>
                <w:kern w:val="2"/>
              </w:rPr>
              <w:t xml:space="preserve"> </w:t>
            </w:r>
            <w:proofErr w:type="spellStart"/>
            <w:r w:rsidR="00A17973">
              <w:rPr>
                <w:i/>
                <w:color w:val="000000" w:themeColor="text1"/>
                <w:kern w:val="2"/>
              </w:rPr>
              <w:t>eurų</w:t>
            </w:r>
            <w:proofErr w:type="spellEnd"/>
            <w:r w:rsidR="00A17973">
              <w:rPr>
                <w:i/>
                <w:color w:val="000000" w:themeColor="text1"/>
                <w:kern w:val="2"/>
              </w:rPr>
              <w:t xml:space="preserve">, 0 </w:t>
            </w:r>
            <w:proofErr w:type="spellStart"/>
            <w:r w:rsidR="00A17973">
              <w:rPr>
                <w:i/>
                <w:color w:val="000000" w:themeColor="text1"/>
                <w:kern w:val="2"/>
              </w:rPr>
              <w:t>centų</w:t>
            </w:r>
            <w:proofErr w:type="spellEnd"/>
            <w:r w:rsidRPr="001A6C98">
              <w:rPr>
                <w:i/>
                <w:color w:val="000000" w:themeColor="text1"/>
                <w:kern w:val="2"/>
              </w:rPr>
              <w:t>)</w:t>
            </w:r>
            <w:r w:rsidRPr="001A6C98">
              <w:rPr>
                <w:color w:val="000000" w:themeColor="text1"/>
                <w:kern w:val="2"/>
              </w:rPr>
              <w:t xml:space="preserve"> be PVM.</w:t>
            </w:r>
          </w:p>
          <w:p w14:paraId="068B5D37" w14:textId="77777777" w:rsidR="00A17973" w:rsidRPr="00E738BB" w:rsidRDefault="00A17973" w:rsidP="00A17973">
            <w:pPr>
              <w:rPr>
                <w:color w:val="000000" w:themeColor="text1"/>
              </w:rPr>
            </w:pPr>
            <w:r w:rsidRPr="00E738BB">
              <w:rPr>
                <w:color w:val="000000" w:themeColor="text1"/>
                <w:kern w:val="2"/>
              </w:rPr>
              <w:t>Paslaugos tiekėjas nėra PVM mokėtojas.</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 xml:space="preserve">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1A6C98">
              <w:rPr>
                <w:color w:val="000000" w:themeColor="text1"/>
                <w:szCs w:val="24"/>
              </w:rPr>
              <w:lastRenderedPageBreak/>
              <w:t>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96440B">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w:t>
            </w:r>
            <w:r w:rsidRPr="001A6C98">
              <w:rPr>
                <w:color w:val="000000" w:themeColor="text1"/>
                <w:kern w:val="2"/>
                <w:szCs w:val="24"/>
                <w:shd w:val="clear" w:color="auto" w:fill="FFFFFF"/>
              </w:rPr>
              <w:lastRenderedPageBreak/>
              <w:t>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1CE35250" w14:textId="306416E3" w:rsidR="00CC2A0F" w:rsidRDefault="00CC2A0F" w:rsidP="0053187D">
            <w:pPr>
              <w:rPr>
                <w:color w:val="000000" w:themeColor="text1"/>
                <w:kern w:val="2"/>
                <w:szCs w:val="24"/>
              </w:rPr>
            </w:pPr>
            <w:r>
              <w:rPr>
                <w:color w:val="000000" w:themeColor="text1"/>
                <w:kern w:val="2"/>
                <w:szCs w:val="24"/>
              </w:rPr>
              <w:t>II dalis</w:t>
            </w:r>
          </w:p>
          <w:p w14:paraId="38EC9A63" w14:textId="78BA1EFB" w:rsidR="00933756" w:rsidRPr="001A6C98" w:rsidRDefault="00A52F30" w:rsidP="0053187D">
            <w:pPr>
              <w:rPr>
                <w:color w:val="000000" w:themeColor="text1"/>
                <w:kern w:val="2"/>
                <w:szCs w:val="24"/>
              </w:rPr>
            </w:pPr>
            <w:r w:rsidRPr="001A6C98">
              <w:rPr>
                <w:color w:val="000000" w:themeColor="text1"/>
                <w:kern w:val="2"/>
              </w:rPr>
              <w:t xml:space="preserve">Už tinkamai ir laiku suteiktas paslaugas su Tiekėju atsiskaitoma </w:t>
            </w:r>
            <w:r w:rsidRPr="001A6C98">
              <w:rPr>
                <w:color w:val="000000" w:themeColor="text1"/>
                <w:kern w:val="2"/>
                <w:szCs w:val="24"/>
              </w:rPr>
              <w:t>Techninėje specifikacijoje 9.12 punkte nurodyta tvarka.</w:t>
            </w: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lastRenderedPageBreak/>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2032CF91" w:rsidR="00107DC6" w:rsidRPr="00EA4BDE" w:rsidRDefault="00107DC6" w:rsidP="00107DC6">
            <w:pPr>
              <w:shd w:val="clear" w:color="auto" w:fill="FFFFFF"/>
              <w:rPr>
                <w:color w:val="000000"/>
              </w:rPr>
            </w:pPr>
            <w:r w:rsidRPr="00EA4BDE">
              <w:rPr>
                <w:iCs/>
                <w:color w:val="000000"/>
              </w:rPr>
              <w:t>Specialisto įgyta profesinė (darbinė) patirtis</w:t>
            </w:r>
            <w:r w:rsidR="00B425C0">
              <w:rPr>
                <w:iCs/>
                <w:color w:val="000000"/>
              </w:rPr>
              <w:t xml:space="preserve"> (</w:t>
            </w:r>
            <w:r w:rsidR="00B425C0" w:rsidRPr="003B0BFA">
              <w:rPr>
                <w:i/>
                <w:iCs/>
                <w:color w:val="000000"/>
              </w:rPr>
              <w:t>nevertinama</w:t>
            </w:r>
            <w:r w:rsidR="00B425C0">
              <w:rPr>
                <w:iCs/>
                <w:color w:val="000000"/>
              </w:rPr>
              <w:t>)</w:t>
            </w:r>
            <w:r w:rsidRPr="00EA4BDE">
              <w:rPr>
                <w:iCs/>
                <w:color w:val="000000"/>
              </w:rPr>
              <w:t xml:space="preserve"> balai</w:t>
            </w:r>
          </w:p>
          <w:p w14:paraId="0CFC05AB" w14:textId="52A01C1D" w:rsidR="00107DC6" w:rsidRDefault="00107DC6" w:rsidP="00107DC6">
            <w:pPr>
              <w:shd w:val="clear" w:color="auto" w:fill="FFFFFF"/>
              <w:rPr>
                <w:iCs/>
                <w:color w:val="000000"/>
              </w:rPr>
            </w:pPr>
            <w:r w:rsidRPr="00EA4BDE">
              <w:rPr>
                <w:iCs/>
                <w:color w:val="000000"/>
              </w:rPr>
              <w:t>Už siūlomus papildomus specialistus suteikta </w:t>
            </w:r>
            <w:r w:rsidR="00B425C0">
              <w:rPr>
                <w:iCs/>
                <w:color w:val="000000"/>
              </w:rPr>
              <w:t>(</w:t>
            </w:r>
            <w:r w:rsidR="00B425C0" w:rsidRPr="003B0BFA">
              <w:rPr>
                <w:i/>
                <w:iCs/>
                <w:color w:val="000000"/>
              </w:rPr>
              <w:t>nevertinama</w:t>
            </w:r>
            <w:r w:rsidR="00B425C0">
              <w:rPr>
                <w:iCs/>
                <w:color w:val="000000"/>
              </w:rPr>
              <w:t>)</w:t>
            </w:r>
            <w:r w:rsidR="00B425C0" w:rsidRPr="00E738BB">
              <w:rPr>
                <w:iCs/>
                <w:color w:val="000000"/>
              </w:rPr>
              <w:t xml:space="preserve"> </w:t>
            </w:r>
            <w:r w:rsidRPr="00EA4BDE">
              <w:rPr>
                <w:iCs/>
                <w:color w:val="000000"/>
              </w:rPr>
              <w:t>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4007F4C5" w:rsidR="00B425C0" w:rsidRPr="001A6C98" w:rsidRDefault="000B0897" w:rsidP="00B425C0">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w:t>
            </w:r>
          </w:p>
          <w:p w14:paraId="1398856C" w14:textId="6363663D" w:rsidR="00933756" w:rsidRPr="001A6C98" w:rsidRDefault="00933756">
            <w:pPr>
              <w:rPr>
                <w:color w:val="000000" w:themeColor="text1"/>
                <w:kern w:val="2"/>
                <w:szCs w:val="24"/>
              </w:rPr>
            </w:pP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 xml:space="preserve">Jei Pirkėjas, gavęs tinkamai pateiktą ir užpildytą Sąskaitą, uždelsia atsiskaityti už tinkamai Tiekėjo suteiktas kokybiškas </w:t>
            </w:r>
            <w:r w:rsidRPr="001A6C98">
              <w:rPr>
                <w:color w:val="000000" w:themeColor="text1"/>
                <w:kern w:val="2"/>
                <w:szCs w:val="24"/>
              </w:rPr>
              <w:lastRenderedPageBreak/>
              <w:t>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lastRenderedPageBreak/>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9.7. Tiekėjui taikomos netesybos dėl pirkimo dokumentuose nustatytų 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7D416D5E" w14:textId="709F45E8" w:rsidR="00CC2A0F" w:rsidRDefault="00CC2A0F" w:rsidP="0046312A">
            <w:pPr>
              <w:rPr>
                <w:color w:val="000000" w:themeColor="text1"/>
                <w:kern w:val="2"/>
                <w:szCs w:val="24"/>
              </w:rPr>
            </w:pPr>
            <w:r>
              <w:rPr>
                <w:color w:val="000000" w:themeColor="text1"/>
                <w:kern w:val="2"/>
                <w:szCs w:val="24"/>
              </w:rPr>
              <w:t>II dalis</w:t>
            </w:r>
          </w:p>
          <w:p w14:paraId="520DA203"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463BEBDF" w14:textId="2F5AD9A2" w:rsidR="00CC2A0F" w:rsidRPr="002D28FB" w:rsidRDefault="00CC2A0F" w:rsidP="00CC2A0F">
            <w:pPr>
              <w:rPr>
                <w:color w:val="000000" w:themeColor="text1"/>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Pažeidus kitų asmenų autorines teises mokama bauda 10 (dešimt) proc. nuo Pradinės Sutarties vertės, nurodytos Specialiųjų sąlygų 5.2 punkte.</w:t>
            </w:r>
          </w:p>
          <w:p w14:paraId="03D49E29" w14:textId="1ED11CCC"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0EC43DB3" w14:textId="623B87E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11E906E5" w:rsidR="00B425C0"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5</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lastRenderedPageBreak/>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2492E14B" w:rsidR="00027B83" w:rsidRPr="001A6C98" w:rsidRDefault="00BC3E39" w:rsidP="00BC3E39">
            <w:pPr>
              <w:rPr>
                <w:color w:val="000000" w:themeColor="text1"/>
                <w:kern w:val="2"/>
                <w:szCs w:val="24"/>
              </w:rPr>
            </w:pPr>
            <w:r w:rsidRPr="001A6C98">
              <w:rPr>
                <w:color w:val="000000" w:themeColor="text1"/>
                <w:kern w:val="2"/>
                <w:szCs w:val="24"/>
              </w:rPr>
              <w:t>Sutartis galioja iki visiško prievolių įvykdymo (kol bus išnaudota Pradinės Sutarties vertė), bet jos terminas negali būti ilgesnis kaip 20</w:t>
            </w:r>
            <w:r w:rsidR="00933756" w:rsidRPr="001A6C98">
              <w:rPr>
                <w:color w:val="000000" w:themeColor="text1"/>
                <w:kern w:val="2"/>
                <w:szCs w:val="24"/>
              </w:rPr>
              <w:t xml:space="preserve"> (dvidešimt)</w:t>
            </w:r>
            <w:r w:rsidRPr="001A6C98">
              <w:rPr>
                <w:color w:val="000000" w:themeColor="text1"/>
                <w:kern w:val="2"/>
                <w:szCs w:val="24"/>
              </w:rPr>
              <w:t xml:space="preserve"> mėnesių.</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lastRenderedPageBreak/>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 xml:space="preserve">12.2.7. Tiekėjas pažeidžia šios Sutarties nuostatas, </w:t>
            </w:r>
            <w:proofErr w:type="spellStart"/>
            <w:r w:rsidRPr="001A6C98">
              <w:rPr>
                <w:rFonts w:eastAsia="Arial"/>
                <w:color w:val="000000" w:themeColor="text1"/>
                <w:kern w:val="2"/>
                <w:szCs w:val="24"/>
                <w:lang w:val="lt"/>
              </w:rPr>
              <w:t>reglamentuo-jančias</w:t>
            </w:r>
            <w:proofErr w:type="spellEnd"/>
            <w:r w:rsidRPr="001A6C98">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1A6C98"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46312A">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r w:rsidR="000B0897" w:rsidRPr="001A6C98">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15.4.4. teisė platinti Paslaugų rezultatų originalus ar jų kopijas parduodant, nuomojant, teikiant panaudai ar kitaip perduodant </w:t>
            </w:r>
            <w:r w:rsidRPr="007D49AB">
              <w:rPr>
                <w:rFonts w:asciiTheme="majorBidi" w:hAnsiTheme="majorBidi" w:cstheme="majorBidi"/>
                <w:color w:val="000000" w:themeColor="text1"/>
                <w:szCs w:val="24"/>
              </w:rPr>
              <w:lastRenderedPageBreak/>
              <w:t>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15.4.5. teisė viešai rodyti Paslaugų rezultatų originalus ar jų 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5"/>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B425C0" w:rsidRPr="00E738BB" w14:paraId="10C5F3DA" w14:textId="77777777" w:rsidTr="00270F07">
        <w:tc>
          <w:tcPr>
            <w:tcW w:w="9535" w:type="dxa"/>
            <w:gridSpan w:val="4"/>
          </w:tcPr>
          <w:p w14:paraId="3D9824BB" w14:textId="77777777" w:rsidR="00B425C0" w:rsidRPr="00E738BB" w:rsidRDefault="00B425C0" w:rsidP="00270F07">
            <w:pPr>
              <w:jc w:val="center"/>
              <w:rPr>
                <w:b/>
                <w:color w:val="000000" w:themeColor="text1"/>
                <w:kern w:val="2"/>
              </w:rPr>
            </w:pPr>
            <w:r w:rsidRPr="00E738BB">
              <w:rPr>
                <w:b/>
                <w:color w:val="000000" w:themeColor="text1"/>
                <w:kern w:val="2"/>
              </w:rPr>
              <w:t>16. ŠALIŲ ATSTOVŲ PARAŠAI</w:t>
            </w:r>
          </w:p>
        </w:tc>
      </w:tr>
      <w:tr w:rsidR="00B425C0" w:rsidRPr="00E738BB" w14:paraId="07FBFEAD" w14:textId="77777777" w:rsidTr="00270F07">
        <w:tc>
          <w:tcPr>
            <w:tcW w:w="4531" w:type="dxa"/>
            <w:gridSpan w:val="3"/>
          </w:tcPr>
          <w:p w14:paraId="1528A47A" w14:textId="77777777" w:rsidR="00B425C0" w:rsidRPr="00E738BB" w:rsidRDefault="00B425C0" w:rsidP="00270F07">
            <w:pPr>
              <w:jc w:val="center"/>
              <w:rPr>
                <w:b/>
                <w:color w:val="000000" w:themeColor="text1"/>
                <w:kern w:val="2"/>
              </w:rPr>
            </w:pPr>
            <w:r w:rsidRPr="00E738BB">
              <w:rPr>
                <w:b/>
                <w:color w:val="000000" w:themeColor="text1"/>
                <w:kern w:val="2"/>
              </w:rPr>
              <w:t>PIRKĖJAS</w:t>
            </w:r>
          </w:p>
        </w:tc>
        <w:tc>
          <w:tcPr>
            <w:tcW w:w="5004" w:type="dxa"/>
          </w:tcPr>
          <w:p w14:paraId="533A8B39" w14:textId="77777777" w:rsidR="00B425C0" w:rsidRPr="00E738BB" w:rsidRDefault="00B425C0" w:rsidP="00270F07">
            <w:pPr>
              <w:jc w:val="center"/>
              <w:rPr>
                <w:b/>
                <w:color w:val="000000" w:themeColor="text1"/>
                <w:kern w:val="2"/>
              </w:rPr>
            </w:pPr>
            <w:r w:rsidRPr="00E738BB">
              <w:rPr>
                <w:b/>
                <w:color w:val="000000" w:themeColor="text1"/>
                <w:kern w:val="2"/>
              </w:rPr>
              <w:t>TIEKĖJAS</w:t>
            </w:r>
          </w:p>
        </w:tc>
      </w:tr>
      <w:tr w:rsidR="00B425C0" w:rsidRPr="00E738BB" w14:paraId="0E2B76BD" w14:textId="77777777" w:rsidTr="00270F07">
        <w:tc>
          <w:tcPr>
            <w:tcW w:w="4531" w:type="dxa"/>
            <w:gridSpan w:val="3"/>
          </w:tcPr>
          <w:p w14:paraId="6965D4B7" w14:textId="77777777" w:rsidR="00B425C0" w:rsidRPr="00E738BB" w:rsidRDefault="00B425C0" w:rsidP="00270F07">
            <w:pPr>
              <w:jc w:val="center"/>
              <w:rPr>
                <w:color w:val="000000" w:themeColor="text1"/>
                <w:kern w:val="2"/>
              </w:rPr>
            </w:pPr>
            <w:r w:rsidRPr="00E738BB">
              <w:rPr>
                <w:color w:val="000000" w:themeColor="text1"/>
                <w:kern w:val="2"/>
                <w:szCs w:val="22"/>
              </w:rPr>
              <w:t xml:space="preserve">Direktorius Simonas </w:t>
            </w:r>
            <w:proofErr w:type="spellStart"/>
            <w:r w:rsidRPr="00E738BB">
              <w:rPr>
                <w:color w:val="000000" w:themeColor="text1"/>
                <w:kern w:val="2"/>
                <w:szCs w:val="22"/>
              </w:rPr>
              <w:t>Šabanovas</w:t>
            </w:r>
            <w:proofErr w:type="spellEnd"/>
          </w:p>
        </w:tc>
        <w:tc>
          <w:tcPr>
            <w:tcW w:w="5004" w:type="dxa"/>
          </w:tcPr>
          <w:p w14:paraId="029E4E38" w14:textId="2360DFBB" w:rsidR="00B425C0" w:rsidRPr="00E738BB" w:rsidRDefault="00B425C0" w:rsidP="00270F07">
            <w:pPr>
              <w:jc w:val="center"/>
              <w:rPr>
                <w:color w:val="000000" w:themeColor="text1"/>
                <w:kern w:val="2"/>
              </w:rPr>
            </w:pPr>
          </w:p>
        </w:tc>
      </w:tr>
      <w:tr w:rsidR="00B425C0" w:rsidRPr="00E738BB" w14:paraId="72D43120" w14:textId="77777777" w:rsidTr="00270F07">
        <w:tc>
          <w:tcPr>
            <w:tcW w:w="4531" w:type="dxa"/>
            <w:gridSpan w:val="3"/>
          </w:tcPr>
          <w:p w14:paraId="3476F393" w14:textId="77777777" w:rsidR="00B425C0" w:rsidRPr="00E738BB" w:rsidRDefault="00B425C0" w:rsidP="00270F07">
            <w:pPr>
              <w:jc w:val="center"/>
              <w:rPr>
                <w:b/>
                <w:color w:val="000000" w:themeColor="text1"/>
                <w:kern w:val="2"/>
              </w:rPr>
            </w:pPr>
            <w:r w:rsidRPr="00E738BB">
              <w:rPr>
                <w:i/>
                <w:color w:val="000000" w:themeColor="text1"/>
                <w:kern w:val="2"/>
              </w:rPr>
              <w:t>(parašas)</w:t>
            </w:r>
          </w:p>
        </w:tc>
        <w:tc>
          <w:tcPr>
            <w:tcW w:w="5004" w:type="dxa"/>
          </w:tcPr>
          <w:p w14:paraId="526B20BF" w14:textId="5673BECE" w:rsidR="00B425C0" w:rsidRPr="00E738BB" w:rsidRDefault="00B425C0" w:rsidP="00270F07">
            <w:pPr>
              <w:jc w:val="center"/>
              <w:rPr>
                <w:color w:val="000000" w:themeColor="text1"/>
                <w:kern w:val="2"/>
              </w:rPr>
            </w:pPr>
          </w:p>
        </w:tc>
      </w:tr>
      <w:tr w:rsidR="00B425C0" w:rsidRPr="00E738BB" w14:paraId="66EFDA49" w14:textId="77777777" w:rsidTr="00270F07">
        <w:tc>
          <w:tcPr>
            <w:tcW w:w="4531" w:type="dxa"/>
            <w:gridSpan w:val="3"/>
          </w:tcPr>
          <w:p w14:paraId="516D8E7D" w14:textId="77777777" w:rsidR="00B425C0" w:rsidRPr="00E738BB" w:rsidRDefault="00B425C0" w:rsidP="00270F07">
            <w:pPr>
              <w:jc w:val="center"/>
              <w:rPr>
                <w:i/>
                <w:color w:val="000000" w:themeColor="text1"/>
                <w:kern w:val="2"/>
              </w:rPr>
            </w:pPr>
          </w:p>
        </w:tc>
        <w:tc>
          <w:tcPr>
            <w:tcW w:w="5004" w:type="dxa"/>
          </w:tcPr>
          <w:p w14:paraId="7300209B" w14:textId="316BD5AE" w:rsidR="00B425C0" w:rsidRPr="00E738BB" w:rsidRDefault="00B425C0" w:rsidP="00270F07">
            <w:pPr>
              <w:jc w:val="center"/>
              <w:rPr>
                <w:color w:val="000000" w:themeColor="text1"/>
                <w:kern w:val="2"/>
              </w:rPr>
            </w:pPr>
          </w:p>
        </w:tc>
      </w:tr>
      <w:tr w:rsidR="00B425C0" w:rsidRPr="00E738BB" w14:paraId="6FA6E78C" w14:textId="77777777" w:rsidTr="00270F07">
        <w:tc>
          <w:tcPr>
            <w:tcW w:w="4531" w:type="dxa"/>
            <w:gridSpan w:val="3"/>
          </w:tcPr>
          <w:p w14:paraId="1A9605A7" w14:textId="77777777" w:rsidR="00B425C0" w:rsidRPr="00E738BB" w:rsidRDefault="00B425C0" w:rsidP="00270F07">
            <w:pPr>
              <w:jc w:val="center"/>
              <w:rPr>
                <w:i/>
                <w:color w:val="000000" w:themeColor="text1"/>
                <w:kern w:val="2"/>
              </w:rPr>
            </w:pPr>
          </w:p>
        </w:tc>
        <w:tc>
          <w:tcPr>
            <w:tcW w:w="5004" w:type="dxa"/>
          </w:tcPr>
          <w:p w14:paraId="08639710" w14:textId="77777777" w:rsidR="00B425C0" w:rsidRPr="00E738BB" w:rsidRDefault="00B425C0" w:rsidP="00270F07">
            <w:pPr>
              <w:jc w:val="center"/>
              <w:rPr>
                <w:i/>
                <w:color w:val="000000" w:themeColor="text1"/>
                <w:kern w:val="2"/>
              </w:rPr>
            </w:pPr>
            <w:r w:rsidRPr="00E738BB">
              <w:rPr>
                <w:i/>
                <w:color w:val="000000" w:themeColor="text1"/>
                <w:kern w:val="2"/>
              </w:rPr>
              <w:t>(parašas)</w:t>
            </w: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A1AE" w14:textId="77777777" w:rsidR="00EC122E" w:rsidRDefault="00EC122E">
      <w:pPr>
        <w:rPr>
          <w:sz w:val="20"/>
        </w:rPr>
      </w:pPr>
      <w:r>
        <w:rPr>
          <w:sz w:val="20"/>
        </w:rPr>
        <w:separator/>
      </w:r>
    </w:p>
  </w:endnote>
  <w:endnote w:type="continuationSeparator" w:id="0">
    <w:p w14:paraId="20BEB562" w14:textId="77777777" w:rsidR="00EC122E" w:rsidRDefault="00EC122E">
      <w:pPr>
        <w:rPr>
          <w:sz w:val="20"/>
        </w:rPr>
      </w:pPr>
      <w:r>
        <w:rPr>
          <w:sz w:val="20"/>
        </w:rPr>
        <w:continuationSeparator/>
      </w:r>
    </w:p>
  </w:endnote>
  <w:endnote w:type="continuationNotice" w:id="1">
    <w:p w14:paraId="12A732B5" w14:textId="77777777" w:rsidR="00EC122E" w:rsidRDefault="00EC1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ED5D87" w:rsidRDefault="00ED5D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A5F7" w14:textId="77777777" w:rsidR="00EC122E" w:rsidRDefault="00EC122E">
      <w:pPr>
        <w:rPr>
          <w:sz w:val="20"/>
        </w:rPr>
      </w:pPr>
      <w:r>
        <w:rPr>
          <w:sz w:val="20"/>
        </w:rPr>
        <w:separator/>
      </w:r>
    </w:p>
  </w:footnote>
  <w:footnote w:type="continuationSeparator" w:id="0">
    <w:p w14:paraId="3634F47B" w14:textId="77777777" w:rsidR="00EC122E" w:rsidRDefault="00EC122E">
      <w:pPr>
        <w:rPr>
          <w:sz w:val="20"/>
        </w:rPr>
      </w:pPr>
      <w:r>
        <w:rPr>
          <w:sz w:val="20"/>
        </w:rPr>
        <w:continuationSeparator/>
      </w:r>
    </w:p>
  </w:footnote>
  <w:footnote w:type="continuationNotice" w:id="1">
    <w:p w14:paraId="4C89D200" w14:textId="77777777" w:rsidR="00EC122E" w:rsidRDefault="00EC122E"/>
  </w:footnote>
  <w:footnote w:id="2">
    <w:p w14:paraId="7109AF62" w14:textId="77777777" w:rsidR="00ED5D87" w:rsidRPr="0017143B" w:rsidRDefault="00ED5D87"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ED5D87" w:rsidRDefault="00ED5D8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noProof/>
        <w:sz w:val="18"/>
        <w:szCs w:val="18"/>
      </w:rPr>
      <w:t>1</w:t>
    </w:r>
    <w:r>
      <w:rPr>
        <w:rFonts w:ascii="Arial" w:eastAsia="Arial" w:hAnsi="Arial" w:cs="Arial"/>
        <w:sz w:val="18"/>
        <w:szCs w:val="18"/>
      </w:rPr>
      <w:fldChar w:fldCharType="end"/>
    </w:r>
  </w:p>
  <w:p w14:paraId="385027C2" w14:textId="77777777" w:rsidR="00ED5D87" w:rsidRDefault="00ED5D87">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0511302">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1810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741C1"/>
    <w:rsid w:val="00086F2C"/>
    <w:rsid w:val="000A5EE8"/>
    <w:rsid w:val="000A5F84"/>
    <w:rsid w:val="000B0897"/>
    <w:rsid w:val="000B3E38"/>
    <w:rsid w:val="000C2236"/>
    <w:rsid w:val="000C5EF5"/>
    <w:rsid w:val="000D5B38"/>
    <w:rsid w:val="000F1ABF"/>
    <w:rsid w:val="000F4DCC"/>
    <w:rsid w:val="00102118"/>
    <w:rsid w:val="00107DC6"/>
    <w:rsid w:val="00140A0F"/>
    <w:rsid w:val="00175079"/>
    <w:rsid w:val="001761FF"/>
    <w:rsid w:val="00193CF1"/>
    <w:rsid w:val="001A17E5"/>
    <w:rsid w:val="001A6C98"/>
    <w:rsid w:val="001F6BCC"/>
    <w:rsid w:val="0022083B"/>
    <w:rsid w:val="0024049A"/>
    <w:rsid w:val="0024782E"/>
    <w:rsid w:val="00266264"/>
    <w:rsid w:val="0029261D"/>
    <w:rsid w:val="002D28FB"/>
    <w:rsid w:val="002F126D"/>
    <w:rsid w:val="002F3CE5"/>
    <w:rsid w:val="003327D2"/>
    <w:rsid w:val="00346FE7"/>
    <w:rsid w:val="00366568"/>
    <w:rsid w:val="00392BB0"/>
    <w:rsid w:val="003B0E00"/>
    <w:rsid w:val="003B156A"/>
    <w:rsid w:val="003B3EAE"/>
    <w:rsid w:val="003B79EF"/>
    <w:rsid w:val="003E1A3A"/>
    <w:rsid w:val="003F28A8"/>
    <w:rsid w:val="00413E22"/>
    <w:rsid w:val="0041564D"/>
    <w:rsid w:val="00430EF9"/>
    <w:rsid w:val="004333C6"/>
    <w:rsid w:val="004339C7"/>
    <w:rsid w:val="00440642"/>
    <w:rsid w:val="00456914"/>
    <w:rsid w:val="0046312A"/>
    <w:rsid w:val="00471C6D"/>
    <w:rsid w:val="0047370B"/>
    <w:rsid w:val="00476F8D"/>
    <w:rsid w:val="004A16F7"/>
    <w:rsid w:val="004C1B16"/>
    <w:rsid w:val="004D7F21"/>
    <w:rsid w:val="0051150C"/>
    <w:rsid w:val="0053187D"/>
    <w:rsid w:val="00567984"/>
    <w:rsid w:val="00570C85"/>
    <w:rsid w:val="005B2B9A"/>
    <w:rsid w:val="006213CB"/>
    <w:rsid w:val="00627F55"/>
    <w:rsid w:val="00643361"/>
    <w:rsid w:val="006A1FD9"/>
    <w:rsid w:val="006A6124"/>
    <w:rsid w:val="006A7F65"/>
    <w:rsid w:val="006B0D3D"/>
    <w:rsid w:val="006E20D4"/>
    <w:rsid w:val="0077559C"/>
    <w:rsid w:val="0077727B"/>
    <w:rsid w:val="007D49AB"/>
    <w:rsid w:val="007E13EB"/>
    <w:rsid w:val="007E2237"/>
    <w:rsid w:val="007E4B65"/>
    <w:rsid w:val="007F400F"/>
    <w:rsid w:val="00826E65"/>
    <w:rsid w:val="00827159"/>
    <w:rsid w:val="00842B04"/>
    <w:rsid w:val="00876762"/>
    <w:rsid w:val="008B4740"/>
    <w:rsid w:val="008C7921"/>
    <w:rsid w:val="008E3CFB"/>
    <w:rsid w:val="008F01A6"/>
    <w:rsid w:val="008F1044"/>
    <w:rsid w:val="0090251B"/>
    <w:rsid w:val="00904EE9"/>
    <w:rsid w:val="00914CD0"/>
    <w:rsid w:val="00933756"/>
    <w:rsid w:val="0095435B"/>
    <w:rsid w:val="009573EE"/>
    <w:rsid w:val="0096440B"/>
    <w:rsid w:val="009728BC"/>
    <w:rsid w:val="009A5390"/>
    <w:rsid w:val="009B287B"/>
    <w:rsid w:val="00A17973"/>
    <w:rsid w:val="00A320AD"/>
    <w:rsid w:val="00A36A4D"/>
    <w:rsid w:val="00A36FA7"/>
    <w:rsid w:val="00A440E5"/>
    <w:rsid w:val="00A52F30"/>
    <w:rsid w:val="00A5384A"/>
    <w:rsid w:val="00A72765"/>
    <w:rsid w:val="00A84D0E"/>
    <w:rsid w:val="00A86543"/>
    <w:rsid w:val="00AA247D"/>
    <w:rsid w:val="00AE4E89"/>
    <w:rsid w:val="00AF538F"/>
    <w:rsid w:val="00AF5827"/>
    <w:rsid w:val="00B03738"/>
    <w:rsid w:val="00B425C0"/>
    <w:rsid w:val="00B43ABF"/>
    <w:rsid w:val="00B442C2"/>
    <w:rsid w:val="00BA24E2"/>
    <w:rsid w:val="00BA2C95"/>
    <w:rsid w:val="00BC3E39"/>
    <w:rsid w:val="00BF6754"/>
    <w:rsid w:val="00C00979"/>
    <w:rsid w:val="00C07681"/>
    <w:rsid w:val="00CB18D4"/>
    <w:rsid w:val="00CC2A0F"/>
    <w:rsid w:val="00D10B15"/>
    <w:rsid w:val="00D63667"/>
    <w:rsid w:val="00DA4E0C"/>
    <w:rsid w:val="00DD72BD"/>
    <w:rsid w:val="00DF74DE"/>
    <w:rsid w:val="00E17E56"/>
    <w:rsid w:val="00E22FC0"/>
    <w:rsid w:val="00E305A1"/>
    <w:rsid w:val="00E41384"/>
    <w:rsid w:val="00E420A8"/>
    <w:rsid w:val="00E579A5"/>
    <w:rsid w:val="00E81F17"/>
    <w:rsid w:val="00E87B89"/>
    <w:rsid w:val="00EC01F1"/>
    <w:rsid w:val="00EC122E"/>
    <w:rsid w:val="00ED0A2F"/>
    <w:rsid w:val="00ED5D87"/>
    <w:rsid w:val="00F54CB4"/>
    <w:rsid w:val="00F60BD9"/>
    <w:rsid w:val="00F66DCE"/>
    <w:rsid w:val="00F93EA4"/>
    <w:rsid w:val="00F94C89"/>
    <w:rsid w:val="00FE3EA1"/>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179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styleId="prastasiniatinklio">
    <w:name w:val="Normal (Web)"/>
    <w:basedOn w:val="prastasis"/>
    <w:uiPriority w:val="99"/>
    <w:unhideWhenUsed/>
    <w:rsid w:val="00ED5D87"/>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DF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297530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2288772">
      <w:bodyDiv w:val="1"/>
      <w:marLeft w:val="0"/>
      <w:marRight w:val="0"/>
      <w:marTop w:val="0"/>
      <w:marBottom w:val="0"/>
      <w:divBdr>
        <w:top w:val="none" w:sz="0" w:space="0" w:color="auto"/>
        <w:left w:val="none" w:sz="0" w:space="0" w:color="auto"/>
        <w:bottom w:val="none" w:sz="0" w:space="0" w:color="auto"/>
        <w:right w:val="none" w:sz="0" w:space="0" w:color="auto"/>
      </w:divBdr>
      <w:divsChild>
        <w:div w:id="79179423">
          <w:marLeft w:val="0"/>
          <w:marRight w:val="0"/>
          <w:marTop w:val="0"/>
          <w:marBottom w:val="0"/>
          <w:divBdr>
            <w:top w:val="none" w:sz="0" w:space="0" w:color="auto"/>
            <w:left w:val="none" w:sz="0" w:space="0" w:color="auto"/>
            <w:bottom w:val="none" w:sz="0" w:space="0" w:color="auto"/>
            <w:right w:val="none" w:sz="0" w:space="0" w:color="auto"/>
          </w:divBdr>
          <w:divsChild>
            <w:div w:id="1771853820">
              <w:marLeft w:val="0"/>
              <w:marRight w:val="0"/>
              <w:marTop w:val="0"/>
              <w:marBottom w:val="0"/>
              <w:divBdr>
                <w:top w:val="none" w:sz="0" w:space="0" w:color="auto"/>
                <w:left w:val="none" w:sz="0" w:space="0" w:color="auto"/>
                <w:bottom w:val="none" w:sz="0" w:space="0" w:color="auto"/>
                <w:right w:val="none" w:sz="0" w:space="0" w:color="auto"/>
              </w:divBdr>
              <w:divsChild>
                <w:div w:id="11046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025">
      <w:bodyDiv w:val="1"/>
      <w:marLeft w:val="0"/>
      <w:marRight w:val="0"/>
      <w:marTop w:val="0"/>
      <w:marBottom w:val="0"/>
      <w:divBdr>
        <w:top w:val="none" w:sz="0" w:space="0" w:color="auto"/>
        <w:left w:val="none" w:sz="0" w:space="0" w:color="auto"/>
        <w:bottom w:val="none" w:sz="0" w:space="0" w:color="auto"/>
        <w:right w:val="none" w:sz="0" w:space="0" w:color="auto"/>
      </w:divBdr>
      <w:divsChild>
        <w:div w:id="1737630103">
          <w:marLeft w:val="0"/>
          <w:marRight w:val="0"/>
          <w:marTop w:val="0"/>
          <w:marBottom w:val="0"/>
          <w:divBdr>
            <w:top w:val="none" w:sz="0" w:space="0" w:color="auto"/>
            <w:left w:val="none" w:sz="0" w:space="0" w:color="auto"/>
            <w:bottom w:val="none" w:sz="0" w:space="0" w:color="auto"/>
            <w:right w:val="none" w:sz="0" w:space="0" w:color="auto"/>
          </w:divBdr>
          <w:divsChild>
            <w:div w:id="318772605">
              <w:marLeft w:val="0"/>
              <w:marRight w:val="0"/>
              <w:marTop w:val="0"/>
              <w:marBottom w:val="0"/>
              <w:divBdr>
                <w:top w:val="none" w:sz="0" w:space="0" w:color="auto"/>
                <w:left w:val="none" w:sz="0" w:space="0" w:color="auto"/>
                <w:bottom w:val="none" w:sz="0" w:space="0" w:color="auto"/>
                <w:right w:val="none" w:sz="0" w:space="0" w:color="auto"/>
              </w:divBdr>
              <w:divsChild>
                <w:div w:id="86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08569340">
      <w:bodyDiv w:val="1"/>
      <w:marLeft w:val="0"/>
      <w:marRight w:val="0"/>
      <w:marTop w:val="0"/>
      <w:marBottom w:val="0"/>
      <w:divBdr>
        <w:top w:val="none" w:sz="0" w:space="0" w:color="auto"/>
        <w:left w:val="none" w:sz="0" w:space="0" w:color="auto"/>
        <w:bottom w:val="none" w:sz="0" w:space="0" w:color="auto"/>
        <w:right w:val="none" w:sz="0" w:space="0" w:color="auto"/>
      </w:divBdr>
      <w:divsChild>
        <w:div w:id="907224432">
          <w:marLeft w:val="0"/>
          <w:marRight w:val="0"/>
          <w:marTop w:val="0"/>
          <w:marBottom w:val="0"/>
          <w:divBdr>
            <w:top w:val="none" w:sz="0" w:space="0" w:color="auto"/>
            <w:left w:val="none" w:sz="0" w:space="0" w:color="auto"/>
            <w:bottom w:val="none" w:sz="0" w:space="0" w:color="auto"/>
            <w:right w:val="none" w:sz="0" w:space="0" w:color="auto"/>
          </w:divBdr>
          <w:divsChild>
            <w:div w:id="2013415050">
              <w:marLeft w:val="0"/>
              <w:marRight w:val="0"/>
              <w:marTop w:val="0"/>
              <w:marBottom w:val="0"/>
              <w:divBdr>
                <w:top w:val="none" w:sz="0" w:space="0" w:color="auto"/>
                <w:left w:val="none" w:sz="0" w:space="0" w:color="auto"/>
                <w:bottom w:val="none" w:sz="0" w:space="0" w:color="auto"/>
                <w:right w:val="none" w:sz="0" w:space="0" w:color="auto"/>
              </w:divBdr>
              <w:divsChild>
                <w:div w:id="2208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9654672">
      <w:bodyDiv w:val="1"/>
      <w:marLeft w:val="0"/>
      <w:marRight w:val="0"/>
      <w:marTop w:val="0"/>
      <w:marBottom w:val="0"/>
      <w:divBdr>
        <w:top w:val="none" w:sz="0" w:space="0" w:color="auto"/>
        <w:left w:val="none" w:sz="0" w:space="0" w:color="auto"/>
        <w:bottom w:val="none" w:sz="0" w:space="0" w:color="auto"/>
        <w:right w:val="none" w:sz="0" w:space="0" w:color="auto"/>
      </w:divBdr>
      <w:divsChild>
        <w:div w:id="1508786923">
          <w:marLeft w:val="0"/>
          <w:marRight w:val="0"/>
          <w:marTop w:val="0"/>
          <w:marBottom w:val="0"/>
          <w:divBdr>
            <w:top w:val="none" w:sz="0" w:space="0" w:color="auto"/>
            <w:left w:val="none" w:sz="0" w:space="0" w:color="auto"/>
            <w:bottom w:val="none" w:sz="0" w:space="0" w:color="auto"/>
            <w:right w:val="none" w:sz="0" w:space="0" w:color="auto"/>
          </w:divBdr>
          <w:divsChild>
            <w:div w:id="767308893">
              <w:marLeft w:val="0"/>
              <w:marRight w:val="0"/>
              <w:marTop w:val="0"/>
              <w:marBottom w:val="0"/>
              <w:divBdr>
                <w:top w:val="none" w:sz="0" w:space="0" w:color="auto"/>
                <w:left w:val="none" w:sz="0" w:space="0" w:color="auto"/>
                <w:bottom w:val="none" w:sz="0" w:space="0" w:color="auto"/>
                <w:right w:val="none" w:sz="0" w:space="0" w:color="auto"/>
              </w:divBdr>
              <w:divsChild>
                <w:div w:id="14885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96194">
      <w:bodyDiv w:val="1"/>
      <w:marLeft w:val="0"/>
      <w:marRight w:val="0"/>
      <w:marTop w:val="0"/>
      <w:marBottom w:val="0"/>
      <w:divBdr>
        <w:top w:val="none" w:sz="0" w:space="0" w:color="auto"/>
        <w:left w:val="none" w:sz="0" w:space="0" w:color="auto"/>
        <w:bottom w:val="none" w:sz="0" w:space="0" w:color="auto"/>
        <w:right w:val="none" w:sz="0" w:space="0" w:color="auto"/>
      </w:divBdr>
      <w:divsChild>
        <w:div w:id="1630234670">
          <w:marLeft w:val="0"/>
          <w:marRight w:val="0"/>
          <w:marTop w:val="0"/>
          <w:marBottom w:val="0"/>
          <w:divBdr>
            <w:top w:val="none" w:sz="0" w:space="0" w:color="auto"/>
            <w:left w:val="none" w:sz="0" w:space="0" w:color="auto"/>
            <w:bottom w:val="none" w:sz="0" w:space="0" w:color="auto"/>
            <w:right w:val="none" w:sz="0" w:space="0" w:color="auto"/>
          </w:divBdr>
          <w:divsChild>
            <w:div w:id="988021576">
              <w:marLeft w:val="0"/>
              <w:marRight w:val="0"/>
              <w:marTop w:val="0"/>
              <w:marBottom w:val="0"/>
              <w:divBdr>
                <w:top w:val="none" w:sz="0" w:space="0" w:color="auto"/>
                <w:left w:val="none" w:sz="0" w:space="0" w:color="auto"/>
                <w:bottom w:val="none" w:sz="0" w:space="0" w:color="auto"/>
                <w:right w:val="none" w:sz="0" w:space="0" w:color="auto"/>
              </w:divBdr>
              <w:divsChild>
                <w:div w:id="4285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677153">
      <w:bodyDiv w:val="1"/>
      <w:marLeft w:val="0"/>
      <w:marRight w:val="0"/>
      <w:marTop w:val="0"/>
      <w:marBottom w:val="0"/>
      <w:divBdr>
        <w:top w:val="none" w:sz="0" w:space="0" w:color="auto"/>
        <w:left w:val="none" w:sz="0" w:space="0" w:color="auto"/>
        <w:bottom w:val="none" w:sz="0" w:space="0" w:color="auto"/>
        <w:right w:val="none" w:sz="0" w:space="0" w:color="auto"/>
      </w:divBdr>
      <w:divsChild>
        <w:div w:id="24866149">
          <w:marLeft w:val="0"/>
          <w:marRight w:val="0"/>
          <w:marTop w:val="0"/>
          <w:marBottom w:val="0"/>
          <w:divBdr>
            <w:top w:val="none" w:sz="0" w:space="0" w:color="auto"/>
            <w:left w:val="none" w:sz="0" w:space="0" w:color="auto"/>
            <w:bottom w:val="none" w:sz="0" w:space="0" w:color="auto"/>
            <w:right w:val="none" w:sz="0" w:space="0" w:color="auto"/>
          </w:divBdr>
          <w:divsChild>
            <w:div w:id="1212351161">
              <w:marLeft w:val="0"/>
              <w:marRight w:val="0"/>
              <w:marTop w:val="0"/>
              <w:marBottom w:val="0"/>
              <w:divBdr>
                <w:top w:val="none" w:sz="0" w:space="0" w:color="auto"/>
                <w:left w:val="none" w:sz="0" w:space="0" w:color="auto"/>
                <w:bottom w:val="none" w:sz="0" w:space="0" w:color="auto"/>
                <w:right w:val="none" w:sz="0" w:space="0" w:color="auto"/>
              </w:divBdr>
              <w:divsChild>
                <w:div w:id="633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lena.Tamuliene@nsa.sms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yperlink" Target="mailto:Saule.Vingeliene@nsa.sms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le.Meidut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583BE0A-A1A5-7242-BE0F-C7EFFE825E76}">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17815</Words>
  <Characters>10156</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2025-10-16T12:27:00Z</dcterms:created>
  <dcterms:modified xsi:type="dcterms:W3CDTF">2025-10-16T12:27:00Z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