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8E9" w:rsidRPr="00AD1EA0" w:rsidRDefault="00815041" w:rsidP="00AD1EA0">
      <w:pPr>
        <w:shd w:val="clear" w:color="auto" w:fill="FFFFFF"/>
        <w:spacing w:after="0" w:line="240" w:lineRule="auto"/>
        <w:jc w:val="right"/>
        <w:rPr>
          <w:rFonts w:ascii="Times New Roman" w:eastAsia="Batang" w:hAnsi="Times New Roman"/>
          <w:sz w:val="21"/>
          <w:szCs w:val="21"/>
          <w:lang w:eastAsia="ko-KR"/>
        </w:rPr>
      </w:pPr>
      <w:r>
        <w:rPr>
          <w:rFonts w:ascii="Times New Roman" w:eastAsia="Batang" w:hAnsi="Times New Roman"/>
          <w:sz w:val="21"/>
          <w:szCs w:val="21"/>
          <w:lang w:eastAsia="ko-KR"/>
        </w:rPr>
        <w:t>Kvietimo</w:t>
      </w:r>
      <w:r w:rsidR="004248E9" w:rsidRPr="00AD1EA0">
        <w:rPr>
          <w:rFonts w:ascii="Times New Roman" w:eastAsia="Batang" w:hAnsi="Times New Roman"/>
          <w:sz w:val="21"/>
          <w:szCs w:val="21"/>
          <w:lang w:eastAsia="ko-KR"/>
        </w:rPr>
        <w:t xml:space="preserve"> 1</w:t>
      </w:r>
      <w:r w:rsidR="005B3BD0">
        <w:rPr>
          <w:rFonts w:ascii="Times New Roman" w:eastAsia="Batang" w:hAnsi="Times New Roman"/>
          <w:sz w:val="21"/>
          <w:szCs w:val="21"/>
          <w:lang w:eastAsia="ko-KR"/>
        </w:rPr>
        <w:t xml:space="preserve"> </w:t>
      </w:r>
      <w:bookmarkStart w:id="0" w:name="_GoBack"/>
      <w:bookmarkEnd w:id="0"/>
      <w:r w:rsidR="004248E9" w:rsidRPr="00AD1EA0">
        <w:rPr>
          <w:rFonts w:ascii="Times New Roman" w:eastAsia="Batang" w:hAnsi="Times New Roman"/>
          <w:sz w:val="21"/>
          <w:szCs w:val="21"/>
          <w:lang w:eastAsia="ko-KR"/>
        </w:rPr>
        <w:t>priedas</w:t>
      </w:r>
    </w:p>
    <w:p w:rsidR="004248E9" w:rsidRPr="00AD1EA0" w:rsidRDefault="004248E9" w:rsidP="00AD1EA0">
      <w:pPr>
        <w:rPr>
          <w:rFonts w:ascii="Times New Roman" w:hAnsi="Times New Roman"/>
        </w:rPr>
      </w:pPr>
    </w:p>
    <w:p w:rsidR="004248E9" w:rsidRPr="00AD1EA0" w:rsidRDefault="0093302A" w:rsidP="001E297C">
      <w:pPr>
        <w:pStyle w:val="Antrat1"/>
        <w:numPr>
          <w:ilvl w:val="0"/>
          <w:numId w:val="0"/>
        </w:numPr>
        <w:ind w:left="432"/>
        <w:rPr>
          <w:b/>
          <w:caps/>
          <w:color w:val="000000"/>
        </w:rPr>
      </w:pPr>
      <w:r w:rsidRPr="0093302A">
        <w:rPr>
          <w:b/>
          <w:sz w:val="24"/>
          <w:szCs w:val="24"/>
        </w:rPr>
        <w:t>PORTALO „RINKĖJO PUSLAPIS“ PRIEGLOBOS PASLAUGOS</w:t>
      </w:r>
      <w:r w:rsidR="004248E9" w:rsidRPr="00AD1EA0">
        <w:rPr>
          <w:b/>
          <w:caps/>
          <w:color w:val="000000"/>
        </w:rPr>
        <w:t xml:space="preserve"> </w:t>
      </w:r>
      <w:r>
        <w:rPr>
          <w:b/>
          <w:caps/>
          <w:color w:val="000000"/>
        </w:rPr>
        <w:t xml:space="preserve"> </w:t>
      </w:r>
      <w:r w:rsidR="004248E9" w:rsidRPr="00AD1EA0">
        <w:rPr>
          <w:b/>
          <w:caps/>
          <w:color w:val="000000"/>
        </w:rPr>
        <w:br/>
        <w:t>techninė specifikacija</w:t>
      </w:r>
    </w:p>
    <w:p w:rsidR="004248E9" w:rsidRPr="00AD1EA0" w:rsidRDefault="004248E9" w:rsidP="001E297C">
      <w:pPr>
        <w:pStyle w:val="Paantrat"/>
        <w:jc w:val="center"/>
        <w:rPr>
          <w:rFonts w:ascii="Times New Roman" w:hAnsi="Times New Roman"/>
          <w:caps/>
          <w:color w:val="000000"/>
        </w:rPr>
      </w:pPr>
      <w:r w:rsidRPr="00AD1EA0">
        <w:rPr>
          <w:rFonts w:ascii="Times New Roman" w:hAnsi="Times New Roman"/>
          <w:caps/>
          <w:color w:val="000000"/>
        </w:rPr>
        <w:t>Pirkimo tikslai ir reikalavimai</w:t>
      </w:r>
    </w:p>
    <w:p w:rsidR="004248E9" w:rsidRPr="00AD1EA0" w:rsidRDefault="004248E9" w:rsidP="0093302A">
      <w:pPr>
        <w:numPr>
          <w:ilvl w:val="0"/>
          <w:numId w:val="9"/>
        </w:numPr>
        <w:spacing w:after="0" w:line="240" w:lineRule="auto"/>
        <w:jc w:val="both"/>
        <w:rPr>
          <w:rFonts w:ascii="Times New Roman" w:hAnsi="Times New Roman"/>
          <w:color w:val="000000"/>
        </w:rPr>
      </w:pPr>
      <w:r w:rsidRPr="00AD1EA0">
        <w:rPr>
          <w:rFonts w:ascii="Times New Roman" w:hAnsi="Times New Roman"/>
          <w:color w:val="000000"/>
        </w:rPr>
        <w:t>Paslaug</w:t>
      </w:r>
      <w:r w:rsidR="00815041">
        <w:rPr>
          <w:rFonts w:ascii="Times New Roman" w:hAnsi="Times New Roman"/>
          <w:color w:val="000000"/>
        </w:rPr>
        <w:t>os</w:t>
      </w:r>
      <w:r w:rsidRPr="00AD1EA0">
        <w:rPr>
          <w:rFonts w:ascii="Times New Roman" w:hAnsi="Times New Roman"/>
          <w:color w:val="000000"/>
        </w:rPr>
        <w:t xml:space="preserve"> </w:t>
      </w:r>
      <w:r w:rsidR="00815041">
        <w:rPr>
          <w:rFonts w:ascii="Times New Roman" w:hAnsi="Times New Roman"/>
          <w:color w:val="000000"/>
        </w:rPr>
        <w:t>t</w:t>
      </w:r>
      <w:r w:rsidRPr="00AD1EA0">
        <w:rPr>
          <w:rFonts w:ascii="Times New Roman" w:hAnsi="Times New Roman"/>
          <w:color w:val="000000"/>
        </w:rPr>
        <w:t>eikėjas turės užtikrinti VRK IS dalies</w:t>
      </w:r>
      <w:r w:rsidR="0093302A">
        <w:rPr>
          <w:rFonts w:ascii="Times New Roman" w:hAnsi="Times New Roman"/>
          <w:color w:val="000000"/>
        </w:rPr>
        <w:t xml:space="preserve"> portalo</w:t>
      </w:r>
      <w:r w:rsidRPr="00AD1EA0">
        <w:rPr>
          <w:rFonts w:ascii="Times New Roman" w:hAnsi="Times New Roman"/>
          <w:color w:val="000000"/>
        </w:rPr>
        <w:t xml:space="preserve"> Rinkėjo puslapis ir VRK.LT svetainės aukštą pasiekiamumą (paslaugų pasiekiamumo rodikliai įvardinti prie kiekvienos paslaugos reikalavimų) naudotojams ir VRK IS dalies</w:t>
      </w:r>
      <w:r w:rsidR="0093302A">
        <w:rPr>
          <w:rFonts w:ascii="Times New Roman" w:hAnsi="Times New Roman"/>
          <w:color w:val="000000"/>
        </w:rPr>
        <w:t xml:space="preserve"> portalo </w:t>
      </w:r>
      <w:r w:rsidRPr="00AD1EA0">
        <w:rPr>
          <w:rFonts w:ascii="Times New Roman" w:hAnsi="Times New Roman"/>
          <w:color w:val="000000"/>
        </w:rPr>
        <w:t xml:space="preserve"> Rinkėjo puslapis ir VRK.LT svetainės veiklos tęstinumą (toliau – VRK IS dalies). Šiuo tikslu turi būti suteiktos tarnybinės stotys, kurios bus laikomos </w:t>
      </w:r>
      <w:r w:rsidR="00815041">
        <w:rPr>
          <w:rFonts w:ascii="Times New Roman" w:hAnsi="Times New Roman"/>
          <w:color w:val="000000"/>
        </w:rPr>
        <w:t>t</w:t>
      </w:r>
      <w:r w:rsidRPr="00AD1EA0">
        <w:rPr>
          <w:rFonts w:ascii="Times New Roman" w:hAnsi="Times New Roman"/>
          <w:color w:val="000000"/>
        </w:rPr>
        <w:t xml:space="preserve">eikėjo duomenų centre. </w:t>
      </w:r>
    </w:p>
    <w:p w:rsidR="004248E9" w:rsidRPr="00AD1EA0" w:rsidRDefault="004248E9" w:rsidP="0093302A">
      <w:pPr>
        <w:numPr>
          <w:ilvl w:val="0"/>
          <w:numId w:val="9"/>
        </w:numPr>
        <w:spacing w:after="0" w:line="240" w:lineRule="auto"/>
        <w:jc w:val="both"/>
        <w:rPr>
          <w:rFonts w:ascii="Times New Roman" w:hAnsi="Times New Roman"/>
          <w:color w:val="000000"/>
        </w:rPr>
      </w:pPr>
      <w:r w:rsidRPr="00AD1EA0">
        <w:rPr>
          <w:rFonts w:ascii="Times New Roman" w:hAnsi="Times New Roman"/>
          <w:color w:val="000000"/>
        </w:rPr>
        <w:t xml:space="preserve">Perkančiosios organizacijos tarnybinių stočių veikimui ir tinkamam funkcionavimui užtikrinti perkamos tarnybinių stočių ir atskirų VRK IS dalių priežiūros ir valdymo paslaugos. </w:t>
      </w:r>
    </w:p>
    <w:p w:rsidR="004248E9" w:rsidRPr="00AD1EA0" w:rsidRDefault="004248E9" w:rsidP="0093302A">
      <w:pPr>
        <w:numPr>
          <w:ilvl w:val="0"/>
          <w:numId w:val="9"/>
        </w:numPr>
        <w:spacing w:after="0" w:line="240" w:lineRule="auto"/>
        <w:jc w:val="both"/>
        <w:rPr>
          <w:rFonts w:ascii="Times New Roman" w:hAnsi="Times New Roman"/>
          <w:color w:val="000000"/>
        </w:rPr>
      </w:pPr>
      <w:r w:rsidRPr="00AD1EA0">
        <w:rPr>
          <w:rFonts w:ascii="Times New Roman" w:hAnsi="Times New Roman"/>
          <w:color w:val="000000"/>
        </w:rPr>
        <w:t xml:space="preserve">Pasibaigus Sutarties galiojimui/nutraukus Sutartį, </w:t>
      </w:r>
      <w:r w:rsidR="00815041">
        <w:rPr>
          <w:rFonts w:ascii="Times New Roman" w:hAnsi="Times New Roman"/>
          <w:color w:val="000000"/>
        </w:rPr>
        <w:t>tei</w:t>
      </w:r>
      <w:r w:rsidRPr="00AD1EA0">
        <w:rPr>
          <w:rFonts w:ascii="Times New Roman" w:hAnsi="Times New Roman"/>
          <w:color w:val="000000"/>
        </w:rPr>
        <w:t>kėjas privalo:</w:t>
      </w:r>
    </w:p>
    <w:p w:rsidR="004248E9" w:rsidRPr="00AD1EA0" w:rsidRDefault="004248E9" w:rsidP="0093302A">
      <w:pPr>
        <w:numPr>
          <w:ilvl w:val="1"/>
          <w:numId w:val="9"/>
        </w:numPr>
        <w:spacing w:after="0" w:line="240" w:lineRule="auto"/>
        <w:jc w:val="both"/>
        <w:rPr>
          <w:rFonts w:ascii="Times New Roman" w:hAnsi="Times New Roman"/>
          <w:color w:val="000000"/>
        </w:rPr>
      </w:pPr>
      <w:r w:rsidRPr="00AD1EA0">
        <w:rPr>
          <w:rFonts w:ascii="Times New Roman" w:hAnsi="Times New Roman"/>
          <w:color w:val="000000"/>
        </w:rPr>
        <w:t xml:space="preserve">Aktyviai bendradarbiauti su Perkančiosios organizacijos atstovais gražinant visą Perkančiosios organizacijos, </w:t>
      </w:r>
      <w:r w:rsidR="00815041">
        <w:rPr>
          <w:rFonts w:ascii="Times New Roman" w:hAnsi="Times New Roman"/>
          <w:color w:val="000000"/>
        </w:rPr>
        <w:t>tei</w:t>
      </w:r>
      <w:r w:rsidRPr="00AD1EA0">
        <w:rPr>
          <w:rFonts w:ascii="Times New Roman" w:hAnsi="Times New Roman"/>
          <w:color w:val="000000"/>
        </w:rPr>
        <w:t>kėjui, perduotą įrangą bei duomenis.</w:t>
      </w:r>
    </w:p>
    <w:p w:rsidR="004248E9" w:rsidRPr="00AD1EA0" w:rsidRDefault="004248E9" w:rsidP="0093302A">
      <w:pPr>
        <w:numPr>
          <w:ilvl w:val="1"/>
          <w:numId w:val="9"/>
        </w:numPr>
        <w:spacing w:after="0" w:line="240" w:lineRule="auto"/>
        <w:jc w:val="both"/>
        <w:rPr>
          <w:rFonts w:ascii="Times New Roman" w:hAnsi="Times New Roman"/>
          <w:color w:val="000000"/>
        </w:rPr>
      </w:pPr>
      <w:r w:rsidRPr="00AD1EA0">
        <w:rPr>
          <w:rFonts w:ascii="Times New Roman" w:hAnsi="Times New Roman"/>
          <w:color w:val="000000"/>
        </w:rPr>
        <w:t>įpareigoti asmenis, kuriems duomenys buvo atskleisti, sunaikinti ar galutinai ištrinti visus duomenis;</w:t>
      </w:r>
    </w:p>
    <w:p w:rsidR="004248E9" w:rsidRPr="00AD1EA0" w:rsidRDefault="004248E9" w:rsidP="0093302A">
      <w:pPr>
        <w:numPr>
          <w:ilvl w:val="1"/>
          <w:numId w:val="9"/>
        </w:numPr>
        <w:spacing w:after="0" w:line="240" w:lineRule="auto"/>
        <w:jc w:val="both"/>
        <w:rPr>
          <w:rFonts w:ascii="Times New Roman" w:hAnsi="Times New Roman"/>
          <w:color w:val="000000"/>
        </w:rPr>
      </w:pPr>
      <w:r w:rsidRPr="00AD1EA0">
        <w:rPr>
          <w:rFonts w:ascii="Times New Roman" w:hAnsi="Times New Roman"/>
          <w:color w:val="000000"/>
        </w:rPr>
        <w:t>patvirtinti kitai Šaliai šiame punkte nustatytų įsipareigojimų įvykdymą raštu.</w:t>
      </w:r>
    </w:p>
    <w:p w:rsidR="004248E9" w:rsidRPr="00AD1EA0" w:rsidRDefault="004248E9" w:rsidP="001E297C">
      <w:pPr>
        <w:spacing w:after="0" w:line="240" w:lineRule="auto"/>
        <w:jc w:val="both"/>
        <w:rPr>
          <w:rFonts w:ascii="Times New Roman" w:hAnsi="Times New Roman"/>
          <w:color w:val="000000"/>
        </w:rPr>
      </w:pPr>
    </w:p>
    <w:p w:rsidR="004248E9" w:rsidRPr="00815041" w:rsidRDefault="004248E9" w:rsidP="00706D9B">
      <w:pPr>
        <w:pStyle w:val="Sraopastraipa"/>
        <w:numPr>
          <w:ilvl w:val="0"/>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Perkam</w:t>
      </w:r>
      <w:r w:rsidR="00815041">
        <w:rPr>
          <w:rFonts w:ascii="Times New Roman" w:hAnsi="Times New Roman" w:cs="Times New Roman"/>
          <w:color w:val="000000"/>
          <w:sz w:val="22"/>
          <w:szCs w:val="22"/>
          <w:lang w:val="lt-LT"/>
        </w:rPr>
        <w:t>ą p</w:t>
      </w:r>
      <w:r w:rsidRPr="00815041">
        <w:rPr>
          <w:rFonts w:ascii="Times New Roman" w:hAnsi="Times New Roman" w:cs="Times New Roman"/>
          <w:color w:val="000000"/>
          <w:sz w:val="22"/>
          <w:szCs w:val="22"/>
          <w:lang w:val="lt-LT"/>
        </w:rPr>
        <w:t>aslaug</w:t>
      </w:r>
      <w:r w:rsidR="00815041">
        <w:rPr>
          <w:rFonts w:ascii="Times New Roman" w:hAnsi="Times New Roman" w:cs="Times New Roman"/>
          <w:color w:val="000000"/>
          <w:sz w:val="22"/>
          <w:szCs w:val="22"/>
          <w:lang w:val="lt-LT"/>
        </w:rPr>
        <w:t>ą</w:t>
      </w:r>
      <w:r w:rsidRPr="00815041">
        <w:rPr>
          <w:rFonts w:ascii="Times New Roman" w:hAnsi="Times New Roman" w:cs="Times New Roman"/>
          <w:color w:val="000000"/>
          <w:sz w:val="22"/>
          <w:szCs w:val="22"/>
          <w:lang w:val="lt-LT"/>
        </w:rPr>
        <w:t xml:space="preserve"> sudaro:</w:t>
      </w:r>
    </w:p>
    <w:p w:rsidR="004248E9" w:rsidRPr="00815041" w:rsidRDefault="004248E9" w:rsidP="00706D9B">
      <w:pPr>
        <w:pStyle w:val="Sraopastraipa"/>
        <w:numPr>
          <w:ilvl w:val="1"/>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Tarnybinių stočių talpinimo paslauga;</w:t>
      </w:r>
    </w:p>
    <w:p w:rsidR="004248E9" w:rsidRPr="00815041" w:rsidRDefault="004248E9" w:rsidP="00706D9B">
      <w:pPr>
        <w:pStyle w:val="Sraopastraipa"/>
        <w:numPr>
          <w:ilvl w:val="1"/>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 xml:space="preserve">Tarnybinių stočių </w:t>
      </w:r>
      <w:proofErr w:type="spellStart"/>
      <w:r w:rsidRPr="00815041">
        <w:rPr>
          <w:rFonts w:ascii="Times New Roman" w:hAnsi="Times New Roman" w:cs="Times New Roman"/>
          <w:color w:val="000000"/>
          <w:sz w:val="22"/>
          <w:szCs w:val="22"/>
          <w:lang w:val="lt-LT"/>
        </w:rPr>
        <w:t>prieglobos</w:t>
      </w:r>
      <w:proofErr w:type="spellEnd"/>
      <w:r w:rsidRPr="00815041">
        <w:rPr>
          <w:rFonts w:ascii="Times New Roman" w:hAnsi="Times New Roman" w:cs="Times New Roman"/>
          <w:color w:val="000000"/>
          <w:sz w:val="22"/>
          <w:szCs w:val="22"/>
          <w:lang w:val="lt-LT"/>
        </w:rPr>
        <w:t xml:space="preserve"> paslauga;</w:t>
      </w:r>
    </w:p>
    <w:p w:rsidR="004248E9" w:rsidRPr="00815041" w:rsidRDefault="004248E9" w:rsidP="00706D9B">
      <w:pPr>
        <w:pStyle w:val="Sraopastraipa"/>
        <w:numPr>
          <w:ilvl w:val="2"/>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Fizinių tarnybinių stočių rezervinio kopijavimo ir atstatymo paslauga, teikiama iš Teikėjo duomenų centro;</w:t>
      </w:r>
    </w:p>
    <w:p w:rsidR="004248E9" w:rsidRPr="00815041" w:rsidRDefault="004248E9" w:rsidP="00706D9B">
      <w:pPr>
        <w:pStyle w:val="Sraopastraipa"/>
        <w:numPr>
          <w:ilvl w:val="2"/>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Virtualių tarnybinių stočių resursų nuomos paslauga, teikiama iš Teikėjo duomenų centro;</w:t>
      </w:r>
    </w:p>
    <w:p w:rsidR="004248E9" w:rsidRPr="00815041" w:rsidRDefault="004248E9" w:rsidP="00706D9B">
      <w:pPr>
        <w:pStyle w:val="Sraopastraipa"/>
        <w:numPr>
          <w:ilvl w:val="2"/>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Tinklapio apsaugos nuo įsilaužimų paslauga;</w:t>
      </w:r>
    </w:p>
    <w:p w:rsidR="004248E9" w:rsidRPr="00815041" w:rsidRDefault="004248E9" w:rsidP="00706D9B">
      <w:pPr>
        <w:pStyle w:val="Sraopastraipa"/>
        <w:numPr>
          <w:ilvl w:val="2"/>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Duomenų perdavimo paslauga;</w:t>
      </w:r>
    </w:p>
    <w:p w:rsidR="004248E9" w:rsidRPr="00815041" w:rsidRDefault="004248E9" w:rsidP="00706D9B">
      <w:pPr>
        <w:pStyle w:val="Sraopastraipa"/>
        <w:numPr>
          <w:ilvl w:val="1"/>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VRK IS dalies priežiūros ir konsultavimo paslaugos:</w:t>
      </w:r>
    </w:p>
    <w:p w:rsidR="004248E9" w:rsidRPr="00815041" w:rsidRDefault="004248E9" w:rsidP="00706D9B">
      <w:pPr>
        <w:pStyle w:val="Sraopastraipa"/>
        <w:numPr>
          <w:ilvl w:val="2"/>
          <w:numId w:val="35"/>
        </w:numPr>
        <w:jc w:val="left"/>
        <w:rPr>
          <w:rFonts w:ascii="Times New Roman" w:hAnsi="Times New Roman" w:cs="Times New Roman"/>
          <w:color w:val="000000"/>
          <w:sz w:val="22"/>
          <w:szCs w:val="22"/>
          <w:lang w:val="lt-LT"/>
        </w:rPr>
      </w:pPr>
      <w:r w:rsidRPr="00815041">
        <w:rPr>
          <w:rFonts w:ascii="Times New Roman" w:hAnsi="Times New Roman" w:cs="Times New Roman"/>
          <w:color w:val="000000"/>
          <w:sz w:val="22"/>
          <w:szCs w:val="22"/>
          <w:lang w:val="lt-LT"/>
        </w:rPr>
        <w:t>Tarnybinių stočių priežiūros paslauga</w:t>
      </w:r>
    </w:p>
    <w:p w:rsidR="004248E9" w:rsidRPr="0093302A" w:rsidRDefault="004248E9" w:rsidP="00706D9B">
      <w:pPr>
        <w:pStyle w:val="Sraopastraipa"/>
        <w:numPr>
          <w:ilvl w:val="2"/>
          <w:numId w:val="35"/>
        </w:numPr>
        <w:jc w:val="left"/>
        <w:rPr>
          <w:rFonts w:ascii="Times New Roman" w:hAnsi="Times New Roman" w:cs="Times New Roman"/>
          <w:color w:val="000000"/>
          <w:sz w:val="22"/>
          <w:szCs w:val="22"/>
          <w:lang w:val="pt-BR"/>
        </w:rPr>
      </w:pPr>
      <w:r w:rsidRPr="0093302A">
        <w:rPr>
          <w:rFonts w:ascii="Times New Roman" w:hAnsi="Times New Roman" w:cs="Times New Roman"/>
          <w:color w:val="000000"/>
          <w:sz w:val="22"/>
          <w:szCs w:val="22"/>
          <w:lang w:val="pt-BR"/>
        </w:rPr>
        <w:t>Tarnybinių stočių ir virtualizacijos platformos priežiūros paslaugos;</w:t>
      </w:r>
    </w:p>
    <w:p w:rsidR="004248E9" w:rsidRPr="0093302A" w:rsidRDefault="004248E9" w:rsidP="00706D9B">
      <w:pPr>
        <w:pStyle w:val="Sraopastraipa"/>
        <w:numPr>
          <w:ilvl w:val="2"/>
          <w:numId w:val="35"/>
        </w:numPr>
        <w:jc w:val="left"/>
        <w:rPr>
          <w:rFonts w:ascii="Times New Roman" w:hAnsi="Times New Roman" w:cs="Times New Roman"/>
          <w:color w:val="000000"/>
          <w:sz w:val="22"/>
          <w:szCs w:val="22"/>
          <w:lang w:val="pt-BR"/>
        </w:rPr>
      </w:pPr>
      <w:r w:rsidRPr="0093302A">
        <w:rPr>
          <w:rFonts w:ascii="Times New Roman" w:hAnsi="Times New Roman" w:cs="Times New Roman"/>
          <w:color w:val="000000"/>
          <w:sz w:val="22"/>
          <w:szCs w:val="22"/>
          <w:lang w:val="pt-BR"/>
        </w:rPr>
        <w:t>Operacinių sistemų priežiūros ir valdymo paslaugos;</w:t>
      </w:r>
    </w:p>
    <w:p w:rsidR="004248E9" w:rsidRPr="0093302A" w:rsidRDefault="004248E9" w:rsidP="00706D9B">
      <w:pPr>
        <w:pStyle w:val="Sraopastraipa"/>
        <w:numPr>
          <w:ilvl w:val="2"/>
          <w:numId w:val="35"/>
        </w:numPr>
        <w:jc w:val="left"/>
        <w:rPr>
          <w:rFonts w:ascii="Times New Roman" w:hAnsi="Times New Roman" w:cs="Times New Roman"/>
          <w:color w:val="000000"/>
          <w:sz w:val="22"/>
          <w:szCs w:val="22"/>
          <w:lang w:val="pt-BR"/>
        </w:rPr>
      </w:pPr>
      <w:r w:rsidRPr="0093302A">
        <w:rPr>
          <w:rFonts w:ascii="Times New Roman" w:hAnsi="Times New Roman" w:cs="Times New Roman"/>
          <w:color w:val="000000"/>
          <w:sz w:val="22"/>
          <w:szCs w:val="22"/>
          <w:lang w:val="pt-BR"/>
        </w:rPr>
        <w:t>Duomenų bazių priežiūros ir valdymo paslaugos;</w:t>
      </w:r>
    </w:p>
    <w:p w:rsidR="004248E9" w:rsidRPr="0093302A" w:rsidRDefault="004248E9" w:rsidP="00706D9B">
      <w:pPr>
        <w:pStyle w:val="Sraopastraipa"/>
        <w:numPr>
          <w:ilvl w:val="2"/>
          <w:numId w:val="35"/>
        </w:numPr>
        <w:jc w:val="left"/>
        <w:rPr>
          <w:rFonts w:ascii="Times New Roman" w:hAnsi="Times New Roman" w:cs="Times New Roman"/>
          <w:color w:val="000000"/>
          <w:sz w:val="22"/>
          <w:szCs w:val="22"/>
          <w:lang w:val="pt-BR"/>
        </w:rPr>
      </w:pPr>
      <w:r w:rsidRPr="0093302A">
        <w:rPr>
          <w:rFonts w:ascii="Times New Roman" w:hAnsi="Times New Roman" w:cs="Times New Roman"/>
          <w:color w:val="000000"/>
          <w:sz w:val="22"/>
          <w:szCs w:val="22"/>
          <w:lang w:val="pt-BR"/>
        </w:rPr>
        <w:t>Priežiūros ir valdymo konsultavimo paslaugos.</w:t>
      </w:r>
    </w:p>
    <w:p w:rsidR="004248E9" w:rsidRPr="00AD1EA0" w:rsidRDefault="004248E9" w:rsidP="001E297C">
      <w:pPr>
        <w:pStyle w:val="Antrat1"/>
        <w:ind w:left="432"/>
        <w:rPr>
          <w:b/>
          <w:color w:val="000000"/>
        </w:rPr>
      </w:pPr>
      <w:bookmarkStart w:id="1" w:name="_Toc411415746"/>
      <w:bookmarkStart w:id="2" w:name="_Toc411425018"/>
      <w:r w:rsidRPr="00AD1EA0">
        <w:rPr>
          <w:b/>
          <w:color w:val="000000"/>
        </w:rPr>
        <w:t>REIKALAVIMUOSE NAUDOJAMOS SĄVOKOS IR APIBRĖŽIMAI</w:t>
      </w:r>
      <w:bookmarkEnd w:id="1"/>
      <w:bookmarkEnd w:id="2"/>
      <w:r w:rsidRPr="00AD1EA0">
        <w:rPr>
          <w:b/>
          <w:color w:val="000000"/>
        </w:rPr>
        <w:t xml:space="preserve"> </w:t>
      </w: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 xml:space="preserve"> Lentelė.  Reikalavimuose naudojamos sąvokos ir apibrėžimai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9072"/>
      </w:tblGrid>
      <w:tr w:rsidR="004248E9" w:rsidRPr="00AD1EA0" w:rsidTr="001E297C">
        <w:tc>
          <w:tcPr>
            <w:tcW w:w="569" w:type="dxa"/>
            <w:vAlign w:val="center"/>
          </w:tcPr>
          <w:p w:rsidR="004248E9" w:rsidRPr="00AD1EA0" w:rsidRDefault="004248E9" w:rsidP="001E297C">
            <w:pPr>
              <w:spacing w:after="0" w:line="240" w:lineRule="auto"/>
              <w:ind w:left="34" w:right="-5"/>
              <w:jc w:val="center"/>
              <w:rPr>
                <w:rFonts w:ascii="Times New Roman" w:hAnsi="Times New Roman"/>
                <w:b/>
                <w:color w:val="000000"/>
              </w:rPr>
            </w:pPr>
            <w:r w:rsidRPr="00AD1EA0">
              <w:rPr>
                <w:rFonts w:ascii="Times New Roman" w:hAnsi="Times New Roman"/>
                <w:b/>
                <w:color w:val="000000"/>
              </w:rPr>
              <w:t>Eil. Nr.</w:t>
            </w:r>
          </w:p>
        </w:tc>
        <w:tc>
          <w:tcPr>
            <w:tcW w:w="9212" w:type="dxa"/>
            <w:vAlign w:val="center"/>
          </w:tcPr>
          <w:p w:rsidR="004248E9" w:rsidRPr="00AD1EA0" w:rsidRDefault="004248E9" w:rsidP="001E297C">
            <w:pPr>
              <w:spacing w:after="0" w:line="240" w:lineRule="auto"/>
              <w:jc w:val="center"/>
              <w:rPr>
                <w:rFonts w:ascii="Times New Roman" w:hAnsi="Times New Roman"/>
                <w:color w:val="000000"/>
              </w:rPr>
            </w:pPr>
            <w:r w:rsidRPr="00AD1EA0">
              <w:rPr>
                <w:rFonts w:ascii="Times New Roman" w:hAnsi="Times New Roman"/>
                <w:b/>
                <w:color w:val="000000"/>
              </w:rPr>
              <w:t>Aprašymas</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vAlign w:val="center"/>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Perkančioji organizacija</w:t>
            </w:r>
            <w:r w:rsidRPr="00AD1EA0">
              <w:rPr>
                <w:rFonts w:ascii="Times New Roman" w:hAnsi="Times New Roman"/>
                <w:color w:val="000000"/>
              </w:rPr>
              <w:t xml:space="preserve"> – Lietuvos Respublikos Vyriausioji rinkimų komisija</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Teikėjas</w:t>
            </w:r>
            <w:r w:rsidRPr="00AD1EA0">
              <w:rPr>
                <w:rFonts w:ascii="Times New Roman" w:hAnsi="Times New Roman"/>
                <w:color w:val="000000"/>
              </w:rPr>
              <w:t xml:space="preserve"> – kiekvienas ūkio subjektas – juridinis asmuo, viešasis juridinis asmuo, kitos organizacijos ir jų padaliniai – galintis pasiūlyti ar siūlantis prekes, paslaugas ar darbus.</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Paslauga</w:t>
            </w:r>
            <w:r w:rsidRPr="00AD1EA0">
              <w:rPr>
                <w:rFonts w:ascii="Times New Roman" w:hAnsi="Times New Roman"/>
                <w:color w:val="000000"/>
              </w:rPr>
              <w:t xml:space="preserve"> –</w:t>
            </w:r>
            <w:r w:rsidRPr="00AD1EA0">
              <w:rPr>
                <w:rFonts w:ascii="Times New Roman" w:hAnsi="Times New Roman"/>
                <w:color w:val="000000"/>
                <w:lang w:eastAsia="lt-LT"/>
              </w:rPr>
              <w:t xml:space="preserve"> </w:t>
            </w:r>
            <w:r w:rsidRPr="00AD1EA0">
              <w:rPr>
                <w:rFonts w:ascii="Times New Roman" w:hAnsi="Times New Roman"/>
                <w:color w:val="000000"/>
              </w:rPr>
              <w:t>skyriuje „Perkamos paslaugos sudėtis“ apibrėžtos apimties paslauga.</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Paslaugos teikimo valandos</w:t>
            </w:r>
            <w:r w:rsidRPr="00AD1EA0">
              <w:rPr>
                <w:rFonts w:ascii="Times New Roman" w:hAnsi="Times New Roman"/>
                <w:color w:val="000000"/>
              </w:rPr>
              <w:t xml:space="preserve"> – tai laiko periodas, kai užtikrinamas paslaugos funkcijų teikimas.</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Paslaugos palaikymo valandos</w:t>
            </w:r>
            <w:r w:rsidRPr="00AD1EA0">
              <w:rPr>
                <w:rFonts w:ascii="Times New Roman" w:hAnsi="Times New Roman"/>
                <w:color w:val="000000"/>
              </w:rPr>
              <w:t xml:space="preserve"> – tai laiko periodas, kai sprendžiami paslaugos incidentai, vykdomos užklausos ir kiti su paslaugos teikimu susiję darbai.</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Profilaktiniai darbai</w:t>
            </w:r>
            <w:r w:rsidRPr="00AD1EA0">
              <w:rPr>
                <w:rFonts w:ascii="Times New Roman" w:hAnsi="Times New Roman"/>
                <w:color w:val="000000"/>
              </w:rPr>
              <w:t xml:space="preserve"> – tai periodiniai paslaugos palaikymo darbai, skirti užtikrinti Paslaugos darbingumą ir mažinti veikimo sutrikimo riziką (Perkančiosios organizacijos ne darbo metu).</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Suplanuotos prastovos</w:t>
            </w:r>
            <w:r w:rsidRPr="00AD1EA0">
              <w:rPr>
                <w:rFonts w:ascii="Times New Roman" w:hAnsi="Times New Roman"/>
                <w:color w:val="000000"/>
              </w:rPr>
              <w:t xml:space="preserve"> – tai su Perkančiąja organizacija sutartas laiko periodas, kai Paslaugos teikimo valandomis paslauga nėra prieinama paslaugos naudotojams. Suplanuotų prastovų metu atliekami profilaktikos darbai ir/arba diegiami keitimai.</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Kreipinys</w:t>
            </w:r>
            <w:r w:rsidRPr="00AD1EA0">
              <w:rPr>
                <w:rFonts w:ascii="Times New Roman" w:hAnsi="Times New Roman"/>
                <w:color w:val="000000"/>
              </w:rPr>
              <w:t xml:space="preserve"> – paslaugos naudotojo pranešimas apie atsiradusius incidentus, užklausas ar keitimus.</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Incidentas</w:t>
            </w:r>
            <w:r w:rsidRPr="00AD1EA0">
              <w:rPr>
                <w:rFonts w:ascii="Times New Roman" w:hAnsi="Times New Roman"/>
                <w:color w:val="000000"/>
              </w:rPr>
              <w:t xml:space="preserve"> – tai paslaugos teikimo sutrikimas, dėl kurio paslauga tampa nepasiekiama Perkančiajai organizacijai arba sutrinka bent viena iš paslaugos funkcijų.</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Užklausa</w:t>
            </w:r>
            <w:r w:rsidRPr="00AD1EA0">
              <w:rPr>
                <w:rFonts w:ascii="Times New Roman" w:hAnsi="Times New Roman"/>
                <w:color w:val="000000"/>
              </w:rPr>
              <w:t xml:space="preserve"> – Perkančiosios organizacijos prašymas atlikti administravimo darbus, nesusijusius su incidento šalinimu.</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Keitimas</w:t>
            </w:r>
            <w:r w:rsidRPr="00AD1EA0">
              <w:rPr>
                <w:rFonts w:ascii="Times New Roman" w:hAnsi="Times New Roman"/>
                <w:color w:val="000000"/>
              </w:rPr>
              <w:t xml:space="preserve"> – paslaugos, konfigūracijos elemento, proceso ar dokumento ir kt., kas gali įtakoti paslaugos teikimą,  papildymas, pakeitimas, pašalinimas.</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Reakcijos laikas</w:t>
            </w:r>
            <w:r w:rsidRPr="00AD1EA0">
              <w:rPr>
                <w:rFonts w:ascii="Times New Roman" w:hAnsi="Times New Roman"/>
                <w:color w:val="000000"/>
              </w:rPr>
              <w:t xml:space="preserve"> – tai laikotarpis, per kurį Perkančiosios organizacijos</w:t>
            </w:r>
            <w:r w:rsidRPr="00AD1EA0" w:rsidDel="002D5D22">
              <w:rPr>
                <w:rFonts w:ascii="Times New Roman" w:hAnsi="Times New Roman"/>
                <w:color w:val="000000"/>
              </w:rPr>
              <w:t xml:space="preserve"> </w:t>
            </w:r>
            <w:r w:rsidRPr="00AD1EA0">
              <w:rPr>
                <w:rFonts w:ascii="Times New Roman" w:hAnsi="Times New Roman"/>
                <w:color w:val="000000"/>
              </w:rPr>
              <w:t>kreipinys yra užregistruojamas ir pradedamas spręsti.</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Sprendimo laikas</w:t>
            </w:r>
            <w:r w:rsidRPr="00AD1EA0">
              <w:rPr>
                <w:rFonts w:ascii="Times New Roman" w:hAnsi="Times New Roman"/>
                <w:color w:val="000000"/>
              </w:rPr>
              <w:t xml:space="preserve"> – tai laikotarpis, nuo kreipinio užregistravimo iki jo išsprendimo: (i) incidentams, tai pilnas paslaugos funkcijų atstatymas; (ii) užklausoms, tai laikas iki prašyto darbo pilno atlikimo.</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Tarnybinės stoties duomenys</w:t>
            </w:r>
            <w:r w:rsidRPr="00AD1EA0">
              <w:rPr>
                <w:rFonts w:ascii="Times New Roman" w:hAnsi="Times New Roman"/>
                <w:color w:val="000000"/>
              </w:rPr>
              <w:t xml:space="preserve"> suprantami kaip visi failai, esantys tarnybinėje stotyje, įskaitant VRK IS dalies duomenų failus ir naudotojų failus. </w:t>
            </w:r>
          </w:p>
        </w:tc>
      </w:tr>
      <w:tr w:rsidR="004248E9" w:rsidRPr="00AD1EA0" w:rsidTr="001E297C">
        <w:tc>
          <w:tcPr>
            <w:tcW w:w="569" w:type="dxa"/>
            <w:vAlign w:val="center"/>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b/>
                <w:color w:val="000000"/>
              </w:rPr>
              <w:t>Paslaugos pasiekiamumas</w:t>
            </w:r>
            <w:r w:rsidRPr="00AD1EA0">
              <w:rPr>
                <w:rFonts w:ascii="Times New Roman" w:hAnsi="Times New Roman"/>
                <w:color w:val="000000"/>
              </w:rPr>
              <w:t xml:space="preserve"> – paskaičiuojamas iš „viso valandų paslaugos tiekimo laiko per mėnesį“ (toliau - TL) atimant „viso valandų, kai nebuvo teikiamos paslaugos funkcijos, per mėnesį“ (toliau – NF) ir gautą skaičių padalinant iš „viso valandų paslaugos tiekimo laiko per mėnesį“ bei gautą skaičių padauginant iš 100:</w:t>
            </w:r>
          </w:p>
          <w:p w:rsidR="004248E9" w:rsidRPr="00AD1EA0" w:rsidRDefault="004248E9" w:rsidP="001E297C">
            <w:pPr>
              <w:spacing w:after="0" w:line="240" w:lineRule="auto"/>
              <w:jc w:val="both"/>
              <w:rPr>
                <w:rFonts w:ascii="Times New Roman" w:hAnsi="Times New Roman"/>
                <w:color w:val="000000"/>
              </w:rPr>
            </w:pPr>
          </w:p>
          <w:p w:rsidR="004248E9" w:rsidRPr="00AD1EA0" w:rsidRDefault="003A76DC" w:rsidP="001E297C">
            <w:pPr>
              <w:spacing w:after="0" w:line="240" w:lineRule="auto"/>
              <w:jc w:val="both"/>
              <w:rPr>
                <w:rFonts w:ascii="Times New Roman" w:hAnsi="Times New Roman"/>
                <w:color w:val="000000"/>
              </w:rPr>
            </w:pPr>
            <w:r>
              <w:rPr>
                <w:rFonts w:ascii="Times New Roman" w:hAnsi="Times New Roman"/>
                <w:noProof/>
                <w:color w:val="000000"/>
                <w:position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169.5pt;height:30.75pt;visibility:visible">
                  <v:imagedata r:id="rId8" o:title=""/>
                </v:shape>
              </w:pict>
            </w:r>
          </w:p>
        </w:tc>
      </w:tr>
      <w:tr w:rsidR="004248E9" w:rsidRPr="00AD1EA0" w:rsidTr="001E297C">
        <w:trPr>
          <w:trHeight w:val="142"/>
        </w:trPr>
        <w:tc>
          <w:tcPr>
            <w:tcW w:w="569" w:type="dxa"/>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b/>
                <w:color w:val="000000"/>
                <w:highlight w:val="yellow"/>
              </w:rPr>
            </w:pPr>
            <w:r w:rsidRPr="00AD1EA0">
              <w:rPr>
                <w:rFonts w:ascii="Times New Roman" w:hAnsi="Times New Roman"/>
                <w:b/>
                <w:color w:val="000000"/>
              </w:rPr>
              <w:t xml:space="preserve">Rinkimai </w:t>
            </w:r>
            <w:r w:rsidRPr="00AD1EA0">
              <w:rPr>
                <w:rFonts w:ascii="Times New Roman" w:hAnsi="Times New Roman"/>
                <w:color w:val="000000"/>
              </w:rPr>
              <w:t>- paprastai reiškia rinkimus, referendumus, vykstančius visoje ar dalyje Lietuvos teritorijos.</w:t>
            </w:r>
          </w:p>
        </w:tc>
      </w:tr>
      <w:tr w:rsidR="004248E9" w:rsidRPr="00AD1EA0" w:rsidTr="001E297C">
        <w:trPr>
          <w:trHeight w:val="142"/>
        </w:trPr>
        <w:tc>
          <w:tcPr>
            <w:tcW w:w="569" w:type="dxa"/>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spacing w:after="0" w:line="240" w:lineRule="auto"/>
              <w:jc w:val="both"/>
              <w:rPr>
                <w:rFonts w:ascii="Times New Roman" w:hAnsi="Times New Roman"/>
                <w:b/>
                <w:color w:val="000000"/>
                <w:highlight w:val="yellow"/>
              </w:rPr>
            </w:pPr>
            <w:r w:rsidRPr="00AD1EA0">
              <w:rPr>
                <w:rFonts w:ascii="Times New Roman" w:hAnsi="Times New Roman"/>
                <w:b/>
                <w:color w:val="000000"/>
              </w:rPr>
              <w:t>Rinkimų pasirengimo ir organizavimo</w:t>
            </w:r>
            <w:r w:rsidRPr="00AD1EA0">
              <w:rPr>
                <w:rFonts w:ascii="Times New Roman" w:hAnsi="Times New Roman"/>
                <w:color w:val="000000"/>
              </w:rPr>
              <w:t xml:space="preserve"> </w:t>
            </w:r>
            <w:r w:rsidRPr="00AD1EA0">
              <w:rPr>
                <w:rFonts w:ascii="Times New Roman" w:hAnsi="Times New Roman"/>
                <w:b/>
                <w:color w:val="000000"/>
              </w:rPr>
              <w:t xml:space="preserve">paslaugos </w:t>
            </w:r>
            <w:r w:rsidRPr="00AD1EA0">
              <w:rPr>
                <w:rFonts w:ascii="Times New Roman" w:hAnsi="Times New Roman"/>
                <w:color w:val="000000"/>
              </w:rPr>
              <w:t>teikiamos iki rinkimų (pakartotinių rinkimų) ar referendumo galutinių rezultatų paskelbimo dienos arba Vyriausiajai rinkimų komisijai įstatymų nustatyta tvarka priėmus sprendimą pripažinti referendumo paskelbimo iniciatyvą nutraukta (toliau – Rinkimų pabaigos)</w:t>
            </w:r>
          </w:p>
        </w:tc>
      </w:tr>
      <w:tr w:rsidR="004248E9" w:rsidRPr="00AD1EA0" w:rsidTr="001E297C">
        <w:trPr>
          <w:trHeight w:val="142"/>
        </w:trPr>
        <w:tc>
          <w:tcPr>
            <w:tcW w:w="569" w:type="dxa"/>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tcPr>
          <w:p w:rsidR="004248E9" w:rsidRPr="00AD1EA0" w:rsidRDefault="004248E9" w:rsidP="001E297C">
            <w:pPr>
              <w:rPr>
                <w:rFonts w:ascii="Times New Roman" w:hAnsi="Times New Roman"/>
                <w:color w:val="000000"/>
              </w:rPr>
            </w:pPr>
            <w:r w:rsidRPr="00AD1EA0">
              <w:rPr>
                <w:rFonts w:ascii="Times New Roman" w:hAnsi="Times New Roman"/>
                <w:b/>
                <w:color w:val="000000"/>
              </w:rPr>
              <w:t xml:space="preserve">Rinkimų laikotarpis – </w:t>
            </w:r>
            <w:r w:rsidRPr="00AD1EA0">
              <w:rPr>
                <w:rFonts w:ascii="Times New Roman" w:hAnsi="Times New Roman"/>
                <w:color w:val="000000"/>
              </w:rPr>
              <w:t xml:space="preserve">preliminariai skaičiuojama 3 mėnesiai:  2 mėnesiai iki rinkimų dienos ir 1 mėn. po rinkimų dienos. </w:t>
            </w:r>
          </w:p>
        </w:tc>
      </w:tr>
      <w:tr w:rsidR="004248E9" w:rsidRPr="00AD1EA0" w:rsidTr="001E297C">
        <w:trPr>
          <w:trHeight w:val="142"/>
        </w:trPr>
        <w:tc>
          <w:tcPr>
            <w:tcW w:w="569" w:type="dxa"/>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shd w:val="clear" w:color="auto" w:fill="FFFFFF"/>
          </w:tcPr>
          <w:p w:rsidR="004248E9" w:rsidRPr="00AD1EA0" w:rsidRDefault="004248E9" w:rsidP="001E297C">
            <w:pPr>
              <w:spacing w:after="0" w:line="240" w:lineRule="auto"/>
              <w:jc w:val="both"/>
              <w:rPr>
                <w:rFonts w:ascii="Times New Roman" w:hAnsi="Times New Roman"/>
                <w:b/>
                <w:color w:val="000000"/>
              </w:rPr>
            </w:pPr>
            <w:r w:rsidRPr="00AD1EA0">
              <w:rPr>
                <w:rFonts w:ascii="Times New Roman" w:hAnsi="Times New Roman"/>
                <w:b/>
                <w:color w:val="000000"/>
              </w:rPr>
              <w:t xml:space="preserve">Rinkimų diena - </w:t>
            </w:r>
            <w:r w:rsidRPr="00AD1EA0">
              <w:rPr>
                <w:rFonts w:ascii="Times New Roman" w:hAnsi="Times New Roman"/>
                <w:color w:val="000000"/>
              </w:rPr>
              <w:t>rinkimų dienos laikotarpis prasideda šeštadienį 12:00 ir baigiasi pirmadienį 17:00 be pertraukos, kol yra įvedami ir siunčiami atvykusių balsuoti rinkėjų duomenys, skelbiami rinkimų rezultatai ir pan</w:t>
            </w:r>
            <w:r w:rsidRPr="00AD1EA0">
              <w:rPr>
                <w:rFonts w:ascii="Times New Roman" w:hAnsi="Times New Roman"/>
                <w:b/>
                <w:color w:val="000000"/>
              </w:rPr>
              <w:t>.</w:t>
            </w:r>
          </w:p>
        </w:tc>
      </w:tr>
      <w:tr w:rsidR="004248E9" w:rsidRPr="00AD1EA0" w:rsidTr="001E297C">
        <w:trPr>
          <w:trHeight w:val="142"/>
        </w:trPr>
        <w:tc>
          <w:tcPr>
            <w:tcW w:w="569" w:type="dxa"/>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shd w:val="clear" w:color="auto" w:fill="FFFFFF"/>
          </w:tcPr>
          <w:p w:rsidR="004248E9" w:rsidRPr="00AD1EA0" w:rsidRDefault="004248E9" w:rsidP="001E297C">
            <w:pPr>
              <w:pStyle w:val="Sraopastraipa"/>
              <w:ind w:left="360"/>
              <w:rPr>
                <w:rFonts w:ascii="Times New Roman" w:hAnsi="Times New Roman" w:cs="Times New Roman"/>
                <w:color w:val="000000"/>
                <w:sz w:val="22"/>
                <w:szCs w:val="22"/>
                <w:lang w:val="lt-LT" w:eastAsia="en-US"/>
              </w:rPr>
            </w:pPr>
            <w:r w:rsidRPr="00AD1EA0">
              <w:rPr>
                <w:rFonts w:ascii="Times New Roman" w:hAnsi="Times New Roman" w:cs="Times New Roman"/>
                <w:b/>
                <w:color w:val="000000"/>
                <w:sz w:val="22"/>
                <w:szCs w:val="22"/>
                <w:lang w:val="lt-LT" w:eastAsia="en-US"/>
              </w:rPr>
              <w:t>VRK IS dalis Rinkėjo puslapis</w:t>
            </w:r>
            <w:r w:rsidRPr="00AD1EA0">
              <w:rPr>
                <w:rFonts w:ascii="Times New Roman" w:hAnsi="Times New Roman" w:cs="Times New Roman"/>
                <w:color w:val="000000"/>
                <w:sz w:val="22"/>
                <w:szCs w:val="22"/>
                <w:lang w:val="lt-LT" w:eastAsia="en-US"/>
              </w:rPr>
              <w:t xml:space="preserve"> -  tai VRK IS   posistemiai ir moduliai: </w:t>
            </w:r>
          </w:p>
          <w:p w:rsidR="004248E9" w:rsidRPr="00AD1EA0"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Elektroninių viešųjų paslaugų teikimo posistemė:</w:t>
            </w:r>
          </w:p>
          <w:p w:rsidR="004248E9" w:rsidRPr="00AD1EA0" w:rsidRDefault="004248E9" w:rsidP="00706D9B">
            <w:pPr>
              <w:pStyle w:val="Sraopastraipa"/>
              <w:numPr>
                <w:ilvl w:val="1"/>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 xml:space="preserve">Elektroninių dokumentų pateikimo modulis; </w:t>
            </w:r>
          </w:p>
          <w:p w:rsidR="004248E9" w:rsidRPr="00AD1EA0" w:rsidRDefault="004248E9" w:rsidP="00706D9B">
            <w:pPr>
              <w:pStyle w:val="Sraopastraipa"/>
              <w:numPr>
                <w:ilvl w:val="1"/>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Elektroninių viešųjų paslaugų modulis „Rinkėjo puslapis“:</w:t>
            </w:r>
          </w:p>
          <w:p w:rsidR="004248E9" w:rsidRPr="00AD1EA0" w:rsidRDefault="004248E9" w:rsidP="00706D9B">
            <w:pPr>
              <w:pStyle w:val="Sraopastraipa"/>
              <w:numPr>
                <w:ilvl w:val="2"/>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Rinkėjų informavimo komponentas;</w:t>
            </w:r>
          </w:p>
          <w:p w:rsidR="004248E9" w:rsidRPr="00AD1EA0" w:rsidRDefault="004248E9" w:rsidP="00706D9B">
            <w:pPr>
              <w:pStyle w:val="Sraopastraipa"/>
              <w:numPr>
                <w:ilvl w:val="2"/>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Elektroninių dokumentų pateikimo ir gavimo komponentas;</w:t>
            </w:r>
          </w:p>
          <w:p w:rsidR="004248E9" w:rsidRPr="00AD1EA0" w:rsidRDefault="004248E9" w:rsidP="00706D9B">
            <w:pPr>
              <w:pStyle w:val="Sraopastraipa"/>
              <w:numPr>
                <w:ilvl w:val="2"/>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Asmens iškėlimo kandidatu parėmimo komponentas.</w:t>
            </w:r>
          </w:p>
          <w:p w:rsidR="004248E9" w:rsidRPr="00AD1EA0"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Rinkėjų sąrašų tvarkymo posistemė.</w:t>
            </w:r>
          </w:p>
          <w:p w:rsidR="004248E9" w:rsidRPr="00AD1EA0"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Viešinimo posistemė.</w:t>
            </w:r>
          </w:p>
          <w:p w:rsidR="004248E9" w:rsidRPr="00AD1EA0" w:rsidRDefault="004248E9" w:rsidP="00706D9B">
            <w:pPr>
              <w:pStyle w:val="Sraopastraipa"/>
              <w:numPr>
                <w:ilvl w:val="0"/>
                <w:numId w:val="34"/>
              </w:numPr>
              <w:spacing w:after="0" w:line="240" w:lineRule="auto"/>
              <w:jc w:val="left"/>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Administravimo posistemė.</w:t>
            </w:r>
          </w:p>
        </w:tc>
      </w:tr>
      <w:tr w:rsidR="004248E9" w:rsidRPr="00AD1EA0" w:rsidTr="001E297C">
        <w:trPr>
          <w:trHeight w:val="142"/>
        </w:trPr>
        <w:tc>
          <w:tcPr>
            <w:tcW w:w="569" w:type="dxa"/>
          </w:tcPr>
          <w:p w:rsidR="004248E9" w:rsidRPr="00AD1EA0" w:rsidRDefault="004248E9" w:rsidP="00AD1EA0">
            <w:pPr>
              <w:numPr>
                <w:ilvl w:val="0"/>
                <w:numId w:val="14"/>
              </w:numPr>
              <w:spacing w:after="0" w:line="240" w:lineRule="auto"/>
              <w:ind w:left="34" w:right="-5" w:firstLine="0"/>
              <w:jc w:val="center"/>
              <w:rPr>
                <w:rFonts w:ascii="Times New Roman" w:hAnsi="Times New Roman"/>
                <w:color w:val="000000"/>
              </w:rPr>
            </w:pPr>
          </w:p>
        </w:tc>
        <w:tc>
          <w:tcPr>
            <w:tcW w:w="9212" w:type="dxa"/>
            <w:shd w:val="clear" w:color="auto" w:fill="FFFFFF"/>
          </w:tcPr>
          <w:p w:rsidR="004248E9" w:rsidRPr="00AD1EA0" w:rsidRDefault="004248E9" w:rsidP="001E297C">
            <w:pPr>
              <w:rPr>
                <w:rFonts w:ascii="Times New Roman" w:hAnsi="Times New Roman"/>
                <w:color w:val="000000"/>
              </w:rPr>
            </w:pPr>
            <w:r w:rsidRPr="00AD1EA0">
              <w:rPr>
                <w:rFonts w:ascii="Times New Roman" w:hAnsi="Times New Roman"/>
                <w:b/>
                <w:color w:val="000000"/>
              </w:rPr>
              <w:t>VRK.LT</w:t>
            </w:r>
            <w:r w:rsidRPr="00AD1EA0">
              <w:rPr>
                <w:rFonts w:ascii="Times New Roman" w:hAnsi="Times New Roman"/>
                <w:color w:val="000000"/>
              </w:rPr>
              <w:t xml:space="preserve"> – VRK interneto svetainė. Jos pagrindinis funkcionalumas: įstaigos informacijai, , archyviniai rinkimų informacijos puslapiai.</w:t>
            </w:r>
          </w:p>
        </w:tc>
      </w:tr>
    </w:tbl>
    <w:p w:rsidR="004248E9" w:rsidRPr="00AD1EA0" w:rsidRDefault="004248E9" w:rsidP="00AD1EA0">
      <w:pPr>
        <w:spacing w:after="0" w:line="360" w:lineRule="auto"/>
        <w:contextualSpacing/>
        <w:jc w:val="both"/>
        <w:rPr>
          <w:rFonts w:ascii="Times New Roman" w:hAnsi="Times New Roman"/>
          <w:color w:val="000000"/>
        </w:rPr>
      </w:pPr>
    </w:p>
    <w:p w:rsidR="004248E9" w:rsidRPr="00AD1EA0" w:rsidRDefault="004248E9" w:rsidP="001E297C">
      <w:pPr>
        <w:pStyle w:val="Antrat1"/>
        <w:ind w:left="432"/>
        <w:rPr>
          <w:b/>
          <w:color w:val="000000"/>
        </w:rPr>
      </w:pPr>
      <w:bookmarkStart w:id="3" w:name="_Toc411415756"/>
      <w:bookmarkStart w:id="4" w:name="_Toc411425028"/>
      <w:r w:rsidRPr="00AD1EA0">
        <w:rPr>
          <w:b/>
          <w:color w:val="000000"/>
        </w:rPr>
        <w:t>REIKAVAIMAI TARNYBIN</w:t>
      </w:r>
      <w:r w:rsidR="00815041">
        <w:rPr>
          <w:b/>
          <w:color w:val="000000"/>
        </w:rPr>
        <w:t>I</w:t>
      </w:r>
      <w:r w:rsidRPr="00AD1EA0">
        <w:rPr>
          <w:b/>
          <w:color w:val="000000"/>
        </w:rPr>
        <w:t xml:space="preserve">Ų STOČIŲ TALPINIMO IR PRIEGLOBOS PASLAUGOMS </w:t>
      </w:r>
      <w:bookmarkEnd w:id="3"/>
      <w:bookmarkEnd w:id="4"/>
    </w:p>
    <w:p w:rsidR="004248E9" w:rsidRPr="00AD1EA0" w:rsidRDefault="004248E9" w:rsidP="001E297C">
      <w:pPr>
        <w:spacing w:after="0"/>
        <w:ind w:firstLine="357"/>
        <w:rPr>
          <w:rFonts w:ascii="Times New Roman" w:hAnsi="Times New Roman"/>
          <w:color w:val="000000"/>
          <w:lang w:eastAsia="lt-LT"/>
        </w:rPr>
      </w:pPr>
      <w:r w:rsidRPr="00AD1EA0">
        <w:rPr>
          <w:rFonts w:ascii="Times New Roman" w:hAnsi="Times New Roman"/>
          <w:color w:val="000000"/>
          <w:lang w:eastAsia="lt-LT"/>
        </w:rPr>
        <w:t>Perkančioji organizacija, siekdama užtikrinti, jog informacinės sistemos veiktų iš</w:t>
      </w:r>
      <w:r w:rsidR="00815041">
        <w:rPr>
          <w:rFonts w:ascii="Times New Roman" w:hAnsi="Times New Roman"/>
          <w:color w:val="000000"/>
          <w:lang w:eastAsia="lt-LT"/>
        </w:rPr>
        <w:t xml:space="preserve"> tei</w:t>
      </w:r>
      <w:r w:rsidRPr="00AD1EA0">
        <w:rPr>
          <w:rFonts w:ascii="Times New Roman" w:hAnsi="Times New Roman"/>
          <w:color w:val="000000"/>
          <w:lang w:eastAsia="lt-LT"/>
        </w:rPr>
        <w:t>kėjo duomenų centro, perka tarnybinių stočių talpinimo ir prieglobos paslaugas.</w:t>
      </w:r>
    </w:p>
    <w:p w:rsidR="004248E9" w:rsidRPr="00AD1EA0" w:rsidRDefault="004248E9" w:rsidP="001E297C">
      <w:pPr>
        <w:spacing w:after="120"/>
        <w:ind w:left="1080"/>
        <w:jc w:val="center"/>
        <w:rPr>
          <w:rFonts w:ascii="Times New Roman" w:hAnsi="Times New Roman"/>
          <w:color w:val="000000"/>
        </w:rPr>
      </w:pPr>
    </w:p>
    <w:p w:rsidR="004248E9" w:rsidRPr="00AD1EA0" w:rsidRDefault="004248E9" w:rsidP="001E297C">
      <w:pPr>
        <w:pStyle w:val="Paantrat"/>
        <w:jc w:val="center"/>
        <w:rPr>
          <w:rFonts w:ascii="Times New Roman" w:hAnsi="Times New Roman"/>
          <w:caps/>
          <w:color w:val="000000"/>
        </w:rPr>
      </w:pPr>
      <w:bookmarkStart w:id="5" w:name="_Toc411352704"/>
      <w:bookmarkStart w:id="6" w:name="_Toc411352837"/>
      <w:bookmarkStart w:id="7" w:name="_Toc411352895"/>
      <w:bookmarkStart w:id="8" w:name="_Toc411352936"/>
      <w:bookmarkStart w:id="9" w:name="_Toc411353043"/>
      <w:bookmarkStart w:id="10" w:name="_Toc411353067"/>
      <w:bookmarkStart w:id="11" w:name="_Toc411415105"/>
      <w:bookmarkStart w:id="12" w:name="_Toc411415368"/>
      <w:bookmarkStart w:id="13" w:name="_Toc411415424"/>
      <w:bookmarkStart w:id="14" w:name="_Toc411415749"/>
      <w:bookmarkStart w:id="15" w:name="_Toc411418275"/>
      <w:bookmarkStart w:id="16" w:name="_Toc411418313"/>
      <w:bookmarkStart w:id="17" w:name="_Toc411423906"/>
      <w:bookmarkStart w:id="18" w:name="_Toc411425021"/>
      <w:bookmarkStart w:id="19" w:name="_Toc411415750"/>
      <w:bookmarkStart w:id="20" w:name="_Toc411425022"/>
      <w:bookmarkEnd w:id="5"/>
      <w:bookmarkEnd w:id="6"/>
      <w:bookmarkEnd w:id="7"/>
      <w:bookmarkEnd w:id="8"/>
      <w:bookmarkEnd w:id="9"/>
      <w:bookmarkEnd w:id="10"/>
      <w:bookmarkEnd w:id="11"/>
      <w:bookmarkEnd w:id="12"/>
      <w:bookmarkEnd w:id="13"/>
      <w:bookmarkEnd w:id="14"/>
      <w:bookmarkEnd w:id="15"/>
      <w:bookmarkEnd w:id="16"/>
      <w:bookmarkEnd w:id="17"/>
      <w:bookmarkEnd w:id="18"/>
      <w:r w:rsidRPr="00AD1EA0">
        <w:rPr>
          <w:rFonts w:ascii="Times New Roman" w:hAnsi="Times New Roman"/>
          <w:caps/>
          <w:color w:val="000000"/>
        </w:rPr>
        <w:t>Reikalavimai tarnybinių stočių talpinimo paslaugos teikimui</w:t>
      </w: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Lentelė. Reikalavimai tarnybinių stočių talpinimo paslaugos teikimui</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8906"/>
      </w:tblGrid>
      <w:tr w:rsidR="004248E9" w:rsidRPr="00AD1EA0" w:rsidTr="001E297C">
        <w:trPr>
          <w:tblHeader/>
          <w:jc w:val="center"/>
        </w:trPr>
        <w:tc>
          <w:tcPr>
            <w:tcW w:w="851"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Eil. Nr.</w:t>
            </w:r>
          </w:p>
        </w:tc>
        <w:tc>
          <w:tcPr>
            <w:tcW w:w="8906"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rPr>
          <w:jc w:val="center"/>
        </w:trPr>
        <w:tc>
          <w:tcPr>
            <w:tcW w:w="851" w:type="dxa"/>
            <w:vAlign w:val="center"/>
          </w:tcPr>
          <w:p w:rsidR="004248E9" w:rsidRPr="00AD1EA0" w:rsidRDefault="004248E9" w:rsidP="00706D9B">
            <w:pPr>
              <w:numPr>
                <w:ilvl w:val="0"/>
                <w:numId w:val="23"/>
              </w:numPr>
              <w:spacing w:after="0"/>
              <w:jc w:val="center"/>
              <w:rPr>
                <w:rFonts w:ascii="Times New Roman" w:hAnsi="Times New Roman"/>
                <w:color w:val="000000"/>
              </w:rPr>
            </w:pPr>
          </w:p>
        </w:tc>
        <w:tc>
          <w:tcPr>
            <w:tcW w:w="8906"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Tarnybinių stočių talpinimo paslauga apima Perkančiosios organizacijos tarnybinių stočių (2 pav.) talpinimą. Perkančiosios organizacijos šiuo metu naudojamos tarnybinės stotys:</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IBM x3550M4 3 vnt;</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IBM V3700 1 vnt.;</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IBM TS3100 1 vnt.;</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IBM BNT G8052R 2 vnt.</w:t>
            </w:r>
          </w:p>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Perkančiosios organizacijos šiuo metu naudojamos tarnybinės stotys yra talpinamos adresu Liepkalnio g. 160C, Vilnius. T</w:t>
            </w:r>
            <w:r w:rsidR="00815041">
              <w:rPr>
                <w:rFonts w:ascii="Times New Roman" w:hAnsi="Times New Roman"/>
                <w:color w:val="000000"/>
              </w:rPr>
              <w:t>ei</w:t>
            </w:r>
            <w:r w:rsidRPr="00AD1EA0">
              <w:rPr>
                <w:rFonts w:ascii="Times New Roman" w:hAnsi="Times New Roman"/>
                <w:color w:val="000000"/>
              </w:rPr>
              <w:t xml:space="preserve">kėjas, siūlydamas kitą tarnybinių stočių talpinimo vietą, į paslaugų kainą turi įtraukti perkėlimo į Teikėjo duomenų centrą, visas reikiamų darbų apimtis.  </w:t>
            </w:r>
          </w:p>
        </w:tc>
      </w:tr>
      <w:tr w:rsidR="004248E9" w:rsidRPr="00AD1EA0" w:rsidTr="001E297C">
        <w:trPr>
          <w:jc w:val="center"/>
        </w:trPr>
        <w:tc>
          <w:tcPr>
            <w:tcW w:w="851" w:type="dxa"/>
            <w:vAlign w:val="center"/>
          </w:tcPr>
          <w:p w:rsidR="004248E9" w:rsidRPr="00AD1EA0" w:rsidRDefault="004248E9" w:rsidP="00706D9B">
            <w:pPr>
              <w:numPr>
                <w:ilvl w:val="0"/>
                <w:numId w:val="23"/>
              </w:numPr>
              <w:spacing w:after="0"/>
              <w:jc w:val="center"/>
              <w:rPr>
                <w:rFonts w:ascii="Times New Roman" w:hAnsi="Times New Roman"/>
                <w:color w:val="000000"/>
              </w:rPr>
            </w:pPr>
          </w:p>
        </w:tc>
        <w:tc>
          <w:tcPr>
            <w:tcW w:w="8906"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Perkančiosios organizacijos tarnybinių stočių migravimas į </w:t>
            </w:r>
            <w:r w:rsidR="0093302A">
              <w:rPr>
                <w:rFonts w:ascii="Times New Roman" w:hAnsi="Times New Roman"/>
                <w:color w:val="000000"/>
              </w:rPr>
              <w:t xml:space="preserve">naujo </w:t>
            </w:r>
            <w:r w:rsidRPr="00AD1EA0">
              <w:rPr>
                <w:rFonts w:ascii="Times New Roman" w:hAnsi="Times New Roman"/>
                <w:color w:val="000000"/>
              </w:rPr>
              <w:t xml:space="preserve">Teikėjo duomenų centrą turi būti vykdomas minimaliai trikdant organizacijos darbą. Tarnybinių stočių stabdymas galimas pagal su Perkančiosios organizacijos iš anksto suderintą grafiką. Tarnybinių stočių stabdymas negali būti ilgesnis nei 8 (aštuonios) val. </w:t>
            </w:r>
          </w:p>
        </w:tc>
      </w:tr>
      <w:tr w:rsidR="004248E9" w:rsidRPr="00AD1EA0" w:rsidTr="001E297C">
        <w:trPr>
          <w:jc w:val="center"/>
        </w:trPr>
        <w:tc>
          <w:tcPr>
            <w:tcW w:w="851" w:type="dxa"/>
            <w:vAlign w:val="center"/>
          </w:tcPr>
          <w:p w:rsidR="004248E9" w:rsidRPr="00AD1EA0" w:rsidRDefault="004248E9" w:rsidP="00706D9B">
            <w:pPr>
              <w:numPr>
                <w:ilvl w:val="0"/>
                <w:numId w:val="23"/>
              </w:numPr>
              <w:spacing w:after="0"/>
              <w:jc w:val="center"/>
              <w:rPr>
                <w:rFonts w:ascii="Times New Roman" w:hAnsi="Times New Roman"/>
                <w:color w:val="000000"/>
              </w:rPr>
            </w:pPr>
          </w:p>
        </w:tc>
        <w:tc>
          <w:tcPr>
            <w:tcW w:w="8906"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Perkančiosios organizacijos tarnybinių stočių migravimas į </w:t>
            </w:r>
            <w:r w:rsidR="0093302A">
              <w:rPr>
                <w:rFonts w:ascii="Times New Roman" w:hAnsi="Times New Roman"/>
                <w:color w:val="000000"/>
              </w:rPr>
              <w:t xml:space="preserve">naujo </w:t>
            </w:r>
            <w:r w:rsidRPr="00AD1EA0">
              <w:rPr>
                <w:rFonts w:ascii="Times New Roman" w:hAnsi="Times New Roman"/>
                <w:color w:val="000000"/>
              </w:rPr>
              <w:t xml:space="preserve">Teikėjo duomenų centrą turi būti atliktas </w:t>
            </w:r>
            <w:r w:rsidRPr="00AD1EA0">
              <w:rPr>
                <w:rFonts w:ascii="Times New Roman" w:hAnsi="Times New Roman"/>
                <w:color w:val="000000"/>
                <w:lang w:eastAsia="lt-LT"/>
              </w:rPr>
              <w:t>per 7 (septynias) kalendorines dienas po Perkančiosios organizacijos pareikalavimo.</w:t>
            </w:r>
          </w:p>
        </w:tc>
      </w:tr>
      <w:tr w:rsidR="004248E9" w:rsidRPr="00AD1EA0" w:rsidTr="002D11FF">
        <w:trPr>
          <w:trHeight w:val="583"/>
          <w:jc w:val="center"/>
        </w:trPr>
        <w:tc>
          <w:tcPr>
            <w:tcW w:w="851" w:type="dxa"/>
            <w:vAlign w:val="center"/>
          </w:tcPr>
          <w:p w:rsidR="004248E9" w:rsidRPr="00AD1EA0" w:rsidRDefault="004248E9" w:rsidP="00706D9B">
            <w:pPr>
              <w:numPr>
                <w:ilvl w:val="0"/>
                <w:numId w:val="23"/>
              </w:numPr>
              <w:spacing w:after="0"/>
              <w:jc w:val="center"/>
              <w:rPr>
                <w:rFonts w:ascii="Times New Roman" w:hAnsi="Times New Roman"/>
                <w:color w:val="000000"/>
              </w:rPr>
            </w:pPr>
          </w:p>
        </w:tc>
        <w:tc>
          <w:tcPr>
            <w:tcW w:w="8906" w:type="dxa"/>
            <w:vAlign w:val="center"/>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Perkančiosios organizacijos šiuo metu naudojamos programinės įrangos licencijos:</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Oracle Database Standard Edition One 4 CPU;</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r w:rsidRPr="00AD1EA0">
              <w:rPr>
                <w:rFonts w:ascii="Times New Roman" w:hAnsi="Times New Roman" w:cs="Times New Roman"/>
                <w:color w:val="000000"/>
                <w:sz w:val="22"/>
                <w:szCs w:val="22"/>
                <w:lang w:val="lt-LT" w:eastAsia="en-US"/>
              </w:rPr>
              <w:t>Oracle Linux Basic Limited 3Y 2vnt.;</w:t>
            </w:r>
          </w:p>
          <w:p w:rsidR="004248E9" w:rsidRPr="00AD1EA0" w:rsidRDefault="004248E9" w:rsidP="00706D9B">
            <w:pPr>
              <w:pStyle w:val="Sraopastraipa"/>
              <w:numPr>
                <w:ilvl w:val="0"/>
                <w:numId w:val="32"/>
              </w:numPr>
              <w:spacing w:after="0" w:line="240" w:lineRule="auto"/>
              <w:rPr>
                <w:rFonts w:ascii="Times New Roman" w:hAnsi="Times New Roman" w:cs="Times New Roman"/>
                <w:color w:val="000000"/>
                <w:sz w:val="22"/>
                <w:szCs w:val="22"/>
                <w:lang w:val="lt-LT" w:eastAsia="en-US"/>
              </w:rPr>
            </w:pPr>
            <w:proofErr w:type="spellStart"/>
            <w:r w:rsidRPr="00AD1EA0">
              <w:rPr>
                <w:rFonts w:ascii="Times New Roman" w:hAnsi="Times New Roman" w:cs="Times New Roman"/>
                <w:color w:val="000000"/>
                <w:sz w:val="22"/>
                <w:szCs w:val="22"/>
                <w:lang w:val="lt-LT" w:eastAsia="en-US"/>
              </w:rPr>
              <w:t>Oracle</w:t>
            </w:r>
            <w:proofErr w:type="spellEnd"/>
            <w:r w:rsidRPr="00AD1EA0">
              <w:rPr>
                <w:rFonts w:ascii="Times New Roman" w:hAnsi="Times New Roman" w:cs="Times New Roman"/>
                <w:color w:val="000000"/>
                <w:sz w:val="22"/>
                <w:szCs w:val="22"/>
                <w:lang w:val="lt-LT" w:eastAsia="en-US"/>
              </w:rPr>
              <w:t xml:space="preserve"> VM 3Y 2vnt.</w:t>
            </w:r>
          </w:p>
        </w:tc>
      </w:tr>
    </w:tbl>
    <w:p w:rsidR="004248E9" w:rsidRPr="00AD1EA0" w:rsidRDefault="004248E9" w:rsidP="001E297C">
      <w:pPr>
        <w:spacing w:after="120"/>
        <w:ind w:left="1440"/>
        <w:rPr>
          <w:rFonts w:ascii="Times New Roman" w:hAnsi="Times New Roman"/>
          <w:color w:val="000000"/>
        </w:rPr>
      </w:pPr>
    </w:p>
    <w:p w:rsidR="004248E9" w:rsidRPr="00AD1EA0" w:rsidRDefault="004248E9" w:rsidP="001E297C">
      <w:pPr>
        <w:spacing w:after="120"/>
        <w:ind w:left="1440"/>
        <w:jc w:val="center"/>
        <w:rPr>
          <w:rFonts w:ascii="Times New Roman" w:hAnsi="Times New Roman"/>
          <w:color w:val="000000"/>
        </w:rPr>
      </w:pPr>
      <w:r w:rsidRPr="00AD1EA0">
        <w:rPr>
          <w:rFonts w:ascii="Times New Roman" w:hAnsi="Times New Roman"/>
          <w:i/>
          <w:iCs/>
          <w:caps/>
          <w:color w:val="000000"/>
          <w:spacing w:val="15"/>
          <w:szCs w:val="24"/>
        </w:rPr>
        <w:t>Reikalavimai tarnybinių stočių prieglobos paslaugos teikimui</w:t>
      </w: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 xml:space="preserve">Lentelė. Reikalavimai tarnybinių stočių prieglobos paslaugai </w:t>
      </w:r>
    </w:p>
    <w:tbl>
      <w:tblPr>
        <w:tblpPr w:leftFromText="180" w:rightFromText="180" w:vertAnchor="text" w:tblpX="250" w:tblpY="1"/>
        <w:tblOverlap w:val="neve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51"/>
        <w:gridCol w:w="7371"/>
      </w:tblGrid>
      <w:tr w:rsidR="004248E9" w:rsidRPr="00AD1EA0" w:rsidTr="001E297C">
        <w:trPr>
          <w:tblHeader/>
        </w:trPr>
        <w:tc>
          <w:tcPr>
            <w:tcW w:w="851"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Eil. Nr.</w:t>
            </w:r>
          </w:p>
        </w:tc>
        <w:tc>
          <w:tcPr>
            <w:tcW w:w="1451"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Charakteristika</w:t>
            </w:r>
          </w:p>
        </w:tc>
        <w:tc>
          <w:tcPr>
            <w:tcW w:w="7371"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teikimo užtikrinimas</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funkcijų užtikrinimas</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turi įdiegti Perkančiosios organizacijos tarnybinėse stotyse virtualizacijos platformą suderinamą su paslaugų Teikėjo virtualizacijos platforma sistemos plečiamumui užtikrinti. Virtualizacijos platformos licencijas, jei reikalingos, pateikia paslaugų Teikėjas.</w:t>
            </w:r>
          </w:p>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Paslaugų Teikėjas pagal poreikį turi pateikti papildomai SAN (angl. Storage area network) įrangą tarnybinių stočių bei duomenų saugyklos sujungimui visam paslaugų naudojimosi laikotarpiui.</w:t>
            </w:r>
          </w:p>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Paslaugų Teikėjas esant Perkančiosios organizacijos poreikiui, turi užtikrinti, Teikėjo duomenų saugyklos prijungimą ir resursų teikimą Perkančiosios organizacijos tarnybinėms stotims. Šių resursų techniniai reikalavimai pateikiami 5 lentelėje virtualių tarnybinių stočių resursų teikimo reikalavimuose.</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921686">
            <w:pPr>
              <w:spacing w:after="0"/>
              <w:ind w:right="-41"/>
              <w:rPr>
                <w:rFonts w:ascii="Times New Roman" w:hAnsi="Times New Roman"/>
                <w:color w:val="000000"/>
              </w:rPr>
            </w:pPr>
            <w:r w:rsidRPr="00AD1EA0">
              <w:rPr>
                <w:rFonts w:ascii="Times New Roman" w:hAnsi="Times New Roman"/>
                <w:color w:val="000000"/>
              </w:rPr>
              <w:t>Paslaugos teikimo laikas</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24 (dvidešimt keturios) valandos per parą ir 7 (septynios) dienos per savaitę.</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D04B61">
            <w:pPr>
              <w:spacing w:after="0"/>
              <w:ind w:left="26"/>
              <w:rPr>
                <w:rFonts w:ascii="Times New Roman" w:hAnsi="Times New Roman"/>
                <w:color w:val="000000"/>
              </w:rPr>
            </w:pPr>
            <w:r w:rsidRPr="00AD1EA0">
              <w:rPr>
                <w:rFonts w:ascii="Times New Roman" w:hAnsi="Times New Roman"/>
                <w:color w:val="000000"/>
              </w:rPr>
              <w:t>Paslaugos pasiekiamumas</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Ne blogiau kaip 99 % (devyniasdešimt devyni procentai) per mėnesį.</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kokybės reikalavimai</w:t>
            </w:r>
          </w:p>
        </w:tc>
        <w:tc>
          <w:tcPr>
            <w:tcW w:w="7371" w:type="dxa"/>
          </w:tcPr>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incidentus laikas: ne ilgiau kaip 15 (penkiolika) minučių;</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1 (viena) darbo valanda;</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8 (aštuonios) darbo valandos.</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Atitikimo kokybės reikalavimams ataskaita</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Mėnesio paslaugos pasiekiamumas.</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Sąsajos su kitomis paslaugomis</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turi pradėti teikti tarnybinių stočių kopijavimo ir atstatymo paslaugą pagal žemiau aprašytas charakteristikas ir techninius reikalavimus kartu su tarnybinių stočių prieglobos paslauga.</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Resursų stebėjimas</w:t>
            </w:r>
          </w:p>
        </w:tc>
        <w:tc>
          <w:tcPr>
            <w:tcW w:w="7371"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Teikėjas atlieka veikiančių tarnybinių stočių stebėseną. Perkančiajai organizacijai turi būti galimybė pasirinkti stebėti bent  10 (dešimt) paslaugos teikimo/našumo parametrų.  Turi būti galimybė Perkančiajai organizacijai automatiškai gauti pranešimus (suderintu formatu) apie neleistinus stebimų parametrų nuokrypius. </w:t>
            </w:r>
          </w:p>
        </w:tc>
      </w:tr>
      <w:tr w:rsidR="004248E9" w:rsidRPr="00AD1EA0" w:rsidTr="001E297C">
        <w:tc>
          <w:tcPr>
            <w:tcW w:w="851"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1451"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Tarnybinių stočių įrangos  garantinis aptarnavimas</w:t>
            </w:r>
          </w:p>
        </w:tc>
        <w:tc>
          <w:tcPr>
            <w:tcW w:w="7371" w:type="dxa"/>
          </w:tcPr>
          <w:p w:rsidR="004248E9" w:rsidRPr="00AD1EA0" w:rsidRDefault="004248E9" w:rsidP="00B82BEC">
            <w:pPr>
              <w:spacing w:after="0" w:line="240" w:lineRule="auto"/>
              <w:jc w:val="both"/>
              <w:rPr>
                <w:rFonts w:ascii="Times New Roman" w:hAnsi="Times New Roman"/>
                <w:color w:val="000000"/>
              </w:rPr>
            </w:pPr>
            <w:r w:rsidRPr="00AD1EA0">
              <w:rPr>
                <w:rFonts w:ascii="Times New Roman" w:hAnsi="Times New Roman"/>
                <w:color w:val="000000"/>
              </w:rPr>
              <w:t>Teikėjas atlieka visus reikiamus veiksmus, susijusius su Perkančiosios organizacijos turimos aparatinės įrangos garantiniu aptarnavimu (diagnostika, montavimas, demontavimas, dalių pakeitimas ir pan.), pagal galiojančius įrangos gamintojo garantinės priežiūros įsipareigojimus</w:t>
            </w:r>
            <w:r w:rsidRPr="00AD1EA0">
              <w:rPr>
                <w:rStyle w:val="Komentaronuoroda"/>
                <w:rFonts w:ascii="Times New Roman" w:hAnsi="Times New Roman"/>
                <w:color w:val="000000"/>
              </w:rPr>
              <w:t>.</w:t>
            </w:r>
            <w:r w:rsidRPr="00AD1EA0">
              <w:rPr>
                <w:rFonts w:ascii="Times New Roman" w:hAnsi="Times New Roman"/>
                <w:color w:val="000000"/>
              </w:rPr>
              <w:t xml:space="preserve"> </w:t>
            </w:r>
          </w:p>
          <w:p w:rsidR="004248E9" w:rsidRPr="00AD1EA0" w:rsidRDefault="004248E9" w:rsidP="00921686">
            <w:pPr>
              <w:spacing w:after="0" w:line="240" w:lineRule="auto"/>
              <w:jc w:val="both"/>
              <w:rPr>
                <w:rFonts w:ascii="Times New Roman" w:hAnsi="Times New Roman"/>
                <w:color w:val="000000"/>
              </w:rPr>
            </w:pPr>
          </w:p>
        </w:tc>
      </w:tr>
    </w:tbl>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br w:type="textWrapping" w:clear="all"/>
        <w:t>REIKALAVIMAI VIRTUALIŲ TARNYBINIŲ STOČIŲ RESURSŲ PASLAUGOS TEIKIMUI</w:t>
      </w:r>
    </w:p>
    <w:p w:rsidR="004248E9" w:rsidRPr="00AD1EA0" w:rsidRDefault="004248E9" w:rsidP="001E297C">
      <w:pPr>
        <w:ind w:firstLine="720"/>
        <w:jc w:val="both"/>
        <w:rPr>
          <w:rFonts w:ascii="Times New Roman" w:hAnsi="Times New Roman"/>
          <w:color w:val="000000"/>
          <w:lang w:eastAsia="lt-LT"/>
        </w:rPr>
      </w:pPr>
      <w:r w:rsidRPr="00AD1EA0">
        <w:rPr>
          <w:rFonts w:ascii="Times New Roman" w:hAnsi="Times New Roman"/>
          <w:color w:val="000000"/>
          <w:lang w:eastAsia="lt-LT"/>
        </w:rPr>
        <w:t>Perkančioji organizacija, siekdama praplėsti VRK IS dalies patikimumą bei pajėgumą ir planuoja įsigyti virtualių tarnybinių stočių resursų teikimo paslaugą.</w:t>
      </w:r>
    </w:p>
    <w:p w:rsidR="004248E9" w:rsidRPr="00AD1EA0" w:rsidRDefault="004248E9" w:rsidP="00706D9B">
      <w:pPr>
        <w:numPr>
          <w:ilvl w:val="0"/>
          <w:numId w:val="15"/>
        </w:numPr>
        <w:spacing w:after="120"/>
        <w:jc w:val="center"/>
        <w:rPr>
          <w:rFonts w:ascii="Times New Roman" w:hAnsi="Times New Roman"/>
          <w:b/>
          <w:color w:val="000000"/>
        </w:rPr>
      </w:pPr>
      <w:r w:rsidRPr="00AD1EA0">
        <w:rPr>
          <w:rFonts w:ascii="Times New Roman" w:hAnsi="Times New Roman"/>
          <w:color w:val="000000"/>
        </w:rPr>
        <w:t>Lentelė. Reikalavimai tarnybinėms stotims</w:t>
      </w: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2701"/>
        <w:gridCol w:w="6308"/>
      </w:tblGrid>
      <w:tr w:rsidR="004248E9" w:rsidRPr="00AD1EA0" w:rsidTr="001E297C">
        <w:trPr>
          <w:trHeight w:val="147"/>
          <w:tblHeader/>
        </w:trPr>
        <w:tc>
          <w:tcPr>
            <w:tcW w:w="788" w:type="dxa"/>
            <w:vAlign w:val="center"/>
          </w:tcPr>
          <w:p w:rsidR="004248E9" w:rsidRPr="00AD1EA0" w:rsidRDefault="004248E9" w:rsidP="001E297C">
            <w:pPr>
              <w:spacing w:after="0"/>
              <w:jc w:val="center"/>
              <w:rPr>
                <w:rFonts w:ascii="Times New Roman" w:hAnsi="Times New Roman"/>
                <w:b/>
                <w:bCs/>
                <w:color w:val="000000"/>
              </w:rPr>
            </w:pPr>
            <w:r w:rsidRPr="00AD1EA0">
              <w:rPr>
                <w:rFonts w:ascii="Times New Roman" w:hAnsi="Times New Roman"/>
                <w:b/>
                <w:color w:val="000000"/>
              </w:rPr>
              <w:lastRenderedPageBreak/>
              <w:t>Eil. Nr.</w:t>
            </w:r>
          </w:p>
        </w:tc>
        <w:tc>
          <w:tcPr>
            <w:tcW w:w="2701"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Charakteristika</w:t>
            </w:r>
          </w:p>
        </w:tc>
        <w:tc>
          <w:tcPr>
            <w:tcW w:w="6308"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Paslaugų teikimo užtikrinimas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Paslauga visą jos teikimo laikotarpį turi apimti visą jai teikti reikalingą aparatinę, programinę įrangą, apimant jos įsigijimą, įdiegimą bei priežiūrą, šios įrangos veikimui reikalingos infrastruktūros užtikrinimą,</w:t>
            </w:r>
            <w:r w:rsidRPr="00AD1EA0" w:rsidDel="00AE094B">
              <w:rPr>
                <w:rFonts w:ascii="Times New Roman" w:hAnsi="Times New Roman"/>
                <w:color w:val="000000"/>
              </w:rPr>
              <w:t xml:space="preserve"> </w:t>
            </w:r>
            <w:r w:rsidRPr="00AD1EA0">
              <w:rPr>
                <w:rFonts w:ascii="Times New Roman" w:hAnsi="Times New Roman"/>
                <w:color w:val="000000"/>
              </w:rPr>
              <w:t xml:space="preserve">visas jai teikti reikalingas elektros energijos sąnaudas bei kitas su paslaugos teikimu susijusias sąnaudas. </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Paslaugos teikimo pradžia</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Teikėjas turi pradėti teikti paslaugą </w:t>
            </w:r>
            <w:r w:rsidRPr="00AD1EA0">
              <w:rPr>
                <w:rFonts w:ascii="Times New Roman" w:hAnsi="Times New Roman"/>
                <w:color w:val="000000"/>
                <w:lang w:eastAsia="lt-LT"/>
              </w:rPr>
              <w:t>per 7 (septynias) kalendorines dienas po Perkančiosios organizacijos pareikalavimo.</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Paslaugų teikimo laikas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24 (dvidešimt keturios) valandos per parą ir 7 (septynios) dienos per savaitę.</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Paslaugos pasiekiamumas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Ne blogiau kaip 99 % (devyniasdešimt devyni procentai) per mėnesį.</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Paslaugos kokybės reikalavimai</w:t>
            </w:r>
          </w:p>
        </w:tc>
        <w:tc>
          <w:tcPr>
            <w:tcW w:w="6308" w:type="dxa"/>
          </w:tcPr>
          <w:p w:rsidR="004248E9" w:rsidRPr="00AD1EA0" w:rsidRDefault="004248E9" w:rsidP="00AD1EA0">
            <w:pPr>
              <w:numPr>
                <w:ilvl w:val="0"/>
                <w:numId w:val="24"/>
              </w:numPr>
              <w:spacing w:after="0" w:line="240" w:lineRule="auto"/>
              <w:ind w:left="357" w:hanging="357"/>
              <w:jc w:val="both"/>
              <w:rPr>
                <w:rFonts w:ascii="Times New Roman" w:hAnsi="Times New Roman"/>
                <w:color w:val="000000"/>
              </w:rPr>
            </w:pPr>
            <w:r w:rsidRPr="00AD1EA0">
              <w:rPr>
                <w:rFonts w:ascii="Times New Roman" w:hAnsi="Times New Roman"/>
                <w:color w:val="000000"/>
              </w:rPr>
              <w:t>Reakcijos į incidentus laikas: ne ilgiau kaip 15 (penkiolika) minučių;</w:t>
            </w:r>
          </w:p>
          <w:p w:rsidR="004248E9" w:rsidRPr="00AD1EA0" w:rsidRDefault="004248E9" w:rsidP="00AD1EA0">
            <w:pPr>
              <w:numPr>
                <w:ilvl w:val="0"/>
                <w:numId w:val="24"/>
              </w:numPr>
              <w:spacing w:after="0" w:line="240" w:lineRule="auto"/>
              <w:ind w:left="357" w:hanging="357"/>
              <w:jc w:val="both"/>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AD1EA0">
            <w:pPr>
              <w:numPr>
                <w:ilvl w:val="0"/>
                <w:numId w:val="24"/>
              </w:numPr>
              <w:spacing w:after="0" w:line="240" w:lineRule="auto"/>
              <w:ind w:left="357" w:hanging="357"/>
              <w:jc w:val="both"/>
              <w:rPr>
                <w:rFonts w:ascii="Times New Roman" w:hAnsi="Times New Roman"/>
                <w:color w:val="000000"/>
              </w:rPr>
            </w:pPr>
            <w:r w:rsidRPr="00AD1EA0">
              <w:rPr>
                <w:rFonts w:ascii="Times New Roman" w:hAnsi="Times New Roman"/>
                <w:color w:val="000000"/>
              </w:rPr>
              <w:t>Reakcijos į užklausas ir keitimus laikas: ne ilgiau kaip 1 (viena) valanda;</w:t>
            </w:r>
          </w:p>
          <w:p w:rsidR="004248E9" w:rsidRPr="00AD1EA0" w:rsidRDefault="004248E9" w:rsidP="00AD1EA0">
            <w:pPr>
              <w:numPr>
                <w:ilvl w:val="0"/>
                <w:numId w:val="24"/>
              </w:numPr>
              <w:spacing w:after="0" w:line="240" w:lineRule="auto"/>
              <w:ind w:left="357" w:hanging="357"/>
              <w:jc w:val="both"/>
              <w:rPr>
                <w:rFonts w:ascii="Times New Roman" w:hAnsi="Times New Roman"/>
                <w:color w:val="000000"/>
              </w:rPr>
            </w:pPr>
            <w:r w:rsidRPr="00AD1EA0">
              <w:rPr>
                <w:rFonts w:ascii="Times New Roman" w:hAnsi="Times New Roman"/>
                <w:color w:val="000000"/>
              </w:rPr>
              <w:t>Užklausų ir keitimų išsprendimo laikas: ne ilgiau kaip 8 (aštuonios) valandos.</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Atitikimo kokybės reikalavimams ataskaita</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AD1EA0">
            <w:pPr>
              <w:numPr>
                <w:ilvl w:val="0"/>
                <w:numId w:val="25"/>
              </w:numPr>
              <w:spacing w:after="0" w:line="240" w:lineRule="auto"/>
              <w:ind w:left="357" w:hanging="357"/>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AD1EA0">
            <w:pPr>
              <w:numPr>
                <w:ilvl w:val="0"/>
                <w:numId w:val="25"/>
              </w:numPr>
              <w:spacing w:after="0" w:line="240" w:lineRule="auto"/>
              <w:ind w:left="357" w:hanging="357"/>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p w:rsidR="004248E9" w:rsidRPr="00AD1EA0" w:rsidRDefault="004248E9" w:rsidP="00AD1EA0">
            <w:pPr>
              <w:numPr>
                <w:ilvl w:val="0"/>
                <w:numId w:val="25"/>
              </w:numPr>
              <w:spacing w:after="0" w:line="240" w:lineRule="auto"/>
              <w:ind w:left="357" w:hanging="357"/>
              <w:jc w:val="both"/>
              <w:rPr>
                <w:rFonts w:ascii="Times New Roman" w:hAnsi="Times New Roman"/>
                <w:color w:val="000000"/>
              </w:rPr>
            </w:pPr>
            <w:r w:rsidRPr="00AD1EA0">
              <w:rPr>
                <w:rFonts w:ascii="Times New Roman" w:hAnsi="Times New Roman"/>
                <w:color w:val="000000"/>
              </w:rPr>
              <w:t>Mėnesio paslaugos pasiekiamumas.</w:t>
            </w:r>
          </w:p>
        </w:tc>
      </w:tr>
      <w:tr w:rsidR="004248E9" w:rsidRPr="00AD1EA0" w:rsidTr="001E297C">
        <w:trPr>
          <w:trHeight w:val="14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Savitarnos portalas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teikdamas paslaugą, turi suteikti Perkančiajai organizacijai savitarnos portalą, kuris turi leisti perkančiajai organizacijai savarankiškai atlikti ir/arba užsakyti tokius veiksmus:</w:t>
            </w:r>
          </w:p>
          <w:p w:rsidR="004248E9" w:rsidRPr="00AD1EA0"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AD1EA0">
              <w:rPr>
                <w:rFonts w:ascii="Times New Roman" w:hAnsi="Times New Roman"/>
                <w:color w:val="000000"/>
              </w:rPr>
              <w:t>kurti, stabdyti, perkrauti, ištrinti virtualias tarnybines stotis;</w:t>
            </w:r>
          </w:p>
          <w:p w:rsidR="004248E9" w:rsidRPr="00AD1EA0"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AD1EA0">
              <w:rPr>
                <w:rFonts w:ascii="Times New Roman" w:hAnsi="Times New Roman"/>
                <w:color w:val="000000"/>
              </w:rPr>
              <w:t>dinamiškai keisti visus virtualios tarnybinės stoties parametrus vCPU, RAM, SSD;</w:t>
            </w:r>
          </w:p>
          <w:p w:rsidR="004248E9" w:rsidRPr="00AD1EA0"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AD1EA0">
              <w:rPr>
                <w:rFonts w:ascii="Times New Roman" w:hAnsi="Times New Roman"/>
                <w:color w:val="000000"/>
              </w:rPr>
              <w:t>padidinti virtualios tarnybinės stoties sisteminio disko (SSD) dydį, neišjungus tarnybinės stoties;</w:t>
            </w:r>
          </w:p>
          <w:p w:rsidR="004248E9" w:rsidRPr="00AD1EA0" w:rsidRDefault="004248E9" w:rsidP="00AD1EA0">
            <w:pPr>
              <w:widowControl w:val="0"/>
              <w:numPr>
                <w:ilvl w:val="0"/>
                <w:numId w:val="16"/>
              </w:numPr>
              <w:autoSpaceDE w:val="0"/>
              <w:autoSpaceDN w:val="0"/>
              <w:adjustRightInd w:val="0"/>
              <w:spacing w:after="0" w:line="240" w:lineRule="auto"/>
              <w:ind w:left="357" w:hanging="357"/>
              <w:jc w:val="both"/>
              <w:rPr>
                <w:rFonts w:ascii="Times New Roman" w:hAnsi="Times New Roman"/>
                <w:color w:val="000000"/>
              </w:rPr>
            </w:pPr>
            <w:r w:rsidRPr="00AD1EA0">
              <w:rPr>
                <w:rFonts w:ascii="Times New Roman" w:hAnsi="Times New Roman"/>
                <w:color w:val="000000"/>
              </w:rPr>
              <w:t>virtualiai tarnybinei stočiai priskirti ne mažiau kaip 2 (du) virtulius tinklo adapterius;</w:t>
            </w:r>
          </w:p>
        </w:tc>
      </w:tr>
      <w:tr w:rsidR="004248E9" w:rsidRPr="00AD1EA0" w:rsidTr="001E297C">
        <w:trPr>
          <w:trHeight w:val="551"/>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VLAN tinklai</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Turi būti suteiktos dvi grupės VLAN (vidinis ir išorinis tinklas) tinklų, kad savitarnos portalo naudotojas galėtų dinamiškai valdyti ir priskirti virtualias tarnybines stotis į reikiamus tinklus ir potinklius.</w:t>
            </w:r>
          </w:p>
        </w:tc>
      </w:tr>
      <w:tr w:rsidR="004248E9" w:rsidRPr="00AD1EA0" w:rsidTr="001E297C">
        <w:trPr>
          <w:trHeight w:val="257"/>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Palaikomos operacinės sistemos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Tarnybinių stočių virtualizavimo platformos turi palaikyti šias operacines sistemas, apimant bet neapsiribojant: </w:t>
            </w:r>
          </w:p>
          <w:p w:rsidR="004248E9" w:rsidRPr="00AD1EA0" w:rsidRDefault="004248E9" w:rsidP="00706D9B">
            <w:pPr>
              <w:numPr>
                <w:ilvl w:val="0"/>
                <w:numId w:val="26"/>
              </w:numPr>
              <w:spacing w:after="0" w:line="240" w:lineRule="auto"/>
              <w:jc w:val="both"/>
              <w:rPr>
                <w:rFonts w:ascii="Times New Roman" w:hAnsi="Times New Roman"/>
                <w:color w:val="000000"/>
              </w:rPr>
            </w:pPr>
            <w:r w:rsidRPr="00AD1EA0">
              <w:rPr>
                <w:rFonts w:ascii="Times New Roman" w:hAnsi="Times New Roman"/>
                <w:color w:val="000000"/>
              </w:rPr>
              <w:t>CentOS Linux;</w:t>
            </w:r>
          </w:p>
          <w:p w:rsidR="004248E9" w:rsidRPr="00AD1EA0" w:rsidRDefault="004248E9" w:rsidP="00706D9B">
            <w:pPr>
              <w:numPr>
                <w:ilvl w:val="0"/>
                <w:numId w:val="26"/>
              </w:numPr>
              <w:spacing w:after="0" w:line="240" w:lineRule="auto"/>
              <w:jc w:val="both"/>
              <w:rPr>
                <w:rFonts w:ascii="Times New Roman" w:hAnsi="Times New Roman"/>
                <w:color w:val="000000"/>
              </w:rPr>
            </w:pPr>
            <w:r w:rsidRPr="00AD1EA0">
              <w:rPr>
                <w:rFonts w:ascii="Times New Roman" w:hAnsi="Times New Roman"/>
                <w:color w:val="000000"/>
              </w:rPr>
              <w:t>RedHat Linux ;</w:t>
            </w:r>
          </w:p>
          <w:p w:rsidR="004248E9" w:rsidRPr="00AD1EA0" w:rsidRDefault="004248E9" w:rsidP="00706D9B">
            <w:pPr>
              <w:numPr>
                <w:ilvl w:val="0"/>
                <w:numId w:val="26"/>
              </w:numPr>
              <w:spacing w:after="0" w:line="240" w:lineRule="auto"/>
              <w:jc w:val="both"/>
              <w:rPr>
                <w:rFonts w:ascii="Times New Roman" w:hAnsi="Times New Roman"/>
                <w:color w:val="000000"/>
              </w:rPr>
            </w:pPr>
            <w:r w:rsidRPr="00AD1EA0">
              <w:rPr>
                <w:rFonts w:ascii="Times New Roman" w:hAnsi="Times New Roman"/>
                <w:color w:val="000000"/>
              </w:rPr>
              <w:t>Oracle Linux;</w:t>
            </w:r>
          </w:p>
        </w:tc>
      </w:tr>
      <w:tr w:rsidR="004248E9" w:rsidRPr="00AD1EA0" w:rsidTr="001E297C">
        <w:trPr>
          <w:trHeight w:val="480"/>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Licencijos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4248E9" w:rsidRPr="00AD1EA0" w:rsidTr="001E297C">
        <w:trPr>
          <w:trHeight w:val="53"/>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Resursų stebėjimas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r>
      <w:tr w:rsidR="004248E9" w:rsidRPr="00AD1EA0" w:rsidTr="001E297C">
        <w:trPr>
          <w:trHeight w:val="1869"/>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Paslaugos funkcijos</w:t>
            </w:r>
          </w:p>
        </w:tc>
        <w:tc>
          <w:tcPr>
            <w:tcW w:w="6308"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Virtualių tarnybinių stočių veikimas;</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Rinkimų laikotarpiu suderinus su perkančiąją organizacija T</w:t>
            </w:r>
            <w:r w:rsidR="00815041">
              <w:rPr>
                <w:rFonts w:ascii="Times New Roman" w:hAnsi="Times New Roman"/>
                <w:color w:val="000000"/>
              </w:rPr>
              <w:t>ei</w:t>
            </w:r>
            <w:r w:rsidRPr="00AD1EA0">
              <w:rPr>
                <w:rFonts w:ascii="Times New Roman" w:hAnsi="Times New Roman"/>
                <w:color w:val="000000"/>
              </w:rPr>
              <w:t>kėjas privalo praplėsti sistemos pajėgumus - t.y. pagal poreikį sukurti daugiau virtualių mašinų srautui aptarnauti;</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Galimybė didinti ir mažinti kiekvienai virtualiai tarnybinei stočiai skiriamus resursus (vCPU, RAM, SSD);</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Galimybė vienai virtualiai tarnybiniai stočiai priskirti iki 40 vnt. virtualių procesorių.</w:t>
            </w:r>
          </w:p>
        </w:tc>
      </w:tr>
      <w:tr w:rsidR="004248E9" w:rsidRPr="00AD1EA0" w:rsidTr="001E297C">
        <w:trPr>
          <w:trHeight w:val="786"/>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Našumo ir pajėgumo parametrai</w:t>
            </w:r>
          </w:p>
        </w:tc>
        <w:tc>
          <w:tcPr>
            <w:tcW w:w="6308" w:type="dxa"/>
          </w:tcPr>
          <w:p w:rsidR="004248E9" w:rsidRPr="00AD1EA0" w:rsidRDefault="004248E9" w:rsidP="00845DC3">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Fizinių tarnybinių stočių, skirtų tarnybinių stočių virtualizavimo platformai, procesorių našumas 2 (dviejų) procesorių aparatinėje platformoje ne mažiau negu:</w:t>
            </w:r>
          </w:p>
          <w:p w:rsidR="004248E9" w:rsidRPr="00AD1EA0" w:rsidRDefault="004248E9" w:rsidP="003C6923">
            <w:pPr>
              <w:numPr>
                <w:ilvl w:val="1"/>
                <w:numId w:val="10"/>
              </w:numPr>
              <w:spacing w:after="0" w:line="240" w:lineRule="auto"/>
              <w:jc w:val="both"/>
              <w:rPr>
                <w:rFonts w:ascii="Times New Roman" w:hAnsi="Times New Roman"/>
                <w:color w:val="000000"/>
              </w:rPr>
            </w:pPr>
            <w:r w:rsidRPr="00AD1EA0">
              <w:rPr>
                <w:rFonts w:ascii="Times New Roman" w:hAnsi="Times New Roman"/>
                <w:color w:val="000000"/>
              </w:rPr>
              <w:t>SPECint_base2006 = 70;</w:t>
            </w:r>
          </w:p>
          <w:p w:rsidR="004248E9" w:rsidRPr="00AD1EA0" w:rsidRDefault="004248E9" w:rsidP="003C6923">
            <w:pPr>
              <w:numPr>
                <w:ilvl w:val="1"/>
                <w:numId w:val="10"/>
              </w:numPr>
              <w:spacing w:after="0" w:line="240" w:lineRule="auto"/>
              <w:jc w:val="both"/>
              <w:rPr>
                <w:rFonts w:ascii="Times New Roman" w:hAnsi="Times New Roman"/>
                <w:color w:val="000000"/>
              </w:rPr>
            </w:pPr>
            <w:r w:rsidRPr="00AD1EA0">
              <w:rPr>
                <w:rFonts w:ascii="Times New Roman" w:hAnsi="Times New Roman"/>
                <w:color w:val="000000"/>
              </w:rPr>
              <w:t>SPECfp_base2006 = 135;</w:t>
            </w:r>
          </w:p>
          <w:p w:rsidR="004248E9" w:rsidRPr="00AD1EA0" w:rsidRDefault="004248E9" w:rsidP="003C6923">
            <w:pPr>
              <w:numPr>
                <w:ilvl w:val="1"/>
                <w:numId w:val="10"/>
              </w:numPr>
              <w:spacing w:after="0" w:line="240" w:lineRule="auto"/>
              <w:jc w:val="both"/>
              <w:rPr>
                <w:rFonts w:ascii="Times New Roman" w:hAnsi="Times New Roman"/>
                <w:color w:val="000000"/>
              </w:rPr>
            </w:pPr>
            <w:r w:rsidRPr="00AD1EA0">
              <w:rPr>
                <w:rFonts w:ascii="Times New Roman" w:hAnsi="Times New Roman"/>
                <w:color w:val="000000"/>
              </w:rPr>
              <w:t>SPECint_rate_base2006 = 1780;</w:t>
            </w:r>
          </w:p>
          <w:p w:rsidR="004248E9" w:rsidRPr="00AD1EA0" w:rsidRDefault="004248E9" w:rsidP="003C6923">
            <w:pPr>
              <w:numPr>
                <w:ilvl w:val="1"/>
                <w:numId w:val="10"/>
              </w:numPr>
              <w:spacing w:after="0" w:line="240" w:lineRule="auto"/>
              <w:jc w:val="both"/>
              <w:rPr>
                <w:rFonts w:ascii="Times New Roman" w:hAnsi="Times New Roman"/>
                <w:color w:val="000000"/>
              </w:rPr>
            </w:pPr>
            <w:r w:rsidRPr="00AD1EA0">
              <w:rPr>
                <w:rFonts w:ascii="Times New Roman" w:hAnsi="Times New Roman"/>
                <w:color w:val="000000"/>
              </w:rPr>
              <w:t>SPECfp_rate_base2006 = 1370.</w:t>
            </w:r>
          </w:p>
          <w:p w:rsidR="004248E9" w:rsidRPr="00AD1EA0" w:rsidRDefault="004248E9" w:rsidP="001E297C">
            <w:pPr>
              <w:spacing w:after="0" w:line="240" w:lineRule="auto"/>
              <w:jc w:val="both"/>
              <w:rPr>
                <w:rFonts w:ascii="Times New Roman" w:hAnsi="Times New Roman"/>
                <w:color w:val="000000"/>
              </w:rPr>
            </w:pPr>
            <w:r w:rsidRPr="00AD1EA0" w:rsidDel="00845DC3">
              <w:rPr>
                <w:rFonts w:ascii="Times New Roman" w:hAnsi="Times New Roman"/>
                <w:color w:val="000000"/>
              </w:rPr>
              <w:t xml:space="preserve"> </w:t>
            </w:r>
            <w:r w:rsidRPr="00AD1EA0">
              <w:rPr>
                <w:rFonts w:ascii="Times New Roman" w:hAnsi="Times New Roman"/>
                <w:color w:val="000000"/>
              </w:rPr>
              <w:t>Pastaba: Našumo rezultatai turi būti išmatuoti su siūlomu procesoriumi bet kurioje aparatinėje platformoje. Našumo testų rezultatai turi būti viešai publikuoti </w:t>
            </w:r>
            <w:hyperlink r:id="rId9" w:history="1">
              <w:r w:rsidRPr="00AD1EA0">
                <w:rPr>
                  <w:rFonts w:ascii="Times New Roman" w:hAnsi="Times New Roman"/>
                  <w:color w:val="000000"/>
                  <w:u w:val="single"/>
                </w:rPr>
                <w:t>www.spec.org</w:t>
              </w:r>
            </w:hyperlink>
            <w:r w:rsidRPr="00AD1EA0">
              <w:rPr>
                <w:rFonts w:ascii="Times New Roman" w:hAnsi="Times New Roman"/>
                <w:color w:val="000000"/>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rsidR="004248E9" w:rsidRPr="00AD1EA0" w:rsidRDefault="004248E9" w:rsidP="00845DC3">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Fizinių tarnybinių stočių, skirtų tarnybinių stočių virtualizavimo platformai, resursų (CPU ir RAM) panaudojimas neturi viršyti 70 %.</w:t>
            </w:r>
          </w:p>
        </w:tc>
      </w:tr>
      <w:tr w:rsidR="004248E9" w:rsidRPr="00AD1EA0" w:rsidTr="001E297C">
        <w:trPr>
          <w:trHeight w:val="2363"/>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Duomenų saugyklų našumo parametrai</w:t>
            </w:r>
          </w:p>
        </w:tc>
        <w:tc>
          <w:tcPr>
            <w:tcW w:w="6308"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Duomenų saugyklos parametrai turi būti ne blogesni kaip:</w:t>
            </w:r>
          </w:p>
          <w:p w:rsidR="004248E9" w:rsidRPr="00AD1EA0" w:rsidRDefault="004248E9" w:rsidP="001E297C">
            <w:pPr>
              <w:numPr>
                <w:ilvl w:val="1"/>
                <w:numId w:val="10"/>
              </w:numPr>
              <w:spacing w:after="0" w:line="240" w:lineRule="auto"/>
              <w:jc w:val="both"/>
              <w:rPr>
                <w:rFonts w:ascii="Times New Roman" w:hAnsi="Times New Roman"/>
                <w:color w:val="000000"/>
              </w:rPr>
            </w:pPr>
            <w:r w:rsidRPr="00AD1EA0">
              <w:rPr>
                <w:rFonts w:ascii="Times New Roman" w:hAnsi="Times New Roman"/>
                <w:color w:val="000000"/>
              </w:rPr>
              <w:t>Visi komponentai dubliuojami, įskaitant:</w:t>
            </w:r>
          </w:p>
          <w:p w:rsidR="004248E9" w:rsidRPr="00AD1EA0" w:rsidRDefault="004248E9" w:rsidP="001E297C">
            <w:pPr>
              <w:numPr>
                <w:ilvl w:val="2"/>
                <w:numId w:val="10"/>
              </w:numPr>
              <w:spacing w:after="0" w:line="240" w:lineRule="auto"/>
              <w:jc w:val="both"/>
              <w:rPr>
                <w:rFonts w:ascii="Times New Roman" w:hAnsi="Times New Roman"/>
                <w:color w:val="000000"/>
              </w:rPr>
            </w:pPr>
            <w:r w:rsidRPr="00AD1EA0">
              <w:rPr>
                <w:rFonts w:ascii="Times New Roman" w:hAnsi="Times New Roman"/>
                <w:color w:val="000000"/>
              </w:rPr>
              <w:t>Ne mažiau kaip du valdymo moduliai;</w:t>
            </w:r>
          </w:p>
          <w:p w:rsidR="004248E9" w:rsidRPr="00AD1EA0" w:rsidRDefault="004248E9" w:rsidP="001E297C">
            <w:pPr>
              <w:numPr>
                <w:ilvl w:val="2"/>
                <w:numId w:val="10"/>
              </w:numPr>
              <w:spacing w:after="0" w:line="240" w:lineRule="auto"/>
              <w:jc w:val="both"/>
              <w:rPr>
                <w:rFonts w:ascii="Times New Roman" w:hAnsi="Times New Roman"/>
                <w:color w:val="000000"/>
              </w:rPr>
            </w:pPr>
            <w:r w:rsidRPr="00AD1EA0">
              <w:rPr>
                <w:rFonts w:ascii="Times New Roman" w:hAnsi="Times New Roman"/>
                <w:color w:val="000000"/>
              </w:rPr>
              <w:t>Ne mažiau kaip du maitinimo šaltiniai.</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 xml:space="preserve">Duomenų vientisumui neturi turėti įtakos pavieniai duomenų saugyklos kietųjų diskų gedimai. </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 xml:space="preserve">Duomenų saugykla su fizinėmis tarnybinėmis stotimis turi būti sujungta ne blogesne nei: iSCSI arba FC sąsaja, kurios greitaveika ne mažiau kaip 16 Gbps. </w:t>
            </w:r>
          </w:p>
        </w:tc>
      </w:tr>
      <w:tr w:rsidR="004248E9" w:rsidRPr="00AD1EA0" w:rsidTr="001E297C">
        <w:trPr>
          <w:trHeight w:val="644"/>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bCs/>
                <w:color w:val="000000"/>
              </w:rPr>
              <w:t>Duomenų saugyklos našumas</w:t>
            </w:r>
          </w:p>
        </w:tc>
        <w:tc>
          <w:tcPr>
            <w:tcW w:w="6308"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Virtualių tarnybinių stočių diskinės posistemės našumas turi būti ne mažesnis nei: 40.000 IOPS (įvesties/išvesties operacijų kiekis per sekundę) 1TB naudojamos saugyklos vietos.</w:t>
            </w:r>
          </w:p>
        </w:tc>
      </w:tr>
      <w:tr w:rsidR="004248E9" w:rsidRPr="00AD1EA0" w:rsidTr="001E297C">
        <w:trPr>
          <w:trHeight w:val="644"/>
        </w:trPr>
        <w:tc>
          <w:tcPr>
            <w:tcW w:w="788" w:type="dxa"/>
          </w:tcPr>
          <w:p w:rsidR="004248E9" w:rsidRPr="00AD1EA0" w:rsidRDefault="004248E9" w:rsidP="00706D9B">
            <w:pPr>
              <w:numPr>
                <w:ilvl w:val="0"/>
                <w:numId w:val="17"/>
              </w:numPr>
              <w:tabs>
                <w:tab w:val="left" w:pos="567"/>
                <w:tab w:val="left" w:pos="851"/>
              </w:tabs>
              <w:spacing w:after="0" w:line="240" w:lineRule="auto"/>
              <w:jc w:val="center"/>
              <w:rPr>
                <w:rFonts w:ascii="Times New Roman" w:hAnsi="Times New Roman"/>
                <w:color w:val="000000"/>
              </w:rPr>
            </w:pPr>
          </w:p>
        </w:tc>
        <w:tc>
          <w:tcPr>
            <w:tcW w:w="2701" w:type="dxa"/>
          </w:tcPr>
          <w:p w:rsidR="004248E9" w:rsidRPr="00AD1EA0" w:rsidDel="00D4634E" w:rsidRDefault="004248E9" w:rsidP="001E297C">
            <w:pPr>
              <w:spacing w:after="0"/>
              <w:rPr>
                <w:rFonts w:ascii="Times New Roman" w:hAnsi="Times New Roman"/>
                <w:color w:val="000000"/>
              </w:rPr>
            </w:pPr>
            <w:r w:rsidRPr="00AD1EA0">
              <w:rPr>
                <w:rFonts w:ascii="Times New Roman" w:hAnsi="Times New Roman"/>
                <w:color w:val="000000"/>
              </w:rPr>
              <w:t>Rezervinių duomenų kopijų kūrimo ir atstatymo parametrai</w:t>
            </w:r>
          </w:p>
        </w:tc>
        <w:tc>
          <w:tcPr>
            <w:tcW w:w="6308" w:type="dxa"/>
          </w:tcPr>
          <w:p w:rsidR="004248E9" w:rsidRPr="00AD1EA0" w:rsidDel="00D4634E" w:rsidRDefault="004248E9" w:rsidP="001E297C">
            <w:pPr>
              <w:pStyle w:val="Antrat1"/>
              <w:numPr>
                <w:ilvl w:val="0"/>
                <w:numId w:val="0"/>
              </w:numPr>
              <w:spacing w:before="0" w:after="0"/>
              <w:jc w:val="both"/>
              <w:rPr>
                <w:color w:val="000000"/>
                <w:sz w:val="22"/>
              </w:rPr>
            </w:pPr>
            <w:r w:rsidRPr="00AD1EA0">
              <w:rPr>
                <w:color w:val="000000"/>
                <w:sz w:val="22"/>
              </w:rPr>
              <w:t>Keliami reikalavimai pateikti skyriuje reikalavimai rezervinio kopijavimo ir atstatymo paslaugos teikimui.</w:t>
            </w:r>
          </w:p>
        </w:tc>
      </w:tr>
    </w:tbl>
    <w:p w:rsidR="004248E9" w:rsidRPr="00AD1EA0" w:rsidRDefault="004248E9" w:rsidP="001E297C">
      <w:pPr>
        <w:pStyle w:val="Paantrat"/>
        <w:rPr>
          <w:rFonts w:ascii="Times New Roman" w:hAnsi="Times New Roman"/>
          <w:color w:val="000000"/>
        </w:rPr>
      </w:pPr>
      <w:bookmarkStart w:id="21" w:name="_Toc411415752"/>
      <w:bookmarkStart w:id="22" w:name="_Toc411425024"/>
    </w:p>
    <w:p w:rsidR="004248E9" w:rsidRPr="00AD1EA0" w:rsidRDefault="004248E9" w:rsidP="00AE46A9">
      <w:pPr>
        <w:rPr>
          <w:rFonts w:ascii="Times New Roman" w:hAnsi="Times New Roman"/>
          <w:color w:val="000000"/>
        </w:rPr>
      </w:pPr>
    </w:p>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lastRenderedPageBreak/>
        <w:t>REIKALAVIMAI REZERVINIO KOPIJAVIMO IR AVARINIO ATKŪRIMO PASLAUGOS TEIKIMUI</w:t>
      </w:r>
      <w:bookmarkEnd w:id="21"/>
      <w:bookmarkEnd w:id="22"/>
    </w:p>
    <w:p w:rsidR="004248E9" w:rsidRPr="00AD1EA0" w:rsidRDefault="004248E9" w:rsidP="001E297C">
      <w:pPr>
        <w:ind w:firstLine="357"/>
        <w:jc w:val="both"/>
        <w:rPr>
          <w:rFonts w:ascii="Times New Roman" w:hAnsi="Times New Roman"/>
          <w:color w:val="000000"/>
          <w:lang w:eastAsia="lt-LT"/>
        </w:rPr>
      </w:pPr>
      <w:r w:rsidRPr="00AD1EA0">
        <w:rPr>
          <w:rFonts w:ascii="Times New Roman" w:hAnsi="Times New Roman"/>
          <w:color w:val="000000"/>
          <w:lang w:eastAsia="lt-LT"/>
        </w:rPr>
        <w:t>Perkančioji organizacija, siekdama praplėsti VRK IS dalies patikimumą ir veiklos tęstinumą įvykus incidentams, įsigyja tarnybinių stočių kopijavimo ir avarinio atkūrimo paslaugą.</w:t>
      </w:r>
    </w:p>
    <w:p w:rsidR="004248E9" w:rsidRPr="00AD1EA0" w:rsidRDefault="004248E9" w:rsidP="0071051F">
      <w:pPr>
        <w:numPr>
          <w:ilvl w:val="0"/>
          <w:numId w:val="15"/>
        </w:numPr>
        <w:spacing w:after="120"/>
        <w:jc w:val="center"/>
        <w:rPr>
          <w:rFonts w:ascii="Times New Roman" w:hAnsi="Times New Roman"/>
          <w:color w:val="000000"/>
        </w:rPr>
      </w:pPr>
      <w:r w:rsidRPr="00AD1EA0">
        <w:rPr>
          <w:rFonts w:ascii="Times New Roman" w:hAnsi="Times New Roman"/>
          <w:color w:val="000000"/>
        </w:rPr>
        <w:t>Lentelė.  Reikalavimai tarnybinių stočių rezervinio kopijavimo ir avarinio atkūrimo paslaugos teikimui.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2664"/>
        <w:gridCol w:w="6379"/>
      </w:tblGrid>
      <w:tr w:rsidR="004248E9" w:rsidRPr="00AD1EA0" w:rsidTr="001E297C">
        <w:trPr>
          <w:tblHeader/>
        </w:trPr>
        <w:tc>
          <w:tcPr>
            <w:tcW w:w="738"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Eil. Nr.</w:t>
            </w:r>
          </w:p>
        </w:tc>
        <w:tc>
          <w:tcPr>
            <w:tcW w:w="2664"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Charakteristika</w:t>
            </w:r>
          </w:p>
        </w:tc>
        <w:tc>
          <w:tcPr>
            <w:tcW w:w="6379"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teikimo užtikrinimas</w:t>
            </w:r>
          </w:p>
        </w:tc>
        <w:tc>
          <w:tcPr>
            <w:tcW w:w="6379"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Tarnybinių stočių rezervinio kopijavimo ir atstatymo paslauga visą jos teikimo laikotarpį turi apimti visą jai teikti reikalingą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Paslaugos teikimo laikas</w:t>
            </w:r>
          </w:p>
        </w:tc>
        <w:tc>
          <w:tcPr>
            <w:tcW w:w="6379"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24 (dvidešimt keturios) valandos per parą ir 7 (septynios) dienos per savaitę.</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Paslaugos pasiekiamumas</w:t>
            </w:r>
          </w:p>
        </w:tc>
        <w:tc>
          <w:tcPr>
            <w:tcW w:w="6379"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Ne blogiau kaip 99 % (devyniasdešimt devyni procentai) per mėnesį.</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kokybės reikalavimai</w:t>
            </w:r>
          </w:p>
        </w:tc>
        <w:tc>
          <w:tcPr>
            <w:tcW w:w="6379" w:type="dxa"/>
          </w:tcPr>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incidentus laikas: ne ilgiau kaip 15 (penkiolika) minučių;</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1 (viena) darbo valanda;</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8 (aštuonios) darbo valandos.</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Atitikimo kokybės reikalavimams ataskaita</w:t>
            </w:r>
          </w:p>
        </w:tc>
        <w:tc>
          <w:tcPr>
            <w:tcW w:w="6379"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Mėnesio paslaugos pasiekiamumas.</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Sąsajos su kitomis paslaugomis</w:t>
            </w:r>
          </w:p>
        </w:tc>
        <w:tc>
          <w:tcPr>
            <w:tcW w:w="6379"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turi pradėti teikti tarnybinių stočių kopijavimo ir atstatymo paslaugą pagal žemiau aprašytas charakteristikas ir techninius reikalavimus kartu su tarnybinių stočių perkėlimo paslauga.</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Funkcijos</w:t>
            </w:r>
          </w:p>
        </w:tc>
        <w:tc>
          <w:tcPr>
            <w:tcW w:w="6379"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Tarnybinių stočių duomenų atsarginių kopijų sukūrimas;</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Sutrikus pagrindiniame duomenų centre esančiai įrangai arba pagrindinio duomenų centro infrastruktūrai turi būti užtikrintas sistemos atstatymas ir veikimas iš nutolusio (rezervinio) duomenų centro</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Nutolusiame duomenų centre turi būti užtikrintas ne mažesnis techninės įrangos (naudojamos fizinėms arba virtualioms tarnybinėms stotims) našumas nei pagrindiniame duomenų centre.</w:t>
            </w:r>
          </w:p>
        </w:tc>
      </w:tr>
      <w:tr w:rsidR="004248E9" w:rsidRPr="00AD1EA0" w:rsidDel="00D4634E"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Del="00D4634E" w:rsidRDefault="004248E9" w:rsidP="001E297C">
            <w:pPr>
              <w:spacing w:after="0"/>
              <w:rPr>
                <w:rFonts w:ascii="Times New Roman" w:hAnsi="Times New Roman"/>
                <w:color w:val="000000"/>
              </w:rPr>
            </w:pPr>
            <w:r w:rsidRPr="00AD1EA0">
              <w:rPr>
                <w:rFonts w:ascii="Times New Roman" w:hAnsi="Times New Roman"/>
                <w:color w:val="000000"/>
              </w:rPr>
              <w:t>Rezervinių duomenų kopijų kūrimo ir atstatymo parametrai</w:t>
            </w:r>
          </w:p>
        </w:tc>
        <w:tc>
          <w:tcPr>
            <w:tcW w:w="6379"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Tarnybinių stočių duomenų atsarginių kopijų sukūrimas turi būti atliekamas ne mažiau kaip 4 (keturis) kartus per parą;</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 xml:space="preserve">Turi būti saugomos ne mažiau kaip 14 (keturiolika) paskutinių </w:t>
            </w:r>
            <w:r w:rsidRPr="00AD1EA0">
              <w:rPr>
                <w:rFonts w:ascii="Times New Roman" w:hAnsi="Times New Roman"/>
                <w:color w:val="000000"/>
              </w:rPr>
              <w:lastRenderedPageBreak/>
              <w:t>parų tarnybinių stočių duomenų atsarginės kopijos;</w:t>
            </w:r>
          </w:p>
          <w:p w:rsidR="004248E9" w:rsidRPr="00AD1EA0" w:rsidDel="00D4634E"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Rezervinių duomenų kopijų laikymo sąlygos</w:t>
            </w:r>
          </w:p>
        </w:tc>
        <w:tc>
          <w:tcPr>
            <w:tcW w:w="6379"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Tarnybinių stočių duomenų atsarginės kopijos privalo būti laikomos nemažiau kaip 2 km nutolusiame duomenų centre, nei yra pagrindinės sistemos tarnybinės stotys (fizinės arba virtualios).</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Rezervinės kopijos funkcionalumo patikrinimas</w:t>
            </w:r>
          </w:p>
        </w:tc>
        <w:tc>
          <w:tcPr>
            <w:tcW w:w="6379"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 xml:space="preserve">Teikėjas suteikia galimybę nemokamai atstatyti kiekvieno virtualaus serverio pasirinktą atsarginę kopiją 1 (vieną) kartą per šešis mėnesius, taip siekiant įsitikinti ar sukurtos atsarginės kopijos yra funkcionuojančios. </w:t>
            </w:r>
          </w:p>
        </w:tc>
      </w:tr>
      <w:tr w:rsidR="004248E9" w:rsidRPr="00AD1EA0" w:rsidTr="001E297C">
        <w:tc>
          <w:tcPr>
            <w:tcW w:w="738" w:type="dxa"/>
          </w:tcPr>
          <w:p w:rsidR="004248E9" w:rsidRPr="00AD1EA0" w:rsidRDefault="004248E9" w:rsidP="00706D9B">
            <w:pPr>
              <w:numPr>
                <w:ilvl w:val="0"/>
                <w:numId w:val="18"/>
              </w:numPr>
              <w:tabs>
                <w:tab w:val="left" w:pos="567"/>
                <w:tab w:val="left" w:pos="851"/>
              </w:tabs>
              <w:spacing w:after="0" w:line="240" w:lineRule="auto"/>
              <w:jc w:val="center"/>
              <w:rPr>
                <w:rFonts w:ascii="Times New Roman" w:hAnsi="Times New Roman"/>
                <w:color w:val="000000"/>
              </w:rPr>
            </w:pPr>
          </w:p>
        </w:tc>
        <w:tc>
          <w:tcPr>
            <w:tcW w:w="2664"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Administravimo darbai, kuriuos atlieka Teikėjas</w:t>
            </w:r>
          </w:p>
        </w:tc>
        <w:tc>
          <w:tcPr>
            <w:tcW w:w="6379" w:type="dxa"/>
          </w:tcPr>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Esant poreikiui stoties papildomos duomenų atsarginės kopijos sukūrimas;</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Rezervinių duomenų kopijų sukūrimo plano atnaujinimas po atsarginių kopijų sukūrimo procedūrų pakeitimo;</w:t>
            </w:r>
          </w:p>
          <w:p w:rsidR="004248E9" w:rsidRPr="00AD1EA0" w:rsidRDefault="004248E9" w:rsidP="001E297C">
            <w:pPr>
              <w:spacing w:after="0" w:line="240" w:lineRule="auto"/>
              <w:ind w:left="360"/>
              <w:jc w:val="both"/>
              <w:rPr>
                <w:rFonts w:ascii="Times New Roman" w:hAnsi="Times New Roman"/>
                <w:color w:val="000000"/>
              </w:rPr>
            </w:pPr>
          </w:p>
        </w:tc>
      </w:tr>
    </w:tbl>
    <w:p w:rsidR="004248E9" w:rsidRPr="00AD1EA0" w:rsidRDefault="004248E9" w:rsidP="001E297C">
      <w:pPr>
        <w:pStyle w:val="Paantrat"/>
        <w:rPr>
          <w:rFonts w:ascii="Times New Roman" w:hAnsi="Times New Roman"/>
          <w:color w:val="000000"/>
        </w:rPr>
      </w:pPr>
      <w:bookmarkStart w:id="23" w:name="_Toc411352706"/>
      <w:bookmarkStart w:id="24" w:name="_Toc411352839"/>
      <w:bookmarkStart w:id="25" w:name="_Toc411352897"/>
      <w:bookmarkStart w:id="26" w:name="_Toc411352938"/>
      <w:bookmarkStart w:id="27" w:name="_Toc411353045"/>
      <w:bookmarkStart w:id="28" w:name="_Toc411353069"/>
      <w:bookmarkStart w:id="29" w:name="_Toc411415107"/>
      <w:bookmarkStart w:id="30" w:name="_Toc411415370"/>
      <w:bookmarkStart w:id="31" w:name="_Toc411415426"/>
      <w:bookmarkStart w:id="32" w:name="_Toc411415751"/>
      <w:bookmarkStart w:id="33" w:name="_Toc411418277"/>
      <w:bookmarkStart w:id="34" w:name="_Toc411418315"/>
      <w:bookmarkStart w:id="35" w:name="_Toc411423908"/>
      <w:bookmarkStart w:id="36" w:name="_Toc411425023"/>
      <w:bookmarkStart w:id="37" w:name="_Toc411415372"/>
      <w:bookmarkStart w:id="38" w:name="_Toc411415428"/>
      <w:bookmarkStart w:id="39" w:name="_Toc411415753"/>
      <w:bookmarkStart w:id="40" w:name="_Toc411418279"/>
      <w:bookmarkStart w:id="41" w:name="_Toc411418317"/>
      <w:bookmarkStart w:id="42" w:name="_Toc411423910"/>
      <w:bookmarkStart w:id="43" w:name="_Toc411425025"/>
      <w:bookmarkStart w:id="44" w:name="_Toc411352709"/>
      <w:bookmarkStart w:id="45" w:name="_Toc411352842"/>
      <w:bookmarkStart w:id="46" w:name="_Toc411352900"/>
      <w:bookmarkStart w:id="47" w:name="_Toc411352941"/>
      <w:bookmarkStart w:id="48" w:name="_Toc411353048"/>
      <w:bookmarkStart w:id="49" w:name="_Toc411353072"/>
      <w:bookmarkStart w:id="50" w:name="_Toc411415110"/>
      <w:bookmarkStart w:id="51" w:name="_Toc411415374"/>
      <w:bookmarkStart w:id="52" w:name="_Toc411415430"/>
      <w:bookmarkStart w:id="53" w:name="_Toc411415755"/>
      <w:bookmarkStart w:id="54" w:name="_Toc411418281"/>
      <w:bookmarkStart w:id="55" w:name="_Toc411418319"/>
      <w:bookmarkStart w:id="56" w:name="_Toc411423912"/>
      <w:bookmarkStart w:id="57" w:name="_Toc411425027"/>
      <w:bookmarkStart w:id="58" w:name="_Toc411418284"/>
      <w:bookmarkStart w:id="59" w:name="_Toc411418322"/>
      <w:bookmarkStart w:id="60" w:name="_Toc411423915"/>
      <w:bookmarkStart w:id="61" w:name="_Toc411425030"/>
      <w:bookmarkStart w:id="62" w:name="_Toc411418288"/>
      <w:bookmarkStart w:id="63" w:name="_Toc411418326"/>
      <w:bookmarkStart w:id="64" w:name="_Toc411423919"/>
      <w:bookmarkStart w:id="65" w:name="_Toc411425034"/>
      <w:bookmarkStart w:id="66" w:name="_Toc411418291"/>
      <w:bookmarkStart w:id="67" w:name="_Toc411418329"/>
      <w:bookmarkStart w:id="68" w:name="_Toc411423922"/>
      <w:bookmarkStart w:id="69" w:name="_Toc411425037"/>
      <w:bookmarkStart w:id="70" w:name="_Toc411418294"/>
      <w:bookmarkStart w:id="71" w:name="_Toc411418332"/>
      <w:bookmarkStart w:id="72" w:name="_Toc411423925"/>
      <w:bookmarkStart w:id="73" w:name="_Toc411425040"/>
      <w:bookmarkStart w:id="74" w:name="_Toc411418297"/>
      <w:bookmarkStart w:id="75" w:name="_Toc411418335"/>
      <w:bookmarkStart w:id="76" w:name="_Toc411423928"/>
      <w:bookmarkStart w:id="77" w:name="_Toc411425043"/>
      <w:bookmarkStart w:id="78" w:name="_Toc411418300"/>
      <w:bookmarkStart w:id="79" w:name="_Toc411418338"/>
      <w:bookmarkStart w:id="80" w:name="_Toc411423931"/>
      <w:bookmarkStart w:id="81" w:name="_Toc411425046"/>
      <w:bookmarkStart w:id="82" w:name="_Toc411418303"/>
      <w:bookmarkStart w:id="83" w:name="_Toc411418341"/>
      <w:bookmarkStart w:id="84" w:name="_Toc411423934"/>
      <w:bookmarkStart w:id="85" w:name="_Toc411425049"/>
      <w:bookmarkStart w:id="86" w:name="_Toc411418304"/>
      <w:bookmarkStart w:id="87" w:name="_Toc411418342"/>
      <w:bookmarkStart w:id="88" w:name="_Toc411423935"/>
      <w:bookmarkStart w:id="89" w:name="_Toc411425050"/>
      <w:bookmarkStart w:id="90" w:name="_Toc411415759"/>
      <w:bookmarkStart w:id="91" w:name="_Toc411418306"/>
      <w:bookmarkStart w:id="92" w:name="_Toc411418344"/>
      <w:bookmarkStart w:id="93" w:name="_Toc411425052"/>
      <w:bookmarkStart w:id="94" w:name="_Toc411425053"/>
      <w:bookmarkStart w:id="95" w:name="_Toc411425054"/>
      <w:bookmarkStart w:id="96" w:name="_Toc411425056"/>
      <w:bookmarkStart w:id="97" w:name="_Toc411425072"/>
      <w:bookmarkStart w:id="98" w:name="_Toc411425077"/>
      <w:bookmarkStart w:id="99" w:name="_Toc411425078"/>
      <w:bookmarkStart w:id="100" w:name="_Toc411415754"/>
      <w:bookmarkStart w:id="101" w:name="_Toc411425026"/>
      <w:bookmarkEnd w:id="19"/>
      <w:bookmarkEnd w:id="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t>REIKALAVIMAI DUOMENŲ PERDAVIMO PASLAUGOS TEIKIMUI</w:t>
      </w:r>
      <w:bookmarkEnd w:id="100"/>
      <w:bookmarkEnd w:id="101"/>
    </w:p>
    <w:p w:rsidR="004248E9" w:rsidRPr="00AD1EA0" w:rsidRDefault="004248E9" w:rsidP="001E297C">
      <w:pPr>
        <w:ind w:firstLine="357"/>
        <w:jc w:val="both"/>
        <w:rPr>
          <w:rFonts w:ascii="Times New Roman" w:hAnsi="Times New Roman"/>
          <w:color w:val="000000"/>
          <w:lang w:eastAsia="lt-LT"/>
        </w:rPr>
      </w:pPr>
      <w:r w:rsidRPr="00AD1EA0">
        <w:rPr>
          <w:rFonts w:ascii="Times New Roman" w:hAnsi="Times New Roman"/>
          <w:color w:val="000000"/>
          <w:lang w:eastAsia="lt-LT"/>
        </w:rPr>
        <w:t>Perkančioji organizacija siekdama, jog virtualių tarnybinių stočių resursų nuomos paslauga veiktų kokybiškai ir būtų visada pasiekiama, perka duomenų perdavimo linijos nuomos paslaugą.</w:t>
      </w:r>
    </w:p>
    <w:p w:rsidR="004248E9" w:rsidRPr="00AD1EA0" w:rsidRDefault="004248E9" w:rsidP="001E297C">
      <w:pPr>
        <w:spacing w:after="0"/>
        <w:ind w:firstLine="709"/>
        <w:jc w:val="both"/>
        <w:rPr>
          <w:rFonts w:ascii="Times New Roman" w:hAnsi="Times New Roman"/>
          <w:color w:val="000000"/>
        </w:rPr>
      </w:pP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 xml:space="preserve"> lentelė. Reikalavimai duomenų perdavimo linijos nuomos paslaugos teikimui.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4"/>
        <w:gridCol w:w="1930"/>
        <w:gridCol w:w="7087"/>
      </w:tblGrid>
      <w:tr w:rsidR="004248E9" w:rsidRPr="00AD1EA0" w:rsidTr="001E297C">
        <w:tc>
          <w:tcPr>
            <w:tcW w:w="764"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Eil. Nr.</w:t>
            </w:r>
          </w:p>
        </w:tc>
        <w:tc>
          <w:tcPr>
            <w:tcW w:w="1930"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Charakteristika</w:t>
            </w:r>
          </w:p>
        </w:tc>
        <w:tc>
          <w:tcPr>
            <w:tcW w:w="7087" w:type="dxa"/>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rPr>
          <w:trHeight w:val="1441"/>
        </w:trPr>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b/>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teikimo užtikrinimas</w:t>
            </w:r>
          </w:p>
        </w:tc>
        <w:tc>
          <w:tcPr>
            <w:tcW w:w="7087"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Paslauga visą jos teikimo laikotarpį turi apimti visą jai teikti reikalingą techninę įrangą įskaitant ir WAN (angl. Wide area network) maršrutizatorius, apimant jos įsigijimą, įdiegimą bei priežiūrą, visas jai teikti reikalingas elektros energijos sąnaudas bei kitas su paslaugos teikimu susijusias sąnaudas. </w:t>
            </w:r>
          </w:p>
        </w:tc>
      </w:tr>
      <w:tr w:rsidR="004248E9" w:rsidRPr="00AD1EA0" w:rsidTr="001E297C">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b/>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Interneto ryšys</w:t>
            </w:r>
          </w:p>
        </w:tc>
        <w:tc>
          <w:tcPr>
            <w:tcW w:w="7087"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Tarnybinėms stotims turi būti užtikrintas interneto ryšys ne mažiau nei 5 Gbps Lietuvoje/užsienyje.</w:t>
            </w:r>
          </w:p>
        </w:tc>
      </w:tr>
      <w:tr w:rsidR="004248E9" w:rsidRPr="00AD1EA0" w:rsidTr="001E297C">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b/>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VPN ryšys</w:t>
            </w:r>
          </w:p>
        </w:tc>
        <w:tc>
          <w:tcPr>
            <w:tcW w:w="7087"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Tarnybinėms stotims turi būti užtikrinti ne blogesni nei 5vnt. VPN IPSec 20Mbps šifruoto duomenų perdavimo per internetą kanalai. Taip pat turi būti  įgyvendintas tarnybinių stočių sujungimas su VĮ „Infostruktūra“ SVDPT tinklu.</w:t>
            </w:r>
          </w:p>
        </w:tc>
      </w:tr>
      <w:tr w:rsidR="004248E9" w:rsidRPr="00AD1EA0" w:rsidTr="001E297C">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Paslaugų teikimo laikas</w:t>
            </w:r>
          </w:p>
        </w:tc>
        <w:tc>
          <w:tcPr>
            <w:tcW w:w="7087"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24 (dvidešimt keturios) valandos per parą ir 7 (septynios) dienos per savaitę.</w:t>
            </w:r>
          </w:p>
        </w:tc>
      </w:tr>
      <w:tr w:rsidR="004248E9" w:rsidRPr="00AD1EA0" w:rsidTr="001E297C">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Paslaugos pasiekiamumas</w:t>
            </w:r>
          </w:p>
        </w:tc>
        <w:tc>
          <w:tcPr>
            <w:tcW w:w="7087"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Ne blogiau kaip 99 % (devyniasdešimt devyni procentai) per mėnesį.</w:t>
            </w:r>
          </w:p>
        </w:tc>
      </w:tr>
      <w:tr w:rsidR="004248E9" w:rsidRPr="00AD1EA0" w:rsidTr="001E297C">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 xml:space="preserve">Paslaugos kokybės </w:t>
            </w:r>
            <w:r w:rsidRPr="00AD1EA0">
              <w:rPr>
                <w:rFonts w:ascii="Times New Roman" w:hAnsi="Times New Roman"/>
                <w:color w:val="000000"/>
              </w:rPr>
              <w:lastRenderedPageBreak/>
              <w:t>reikalavimai</w:t>
            </w:r>
          </w:p>
        </w:tc>
        <w:tc>
          <w:tcPr>
            <w:tcW w:w="7087" w:type="dxa"/>
          </w:tcPr>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lastRenderedPageBreak/>
              <w:t xml:space="preserve">Reakcijos į incidentus laikas: ne ilgiau kaip 15 (penkiolika) minučių nuo </w:t>
            </w:r>
            <w:r w:rsidRPr="00AD1EA0">
              <w:rPr>
                <w:rFonts w:ascii="Times New Roman" w:hAnsi="Times New Roman"/>
                <w:color w:val="000000"/>
              </w:rPr>
              <w:lastRenderedPageBreak/>
              <w:t>kreipinio užregistravimo.</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Incidentų išsprendimo laikas: ne ilgiau kaip 4 (keturios) valandos nuo kreipinio užregistravimo.</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1 (viena) valanda nuo kreipinio užregistravimo.</w:t>
            </w:r>
          </w:p>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8 (aštuonios) valandos nuo kreipinio užregistravimo.</w:t>
            </w:r>
          </w:p>
        </w:tc>
      </w:tr>
      <w:tr w:rsidR="004248E9" w:rsidRPr="00AD1EA0" w:rsidTr="001E297C">
        <w:tc>
          <w:tcPr>
            <w:tcW w:w="764" w:type="dxa"/>
            <w:vAlign w:val="center"/>
          </w:tcPr>
          <w:p w:rsidR="004248E9" w:rsidRPr="00AD1EA0" w:rsidRDefault="004248E9" w:rsidP="00AD1EA0">
            <w:pPr>
              <w:widowControl w:val="0"/>
              <w:numPr>
                <w:ilvl w:val="0"/>
                <w:numId w:val="19"/>
              </w:numPr>
              <w:spacing w:after="0" w:line="240" w:lineRule="auto"/>
              <w:ind w:left="357" w:hanging="357"/>
              <w:contextualSpacing/>
              <w:jc w:val="center"/>
              <w:rPr>
                <w:rFonts w:ascii="Times New Roman" w:hAnsi="Times New Roman"/>
                <w:color w:val="000000"/>
              </w:rPr>
            </w:pPr>
          </w:p>
        </w:tc>
        <w:tc>
          <w:tcPr>
            <w:tcW w:w="1930" w:type="dxa"/>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Atitikimo kokybės reikalavimams ataskaita</w:t>
            </w:r>
          </w:p>
        </w:tc>
        <w:tc>
          <w:tcPr>
            <w:tcW w:w="7087" w:type="dxa"/>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tc>
      </w:tr>
    </w:tbl>
    <w:p w:rsidR="004248E9" w:rsidRPr="00AD1EA0" w:rsidRDefault="004248E9" w:rsidP="001E297C">
      <w:pPr>
        <w:pStyle w:val="Paantrat"/>
        <w:rPr>
          <w:rFonts w:ascii="Times New Roman" w:hAnsi="Times New Roman"/>
          <w:color w:val="000000"/>
          <w:sz w:val="22"/>
          <w:szCs w:val="22"/>
        </w:rPr>
      </w:pPr>
      <w:bookmarkStart w:id="102" w:name="_Toc411415761"/>
      <w:bookmarkStart w:id="103" w:name="_Toc411425080"/>
      <w:bookmarkStart w:id="104" w:name="_Toc411415762"/>
      <w:bookmarkStart w:id="105" w:name="_Toc411425081"/>
    </w:p>
    <w:p w:rsidR="004248E9" w:rsidRPr="00AD1EA0" w:rsidRDefault="004248E9" w:rsidP="001E297C">
      <w:pPr>
        <w:pStyle w:val="Paantrat"/>
        <w:jc w:val="center"/>
        <w:rPr>
          <w:rFonts w:ascii="Times New Roman" w:hAnsi="Times New Roman"/>
          <w:color w:val="000000"/>
          <w:sz w:val="22"/>
          <w:szCs w:val="22"/>
        </w:rPr>
      </w:pPr>
      <w:r w:rsidRPr="00AD1EA0">
        <w:rPr>
          <w:rFonts w:ascii="Times New Roman" w:hAnsi="Times New Roman"/>
          <w:color w:val="000000"/>
          <w:sz w:val="22"/>
          <w:szCs w:val="22"/>
        </w:rPr>
        <w:t>REIKALAVIMAI TINKLALAPIO APSAUGOS NUO ĮSILAUŽIMŲ IR DDOS ATAKŲ PASLAUGOS TEIKIMUI</w:t>
      </w:r>
      <w:bookmarkEnd w:id="102"/>
      <w:bookmarkEnd w:id="103"/>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Lentelė. Reikalavimai tinklapio apsaugos nuo įsilaužimų paslaugos teikimui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
        <w:gridCol w:w="2661"/>
        <w:gridCol w:w="6097"/>
      </w:tblGrid>
      <w:tr w:rsidR="004248E9" w:rsidRPr="00AD1EA0" w:rsidTr="001E297C">
        <w:trPr>
          <w:tblHeader/>
          <w:jc w:val="center"/>
        </w:trPr>
        <w:tc>
          <w:tcPr>
            <w:tcW w:w="508" w:type="pct"/>
            <w:vAlign w:val="center"/>
          </w:tcPr>
          <w:p w:rsidR="004248E9" w:rsidRPr="00AD1EA0" w:rsidRDefault="004248E9" w:rsidP="001E297C">
            <w:pPr>
              <w:spacing w:after="0" w:line="240" w:lineRule="auto"/>
              <w:jc w:val="center"/>
              <w:rPr>
                <w:rFonts w:ascii="Times New Roman" w:hAnsi="Times New Roman"/>
                <w:b/>
                <w:color w:val="000000"/>
              </w:rPr>
            </w:pPr>
            <w:r w:rsidRPr="00AD1EA0">
              <w:rPr>
                <w:rFonts w:ascii="Times New Roman" w:hAnsi="Times New Roman"/>
                <w:b/>
                <w:color w:val="000000"/>
              </w:rPr>
              <w:t>Eil. Nr.</w:t>
            </w:r>
          </w:p>
        </w:tc>
        <w:tc>
          <w:tcPr>
            <w:tcW w:w="4492" w:type="pct"/>
            <w:gridSpan w:val="2"/>
            <w:vAlign w:val="center"/>
          </w:tcPr>
          <w:p w:rsidR="004248E9" w:rsidRPr="00AD1EA0" w:rsidRDefault="004248E9" w:rsidP="001E297C">
            <w:pPr>
              <w:spacing w:after="0" w:line="240" w:lineRule="auto"/>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Tinklalapiams https://vrk.lt/, </w:t>
            </w:r>
            <w:hyperlink r:id="rId10" w:history="1">
              <w:r w:rsidRPr="00AD1EA0">
                <w:rPr>
                  <w:rStyle w:val="Hipersaitas"/>
                  <w:rFonts w:ascii="Times New Roman" w:hAnsi="Times New Roman"/>
                  <w:color w:val="000000"/>
                </w:rPr>
                <w:t>https://www.rinkejopuslapis.lt</w:t>
              </w:r>
            </w:hyperlink>
            <w:r w:rsidRPr="00AD1EA0">
              <w:rPr>
                <w:rFonts w:ascii="Times New Roman" w:hAnsi="Times New Roman"/>
                <w:color w:val="000000"/>
              </w:rPr>
              <w:t xml:space="preserve"> ir </w:t>
            </w:r>
            <w:hyperlink r:id="rId11" w:history="1">
              <w:r w:rsidRPr="00AD1EA0">
                <w:rPr>
                  <w:rStyle w:val="Hipersaitas"/>
                  <w:rFonts w:ascii="Times New Roman" w:hAnsi="Times New Roman"/>
                  <w:color w:val="000000"/>
                </w:rPr>
                <w:t>https://org.rinkejopuslapis.lt</w:t>
              </w:r>
            </w:hyperlink>
            <w:r w:rsidRPr="00AD1EA0">
              <w:rPr>
                <w:rFonts w:ascii="Times New Roman" w:hAnsi="Times New Roman"/>
                <w:color w:val="000000"/>
              </w:rPr>
              <w:t xml:space="preserve"> turi būti užtikrinta apsauga nuo įsilaužimų iš interneto, duomenų vagysčių, kibernetinių atakų, internetinio tinklapio iškraipymo, web aplikacijos sustabdymo ir kitų paslaugos tiekimo  momentu žinomų internetinių aplikacijų ir tinklapių pažeidžiamumo.</w:t>
            </w:r>
          </w:p>
        </w:tc>
      </w:tr>
      <w:tr w:rsidR="004248E9" w:rsidRPr="00AD1EA0" w:rsidTr="001E297C">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Apsauga turi būti teikiama iš Teikėjo duomenų centre įdiegto specializuoto internetinių aplikacijų ugniasienės (angl. web application firewall) sprendimo. </w:t>
            </w:r>
          </w:p>
        </w:tc>
      </w:tr>
      <w:tr w:rsidR="004248E9" w:rsidRPr="00AD1EA0" w:rsidTr="001E297C">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Paslaugos T</w:t>
            </w:r>
            <w:r w:rsidR="00815041">
              <w:rPr>
                <w:rFonts w:ascii="Times New Roman" w:hAnsi="Times New Roman"/>
                <w:color w:val="000000"/>
              </w:rPr>
              <w:t>ei</w:t>
            </w:r>
            <w:r w:rsidRPr="00AD1EA0">
              <w:rPr>
                <w:rFonts w:ascii="Times New Roman" w:hAnsi="Times New Roman"/>
                <w:color w:val="000000"/>
              </w:rPr>
              <w:t xml:space="preserve">kėjas turi užtikrinti, kad teikiamos apsaugos greitaveika turi būti ne mažiau nei 5 Gbps. </w:t>
            </w:r>
          </w:p>
        </w:tc>
      </w:tr>
      <w:tr w:rsidR="004248E9" w:rsidRPr="00AD1EA0" w:rsidTr="001E297C">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Apsaugos teikimui užtikrinti neturi būti reikalingi papildomi Užsakovo internetinės aplikacijos programinio kodo pakeitimai ar naudojami kiti techniniai ar programiniai sprendimai Užsakovo IT infrastruktūroje.</w:t>
            </w:r>
          </w:p>
        </w:tc>
      </w:tr>
      <w:tr w:rsidR="004248E9" w:rsidRPr="00AD1EA0" w:rsidTr="001E297C">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1365"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Paslauga turi saugoti nuo šių pažeidžiamumų:</w:t>
            </w:r>
          </w:p>
        </w:tc>
        <w:tc>
          <w:tcPr>
            <w:tcW w:w="3127" w:type="pct"/>
          </w:tcPr>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Denial of Service (DOS) atakų</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kibernetinių atakų;</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konfidencialių vartotojų duomenų perėmimo;</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duomenų bazių vagysčių;</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„sausainėlių“ (angl. Cookies) vagysčių;</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VRK IS dalies valdymo perėmimo apsauga;</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turinio sistemos valdymo perėmimo;</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SQL injection;</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atminties buferio perpildymo;</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 xml:space="preserve">Apsauga nuo L4 Denial of Service (DoS); </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L7 HTTP/URL turinio perrašymo</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 xml:space="preserve">Apsauga nuo XML Denial of Service (DoS); </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Cross-site Scripting (XS);</w:t>
            </w:r>
          </w:p>
          <w:p w:rsidR="004248E9" w:rsidRPr="00AD1EA0" w:rsidRDefault="004248E9" w:rsidP="00AD1EA0">
            <w:pPr>
              <w:numPr>
                <w:ilvl w:val="0"/>
                <w:numId w:val="21"/>
              </w:numPr>
              <w:spacing w:after="0" w:line="240" w:lineRule="auto"/>
              <w:ind w:left="714" w:hanging="357"/>
              <w:rPr>
                <w:rFonts w:ascii="Times New Roman" w:hAnsi="Times New Roman"/>
                <w:color w:val="000000"/>
              </w:rPr>
            </w:pPr>
            <w:r w:rsidRPr="00AD1EA0">
              <w:rPr>
                <w:rFonts w:ascii="Times New Roman" w:hAnsi="Times New Roman"/>
                <w:color w:val="000000"/>
              </w:rPr>
              <w:t>Apsauga nuo turinio iškraipymo.</w:t>
            </w:r>
          </w:p>
        </w:tc>
      </w:tr>
      <w:tr w:rsidR="004248E9" w:rsidRPr="00AD1EA0" w:rsidTr="00896352">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3C6923">
            <w:pPr>
              <w:spacing w:after="0" w:line="240" w:lineRule="auto"/>
              <w:rPr>
                <w:rFonts w:ascii="Times New Roman" w:hAnsi="Times New Roman"/>
                <w:color w:val="000000"/>
              </w:rPr>
            </w:pPr>
            <w:r w:rsidRPr="00AD1EA0">
              <w:rPr>
                <w:rFonts w:ascii="Times New Roman" w:hAnsi="Times New Roman"/>
                <w:color w:val="000000"/>
              </w:rPr>
              <w:t>T</w:t>
            </w:r>
            <w:r w:rsidR="00815041">
              <w:rPr>
                <w:rFonts w:ascii="Times New Roman" w:hAnsi="Times New Roman"/>
                <w:color w:val="000000"/>
              </w:rPr>
              <w:t>ei</w:t>
            </w:r>
            <w:r w:rsidRPr="00AD1EA0">
              <w:rPr>
                <w:rFonts w:ascii="Times New Roman" w:hAnsi="Times New Roman"/>
                <w:color w:val="000000"/>
              </w:rPr>
              <w:t xml:space="preserve">kėjas užtikrina, kad Rinkimų laikotarpių būtų įrašinėjamas visas tinklalapių </w:t>
            </w:r>
            <w:hyperlink r:id="rId12" w:history="1">
              <w:r w:rsidRPr="00AD1EA0">
                <w:rPr>
                  <w:rStyle w:val="Hipersaitas"/>
                  <w:rFonts w:ascii="Times New Roman" w:hAnsi="Times New Roman"/>
                </w:rPr>
                <w:t>https://vrk</w:t>
              </w:r>
            </w:hyperlink>
            <w:r w:rsidRPr="00AD1EA0">
              <w:rPr>
                <w:rFonts w:ascii="Times New Roman" w:hAnsi="Times New Roman"/>
                <w:color w:val="000000"/>
              </w:rPr>
              <w:t xml:space="preserve">.lt/, </w:t>
            </w:r>
            <w:hyperlink r:id="rId13" w:history="1">
              <w:r w:rsidRPr="00AD1EA0">
                <w:rPr>
                  <w:rStyle w:val="Hipersaitas"/>
                  <w:rFonts w:ascii="Times New Roman" w:hAnsi="Times New Roman"/>
                  <w:color w:val="000000"/>
                </w:rPr>
                <w:t>https://www.rinkejopuslapis.lt</w:t>
              </w:r>
            </w:hyperlink>
            <w:r w:rsidRPr="00AD1EA0">
              <w:rPr>
                <w:rFonts w:ascii="Times New Roman" w:hAnsi="Times New Roman"/>
                <w:color w:val="000000"/>
              </w:rPr>
              <w:t xml:space="preserve"> ir </w:t>
            </w:r>
            <w:hyperlink r:id="rId14" w:history="1">
              <w:r w:rsidRPr="00AD1EA0">
                <w:rPr>
                  <w:rStyle w:val="Hipersaitas"/>
                  <w:rFonts w:ascii="Times New Roman" w:hAnsi="Times New Roman"/>
                  <w:color w:val="000000"/>
                </w:rPr>
                <w:t>https://org.rinkejopuslapis.lt</w:t>
              </w:r>
            </w:hyperlink>
            <w:r w:rsidRPr="00AD1EA0">
              <w:rPr>
                <w:rStyle w:val="Hipersaitas"/>
                <w:rFonts w:ascii="Times New Roman" w:hAnsi="Times New Roman"/>
                <w:color w:val="000000"/>
              </w:rPr>
              <w:t xml:space="preserve"> </w:t>
            </w:r>
            <w:r w:rsidRPr="00AD1EA0">
              <w:rPr>
                <w:rFonts w:ascii="Times New Roman" w:hAnsi="Times New Roman"/>
                <w:color w:val="000000"/>
              </w:rPr>
              <w:t xml:space="preserve">srautas, t.y. visi naudotojų  išsiunčiami ir parsisiunčiami duomenys. Srauto duomenų kopija saugoma ne mažiau nei 3 mėnesius pasibaigus Rinkimų laikotarpiui.  </w:t>
            </w:r>
          </w:p>
        </w:tc>
      </w:tr>
      <w:tr w:rsidR="004248E9" w:rsidRPr="00AD1EA0" w:rsidTr="00896352">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896352">
            <w:pPr>
              <w:spacing w:after="0" w:line="240" w:lineRule="auto"/>
              <w:rPr>
                <w:rFonts w:ascii="Times New Roman" w:hAnsi="Times New Roman"/>
                <w:color w:val="000000"/>
              </w:rPr>
            </w:pPr>
            <w:r w:rsidRPr="00AD1EA0">
              <w:rPr>
                <w:rFonts w:ascii="Times New Roman" w:hAnsi="Times New Roman"/>
                <w:color w:val="000000"/>
              </w:rPr>
              <w:t>T</w:t>
            </w:r>
            <w:r w:rsidR="00815041">
              <w:rPr>
                <w:rFonts w:ascii="Times New Roman" w:hAnsi="Times New Roman"/>
                <w:color w:val="000000"/>
              </w:rPr>
              <w:t>ei</w:t>
            </w:r>
            <w:r w:rsidRPr="00AD1EA0">
              <w:rPr>
                <w:rFonts w:ascii="Times New Roman" w:hAnsi="Times New Roman"/>
                <w:color w:val="000000"/>
              </w:rPr>
              <w:t xml:space="preserve">kėjas užtikrina apsaugą nuo Distributed Denial of Service (DDOS). Paslauga turi turėti </w:t>
            </w:r>
            <w:r w:rsidRPr="00AD1EA0">
              <w:rPr>
                <w:rFonts w:ascii="Times New Roman" w:hAnsi="Times New Roman"/>
                <w:color w:val="000000"/>
              </w:rPr>
              <w:lastRenderedPageBreak/>
              <w:t>galimybę apsaugoti nuo ne mažesnės nei 100 Gbps dydžio atakos. T</w:t>
            </w:r>
            <w:r w:rsidR="00815041">
              <w:rPr>
                <w:rFonts w:ascii="Times New Roman" w:hAnsi="Times New Roman"/>
                <w:color w:val="000000"/>
              </w:rPr>
              <w:t>ei</w:t>
            </w:r>
            <w:r w:rsidRPr="00AD1EA0">
              <w:rPr>
                <w:rFonts w:ascii="Times New Roman" w:hAnsi="Times New Roman"/>
                <w:color w:val="000000"/>
              </w:rPr>
              <w:t xml:space="preserve">kėjas užtikrina galimybę, Perkančiajai organizacijai pateikus prašymą, visiškai atjungti duomenų perdavimo srautą iš užsienio. Atjungus užsienio srautą tinklalapiai https://vrk.lt/, </w:t>
            </w:r>
            <w:hyperlink r:id="rId15" w:history="1">
              <w:r w:rsidRPr="00AD1EA0">
                <w:rPr>
                  <w:rStyle w:val="Hipersaitas"/>
                  <w:rFonts w:ascii="Times New Roman" w:hAnsi="Times New Roman"/>
                  <w:color w:val="000000"/>
                </w:rPr>
                <w:t>https://www.rinkejopuslapis.lt</w:t>
              </w:r>
            </w:hyperlink>
            <w:r w:rsidRPr="00AD1EA0">
              <w:rPr>
                <w:rFonts w:ascii="Times New Roman" w:hAnsi="Times New Roman"/>
                <w:color w:val="000000"/>
              </w:rPr>
              <w:t xml:space="preserve"> ir </w:t>
            </w:r>
            <w:hyperlink r:id="rId16" w:history="1">
              <w:r w:rsidRPr="00AD1EA0">
                <w:rPr>
                  <w:rStyle w:val="Hipersaitas"/>
                  <w:rFonts w:ascii="Times New Roman" w:hAnsi="Times New Roman"/>
                  <w:color w:val="000000"/>
                </w:rPr>
                <w:t>https://org.rinkejopuslapis.lt</w:t>
              </w:r>
            </w:hyperlink>
            <w:r w:rsidRPr="00AD1EA0">
              <w:rPr>
                <w:rStyle w:val="Hipersaitas"/>
                <w:rFonts w:ascii="Times New Roman" w:hAnsi="Times New Roman"/>
                <w:color w:val="000000"/>
              </w:rPr>
              <w:t xml:space="preserve"> </w:t>
            </w:r>
            <w:r w:rsidRPr="00AD1EA0">
              <w:rPr>
                <w:rFonts w:ascii="Times New Roman" w:hAnsi="Times New Roman"/>
                <w:color w:val="000000"/>
              </w:rPr>
              <w:t>turi būti pasiekiami iš Lietuvoje veikiančių interneto t</w:t>
            </w:r>
            <w:r w:rsidR="00815041">
              <w:rPr>
                <w:rFonts w:ascii="Times New Roman" w:hAnsi="Times New Roman"/>
                <w:color w:val="000000"/>
              </w:rPr>
              <w:t>ei</w:t>
            </w:r>
            <w:r w:rsidRPr="00AD1EA0">
              <w:rPr>
                <w:rFonts w:ascii="Times New Roman" w:hAnsi="Times New Roman"/>
                <w:color w:val="000000"/>
              </w:rPr>
              <w:t>kėjų tinklų ir pilnai veikti apsaugos nuo įsilaužimų ir DDOS atakų.</w:t>
            </w:r>
          </w:p>
        </w:tc>
      </w:tr>
      <w:tr w:rsidR="004248E9" w:rsidRPr="00AD1EA0" w:rsidTr="001E297C">
        <w:trPr>
          <w:jc w:val="center"/>
        </w:trPr>
        <w:tc>
          <w:tcPr>
            <w:tcW w:w="508" w:type="pct"/>
            <w:vAlign w:val="center"/>
          </w:tcPr>
          <w:p w:rsidR="004248E9" w:rsidRPr="00AD1EA0" w:rsidRDefault="004248E9" w:rsidP="00706D9B">
            <w:pPr>
              <w:numPr>
                <w:ilvl w:val="0"/>
                <w:numId w:val="30"/>
              </w:numPr>
              <w:spacing w:after="0" w:line="240" w:lineRule="auto"/>
              <w:jc w:val="center"/>
              <w:rPr>
                <w:rFonts w:ascii="Times New Roman" w:hAnsi="Times New Roman"/>
                <w:color w:val="000000"/>
              </w:rPr>
            </w:pPr>
          </w:p>
        </w:tc>
        <w:tc>
          <w:tcPr>
            <w:tcW w:w="4492" w:type="pct"/>
            <w:gridSpan w:val="2"/>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Iki kiekvieno einamojo mėnesio 10 (dešimtos) dienos </w:t>
            </w:r>
            <w:r w:rsidR="00815041">
              <w:rPr>
                <w:rFonts w:ascii="Times New Roman" w:hAnsi="Times New Roman"/>
                <w:color w:val="000000"/>
              </w:rPr>
              <w:t>t</w:t>
            </w:r>
            <w:r w:rsidRPr="00AD1EA0">
              <w:rPr>
                <w:rFonts w:ascii="Times New Roman" w:hAnsi="Times New Roman"/>
                <w:color w:val="000000"/>
              </w:rPr>
              <w:t>eikėjas pateikia paslaug</w:t>
            </w:r>
            <w:r w:rsidR="00815041">
              <w:rPr>
                <w:rFonts w:ascii="Times New Roman" w:hAnsi="Times New Roman"/>
                <w:color w:val="000000"/>
              </w:rPr>
              <w:t>os</w:t>
            </w:r>
            <w:r w:rsidRPr="00AD1EA0">
              <w:rPr>
                <w:rFonts w:ascii="Times New Roman" w:hAnsi="Times New Roman"/>
                <w:color w:val="000000"/>
              </w:rPr>
              <w:t xml:space="preserve"> kokybės parametrų ataskaitą už praėjusį mėnesį. Ataskaitoje nurodomi šie duomenys:</w:t>
            </w:r>
          </w:p>
          <w:p w:rsidR="004248E9" w:rsidRPr="00AD1EA0" w:rsidRDefault="004248E9" w:rsidP="00706D9B">
            <w:pPr>
              <w:numPr>
                <w:ilvl w:val="0"/>
                <w:numId w:val="29"/>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706D9B">
            <w:pPr>
              <w:numPr>
                <w:ilvl w:val="0"/>
                <w:numId w:val="29"/>
              </w:numPr>
              <w:spacing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tc>
      </w:tr>
    </w:tbl>
    <w:p w:rsidR="004248E9" w:rsidRPr="00AD1EA0" w:rsidRDefault="004248E9" w:rsidP="005008C5">
      <w:pPr>
        <w:rPr>
          <w:rFonts w:ascii="Times New Roman" w:hAnsi="Times New Roman"/>
        </w:rPr>
      </w:pPr>
    </w:p>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t>REIKALAVIMAI VRK IS DALIES TECHNINĖS ĮRANGOS PRIEŽIŪROS IR KONSULTAVYMO PASLAUGOS TEIKIMUI</w:t>
      </w:r>
      <w:bookmarkEnd w:id="104"/>
      <w:bookmarkEnd w:id="105"/>
    </w:p>
    <w:p w:rsidR="004248E9" w:rsidRPr="00AD1EA0" w:rsidRDefault="004248E9" w:rsidP="001E297C">
      <w:pPr>
        <w:spacing w:after="0" w:line="240" w:lineRule="auto"/>
        <w:ind w:firstLine="357"/>
        <w:jc w:val="both"/>
        <w:rPr>
          <w:rFonts w:ascii="Times New Roman" w:hAnsi="Times New Roman"/>
          <w:color w:val="000000"/>
        </w:rPr>
      </w:pPr>
      <w:r w:rsidRPr="00AD1EA0">
        <w:rPr>
          <w:rFonts w:ascii="Times New Roman" w:hAnsi="Times New Roman"/>
          <w:color w:val="000000"/>
        </w:rPr>
        <w:t>Perkančioji organizacija, siekdama užtikrinti VRK IS dalies komponentų veikimą ir kompiuterinių darbo vietų veikimą, ketina įsigyti VRK IS dalies ir kompiuterinių darbo vietų priežiūros paslaugas.</w:t>
      </w:r>
    </w:p>
    <w:p w:rsidR="004248E9" w:rsidRPr="00AD1EA0" w:rsidRDefault="004248E9" w:rsidP="001E297C">
      <w:pPr>
        <w:spacing w:after="0" w:line="240" w:lineRule="auto"/>
        <w:ind w:firstLine="357"/>
        <w:jc w:val="both"/>
        <w:rPr>
          <w:rFonts w:ascii="Times New Roman" w:hAnsi="Times New Roman"/>
          <w:color w:val="000000"/>
        </w:rPr>
      </w:pPr>
    </w:p>
    <w:p w:rsidR="004248E9" w:rsidRPr="00AD1EA0" w:rsidRDefault="004248E9" w:rsidP="001E297C">
      <w:pPr>
        <w:spacing w:after="0" w:line="240" w:lineRule="auto"/>
        <w:ind w:firstLine="357"/>
        <w:jc w:val="both"/>
        <w:rPr>
          <w:rFonts w:ascii="Times New Roman" w:hAnsi="Times New Roman"/>
          <w:color w:val="000000"/>
        </w:rPr>
      </w:pP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Lentelė. Reikalavimai  VRK IS dalies techninės įrangos priežiūros paslaugos teikimui.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7"/>
        <w:gridCol w:w="2632"/>
        <w:gridCol w:w="6230"/>
      </w:tblGrid>
      <w:tr w:rsidR="004248E9" w:rsidRPr="00AD1EA0" w:rsidTr="001E297C">
        <w:trPr>
          <w:tblHeader/>
          <w:jc w:val="center"/>
        </w:trPr>
        <w:tc>
          <w:tcPr>
            <w:tcW w:w="455" w:type="pct"/>
            <w:vAlign w:val="center"/>
          </w:tcPr>
          <w:p w:rsidR="004248E9" w:rsidRPr="00AD1EA0" w:rsidRDefault="004248E9" w:rsidP="001E297C">
            <w:pPr>
              <w:spacing w:after="0" w:line="240" w:lineRule="auto"/>
              <w:jc w:val="center"/>
              <w:rPr>
                <w:rFonts w:ascii="Times New Roman" w:hAnsi="Times New Roman"/>
                <w:b/>
                <w:color w:val="000000"/>
              </w:rPr>
            </w:pPr>
            <w:r w:rsidRPr="00AD1EA0">
              <w:rPr>
                <w:rFonts w:ascii="Times New Roman" w:hAnsi="Times New Roman"/>
                <w:b/>
                <w:color w:val="000000"/>
              </w:rPr>
              <w:t>Eil. Nr.</w:t>
            </w:r>
          </w:p>
        </w:tc>
        <w:tc>
          <w:tcPr>
            <w:tcW w:w="1350" w:type="pct"/>
            <w:vAlign w:val="center"/>
          </w:tcPr>
          <w:p w:rsidR="004248E9" w:rsidRPr="00AD1EA0" w:rsidRDefault="004248E9" w:rsidP="001E297C">
            <w:pPr>
              <w:spacing w:after="0" w:line="240" w:lineRule="auto"/>
              <w:jc w:val="center"/>
              <w:rPr>
                <w:rFonts w:ascii="Times New Roman" w:hAnsi="Times New Roman"/>
                <w:b/>
                <w:color w:val="000000"/>
              </w:rPr>
            </w:pPr>
            <w:r w:rsidRPr="00AD1EA0">
              <w:rPr>
                <w:rFonts w:ascii="Times New Roman" w:hAnsi="Times New Roman"/>
                <w:b/>
                <w:color w:val="000000"/>
              </w:rPr>
              <w:t>Charakteristika</w:t>
            </w:r>
          </w:p>
        </w:tc>
        <w:tc>
          <w:tcPr>
            <w:tcW w:w="3195" w:type="pct"/>
            <w:vAlign w:val="center"/>
          </w:tcPr>
          <w:p w:rsidR="004248E9" w:rsidRPr="00AD1EA0" w:rsidRDefault="004248E9" w:rsidP="001E297C">
            <w:pPr>
              <w:spacing w:after="0" w:line="240" w:lineRule="auto"/>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rPr>
          <w:jc w:val="center"/>
        </w:trPr>
        <w:tc>
          <w:tcPr>
            <w:tcW w:w="1805" w:type="pct"/>
            <w:gridSpan w:val="2"/>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w:t>
            </w:r>
            <w:r w:rsidR="00815041">
              <w:rPr>
                <w:rFonts w:ascii="Times New Roman" w:hAnsi="Times New Roman"/>
                <w:color w:val="000000"/>
              </w:rPr>
              <w:t>os</w:t>
            </w:r>
            <w:r w:rsidRPr="00AD1EA0">
              <w:rPr>
                <w:rFonts w:ascii="Times New Roman" w:hAnsi="Times New Roman"/>
                <w:color w:val="000000"/>
              </w:rPr>
              <w:t xml:space="preserve"> teikimo pradžia</w:t>
            </w:r>
          </w:p>
        </w:tc>
        <w:tc>
          <w:tcPr>
            <w:tcW w:w="3195" w:type="pct"/>
          </w:tcPr>
          <w:p w:rsidR="004248E9" w:rsidRPr="00AD1EA0" w:rsidRDefault="004248E9" w:rsidP="001E297C">
            <w:pPr>
              <w:spacing w:after="0" w:line="240" w:lineRule="auto"/>
              <w:jc w:val="both"/>
              <w:rPr>
                <w:rFonts w:ascii="Times New Roman" w:hAnsi="Times New Roman"/>
                <w:b/>
                <w:color w:val="000000"/>
              </w:rPr>
            </w:pPr>
            <w:r w:rsidRPr="00AD1EA0">
              <w:rPr>
                <w:rFonts w:ascii="Times New Roman" w:hAnsi="Times New Roman"/>
                <w:color w:val="000000"/>
              </w:rPr>
              <w:t>Teikėjas turi pradėti teikti paslaug</w:t>
            </w:r>
            <w:r w:rsidR="00815041">
              <w:rPr>
                <w:rFonts w:ascii="Times New Roman" w:hAnsi="Times New Roman"/>
                <w:color w:val="000000"/>
              </w:rPr>
              <w:t>ą</w:t>
            </w:r>
            <w:r w:rsidRPr="00AD1EA0">
              <w:rPr>
                <w:rFonts w:ascii="Times New Roman" w:hAnsi="Times New Roman"/>
                <w:color w:val="000000"/>
              </w:rPr>
              <w:t xml:space="preserve"> pagal žemiau aprašytas charakteristikas ir techninius reikalavimus </w:t>
            </w:r>
            <w:r w:rsidRPr="00AD1EA0">
              <w:rPr>
                <w:rFonts w:ascii="Times New Roman" w:hAnsi="Times New Roman"/>
                <w:color w:val="000000"/>
                <w:lang w:eastAsia="lt-LT"/>
              </w:rPr>
              <w:t>per 7 (septynias) kalendorines dienas po Perkančiosios organizacijos pareikalavimo.</w:t>
            </w:r>
          </w:p>
        </w:tc>
      </w:tr>
      <w:tr w:rsidR="004248E9" w:rsidRPr="00AD1EA0" w:rsidTr="001E297C">
        <w:trPr>
          <w:jc w:val="center"/>
        </w:trPr>
        <w:tc>
          <w:tcPr>
            <w:tcW w:w="455" w:type="pct"/>
          </w:tcPr>
          <w:p w:rsidR="004248E9" w:rsidRPr="00AD1EA0"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rsidR="004248E9" w:rsidRPr="00AD1EA0" w:rsidRDefault="004248E9" w:rsidP="001E297C">
            <w:pPr>
              <w:spacing w:after="0" w:line="240" w:lineRule="auto"/>
              <w:rPr>
                <w:rFonts w:ascii="Times New Roman" w:hAnsi="Times New Roman"/>
                <w:b/>
                <w:color w:val="000000"/>
              </w:rPr>
            </w:pPr>
            <w:r w:rsidRPr="00AD1EA0">
              <w:rPr>
                <w:rFonts w:ascii="Times New Roman" w:hAnsi="Times New Roman"/>
                <w:b/>
                <w:color w:val="000000"/>
              </w:rPr>
              <w:t>Reikalavimai Tarnybinių stočių priežiūros paslaugai:</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b/>
                <w:color w:val="000000"/>
              </w:rPr>
            </w:pPr>
            <w:r w:rsidRPr="00AD1EA0">
              <w:rPr>
                <w:rFonts w:ascii="Times New Roman" w:hAnsi="Times New Roman"/>
                <w:color w:val="000000"/>
              </w:rPr>
              <w:t>Naudojama įranga</w:t>
            </w:r>
          </w:p>
        </w:tc>
        <w:tc>
          <w:tcPr>
            <w:tcW w:w="3195" w:type="pct"/>
          </w:tcPr>
          <w:p w:rsidR="004248E9" w:rsidRPr="00AD1EA0" w:rsidRDefault="004248E9" w:rsidP="001E297C">
            <w:pPr>
              <w:numPr>
                <w:ilvl w:val="0"/>
                <w:numId w:val="10"/>
              </w:numPr>
              <w:spacing w:after="0" w:line="240" w:lineRule="auto"/>
              <w:rPr>
                <w:rFonts w:ascii="Times New Roman" w:hAnsi="Times New Roman"/>
                <w:b/>
                <w:color w:val="000000"/>
              </w:rPr>
            </w:pPr>
            <w:r w:rsidRPr="00AD1EA0">
              <w:rPr>
                <w:rFonts w:ascii="Times New Roman" w:hAnsi="Times New Roman"/>
                <w:color w:val="000000"/>
              </w:rPr>
              <w:t>IBM x3550M4 2 vnt;</w:t>
            </w:r>
          </w:p>
          <w:p w:rsidR="004248E9" w:rsidRPr="00AD1EA0" w:rsidRDefault="004248E9" w:rsidP="001E297C">
            <w:pPr>
              <w:numPr>
                <w:ilvl w:val="0"/>
                <w:numId w:val="10"/>
              </w:numPr>
              <w:spacing w:after="0" w:line="240" w:lineRule="auto"/>
              <w:jc w:val="both"/>
              <w:rPr>
                <w:rFonts w:ascii="Times New Roman" w:hAnsi="Times New Roman"/>
                <w:color w:val="000000"/>
              </w:rPr>
            </w:pPr>
            <w:r w:rsidRPr="00AD1EA0">
              <w:rPr>
                <w:rFonts w:ascii="Times New Roman" w:hAnsi="Times New Roman"/>
                <w:color w:val="000000"/>
              </w:rPr>
              <w:t>IBM V3700 1 vnt.;</w:t>
            </w:r>
          </w:p>
          <w:p w:rsidR="004248E9" w:rsidRPr="00AD1EA0" w:rsidRDefault="004248E9" w:rsidP="001E297C">
            <w:pPr>
              <w:numPr>
                <w:ilvl w:val="0"/>
                <w:numId w:val="10"/>
              </w:numPr>
              <w:spacing w:after="0" w:line="240" w:lineRule="auto"/>
              <w:rPr>
                <w:rFonts w:ascii="Times New Roman" w:hAnsi="Times New Roman"/>
                <w:b/>
                <w:color w:val="000000"/>
              </w:rPr>
            </w:pPr>
            <w:r w:rsidRPr="00AD1EA0">
              <w:rPr>
                <w:rFonts w:ascii="Times New Roman" w:hAnsi="Times New Roman"/>
                <w:color w:val="000000"/>
              </w:rPr>
              <w:t>Komutatorius IBM BNT Rackswich G8052R 2 vnt.;</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b/>
                <w:color w:val="000000"/>
              </w:rPr>
            </w:pPr>
            <w:r w:rsidRPr="00AD1EA0">
              <w:rPr>
                <w:rFonts w:ascii="Times New Roman" w:hAnsi="Times New Roman"/>
                <w:color w:val="000000"/>
              </w:rPr>
              <w:t>Funkcijos</w:t>
            </w:r>
          </w:p>
        </w:tc>
        <w:tc>
          <w:tcPr>
            <w:tcW w:w="3195" w:type="pct"/>
          </w:tcPr>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Užtikrinti nepertraukiamą įrangos darbą;</w:t>
            </w:r>
          </w:p>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Atlikti įrangos konfigūravimo ir administravimo darbus;</w:t>
            </w:r>
          </w:p>
          <w:p w:rsidR="004248E9" w:rsidRPr="00AD1EA0" w:rsidRDefault="004248E9" w:rsidP="001E297C">
            <w:pPr>
              <w:numPr>
                <w:ilvl w:val="0"/>
                <w:numId w:val="12"/>
              </w:numPr>
              <w:spacing w:after="0" w:line="240" w:lineRule="auto"/>
              <w:rPr>
                <w:rFonts w:ascii="Times New Roman" w:hAnsi="Times New Roman"/>
                <w:b/>
                <w:color w:val="000000"/>
              </w:rPr>
            </w:pPr>
            <w:r w:rsidRPr="00AD1EA0">
              <w:rPr>
                <w:rFonts w:ascii="Times New Roman" w:hAnsi="Times New Roman"/>
                <w:color w:val="000000"/>
              </w:rPr>
              <w:t>Aparatinės įrangos priežiūrą.</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Profilaktiniai priežiūros darbai</w:t>
            </w:r>
          </w:p>
        </w:tc>
        <w:tc>
          <w:tcPr>
            <w:tcW w:w="3195" w:type="pct"/>
          </w:tcPr>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 xml:space="preserve">  Įrangos atnaujinimų (angl. Firmware) diegimas.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Administravimo darbai (Užklausos)</w:t>
            </w:r>
          </w:p>
        </w:tc>
        <w:tc>
          <w:tcPr>
            <w:tcW w:w="3195" w:type="pct"/>
          </w:tcPr>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Sugedusios įrangos remontas pagal Perkančiosios organizacijos turimus gamintojo garantinius įsipareigojimus.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Paslaugos teikimo laikas</w:t>
            </w:r>
          </w:p>
        </w:tc>
        <w:tc>
          <w:tcPr>
            <w:tcW w:w="3195"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Darbo dienomis nuo 8:00 iki 18:00.</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Paslaugų kokybės reikalavimai</w:t>
            </w:r>
          </w:p>
        </w:tc>
        <w:tc>
          <w:tcPr>
            <w:tcW w:w="3195" w:type="pct"/>
          </w:tcPr>
          <w:p w:rsidR="004248E9" w:rsidRPr="00AD1EA0" w:rsidRDefault="004248E9" w:rsidP="001E297C">
            <w:pPr>
              <w:pStyle w:val="TS1111"/>
              <w:numPr>
                <w:ilvl w:val="0"/>
                <w:numId w:val="12"/>
              </w:numPr>
              <w:spacing w:line="240" w:lineRule="auto"/>
              <w:rPr>
                <w:rFonts w:ascii="Times New Roman" w:hAnsi="Times New Roman"/>
                <w:color w:val="000000"/>
              </w:rPr>
            </w:pPr>
            <w:r w:rsidRPr="00AD1EA0">
              <w:rPr>
                <w:rFonts w:ascii="Times New Roman" w:hAnsi="Times New Roman"/>
                <w:color w:val="000000"/>
              </w:rPr>
              <w:t>Reakcijos į incidentus laikas: ne ilgiau kaip 15 (penkiolika) minučių;</w:t>
            </w:r>
          </w:p>
          <w:p w:rsidR="004248E9" w:rsidRPr="00AD1EA0" w:rsidRDefault="004248E9" w:rsidP="001E297C">
            <w:pPr>
              <w:pStyle w:val="TS1111"/>
              <w:numPr>
                <w:ilvl w:val="0"/>
                <w:numId w:val="12"/>
              </w:numPr>
              <w:spacing w:line="240" w:lineRule="auto"/>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1E297C">
            <w:pPr>
              <w:pStyle w:val="TS1111"/>
              <w:numPr>
                <w:ilvl w:val="0"/>
                <w:numId w:val="12"/>
              </w:numPr>
              <w:spacing w:line="240" w:lineRule="auto"/>
              <w:rPr>
                <w:rFonts w:ascii="Times New Roman" w:hAnsi="Times New Roman"/>
                <w:color w:val="000000"/>
              </w:rPr>
            </w:pPr>
            <w:r w:rsidRPr="00AD1EA0">
              <w:rPr>
                <w:rFonts w:ascii="Times New Roman" w:hAnsi="Times New Roman"/>
                <w:color w:val="000000"/>
              </w:rPr>
              <w:t>Reakcijos į užklausas ir keitimus laikas: ne ilgiau kaip 4 (keturios) valandos;</w:t>
            </w:r>
          </w:p>
          <w:p w:rsidR="004248E9" w:rsidRPr="00AD1EA0" w:rsidRDefault="004248E9" w:rsidP="001E297C">
            <w:pPr>
              <w:pStyle w:val="TS1111"/>
              <w:numPr>
                <w:ilvl w:val="0"/>
                <w:numId w:val="12"/>
              </w:numPr>
              <w:spacing w:line="240" w:lineRule="auto"/>
              <w:rPr>
                <w:rFonts w:ascii="Times New Roman" w:hAnsi="Times New Roman"/>
                <w:color w:val="000000"/>
              </w:rPr>
            </w:pPr>
            <w:r w:rsidRPr="00AD1EA0">
              <w:rPr>
                <w:rFonts w:ascii="Times New Roman" w:hAnsi="Times New Roman"/>
                <w:color w:val="000000"/>
              </w:rPr>
              <w:t>Užklausų ir keitimų išsprendimo laikas: ne ilgiau kaip 8 (aštuonios) valandos.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Atitikimo kokybės reikalavimams ataskaita</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2"/>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lastRenderedPageBreak/>
              <w:t>Visų incidentų sąrašas su nurodytais reakcijos bei išsprendimo laikais.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Reikalavimai stebėjimui ir automatiniams pranešimams apie incidentus</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Turi būti užtikrinta visos techninės ir programinės įrangos stebėsena (365, 24x7) bei turi būti siunčiami automatiniai pranešimai apie incidentus:</w:t>
            </w:r>
          </w:p>
          <w:p w:rsidR="004248E9" w:rsidRPr="00AD1EA0" w:rsidRDefault="004248E9" w:rsidP="001E297C">
            <w:pPr>
              <w:numPr>
                <w:ilvl w:val="0"/>
                <w:numId w:val="12"/>
              </w:numPr>
              <w:spacing w:after="0" w:line="240" w:lineRule="auto"/>
              <w:jc w:val="both"/>
              <w:rPr>
                <w:rFonts w:ascii="Times New Roman" w:hAnsi="Times New Roman"/>
                <w:color w:val="000000"/>
              </w:rPr>
            </w:pPr>
            <w:r w:rsidRPr="00AD1EA0">
              <w:rPr>
                <w:rFonts w:ascii="Times New Roman" w:hAnsi="Times New Roman"/>
                <w:color w:val="000000"/>
              </w:rPr>
              <w:t>Teikėjas turi naudoti stebėsenos sistemą skirtą stebėti visai Perkančiosios IT infrastuktūrai, kuri paminėta Techninė specifikacijoje;</w:t>
            </w:r>
          </w:p>
          <w:p w:rsidR="004248E9" w:rsidRPr="00AD1EA0" w:rsidRDefault="004248E9" w:rsidP="001E297C">
            <w:pPr>
              <w:numPr>
                <w:ilvl w:val="0"/>
                <w:numId w:val="12"/>
              </w:numPr>
              <w:spacing w:after="0" w:line="240" w:lineRule="auto"/>
              <w:jc w:val="both"/>
              <w:rPr>
                <w:rFonts w:ascii="Times New Roman" w:hAnsi="Times New Roman"/>
                <w:color w:val="000000"/>
              </w:rPr>
            </w:pPr>
            <w:r w:rsidRPr="00AD1EA0">
              <w:rPr>
                <w:rFonts w:ascii="Times New Roman" w:hAnsi="Times New Roman"/>
                <w:color w:val="000000"/>
              </w:rPr>
              <w:t>Stebimi parametrai turi būti suderinti su Perkančiąja organizacija;</w:t>
            </w:r>
          </w:p>
          <w:p w:rsidR="004248E9" w:rsidRPr="00AD1EA0" w:rsidRDefault="004248E9" w:rsidP="001E297C">
            <w:pPr>
              <w:numPr>
                <w:ilvl w:val="0"/>
                <w:numId w:val="12"/>
              </w:numPr>
              <w:spacing w:after="0" w:line="240" w:lineRule="auto"/>
              <w:jc w:val="both"/>
              <w:rPr>
                <w:rFonts w:ascii="Times New Roman" w:hAnsi="Times New Roman"/>
                <w:color w:val="000000"/>
              </w:rPr>
            </w:pPr>
            <w:r w:rsidRPr="00AD1EA0">
              <w:rPr>
                <w:rFonts w:ascii="Times New Roman" w:hAnsi="Times New Roman"/>
                <w:color w:val="000000"/>
              </w:rPr>
              <w:t>Esant poreikiui Teikėjas Perkančiosios organizacijos prašymu turi  naujus stebėjimų elementus įtraukti į stebėsenos sistemą;</w:t>
            </w:r>
          </w:p>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Įvykus kritiniams gedimams/incidentams Teikėjas informuoja Perkančiosios organizacijos atsakingus asmenis ne vėliau kaip per 1 (viena) darbo valandą.</w:t>
            </w:r>
          </w:p>
        </w:tc>
      </w:tr>
      <w:tr w:rsidR="004248E9" w:rsidRPr="00AD1EA0" w:rsidTr="001E297C">
        <w:trPr>
          <w:jc w:val="center"/>
        </w:trPr>
        <w:tc>
          <w:tcPr>
            <w:tcW w:w="455" w:type="pct"/>
          </w:tcPr>
          <w:p w:rsidR="004248E9" w:rsidRPr="00AD1EA0"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rsidR="004248E9" w:rsidRPr="00AD1EA0" w:rsidRDefault="004248E9" w:rsidP="001E297C">
            <w:pPr>
              <w:spacing w:after="0" w:line="240" w:lineRule="auto"/>
              <w:rPr>
                <w:rFonts w:ascii="Times New Roman" w:hAnsi="Times New Roman"/>
                <w:b/>
                <w:color w:val="000000"/>
              </w:rPr>
            </w:pPr>
            <w:r w:rsidRPr="00AD1EA0">
              <w:rPr>
                <w:rFonts w:ascii="Times New Roman" w:hAnsi="Times New Roman"/>
                <w:b/>
                <w:color w:val="000000"/>
              </w:rPr>
              <w:t>Reikalvimai Tarnybinių stočių ir virtualizacijos platformos priežiūros paslaugai:</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Naudojama įranga</w:t>
            </w:r>
          </w:p>
        </w:tc>
        <w:tc>
          <w:tcPr>
            <w:tcW w:w="3195" w:type="pct"/>
          </w:tcPr>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IBM x3550M4 2 vnt.;</w:t>
            </w:r>
          </w:p>
          <w:p w:rsidR="004248E9" w:rsidRPr="00AD1EA0" w:rsidRDefault="004248E9" w:rsidP="001E297C">
            <w:pPr>
              <w:numPr>
                <w:ilvl w:val="0"/>
                <w:numId w:val="12"/>
              </w:numPr>
              <w:spacing w:after="0" w:line="240" w:lineRule="auto"/>
              <w:jc w:val="both"/>
              <w:rPr>
                <w:rFonts w:ascii="Times New Roman" w:hAnsi="Times New Roman"/>
                <w:color w:val="000000"/>
              </w:rPr>
            </w:pPr>
            <w:r w:rsidRPr="00AD1EA0">
              <w:rPr>
                <w:rFonts w:ascii="Times New Roman" w:hAnsi="Times New Roman"/>
                <w:color w:val="000000"/>
              </w:rPr>
              <w:t>IBM V3700 1 vnt.;</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Funkcijos</w:t>
            </w:r>
          </w:p>
        </w:tc>
        <w:tc>
          <w:tcPr>
            <w:tcW w:w="3195" w:type="pct"/>
          </w:tcPr>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Užtikrinti nepertraukiamą sistemos darbą;</w:t>
            </w:r>
          </w:p>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Atlikti sistemos konfigūravimo ir administravimo darbus;</w:t>
            </w:r>
          </w:p>
          <w:p w:rsidR="004248E9" w:rsidRPr="00AD1EA0" w:rsidRDefault="004248E9" w:rsidP="001E297C">
            <w:pPr>
              <w:pStyle w:val="TS1111"/>
              <w:numPr>
                <w:ilvl w:val="0"/>
                <w:numId w:val="12"/>
              </w:numPr>
              <w:rPr>
                <w:rFonts w:ascii="Times New Roman" w:hAnsi="Times New Roman"/>
                <w:color w:val="000000"/>
              </w:rPr>
            </w:pPr>
            <w:r w:rsidRPr="00AD1EA0">
              <w:rPr>
                <w:rFonts w:ascii="Times New Roman" w:hAnsi="Times New Roman"/>
                <w:color w:val="000000"/>
              </w:rPr>
              <w:t>Vykdyti sistemos ir susijusios aparatinės įrangos priežiūrą.</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Profilaktiniai priežiūros darbai</w:t>
            </w:r>
          </w:p>
        </w:tc>
        <w:tc>
          <w:tcPr>
            <w:tcW w:w="3195" w:type="pct"/>
          </w:tcPr>
          <w:p w:rsidR="004248E9" w:rsidRPr="00AD1EA0" w:rsidRDefault="004248E9" w:rsidP="00706D9B">
            <w:pPr>
              <w:pStyle w:val="TS1111"/>
              <w:numPr>
                <w:ilvl w:val="0"/>
                <w:numId w:val="28"/>
              </w:numPr>
              <w:rPr>
                <w:rFonts w:ascii="Times New Roman" w:hAnsi="Times New Roman"/>
                <w:color w:val="000000"/>
              </w:rPr>
            </w:pPr>
            <w:r w:rsidRPr="00AD1EA0">
              <w:rPr>
                <w:rFonts w:ascii="Times New Roman" w:hAnsi="Times New Roman"/>
                <w:color w:val="000000"/>
              </w:rPr>
              <w:t>Sistemos įvykių žurnalo peržiūra, klaidų įrašų analizė bei klaidų priežasčių panaikinimas. Vykdoma ne rečiau kaip kartą per mėnesį;</w:t>
            </w:r>
          </w:p>
          <w:p w:rsidR="004248E9" w:rsidRPr="00AD1EA0" w:rsidRDefault="004248E9" w:rsidP="00706D9B">
            <w:pPr>
              <w:pStyle w:val="TS1111"/>
              <w:numPr>
                <w:ilvl w:val="0"/>
                <w:numId w:val="28"/>
              </w:numPr>
              <w:rPr>
                <w:rFonts w:ascii="Times New Roman" w:hAnsi="Times New Roman"/>
                <w:color w:val="000000"/>
              </w:rPr>
            </w:pPr>
            <w:r w:rsidRPr="00AD1EA0">
              <w:rPr>
                <w:rFonts w:ascii="Times New Roman" w:hAnsi="Times New Roman"/>
                <w:color w:val="000000"/>
              </w:rPr>
              <w:t>Gamintojo kritinių atnaujinimų (critical hotfix) sekimas ir jų įdiegimas. Vykdoma ne rečiau kaip kartą per mėnesį;</w:t>
            </w:r>
          </w:p>
          <w:p w:rsidR="004248E9" w:rsidRPr="00AD1EA0" w:rsidRDefault="004248E9" w:rsidP="00706D9B">
            <w:pPr>
              <w:pStyle w:val="TS1111"/>
              <w:numPr>
                <w:ilvl w:val="0"/>
                <w:numId w:val="28"/>
              </w:numPr>
              <w:rPr>
                <w:rFonts w:ascii="Times New Roman" w:hAnsi="Times New Roman"/>
                <w:color w:val="000000"/>
              </w:rPr>
            </w:pPr>
            <w:r w:rsidRPr="00AD1EA0">
              <w:rPr>
                <w:rFonts w:ascii="Times New Roman" w:hAnsi="Times New Roman"/>
                <w:color w:val="000000"/>
              </w:rPr>
              <w:t>Gamintojo pataisymų paketų (service pack) sekimas ir jų įdiegimas. Vykdoma ne rečiau kaip kartą per tris mėnesius;</w:t>
            </w:r>
          </w:p>
          <w:p w:rsidR="004248E9" w:rsidRPr="00AD1EA0" w:rsidRDefault="004248E9" w:rsidP="00706D9B">
            <w:pPr>
              <w:pStyle w:val="TS1111"/>
              <w:numPr>
                <w:ilvl w:val="0"/>
                <w:numId w:val="28"/>
              </w:numPr>
              <w:rPr>
                <w:rFonts w:ascii="Times New Roman" w:hAnsi="Times New Roman"/>
                <w:color w:val="000000"/>
              </w:rPr>
            </w:pPr>
            <w:r w:rsidRPr="00AD1EA0">
              <w:rPr>
                <w:rFonts w:ascii="Times New Roman" w:hAnsi="Times New Roman"/>
                <w:color w:val="000000"/>
              </w:rPr>
              <w:t xml:space="preserve">Pajėgumų valdymas, serverio resursų (CPU, RAM, SSD, LAN), panaudojimo (angl. utilization) stebėjimas, informavimas ir ataskaita (kartą per 1 mėn.); </w:t>
            </w:r>
          </w:p>
          <w:p w:rsidR="004248E9" w:rsidRPr="00AD1EA0" w:rsidRDefault="004248E9" w:rsidP="00706D9B">
            <w:pPr>
              <w:pStyle w:val="TS1111"/>
              <w:numPr>
                <w:ilvl w:val="0"/>
                <w:numId w:val="28"/>
              </w:numPr>
              <w:rPr>
                <w:rFonts w:ascii="Times New Roman" w:hAnsi="Times New Roman"/>
                <w:color w:val="000000"/>
              </w:rPr>
            </w:pPr>
            <w:r w:rsidRPr="00AD1EA0">
              <w:rPr>
                <w:rFonts w:ascii="Times New Roman" w:hAnsi="Times New Roman"/>
                <w:color w:val="000000"/>
              </w:rPr>
              <w:t>Platformos našumo ir pajėgumo analizė su rekomendacijomis dėl ilgalaikio naudojimo;</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Administravimo darbai (Užklausos)</w:t>
            </w:r>
          </w:p>
        </w:tc>
        <w:tc>
          <w:tcPr>
            <w:tcW w:w="3195" w:type="pct"/>
          </w:tcPr>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Fizinė tarnybinių stočių būklės kontrolė;</w:t>
            </w:r>
          </w:p>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 xml:space="preserve">Fizinė duomenų masyvų būklės kontrolė; </w:t>
            </w:r>
          </w:p>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Virtualizacijos sistemos parametrų stebėjimas;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Paslaugos teikimo laikas</w:t>
            </w:r>
          </w:p>
        </w:tc>
        <w:tc>
          <w:tcPr>
            <w:tcW w:w="3195" w:type="pct"/>
          </w:tcPr>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Darbo dienomis nuo 8:00 iki 18:00.</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Paslaugų kokybės reikalavimai</w:t>
            </w:r>
          </w:p>
        </w:tc>
        <w:tc>
          <w:tcPr>
            <w:tcW w:w="3195" w:type="pct"/>
          </w:tcPr>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incidentus laikas: ne ilgiau kaip 15 (penkiolika) minučių;</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4 (keturios) valandos;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8 (aštuonios) valandos.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Atitikimo kokybės reikalavimams ataskaita</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tc>
      </w:tr>
      <w:tr w:rsidR="004248E9" w:rsidRPr="00AD1EA0" w:rsidTr="001E297C">
        <w:trPr>
          <w:trHeight w:val="3682"/>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Reikalavimai stebėjimui ir automatiniams pranešimams apie incidentus</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Turi būti užtikrinta visos techninės ir programinės įrangos stebėsena (365, 24x7) bei turi būti siunčiami automatiniai pranešimai apie incidentus: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Teikėjas turi naudoti stebėsenos sistemą skirtą stebėti visai Perkančiosios IT infrastuktūrai, kuri paminėta Techninė specifikacijoje;</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Stebimi parametrai turi būti suderinti su Perkančiąja organizacija;</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Esant poreikiui Teikėjas Perkančiosios organizacijos prašymu turi  naujus stebėjimų elementus įtraukti į stebėsenos sistemą;</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Įvykus kritiniams gedimams/incidentams Teikėjas informuoja Perkančiosios organizacijos atsakingus asmenis ne vėliau kaip per 1 (viena) darbo valandą.</w:t>
            </w:r>
          </w:p>
        </w:tc>
      </w:tr>
      <w:tr w:rsidR="004248E9" w:rsidRPr="00AD1EA0" w:rsidTr="001E297C">
        <w:trPr>
          <w:jc w:val="center"/>
        </w:trPr>
        <w:tc>
          <w:tcPr>
            <w:tcW w:w="455" w:type="pct"/>
          </w:tcPr>
          <w:p w:rsidR="004248E9" w:rsidRPr="00AD1EA0"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rsidR="004248E9" w:rsidRPr="00AD1EA0" w:rsidRDefault="004248E9" w:rsidP="001E297C">
            <w:pPr>
              <w:tabs>
                <w:tab w:val="left" w:pos="567"/>
                <w:tab w:val="left" w:pos="851"/>
              </w:tabs>
              <w:spacing w:after="0" w:line="240" w:lineRule="auto"/>
              <w:rPr>
                <w:rFonts w:ascii="Times New Roman" w:hAnsi="Times New Roman"/>
                <w:b/>
                <w:color w:val="000000"/>
                <w:lang w:eastAsia="lt-LT"/>
              </w:rPr>
            </w:pPr>
            <w:r w:rsidRPr="00AD1EA0">
              <w:rPr>
                <w:rFonts w:ascii="Times New Roman" w:hAnsi="Times New Roman"/>
                <w:b/>
                <w:color w:val="000000"/>
                <w:lang w:eastAsia="lt-LT"/>
              </w:rPr>
              <w:t xml:space="preserve">Reikalavimai operacinių sistemų priežiūros ir valdymo paslaugai </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Naudojama versija</w:t>
            </w:r>
          </w:p>
        </w:tc>
        <w:tc>
          <w:tcPr>
            <w:tcW w:w="3195" w:type="pct"/>
          </w:tcPr>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CentOS Linux 6</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Funkcijos</w:t>
            </w:r>
          </w:p>
        </w:tc>
        <w:tc>
          <w:tcPr>
            <w:tcW w:w="3195" w:type="pct"/>
          </w:tcPr>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Užtikrinti operacinės sistemos veikimą.</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bCs/>
                <w:color w:val="000000"/>
              </w:rPr>
            </w:pPr>
            <w:r w:rsidRPr="00AD1EA0">
              <w:rPr>
                <w:rFonts w:ascii="Times New Roman" w:hAnsi="Times New Roman"/>
                <w:color w:val="000000"/>
              </w:rPr>
              <w:t>Profilaktiniai priežiūros darbai</w:t>
            </w:r>
          </w:p>
        </w:tc>
        <w:tc>
          <w:tcPr>
            <w:tcW w:w="3195" w:type="pct"/>
          </w:tcPr>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Operacinės sistemos įvykių žurnalo peržiūra, klaidų įrašų analizė bei klaidų priežasčių panaikinimas. Vykdoma ne rečiau kaip kartą per mėnesį;</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Pasirodančių prižiūrimų operacinių sistemų atnaujinimo paketų (ang. OS updates) sekimas ir jų įdiegimas. Vykdoma ne rečiau kaip kartą per mėnesį;</w:t>
            </w:r>
          </w:p>
          <w:p w:rsidR="004248E9" w:rsidRPr="00AD1EA0" w:rsidRDefault="004248E9" w:rsidP="00AD1EA0">
            <w:pPr>
              <w:numPr>
                <w:ilvl w:val="0"/>
                <w:numId w:val="28"/>
              </w:numPr>
              <w:spacing w:after="0"/>
              <w:ind w:left="357" w:hanging="357"/>
              <w:rPr>
                <w:rFonts w:ascii="Times New Roman" w:hAnsi="Times New Roman"/>
                <w:color w:val="000000"/>
              </w:rPr>
            </w:pPr>
            <w:r w:rsidRPr="00AD1EA0">
              <w:rPr>
                <w:rFonts w:ascii="Times New Roman" w:hAnsi="Times New Roman"/>
                <w:color w:val="000000"/>
              </w:rPr>
              <w:t>informacijos saugos užtikrinimas, programinės įrangos derinimas ir konfigūravimas.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Administravimo darbai (Užklausos)</w:t>
            </w:r>
          </w:p>
        </w:tc>
        <w:tc>
          <w:tcPr>
            <w:tcW w:w="3195" w:type="pct"/>
          </w:tcPr>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Prieigos teisių suteikimas;</w:t>
            </w:r>
          </w:p>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Prieigos teisių pašalinimas;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Paslaugos teikimo laikas</w:t>
            </w:r>
          </w:p>
        </w:tc>
        <w:tc>
          <w:tcPr>
            <w:tcW w:w="3195" w:type="pct"/>
          </w:tcPr>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Darbo dienomis nuo 8:00 iki 18:00.</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Paslaugų kokybės reikalavimai</w:t>
            </w:r>
          </w:p>
        </w:tc>
        <w:tc>
          <w:tcPr>
            <w:tcW w:w="3195" w:type="pct"/>
          </w:tcPr>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incidentus laikas: ne ilgiau kaip 15 (penkiolika) penkiolika.</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4 (keturios) valandos.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8 (aštuonios) valandos.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Atitikimo kokybės reikalavimams ataskaita</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1"/>
              </w:numPr>
              <w:spacing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tabs>
                <w:tab w:val="left" w:pos="709"/>
                <w:tab w:val="left" w:pos="1134"/>
              </w:tabs>
              <w:autoSpaceDE w:val="0"/>
              <w:autoSpaceDN w:val="0"/>
              <w:adjustRightInd w:val="0"/>
              <w:spacing w:after="0" w:line="240" w:lineRule="auto"/>
              <w:rPr>
                <w:rFonts w:ascii="Times New Roman" w:hAnsi="Times New Roman"/>
                <w:color w:val="000000"/>
              </w:rPr>
            </w:pPr>
            <w:r w:rsidRPr="00AD1EA0">
              <w:rPr>
                <w:rFonts w:ascii="Times New Roman" w:hAnsi="Times New Roman"/>
                <w:color w:val="000000"/>
              </w:rPr>
              <w:t>Paslaugo kokybės gerinimui keliami reikalavimai</w:t>
            </w:r>
          </w:p>
          <w:p w:rsidR="004248E9" w:rsidRPr="00AD1EA0" w:rsidRDefault="004248E9" w:rsidP="001E297C">
            <w:pPr>
              <w:spacing w:after="0" w:line="240" w:lineRule="auto"/>
              <w:rPr>
                <w:rFonts w:ascii="Times New Roman" w:hAnsi="Times New Roman"/>
                <w:color w:val="000000"/>
              </w:rPr>
            </w:pPr>
          </w:p>
          <w:p w:rsidR="004248E9" w:rsidRPr="00AD1EA0" w:rsidRDefault="004248E9" w:rsidP="001E297C">
            <w:pPr>
              <w:spacing w:after="0" w:line="240" w:lineRule="auto"/>
              <w:rPr>
                <w:rFonts w:ascii="Times New Roman" w:hAnsi="Times New Roman"/>
                <w:color w:val="000000"/>
              </w:rPr>
            </w:pP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Iki kiekvieno einamojo ketvirčio 20 (dvidešimtos) dienos Teikėjas atvyksta į Perkančiosios organizacijos būstinę ir pristatyto paslaugų kokybės gerinimo planą. Plane turi būti nurodyta:  </w:t>
            </w:r>
          </w:p>
          <w:p w:rsidR="004248E9" w:rsidRPr="00AD1EA0" w:rsidRDefault="004248E9" w:rsidP="001E297C">
            <w:pPr>
              <w:numPr>
                <w:ilvl w:val="0"/>
                <w:numId w:val="11"/>
              </w:numPr>
              <w:spacing w:after="0" w:line="240" w:lineRule="auto"/>
              <w:rPr>
                <w:rFonts w:ascii="Times New Roman" w:hAnsi="Times New Roman"/>
                <w:color w:val="000000"/>
              </w:rPr>
            </w:pPr>
            <w:r w:rsidRPr="00AD1EA0">
              <w:rPr>
                <w:rFonts w:ascii="Times New Roman" w:hAnsi="Times New Roman"/>
                <w:color w:val="000000"/>
              </w:rPr>
              <w:t>Incidentų suvestinė;</w:t>
            </w:r>
          </w:p>
          <w:p w:rsidR="004248E9" w:rsidRPr="00AD1EA0" w:rsidRDefault="004248E9" w:rsidP="001E297C">
            <w:pPr>
              <w:numPr>
                <w:ilvl w:val="0"/>
                <w:numId w:val="11"/>
              </w:numPr>
              <w:spacing w:after="0" w:line="240" w:lineRule="auto"/>
              <w:rPr>
                <w:rFonts w:ascii="Times New Roman" w:hAnsi="Times New Roman"/>
                <w:color w:val="000000"/>
              </w:rPr>
            </w:pPr>
            <w:r w:rsidRPr="00AD1EA0">
              <w:rPr>
                <w:rFonts w:ascii="Times New Roman" w:hAnsi="Times New Roman"/>
                <w:color w:val="000000"/>
              </w:rPr>
              <w:t>Priežasčių analizė;</w:t>
            </w:r>
          </w:p>
          <w:p w:rsidR="004248E9" w:rsidRPr="00AD1EA0" w:rsidRDefault="004248E9" w:rsidP="001E297C">
            <w:pPr>
              <w:numPr>
                <w:ilvl w:val="0"/>
                <w:numId w:val="11"/>
              </w:numPr>
              <w:spacing w:after="0" w:line="240" w:lineRule="auto"/>
              <w:rPr>
                <w:rFonts w:ascii="Times New Roman" w:hAnsi="Times New Roman"/>
                <w:color w:val="000000"/>
              </w:rPr>
            </w:pPr>
            <w:r w:rsidRPr="00AD1EA0">
              <w:rPr>
                <w:rFonts w:ascii="Times New Roman" w:hAnsi="Times New Roman"/>
                <w:color w:val="000000"/>
              </w:rPr>
              <w:t>Sprendimo būdai;</w:t>
            </w:r>
          </w:p>
          <w:p w:rsidR="004248E9" w:rsidRPr="00AD1EA0" w:rsidRDefault="004248E9" w:rsidP="001E297C">
            <w:pPr>
              <w:numPr>
                <w:ilvl w:val="0"/>
                <w:numId w:val="11"/>
              </w:numPr>
              <w:spacing w:after="0" w:line="240" w:lineRule="auto"/>
              <w:rPr>
                <w:rFonts w:ascii="Times New Roman" w:hAnsi="Times New Roman"/>
                <w:color w:val="000000"/>
              </w:rPr>
            </w:pPr>
            <w:r w:rsidRPr="00AD1EA0">
              <w:rPr>
                <w:rFonts w:ascii="Times New Roman" w:hAnsi="Times New Roman"/>
                <w:color w:val="000000"/>
              </w:rPr>
              <w:t>Veiksmai,  orientuoti į incidentų prevencija.</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Reikalavimai stebėjimui ir automatiniams pranešimams apie incidentus</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Turi būti užtikrinta visos techninės ir programinės įrangos stebėsena (365, 24x7) bei turi būti siunčiami automatiniai pranešimai apie incidentus: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Teikėjas turi naudoti stebėsenos sistema skirtą stebėti visai Perkančiosios IT infrastuktūrai, kuri paminėta Techninė specifikacijoje;</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Stebimi parametrai turi būti suderinti su Perkančiąja organizacija;</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Esant poreikiui Teikėjas Perkančiosios organizacijos prašymu turi  naujus stebėjimų elementus įtraukti į stebėsenos sistemą;</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Įvykus kritiniams gedimams/incidentams Teikėjas informuoja Perkančiosios organizacijos atsakingus asmenis ne vėliau kaip per 1 (viena) valandą.</w:t>
            </w:r>
          </w:p>
        </w:tc>
      </w:tr>
      <w:tr w:rsidR="004248E9" w:rsidRPr="00AD1EA0" w:rsidTr="001E297C">
        <w:trPr>
          <w:jc w:val="center"/>
        </w:trPr>
        <w:tc>
          <w:tcPr>
            <w:tcW w:w="455" w:type="pct"/>
          </w:tcPr>
          <w:p w:rsidR="004248E9" w:rsidRPr="00AD1EA0"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rsidR="004248E9" w:rsidRPr="00AD1EA0" w:rsidRDefault="004248E9" w:rsidP="001E297C">
            <w:pPr>
              <w:spacing w:after="0" w:line="240" w:lineRule="auto"/>
              <w:jc w:val="both"/>
              <w:rPr>
                <w:rFonts w:ascii="Times New Roman" w:hAnsi="Times New Roman"/>
                <w:color w:val="000000"/>
                <w:highlight w:val="yellow"/>
              </w:rPr>
            </w:pPr>
            <w:r w:rsidRPr="00AD1EA0">
              <w:rPr>
                <w:rFonts w:ascii="Times New Roman" w:hAnsi="Times New Roman"/>
                <w:b/>
                <w:color w:val="000000"/>
              </w:rPr>
              <w:t>Reikalavimai duomenų bazių valdymo sistemos priežiūros paslaugai</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Naudojama versija</w:t>
            </w:r>
          </w:p>
        </w:tc>
        <w:tc>
          <w:tcPr>
            <w:tcW w:w="3195" w:type="pct"/>
          </w:tcPr>
          <w:p w:rsidR="004248E9" w:rsidRPr="00AD1EA0" w:rsidRDefault="004248E9" w:rsidP="001E297C">
            <w:pPr>
              <w:spacing w:after="0" w:line="240" w:lineRule="auto"/>
              <w:ind w:left="360"/>
              <w:jc w:val="both"/>
              <w:rPr>
                <w:rFonts w:ascii="Times New Roman" w:hAnsi="Times New Roman"/>
                <w:color w:val="000000"/>
              </w:rPr>
            </w:pPr>
            <w:r w:rsidRPr="00AD1EA0">
              <w:rPr>
                <w:rFonts w:ascii="Times New Roman" w:hAnsi="Times New Roman"/>
                <w:color w:val="000000"/>
              </w:rPr>
              <w:t xml:space="preserve">Oracle Database Standard Edition One </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bCs/>
                <w:color w:val="000000"/>
              </w:rPr>
            </w:pPr>
            <w:r w:rsidRPr="00AD1EA0">
              <w:rPr>
                <w:rFonts w:ascii="Times New Roman" w:hAnsi="Times New Roman"/>
                <w:color w:val="000000"/>
              </w:rPr>
              <w:t>Funkcijos</w:t>
            </w:r>
          </w:p>
          <w:p w:rsidR="004248E9" w:rsidRPr="00AD1EA0" w:rsidRDefault="004248E9" w:rsidP="001E297C">
            <w:pPr>
              <w:tabs>
                <w:tab w:val="left" w:pos="525"/>
              </w:tabs>
              <w:spacing w:before="60" w:after="40" w:line="240" w:lineRule="auto"/>
              <w:jc w:val="both"/>
              <w:rPr>
                <w:rFonts w:ascii="Times New Roman" w:hAnsi="Times New Roman"/>
                <w:color w:val="000000"/>
              </w:rPr>
            </w:pPr>
            <w:r w:rsidRPr="00AD1EA0">
              <w:rPr>
                <w:rFonts w:ascii="Times New Roman" w:hAnsi="Times New Roman"/>
                <w:color w:val="000000"/>
              </w:rPr>
              <w:tab/>
            </w:r>
          </w:p>
        </w:tc>
        <w:tc>
          <w:tcPr>
            <w:tcW w:w="3195" w:type="pct"/>
          </w:tcPr>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Užtikrinti DBVS veikimą;</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Užtikrinti DBVS darbą su taikomosiomis programomis;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Užtikrinti DBVS stebėjimą;</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Profilaktiniai priežiūros darbai</w:t>
            </w:r>
          </w:p>
        </w:tc>
        <w:tc>
          <w:tcPr>
            <w:tcW w:w="3195" w:type="pct"/>
          </w:tcPr>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 xml:space="preserve">DBVS funkcijų valdymas ir konfigūravimas; </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DBVS įvykių žurnalo peržiūra, klaidų įrašų analizė bei klaidų priežasčių panaikinimas. Vykdoma ne rečiau kaip kartą per mėnesį;</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Gamintojo kritinių atnaujinimų (critical hotfix) sekimas ir jų įdiegimas. Atnaujinimo rezultatas turi būti suderintas su sistemos vystytojais ;</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Gamintojo pataisymų paketų (service pack) sekimas ir jų įdiegimas, tik iš anksto suderinus su Perkančiąja organizacija;</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 xml:space="preserve">Incidentų sprendimas (OS ir DBVS funkcijų veikimo užtikrinimas); </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Pajėgumų valdymas, serverio resursų (CPU, RAM, SSD, LAN), panaudojimo (angl. utilization) stebėjimas, informavimas ir ataskaita (kartą per 1 mėn.);</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 xml:space="preserve">Našumo stebėjimas; </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Duomenų apimčių stebėjimas;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Procesų stebėjimas;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Rezervinis kopijavimas ir atstatymo tikrinimas pagal reikalavimus sistemos atstatomumui.</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Administravimo darbai </w:t>
            </w:r>
            <w:r w:rsidRPr="00AD1EA0">
              <w:rPr>
                <w:rFonts w:ascii="Times New Roman" w:hAnsi="Times New Roman"/>
                <w:color w:val="000000"/>
              </w:rPr>
              <w:lastRenderedPageBreak/>
              <w:t>(užklausos)</w:t>
            </w:r>
          </w:p>
        </w:tc>
        <w:tc>
          <w:tcPr>
            <w:tcW w:w="3195" w:type="pct"/>
          </w:tcPr>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lastRenderedPageBreak/>
              <w:t>Naujų naudotojų sukūrimas;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lastRenderedPageBreak/>
              <w:t>Esamų naudotojų pašalinimas/sustabdymas;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 xml:space="preserve">Incidentų susijusių su greitaveika sprendimas; </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Pakeitimų diegimas (Taikomosios programinės įrangos kūrėjų pateikiamų pakeitimų diegimas);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Oracle veikimo sutrikimų šalinimas jei klaida nėra susijusių su žinomais Oracle defektais.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Paslaugos teikimo laikas</w:t>
            </w:r>
          </w:p>
        </w:tc>
        <w:tc>
          <w:tcPr>
            <w:tcW w:w="3195" w:type="pct"/>
          </w:tcPr>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Darbo dienomis nuo 8:00 iki 18:00.</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Paslaugų kokybės reikalavimai</w:t>
            </w:r>
          </w:p>
        </w:tc>
        <w:tc>
          <w:tcPr>
            <w:tcW w:w="3195" w:type="pct"/>
          </w:tcPr>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Reakcijos į incidentus laikas: ne ilgiau kaip 1 (viena) valanda.</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Incidentų išsprendimo laikas: ne ilgiau kaip 4 (keturios) valandos.</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4 (keturios) valandos.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8 (aštuonios) valandos.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Atitikimo kokybės reikalavimams ataskaita</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Iki kiekvieno einamojo mėnesio 10 (dešimtos) dienos Teikėjas pateikia paslaugų kokybės parametrų ataskaitą už praėjusį mėnesį. Ataskaitoje nurodomi šie duomenys:</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Vidutinės incidentų reakcijos bei išsprendimo trukmės;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Visų incidentų sąrašas su nurodytais reakcijos bei išsprendimo laikais;</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tabs>
                <w:tab w:val="left" w:pos="709"/>
                <w:tab w:val="left" w:pos="1134"/>
              </w:tabs>
              <w:autoSpaceDE w:val="0"/>
              <w:autoSpaceDN w:val="0"/>
              <w:adjustRightInd w:val="0"/>
              <w:spacing w:after="0" w:line="240" w:lineRule="auto"/>
              <w:jc w:val="both"/>
              <w:rPr>
                <w:rFonts w:ascii="Times New Roman" w:hAnsi="Times New Roman"/>
                <w:color w:val="000000"/>
              </w:rPr>
            </w:pPr>
            <w:r w:rsidRPr="00AD1EA0">
              <w:rPr>
                <w:rFonts w:ascii="Times New Roman" w:hAnsi="Times New Roman"/>
                <w:color w:val="000000"/>
              </w:rPr>
              <w:t>Paslaugo kokybės gerinimui keliami reikalavimai</w:t>
            </w:r>
          </w:p>
          <w:p w:rsidR="004248E9" w:rsidRPr="00AD1EA0" w:rsidRDefault="004248E9" w:rsidP="001E297C">
            <w:pPr>
              <w:spacing w:before="60" w:after="40" w:line="240" w:lineRule="auto"/>
              <w:jc w:val="both"/>
              <w:rPr>
                <w:rFonts w:ascii="Times New Roman" w:hAnsi="Times New Roman"/>
                <w:color w:val="000000"/>
              </w:rPr>
            </w:pPr>
          </w:p>
          <w:p w:rsidR="004248E9" w:rsidRPr="00AD1EA0" w:rsidRDefault="004248E9" w:rsidP="001E297C">
            <w:pPr>
              <w:spacing w:after="0" w:line="240" w:lineRule="auto"/>
              <w:jc w:val="both"/>
              <w:rPr>
                <w:rFonts w:ascii="Times New Roman" w:hAnsi="Times New Roman"/>
                <w:color w:val="000000"/>
              </w:rPr>
            </w:pP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Iki kiekvieno einamojo ketvirčio 20 (dvidešimtos) dienos Teikėjas atvyksta į Perkančiosios organizacijos būstinę ir pristatyto paslaugų kokybės gerinimo planą. Plane turi būti nurodyta:  </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Incidentų suvestinė;</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Priežasčių analizė;</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Sprendimo būdai;</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Veiksmai,  orientuoti į incidentų prevencija.</w:t>
            </w:r>
          </w:p>
        </w:tc>
      </w:tr>
      <w:tr w:rsidR="004248E9" w:rsidRPr="00AD1EA0" w:rsidTr="001E297C">
        <w:trPr>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Reikalavimai stebėjimui ir automatiniams pranešimams apie incidentus</w:t>
            </w:r>
          </w:p>
        </w:tc>
        <w:tc>
          <w:tcPr>
            <w:tcW w:w="3195"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Turi būti užtikrinta visos techninės ir programinės įrangos stebėsena (365, 24x7) bei turi būti siunčiami automatiniai pranešimai apie incidentus:</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Teikėjas turi naudoti stebėsenos sistema skirtą stebėti visai Perkančiosios IT infrastuktūrai, kuri paminėta Techninė specifikacijoje;</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Stebimi parametrai turi būti suderinti su Perkančiąja organizacija;</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Esant poreikiui Teikėjas Perkančiosios organizacijos prašymu turi  naujus stebėjimų elementus įtraukti į stebėsenos sistemą;</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Įvykus kritiniams gedimams/incidentams Teikėjas informuoja Perkančiosios organizacijos atsakingus asmenis ne vėliau kaip per 1 (viena) valandą.</w:t>
            </w:r>
          </w:p>
        </w:tc>
      </w:tr>
      <w:tr w:rsidR="004248E9" w:rsidRPr="00AD1EA0" w:rsidTr="001E297C">
        <w:trPr>
          <w:trHeight w:val="60"/>
          <w:jc w:val="center"/>
        </w:trPr>
        <w:tc>
          <w:tcPr>
            <w:tcW w:w="455" w:type="pct"/>
          </w:tcPr>
          <w:p w:rsidR="004248E9" w:rsidRPr="00AD1EA0" w:rsidRDefault="004248E9" w:rsidP="00706D9B">
            <w:pPr>
              <w:widowControl w:val="0"/>
              <w:numPr>
                <w:ilvl w:val="0"/>
                <w:numId w:val="20"/>
              </w:numPr>
              <w:spacing w:after="0" w:line="240" w:lineRule="auto"/>
              <w:rPr>
                <w:rFonts w:ascii="Times New Roman" w:hAnsi="Times New Roman"/>
                <w:color w:val="000000"/>
              </w:rPr>
            </w:pPr>
          </w:p>
        </w:tc>
        <w:tc>
          <w:tcPr>
            <w:tcW w:w="4545" w:type="pct"/>
            <w:gridSpan w:val="2"/>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b/>
                <w:color w:val="000000"/>
              </w:rPr>
              <w:t>Reikalavimai priežiūros ir valdymo konsultavimo paslaugai</w:t>
            </w:r>
          </w:p>
        </w:tc>
      </w:tr>
      <w:tr w:rsidR="004248E9" w:rsidRPr="00AD1EA0" w:rsidTr="001E297C">
        <w:trPr>
          <w:trHeight w:val="434"/>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Funkcijos</w:t>
            </w:r>
          </w:p>
        </w:tc>
        <w:tc>
          <w:tcPr>
            <w:tcW w:w="3195" w:type="pct"/>
          </w:tcPr>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Konsultuoti Perkančiąja organizaciją IT infrastuktūros ir programinės įrangos klausimais.</w:t>
            </w:r>
          </w:p>
        </w:tc>
      </w:tr>
      <w:tr w:rsidR="004248E9" w:rsidRPr="00AD1EA0" w:rsidTr="001E297C">
        <w:trPr>
          <w:trHeight w:val="162"/>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Paslaugos apimtis</w:t>
            </w:r>
          </w:p>
        </w:tc>
        <w:tc>
          <w:tcPr>
            <w:tcW w:w="3195" w:type="pct"/>
          </w:tcPr>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 xml:space="preserve">Konsultuoti IT infrastuktūros projektavimo ir diegimo </w:t>
            </w:r>
            <w:r w:rsidRPr="00AD1EA0">
              <w:rPr>
                <w:rFonts w:ascii="Times New Roman" w:hAnsi="Times New Roman"/>
                <w:color w:val="000000"/>
              </w:rPr>
              <w:lastRenderedPageBreak/>
              <w:t>klausimais;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Konsultuoti techninių parametrų ir funkcionalumo įvertinimo klausimais;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Konsultuoti duomenų bazių architektūros ir projektavimo klausimais;</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Konsultuoti programinės įrangos sprendimų diegimo klausimais;</w:t>
            </w:r>
          </w:p>
          <w:p w:rsidR="004248E9" w:rsidRPr="00AD1EA0" w:rsidRDefault="004248E9" w:rsidP="00706D9B">
            <w:pPr>
              <w:numPr>
                <w:ilvl w:val="0"/>
                <w:numId w:val="28"/>
              </w:numPr>
              <w:spacing w:after="0" w:line="240" w:lineRule="auto"/>
              <w:contextualSpacing/>
              <w:jc w:val="both"/>
              <w:rPr>
                <w:rFonts w:ascii="Times New Roman" w:hAnsi="Times New Roman"/>
                <w:color w:val="000000"/>
              </w:rPr>
            </w:pPr>
            <w:r w:rsidRPr="00AD1EA0">
              <w:rPr>
                <w:rFonts w:ascii="Times New Roman" w:hAnsi="Times New Roman"/>
                <w:color w:val="000000"/>
              </w:rPr>
              <w:t>Atlikti saugos auditą;</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Atstovauti perkančiąją organizaciją IT klausimais.</w:t>
            </w:r>
          </w:p>
        </w:tc>
      </w:tr>
      <w:tr w:rsidR="004248E9" w:rsidRPr="00AD1EA0" w:rsidTr="001E297C">
        <w:trPr>
          <w:trHeight w:val="322"/>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Paslaugos teikimo laikas</w:t>
            </w:r>
          </w:p>
        </w:tc>
        <w:tc>
          <w:tcPr>
            <w:tcW w:w="3195" w:type="pct"/>
          </w:tcPr>
          <w:p w:rsidR="004248E9" w:rsidRPr="00AD1EA0" w:rsidRDefault="004248E9" w:rsidP="00706D9B">
            <w:pPr>
              <w:numPr>
                <w:ilvl w:val="0"/>
                <w:numId w:val="28"/>
              </w:numPr>
              <w:spacing w:after="0" w:line="240" w:lineRule="auto"/>
              <w:rPr>
                <w:rFonts w:ascii="Times New Roman" w:hAnsi="Times New Roman"/>
                <w:color w:val="000000"/>
              </w:rPr>
            </w:pPr>
            <w:r w:rsidRPr="00AD1EA0">
              <w:rPr>
                <w:rFonts w:ascii="Times New Roman" w:hAnsi="Times New Roman"/>
                <w:color w:val="000000"/>
              </w:rPr>
              <w:t>Darbo dienomis nuo 8:00 iki 18:00.</w:t>
            </w:r>
          </w:p>
        </w:tc>
      </w:tr>
      <w:tr w:rsidR="004248E9" w:rsidRPr="00AD1EA0" w:rsidTr="001E297C">
        <w:trPr>
          <w:trHeight w:val="322"/>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4545" w:type="pct"/>
            <w:gridSpan w:val="2"/>
          </w:tcPr>
          <w:p w:rsidR="004248E9" w:rsidRPr="00AD1EA0" w:rsidRDefault="004248E9" w:rsidP="001E297C">
            <w:pPr>
              <w:spacing w:after="0" w:line="240" w:lineRule="auto"/>
              <w:rPr>
                <w:rFonts w:ascii="Times New Roman" w:hAnsi="Times New Roman"/>
                <w:b/>
                <w:color w:val="000000"/>
              </w:rPr>
            </w:pPr>
            <w:r w:rsidRPr="00AD1EA0">
              <w:rPr>
                <w:rFonts w:ascii="Times New Roman" w:hAnsi="Times New Roman"/>
                <w:b/>
                <w:color w:val="000000"/>
              </w:rPr>
              <w:t>Budėjimo paslauga rinkimų dieną</w:t>
            </w:r>
          </w:p>
        </w:tc>
      </w:tr>
      <w:tr w:rsidR="004248E9" w:rsidRPr="00AD1EA0" w:rsidTr="001E297C">
        <w:trPr>
          <w:trHeight w:val="322"/>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rPr>
                <w:rFonts w:ascii="Times New Roman" w:hAnsi="Times New Roman"/>
                <w:color w:val="000000"/>
              </w:rPr>
            </w:pPr>
            <w:r w:rsidRPr="00AD1EA0">
              <w:rPr>
                <w:rFonts w:ascii="Times New Roman" w:hAnsi="Times New Roman"/>
                <w:color w:val="000000"/>
              </w:rPr>
              <w:t>Funkcijos</w:t>
            </w:r>
          </w:p>
        </w:tc>
        <w:tc>
          <w:tcPr>
            <w:tcW w:w="3195" w:type="pct"/>
          </w:tcPr>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Užtikrinti tarnybinių stočių infrastruktūros, virtualizacijos platformos, operacinių sistemų, DBVS veikimą ir našumo stebėjimą;</w:t>
            </w:r>
          </w:p>
          <w:p w:rsidR="004248E9" w:rsidRPr="00AD1EA0" w:rsidRDefault="004248E9" w:rsidP="00706D9B">
            <w:pPr>
              <w:numPr>
                <w:ilvl w:val="0"/>
                <w:numId w:val="28"/>
              </w:numPr>
              <w:spacing w:after="0" w:line="240" w:lineRule="auto"/>
              <w:jc w:val="both"/>
              <w:rPr>
                <w:rFonts w:ascii="Times New Roman" w:hAnsi="Times New Roman"/>
                <w:color w:val="000000"/>
              </w:rPr>
            </w:pPr>
            <w:r w:rsidRPr="00AD1EA0">
              <w:rPr>
                <w:rFonts w:ascii="Times New Roman" w:hAnsi="Times New Roman"/>
                <w:color w:val="000000"/>
              </w:rPr>
              <w:t>Budėjimas turi būti atliekamas tiek techninės įrangos, tiek virtualizacijos, tiek operacinių sistemų, tiek DBVS aukščiausio lygio specialistų (ne tik pagalbos tarnybos);</w:t>
            </w:r>
          </w:p>
        </w:tc>
      </w:tr>
      <w:tr w:rsidR="004248E9" w:rsidRPr="00AD1EA0" w:rsidTr="001E297C">
        <w:trPr>
          <w:trHeight w:val="315"/>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Paslaugos teikimo laikas</w:t>
            </w:r>
          </w:p>
        </w:tc>
        <w:tc>
          <w:tcPr>
            <w:tcW w:w="3195" w:type="pct"/>
          </w:tcPr>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sekmadienį 7:00 ir baigiasi trečiadienį 17:00 be pertraukos, kol yra įvedami ir siunčiami balsų skaičiavimo protokolų duomenys, įvedami pirmumo balsai</w:t>
            </w:r>
          </w:p>
        </w:tc>
      </w:tr>
      <w:tr w:rsidR="004248E9" w:rsidRPr="00AD1EA0" w:rsidTr="001E297C">
        <w:trPr>
          <w:trHeight w:val="1962"/>
          <w:jc w:val="center"/>
        </w:trPr>
        <w:tc>
          <w:tcPr>
            <w:tcW w:w="455" w:type="pct"/>
          </w:tcPr>
          <w:p w:rsidR="004248E9" w:rsidRPr="00AD1EA0" w:rsidRDefault="004248E9" w:rsidP="00706D9B">
            <w:pPr>
              <w:widowControl w:val="0"/>
              <w:numPr>
                <w:ilvl w:val="1"/>
                <w:numId w:val="20"/>
              </w:numPr>
              <w:spacing w:after="0" w:line="240" w:lineRule="auto"/>
              <w:rPr>
                <w:rFonts w:ascii="Times New Roman" w:hAnsi="Times New Roman"/>
                <w:color w:val="000000"/>
              </w:rPr>
            </w:pPr>
          </w:p>
        </w:tc>
        <w:tc>
          <w:tcPr>
            <w:tcW w:w="1350"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Paslaugų kokybės reikalavimai</w:t>
            </w:r>
          </w:p>
        </w:tc>
        <w:tc>
          <w:tcPr>
            <w:tcW w:w="3195" w:type="pct"/>
          </w:tcPr>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Reakcijos į incidentus laikas: ne ilgiau kaip 15 (penkiolika) minučių.</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Incidentų išsprendimo laikas: ne ilgiau kaip  1(viena) valanda.</w:t>
            </w:r>
          </w:p>
          <w:p w:rsidR="004248E9" w:rsidRPr="00AD1EA0" w:rsidRDefault="004248E9" w:rsidP="001E297C">
            <w:pPr>
              <w:numPr>
                <w:ilvl w:val="0"/>
                <w:numId w:val="11"/>
              </w:numPr>
              <w:spacing w:before="60" w:after="0" w:line="240" w:lineRule="auto"/>
              <w:jc w:val="both"/>
              <w:rPr>
                <w:rFonts w:ascii="Times New Roman" w:hAnsi="Times New Roman"/>
                <w:color w:val="000000"/>
              </w:rPr>
            </w:pPr>
            <w:r w:rsidRPr="00AD1EA0">
              <w:rPr>
                <w:rFonts w:ascii="Times New Roman" w:hAnsi="Times New Roman"/>
                <w:color w:val="000000"/>
              </w:rPr>
              <w:t>Reakcijos į užklausas ir keitimus laikas: ne ilgiau kaip  15 (penkiolika) minučių.</w:t>
            </w:r>
          </w:p>
          <w:p w:rsidR="004248E9" w:rsidRPr="00AD1EA0" w:rsidRDefault="004248E9" w:rsidP="001E297C">
            <w:pPr>
              <w:numPr>
                <w:ilvl w:val="0"/>
                <w:numId w:val="12"/>
              </w:numPr>
              <w:spacing w:before="60" w:after="0" w:line="240" w:lineRule="auto"/>
              <w:jc w:val="both"/>
              <w:rPr>
                <w:rFonts w:ascii="Times New Roman" w:hAnsi="Times New Roman"/>
                <w:color w:val="000000"/>
              </w:rPr>
            </w:pPr>
            <w:r w:rsidRPr="00AD1EA0">
              <w:rPr>
                <w:rFonts w:ascii="Times New Roman" w:hAnsi="Times New Roman"/>
                <w:color w:val="000000"/>
              </w:rPr>
              <w:t>Užklausų ir keitimų išsprendimo laikas: ne ilgiau kaip 2 (dvi) valandos.</w:t>
            </w:r>
          </w:p>
        </w:tc>
      </w:tr>
    </w:tbl>
    <w:p w:rsidR="004248E9" w:rsidRPr="00AD1EA0" w:rsidRDefault="004248E9" w:rsidP="001E297C">
      <w:pPr>
        <w:pStyle w:val="Paantrat"/>
        <w:rPr>
          <w:rFonts w:ascii="Times New Roman" w:hAnsi="Times New Roman"/>
          <w:color w:val="000000"/>
        </w:rPr>
      </w:pPr>
      <w:bookmarkStart w:id="106" w:name="_Toc411415747"/>
      <w:bookmarkStart w:id="107" w:name="_Toc411425019"/>
    </w:p>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t>REIKALAVIMAI TEIKĖJO PAGALBOS TARNYBAI</w:t>
      </w:r>
      <w:bookmarkEnd w:id="106"/>
      <w:bookmarkEnd w:id="107"/>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Lentelė.  Reikalavimai teikėjo pagalbos tarnybai</w:t>
      </w:r>
    </w:p>
    <w:tbl>
      <w:tblPr>
        <w:tblpPr w:leftFromText="180" w:rightFromText="180" w:vertAnchor="text" w:horzAnchor="margin" w:tblpX="41" w:tblpY="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9037"/>
      </w:tblGrid>
      <w:tr w:rsidR="004248E9" w:rsidRPr="00AD1EA0" w:rsidTr="001E297C">
        <w:trPr>
          <w:tblHeader/>
        </w:trPr>
        <w:tc>
          <w:tcPr>
            <w:tcW w:w="365" w:type="pct"/>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Eil. Nr.</w:t>
            </w:r>
          </w:p>
        </w:tc>
        <w:tc>
          <w:tcPr>
            <w:tcW w:w="4635" w:type="pct"/>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c>
          <w:tcPr>
            <w:tcW w:w="365" w:type="pct"/>
            <w:vAlign w:val="center"/>
          </w:tcPr>
          <w:p w:rsidR="004248E9" w:rsidRPr="00AD1EA0"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Teikėjas turi turėti  24 val. per parą 365 dienas per metus, įskaitant nedarbo ir švenčių dienas</w:t>
            </w:r>
            <w:r w:rsidRPr="00AD1EA0" w:rsidDel="008D5B31">
              <w:rPr>
                <w:rFonts w:ascii="Times New Roman" w:hAnsi="Times New Roman"/>
                <w:color w:val="000000"/>
              </w:rPr>
              <w:t xml:space="preserve"> </w:t>
            </w:r>
            <w:r w:rsidRPr="00AD1EA0">
              <w:rPr>
                <w:rFonts w:ascii="Times New Roman" w:hAnsi="Times New Roman"/>
                <w:color w:val="000000"/>
              </w:rPr>
              <w:t>veikiančią pagalbos tarnybą.</w:t>
            </w:r>
          </w:p>
        </w:tc>
      </w:tr>
      <w:tr w:rsidR="004248E9" w:rsidRPr="00AD1EA0" w:rsidTr="001E297C">
        <w:tc>
          <w:tcPr>
            <w:tcW w:w="365" w:type="pct"/>
            <w:vAlign w:val="center"/>
          </w:tcPr>
          <w:p w:rsidR="004248E9" w:rsidRPr="00AD1EA0"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Teikėjas turi turėti pagalbos tarnybą komunikuojančią lietuvių kalba su Perkančiąja Organizacija raštu ir žodžiu.</w:t>
            </w:r>
          </w:p>
        </w:tc>
      </w:tr>
      <w:tr w:rsidR="004248E9" w:rsidRPr="00AD1EA0" w:rsidTr="001E297C">
        <w:tc>
          <w:tcPr>
            <w:tcW w:w="365" w:type="pct"/>
            <w:vAlign w:val="center"/>
          </w:tcPr>
          <w:p w:rsidR="004248E9" w:rsidRPr="00AD1EA0"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Teikėjo pagalbos tarnyba turi suteikti galimybes registruoti kreipinius įvairiais nurodytais kanalais: elektroniniu paštu; fiksuoto ir mobilaus ryšio telefonu; naudojant WEB sąsają.</w:t>
            </w:r>
          </w:p>
        </w:tc>
      </w:tr>
      <w:tr w:rsidR="004248E9" w:rsidRPr="00AD1EA0" w:rsidTr="001E297C">
        <w:tc>
          <w:tcPr>
            <w:tcW w:w="365" w:type="pct"/>
            <w:vAlign w:val="center"/>
          </w:tcPr>
          <w:p w:rsidR="004248E9" w:rsidRPr="00AD1EA0"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4248E9" w:rsidRPr="00AD1EA0" w:rsidTr="001E297C">
        <w:tc>
          <w:tcPr>
            <w:tcW w:w="365" w:type="pct"/>
            <w:vAlign w:val="center"/>
          </w:tcPr>
          <w:p w:rsidR="004248E9" w:rsidRPr="00AD1EA0"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 xml:space="preserve">Teikėjo pagalbos tarnyba turi užtikrinti operatyvų atgalinį ryšį ir informacijos apie incidentus realiu </w:t>
            </w:r>
            <w:r w:rsidRPr="00AD1EA0">
              <w:rPr>
                <w:rFonts w:ascii="Times New Roman" w:hAnsi="Times New Roman"/>
                <w:color w:val="000000"/>
              </w:rPr>
              <w:lastRenderedPageBreak/>
              <w:t xml:space="preserve">laiku (angl. On-line) teikimą interneto tinklalapyje, veikiančiame HTTPS protokolu. </w:t>
            </w:r>
          </w:p>
        </w:tc>
      </w:tr>
      <w:tr w:rsidR="004248E9" w:rsidRPr="00AD1EA0" w:rsidTr="001E297C">
        <w:tc>
          <w:tcPr>
            <w:tcW w:w="365" w:type="pct"/>
            <w:vAlign w:val="center"/>
          </w:tcPr>
          <w:p w:rsidR="004248E9" w:rsidRPr="00AD1EA0" w:rsidRDefault="004248E9" w:rsidP="00AD1EA0">
            <w:pPr>
              <w:pStyle w:val="Sraopastraipa"/>
              <w:numPr>
                <w:ilvl w:val="0"/>
                <w:numId w:val="36"/>
              </w:numPr>
              <w:spacing w:after="0"/>
              <w:ind w:left="142" w:firstLine="0"/>
              <w:jc w:val="left"/>
              <w:rPr>
                <w:rFonts w:ascii="Times New Roman" w:hAnsi="Times New Roman" w:cs="Times New Roman"/>
                <w:color w:val="000000"/>
                <w:sz w:val="24"/>
                <w:szCs w:val="22"/>
                <w:lang w:val="lt-LT" w:eastAsia="en-US"/>
              </w:rPr>
            </w:pPr>
          </w:p>
        </w:tc>
        <w:tc>
          <w:tcPr>
            <w:tcW w:w="4635"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Pagalbos tarnyba turi informuoti apie užregistruotų incidentų būklę, planuojamą incidentų išsprendimo datą ir laiką bei incidentų išsprendimą.</w:t>
            </w:r>
          </w:p>
        </w:tc>
      </w:tr>
    </w:tbl>
    <w:p w:rsidR="004248E9" w:rsidRPr="00AD1EA0" w:rsidRDefault="004248E9" w:rsidP="001E297C">
      <w:pPr>
        <w:spacing w:after="120"/>
        <w:ind w:left="1440"/>
        <w:rPr>
          <w:rFonts w:ascii="Times New Roman" w:hAnsi="Times New Roman"/>
          <w:caps/>
          <w:color w:val="000000"/>
          <w:szCs w:val="24"/>
        </w:rPr>
      </w:pPr>
    </w:p>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t>MINIMALŪS ORGANIZACINIAI, TECHNINIAI IR SAUGOS REIKALAVIMAI SIŪLOMIEMS DUOMENŲ CENTRAMS</w:t>
      </w: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Lentelė. Minimalūs organizaciniai, techniniai ir saugos reikalavimai siūlomiems duomenų centrams, kuriuos turi atitikti 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
        <w:gridCol w:w="8889"/>
      </w:tblGrid>
      <w:tr w:rsidR="004248E9" w:rsidRPr="00AD1EA0" w:rsidTr="001E297C">
        <w:trPr>
          <w:tblHeader/>
        </w:trPr>
        <w:tc>
          <w:tcPr>
            <w:tcW w:w="441" w:type="pct"/>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Eil.</w:t>
            </w:r>
          </w:p>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Nr.</w:t>
            </w:r>
          </w:p>
        </w:tc>
        <w:tc>
          <w:tcPr>
            <w:tcW w:w="4559" w:type="pct"/>
            <w:vAlign w:val="center"/>
          </w:tcPr>
          <w:p w:rsidR="004248E9" w:rsidRPr="00AD1EA0" w:rsidRDefault="004248E9" w:rsidP="001E297C">
            <w:pPr>
              <w:spacing w:after="0"/>
              <w:jc w:val="center"/>
              <w:rPr>
                <w:rFonts w:ascii="Times New Roman" w:hAnsi="Times New Roman"/>
                <w:b/>
                <w:color w:val="000000"/>
              </w:rPr>
            </w:pPr>
            <w:r w:rsidRPr="00AD1EA0">
              <w:rPr>
                <w:rFonts w:ascii="Times New Roman" w:hAnsi="Times New Roman"/>
                <w:b/>
                <w:color w:val="000000"/>
              </w:rPr>
              <w:t>Reikalavimas</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turi turėti bent vieną duomenų centrą, kuriame bus patalpintos nuomojamos tarnybinės stotys. Teikėjo duomenų centras turi atitikti žemiau nurodytus reikalavimus.</w:t>
            </w:r>
          </w:p>
        </w:tc>
      </w:tr>
      <w:tr w:rsidR="004248E9" w:rsidRPr="00AD1EA0" w:rsidTr="001E297C">
        <w:tc>
          <w:tcPr>
            <w:tcW w:w="441" w:type="pct"/>
            <w:vAlign w:val="center"/>
          </w:tcPr>
          <w:p w:rsidR="004248E9" w:rsidRPr="00AD1EA0" w:rsidRDefault="004248E9" w:rsidP="001E297C">
            <w:pPr>
              <w:keepNext/>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keepNext/>
              <w:spacing w:after="0" w:line="240" w:lineRule="auto"/>
              <w:jc w:val="both"/>
              <w:rPr>
                <w:rFonts w:ascii="Times New Roman" w:hAnsi="Times New Roman"/>
                <w:color w:val="000000"/>
              </w:rPr>
            </w:pPr>
            <w:r w:rsidRPr="00AD1EA0">
              <w:rPr>
                <w:rFonts w:ascii="Times New Roman" w:hAnsi="Times New Roman"/>
                <w:color w:val="000000"/>
              </w:rPr>
              <w:t>Reikalavimai, keliami Teikėjo duomenų centrui:</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Duomenų centras turi būti įrengtas Lietuvos Respublikos teritorijoje (pasiūlyme nurodyti tikslų adresą). </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Paslaugoms teikti naudojama duomenų centro techninė įranga nuosavybės teise priklauso paslaugos Teikėjui. Perkamoms paslaugoms teikti naudojamos duomenų centro techninė įranga negali būti paslaugų Teikėjo subnuomojama iš trečiųjų šalių.</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tabs>
                <w:tab w:val="left" w:pos="1168"/>
                <w:tab w:val="left" w:pos="1309"/>
              </w:tabs>
              <w:spacing w:after="0" w:line="240" w:lineRule="auto"/>
              <w:contextualSpacing/>
              <w:jc w:val="both"/>
              <w:rPr>
                <w:rFonts w:ascii="Times New Roman" w:hAnsi="Times New Roman"/>
                <w:color w:val="000000"/>
              </w:rPr>
            </w:pPr>
            <w:r w:rsidRPr="00AD1EA0">
              <w:rPr>
                <w:rFonts w:ascii="Times New Roman" w:hAnsi="Times New Roman"/>
                <w:color w:val="000000"/>
              </w:rPr>
              <w:t>Duomenų centras neturi būti įrengtas požeminiame ar paskutiniame pastato aukšte. Jei duomenų centras įrengtas ne pagal nurodytą reikalavimą, tai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r>
      <w:tr w:rsidR="004248E9" w:rsidRPr="00AD1EA0" w:rsidTr="001E297C">
        <w:trPr>
          <w:trHeight w:val="631"/>
        </w:trPr>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Tarnybinių stočių ir kitos technologinės duomenų centro patalpos (kuriose yra nepertraukiamo maitinimo šaltiniai, oro kondicionavimo įrenginiai, dujų gesinimo sistemos) negali turėti langų.</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Tarnybinių stočių patalpa turi būti atspari ugnies ir vandens poveikiui. </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Tarnybinių stočių patalpos turi būti apsaugotos nuo neteisėto asmenų patekimo į jas, įrengti gaisro ir įsilaužimo davikliai, kurių stebėsena ir kontrolė turi būti užtikrinama 24 valandas per parą.</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Duomenų perdavimo tinklo ir elektros tinklo kabeliai turi būti atskirti ne mažesniu nei 1 m atstumu.</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Tarnybinių stočių laikymo patalpoje turi būti įrengta tikslaus klimato kontrolės sistema, palaikanti pastovią temperatūra 20-23 °C ir drėgnumą 40-60% ribose.</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Tikslaus klimato kontrolės sistema turi būti dubliuota mažiausiai N+1 lygiu.</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Tarnybinių stočių ir nepertraukiamo maitinimo šaltinio patalpose turi būti įrengta priešgaisrinė signalizacija.</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Tarnybinių stočių ir nepertraukiamo maitinimo šaltinio patalpose turi būti įrengtos autonominės nepriklausomos gesinimo dujomis sistemos. </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Elektros tiekimas į duomenų centrą turi būti užtikrinamas 2 (dvejomis) nepriklausomomis įvadinėmis linijomis. </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Elektros srovės nepertraukiamas tiekimas tarnybinių stočių patalpai turi būti užtikrintas nepertraukiamo maitinimo šaltinio sistemos pagalba. </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Nepertraukiamo maitinimo šaltinio sistema turi būti dubliuota mažiausiai N+1 lygiu.</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Tarnybinių stočių, duomenų saugyklų, kompiuterinio tinklo įrangos naudojamos paslaugų teikimui iš duomenų centro maitinimas turi būti dubliuotas N+1 lygiu.</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Duomenų centas turi turėti autonominį elektros srovės generatorių, užtikrinantį nepertraukiamą duomenų centro sistemų veikimą 24 valandas, esant maksimaliam jo apkrovimui.</w:t>
            </w:r>
          </w:p>
        </w:tc>
      </w:tr>
      <w:tr w:rsidR="004248E9" w:rsidRPr="00AD1EA0" w:rsidTr="001E297C">
        <w:tc>
          <w:tcPr>
            <w:tcW w:w="441" w:type="pct"/>
            <w:vAlign w:val="center"/>
          </w:tcPr>
          <w:p w:rsidR="004248E9" w:rsidRPr="00AD1EA0" w:rsidRDefault="004248E9" w:rsidP="001E297C">
            <w:pPr>
              <w:numPr>
                <w:ilvl w:val="1"/>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 xml:space="preserve">Patekimas į tarnybinių stočių patalpas turi būti griežtai reglamentuotas ir patvirtintas Teikėjo </w:t>
            </w:r>
            <w:r w:rsidRPr="00AD1EA0">
              <w:rPr>
                <w:rFonts w:ascii="Times New Roman" w:hAnsi="Times New Roman"/>
                <w:color w:val="000000"/>
              </w:rPr>
              <w:lastRenderedPageBreak/>
              <w:t>vidaus tvarkos taisyklėmis, užtikrinant visapusę patenkančių asmenų atsakomybę, kontrolę ir palydą.</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line="240" w:lineRule="auto"/>
              <w:jc w:val="both"/>
              <w:rPr>
                <w:rFonts w:ascii="Times New Roman" w:hAnsi="Times New Roman"/>
                <w:color w:val="000000"/>
              </w:rPr>
            </w:pPr>
            <w:r w:rsidRPr="00AD1EA0">
              <w:rPr>
                <w:rFonts w:ascii="Times New Roman" w:hAnsi="Times New Roman"/>
                <w:color w:val="000000"/>
              </w:rPr>
              <w:t>Teikėjas turi užtikrinti, kad Teikėjo duomenų centre esantys Perkančiosios organizacijos duomenys ir jų kopijos bus neprieinamos nei fiziniu būdu, nei kitokiais būdais neįgaliotiems asmenims ar trečiosioms šalims.</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Elektroninė informacija kopijose turi būti užšifruota (šifravimo raktai turi būti saugomi atskirai nuo kopijų) arba turi būti imtasi kitų priemonių, neleidžiančių panaudoti kopijas neteisėtai atkurti elektroninę informaciją</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Atsarginės laikmenos su informacinės sistemos programinės įrangos kopijomis turi būti laikomos kitose patalpose arba kitame pastate nei yra informacinės sistemos tarnybinės stotys;</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Svarbiausia kompiuterinė įranga, duomenų perdavimo tinklo mazgai ir ryšio linijos turi būti dubliuoti ir jų techninė būklė nuolat stebima;</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Informacinės sistemos techninė ir programinė įranga turi būti prižiūrima laikantis gamintojo rekomendacijų</w:t>
            </w:r>
          </w:p>
        </w:tc>
      </w:tr>
      <w:tr w:rsidR="004248E9" w:rsidRPr="00AD1EA0" w:rsidTr="001E297C">
        <w:tc>
          <w:tcPr>
            <w:tcW w:w="441" w:type="pct"/>
            <w:vAlign w:val="center"/>
          </w:tcPr>
          <w:p w:rsidR="004248E9" w:rsidRPr="00AD1EA0" w:rsidRDefault="004248E9" w:rsidP="001E297C">
            <w:pPr>
              <w:numPr>
                <w:ilvl w:val="0"/>
                <w:numId w:val="13"/>
              </w:numPr>
              <w:spacing w:after="0" w:line="240" w:lineRule="auto"/>
              <w:jc w:val="center"/>
              <w:rPr>
                <w:rFonts w:ascii="Times New Roman" w:hAnsi="Times New Roman"/>
                <w:color w:val="000000"/>
              </w:rPr>
            </w:pPr>
          </w:p>
        </w:tc>
        <w:tc>
          <w:tcPr>
            <w:tcW w:w="4559" w:type="pct"/>
          </w:tcPr>
          <w:p w:rsidR="004248E9" w:rsidRPr="00AD1EA0" w:rsidRDefault="004248E9" w:rsidP="001E297C">
            <w:pPr>
              <w:spacing w:after="0"/>
              <w:rPr>
                <w:rFonts w:ascii="Times New Roman" w:hAnsi="Times New Roman"/>
                <w:color w:val="000000"/>
              </w:rPr>
            </w:pPr>
            <w:r w:rsidRPr="00AD1EA0">
              <w:rPr>
                <w:rFonts w:ascii="Times New Roman" w:hAnsi="Times New Roman"/>
                <w:color w:val="000000"/>
              </w:rPr>
              <w:t>Pagrindinėse informacinės sistemos tarnybinėse stotyse turi būti naudojamos vykdomo kodo kontrolės priemonės, automatiškai apribojančios ar informuojančios apie neautorizuoto programinio kodo vykdymą</w:t>
            </w:r>
          </w:p>
        </w:tc>
      </w:tr>
    </w:tbl>
    <w:p w:rsidR="004248E9" w:rsidRPr="00AD1EA0" w:rsidRDefault="004248E9" w:rsidP="001E297C">
      <w:pPr>
        <w:spacing w:after="120"/>
        <w:ind w:left="1440"/>
        <w:rPr>
          <w:rFonts w:ascii="Times New Roman" w:hAnsi="Times New Roman"/>
          <w:color w:val="000000"/>
        </w:rPr>
      </w:pPr>
    </w:p>
    <w:p w:rsidR="004248E9" w:rsidRPr="00AD1EA0" w:rsidRDefault="004248E9" w:rsidP="001E297C">
      <w:pPr>
        <w:pStyle w:val="Paantrat"/>
        <w:jc w:val="center"/>
        <w:rPr>
          <w:rFonts w:ascii="Times New Roman" w:hAnsi="Times New Roman"/>
          <w:color w:val="000000"/>
        </w:rPr>
      </w:pPr>
      <w:r w:rsidRPr="00AD1EA0">
        <w:rPr>
          <w:rFonts w:ascii="Times New Roman" w:hAnsi="Times New Roman"/>
          <w:color w:val="000000"/>
        </w:rPr>
        <w:t>TARNYBINŲ STOČIŲ TALPINIMO IR PRIEGLOBOS PASLAUGŲ APIMČIŲ SUVESTINĖ</w:t>
      </w:r>
    </w:p>
    <w:p w:rsidR="004248E9" w:rsidRPr="00AD1EA0" w:rsidRDefault="004248E9" w:rsidP="00706D9B">
      <w:pPr>
        <w:numPr>
          <w:ilvl w:val="0"/>
          <w:numId w:val="15"/>
        </w:numPr>
        <w:spacing w:after="120"/>
        <w:jc w:val="center"/>
        <w:rPr>
          <w:rFonts w:ascii="Times New Roman" w:hAnsi="Times New Roman"/>
          <w:color w:val="000000"/>
        </w:rPr>
      </w:pPr>
      <w:r w:rsidRPr="00AD1EA0">
        <w:rPr>
          <w:rFonts w:ascii="Times New Roman" w:hAnsi="Times New Roman"/>
          <w:color w:val="000000"/>
        </w:rPr>
        <w:t>Lentelė. Preliminarios perkamų paslaugų apimtys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2021"/>
        <w:gridCol w:w="706"/>
        <w:gridCol w:w="990"/>
        <w:gridCol w:w="1417"/>
        <w:gridCol w:w="1272"/>
        <w:gridCol w:w="1319"/>
        <w:gridCol w:w="1417"/>
      </w:tblGrid>
      <w:tr w:rsidR="004248E9" w:rsidRPr="00AD1EA0" w:rsidTr="00514288">
        <w:trPr>
          <w:cantSplit/>
          <w:trHeight w:val="1449"/>
          <w:jc w:val="center"/>
        </w:trPr>
        <w:tc>
          <w:tcPr>
            <w:tcW w:w="272" w:type="pct"/>
            <w:tcMar>
              <w:left w:w="28" w:type="dxa"/>
              <w:right w:w="28" w:type="dxa"/>
            </w:tcMar>
            <w:vAlign w:val="center"/>
          </w:tcPr>
          <w:p w:rsidR="004248E9" w:rsidRPr="00AD1EA0" w:rsidRDefault="004248E9" w:rsidP="001E297C">
            <w:pPr>
              <w:jc w:val="center"/>
              <w:rPr>
                <w:rFonts w:ascii="Times New Roman" w:hAnsi="Times New Roman"/>
                <w:color w:val="000000"/>
                <w:sz w:val="18"/>
                <w:szCs w:val="18"/>
              </w:rPr>
            </w:pPr>
            <w:r w:rsidRPr="00AD1EA0">
              <w:rPr>
                <w:rFonts w:ascii="Times New Roman" w:hAnsi="Times New Roman"/>
                <w:color w:val="000000"/>
                <w:sz w:val="18"/>
                <w:szCs w:val="18"/>
              </w:rPr>
              <w:t>Eil. Nr.</w:t>
            </w:r>
          </w:p>
        </w:tc>
        <w:tc>
          <w:tcPr>
            <w:tcW w:w="1045"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Paslaugos pavadinimas</w:t>
            </w:r>
          </w:p>
        </w:tc>
        <w:tc>
          <w:tcPr>
            <w:tcW w:w="365"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Mato</w:t>
            </w:r>
          </w:p>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ind w:left="-28" w:right="-28"/>
              <w:jc w:val="center"/>
              <w:rPr>
                <w:rFonts w:ascii="Times New Roman" w:hAnsi="Times New Roman"/>
                <w:color w:val="000000"/>
                <w:sz w:val="18"/>
                <w:szCs w:val="18"/>
              </w:rPr>
            </w:pPr>
            <w:r w:rsidRPr="00AD1EA0">
              <w:rPr>
                <w:rFonts w:ascii="Times New Roman" w:hAnsi="Times New Roman"/>
                <w:color w:val="000000"/>
                <w:sz w:val="18"/>
                <w:szCs w:val="18"/>
              </w:rPr>
              <w:t xml:space="preserve">Laikotarpis tarp rinkimų </w:t>
            </w:r>
          </w:p>
        </w:tc>
        <w:tc>
          <w:tcPr>
            <w:tcW w:w="733" w:type="pct"/>
            <w:vAlign w:val="center"/>
          </w:tcPr>
          <w:p w:rsidR="004248E9" w:rsidRPr="00AD1EA0" w:rsidRDefault="004248E9" w:rsidP="001E297C">
            <w:pPr>
              <w:spacing w:after="0" w:line="240" w:lineRule="auto"/>
              <w:ind w:right="-28"/>
              <w:jc w:val="both"/>
              <w:rPr>
                <w:rFonts w:ascii="Times New Roman" w:hAnsi="Times New Roman"/>
                <w:color w:val="000000"/>
                <w:sz w:val="18"/>
                <w:szCs w:val="18"/>
              </w:rPr>
            </w:pPr>
            <w:r w:rsidRPr="00AD1EA0">
              <w:rPr>
                <w:rFonts w:ascii="Times New Roman" w:hAnsi="Times New Roman"/>
                <w:color w:val="000000"/>
                <w:sz w:val="18"/>
                <w:szCs w:val="18"/>
              </w:rPr>
              <w:t xml:space="preserve">VRK IS dalies Rinkėjo puslapis prieglobos paslaugos  Rinkimų laikotarpiu (kai vienu metu vyksta, visuotiniai rinkimai, dveji ar daugiau rinkimų, referendumų, nepriklausomai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nuo rūšies, iš kurių vieni yra visuotiniai arba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kuriuose dalyvauja daugiau kaip 6 apygardos)</w:t>
            </w:r>
          </w:p>
        </w:tc>
        <w:tc>
          <w:tcPr>
            <w:tcW w:w="658" w:type="pct"/>
          </w:tcPr>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VRK IS dalies Rinkėjo puslapis prieglobos</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paslaugos  Rinkimų laikotarpiu (Nevisuotiniai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rinkimai, kuriuose dalyvauja iki 5 apygardų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imtinai)</w:t>
            </w:r>
          </w:p>
        </w:tc>
        <w:tc>
          <w:tcPr>
            <w:tcW w:w="682" w:type="pct"/>
            <w:vAlign w:val="center"/>
          </w:tcPr>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VRK IS dalies Rinkėjo puslapis prieglobos</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paslaugos  Rinkimų dieną (kai vienu metu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vyksta, visuotiniai rinkimai, dveji ar daugiau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rinkimų, referendumų, nepriklausomai nuo rūšies, iš kurių vieni yra visuotiniai arba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kuriuose dalyvauja daugiau kaip 6 apygardos)</w:t>
            </w:r>
          </w:p>
        </w:tc>
        <w:tc>
          <w:tcPr>
            <w:tcW w:w="732" w:type="pct"/>
          </w:tcPr>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VRK IS dalies Rinkėjo puslapis prieglobos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paslaugos  Rinkimų dieną (Nevisuotiniai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 xml:space="preserve">rinkimai, kuriuose dalyvauja iki 5 apygardų </w:t>
            </w:r>
          </w:p>
          <w:p w:rsidR="004248E9" w:rsidRPr="00AD1EA0" w:rsidRDefault="004248E9" w:rsidP="001E297C">
            <w:pPr>
              <w:spacing w:after="0" w:line="240" w:lineRule="auto"/>
              <w:ind w:left="-28" w:right="-28"/>
              <w:jc w:val="both"/>
              <w:rPr>
                <w:rFonts w:ascii="Times New Roman" w:hAnsi="Times New Roman"/>
                <w:color w:val="000000"/>
                <w:sz w:val="18"/>
                <w:szCs w:val="18"/>
              </w:rPr>
            </w:pPr>
            <w:r w:rsidRPr="00AD1EA0">
              <w:rPr>
                <w:rFonts w:ascii="Times New Roman" w:hAnsi="Times New Roman"/>
                <w:color w:val="000000"/>
                <w:sz w:val="18"/>
                <w:szCs w:val="18"/>
              </w:rPr>
              <w:t>imtinai)</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numPr>
                <w:ilvl w:val="0"/>
                <w:numId w:val="22"/>
              </w:numPr>
              <w:spacing w:after="0" w:line="240" w:lineRule="auto"/>
              <w:ind w:right="-5"/>
              <w:jc w:val="center"/>
              <w:rPr>
                <w:rFonts w:ascii="Times New Roman" w:hAnsi="Times New Roman"/>
                <w:color w:val="000000"/>
                <w:sz w:val="18"/>
                <w:szCs w:val="18"/>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Tarnybinių stočių talpinimo paslauga</w:t>
            </w:r>
          </w:p>
        </w:tc>
        <w:tc>
          <w:tcPr>
            <w:tcW w:w="365"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733" w:type="pct"/>
          </w:tcPr>
          <w:p w:rsidR="004248E9" w:rsidRPr="00AD1EA0" w:rsidRDefault="004248E9" w:rsidP="001E297C">
            <w:pPr>
              <w:spacing w:after="0" w:line="240" w:lineRule="auto"/>
              <w:jc w:val="center"/>
              <w:rPr>
                <w:rFonts w:ascii="Times New Roman" w:hAnsi="Times New Roman"/>
                <w:color w:val="000000"/>
                <w:sz w:val="18"/>
                <w:szCs w:val="18"/>
              </w:rPr>
            </w:pPr>
          </w:p>
        </w:tc>
        <w:tc>
          <w:tcPr>
            <w:tcW w:w="658" w:type="pct"/>
          </w:tcPr>
          <w:p w:rsidR="004248E9" w:rsidRPr="00AD1EA0" w:rsidRDefault="004248E9" w:rsidP="001E297C">
            <w:pPr>
              <w:spacing w:after="0" w:line="240" w:lineRule="auto"/>
              <w:rPr>
                <w:rFonts w:ascii="Times New Roman" w:hAnsi="Times New Roman"/>
                <w:color w:val="000000"/>
                <w:sz w:val="18"/>
                <w:szCs w:val="18"/>
              </w:rPr>
            </w:pPr>
          </w:p>
        </w:tc>
        <w:tc>
          <w:tcPr>
            <w:tcW w:w="682" w:type="pct"/>
            <w:vAlign w:val="center"/>
          </w:tcPr>
          <w:p w:rsidR="004248E9" w:rsidRPr="00AD1EA0" w:rsidRDefault="004248E9" w:rsidP="001E297C">
            <w:pPr>
              <w:spacing w:after="0" w:line="240" w:lineRule="auto"/>
              <w:rPr>
                <w:rFonts w:ascii="Times New Roman" w:hAnsi="Times New Roman"/>
                <w:color w:val="000000"/>
                <w:sz w:val="18"/>
                <w:szCs w:val="18"/>
              </w:rPr>
            </w:pPr>
          </w:p>
        </w:tc>
        <w:tc>
          <w:tcPr>
            <w:tcW w:w="732" w:type="pct"/>
          </w:tcPr>
          <w:p w:rsidR="004248E9" w:rsidRPr="00AD1EA0" w:rsidRDefault="004248E9" w:rsidP="001E297C">
            <w:pPr>
              <w:spacing w:after="0" w:line="240" w:lineRule="auto"/>
              <w:rPr>
                <w:rFonts w:ascii="Times New Roman" w:hAnsi="Times New Roman"/>
                <w:color w:val="000000"/>
                <w:sz w:val="18"/>
                <w:szCs w:val="18"/>
              </w:rPr>
            </w:pP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rPr>
                <w:rFonts w:ascii="Times New Roman" w:hAnsi="Times New Roman"/>
                <w:color w:val="000000"/>
                <w:sz w:val="18"/>
                <w:szCs w:val="18"/>
              </w:rPr>
            </w:pPr>
            <w:r w:rsidRPr="00AD1EA0">
              <w:rPr>
                <w:rFonts w:ascii="Times New Roman" w:hAnsi="Times New Roman"/>
                <w:color w:val="000000"/>
                <w:sz w:val="18"/>
                <w:szCs w:val="18"/>
              </w:rPr>
              <w:t>Tarnybinių stočių perkėlimo paslauga</w:t>
            </w:r>
          </w:p>
        </w:tc>
        <w:tc>
          <w:tcPr>
            <w:tcW w:w="365" w:type="pct"/>
            <w:tcMar>
              <w:left w:w="28" w:type="dxa"/>
              <w:right w:w="28" w:type="dxa"/>
            </w:tcMar>
          </w:tcPr>
          <w:p w:rsidR="004248E9" w:rsidRPr="00AD1EA0" w:rsidRDefault="004248E9" w:rsidP="001E297C">
            <w:pPr>
              <w:spacing w:after="0"/>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numPr>
                <w:ilvl w:val="0"/>
                <w:numId w:val="22"/>
              </w:numPr>
              <w:spacing w:after="0" w:line="240" w:lineRule="auto"/>
              <w:ind w:right="-5"/>
              <w:jc w:val="center"/>
              <w:rPr>
                <w:rFonts w:ascii="Times New Roman" w:hAnsi="Times New Roman"/>
                <w:color w:val="000000"/>
                <w:sz w:val="18"/>
                <w:szCs w:val="18"/>
              </w:rPr>
            </w:pPr>
          </w:p>
        </w:tc>
        <w:tc>
          <w:tcPr>
            <w:tcW w:w="4728" w:type="pct"/>
            <w:gridSpan w:val="7"/>
            <w:vAlign w:val="cente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Tarnybinių stočių prieglobos paslauga</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numPr>
                <w:ilvl w:val="1"/>
                <w:numId w:val="22"/>
              </w:numPr>
              <w:spacing w:after="0" w:line="240" w:lineRule="auto"/>
              <w:ind w:right="-5"/>
              <w:jc w:val="center"/>
              <w:rPr>
                <w:rFonts w:ascii="Times New Roman" w:hAnsi="Times New Roman"/>
                <w:color w:val="000000"/>
                <w:sz w:val="18"/>
                <w:szCs w:val="18"/>
              </w:rPr>
            </w:pPr>
          </w:p>
        </w:tc>
        <w:tc>
          <w:tcPr>
            <w:tcW w:w="1045" w:type="pct"/>
            <w:tcMar>
              <w:left w:w="28" w:type="dxa"/>
              <w:right w:w="28" w:type="dxa"/>
            </w:tcMar>
            <w:vAlign w:val="cente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Tarnybinių stočių prieglobos paslauga</w:t>
            </w:r>
          </w:p>
        </w:tc>
        <w:tc>
          <w:tcPr>
            <w:tcW w:w="365" w:type="pct"/>
            <w:tcMar>
              <w:left w:w="28" w:type="dxa"/>
              <w:right w:w="28" w:type="dxa"/>
            </w:tcMar>
            <w:vAlign w:val="cente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highlight w:val="yellow"/>
              </w:rPr>
            </w:pPr>
            <w:r w:rsidRPr="00AD1EA0">
              <w:rPr>
                <w:rFonts w:ascii="Times New Roman" w:hAnsi="Times New Roman"/>
                <w:color w:val="000000"/>
                <w:sz w:val="18"/>
                <w:szCs w:val="18"/>
              </w:rPr>
              <w:t>Virtualių tarnybinių stočių resursų nuomos paslauga</w:t>
            </w:r>
          </w:p>
        </w:tc>
        <w:tc>
          <w:tcPr>
            <w:tcW w:w="365" w:type="pct"/>
            <w:tcMar>
              <w:left w:w="28" w:type="dxa"/>
              <w:right w:w="28" w:type="dxa"/>
            </w:tcMar>
            <w:vAlign w:val="center"/>
          </w:tcPr>
          <w:p w:rsidR="004248E9" w:rsidRPr="00AD1EA0" w:rsidRDefault="004248E9" w:rsidP="001E297C">
            <w:pPr>
              <w:spacing w:after="0" w:line="240" w:lineRule="auto"/>
              <w:rPr>
                <w:rFonts w:ascii="Times New Roman" w:hAnsi="Times New Roman"/>
                <w:color w:val="000000"/>
                <w:sz w:val="18"/>
                <w:szCs w:val="18"/>
              </w:rPr>
            </w:pP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lang w:eastAsia="lt-LT"/>
              </w:rPr>
              <w:t>Procesorius (vCPU)</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350</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600</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400</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800</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600</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Operatyvioji atmintis (RAM)</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GB</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500</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900</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600</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1500</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900</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Virtualių tarnybinių stočių duomenų kiekis (SSD)</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GB</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4000</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6000</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5000</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10000</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6000</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Virtualių tarnybinių stočių diegimo ir resursų nuomos optimizavimo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Virtualių tarnybinių stočių duomenų perkėlimo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shd w:val="clear" w:color="auto" w:fill="FFFFFF"/>
          </w:tcPr>
          <w:p w:rsidR="004248E9" w:rsidRPr="00AD1EA0" w:rsidRDefault="004248E9" w:rsidP="001E297C">
            <w:pPr>
              <w:spacing w:after="0"/>
              <w:rPr>
                <w:rFonts w:ascii="Times New Roman" w:hAnsi="Times New Roman"/>
                <w:color w:val="000000"/>
                <w:sz w:val="18"/>
                <w:szCs w:val="18"/>
                <w:lang w:eastAsia="lt-LT"/>
              </w:rPr>
            </w:pPr>
            <w:r w:rsidRPr="00AD1EA0">
              <w:rPr>
                <w:rFonts w:ascii="Times New Roman" w:hAnsi="Times New Roman"/>
                <w:color w:val="000000"/>
                <w:sz w:val="18"/>
                <w:szCs w:val="18"/>
                <w:lang w:eastAsia="lt-LT"/>
              </w:rPr>
              <w:t>Rezervinio kopijavimo ir avarinio atkūrimo paslauga</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shd w:val="clear" w:color="auto" w:fill="FFFFFF"/>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Virtuali tarnybinė stotis</w:t>
            </w:r>
          </w:p>
        </w:tc>
        <w:tc>
          <w:tcPr>
            <w:tcW w:w="365" w:type="pct"/>
            <w:shd w:val="clear" w:color="auto" w:fill="FFFFFF"/>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shd w:val="clear" w:color="auto" w:fill="FFFFFF"/>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30</w:t>
            </w:r>
          </w:p>
        </w:tc>
        <w:tc>
          <w:tcPr>
            <w:tcW w:w="733" w:type="pct"/>
            <w:shd w:val="clear" w:color="auto" w:fill="FFFFFF"/>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55</w:t>
            </w:r>
          </w:p>
        </w:tc>
        <w:tc>
          <w:tcPr>
            <w:tcW w:w="658" w:type="pct"/>
            <w:shd w:val="clear" w:color="auto" w:fill="FFFFFF"/>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40</w:t>
            </w:r>
          </w:p>
        </w:tc>
        <w:tc>
          <w:tcPr>
            <w:tcW w:w="682" w:type="pct"/>
            <w:shd w:val="clear" w:color="auto" w:fill="FFFFFF"/>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65</w:t>
            </w:r>
          </w:p>
        </w:tc>
        <w:tc>
          <w:tcPr>
            <w:tcW w:w="732" w:type="pct"/>
            <w:shd w:val="clear" w:color="auto" w:fill="FFFFFF"/>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45</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514288">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shd w:val="clear" w:color="auto" w:fill="FFFFFF"/>
            <w:tcMar>
              <w:left w:w="28" w:type="dxa"/>
              <w:right w:w="28" w:type="dxa"/>
            </w:tcMar>
          </w:tcPr>
          <w:p w:rsidR="004248E9" w:rsidRPr="00AD1EA0" w:rsidRDefault="004248E9" w:rsidP="00514288">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Virtualios tarnybinės stoties duomenų kiekis</w:t>
            </w:r>
          </w:p>
        </w:tc>
        <w:tc>
          <w:tcPr>
            <w:tcW w:w="365" w:type="pct"/>
            <w:shd w:val="clear" w:color="auto" w:fill="FFFFFF"/>
            <w:tcMar>
              <w:left w:w="28" w:type="dxa"/>
              <w:right w:w="28" w:type="dxa"/>
            </w:tcMar>
          </w:tcPr>
          <w:p w:rsidR="004248E9" w:rsidRPr="00AD1EA0" w:rsidRDefault="004248E9" w:rsidP="00514288">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GB</w:t>
            </w:r>
          </w:p>
        </w:tc>
        <w:tc>
          <w:tcPr>
            <w:tcW w:w="512" w:type="pct"/>
            <w:shd w:val="clear" w:color="auto" w:fill="FFFFFF"/>
            <w:tcMar>
              <w:left w:w="28" w:type="dxa"/>
              <w:right w:w="28" w:type="dxa"/>
            </w:tcMar>
            <w:vAlign w:val="center"/>
          </w:tcPr>
          <w:p w:rsidR="004248E9" w:rsidRPr="00AD1EA0" w:rsidRDefault="004248E9" w:rsidP="00514288">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6000</w:t>
            </w:r>
          </w:p>
        </w:tc>
        <w:tc>
          <w:tcPr>
            <w:tcW w:w="733" w:type="pct"/>
            <w:shd w:val="clear" w:color="auto" w:fill="FFFFFF"/>
            <w:vAlign w:val="center"/>
          </w:tcPr>
          <w:p w:rsidR="004248E9" w:rsidRPr="00AD1EA0" w:rsidRDefault="004248E9" w:rsidP="00514288">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8000</w:t>
            </w:r>
          </w:p>
        </w:tc>
        <w:tc>
          <w:tcPr>
            <w:tcW w:w="658" w:type="pct"/>
            <w:shd w:val="clear" w:color="auto" w:fill="FFFFFF"/>
            <w:vAlign w:val="center"/>
          </w:tcPr>
          <w:p w:rsidR="004248E9" w:rsidRPr="00AD1EA0" w:rsidRDefault="004248E9" w:rsidP="00514288">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7000</w:t>
            </w:r>
          </w:p>
        </w:tc>
        <w:tc>
          <w:tcPr>
            <w:tcW w:w="682" w:type="pct"/>
            <w:shd w:val="clear" w:color="auto" w:fill="FFFFFF"/>
            <w:vAlign w:val="center"/>
          </w:tcPr>
          <w:p w:rsidR="004248E9" w:rsidRPr="00AD1EA0" w:rsidRDefault="004248E9" w:rsidP="00514288">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12000</w:t>
            </w:r>
          </w:p>
        </w:tc>
        <w:tc>
          <w:tcPr>
            <w:tcW w:w="732" w:type="pct"/>
            <w:shd w:val="clear" w:color="auto" w:fill="FFFFFF"/>
            <w:vAlign w:val="center"/>
          </w:tcPr>
          <w:p w:rsidR="004248E9" w:rsidRPr="00AD1EA0" w:rsidRDefault="004248E9" w:rsidP="00514288">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8000</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shd w:val="clear" w:color="auto" w:fill="FFFFFF"/>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Duomenų perdavimo paslauga</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shd w:val="clear" w:color="auto" w:fill="FFFFFF"/>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Duomenų perdavimo paslauga</w:t>
            </w:r>
          </w:p>
        </w:tc>
        <w:tc>
          <w:tcPr>
            <w:tcW w:w="365" w:type="pct"/>
            <w:shd w:val="clear" w:color="auto" w:fill="FFFFFF"/>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 xml:space="preserve">Vnt. </w:t>
            </w:r>
          </w:p>
        </w:tc>
        <w:tc>
          <w:tcPr>
            <w:tcW w:w="512" w:type="pct"/>
            <w:shd w:val="clear" w:color="auto" w:fill="FFFFFF"/>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shd w:val="clear" w:color="auto" w:fill="FFFFFF"/>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shd w:val="clear" w:color="auto" w:fill="FFFFFF"/>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shd w:val="clear" w:color="auto" w:fill="FFFFFF"/>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shd w:val="clear" w:color="auto" w:fill="FFFFFF"/>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Tinklalapio apsaugos nuo įsilaužimų ir DDOS atakų paslauga</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Tinklalapio apsaugos nuo įsilaužimų ir DDOS atakų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 xml:space="preserve">Vnt. </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p w:rsidR="004248E9" w:rsidRPr="00AD1EA0" w:rsidRDefault="004248E9" w:rsidP="001E297C">
            <w:pPr>
              <w:spacing w:after="0" w:line="240" w:lineRule="auto"/>
              <w:jc w:val="center"/>
              <w:rPr>
                <w:rFonts w:ascii="Times New Roman" w:hAnsi="Times New Roman"/>
                <w:color w:val="000000"/>
                <w:sz w:val="18"/>
                <w:szCs w:val="18"/>
              </w:rPr>
            </w:pP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trHeight w:val="287"/>
          <w:jc w:val="center"/>
        </w:trPr>
        <w:tc>
          <w:tcPr>
            <w:tcW w:w="272" w:type="pct"/>
            <w:tcMar>
              <w:left w:w="28" w:type="dxa"/>
              <w:right w:w="28" w:type="dxa"/>
            </w:tcMar>
            <w:vAlign w:val="center"/>
          </w:tcPr>
          <w:p w:rsidR="004248E9" w:rsidRPr="00AD1EA0" w:rsidRDefault="004248E9" w:rsidP="00706D9B">
            <w:pPr>
              <w:widowControl w:val="0"/>
              <w:numPr>
                <w:ilvl w:val="0"/>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4728" w:type="pct"/>
            <w:gridSpan w:val="7"/>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VRK IS dalies Rinkėjo puslapis priežiūros ir konsultavimo paslaugos</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Fizinių tarnybinių stočių (ir duomenų saugyklos) techninės įrangos priežiūros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Fizinių tarnybinių stočių virtualizacijos platformos priežiūros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Operacinių sistemų priežiūros ir valdymo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 xml:space="preserve">Vnt. </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Duomenų bazių priežiūros ir valdymo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 xml:space="preserve">Vnt. </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Priežiūros ir valdymo konsultavimo paslauga</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Val.</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r w:rsidR="004248E9" w:rsidRPr="00AD1EA0" w:rsidTr="00514288">
        <w:trPr>
          <w:cantSplit/>
          <w:trHeight w:val="70"/>
          <w:jc w:val="center"/>
        </w:trPr>
        <w:tc>
          <w:tcPr>
            <w:tcW w:w="272" w:type="pct"/>
            <w:tcMar>
              <w:left w:w="28" w:type="dxa"/>
              <w:right w:w="28" w:type="dxa"/>
            </w:tcMar>
            <w:vAlign w:val="center"/>
          </w:tcPr>
          <w:p w:rsidR="004248E9" w:rsidRPr="00AD1EA0" w:rsidRDefault="004248E9" w:rsidP="00706D9B">
            <w:pPr>
              <w:widowControl w:val="0"/>
              <w:numPr>
                <w:ilvl w:val="1"/>
                <w:numId w:val="22"/>
              </w:numPr>
              <w:autoSpaceDE w:val="0"/>
              <w:autoSpaceDN w:val="0"/>
              <w:adjustRightInd w:val="0"/>
              <w:spacing w:after="0" w:line="240" w:lineRule="auto"/>
              <w:contextualSpacing/>
              <w:jc w:val="center"/>
              <w:rPr>
                <w:rFonts w:ascii="Times New Roman" w:hAnsi="Times New Roman"/>
                <w:color w:val="000000"/>
                <w:sz w:val="18"/>
                <w:szCs w:val="18"/>
                <w:lang w:eastAsia="lt-LT"/>
              </w:rPr>
            </w:pPr>
          </w:p>
        </w:tc>
        <w:tc>
          <w:tcPr>
            <w:tcW w:w="104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lang w:eastAsia="lt-LT"/>
              </w:rPr>
            </w:pPr>
            <w:r w:rsidRPr="00AD1EA0">
              <w:rPr>
                <w:rFonts w:ascii="Times New Roman" w:hAnsi="Times New Roman"/>
                <w:color w:val="000000"/>
                <w:sz w:val="18"/>
                <w:szCs w:val="18"/>
                <w:lang w:eastAsia="lt-LT"/>
              </w:rPr>
              <w:t>Budėjimo paslaugos rinkimų laikotarpiu</w:t>
            </w:r>
          </w:p>
        </w:tc>
        <w:tc>
          <w:tcPr>
            <w:tcW w:w="365" w:type="pct"/>
            <w:tcMar>
              <w:left w:w="28" w:type="dxa"/>
              <w:right w:w="28" w:type="dxa"/>
            </w:tcMar>
          </w:tcPr>
          <w:p w:rsidR="004248E9" w:rsidRPr="00AD1EA0" w:rsidRDefault="004248E9" w:rsidP="001E297C">
            <w:pPr>
              <w:spacing w:after="0" w:line="240" w:lineRule="auto"/>
              <w:rPr>
                <w:rFonts w:ascii="Times New Roman" w:hAnsi="Times New Roman"/>
                <w:color w:val="000000"/>
                <w:sz w:val="18"/>
                <w:szCs w:val="18"/>
              </w:rPr>
            </w:pPr>
            <w:r w:rsidRPr="00AD1EA0">
              <w:rPr>
                <w:rFonts w:ascii="Times New Roman" w:hAnsi="Times New Roman"/>
                <w:color w:val="000000"/>
                <w:sz w:val="18"/>
                <w:szCs w:val="18"/>
              </w:rPr>
              <w:t>Vnt.</w:t>
            </w:r>
          </w:p>
        </w:tc>
        <w:tc>
          <w:tcPr>
            <w:tcW w:w="512" w:type="pct"/>
            <w:tcMar>
              <w:left w:w="28" w:type="dxa"/>
              <w:right w:w="28" w:type="dxa"/>
            </w:tcMar>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733" w:type="pct"/>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658" w:type="pct"/>
            <w:vAlign w:val="center"/>
          </w:tcPr>
          <w:p w:rsidR="004248E9" w:rsidRPr="00AD1EA0" w:rsidRDefault="004248E9" w:rsidP="001E297C">
            <w:pPr>
              <w:spacing w:after="0" w:line="240" w:lineRule="auto"/>
              <w:jc w:val="center"/>
              <w:rPr>
                <w:rFonts w:ascii="Times New Roman" w:hAnsi="Times New Roman"/>
                <w:color w:val="000000"/>
                <w:sz w:val="18"/>
                <w:szCs w:val="18"/>
              </w:rPr>
            </w:pPr>
          </w:p>
        </w:tc>
        <w:tc>
          <w:tcPr>
            <w:tcW w:w="68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c>
          <w:tcPr>
            <w:tcW w:w="732" w:type="pct"/>
            <w:vAlign w:val="center"/>
          </w:tcPr>
          <w:p w:rsidR="004248E9" w:rsidRPr="00AD1EA0" w:rsidRDefault="004248E9" w:rsidP="001E297C">
            <w:pPr>
              <w:spacing w:after="0" w:line="240" w:lineRule="auto"/>
              <w:jc w:val="center"/>
              <w:rPr>
                <w:rFonts w:ascii="Times New Roman" w:hAnsi="Times New Roman"/>
                <w:color w:val="000000"/>
                <w:sz w:val="18"/>
                <w:szCs w:val="18"/>
              </w:rPr>
            </w:pPr>
            <w:r w:rsidRPr="00AD1EA0">
              <w:rPr>
                <w:rFonts w:ascii="Times New Roman" w:hAnsi="Times New Roman"/>
                <w:color w:val="000000"/>
                <w:sz w:val="18"/>
                <w:szCs w:val="18"/>
              </w:rPr>
              <w:t>1</w:t>
            </w:r>
          </w:p>
        </w:tc>
      </w:tr>
    </w:tbl>
    <w:p w:rsidR="004248E9" w:rsidRPr="00AD1EA0" w:rsidRDefault="004248E9" w:rsidP="008E50E4">
      <w:pPr>
        <w:pStyle w:val="Antrat1"/>
        <w:numPr>
          <w:ilvl w:val="0"/>
          <w:numId w:val="0"/>
        </w:numPr>
        <w:ind w:left="1152" w:hanging="432"/>
        <w:jc w:val="left"/>
        <w:rPr>
          <w:color w:val="000000"/>
          <w:sz w:val="24"/>
          <w:szCs w:val="24"/>
        </w:rPr>
      </w:pPr>
    </w:p>
    <w:sectPr w:rsidR="004248E9" w:rsidRPr="00AD1EA0" w:rsidSect="00B34084">
      <w:pgSz w:w="12240" w:h="15840"/>
      <w:pgMar w:top="1138" w:right="1080" w:bottom="1418" w:left="162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DC" w:rsidRDefault="003A76DC" w:rsidP="000834CB">
      <w:pPr>
        <w:spacing w:after="0" w:line="240" w:lineRule="auto"/>
      </w:pPr>
      <w:r>
        <w:separator/>
      </w:r>
    </w:p>
  </w:endnote>
  <w:endnote w:type="continuationSeparator" w:id="0">
    <w:p w:rsidR="003A76DC" w:rsidRDefault="003A76DC" w:rsidP="0008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Kartika"/>
    <w:panose1 w:val="00000000000000000000"/>
    <w:charset w:val="00"/>
    <w:family w:val="roman"/>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DC" w:rsidRDefault="003A76DC" w:rsidP="000834CB">
      <w:pPr>
        <w:spacing w:after="0" w:line="240" w:lineRule="auto"/>
      </w:pPr>
      <w:r>
        <w:separator/>
      </w:r>
    </w:p>
  </w:footnote>
  <w:footnote w:type="continuationSeparator" w:id="0">
    <w:p w:rsidR="003A76DC" w:rsidRDefault="003A76DC" w:rsidP="00083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486E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C64DD"/>
    <w:multiLevelType w:val="multilevel"/>
    <w:tmpl w:val="948E823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rFonts w:cs="Times New Roman"/>
      </w:rPr>
    </w:lvl>
    <w:lvl w:ilvl="2">
      <w:start w:val="1"/>
      <w:numFmt w:val="decimal"/>
      <w:pStyle w:val="TS11"/>
      <w:lvlText w:val="%2.%3."/>
      <w:lvlJc w:val="left"/>
      <w:pPr>
        <w:ind w:firstLine="851"/>
      </w:pPr>
      <w:rPr>
        <w:rFonts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TS111"/>
      <w:lvlText w:val="%2.%3.%4."/>
      <w:lvlJc w:val="left"/>
      <w:pPr>
        <w:ind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TS1111"/>
      <w:lvlText w:val="%2.%3.%4.%5."/>
      <w:lvlJc w:val="left"/>
      <w:pPr>
        <w:ind w:firstLine="851"/>
      </w:pPr>
      <w:rPr>
        <w:rFonts w:ascii="Times New Roman" w:hAnsi="Times New Roman" w:cs="Times New Roman" w:hint="default"/>
        <w:b w:val="0"/>
        <w:i w:val="0"/>
        <w:sz w:val="24"/>
      </w:rPr>
    </w:lvl>
    <w:lvl w:ilvl="5">
      <w:start w:val="1"/>
      <w:numFmt w:val="decimal"/>
      <w:pStyle w:val="TS11111"/>
      <w:lvlText w:val="%2.%3.%4.%5.%6."/>
      <w:lvlJc w:val="left"/>
      <w:pPr>
        <w:ind w:firstLine="851"/>
      </w:pPr>
      <w:rPr>
        <w:rFonts w:ascii="Times New Roman" w:hAnsi="Times New Roman" w:cs="Times New Roman" w:hint="default"/>
        <w:b w:val="0"/>
        <w:i w:val="0"/>
        <w:sz w:val="24"/>
      </w:rPr>
    </w:lvl>
    <w:lvl w:ilvl="6">
      <w:start w:val="1"/>
      <w:numFmt w:val="decimal"/>
      <w:pStyle w:val="TS111111"/>
      <w:lvlText w:val="%2.%3.%4.%5.%6.%7."/>
      <w:lvlJc w:val="left"/>
      <w:pPr>
        <w:ind w:firstLine="851"/>
      </w:pPr>
      <w:rPr>
        <w:rFonts w:ascii="Times New Roman" w:hAnsi="Times New Roman" w:cs="Times New Roman" w:hint="default"/>
        <w:b w:val="0"/>
        <w:i w:val="0"/>
        <w:sz w:val="24"/>
      </w:rPr>
    </w:lvl>
    <w:lvl w:ilvl="7">
      <w:start w:val="1"/>
      <w:numFmt w:val="decimal"/>
      <w:pStyle w:val="TS1111111"/>
      <w:lvlText w:val="%2.%3.%4.%5.%6.%7.%8."/>
      <w:lvlJc w:val="left"/>
      <w:pPr>
        <w:ind w:firstLine="851"/>
      </w:pPr>
      <w:rPr>
        <w:rFonts w:ascii="Times New Roman" w:hAnsi="Times New Roman" w:cs="Times New Roman" w:hint="default"/>
        <w:b w:val="0"/>
        <w:i w:val="0"/>
        <w:sz w:val="24"/>
      </w:rPr>
    </w:lvl>
    <w:lvl w:ilvl="8">
      <w:start w:val="1"/>
      <w:numFmt w:val="decimal"/>
      <w:pStyle w:val="TS11111111"/>
      <w:lvlText w:val="%2.%3.%4.%5.%6.%7.%8.%9."/>
      <w:lvlJc w:val="left"/>
      <w:pPr>
        <w:ind w:firstLine="851"/>
      </w:pPr>
      <w:rPr>
        <w:rFonts w:ascii="Times New Roman" w:hAnsi="Times New Roman" w:cs="Times New Roman" w:hint="default"/>
        <w:b w:val="0"/>
        <w:i w:val="0"/>
        <w:sz w:val="24"/>
      </w:rPr>
    </w:lvl>
  </w:abstractNum>
  <w:abstractNum w:abstractNumId="5"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5800820"/>
    <w:multiLevelType w:val="multilevel"/>
    <w:tmpl w:val="8E70CE68"/>
    <w:lvl w:ilvl="0">
      <w:start w:val="1"/>
      <w:numFmt w:val="decimal"/>
      <w:lvlText w:val="%1."/>
      <w:lvlJc w:val="left"/>
      <w:pPr>
        <w:ind w:left="360" w:hanging="360"/>
      </w:pPr>
      <w:rPr>
        <w:rFonts w:cs="Times New Roman" w:hint="default"/>
      </w:rPr>
    </w:lvl>
    <w:lvl w:ilvl="1">
      <w:start w:val="1"/>
      <w:numFmt w:val="decimal"/>
      <w:lvlText w:val="%1.%2."/>
      <w:lvlJc w:val="left"/>
      <w:pPr>
        <w:ind w:left="792" w:hanging="622"/>
      </w:pPr>
      <w:rPr>
        <w:rFonts w:cs="Times New Roman" w:hint="default"/>
        <w:color w:val="auto"/>
      </w:rPr>
    </w:lvl>
    <w:lvl w:ilvl="2">
      <w:start w:val="1"/>
      <w:numFmt w:val="decimal"/>
      <w:lvlText w:val="%1.%2.%3."/>
      <w:lvlJc w:val="left"/>
      <w:pPr>
        <w:ind w:left="1224" w:hanging="105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1F3C87"/>
    <w:multiLevelType w:val="hybridMultilevel"/>
    <w:tmpl w:val="032C254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0547C9B"/>
    <w:multiLevelType w:val="multilevel"/>
    <w:tmpl w:val="BE44B6B8"/>
    <w:lvl w:ilvl="0">
      <w:start w:val="1"/>
      <w:numFmt w:val="decimal"/>
      <w:lvlText w:val="%1."/>
      <w:lvlJc w:val="left"/>
      <w:pPr>
        <w:ind w:left="360" w:hanging="360"/>
      </w:pPr>
      <w:rPr>
        <w:rFonts w:cs="Times New Roman" w:hint="default"/>
      </w:rPr>
    </w:lvl>
    <w:lvl w:ilvl="1">
      <w:start w:val="1"/>
      <w:numFmt w:val="decimal"/>
      <w:lvlText w:val="%1.%2."/>
      <w:lvlJc w:val="left"/>
      <w:pPr>
        <w:ind w:left="792" w:hanging="622"/>
      </w:pPr>
      <w:rPr>
        <w:rFonts w:cs="Times New Roman" w:hint="default"/>
      </w:rPr>
    </w:lvl>
    <w:lvl w:ilvl="2">
      <w:start w:val="1"/>
      <w:numFmt w:val="decimal"/>
      <w:lvlText w:val="%1.%2.%3."/>
      <w:lvlJc w:val="left"/>
      <w:pPr>
        <w:ind w:left="1224" w:hanging="8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7D26243"/>
    <w:multiLevelType w:val="multilevel"/>
    <w:tmpl w:val="AD7E5538"/>
    <w:lvl w:ilvl="0">
      <w:start w:val="1"/>
      <w:numFmt w:val="decimal"/>
      <w:suff w:val="space"/>
      <w:lvlText w:val="%1."/>
      <w:lvlJc w:val="left"/>
      <w:pPr>
        <w:ind w:left="720" w:hanging="360"/>
      </w:pPr>
      <w:rPr>
        <w:rFonts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3DB6364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401C34F7"/>
    <w:multiLevelType w:val="multilevel"/>
    <w:tmpl w:val="267E0A36"/>
    <w:lvl w:ilvl="0">
      <w:start w:val="1"/>
      <w:numFmt w:val="decimal"/>
      <w:lvlText w:val="%1."/>
      <w:lvlJc w:val="left"/>
      <w:pPr>
        <w:ind w:left="1440" w:hanging="360"/>
      </w:pPr>
      <w:rPr>
        <w:rFonts w:cs="Times New Roman" w:hint="default"/>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7" w15:restartNumberingAfterBreak="0">
    <w:nsid w:val="46545081"/>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15:restartNumberingAfterBreak="0">
    <w:nsid w:val="4B8C748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22" w15:restartNumberingAfterBreak="0">
    <w:nsid w:val="53524180"/>
    <w:multiLevelType w:val="multilevel"/>
    <w:tmpl w:val="40101DB8"/>
    <w:lvl w:ilvl="0">
      <w:start w:val="1"/>
      <w:numFmt w:val="decimal"/>
      <w:lvlText w:val="%1."/>
      <w:lvlJc w:val="left"/>
      <w:pPr>
        <w:ind w:left="644" w:hanging="360"/>
      </w:pPr>
      <w:rPr>
        <w:rFonts w:cs="Times New Roman" w:hint="default"/>
      </w:rPr>
    </w:lvl>
    <w:lvl w:ilvl="1">
      <w:start w:val="1"/>
      <w:numFmt w:val="decimal"/>
      <w:lvlText w:val="%1.%2."/>
      <w:lvlJc w:val="left"/>
      <w:pPr>
        <w:ind w:left="792" w:hanging="622"/>
      </w:pPr>
      <w:rPr>
        <w:rFonts w:cs="Times New Roman" w:hint="default"/>
        <w:color w:val="auto"/>
      </w:rPr>
    </w:lvl>
    <w:lvl w:ilvl="2">
      <w:start w:val="1"/>
      <w:numFmt w:val="decimal"/>
      <w:lvlText w:val="%1.%2.%3."/>
      <w:lvlJc w:val="left"/>
      <w:pPr>
        <w:ind w:left="1224" w:hanging="111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5A547F59"/>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D000035"/>
    <w:multiLevelType w:val="hybridMultilevel"/>
    <w:tmpl w:val="28CED428"/>
    <w:lvl w:ilvl="0" w:tplc="7E2A7486">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04333A9"/>
    <w:multiLevelType w:val="multilevel"/>
    <w:tmpl w:val="BE44B6B8"/>
    <w:lvl w:ilvl="0">
      <w:start w:val="1"/>
      <w:numFmt w:val="decimal"/>
      <w:lvlText w:val="%1."/>
      <w:lvlJc w:val="left"/>
      <w:pPr>
        <w:ind w:left="360" w:hanging="360"/>
      </w:pPr>
      <w:rPr>
        <w:rFonts w:cs="Times New Roman" w:hint="default"/>
      </w:rPr>
    </w:lvl>
    <w:lvl w:ilvl="1">
      <w:start w:val="1"/>
      <w:numFmt w:val="decimal"/>
      <w:lvlText w:val="%1.%2."/>
      <w:lvlJc w:val="left"/>
      <w:pPr>
        <w:ind w:left="792" w:hanging="622"/>
      </w:pPr>
      <w:rPr>
        <w:rFonts w:cs="Times New Roman" w:hint="default"/>
      </w:rPr>
    </w:lvl>
    <w:lvl w:ilvl="2">
      <w:start w:val="1"/>
      <w:numFmt w:val="decimal"/>
      <w:lvlText w:val="%1.%2.%3."/>
      <w:lvlJc w:val="left"/>
      <w:pPr>
        <w:ind w:left="1224" w:hanging="88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550959"/>
    <w:multiLevelType w:val="hybridMultilevel"/>
    <w:tmpl w:val="7806082A"/>
    <w:lvl w:ilvl="0" w:tplc="0DC6A0A4">
      <w:start w:val="1"/>
      <w:numFmt w:val="decimal"/>
      <w:lvlText w:val="%1."/>
      <w:lvlJc w:val="left"/>
      <w:pPr>
        <w:ind w:left="927"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96D0B68"/>
    <w:multiLevelType w:val="multilevel"/>
    <w:tmpl w:val="33E093AE"/>
    <w:lvl w:ilvl="0">
      <w:start w:val="1"/>
      <w:numFmt w:val="decimal"/>
      <w:pStyle w:val="Antrat1"/>
      <w:suff w:val="space"/>
      <w:lvlText w:val="%1."/>
      <w:lvlJc w:val="left"/>
      <w:pPr>
        <w:ind w:left="1425" w:hanging="432"/>
      </w:pPr>
      <w:rPr>
        <w:rFonts w:cs="Times New Roman"/>
      </w:rPr>
    </w:lvl>
    <w:lvl w:ilvl="1">
      <w:start w:val="1"/>
      <w:numFmt w:val="decimal"/>
      <w:pStyle w:val="Antrat2"/>
      <w:suff w:val="space"/>
      <w:lvlText w:val="%1.%2."/>
      <w:lvlJc w:val="left"/>
      <w:pPr>
        <w:ind w:left="24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cs="Times New Roman" w:hint="default"/>
      </w:rPr>
    </w:lvl>
    <w:lvl w:ilvl="1">
      <w:start w:val="1"/>
      <w:numFmt w:val="decimal"/>
      <w:pStyle w:val="MPapunktis1lygis"/>
      <w:lvlText w:val="%1.%2."/>
      <w:lvlJc w:val="left"/>
      <w:pPr>
        <w:tabs>
          <w:tab w:val="num" w:pos="531"/>
        </w:tabs>
        <w:ind w:left="531" w:hanging="360"/>
      </w:pPr>
      <w:rPr>
        <w:rFonts w:cs="Times New Roman" w:hint="default"/>
      </w:rPr>
    </w:lvl>
    <w:lvl w:ilvl="2">
      <w:start w:val="1"/>
      <w:numFmt w:val="decimal"/>
      <w:lvlText w:val="%1.%2.%3."/>
      <w:lvlJc w:val="left"/>
      <w:pPr>
        <w:tabs>
          <w:tab w:val="num" w:pos="834"/>
        </w:tabs>
        <w:ind w:left="834" w:hanging="720"/>
      </w:pPr>
      <w:rPr>
        <w:rFonts w:cs="Times New Roman" w:hint="default"/>
      </w:rPr>
    </w:lvl>
    <w:lvl w:ilvl="3">
      <w:start w:val="1"/>
      <w:numFmt w:val="decimal"/>
      <w:lvlText w:val="%1.%2.%3.%4."/>
      <w:lvlJc w:val="left"/>
      <w:pPr>
        <w:tabs>
          <w:tab w:val="num" w:pos="834"/>
        </w:tabs>
        <w:ind w:left="834" w:hanging="720"/>
      </w:pPr>
      <w:rPr>
        <w:rFonts w:cs="Times New Roman" w:hint="default"/>
      </w:rPr>
    </w:lvl>
    <w:lvl w:ilvl="4">
      <w:start w:val="1"/>
      <w:numFmt w:val="decimal"/>
      <w:lvlText w:val="%1.%2.%3.%4.%5."/>
      <w:lvlJc w:val="left"/>
      <w:pPr>
        <w:tabs>
          <w:tab w:val="num" w:pos="1194"/>
        </w:tabs>
        <w:ind w:left="1194" w:hanging="1080"/>
      </w:pPr>
      <w:rPr>
        <w:rFonts w:cs="Times New Roman" w:hint="default"/>
      </w:rPr>
    </w:lvl>
    <w:lvl w:ilvl="5">
      <w:start w:val="1"/>
      <w:numFmt w:val="decimal"/>
      <w:lvlText w:val="%1.%2.%3.%4.%5.%6."/>
      <w:lvlJc w:val="left"/>
      <w:pPr>
        <w:tabs>
          <w:tab w:val="num" w:pos="1194"/>
        </w:tabs>
        <w:ind w:left="1194" w:hanging="1080"/>
      </w:pPr>
      <w:rPr>
        <w:rFonts w:cs="Times New Roman" w:hint="default"/>
      </w:rPr>
    </w:lvl>
    <w:lvl w:ilvl="6">
      <w:start w:val="1"/>
      <w:numFmt w:val="decimal"/>
      <w:lvlText w:val="%1.%2.%3.%4.%5.%6.%7."/>
      <w:lvlJc w:val="left"/>
      <w:pPr>
        <w:tabs>
          <w:tab w:val="num" w:pos="1554"/>
        </w:tabs>
        <w:ind w:left="1554" w:hanging="1440"/>
      </w:pPr>
      <w:rPr>
        <w:rFonts w:cs="Times New Roman" w:hint="default"/>
      </w:rPr>
    </w:lvl>
    <w:lvl w:ilvl="7">
      <w:start w:val="1"/>
      <w:numFmt w:val="decimal"/>
      <w:lvlText w:val="%1.%2.%3.%4.%5.%6.%7.%8."/>
      <w:lvlJc w:val="left"/>
      <w:pPr>
        <w:tabs>
          <w:tab w:val="num" w:pos="1554"/>
        </w:tabs>
        <w:ind w:left="1554" w:hanging="1440"/>
      </w:pPr>
      <w:rPr>
        <w:rFonts w:cs="Times New Roman" w:hint="default"/>
      </w:rPr>
    </w:lvl>
    <w:lvl w:ilvl="8">
      <w:start w:val="1"/>
      <w:numFmt w:val="decimal"/>
      <w:lvlText w:val="%1.%2.%3.%4.%5.%6.%7.%8.%9."/>
      <w:lvlJc w:val="left"/>
      <w:pPr>
        <w:tabs>
          <w:tab w:val="num" w:pos="1914"/>
        </w:tabs>
        <w:ind w:left="1914" w:hanging="1800"/>
      </w:pPr>
      <w:rPr>
        <w:rFonts w:cs="Times New Roman" w:hint="default"/>
      </w:rPr>
    </w:lvl>
  </w:abstractNum>
  <w:abstractNum w:abstractNumId="36" w15:restartNumberingAfterBreak="0">
    <w:nsid w:val="7A2C30DF"/>
    <w:multiLevelType w:val="multilevel"/>
    <w:tmpl w:val="A692C55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34"/>
  </w:num>
  <w:num w:numId="3">
    <w:abstractNumId w:val="28"/>
  </w:num>
  <w:num w:numId="4">
    <w:abstractNumId w:val="31"/>
  </w:num>
  <w:num w:numId="5">
    <w:abstractNumId w:val="30"/>
  </w:num>
  <w:num w:numId="6">
    <w:abstractNumId w:val="19"/>
  </w:num>
  <w:num w:numId="7">
    <w:abstractNumId w:val="7"/>
  </w:num>
  <w:num w:numId="8">
    <w:abstractNumId w:val="18"/>
  </w:num>
  <w:num w:numId="9">
    <w:abstractNumId w:val="13"/>
  </w:num>
  <w:num w:numId="10">
    <w:abstractNumId w:val="23"/>
  </w:num>
  <w:num w:numId="11">
    <w:abstractNumId w:val="26"/>
  </w:num>
  <w:num w:numId="12">
    <w:abstractNumId w:val="12"/>
  </w:num>
  <w:num w:numId="13">
    <w:abstractNumId w:val="9"/>
  </w:num>
  <w:num w:numId="14">
    <w:abstractNumId w:val="33"/>
  </w:num>
  <w:num w:numId="15">
    <w:abstractNumId w:val="16"/>
  </w:num>
  <w:num w:numId="16">
    <w:abstractNumId w:val="29"/>
  </w:num>
  <w:num w:numId="17">
    <w:abstractNumId w:val="17"/>
  </w:num>
  <w:num w:numId="18">
    <w:abstractNumId w:val="15"/>
  </w:num>
  <w:num w:numId="19">
    <w:abstractNumId w:val="25"/>
  </w:num>
  <w:num w:numId="20">
    <w:abstractNumId w:val="24"/>
  </w:num>
  <w:num w:numId="21">
    <w:abstractNumId w:val="11"/>
  </w:num>
  <w:num w:numId="22">
    <w:abstractNumId w:val="21"/>
  </w:num>
  <w:num w:numId="23">
    <w:abstractNumId w:val="27"/>
  </w:num>
  <w:num w:numId="24">
    <w:abstractNumId w:val="32"/>
  </w:num>
  <w:num w:numId="25">
    <w:abstractNumId w:val="3"/>
  </w:num>
  <w:num w:numId="26">
    <w:abstractNumId w:val="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0"/>
  </w:num>
  <w:num w:numId="30">
    <w:abstractNumId w:val="22"/>
  </w:num>
  <w:num w:numId="31">
    <w:abstractNumId w:val="6"/>
  </w:num>
  <w:num w:numId="32">
    <w:abstractNumId w:val="1"/>
  </w:num>
  <w:num w:numId="33">
    <w:abstractNumId w:val="35"/>
  </w:num>
  <w:num w:numId="34">
    <w:abstractNumId w:val="36"/>
  </w:num>
  <w:num w:numId="35">
    <w:abstractNumId w:val="2"/>
  </w:num>
  <w:num w:numId="36">
    <w:abstractNumId w:val="14"/>
  </w:num>
  <w:num w:numId="37">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4084"/>
    <w:rsid w:val="00006F54"/>
    <w:rsid w:val="00021EC0"/>
    <w:rsid w:val="000405C0"/>
    <w:rsid w:val="0004461C"/>
    <w:rsid w:val="000518B6"/>
    <w:rsid w:val="00057828"/>
    <w:rsid w:val="00071102"/>
    <w:rsid w:val="00075956"/>
    <w:rsid w:val="00077E31"/>
    <w:rsid w:val="000834CB"/>
    <w:rsid w:val="0009080C"/>
    <w:rsid w:val="00093040"/>
    <w:rsid w:val="000A2F3A"/>
    <w:rsid w:val="000B161F"/>
    <w:rsid w:val="000D50E7"/>
    <w:rsid w:val="000F1029"/>
    <w:rsid w:val="000F1B7E"/>
    <w:rsid w:val="00120EB4"/>
    <w:rsid w:val="00121675"/>
    <w:rsid w:val="0013095C"/>
    <w:rsid w:val="0015799C"/>
    <w:rsid w:val="00161553"/>
    <w:rsid w:val="001668C8"/>
    <w:rsid w:val="00167B16"/>
    <w:rsid w:val="001746A2"/>
    <w:rsid w:val="001759A5"/>
    <w:rsid w:val="0018097A"/>
    <w:rsid w:val="00184B6A"/>
    <w:rsid w:val="001925E8"/>
    <w:rsid w:val="001A43BB"/>
    <w:rsid w:val="001B0877"/>
    <w:rsid w:val="001B4AEB"/>
    <w:rsid w:val="001C458B"/>
    <w:rsid w:val="001C4B05"/>
    <w:rsid w:val="001D679C"/>
    <w:rsid w:val="001D6B9B"/>
    <w:rsid w:val="001E297C"/>
    <w:rsid w:val="001E5CA3"/>
    <w:rsid w:val="002012F7"/>
    <w:rsid w:val="00202A52"/>
    <w:rsid w:val="002129C8"/>
    <w:rsid w:val="00216EDF"/>
    <w:rsid w:val="0024107F"/>
    <w:rsid w:val="00242546"/>
    <w:rsid w:val="00244697"/>
    <w:rsid w:val="00250967"/>
    <w:rsid w:val="002532A0"/>
    <w:rsid w:val="0025451B"/>
    <w:rsid w:val="00256C7F"/>
    <w:rsid w:val="00261D55"/>
    <w:rsid w:val="0026294E"/>
    <w:rsid w:val="002841DC"/>
    <w:rsid w:val="00290D5A"/>
    <w:rsid w:val="002C099E"/>
    <w:rsid w:val="002D11FF"/>
    <w:rsid w:val="002D5D22"/>
    <w:rsid w:val="002E2B7E"/>
    <w:rsid w:val="002E4B83"/>
    <w:rsid w:val="0030288C"/>
    <w:rsid w:val="00305395"/>
    <w:rsid w:val="003073DC"/>
    <w:rsid w:val="00317468"/>
    <w:rsid w:val="0032124F"/>
    <w:rsid w:val="00335079"/>
    <w:rsid w:val="00336FBA"/>
    <w:rsid w:val="003815E0"/>
    <w:rsid w:val="00383AAA"/>
    <w:rsid w:val="0038607A"/>
    <w:rsid w:val="00390994"/>
    <w:rsid w:val="003A6D17"/>
    <w:rsid w:val="003A76DC"/>
    <w:rsid w:val="003B2CFE"/>
    <w:rsid w:val="003B573B"/>
    <w:rsid w:val="003C60B9"/>
    <w:rsid w:val="003C6923"/>
    <w:rsid w:val="003C71B4"/>
    <w:rsid w:val="003D46F8"/>
    <w:rsid w:val="003E5B8C"/>
    <w:rsid w:val="003E76A1"/>
    <w:rsid w:val="003F42BE"/>
    <w:rsid w:val="00404567"/>
    <w:rsid w:val="004058CA"/>
    <w:rsid w:val="00411F18"/>
    <w:rsid w:val="00412DCD"/>
    <w:rsid w:val="0041591F"/>
    <w:rsid w:val="00417168"/>
    <w:rsid w:val="004248E9"/>
    <w:rsid w:val="004625DA"/>
    <w:rsid w:val="0046460C"/>
    <w:rsid w:val="004655C0"/>
    <w:rsid w:val="00467023"/>
    <w:rsid w:val="0049577B"/>
    <w:rsid w:val="004A041C"/>
    <w:rsid w:val="004A1876"/>
    <w:rsid w:val="004A3934"/>
    <w:rsid w:val="004B6A2F"/>
    <w:rsid w:val="004C338E"/>
    <w:rsid w:val="004D4DC5"/>
    <w:rsid w:val="004E3028"/>
    <w:rsid w:val="004E6E32"/>
    <w:rsid w:val="005008C5"/>
    <w:rsid w:val="00513F9E"/>
    <w:rsid w:val="00514288"/>
    <w:rsid w:val="00530917"/>
    <w:rsid w:val="00531427"/>
    <w:rsid w:val="00537813"/>
    <w:rsid w:val="005419CD"/>
    <w:rsid w:val="005455C0"/>
    <w:rsid w:val="00552F02"/>
    <w:rsid w:val="00554411"/>
    <w:rsid w:val="00561E59"/>
    <w:rsid w:val="00571A82"/>
    <w:rsid w:val="00571F35"/>
    <w:rsid w:val="00572A1A"/>
    <w:rsid w:val="0058086E"/>
    <w:rsid w:val="005A5EE2"/>
    <w:rsid w:val="005B3BD0"/>
    <w:rsid w:val="005D77CA"/>
    <w:rsid w:val="005D7CC4"/>
    <w:rsid w:val="005E0240"/>
    <w:rsid w:val="005F0A1D"/>
    <w:rsid w:val="005F4DF0"/>
    <w:rsid w:val="005F51B0"/>
    <w:rsid w:val="0060261E"/>
    <w:rsid w:val="006147ED"/>
    <w:rsid w:val="00624E37"/>
    <w:rsid w:val="006444F5"/>
    <w:rsid w:val="00644CEF"/>
    <w:rsid w:val="00665BB0"/>
    <w:rsid w:val="00676FF7"/>
    <w:rsid w:val="00687802"/>
    <w:rsid w:val="006B7174"/>
    <w:rsid w:val="006D2334"/>
    <w:rsid w:val="006D3C16"/>
    <w:rsid w:val="006D7606"/>
    <w:rsid w:val="006E3D0D"/>
    <w:rsid w:val="006E5BD7"/>
    <w:rsid w:val="006E75D3"/>
    <w:rsid w:val="006F6F03"/>
    <w:rsid w:val="00703A18"/>
    <w:rsid w:val="0070503A"/>
    <w:rsid w:val="00706D9B"/>
    <w:rsid w:val="0071051F"/>
    <w:rsid w:val="00717D33"/>
    <w:rsid w:val="0073695D"/>
    <w:rsid w:val="00746935"/>
    <w:rsid w:val="007675B9"/>
    <w:rsid w:val="007722B3"/>
    <w:rsid w:val="00792C53"/>
    <w:rsid w:val="00796079"/>
    <w:rsid w:val="00797066"/>
    <w:rsid w:val="007B4A9C"/>
    <w:rsid w:val="007B54C6"/>
    <w:rsid w:val="007C1B3F"/>
    <w:rsid w:val="007D668F"/>
    <w:rsid w:val="007E08A1"/>
    <w:rsid w:val="007E1B7C"/>
    <w:rsid w:val="007E1EDF"/>
    <w:rsid w:val="00803017"/>
    <w:rsid w:val="00804CD0"/>
    <w:rsid w:val="008135C6"/>
    <w:rsid w:val="00815041"/>
    <w:rsid w:val="008249A7"/>
    <w:rsid w:val="008253BF"/>
    <w:rsid w:val="00830D2E"/>
    <w:rsid w:val="0083143D"/>
    <w:rsid w:val="008414B5"/>
    <w:rsid w:val="00845DC3"/>
    <w:rsid w:val="00851769"/>
    <w:rsid w:val="00884C70"/>
    <w:rsid w:val="00894E1E"/>
    <w:rsid w:val="00896352"/>
    <w:rsid w:val="008A04C6"/>
    <w:rsid w:val="008C1F6E"/>
    <w:rsid w:val="008C2602"/>
    <w:rsid w:val="008D5B31"/>
    <w:rsid w:val="008D5E73"/>
    <w:rsid w:val="008E50E4"/>
    <w:rsid w:val="008E7032"/>
    <w:rsid w:val="008F2630"/>
    <w:rsid w:val="008F51CC"/>
    <w:rsid w:val="008F61E0"/>
    <w:rsid w:val="00901615"/>
    <w:rsid w:val="0092111E"/>
    <w:rsid w:val="00921686"/>
    <w:rsid w:val="0092502B"/>
    <w:rsid w:val="00925F66"/>
    <w:rsid w:val="0093302A"/>
    <w:rsid w:val="00941374"/>
    <w:rsid w:val="00952465"/>
    <w:rsid w:val="00953073"/>
    <w:rsid w:val="00972838"/>
    <w:rsid w:val="00977307"/>
    <w:rsid w:val="00980374"/>
    <w:rsid w:val="009818BE"/>
    <w:rsid w:val="00990147"/>
    <w:rsid w:val="0099140C"/>
    <w:rsid w:val="00993E60"/>
    <w:rsid w:val="00995297"/>
    <w:rsid w:val="009A2053"/>
    <w:rsid w:val="009B7384"/>
    <w:rsid w:val="009C37D0"/>
    <w:rsid w:val="009D521A"/>
    <w:rsid w:val="009E3472"/>
    <w:rsid w:val="009E4778"/>
    <w:rsid w:val="00A02005"/>
    <w:rsid w:val="00A111F3"/>
    <w:rsid w:val="00A2267F"/>
    <w:rsid w:val="00A30701"/>
    <w:rsid w:val="00A522DC"/>
    <w:rsid w:val="00A53791"/>
    <w:rsid w:val="00A62D0D"/>
    <w:rsid w:val="00A91A55"/>
    <w:rsid w:val="00A97524"/>
    <w:rsid w:val="00AA47D1"/>
    <w:rsid w:val="00AA5EC0"/>
    <w:rsid w:val="00AB1431"/>
    <w:rsid w:val="00AB27C0"/>
    <w:rsid w:val="00AB7C2E"/>
    <w:rsid w:val="00AC6C9C"/>
    <w:rsid w:val="00AC7C55"/>
    <w:rsid w:val="00AD1EA0"/>
    <w:rsid w:val="00AE094B"/>
    <w:rsid w:val="00AE2B41"/>
    <w:rsid w:val="00AE46A9"/>
    <w:rsid w:val="00AE6F14"/>
    <w:rsid w:val="00AF3B36"/>
    <w:rsid w:val="00B00F77"/>
    <w:rsid w:val="00B06220"/>
    <w:rsid w:val="00B06CB3"/>
    <w:rsid w:val="00B13C8A"/>
    <w:rsid w:val="00B17EA1"/>
    <w:rsid w:val="00B34084"/>
    <w:rsid w:val="00B569AB"/>
    <w:rsid w:val="00B70045"/>
    <w:rsid w:val="00B77549"/>
    <w:rsid w:val="00B81AC9"/>
    <w:rsid w:val="00B82BEC"/>
    <w:rsid w:val="00B83608"/>
    <w:rsid w:val="00B90601"/>
    <w:rsid w:val="00BA3636"/>
    <w:rsid w:val="00BA53E1"/>
    <w:rsid w:val="00BA7ECB"/>
    <w:rsid w:val="00BB1A1A"/>
    <w:rsid w:val="00BB2667"/>
    <w:rsid w:val="00BB3170"/>
    <w:rsid w:val="00BB3207"/>
    <w:rsid w:val="00BC5F14"/>
    <w:rsid w:val="00BE2A29"/>
    <w:rsid w:val="00BE5F03"/>
    <w:rsid w:val="00C22282"/>
    <w:rsid w:val="00C24F47"/>
    <w:rsid w:val="00C31EC2"/>
    <w:rsid w:val="00C32E40"/>
    <w:rsid w:val="00C536EE"/>
    <w:rsid w:val="00C5398C"/>
    <w:rsid w:val="00C55DE3"/>
    <w:rsid w:val="00C568B6"/>
    <w:rsid w:val="00C57CD7"/>
    <w:rsid w:val="00C91CFF"/>
    <w:rsid w:val="00C93B4B"/>
    <w:rsid w:val="00CA246D"/>
    <w:rsid w:val="00CA519E"/>
    <w:rsid w:val="00CA5BBF"/>
    <w:rsid w:val="00CB768C"/>
    <w:rsid w:val="00CC22F7"/>
    <w:rsid w:val="00CD0AD4"/>
    <w:rsid w:val="00CD6800"/>
    <w:rsid w:val="00CF241A"/>
    <w:rsid w:val="00CF3668"/>
    <w:rsid w:val="00D04B61"/>
    <w:rsid w:val="00D36881"/>
    <w:rsid w:val="00D369D2"/>
    <w:rsid w:val="00D4634E"/>
    <w:rsid w:val="00D52FCA"/>
    <w:rsid w:val="00D57051"/>
    <w:rsid w:val="00D60687"/>
    <w:rsid w:val="00D62011"/>
    <w:rsid w:val="00D670B1"/>
    <w:rsid w:val="00D77203"/>
    <w:rsid w:val="00D8004D"/>
    <w:rsid w:val="00D8127A"/>
    <w:rsid w:val="00D97D62"/>
    <w:rsid w:val="00DC7A3A"/>
    <w:rsid w:val="00DD007D"/>
    <w:rsid w:val="00DD3740"/>
    <w:rsid w:val="00DD3924"/>
    <w:rsid w:val="00DE20CF"/>
    <w:rsid w:val="00DE7195"/>
    <w:rsid w:val="00DF19CA"/>
    <w:rsid w:val="00E368F6"/>
    <w:rsid w:val="00E37A1E"/>
    <w:rsid w:val="00E47ACB"/>
    <w:rsid w:val="00E71852"/>
    <w:rsid w:val="00E77DF4"/>
    <w:rsid w:val="00E843FC"/>
    <w:rsid w:val="00E84C97"/>
    <w:rsid w:val="00EB1426"/>
    <w:rsid w:val="00EC5E5C"/>
    <w:rsid w:val="00EE04D7"/>
    <w:rsid w:val="00EE60D2"/>
    <w:rsid w:val="00EE63EA"/>
    <w:rsid w:val="00F028B4"/>
    <w:rsid w:val="00F02F35"/>
    <w:rsid w:val="00F32A3E"/>
    <w:rsid w:val="00F362CE"/>
    <w:rsid w:val="00F500F3"/>
    <w:rsid w:val="00F53E64"/>
    <w:rsid w:val="00F73801"/>
    <w:rsid w:val="00F773E1"/>
    <w:rsid w:val="00F8139F"/>
    <w:rsid w:val="00F83DE5"/>
    <w:rsid w:val="00F84CFA"/>
    <w:rsid w:val="00F8529A"/>
    <w:rsid w:val="00FC37B0"/>
    <w:rsid w:val="00FD1400"/>
    <w:rsid w:val="00FE23AB"/>
    <w:rsid w:val="00FF69AE"/>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F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D521A"/>
    <w:pPr>
      <w:spacing w:after="200" w:line="276" w:lineRule="auto"/>
    </w:pPr>
    <w:rPr>
      <w:sz w:val="22"/>
      <w:szCs w:val="22"/>
      <w:lang w:eastAsia="en-US"/>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
    <w:basedOn w:val="prastasis"/>
    <w:next w:val="prastasis"/>
    <w:link w:val="Antrat1Diagrama1"/>
    <w:uiPriority w:val="99"/>
    <w:qFormat/>
    <w:rsid w:val="00B34084"/>
    <w:pPr>
      <w:keepNext/>
      <w:numPr>
        <w:numId w:val="2"/>
      </w:numPr>
      <w:spacing w:before="360" w:after="360" w:line="240" w:lineRule="auto"/>
      <w:jc w:val="center"/>
      <w:outlineLvl w:val="0"/>
    </w:pPr>
    <w:rPr>
      <w:rFonts w:ascii="Times New Roman" w:hAnsi="Times New Roman"/>
      <w:sz w:val="28"/>
      <w:szCs w:val="20"/>
    </w:rPr>
  </w:style>
  <w:style w:type="paragraph" w:styleId="Antrat2">
    <w:name w:val="heading 2"/>
    <w:aliases w:val="Title Header2TTT (1.1.),HD2,Title Header2"/>
    <w:basedOn w:val="prastasis"/>
    <w:next w:val="prastasis"/>
    <w:link w:val="Antrat2Diagrama"/>
    <w:uiPriority w:val="99"/>
    <w:qFormat/>
    <w:rsid w:val="00B34084"/>
    <w:pPr>
      <w:numPr>
        <w:ilvl w:val="1"/>
        <w:numId w:val="2"/>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ttt (1.1.1.)"/>
    <w:basedOn w:val="prastasis"/>
    <w:next w:val="prastasis"/>
    <w:link w:val="Antrat3Diagrama"/>
    <w:uiPriority w:val="99"/>
    <w:qFormat/>
    <w:rsid w:val="00B34084"/>
    <w:pPr>
      <w:keepNext/>
      <w:numPr>
        <w:ilvl w:val="2"/>
        <w:numId w:val="2"/>
      </w:numPr>
      <w:spacing w:after="0" w:line="240" w:lineRule="auto"/>
      <w:jc w:val="both"/>
      <w:outlineLvl w:val="2"/>
    </w:pPr>
    <w:rPr>
      <w:rFonts w:ascii="Times New Roman" w:eastAsia="Times New Roman" w:hAnsi="Times New Roman"/>
      <w:sz w:val="24"/>
      <w:szCs w:val="20"/>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qFormat/>
    <w:rsid w:val="00B34084"/>
    <w:pPr>
      <w:keepNext/>
      <w:numPr>
        <w:ilvl w:val="3"/>
        <w:numId w:val="2"/>
      </w:numPr>
      <w:spacing w:after="0" w:line="240" w:lineRule="auto"/>
      <w:jc w:val="both"/>
      <w:outlineLvl w:val="3"/>
    </w:pPr>
    <w:rPr>
      <w:rFonts w:ascii="Times New Roman" w:eastAsia="Times New Roman" w:hAnsi="Times New Roman"/>
      <w:b/>
      <w:sz w:val="44"/>
      <w:szCs w:val="20"/>
    </w:rPr>
  </w:style>
  <w:style w:type="paragraph" w:styleId="Antrat5">
    <w:name w:val="heading 5"/>
    <w:basedOn w:val="prastasis"/>
    <w:next w:val="prastasis"/>
    <w:link w:val="Antrat5Diagrama"/>
    <w:uiPriority w:val="99"/>
    <w:qFormat/>
    <w:rsid w:val="00B34084"/>
    <w:pPr>
      <w:keepNext/>
      <w:numPr>
        <w:ilvl w:val="4"/>
        <w:numId w:val="2"/>
      </w:numPr>
      <w:spacing w:after="0" w:line="240" w:lineRule="auto"/>
      <w:jc w:val="both"/>
      <w:outlineLvl w:val="4"/>
    </w:pPr>
    <w:rPr>
      <w:rFonts w:ascii="Times New Roman" w:eastAsia="Times New Roman" w:hAnsi="Times New Roman"/>
      <w:b/>
      <w:sz w:val="40"/>
      <w:szCs w:val="20"/>
    </w:rPr>
  </w:style>
  <w:style w:type="paragraph" w:styleId="Antrat6">
    <w:name w:val="heading 6"/>
    <w:basedOn w:val="prastasis"/>
    <w:next w:val="prastasis"/>
    <w:link w:val="Antrat6Diagrama"/>
    <w:uiPriority w:val="99"/>
    <w:qFormat/>
    <w:rsid w:val="00B34084"/>
    <w:pPr>
      <w:keepNext/>
      <w:numPr>
        <w:ilvl w:val="5"/>
        <w:numId w:val="2"/>
      </w:numPr>
      <w:spacing w:after="0" w:line="240" w:lineRule="auto"/>
      <w:jc w:val="both"/>
      <w:outlineLvl w:val="5"/>
    </w:pPr>
    <w:rPr>
      <w:rFonts w:ascii="Times New Roman" w:eastAsia="Times New Roman" w:hAnsi="Times New Roman"/>
      <w:b/>
      <w:sz w:val="36"/>
      <w:szCs w:val="20"/>
    </w:rPr>
  </w:style>
  <w:style w:type="paragraph" w:styleId="Antrat7">
    <w:name w:val="heading 7"/>
    <w:basedOn w:val="prastasis"/>
    <w:next w:val="prastasis"/>
    <w:link w:val="Antrat7Diagrama"/>
    <w:uiPriority w:val="99"/>
    <w:qFormat/>
    <w:rsid w:val="00B34084"/>
    <w:pPr>
      <w:keepNext/>
      <w:numPr>
        <w:ilvl w:val="6"/>
        <w:numId w:val="2"/>
      </w:numPr>
      <w:spacing w:after="0" w:line="240" w:lineRule="auto"/>
      <w:jc w:val="both"/>
      <w:outlineLvl w:val="6"/>
    </w:pPr>
    <w:rPr>
      <w:rFonts w:ascii="Times New Roman" w:eastAsia="Times New Roman" w:hAnsi="Times New Roman"/>
      <w:sz w:val="48"/>
      <w:szCs w:val="20"/>
    </w:rPr>
  </w:style>
  <w:style w:type="paragraph" w:styleId="Antrat8">
    <w:name w:val="heading 8"/>
    <w:basedOn w:val="prastasis"/>
    <w:next w:val="prastasis"/>
    <w:link w:val="Antrat8Diagrama"/>
    <w:uiPriority w:val="99"/>
    <w:qFormat/>
    <w:rsid w:val="00B34084"/>
    <w:pPr>
      <w:keepNext/>
      <w:numPr>
        <w:ilvl w:val="7"/>
        <w:numId w:val="2"/>
      </w:numPr>
      <w:spacing w:after="0" w:line="240" w:lineRule="auto"/>
      <w:jc w:val="both"/>
      <w:outlineLvl w:val="7"/>
    </w:pPr>
    <w:rPr>
      <w:rFonts w:ascii="Times New Roman" w:eastAsia="Times New Roman" w:hAnsi="Times New Roman"/>
      <w:b/>
      <w:sz w:val="18"/>
      <w:szCs w:val="20"/>
    </w:rPr>
  </w:style>
  <w:style w:type="paragraph" w:styleId="Antrat9">
    <w:name w:val="heading 9"/>
    <w:basedOn w:val="prastasis"/>
    <w:next w:val="prastasis"/>
    <w:link w:val="Antrat9Diagrama"/>
    <w:uiPriority w:val="99"/>
    <w:qFormat/>
    <w:rsid w:val="00B34084"/>
    <w:pPr>
      <w:keepNext/>
      <w:numPr>
        <w:ilvl w:val="8"/>
        <w:numId w:val="2"/>
      </w:numPr>
      <w:spacing w:after="0" w:line="240" w:lineRule="auto"/>
      <w:jc w:val="both"/>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TTT(1.) Diagrama,Appendix Diagrama1,stydde Diagrama1,app heading 1 Diagrama1,app heading 11 Diagrama1,app heading 12 Diagrama1,app heading 111 Diagrama1,app heading 13 Diagrama1,1 Diagrama1,1 ghost Diagrama1,g Diagrama1,H1 Diagrama"/>
    <w:link w:val="Antrat1"/>
    <w:uiPriority w:val="99"/>
    <w:locked/>
    <w:rsid w:val="00B34084"/>
    <w:rPr>
      <w:rFonts w:ascii="Times New Roman" w:hAnsi="Times New Roman"/>
      <w:sz w:val="28"/>
      <w:szCs w:val="20"/>
      <w:lang w:val="lt-LT"/>
    </w:rPr>
  </w:style>
  <w:style w:type="character" w:customStyle="1" w:styleId="Antrat2Diagrama">
    <w:name w:val="Antraštė 2 Diagrama"/>
    <w:aliases w:val="Title Header2TTT (1.1.) Diagrama,HD2 Diagrama,Title Header2 Diagrama"/>
    <w:link w:val="Antrat2"/>
    <w:uiPriority w:val="99"/>
    <w:locked/>
    <w:rsid w:val="00B34084"/>
    <w:rPr>
      <w:rFonts w:ascii="Times New Roman" w:eastAsia="Times New Roman" w:hAnsi="Times New Roman"/>
      <w:sz w:val="24"/>
      <w:szCs w:val="20"/>
      <w:lang w:val="lt-LT"/>
    </w:rPr>
  </w:style>
  <w:style w:type="character" w:customStyle="1" w:styleId="Antrat3Diagrama">
    <w:name w:val="Antraštė 3 Diagrama"/>
    <w:aliases w:val="Section Header3 Diagrama,Sub-Clause Paragraph Diagrama,ttt (1.1.1.) Diagrama"/>
    <w:link w:val="Antrat3"/>
    <w:uiPriority w:val="99"/>
    <w:locked/>
    <w:rsid w:val="00B34084"/>
    <w:rPr>
      <w:rFonts w:ascii="Times New Roman" w:eastAsia="Times New Roman" w:hAnsi="Times New Roman"/>
      <w:sz w:val="24"/>
      <w:szCs w:val="20"/>
      <w:lang w:val="lt-LT"/>
    </w:rPr>
  </w:style>
  <w:style w:type="character" w:customStyle="1" w:styleId="Heading4Char">
    <w:name w:val="Heading 4 Char"/>
    <w:aliases w:val="Sub-Clause Sub-paragraph Char,Heading 4 Char Char Char Char Char,H4 Char,4 Char,Titre 41 Char,t4.T4 Char,t4 Char,Chapitre 1.1.1. Char,Alinéa Char,dash Char,h4 Char,Ref Heading 1 Char,rh1 Char,First Subheading Char,T4 Char,l4 Char,I4 Char"/>
    <w:uiPriority w:val="9"/>
    <w:semiHidden/>
    <w:rsid w:val="00490AF4"/>
    <w:rPr>
      <w:rFonts w:ascii="Calibri" w:eastAsia="Times New Roman" w:hAnsi="Calibri" w:cs="Times New Roman"/>
      <w:b/>
      <w:bCs/>
      <w:sz w:val="28"/>
      <w:szCs w:val="28"/>
      <w:lang w:val="lt-LT"/>
    </w:rPr>
  </w:style>
  <w:style w:type="character" w:customStyle="1" w:styleId="Antrat5Diagrama">
    <w:name w:val="Antraštė 5 Diagrama"/>
    <w:link w:val="Antrat5"/>
    <w:uiPriority w:val="99"/>
    <w:locked/>
    <w:rsid w:val="00B34084"/>
    <w:rPr>
      <w:rFonts w:ascii="Times New Roman" w:eastAsia="Times New Roman" w:hAnsi="Times New Roman"/>
      <w:b/>
      <w:sz w:val="40"/>
      <w:szCs w:val="20"/>
      <w:lang w:val="lt-LT"/>
    </w:rPr>
  </w:style>
  <w:style w:type="character" w:customStyle="1" w:styleId="Antrat6Diagrama">
    <w:name w:val="Antraštė 6 Diagrama"/>
    <w:link w:val="Antrat6"/>
    <w:uiPriority w:val="99"/>
    <w:locked/>
    <w:rsid w:val="00B34084"/>
    <w:rPr>
      <w:rFonts w:ascii="Times New Roman" w:eastAsia="Times New Roman" w:hAnsi="Times New Roman"/>
      <w:b/>
      <w:sz w:val="36"/>
      <w:szCs w:val="20"/>
      <w:lang w:val="lt-LT"/>
    </w:rPr>
  </w:style>
  <w:style w:type="character" w:customStyle="1" w:styleId="Antrat7Diagrama">
    <w:name w:val="Antraštė 7 Diagrama"/>
    <w:link w:val="Antrat7"/>
    <w:uiPriority w:val="99"/>
    <w:locked/>
    <w:rsid w:val="00B34084"/>
    <w:rPr>
      <w:rFonts w:ascii="Times New Roman" w:eastAsia="Times New Roman" w:hAnsi="Times New Roman"/>
      <w:sz w:val="48"/>
      <w:szCs w:val="20"/>
      <w:lang w:val="lt-LT"/>
    </w:rPr>
  </w:style>
  <w:style w:type="character" w:customStyle="1" w:styleId="Antrat8Diagrama">
    <w:name w:val="Antraštė 8 Diagrama"/>
    <w:link w:val="Antrat8"/>
    <w:uiPriority w:val="99"/>
    <w:locked/>
    <w:rsid w:val="00B34084"/>
    <w:rPr>
      <w:rFonts w:ascii="Times New Roman" w:eastAsia="Times New Roman" w:hAnsi="Times New Roman"/>
      <w:b/>
      <w:sz w:val="18"/>
      <w:szCs w:val="20"/>
      <w:lang w:val="lt-LT"/>
    </w:rPr>
  </w:style>
  <w:style w:type="character" w:customStyle="1" w:styleId="Antrat9Diagrama">
    <w:name w:val="Antraštė 9 Diagrama"/>
    <w:link w:val="Antrat9"/>
    <w:uiPriority w:val="99"/>
    <w:locked/>
    <w:rsid w:val="00B34084"/>
    <w:rPr>
      <w:rFonts w:ascii="Times New Roman" w:eastAsia="Times New Roman" w:hAnsi="Times New Roman"/>
      <w:sz w:val="40"/>
      <w:szCs w:val="20"/>
      <w:lang w:val="lt-LT"/>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link w:val="Antrat10"/>
    <w:uiPriority w:val="99"/>
    <w:locked/>
    <w:rsid w:val="00B34084"/>
    <w:rPr>
      <w:rFonts w:ascii="Cambria" w:hAnsi="Cambria" w:cs="Times New Roman"/>
      <w:b/>
      <w:bCs/>
      <w:color w:val="365F91"/>
      <w:sz w:val="28"/>
      <w:szCs w:val="28"/>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uiPriority w:val="99"/>
    <w:locked/>
    <w:rsid w:val="00B34084"/>
    <w:rPr>
      <w:rFonts w:ascii="Times New Roman" w:eastAsia="Times New Roman" w:hAnsi="Times New Roman"/>
      <w:b/>
      <w:sz w:val="44"/>
      <w:szCs w:val="20"/>
      <w:lang w:val="lt-LT"/>
    </w:rPr>
  </w:style>
  <w:style w:type="character" w:styleId="Hipersaitas">
    <w:name w:val="Hyperlink"/>
    <w:uiPriority w:val="99"/>
    <w:rsid w:val="00B34084"/>
    <w:rPr>
      <w:rFonts w:cs="Times New Roman"/>
      <w:color w:val="0000FF"/>
      <w:u w:val="single"/>
    </w:rPr>
  </w:style>
  <w:style w:type="paragraph" w:styleId="Porat">
    <w:name w:val="footer"/>
    <w:basedOn w:val="prastasis"/>
    <w:link w:val="PoratDiagrama"/>
    <w:uiPriority w:val="99"/>
    <w:rsid w:val="00B34084"/>
    <w:pPr>
      <w:tabs>
        <w:tab w:val="center" w:pos="4320"/>
        <w:tab w:val="right" w:pos="8640"/>
      </w:tabs>
      <w:spacing w:after="0" w:line="240" w:lineRule="auto"/>
      <w:jc w:val="both"/>
    </w:pPr>
    <w:rPr>
      <w:rFonts w:ascii="Times New Roman" w:hAnsi="Times New Roman"/>
      <w:sz w:val="20"/>
      <w:szCs w:val="20"/>
      <w:lang w:eastAsia="lt-LT"/>
    </w:rPr>
  </w:style>
  <w:style w:type="character" w:customStyle="1" w:styleId="PoratDiagrama">
    <w:name w:val="Poraštė Diagrama"/>
    <w:link w:val="Porat"/>
    <w:uiPriority w:val="99"/>
    <w:locked/>
    <w:rsid w:val="00B34084"/>
    <w:rPr>
      <w:rFonts w:ascii="Times New Roman" w:eastAsia="Times New Roman" w:hAnsi="Times New Roman" w:cs="Times New Roman"/>
      <w:sz w:val="20"/>
      <w:szCs w:val="20"/>
      <w:lang w:eastAsia="lt-LT"/>
    </w:rPr>
  </w:style>
  <w:style w:type="paragraph" w:styleId="Sraopastraipa">
    <w:name w:val="List Paragraph"/>
    <w:aliases w:val="Bullet EY"/>
    <w:basedOn w:val="prastasis"/>
    <w:link w:val="SraopastraipaDiagrama"/>
    <w:uiPriority w:val="99"/>
    <w:qFormat/>
    <w:rsid w:val="00B34084"/>
    <w:pPr>
      <w:ind w:left="720"/>
      <w:contextualSpacing/>
      <w:jc w:val="both"/>
    </w:pPr>
    <w:rPr>
      <w:rFonts w:cs="Arial Unicode MS"/>
      <w:sz w:val="20"/>
      <w:szCs w:val="20"/>
      <w:lang w:val="en-US" w:eastAsia="ko-KR" w:bidi="lo-LA"/>
    </w:rPr>
  </w:style>
  <w:style w:type="paragraph" w:customStyle="1" w:styleId="Point1">
    <w:name w:val="Point 1"/>
    <w:basedOn w:val="prastasis"/>
    <w:uiPriority w:val="99"/>
    <w:rsid w:val="00B34084"/>
    <w:pPr>
      <w:spacing w:before="120" w:after="120" w:line="240" w:lineRule="auto"/>
      <w:ind w:left="1418" w:hanging="567"/>
      <w:jc w:val="both"/>
    </w:pPr>
    <w:rPr>
      <w:rFonts w:ascii="Times New Roman" w:eastAsia="Times New Roman" w:hAnsi="Times New Roman"/>
      <w:sz w:val="24"/>
      <w:szCs w:val="20"/>
      <w:lang w:val="en-GB"/>
    </w:rPr>
  </w:style>
  <w:style w:type="paragraph" w:customStyle="1" w:styleId="NormalJustified">
    <w:name w:val="Normal + Justified"/>
    <w:aliases w:val="First line:  1,5 cm,After:  0 pt,Line spacing:  singNormal + Justified,Line spacing:  singlele"/>
    <w:basedOn w:val="prastasis"/>
    <w:uiPriority w:val="99"/>
    <w:rsid w:val="00B34084"/>
    <w:pPr>
      <w:jc w:val="both"/>
    </w:pPr>
    <w:rPr>
      <w:rFonts w:ascii="Times New Roman" w:hAnsi="Times New Roman"/>
      <w:sz w:val="24"/>
    </w:rPr>
  </w:style>
  <w:style w:type="paragraph" w:customStyle="1" w:styleId="Hyperlink1">
    <w:name w:val="Hyperlink1"/>
    <w:uiPriority w:val="99"/>
    <w:rsid w:val="00B34084"/>
    <w:pPr>
      <w:autoSpaceDE w:val="0"/>
      <w:autoSpaceDN w:val="0"/>
      <w:adjustRightInd w:val="0"/>
      <w:ind w:firstLine="312"/>
      <w:jc w:val="both"/>
    </w:pPr>
    <w:rPr>
      <w:rFonts w:ascii="TimesLT" w:eastAsia="Times New Roman" w:hAnsi="TimesLT"/>
      <w:lang w:val="en-US" w:eastAsia="en-US"/>
    </w:rPr>
  </w:style>
  <w:style w:type="character" w:styleId="Komentaronuoroda">
    <w:name w:val="annotation reference"/>
    <w:uiPriority w:val="99"/>
    <w:rsid w:val="00B34084"/>
    <w:rPr>
      <w:rFonts w:cs="Times New Roman"/>
      <w:sz w:val="16"/>
      <w:szCs w:val="16"/>
    </w:rPr>
  </w:style>
  <w:style w:type="paragraph" w:styleId="Komentarotekstas">
    <w:name w:val="annotation text"/>
    <w:basedOn w:val="prastasis"/>
    <w:link w:val="KomentarotekstasDiagrama"/>
    <w:uiPriority w:val="99"/>
    <w:rsid w:val="00B34084"/>
    <w:pPr>
      <w:spacing w:after="0" w:line="240" w:lineRule="auto"/>
      <w:ind w:firstLine="720"/>
      <w:jc w:val="both"/>
    </w:pPr>
    <w:rPr>
      <w:sz w:val="20"/>
      <w:szCs w:val="20"/>
      <w:lang w:val="en-US"/>
    </w:rPr>
  </w:style>
  <w:style w:type="character" w:customStyle="1" w:styleId="KomentarotekstasDiagrama">
    <w:name w:val="Komentaro tekstas Diagrama"/>
    <w:link w:val="Komentarotekstas"/>
    <w:uiPriority w:val="99"/>
    <w:locked/>
    <w:rsid w:val="00B34084"/>
    <w:rPr>
      <w:rFonts w:cs="Times New Roman"/>
      <w:sz w:val="20"/>
      <w:szCs w:val="20"/>
      <w:lang w:val="en-US"/>
    </w:rPr>
  </w:style>
  <w:style w:type="paragraph" w:styleId="Komentarotema">
    <w:name w:val="annotation subject"/>
    <w:basedOn w:val="Komentarotekstas"/>
    <w:next w:val="Komentarotekstas"/>
    <w:link w:val="KomentarotemaDiagrama"/>
    <w:uiPriority w:val="99"/>
    <w:semiHidden/>
    <w:rsid w:val="00B34084"/>
    <w:rPr>
      <w:b/>
      <w:bCs/>
    </w:rPr>
  </w:style>
  <w:style w:type="character" w:customStyle="1" w:styleId="KomentarotemaDiagrama">
    <w:name w:val="Komentaro tema Diagrama"/>
    <w:link w:val="Komentarotema"/>
    <w:uiPriority w:val="99"/>
    <w:semiHidden/>
    <w:locked/>
    <w:rsid w:val="00B34084"/>
    <w:rPr>
      <w:rFonts w:cs="Times New Roman"/>
      <w:b/>
      <w:bCs/>
      <w:sz w:val="20"/>
      <w:szCs w:val="20"/>
      <w:lang w:val="en-US"/>
    </w:rPr>
  </w:style>
  <w:style w:type="paragraph" w:styleId="Debesliotekstas">
    <w:name w:val="Balloon Text"/>
    <w:basedOn w:val="prastasis"/>
    <w:link w:val="DebesliotekstasDiagrama"/>
    <w:uiPriority w:val="99"/>
    <w:semiHidden/>
    <w:rsid w:val="00B34084"/>
    <w:pPr>
      <w:spacing w:after="0" w:line="240" w:lineRule="auto"/>
      <w:ind w:firstLine="720"/>
      <w:jc w:val="both"/>
    </w:pPr>
    <w:rPr>
      <w:rFonts w:ascii="Segoe UI" w:hAnsi="Segoe UI" w:cs="Segoe UI"/>
      <w:sz w:val="18"/>
      <w:szCs w:val="18"/>
      <w:lang w:val="en-US"/>
    </w:rPr>
  </w:style>
  <w:style w:type="character" w:customStyle="1" w:styleId="DebesliotekstasDiagrama">
    <w:name w:val="Debesėlio tekstas Diagrama"/>
    <w:link w:val="Debesliotekstas"/>
    <w:uiPriority w:val="99"/>
    <w:semiHidden/>
    <w:locked/>
    <w:rsid w:val="00B34084"/>
    <w:rPr>
      <w:rFonts w:ascii="Segoe UI" w:hAnsi="Segoe UI" w:cs="Segoe UI"/>
      <w:sz w:val="18"/>
      <w:szCs w:val="18"/>
      <w:lang w:val="en-US"/>
    </w:rPr>
  </w:style>
  <w:style w:type="paragraph" w:customStyle="1" w:styleId="Default">
    <w:name w:val="Default"/>
    <w:uiPriority w:val="99"/>
    <w:rsid w:val="00B34084"/>
    <w:pPr>
      <w:autoSpaceDE w:val="0"/>
      <w:autoSpaceDN w:val="0"/>
      <w:adjustRightInd w:val="0"/>
      <w:jc w:val="both"/>
    </w:pPr>
    <w:rPr>
      <w:rFonts w:ascii="Times New Roman" w:hAnsi="Times New Roman"/>
      <w:color w:val="000000"/>
      <w:sz w:val="24"/>
      <w:szCs w:val="24"/>
      <w:lang w:val="en-US" w:eastAsia="en-US"/>
    </w:rPr>
  </w:style>
  <w:style w:type="character" w:customStyle="1" w:styleId="apple-converted-space">
    <w:name w:val="apple-converted-space"/>
    <w:uiPriority w:val="99"/>
    <w:rsid w:val="00B34084"/>
    <w:rPr>
      <w:rFonts w:cs="Times New Roman"/>
    </w:rPr>
  </w:style>
  <w:style w:type="table" w:styleId="Lentelstinklelis">
    <w:name w:val="Table Grid"/>
    <w:basedOn w:val="prastojilentel"/>
    <w:uiPriority w:val="99"/>
    <w:rsid w:val="00B34084"/>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uiPriority w:val="99"/>
    <w:rsid w:val="00B34084"/>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avadinimas">
    <w:name w:val="Title"/>
    <w:aliases w:val="Diagrama Diagrama Diagrama Diagrama"/>
    <w:basedOn w:val="prastasis"/>
    <w:link w:val="PavadinimasDiagrama"/>
    <w:uiPriority w:val="99"/>
    <w:qFormat/>
    <w:rsid w:val="00B34084"/>
    <w:pPr>
      <w:spacing w:after="0" w:line="240" w:lineRule="auto"/>
      <w:jc w:val="center"/>
    </w:pPr>
    <w:rPr>
      <w:rFonts w:ascii="Times New Roman" w:eastAsia="Times New Roman" w:hAnsi="Times New Roman"/>
      <w:b/>
      <w:i/>
      <w:sz w:val="24"/>
      <w:szCs w:val="20"/>
      <w:lang w:val="en-GB"/>
    </w:rPr>
  </w:style>
  <w:style w:type="character" w:customStyle="1" w:styleId="PavadinimasDiagrama">
    <w:name w:val="Pavadinimas Diagrama"/>
    <w:aliases w:val="Diagrama Diagrama Diagrama Diagrama Diagrama"/>
    <w:link w:val="Pavadinimas"/>
    <w:uiPriority w:val="99"/>
    <w:locked/>
    <w:rsid w:val="00B34084"/>
    <w:rPr>
      <w:rFonts w:ascii="Times New Roman" w:hAnsi="Times New Roman" w:cs="Times New Roman"/>
      <w:b/>
      <w:i/>
      <w:sz w:val="20"/>
      <w:szCs w:val="20"/>
      <w:lang w:val="en-GB"/>
    </w:rPr>
  </w:style>
  <w:style w:type="paragraph" w:styleId="Tekstoblokas">
    <w:name w:val="Block Text"/>
    <w:basedOn w:val="prastasis"/>
    <w:uiPriority w:val="99"/>
    <w:rsid w:val="00B34084"/>
    <w:pPr>
      <w:spacing w:after="0" w:line="240" w:lineRule="auto"/>
      <w:ind w:left="1440" w:right="142"/>
      <w:jc w:val="both"/>
    </w:pPr>
    <w:rPr>
      <w:rFonts w:ascii="Times New Roman" w:eastAsia="SimSun" w:hAnsi="Times New Roman"/>
      <w:sz w:val="24"/>
      <w:szCs w:val="20"/>
    </w:rPr>
  </w:style>
  <w:style w:type="paragraph" w:customStyle="1" w:styleId="EYBulletText">
    <w:name w:val="EY Bullet Text"/>
    <w:basedOn w:val="prastasis"/>
    <w:uiPriority w:val="99"/>
    <w:rsid w:val="00B34084"/>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rPr>
  </w:style>
  <w:style w:type="paragraph" w:styleId="Antrats">
    <w:name w:val="header"/>
    <w:aliases w:val="Specialioji žyma,En-tête-1,En-tête-2,hd,Header 2"/>
    <w:basedOn w:val="prastasis"/>
    <w:link w:val="AntratsDiagrama"/>
    <w:uiPriority w:val="99"/>
    <w:rsid w:val="00B34084"/>
    <w:pPr>
      <w:widowControl w:val="0"/>
      <w:tabs>
        <w:tab w:val="center" w:pos="4153"/>
        <w:tab w:val="right" w:pos="8306"/>
      </w:tabs>
      <w:spacing w:after="20" w:line="240" w:lineRule="auto"/>
      <w:jc w:val="both"/>
    </w:pPr>
    <w:rPr>
      <w:rFonts w:ascii="Times New Roman" w:hAnsi="Times New Roman"/>
      <w:sz w:val="20"/>
      <w:szCs w:val="20"/>
      <w:lang w:eastAsia="lt-LT"/>
    </w:rPr>
  </w:style>
  <w:style w:type="character" w:customStyle="1" w:styleId="AntratsDiagrama">
    <w:name w:val="Antraštės Diagrama"/>
    <w:aliases w:val="Specialioji žyma Diagrama,En-tête-1 Diagrama,En-tête-2 Diagrama,hd Diagrama,Header 2 Diagrama"/>
    <w:link w:val="Antrats"/>
    <w:uiPriority w:val="99"/>
    <w:locked/>
    <w:rsid w:val="00B34084"/>
    <w:rPr>
      <w:rFonts w:ascii="Times New Roman" w:eastAsia="Times New Roman" w:hAnsi="Times New Roman" w:cs="Times New Roman"/>
      <w:sz w:val="20"/>
      <w:szCs w:val="20"/>
      <w:lang w:eastAsia="lt-LT"/>
    </w:rPr>
  </w:style>
  <w:style w:type="paragraph" w:customStyle="1" w:styleId="Pagrindinistekstas1">
    <w:name w:val="Pagrindinis tekstas1"/>
    <w:uiPriority w:val="99"/>
    <w:rsid w:val="00B34084"/>
    <w:pPr>
      <w:snapToGrid w:val="0"/>
      <w:ind w:firstLine="312"/>
      <w:jc w:val="both"/>
    </w:pPr>
    <w:rPr>
      <w:rFonts w:ascii="TimesLT" w:eastAsia="Times New Roman" w:hAnsi="TimesLT"/>
      <w:lang w:val="en-US" w:eastAsia="en-US"/>
    </w:rPr>
  </w:style>
  <w:style w:type="paragraph" w:customStyle="1" w:styleId="linija">
    <w:name w:val="linija"/>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eastAsia="lt-LT"/>
    </w:rPr>
  </w:style>
  <w:style w:type="character" w:styleId="Emfaz">
    <w:name w:val="Emphasis"/>
    <w:uiPriority w:val="99"/>
    <w:qFormat/>
    <w:rsid w:val="00B34084"/>
    <w:rPr>
      <w:rFonts w:cs="Times New Roman"/>
      <w:b/>
    </w:rPr>
  </w:style>
  <w:style w:type="character" w:customStyle="1" w:styleId="CommentTextChar1">
    <w:name w:val="Comment Text Char1"/>
    <w:uiPriority w:val="99"/>
    <w:rsid w:val="00B34084"/>
    <w:rPr>
      <w:rFonts w:ascii="Times New Roman" w:eastAsia="Times New Roman" w:hAnsi="Times New Roman" w:cs="Times New Roman"/>
      <w:sz w:val="20"/>
      <w:szCs w:val="20"/>
    </w:rPr>
  </w:style>
  <w:style w:type="paragraph" w:customStyle="1" w:styleId="xl35">
    <w:name w:val="xl35"/>
    <w:basedOn w:val="prastasis"/>
    <w:uiPriority w:val="99"/>
    <w:rsid w:val="00B34084"/>
    <w:pPr>
      <w:spacing w:before="100" w:after="100" w:line="240" w:lineRule="auto"/>
      <w:jc w:val="center"/>
    </w:pPr>
    <w:rPr>
      <w:rFonts w:ascii="Arial" w:hAnsi="Arial"/>
      <w:b/>
      <w:sz w:val="24"/>
      <w:szCs w:val="20"/>
      <w:lang w:val="en-GB"/>
    </w:rPr>
  </w:style>
  <w:style w:type="character" w:customStyle="1" w:styleId="BalloonTextChar1">
    <w:name w:val="Balloon Text Char1"/>
    <w:uiPriority w:val="99"/>
    <w:semiHidden/>
    <w:rsid w:val="00B34084"/>
    <w:rPr>
      <w:rFonts w:ascii="Segoe UI" w:eastAsia="Times New Roman" w:hAnsi="Segoe UI" w:cs="Segoe UI"/>
      <w:sz w:val="18"/>
      <w:szCs w:val="18"/>
      <w:lang w:val="lt-LT"/>
    </w:rPr>
  </w:style>
  <w:style w:type="character" w:customStyle="1" w:styleId="BodyTextIndent3Char">
    <w:name w:val="Body Text Indent 3 Char"/>
    <w:uiPriority w:val="99"/>
    <w:semiHidden/>
    <w:locked/>
    <w:rsid w:val="00B34084"/>
    <w:rPr>
      <w:rFonts w:eastAsia="Times New Roman"/>
      <w:sz w:val="24"/>
    </w:rPr>
  </w:style>
  <w:style w:type="paragraph" w:styleId="Pagrindiniotekstotrauka3">
    <w:name w:val="Body Text Indent 3"/>
    <w:basedOn w:val="prastasis"/>
    <w:link w:val="Pagrindiniotekstotrauka3Diagrama"/>
    <w:uiPriority w:val="99"/>
    <w:semiHidden/>
    <w:rsid w:val="00B34084"/>
    <w:pPr>
      <w:tabs>
        <w:tab w:val="left" w:pos="4536"/>
      </w:tabs>
      <w:spacing w:after="0" w:line="240" w:lineRule="auto"/>
      <w:ind w:firstLine="2268"/>
      <w:jc w:val="both"/>
    </w:pPr>
    <w:rPr>
      <w:rFonts w:eastAsia="Times New Roman"/>
      <w:sz w:val="24"/>
      <w:szCs w:val="20"/>
      <w:lang w:eastAsia="lt-LT"/>
    </w:rPr>
  </w:style>
  <w:style w:type="character" w:customStyle="1" w:styleId="Pagrindiniotekstotrauka3Diagrama">
    <w:name w:val="Pagrindinio teksto įtrauka 3 Diagrama"/>
    <w:link w:val="Pagrindiniotekstotrauka3"/>
    <w:uiPriority w:val="99"/>
    <w:semiHidden/>
    <w:locked/>
    <w:rsid w:val="00B34084"/>
    <w:rPr>
      <w:rFonts w:ascii="Calibri" w:hAnsi="Calibri" w:cs="Times New Roman"/>
      <w:sz w:val="20"/>
      <w:szCs w:val="20"/>
      <w:lang w:eastAsia="lt-LT"/>
    </w:rPr>
  </w:style>
  <w:style w:type="character" w:customStyle="1" w:styleId="PlainTextChar">
    <w:name w:val="Plain Text Char"/>
    <w:uiPriority w:val="99"/>
    <w:semiHidden/>
    <w:locked/>
    <w:rsid w:val="00B34084"/>
    <w:rPr>
      <w:rFonts w:ascii="Courier New" w:hAnsi="Courier New"/>
      <w:sz w:val="24"/>
    </w:rPr>
  </w:style>
  <w:style w:type="paragraph" w:styleId="Paprastasistekstas">
    <w:name w:val="Plain Text"/>
    <w:basedOn w:val="prastasis"/>
    <w:link w:val="PaprastasistekstasDiagrama"/>
    <w:uiPriority w:val="99"/>
    <w:semiHidden/>
    <w:rsid w:val="00B34084"/>
    <w:pPr>
      <w:spacing w:after="0" w:line="240" w:lineRule="auto"/>
      <w:jc w:val="both"/>
    </w:pPr>
    <w:rPr>
      <w:rFonts w:ascii="Courier New" w:eastAsia="Times New Roman" w:hAnsi="Courier New"/>
      <w:sz w:val="24"/>
      <w:szCs w:val="20"/>
      <w:lang w:eastAsia="lt-LT"/>
    </w:rPr>
  </w:style>
  <w:style w:type="character" w:customStyle="1" w:styleId="PaprastasistekstasDiagrama">
    <w:name w:val="Paprastasis tekstas Diagrama"/>
    <w:link w:val="Paprastasistekstas"/>
    <w:uiPriority w:val="99"/>
    <w:semiHidden/>
    <w:locked/>
    <w:rsid w:val="00B34084"/>
    <w:rPr>
      <w:rFonts w:ascii="Courier New" w:hAnsi="Courier New" w:cs="Times New Roman"/>
      <w:sz w:val="20"/>
      <w:szCs w:val="20"/>
      <w:lang w:eastAsia="lt-LT"/>
    </w:rPr>
  </w:style>
  <w:style w:type="character" w:customStyle="1" w:styleId="CommentSubjectChar1">
    <w:name w:val="Comment Subject Char1"/>
    <w:uiPriority w:val="99"/>
    <w:semiHidden/>
    <w:rsid w:val="00B34084"/>
    <w:rPr>
      <w:rFonts w:ascii="Calibri" w:eastAsia="Times New Roman" w:hAnsi="Calibri" w:cs="Times New Roman"/>
      <w:sz w:val="20"/>
      <w:szCs w:val="20"/>
      <w:lang w:val="lt-LT" w:eastAsia="lt-LT"/>
    </w:rPr>
  </w:style>
  <w:style w:type="paragraph" w:customStyle="1" w:styleId="Patvirtinta">
    <w:name w:val="Patvirtinta"/>
    <w:uiPriority w:val="99"/>
    <w:rsid w:val="00B34084"/>
    <w:pPr>
      <w:tabs>
        <w:tab w:val="left" w:pos="1304"/>
        <w:tab w:val="left" w:pos="1457"/>
        <w:tab w:val="left" w:pos="1604"/>
        <w:tab w:val="left" w:pos="1757"/>
      </w:tabs>
      <w:autoSpaceDE w:val="0"/>
      <w:autoSpaceDN w:val="0"/>
      <w:adjustRightInd w:val="0"/>
      <w:ind w:left="5953"/>
      <w:jc w:val="both"/>
    </w:pPr>
    <w:rPr>
      <w:rFonts w:ascii="TimesLT" w:eastAsia="Times New Roman" w:hAnsi="TimesLT"/>
      <w:lang w:val="en-US" w:eastAsia="en-US"/>
    </w:rPr>
  </w:style>
  <w:style w:type="paragraph" w:customStyle="1" w:styleId="MAZAS">
    <w:name w:val="MAZAS"/>
    <w:uiPriority w:val="99"/>
    <w:rsid w:val="00B34084"/>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odyTextChar">
    <w:name w:val="Body Text Char"/>
    <w:aliases w:val="Char Char"/>
    <w:uiPriority w:val="99"/>
    <w:locked/>
    <w:rsid w:val="00B34084"/>
    <w:rPr>
      <w:rFonts w:ascii="Times New Roman" w:hAnsi="Times New Roman"/>
      <w:sz w:val="24"/>
    </w:rPr>
  </w:style>
  <w:style w:type="paragraph" w:styleId="Pagrindinistekstas">
    <w:name w:val="Body Text"/>
    <w:aliases w:val="Char"/>
    <w:basedOn w:val="prastasis"/>
    <w:link w:val="PagrindinistekstasDiagrama"/>
    <w:uiPriority w:val="99"/>
    <w:rsid w:val="00B34084"/>
    <w:pPr>
      <w:spacing w:after="120"/>
      <w:jc w:val="both"/>
    </w:pPr>
    <w:rPr>
      <w:rFonts w:ascii="Times New Roman" w:eastAsia="Times New Roman" w:hAnsi="Times New Roman"/>
      <w:sz w:val="24"/>
      <w:szCs w:val="20"/>
      <w:lang w:eastAsia="lt-LT"/>
    </w:rPr>
  </w:style>
  <w:style w:type="character" w:customStyle="1" w:styleId="BodyTextChar1">
    <w:name w:val="Body Text Char1"/>
    <w:aliases w:val="Char Char1"/>
    <w:uiPriority w:val="99"/>
    <w:semiHidden/>
    <w:rsid w:val="00490AF4"/>
    <w:rPr>
      <w:lang w:val="lt-LT"/>
    </w:rPr>
  </w:style>
  <w:style w:type="character" w:customStyle="1" w:styleId="PagrindinistekstasDiagrama">
    <w:name w:val="Pagrindinis tekstas Diagrama"/>
    <w:aliases w:val="Char Diagrama"/>
    <w:link w:val="Pagrindinistekstas"/>
    <w:uiPriority w:val="99"/>
    <w:locked/>
    <w:rsid w:val="00B34084"/>
    <w:rPr>
      <w:rFonts w:ascii="Times New Roman" w:hAnsi="Times New Roman" w:cs="Times New Roman"/>
      <w:sz w:val="20"/>
      <w:szCs w:val="20"/>
      <w:lang w:eastAsia="lt-LT"/>
    </w:rPr>
  </w:style>
  <w:style w:type="character" w:styleId="Puslapionumeris">
    <w:name w:val="page number"/>
    <w:uiPriority w:val="99"/>
    <w:rsid w:val="00B34084"/>
    <w:rPr>
      <w:rFonts w:cs="Times New Roman"/>
    </w:rPr>
  </w:style>
  <w:style w:type="paragraph" w:customStyle="1" w:styleId="pavadinimas1">
    <w:name w:val="pavadinimas1"/>
    <w:basedOn w:val="prastasis"/>
    <w:uiPriority w:val="99"/>
    <w:rsid w:val="00B34084"/>
    <w:pPr>
      <w:spacing w:before="100" w:beforeAutospacing="1" w:after="100" w:afterAutospacing="1" w:line="240" w:lineRule="auto"/>
      <w:jc w:val="both"/>
    </w:pPr>
    <w:rPr>
      <w:rFonts w:ascii="Times New Roman" w:hAnsi="Times New Roman"/>
      <w:sz w:val="24"/>
      <w:szCs w:val="24"/>
      <w:lang w:eastAsia="lt-LT"/>
    </w:rPr>
  </w:style>
  <w:style w:type="paragraph" w:customStyle="1" w:styleId="bodytext">
    <w:name w:val="bodytext"/>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eastAsia="lt-LT"/>
    </w:rPr>
  </w:style>
  <w:style w:type="paragraph" w:customStyle="1" w:styleId="lentacentr">
    <w:name w:val="lentacentr"/>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eastAsia="lt-LT"/>
    </w:rPr>
  </w:style>
  <w:style w:type="character" w:customStyle="1" w:styleId="color4">
    <w:name w:val="color4"/>
    <w:uiPriority w:val="99"/>
    <w:rsid w:val="00B34084"/>
  </w:style>
  <w:style w:type="paragraph" w:customStyle="1" w:styleId="DiagramaCharCharDiagrama">
    <w:name w:val="Diagrama Char Char Diagrama"/>
    <w:basedOn w:val="prastasis"/>
    <w:uiPriority w:val="99"/>
    <w:rsid w:val="00B34084"/>
    <w:pPr>
      <w:spacing w:after="160" w:line="240" w:lineRule="exact"/>
      <w:jc w:val="both"/>
    </w:pPr>
    <w:rPr>
      <w:rFonts w:ascii="Tahoma" w:eastAsia="Times New Roman" w:hAnsi="Tahoma"/>
      <w:sz w:val="20"/>
      <w:szCs w:val="20"/>
      <w:lang w:val="en-US"/>
    </w:rPr>
  </w:style>
  <w:style w:type="character" w:customStyle="1" w:styleId="tblrowlbl1">
    <w:name w:val="tblrowlbl1"/>
    <w:uiPriority w:val="99"/>
    <w:rsid w:val="00B34084"/>
    <w:rPr>
      <w:rFonts w:ascii="Arial" w:hAnsi="Arial"/>
      <w:b/>
      <w:color w:val="000000"/>
      <w:sz w:val="18"/>
      <w:shd w:val="clear" w:color="auto" w:fill="FFFFFF"/>
    </w:rPr>
  </w:style>
  <w:style w:type="character" w:customStyle="1" w:styleId="parahead1">
    <w:name w:val="parahead1"/>
    <w:uiPriority w:val="99"/>
    <w:rsid w:val="00B34084"/>
    <w:rPr>
      <w:rFonts w:ascii="Verdana" w:hAnsi="Verdana"/>
      <w:b/>
      <w:color w:val="000000"/>
      <w:sz w:val="17"/>
    </w:rPr>
  </w:style>
  <w:style w:type="paragraph" w:customStyle="1" w:styleId="pavadinimas0">
    <w:name w:val="pavadinimas"/>
    <w:basedOn w:val="prastasis"/>
    <w:uiPriority w:val="99"/>
    <w:rsid w:val="00B34084"/>
    <w:pPr>
      <w:spacing w:before="100" w:beforeAutospacing="1" w:after="100" w:afterAutospacing="1" w:line="240" w:lineRule="auto"/>
      <w:jc w:val="both"/>
    </w:pPr>
    <w:rPr>
      <w:rFonts w:ascii="Times New Roman" w:eastAsia="Times New Roman" w:hAnsi="Times New Roman"/>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34084"/>
    <w:pPr>
      <w:spacing w:after="160" w:line="240" w:lineRule="exact"/>
      <w:jc w:val="both"/>
    </w:pPr>
    <w:rPr>
      <w:rFonts w:ascii="Verdana" w:eastAsia="Times New Roman" w:hAnsi="Verdana" w:cs="Verdana"/>
      <w:sz w:val="20"/>
      <w:szCs w:val="20"/>
      <w:lang w:eastAsia="lt-LT"/>
    </w:rPr>
  </w:style>
  <w:style w:type="paragraph" w:customStyle="1" w:styleId="abc">
    <w:name w:val="abc"/>
    <w:basedOn w:val="prastasis"/>
    <w:autoRedefine/>
    <w:uiPriority w:val="99"/>
    <w:rsid w:val="00B34084"/>
    <w:pPr>
      <w:spacing w:after="0" w:line="240" w:lineRule="auto"/>
      <w:jc w:val="both"/>
    </w:pPr>
    <w:rPr>
      <w:rFonts w:ascii="Times New Roman" w:eastAsia="Times New Roman" w:hAnsi="Times New Roman"/>
      <w:sz w:val="20"/>
      <w:szCs w:val="20"/>
    </w:rPr>
  </w:style>
  <w:style w:type="paragraph" w:customStyle="1" w:styleId="Headnorm3">
    <w:name w:val="Headnorm3"/>
    <w:basedOn w:val="prastasis"/>
    <w:uiPriority w:val="99"/>
    <w:rsid w:val="00B34084"/>
    <w:pPr>
      <w:keepNext/>
      <w:spacing w:after="120" w:line="240" w:lineRule="auto"/>
      <w:jc w:val="both"/>
    </w:pPr>
    <w:rPr>
      <w:rFonts w:ascii="Times New Roman" w:eastAsia="Times New Roman" w:hAnsi="Times New Roman"/>
      <w:sz w:val="24"/>
      <w:szCs w:val="24"/>
      <w:lang w:val="en-US"/>
    </w:rPr>
  </w:style>
  <w:style w:type="paragraph" w:customStyle="1" w:styleId="a">
    <w:name w:val="?????"/>
    <w:basedOn w:val="prastasis"/>
    <w:uiPriority w:val="99"/>
    <w:rsid w:val="00B34084"/>
    <w:pPr>
      <w:spacing w:after="0" w:line="240" w:lineRule="auto"/>
      <w:jc w:val="center"/>
    </w:pPr>
    <w:rPr>
      <w:rFonts w:ascii="Times New Roman" w:eastAsia="Times New Roman" w:hAnsi="Times New Roman"/>
      <w:sz w:val="24"/>
      <w:szCs w:val="24"/>
      <w:lang w:val="en-US"/>
    </w:rPr>
  </w:style>
  <w:style w:type="paragraph" w:styleId="Pagrindiniotekstotrauka">
    <w:name w:val="Body Text Indent"/>
    <w:basedOn w:val="prastasis"/>
    <w:link w:val="PagrindiniotekstotraukaDiagrama"/>
    <w:uiPriority w:val="99"/>
    <w:rsid w:val="00B34084"/>
    <w:pPr>
      <w:spacing w:after="120"/>
      <w:ind w:left="283"/>
      <w:jc w:val="both"/>
    </w:pPr>
    <w:rPr>
      <w:rFonts w:ascii="Times New Roman" w:hAnsi="Times New Roman"/>
      <w:sz w:val="24"/>
    </w:rPr>
  </w:style>
  <w:style w:type="character" w:customStyle="1" w:styleId="PagrindiniotekstotraukaDiagrama">
    <w:name w:val="Pagrindinio teksto įtrauka Diagrama"/>
    <w:link w:val="Pagrindiniotekstotrauka"/>
    <w:uiPriority w:val="99"/>
    <w:locked/>
    <w:rsid w:val="00B34084"/>
    <w:rPr>
      <w:rFonts w:ascii="Times New Roman" w:eastAsia="Times New Roman" w:hAnsi="Times New Roman" w:cs="Times New Roman"/>
      <w:sz w:val="24"/>
    </w:rPr>
  </w:style>
  <w:style w:type="paragraph" w:styleId="Pagrindiniotekstotrauka2">
    <w:name w:val="Body Text Indent 2"/>
    <w:basedOn w:val="prastasis"/>
    <w:link w:val="Pagrindiniotekstotrauka2Diagrama"/>
    <w:uiPriority w:val="99"/>
    <w:rsid w:val="00B34084"/>
    <w:pPr>
      <w:spacing w:after="120" w:line="480" w:lineRule="auto"/>
      <w:ind w:left="283"/>
      <w:jc w:val="both"/>
    </w:pPr>
    <w:rPr>
      <w:rFonts w:ascii="Times New Roman" w:eastAsia="Times New Roman" w:hAnsi="Times New Roman"/>
      <w:sz w:val="24"/>
      <w:szCs w:val="20"/>
    </w:rPr>
  </w:style>
  <w:style w:type="character" w:customStyle="1" w:styleId="Pagrindiniotekstotrauka2Diagrama">
    <w:name w:val="Pagrindinio teksto įtrauka 2 Diagrama"/>
    <w:link w:val="Pagrindiniotekstotrauka2"/>
    <w:uiPriority w:val="99"/>
    <w:locked/>
    <w:rsid w:val="00B34084"/>
    <w:rPr>
      <w:rFonts w:ascii="Times New Roman" w:hAnsi="Times New Roman" w:cs="Times New Roman"/>
      <w:sz w:val="20"/>
      <w:szCs w:val="20"/>
    </w:rPr>
  </w:style>
  <w:style w:type="paragraph" w:styleId="HTMLiankstoformatuotas">
    <w:name w:val="HTML Preformatted"/>
    <w:basedOn w:val="prastasis"/>
    <w:link w:val="HTMLiankstoformatuotasDiagrama"/>
    <w:uiPriority w:val="99"/>
    <w:rsid w:val="00B3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B34084"/>
    <w:rPr>
      <w:rFonts w:ascii="Courier New" w:hAnsi="Courier New" w:cs="Courier New"/>
      <w:sz w:val="20"/>
      <w:szCs w:val="20"/>
      <w:lang w:eastAsia="lt-LT"/>
    </w:rPr>
  </w:style>
  <w:style w:type="paragraph" w:customStyle="1" w:styleId="DiagramaCharChar1Diagrama">
    <w:name w:val="Diagrama Char Char1 Diagrama"/>
    <w:basedOn w:val="prastasis"/>
    <w:uiPriority w:val="99"/>
    <w:rsid w:val="00B34084"/>
    <w:pPr>
      <w:spacing w:after="160" w:line="240" w:lineRule="exact"/>
      <w:jc w:val="both"/>
    </w:pPr>
    <w:rPr>
      <w:rFonts w:ascii="Tahoma" w:eastAsia="Times New Roman" w:hAnsi="Tahoma"/>
      <w:sz w:val="20"/>
      <w:szCs w:val="20"/>
      <w:lang w:val="en-US"/>
    </w:rPr>
  </w:style>
  <w:style w:type="paragraph" w:styleId="prastasiniatinklio">
    <w:name w:val="Normal (Web)"/>
    <w:basedOn w:val="prastasis"/>
    <w:uiPriority w:val="99"/>
    <w:rsid w:val="00B34084"/>
    <w:pPr>
      <w:spacing w:before="100" w:beforeAutospacing="1" w:after="100" w:afterAutospacing="1" w:line="240" w:lineRule="auto"/>
      <w:jc w:val="both"/>
    </w:pPr>
    <w:rPr>
      <w:rFonts w:ascii="Arial" w:eastAsia="Times New Roman" w:hAnsi="Arial" w:cs="Arial"/>
      <w:sz w:val="18"/>
      <w:szCs w:val="18"/>
      <w:lang w:eastAsia="lt-LT"/>
    </w:rPr>
  </w:style>
  <w:style w:type="paragraph" w:styleId="Turinys1">
    <w:name w:val="toc 1"/>
    <w:basedOn w:val="prastasis"/>
    <w:next w:val="prastasis"/>
    <w:autoRedefine/>
    <w:uiPriority w:val="99"/>
    <w:semiHidden/>
    <w:rsid w:val="00B34084"/>
    <w:pPr>
      <w:spacing w:after="0" w:line="240" w:lineRule="auto"/>
      <w:jc w:val="both"/>
    </w:pPr>
    <w:rPr>
      <w:rFonts w:ascii="Times New Roman" w:eastAsia="Times New Roman" w:hAnsi="Times New Roman"/>
      <w:sz w:val="24"/>
      <w:szCs w:val="20"/>
      <w:lang w:eastAsia="lt-LT"/>
    </w:rPr>
  </w:style>
  <w:style w:type="character" w:styleId="Grietas">
    <w:name w:val="Strong"/>
    <w:uiPriority w:val="99"/>
    <w:qFormat/>
    <w:rsid w:val="00B34084"/>
    <w:rPr>
      <w:rFonts w:cs="Times New Roman"/>
      <w:b/>
    </w:rPr>
  </w:style>
  <w:style w:type="paragraph" w:styleId="Sraassuenkleliais">
    <w:name w:val="List Bullet"/>
    <w:basedOn w:val="prastasis"/>
    <w:link w:val="SraassuenkleliaisDiagrama"/>
    <w:uiPriority w:val="99"/>
    <w:rsid w:val="00B34084"/>
    <w:pPr>
      <w:tabs>
        <w:tab w:val="num" w:pos="360"/>
      </w:tabs>
      <w:spacing w:after="0" w:line="240" w:lineRule="auto"/>
      <w:ind w:firstLine="720"/>
      <w:jc w:val="both"/>
    </w:pPr>
    <w:rPr>
      <w:rFonts w:ascii="Arial" w:eastAsia="Times New Roman" w:hAnsi="Arial"/>
      <w:sz w:val="16"/>
      <w:szCs w:val="20"/>
      <w:lang w:eastAsia="lt-LT"/>
    </w:rPr>
  </w:style>
  <w:style w:type="paragraph" w:customStyle="1" w:styleId="StyleListBullet11ptItalic">
    <w:name w:val="Style List Bullet + 11 pt Italic"/>
    <w:basedOn w:val="Sraassuenkleliais"/>
    <w:uiPriority w:val="99"/>
    <w:rsid w:val="00B34084"/>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B34084"/>
    <w:pPr>
      <w:spacing w:before="40" w:after="40" w:line="240" w:lineRule="auto"/>
      <w:jc w:val="both"/>
    </w:pPr>
    <w:rPr>
      <w:rFonts w:ascii="Arial" w:eastAsia="Times New Roman" w:hAnsi="Arial"/>
      <w:sz w:val="16"/>
      <w:szCs w:val="20"/>
      <w:lang w:val="en-US"/>
    </w:rPr>
  </w:style>
  <w:style w:type="paragraph" w:customStyle="1" w:styleId="TableSmHeading">
    <w:name w:val="Table_Sm_Heading"/>
    <w:basedOn w:val="prastasis"/>
    <w:uiPriority w:val="99"/>
    <w:rsid w:val="00B34084"/>
    <w:pPr>
      <w:keepNext/>
      <w:keepLines/>
      <w:spacing w:before="60" w:after="40" w:line="240" w:lineRule="auto"/>
      <w:jc w:val="both"/>
    </w:pPr>
    <w:rPr>
      <w:rFonts w:ascii="Arial" w:eastAsia="Times New Roman" w:hAnsi="Arial"/>
      <w:b/>
      <w:sz w:val="16"/>
      <w:szCs w:val="20"/>
      <w:lang w:val="en-US"/>
    </w:rPr>
  </w:style>
  <w:style w:type="paragraph" w:styleId="Antrat">
    <w:name w:val="caption"/>
    <w:aliases w:val="Paveiksliukai,paveikslas,Paveikslo pavadinimas"/>
    <w:basedOn w:val="prastasis"/>
    <w:next w:val="prastasis"/>
    <w:link w:val="AntratDiagrama"/>
    <w:uiPriority w:val="99"/>
    <w:qFormat/>
    <w:rsid w:val="00B34084"/>
    <w:pPr>
      <w:spacing w:before="60" w:after="360" w:line="240" w:lineRule="auto"/>
      <w:jc w:val="center"/>
    </w:pPr>
    <w:rPr>
      <w:rFonts w:ascii="Arial" w:eastAsia="Times New Roman" w:hAnsi="Arial"/>
      <w:i/>
      <w:sz w:val="16"/>
      <w:szCs w:val="20"/>
      <w:lang w:val="en-US" w:eastAsia="ko-KR"/>
    </w:rPr>
  </w:style>
  <w:style w:type="paragraph" w:customStyle="1" w:styleId="Numberedlist1">
    <w:name w:val="Numbered list 1"/>
    <w:basedOn w:val="prastasis"/>
    <w:next w:val="prastasis"/>
    <w:uiPriority w:val="99"/>
    <w:rsid w:val="00B34084"/>
    <w:pPr>
      <w:spacing w:after="0" w:line="240" w:lineRule="auto"/>
      <w:jc w:val="both"/>
    </w:pPr>
    <w:rPr>
      <w:rFonts w:ascii="Arial" w:eastAsia="Times New Roman" w:hAnsi="Arial"/>
      <w:sz w:val="20"/>
      <w:szCs w:val="20"/>
      <w:lang w:val="en-US"/>
    </w:rPr>
  </w:style>
  <w:style w:type="paragraph" w:customStyle="1" w:styleId="Numberedlist21">
    <w:name w:val="Numbered list 2.1"/>
    <w:basedOn w:val="Antrat1"/>
    <w:next w:val="prastasis"/>
    <w:uiPriority w:val="99"/>
    <w:rsid w:val="00B34084"/>
    <w:pPr>
      <w:numPr>
        <w:numId w:val="4"/>
      </w:numPr>
      <w:tabs>
        <w:tab w:val="left" w:pos="720"/>
      </w:tabs>
      <w:spacing w:before="240" w:after="60"/>
      <w:jc w:val="left"/>
    </w:pPr>
    <w:rPr>
      <w:rFonts w:ascii="Arial" w:eastAsia="Times New Roman" w:hAnsi="Arial"/>
      <w:b/>
      <w:kern w:val="28"/>
      <w:lang w:val="en-US"/>
    </w:rPr>
  </w:style>
  <w:style w:type="paragraph" w:customStyle="1" w:styleId="Numberedlist22">
    <w:name w:val="Numbered list 2.2"/>
    <w:basedOn w:val="Antrat2"/>
    <w:next w:val="prastasis"/>
    <w:uiPriority w:val="99"/>
    <w:rsid w:val="00B34084"/>
    <w:pPr>
      <w:keepNext/>
      <w:numPr>
        <w:numId w:val="4"/>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Antrat3"/>
    <w:next w:val="prastasis"/>
    <w:uiPriority w:val="99"/>
    <w:rsid w:val="00B34084"/>
    <w:pPr>
      <w:numPr>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34084"/>
    <w:pPr>
      <w:numPr>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34084"/>
    <w:rPr>
      <w:b/>
    </w:rPr>
  </w:style>
  <w:style w:type="paragraph" w:customStyle="1" w:styleId="Bulletwithtext3">
    <w:name w:val="Bullet with text 3"/>
    <w:basedOn w:val="prastasis"/>
    <w:uiPriority w:val="99"/>
    <w:rsid w:val="00B34084"/>
    <w:pPr>
      <w:numPr>
        <w:numId w:val="5"/>
      </w:numPr>
      <w:spacing w:after="0" w:line="240" w:lineRule="auto"/>
      <w:jc w:val="both"/>
    </w:pPr>
    <w:rPr>
      <w:rFonts w:ascii="Arial" w:eastAsia="Times New Roman" w:hAnsi="Arial"/>
      <w:sz w:val="20"/>
      <w:szCs w:val="20"/>
      <w:lang w:val="en-US"/>
    </w:rPr>
  </w:style>
  <w:style w:type="character" w:customStyle="1" w:styleId="content">
    <w:name w:val="content"/>
    <w:uiPriority w:val="99"/>
    <w:semiHidden/>
    <w:rsid w:val="00B34084"/>
  </w:style>
  <w:style w:type="paragraph" w:styleId="Pagrindinistekstas2">
    <w:name w:val="Body Text 2"/>
    <w:basedOn w:val="prastasis"/>
    <w:link w:val="Pagrindinistekstas2Diagrama"/>
    <w:uiPriority w:val="99"/>
    <w:rsid w:val="00B34084"/>
    <w:pPr>
      <w:spacing w:after="120" w:line="480" w:lineRule="auto"/>
      <w:jc w:val="both"/>
    </w:pPr>
    <w:rPr>
      <w:rFonts w:ascii="Times New Roman" w:hAnsi="Times New Roman"/>
      <w:sz w:val="24"/>
    </w:rPr>
  </w:style>
  <w:style w:type="character" w:customStyle="1" w:styleId="Pagrindinistekstas2Diagrama">
    <w:name w:val="Pagrindinis tekstas 2 Diagrama"/>
    <w:link w:val="Pagrindinistekstas2"/>
    <w:uiPriority w:val="99"/>
    <w:locked/>
    <w:rsid w:val="00B34084"/>
    <w:rPr>
      <w:rFonts w:ascii="Times New Roman" w:eastAsia="Times New Roman" w:hAnsi="Times New Roman" w:cs="Times New Roman"/>
      <w:sz w:val="24"/>
    </w:rPr>
  </w:style>
  <w:style w:type="paragraph" w:customStyle="1" w:styleId="Skyriauspav">
    <w:name w:val="Skyriaus_pav"/>
    <w:basedOn w:val="prastasis"/>
    <w:uiPriority w:val="99"/>
    <w:rsid w:val="00B34084"/>
    <w:pPr>
      <w:spacing w:after="0" w:line="240" w:lineRule="atLeast"/>
      <w:jc w:val="center"/>
    </w:pPr>
    <w:rPr>
      <w:rFonts w:ascii="!_Times" w:eastAsia="Times New Roman" w:hAnsi="!_Times"/>
      <w:b/>
      <w:szCs w:val="20"/>
      <w:lang w:val="en-US"/>
    </w:rPr>
  </w:style>
  <w:style w:type="character" w:customStyle="1" w:styleId="hdrtxt">
    <w:name w:val="hdrtxt"/>
    <w:uiPriority w:val="99"/>
    <w:rsid w:val="00B34084"/>
  </w:style>
  <w:style w:type="paragraph" w:customStyle="1" w:styleId="ttttext">
    <w:name w:val="ttt text"/>
    <w:basedOn w:val="prastasis"/>
    <w:link w:val="ttttextDiagrama"/>
    <w:uiPriority w:val="99"/>
    <w:rsid w:val="00B34084"/>
    <w:pPr>
      <w:spacing w:before="120" w:after="120" w:line="240" w:lineRule="auto"/>
      <w:jc w:val="both"/>
    </w:pPr>
    <w:rPr>
      <w:rFonts w:ascii="Arial" w:eastAsia="Times New Roman" w:hAnsi="Arial"/>
      <w:sz w:val="20"/>
      <w:szCs w:val="24"/>
      <w:lang w:val="en-US" w:eastAsia="ko-KR"/>
    </w:rPr>
  </w:style>
  <w:style w:type="character" w:customStyle="1" w:styleId="ttttextDiagrama">
    <w:name w:val="ttt text Diagrama"/>
    <w:link w:val="ttttext"/>
    <w:uiPriority w:val="99"/>
    <w:locked/>
    <w:rsid w:val="00B34084"/>
    <w:rPr>
      <w:rFonts w:ascii="Arial" w:hAnsi="Arial"/>
      <w:sz w:val="24"/>
    </w:rPr>
  </w:style>
  <w:style w:type="character" w:customStyle="1" w:styleId="AntratDiagrama">
    <w:name w:val="Antraštė Diagrama"/>
    <w:aliases w:val="Paveiksliukai Diagrama,paveikslas Diagrama,Paveikslo pavadinimas Diagrama"/>
    <w:link w:val="Antrat"/>
    <w:uiPriority w:val="99"/>
    <w:locked/>
    <w:rsid w:val="00B34084"/>
    <w:rPr>
      <w:rFonts w:ascii="Arial" w:hAnsi="Arial"/>
      <w:i/>
      <w:sz w:val="20"/>
      <w:lang w:val="en-US"/>
    </w:rPr>
  </w:style>
  <w:style w:type="character" w:customStyle="1" w:styleId="SpecialiojiymaCharChar1">
    <w:name w:val="Specialioji žyma Char Char1"/>
    <w:uiPriority w:val="99"/>
    <w:rsid w:val="00B34084"/>
    <w:rPr>
      <w:sz w:val="24"/>
      <w:lang w:val="lt-LT" w:eastAsia="lt-LT"/>
    </w:rPr>
  </w:style>
  <w:style w:type="paragraph" w:customStyle="1" w:styleId="Normall">
    <w:name w:val="Normal_l"/>
    <w:basedOn w:val="prastasis"/>
    <w:uiPriority w:val="99"/>
    <w:rsid w:val="00B34084"/>
    <w:pPr>
      <w:spacing w:after="0" w:line="240" w:lineRule="auto"/>
      <w:jc w:val="both"/>
    </w:pPr>
    <w:rPr>
      <w:rFonts w:ascii="TimesLT" w:eastAsia="Times New Roman" w:hAnsi="TimesLT"/>
      <w:sz w:val="20"/>
      <w:szCs w:val="20"/>
      <w:lang w:val="en-GB"/>
    </w:rPr>
  </w:style>
  <w:style w:type="paragraph" w:customStyle="1" w:styleId="normaltableau">
    <w:name w:val="normal_tableau"/>
    <w:basedOn w:val="prastasis"/>
    <w:uiPriority w:val="99"/>
    <w:rsid w:val="00B34084"/>
    <w:pPr>
      <w:spacing w:before="120" w:after="120" w:line="240" w:lineRule="auto"/>
      <w:jc w:val="both"/>
    </w:pPr>
    <w:rPr>
      <w:rFonts w:ascii="Optima" w:eastAsia="Times New Roman" w:hAnsi="Optima"/>
      <w:szCs w:val="20"/>
    </w:rPr>
  </w:style>
  <w:style w:type="paragraph" w:styleId="Betarp">
    <w:name w:val="No Spacing"/>
    <w:link w:val="BetarpDiagrama"/>
    <w:uiPriority w:val="99"/>
    <w:qFormat/>
    <w:rsid w:val="00B34084"/>
    <w:pPr>
      <w:suppressAutoHyphens/>
      <w:jc w:val="both"/>
    </w:pPr>
    <w:rPr>
      <w:rFonts w:ascii="Times New Roman" w:eastAsia="Times New Roman" w:hAnsi="Times New Roman"/>
      <w:sz w:val="24"/>
      <w:szCs w:val="24"/>
      <w:lang w:val="en-US" w:eastAsia="ar-SA"/>
    </w:rPr>
  </w:style>
  <w:style w:type="paragraph" w:customStyle="1" w:styleId="prastasistinklapis1">
    <w:name w:val="Įprastasis (tinklapis)1"/>
    <w:basedOn w:val="prastasis"/>
    <w:uiPriority w:val="99"/>
    <w:rsid w:val="00B34084"/>
    <w:pPr>
      <w:spacing w:before="100" w:after="100" w:line="240" w:lineRule="auto"/>
      <w:jc w:val="both"/>
    </w:pPr>
    <w:rPr>
      <w:rFonts w:ascii="Arial Unicode MS" w:hAnsi="Arial Unicode MS"/>
      <w:sz w:val="24"/>
      <w:szCs w:val="20"/>
      <w:lang w:val="en-GB"/>
    </w:rPr>
  </w:style>
  <w:style w:type="paragraph" w:styleId="Sraas">
    <w:name w:val="List"/>
    <w:basedOn w:val="prastasis"/>
    <w:uiPriority w:val="99"/>
    <w:rsid w:val="00B34084"/>
    <w:pPr>
      <w:numPr>
        <w:numId w:val="7"/>
      </w:numPr>
      <w:spacing w:after="0" w:line="360" w:lineRule="auto"/>
      <w:jc w:val="both"/>
    </w:pPr>
    <w:rPr>
      <w:rFonts w:ascii="Times New Roman" w:eastAsia="Times New Roman" w:hAnsi="Times New Roman"/>
      <w:szCs w:val="24"/>
      <w:lang w:eastAsia="lt-LT"/>
    </w:rPr>
  </w:style>
  <w:style w:type="paragraph" w:customStyle="1" w:styleId="paragrafesrasas2lygis">
    <w:name w:val="_paragrafe sąrasas 2 lygis"/>
    <w:basedOn w:val="Pagrindiniotekstotrauka2"/>
    <w:link w:val="paragrafesrasas2lygisDiagrama"/>
    <w:uiPriority w:val="99"/>
    <w:rsid w:val="00B34084"/>
    <w:pPr>
      <w:numPr>
        <w:ilvl w:val="1"/>
        <w:numId w:val="8"/>
      </w:numPr>
      <w:spacing w:line="276" w:lineRule="auto"/>
    </w:pPr>
    <w:rPr>
      <w:sz w:val="20"/>
      <w:lang w:val="en-US" w:eastAsia="ko-KR"/>
    </w:rPr>
  </w:style>
  <w:style w:type="character" w:customStyle="1" w:styleId="paragrafesrasas2lygisDiagrama">
    <w:name w:val="_paragrafe sąrasas 2 lygis Diagrama"/>
    <w:link w:val="paragrafesrasas2lygis"/>
    <w:uiPriority w:val="99"/>
    <w:locked/>
    <w:rsid w:val="00B34084"/>
    <w:rPr>
      <w:rFonts w:ascii="Times New Roman" w:eastAsia="Times New Roman" w:hAnsi="Times New Roman"/>
      <w:sz w:val="20"/>
      <w:szCs w:val="20"/>
      <w:lang w:eastAsia="ko-KR"/>
    </w:rPr>
  </w:style>
  <w:style w:type="paragraph" w:styleId="Pataisymai">
    <w:name w:val="Revision"/>
    <w:hidden/>
    <w:uiPriority w:val="99"/>
    <w:semiHidden/>
    <w:rsid w:val="00B34084"/>
    <w:pPr>
      <w:jc w:val="both"/>
    </w:pPr>
    <w:rPr>
      <w:sz w:val="22"/>
      <w:szCs w:val="22"/>
      <w:lang w:val="en-GB" w:eastAsia="en-US"/>
    </w:rPr>
  </w:style>
  <w:style w:type="character" w:customStyle="1" w:styleId="st">
    <w:name w:val="st"/>
    <w:uiPriority w:val="99"/>
    <w:rsid w:val="00B34084"/>
    <w:rPr>
      <w:rFonts w:cs="Times New Roman"/>
    </w:rPr>
  </w:style>
  <w:style w:type="paragraph" w:customStyle="1" w:styleId="TEKSTAS">
    <w:name w:val="TEKSTAS"/>
    <w:basedOn w:val="prastasis"/>
    <w:uiPriority w:val="99"/>
    <w:rsid w:val="00B34084"/>
    <w:pPr>
      <w:widowControl w:val="0"/>
      <w:spacing w:before="60" w:after="60" w:line="240" w:lineRule="auto"/>
      <w:jc w:val="both"/>
    </w:pPr>
    <w:rPr>
      <w:rFonts w:ascii="Times New Roman" w:eastAsia="Times New Roman" w:hAnsi="Times New Roman"/>
      <w:sz w:val="24"/>
      <w:szCs w:val="20"/>
      <w:lang w:val="en-GB"/>
    </w:rPr>
  </w:style>
  <w:style w:type="paragraph" w:customStyle="1" w:styleId="Sraopastraipa1">
    <w:name w:val="Sąrao pastraipa1"/>
    <w:basedOn w:val="prastasis"/>
    <w:uiPriority w:val="99"/>
    <w:rsid w:val="00B34084"/>
    <w:pPr>
      <w:ind w:left="720"/>
      <w:contextualSpacing/>
    </w:pPr>
    <w:rPr>
      <w:rFonts w:eastAsia="Times New Roman"/>
    </w:rPr>
  </w:style>
  <w:style w:type="character" w:customStyle="1" w:styleId="hps">
    <w:name w:val="hps"/>
    <w:uiPriority w:val="99"/>
    <w:rsid w:val="00B34084"/>
    <w:rPr>
      <w:rFonts w:cs="Times New Roman"/>
    </w:rPr>
  </w:style>
  <w:style w:type="character" w:customStyle="1" w:styleId="SraopastraipaDiagrama">
    <w:name w:val="Sąrašo pastraipa Diagrama"/>
    <w:aliases w:val="Bullet EY Diagrama"/>
    <w:link w:val="Sraopastraipa"/>
    <w:uiPriority w:val="99"/>
    <w:locked/>
    <w:rsid w:val="00B34084"/>
    <w:rPr>
      <w:rFonts w:ascii="Calibri" w:eastAsia="Times New Roman" w:hAnsi="Calibri"/>
    </w:rPr>
  </w:style>
  <w:style w:type="paragraph" w:customStyle="1" w:styleId="Antrat10">
    <w:name w:val="Antraštė1"/>
    <w:basedOn w:val="prastasis"/>
    <w:next w:val="Pagrindinistekstas"/>
    <w:link w:val="Antrat1Diagrama"/>
    <w:uiPriority w:val="99"/>
    <w:rsid w:val="00B34084"/>
    <w:pPr>
      <w:keepNext/>
      <w:suppressAutoHyphens/>
      <w:spacing w:before="240" w:after="0" w:line="100" w:lineRule="atLeast"/>
      <w:jc w:val="center"/>
    </w:pPr>
    <w:rPr>
      <w:rFonts w:ascii="Cambria" w:eastAsia="Times New Roman" w:hAnsi="Cambria"/>
      <w:b/>
      <w:bCs/>
      <w:color w:val="365F91"/>
      <w:sz w:val="28"/>
      <w:szCs w:val="28"/>
    </w:rPr>
  </w:style>
  <w:style w:type="paragraph" w:styleId="Turinys2">
    <w:name w:val="toc 2"/>
    <w:basedOn w:val="prastasis"/>
    <w:next w:val="prastasis"/>
    <w:autoRedefine/>
    <w:uiPriority w:val="99"/>
    <w:semiHidden/>
    <w:rsid w:val="00B34084"/>
    <w:pPr>
      <w:spacing w:after="100" w:line="240" w:lineRule="auto"/>
      <w:ind w:left="220" w:firstLine="720"/>
      <w:jc w:val="both"/>
    </w:pPr>
    <w:rPr>
      <w:lang w:val="en-US"/>
    </w:rPr>
  </w:style>
  <w:style w:type="paragraph" w:styleId="Puslapioinaostekstas">
    <w:name w:val="footnote text"/>
    <w:basedOn w:val="prastasis"/>
    <w:link w:val="PuslapioinaostekstasDiagrama"/>
    <w:uiPriority w:val="99"/>
    <w:rsid w:val="00B34084"/>
    <w:pPr>
      <w:spacing w:after="0" w:line="240" w:lineRule="auto"/>
      <w:ind w:firstLine="720"/>
      <w:jc w:val="both"/>
    </w:pPr>
    <w:rPr>
      <w:sz w:val="20"/>
      <w:szCs w:val="20"/>
      <w:lang w:val="en-US"/>
    </w:rPr>
  </w:style>
  <w:style w:type="character" w:customStyle="1" w:styleId="PuslapioinaostekstasDiagrama">
    <w:name w:val="Puslapio išnašos tekstas Diagrama"/>
    <w:link w:val="Puslapioinaostekstas"/>
    <w:uiPriority w:val="99"/>
    <w:locked/>
    <w:rsid w:val="00B34084"/>
    <w:rPr>
      <w:rFonts w:cs="Times New Roman"/>
      <w:sz w:val="20"/>
      <w:szCs w:val="20"/>
      <w:lang w:val="en-US"/>
    </w:rPr>
  </w:style>
  <w:style w:type="character" w:styleId="Puslapioinaosnuoroda">
    <w:name w:val="footnote reference"/>
    <w:uiPriority w:val="99"/>
    <w:rsid w:val="00B34084"/>
    <w:rPr>
      <w:rFonts w:cs="Times New Roman"/>
      <w:vertAlign w:val="superscript"/>
    </w:rPr>
  </w:style>
  <w:style w:type="character" w:customStyle="1" w:styleId="Perirtashipersaitas1">
    <w:name w:val="Peržiūrėtas hipersaitas1"/>
    <w:uiPriority w:val="99"/>
    <w:semiHidden/>
    <w:rsid w:val="00B34084"/>
    <w:rPr>
      <w:rFonts w:cs="Times New Roman"/>
      <w:color w:val="954F72"/>
      <w:u w:val="single"/>
    </w:rPr>
  </w:style>
  <w:style w:type="paragraph" w:styleId="prastojitrauka">
    <w:name w:val="Normal Indent"/>
    <w:basedOn w:val="prastasis"/>
    <w:link w:val="prastojitraukaDiagrama"/>
    <w:uiPriority w:val="99"/>
    <w:rsid w:val="00B34084"/>
    <w:pPr>
      <w:ind w:left="720"/>
    </w:pPr>
    <w:rPr>
      <w:rFonts w:ascii="Times New Roman" w:hAnsi="Times New Roman"/>
      <w:sz w:val="24"/>
    </w:rPr>
  </w:style>
  <w:style w:type="character" w:customStyle="1" w:styleId="prastojitraukaDiagrama">
    <w:name w:val="Įprastoji įtrauka Diagrama"/>
    <w:link w:val="prastojitrauka"/>
    <w:uiPriority w:val="99"/>
    <w:locked/>
    <w:rsid w:val="00B34084"/>
    <w:rPr>
      <w:rFonts w:ascii="Times New Roman" w:eastAsia="Times New Roman" w:hAnsi="Times New Roman" w:cs="Times New Roman"/>
      <w:sz w:val="24"/>
    </w:rPr>
  </w:style>
  <w:style w:type="paragraph" w:customStyle="1" w:styleId="Style2">
    <w:name w:val="Style2"/>
    <w:basedOn w:val="prastasis"/>
    <w:uiPriority w:val="99"/>
    <w:rsid w:val="00B34084"/>
    <w:pPr>
      <w:widowControl w:val="0"/>
      <w:autoSpaceDE w:val="0"/>
      <w:autoSpaceDN w:val="0"/>
      <w:adjustRightInd w:val="0"/>
      <w:spacing w:after="0" w:line="275" w:lineRule="exact"/>
      <w:ind w:firstLine="845"/>
      <w:jc w:val="both"/>
    </w:pPr>
    <w:rPr>
      <w:rFonts w:ascii="Times New Roman" w:eastAsia="Times New Roman" w:hAnsi="Times New Roman"/>
      <w:sz w:val="24"/>
      <w:szCs w:val="24"/>
      <w:lang w:eastAsia="lt-LT"/>
    </w:rPr>
  </w:style>
  <w:style w:type="character" w:customStyle="1" w:styleId="FontStyle11">
    <w:name w:val="Font Style11"/>
    <w:uiPriority w:val="99"/>
    <w:rsid w:val="00B34084"/>
    <w:rPr>
      <w:rFonts w:ascii="Times New Roman" w:hAnsi="Times New Roman"/>
      <w:color w:val="000000"/>
      <w:sz w:val="22"/>
    </w:rPr>
  </w:style>
  <w:style w:type="character" w:customStyle="1" w:styleId="FontStyle20">
    <w:name w:val="Font Style20"/>
    <w:uiPriority w:val="99"/>
    <w:rsid w:val="00B34084"/>
    <w:rPr>
      <w:rFonts w:ascii="Times New Roman" w:hAnsi="Times New Roman"/>
      <w:color w:val="000000"/>
      <w:sz w:val="22"/>
    </w:rPr>
  </w:style>
  <w:style w:type="paragraph" w:customStyle="1" w:styleId="Pagrindinistekstas20">
    <w:name w:val="Pagrindinis tekstas2"/>
    <w:uiPriority w:val="99"/>
    <w:rsid w:val="00B34084"/>
    <w:pPr>
      <w:snapToGri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uiPriority w:val="99"/>
    <w:semiHidden/>
    <w:rsid w:val="00B34084"/>
    <w:pPr>
      <w:spacing w:after="120" w:line="240" w:lineRule="auto"/>
    </w:pPr>
    <w:rPr>
      <w:rFonts w:ascii="Times New Roman" w:eastAsia="Times New Roman" w:hAnsi="Times New Roman"/>
      <w:sz w:val="16"/>
      <w:szCs w:val="16"/>
      <w:lang w:eastAsia="lt-LT"/>
    </w:rPr>
  </w:style>
  <w:style w:type="character" w:customStyle="1" w:styleId="Pagrindinistekstas3Diagrama">
    <w:name w:val="Pagrindinis tekstas 3 Diagrama"/>
    <w:link w:val="Pagrindinistekstas3"/>
    <w:uiPriority w:val="99"/>
    <w:semiHidden/>
    <w:locked/>
    <w:rsid w:val="00B34084"/>
    <w:rPr>
      <w:rFonts w:ascii="Times New Roman" w:hAnsi="Times New Roman" w:cs="Times New Roman"/>
      <w:sz w:val="16"/>
      <w:szCs w:val="16"/>
      <w:lang w:eastAsia="lt-LT"/>
    </w:rPr>
  </w:style>
  <w:style w:type="character" w:customStyle="1" w:styleId="BetarpDiagrama">
    <w:name w:val="Be tarpų Diagrama"/>
    <w:link w:val="Betarp"/>
    <w:uiPriority w:val="99"/>
    <w:locked/>
    <w:rsid w:val="00B34084"/>
    <w:rPr>
      <w:rFonts w:ascii="Times New Roman" w:hAnsi="Times New Roman"/>
      <w:sz w:val="24"/>
      <w:lang w:val="en-US" w:eastAsia="ar-SA" w:bidi="ar-SA"/>
    </w:rPr>
  </w:style>
  <w:style w:type="character" w:customStyle="1" w:styleId="ListParagraphChar">
    <w:name w:val="List Paragraph Char"/>
    <w:aliases w:val="lp1 Char,Bullet 1 Char,Use Case List Paragraph Char,Bullet EY Char"/>
    <w:link w:val="Sraopastraipa2"/>
    <w:uiPriority w:val="99"/>
    <w:locked/>
    <w:rsid w:val="00B34084"/>
    <w:rPr>
      <w:rFonts w:ascii="TimesLT" w:hAnsi="TimesLT"/>
      <w:sz w:val="24"/>
    </w:rPr>
  </w:style>
  <w:style w:type="paragraph" w:customStyle="1" w:styleId="Sraopastraipa2">
    <w:name w:val="Sąrao pastraipa2"/>
    <w:aliases w:val="lp1,Bullet 1,Use Case List Paragraph"/>
    <w:basedOn w:val="prastasis"/>
    <w:link w:val="ListParagraphChar"/>
    <w:uiPriority w:val="99"/>
    <w:rsid w:val="00B34084"/>
    <w:pPr>
      <w:spacing w:after="0" w:line="240" w:lineRule="auto"/>
      <w:ind w:left="720"/>
    </w:pPr>
    <w:rPr>
      <w:rFonts w:ascii="TimesLT" w:hAnsi="TimesLT"/>
      <w:sz w:val="24"/>
      <w:szCs w:val="24"/>
      <w:lang w:val="en-US" w:eastAsia="ko-KR"/>
    </w:rPr>
  </w:style>
  <w:style w:type="paragraph" w:customStyle="1" w:styleId="Style17">
    <w:name w:val="Style17"/>
    <w:basedOn w:val="prastasis"/>
    <w:uiPriority w:val="99"/>
    <w:rsid w:val="00B34084"/>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22Lentelsnumeravimas">
    <w:name w:val="2.2 Lentelės numeravimas"/>
    <w:basedOn w:val="Antrat2"/>
    <w:uiPriority w:val="99"/>
    <w:rsid w:val="00B34084"/>
    <w:pPr>
      <w:keepNext/>
      <w:numPr>
        <w:ilvl w:val="0"/>
        <w:numId w:val="0"/>
      </w:numPr>
      <w:ind w:left="576" w:hanging="576"/>
      <w:jc w:val="left"/>
    </w:pPr>
    <w:rPr>
      <w:bCs/>
      <w:iCs/>
      <w:color w:val="000000"/>
      <w:sz w:val="22"/>
      <w:szCs w:val="22"/>
      <w:lang w:val="en-GB"/>
    </w:rPr>
  </w:style>
  <w:style w:type="paragraph" w:customStyle="1" w:styleId="prastasis1">
    <w:name w:val="Įprastasis1"/>
    <w:uiPriority w:val="99"/>
    <w:rsid w:val="00B34084"/>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InternetLink">
    <w:name w:val="Internet Link"/>
    <w:uiPriority w:val="99"/>
    <w:rsid w:val="00B34084"/>
    <w:rPr>
      <w:color w:val="0000FF"/>
      <w:u w:val="single"/>
    </w:rPr>
  </w:style>
  <w:style w:type="character" w:customStyle="1" w:styleId="FooterChar1">
    <w:name w:val="Footer Char1"/>
    <w:uiPriority w:val="99"/>
    <w:rsid w:val="00B34084"/>
    <w:rPr>
      <w:rFonts w:cs="Calibri"/>
      <w:sz w:val="24"/>
      <w:lang w:eastAsia="ar-SA" w:bidi="ar-SA"/>
    </w:rPr>
  </w:style>
  <w:style w:type="paragraph" w:customStyle="1" w:styleId="LIST--Simple1">
    <w:name w:val="LIST -- Simple 1"/>
    <w:basedOn w:val="prastasis1"/>
    <w:uiPriority w:val="99"/>
    <w:rsid w:val="00B34084"/>
    <w:pPr>
      <w:tabs>
        <w:tab w:val="left" w:pos="2520"/>
      </w:tabs>
      <w:spacing w:after="0" w:line="240" w:lineRule="auto"/>
      <w:jc w:val="both"/>
    </w:pPr>
    <w:rPr>
      <w:szCs w:val="18"/>
    </w:rPr>
  </w:style>
  <w:style w:type="paragraph" w:customStyle="1" w:styleId="Style9">
    <w:name w:val="Style9"/>
    <w:basedOn w:val="prastasis1"/>
    <w:uiPriority w:val="99"/>
    <w:rsid w:val="00B34084"/>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34084"/>
    <w:pPr>
      <w:suppressAutoHyphens/>
      <w:spacing w:after="120" w:line="240" w:lineRule="auto"/>
      <w:jc w:val="center"/>
    </w:pPr>
    <w:rPr>
      <w:rFonts w:ascii="Times New Roman" w:eastAsia="Times New Roman" w:hAnsi="Times New Roman"/>
      <w:b/>
      <w:sz w:val="20"/>
      <w:szCs w:val="24"/>
      <w:lang w:val="en-GB" w:eastAsia="ar-SA"/>
    </w:rPr>
  </w:style>
  <w:style w:type="paragraph" w:customStyle="1" w:styleId="Bodytext1">
    <w:name w:val="Body text1"/>
    <w:basedOn w:val="prastasis"/>
    <w:uiPriority w:val="99"/>
    <w:rsid w:val="00B34084"/>
    <w:pPr>
      <w:shd w:val="clear" w:color="auto" w:fill="FFFFFF"/>
      <w:suppressAutoHyphens/>
      <w:spacing w:after="240" w:line="274" w:lineRule="exact"/>
      <w:ind w:firstLine="700"/>
      <w:jc w:val="both"/>
    </w:pPr>
    <w:rPr>
      <w:rFonts w:ascii="Times New Roman" w:eastAsia="Times New Roman" w:hAnsi="Times New Roman"/>
      <w:sz w:val="24"/>
      <w:szCs w:val="24"/>
      <w:shd w:val="clear" w:color="auto" w:fill="FFFFFF"/>
      <w:lang w:eastAsia="ar-SA"/>
    </w:rPr>
  </w:style>
  <w:style w:type="character" w:customStyle="1" w:styleId="WW8Num3z0">
    <w:name w:val="WW8Num3z0"/>
    <w:uiPriority w:val="99"/>
    <w:rsid w:val="00B34084"/>
    <w:rPr>
      <w:rFonts w:ascii="Wingdings" w:hAnsi="Wingdings"/>
    </w:rPr>
  </w:style>
  <w:style w:type="paragraph" w:customStyle="1" w:styleId="Rub3">
    <w:name w:val="Rub3"/>
    <w:basedOn w:val="prastasis"/>
    <w:next w:val="prastasis"/>
    <w:uiPriority w:val="99"/>
    <w:rsid w:val="00B34084"/>
    <w:pPr>
      <w:tabs>
        <w:tab w:val="left" w:pos="709"/>
      </w:tabs>
      <w:spacing w:after="0" w:line="240" w:lineRule="auto"/>
      <w:jc w:val="both"/>
    </w:pPr>
    <w:rPr>
      <w:rFonts w:ascii="Times New Roman" w:eastAsia="Times New Roman" w:hAnsi="Times New Roman"/>
      <w:b/>
      <w:i/>
      <w:sz w:val="20"/>
      <w:szCs w:val="20"/>
      <w:lang w:val="en-GB"/>
    </w:rPr>
  </w:style>
  <w:style w:type="paragraph" w:customStyle="1" w:styleId="Rub2">
    <w:name w:val="Rub2"/>
    <w:basedOn w:val="prastasis"/>
    <w:next w:val="prastasis"/>
    <w:uiPriority w:val="99"/>
    <w:rsid w:val="00B34084"/>
    <w:pPr>
      <w:tabs>
        <w:tab w:val="left" w:pos="709"/>
        <w:tab w:val="left" w:pos="5670"/>
        <w:tab w:val="left" w:pos="6663"/>
        <w:tab w:val="left" w:pos="7088"/>
      </w:tabs>
      <w:spacing w:after="0" w:line="240" w:lineRule="auto"/>
      <w:ind w:right="-596"/>
    </w:pPr>
    <w:rPr>
      <w:rFonts w:ascii="Times New Roman" w:eastAsia="Times New Roman" w:hAnsi="Times New Roman"/>
      <w:smallCaps/>
      <w:sz w:val="20"/>
      <w:szCs w:val="20"/>
      <w:lang w:val="en-GB"/>
    </w:rPr>
  </w:style>
  <w:style w:type="paragraph" w:customStyle="1" w:styleId="Rub1">
    <w:name w:val="Rub1"/>
    <w:basedOn w:val="prastasis"/>
    <w:uiPriority w:val="99"/>
    <w:rsid w:val="00B34084"/>
    <w:pPr>
      <w:tabs>
        <w:tab w:val="left" w:pos="1276"/>
      </w:tabs>
      <w:spacing w:after="0" w:line="240" w:lineRule="auto"/>
      <w:jc w:val="both"/>
    </w:pPr>
    <w:rPr>
      <w:rFonts w:ascii="Times New Roman" w:eastAsia="Times New Roman" w:hAnsi="Times New Roman"/>
      <w:b/>
      <w:smallCaps/>
      <w:sz w:val="20"/>
      <w:szCs w:val="20"/>
      <w:lang w:val="en-GB"/>
    </w:rPr>
  </w:style>
  <w:style w:type="paragraph" w:customStyle="1" w:styleId="xl67">
    <w:name w:val="xl67"/>
    <w:basedOn w:val="prastasis"/>
    <w:uiPriority w:val="99"/>
    <w:rsid w:val="00B340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lang w:val="en-GB"/>
    </w:rPr>
  </w:style>
  <w:style w:type="paragraph" w:customStyle="1" w:styleId="PWH1">
    <w:name w:val="PWH1"/>
    <w:basedOn w:val="Paprastasistekstas"/>
    <w:next w:val="prastasis"/>
    <w:uiPriority w:val="99"/>
    <w:rsid w:val="00B34084"/>
    <w:pPr>
      <w:overflowPunct w:val="0"/>
      <w:autoSpaceDE w:val="0"/>
      <w:autoSpaceDN w:val="0"/>
      <w:adjustRightInd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uiPriority w:val="99"/>
    <w:rsid w:val="00B34084"/>
    <w:pPr>
      <w:widowControl/>
      <w:tabs>
        <w:tab w:val="num" w:pos="360"/>
        <w:tab w:val="num" w:pos="1798"/>
      </w:tabs>
      <w:autoSpaceDE/>
      <w:autoSpaceDN/>
      <w:adjustRightInd/>
      <w:snapToGrid w:val="0"/>
      <w:spacing w:before="240" w:after="120" w:line="240" w:lineRule="auto"/>
      <w:ind w:left="1798" w:hanging="720"/>
      <w:outlineLvl w:val="0"/>
    </w:pPr>
  </w:style>
  <w:style w:type="character" w:styleId="Perirtashipersaitas">
    <w:name w:val="FollowedHyperlink"/>
    <w:uiPriority w:val="99"/>
    <w:semiHidden/>
    <w:rsid w:val="00B34084"/>
    <w:rPr>
      <w:rFonts w:cs="Times New Roman"/>
      <w:color w:val="800080"/>
      <w:u w:val="single"/>
    </w:rPr>
  </w:style>
  <w:style w:type="paragraph" w:customStyle="1" w:styleId="TS11">
    <w:name w:val="TS 1.1."/>
    <w:basedOn w:val="prastasis"/>
    <w:uiPriority w:val="99"/>
    <w:rsid w:val="000834CB"/>
    <w:pPr>
      <w:numPr>
        <w:ilvl w:val="2"/>
        <w:numId w:val="27"/>
      </w:numPr>
      <w:spacing w:before="120" w:after="0"/>
      <w:ind w:left="-294" w:firstLine="720"/>
      <w:contextualSpacing/>
      <w:jc w:val="both"/>
    </w:pPr>
    <w:rPr>
      <w:rFonts w:ascii="Times New Roman" w:hAnsi="Times New Roman"/>
      <w:sz w:val="24"/>
      <w:szCs w:val="24"/>
    </w:rPr>
  </w:style>
  <w:style w:type="paragraph" w:customStyle="1" w:styleId="TS111">
    <w:name w:val="TS 1.1.1."/>
    <w:basedOn w:val="prastasis"/>
    <w:uiPriority w:val="99"/>
    <w:rsid w:val="000834CB"/>
    <w:pPr>
      <w:numPr>
        <w:ilvl w:val="3"/>
        <w:numId w:val="27"/>
      </w:numPr>
      <w:spacing w:after="0"/>
      <w:contextualSpacing/>
      <w:jc w:val="both"/>
    </w:pPr>
    <w:rPr>
      <w:rFonts w:ascii="Times New Roman" w:eastAsia="Times New Roman" w:hAnsi="Times New Roman"/>
      <w:sz w:val="20"/>
      <w:szCs w:val="20"/>
      <w:lang w:eastAsia="lt-LT"/>
    </w:rPr>
  </w:style>
  <w:style w:type="character" w:customStyle="1" w:styleId="TS1111Diagrama">
    <w:name w:val="TS 1.1.1.1. Diagrama"/>
    <w:link w:val="TS1111"/>
    <w:uiPriority w:val="99"/>
    <w:locked/>
    <w:rsid w:val="000834CB"/>
    <w:rPr>
      <w:lang w:val="lt-LT"/>
    </w:rPr>
  </w:style>
  <w:style w:type="paragraph" w:customStyle="1" w:styleId="TS1111">
    <w:name w:val="TS 1.1.1.1."/>
    <w:basedOn w:val="prastasis"/>
    <w:link w:val="TS1111Diagrama"/>
    <w:uiPriority w:val="99"/>
    <w:rsid w:val="000834CB"/>
    <w:pPr>
      <w:numPr>
        <w:ilvl w:val="4"/>
        <w:numId w:val="27"/>
      </w:numPr>
      <w:spacing w:after="0"/>
      <w:contextualSpacing/>
      <w:jc w:val="both"/>
    </w:pPr>
  </w:style>
  <w:style w:type="paragraph" w:customStyle="1" w:styleId="TS11111">
    <w:name w:val="TS 1.1.1.1.1."/>
    <w:basedOn w:val="prastasis"/>
    <w:uiPriority w:val="99"/>
    <w:rsid w:val="000834CB"/>
    <w:pPr>
      <w:numPr>
        <w:ilvl w:val="5"/>
        <w:numId w:val="27"/>
      </w:numPr>
      <w:tabs>
        <w:tab w:val="num" w:pos="1872"/>
      </w:tabs>
      <w:spacing w:after="0"/>
      <w:ind w:left="1872" w:hanging="1152"/>
      <w:contextualSpacing/>
      <w:jc w:val="both"/>
    </w:pPr>
    <w:rPr>
      <w:rFonts w:ascii="Times New Roman" w:hAnsi="Times New Roman"/>
      <w:sz w:val="24"/>
      <w:szCs w:val="24"/>
    </w:rPr>
  </w:style>
  <w:style w:type="paragraph" w:customStyle="1" w:styleId="TS111111">
    <w:name w:val="TS 1.1.1.1.1.1."/>
    <w:basedOn w:val="prastasis"/>
    <w:uiPriority w:val="99"/>
    <w:rsid w:val="000834CB"/>
    <w:pPr>
      <w:numPr>
        <w:ilvl w:val="6"/>
        <w:numId w:val="27"/>
      </w:numPr>
      <w:tabs>
        <w:tab w:val="num" w:pos="2016"/>
      </w:tabs>
      <w:spacing w:after="0"/>
      <w:ind w:left="2016" w:hanging="1296"/>
      <w:contextualSpacing/>
      <w:jc w:val="both"/>
    </w:pPr>
    <w:rPr>
      <w:rFonts w:ascii="Times New Roman" w:hAnsi="Times New Roman"/>
      <w:sz w:val="24"/>
      <w:szCs w:val="24"/>
    </w:rPr>
  </w:style>
  <w:style w:type="paragraph" w:customStyle="1" w:styleId="TS1111111">
    <w:name w:val="TS 1.1.1.1.1.1.1."/>
    <w:basedOn w:val="prastasis"/>
    <w:uiPriority w:val="99"/>
    <w:rsid w:val="000834CB"/>
    <w:pPr>
      <w:numPr>
        <w:ilvl w:val="7"/>
        <w:numId w:val="27"/>
      </w:numPr>
      <w:tabs>
        <w:tab w:val="num" w:pos="2160"/>
      </w:tabs>
      <w:spacing w:after="0"/>
      <w:ind w:left="2160" w:hanging="1440"/>
      <w:contextualSpacing/>
      <w:jc w:val="both"/>
    </w:pPr>
    <w:rPr>
      <w:rFonts w:ascii="Times New Roman" w:hAnsi="Times New Roman"/>
      <w:sz w:val="24"/>
      <w:szCs w:val="24"/>
    </w:rPr>
  </w:style>
  <w:style w:type="paragraph" w:customStyle="1" w:styleId="TS11111111">
    <w:name w:val="TS 1.1.1.1.1.1.1.1."/>
    <w:basedOn w:val="prastasis"/>
    <w:uiPriority w:val="99"/>
    <w:rsid w:val="000834CB"/>
    <w:pPr>
      <w:numPr>
        <w:ilvl w:val="8"/>
        <w:numId w:val="27"/>
      </w:numPr>
      <w:tabs>
        <w:tab w:val="num" w:pos="2304"/>
      </w:tabs>
      <w:spacing w:after="0"/>
      <w:ind w:left="2304" w:hanging="1584"/>
      <w:contextualSpacing/>
      <w:jc w:val="both"/>
    </w:pPr>
    <w:rPr>
      <w:rFonts w:ascii="Times New Roman" w:hAnsi="Times New Roman"/>
      <w:sz w:val="24"/>
      <w:szCs w:val="24"/>
    </w:rPr>
  </w:style>
  <w:style w:type="paragraph" w:customStyle="1" w:styleId="TSI">
    <w:name w:val="TS I"/>
    <w:basedOn w:val="prastasis"/>
    <w:uiPriority w:val="99"/>
    <w:rsid w:val="000834CB"/>
    <w:pPr>
      <w:keepNext/>
      <w:pageBreakBefore/>
      <w:numPr>
        <w:numId w:val="27"/>
      </w:numPr>
      <w:spacing w:before="240" w:after="120"/>
      <w:ind w:left="574" w:hanging="432"/>
      <w:contextualSpacing/>
      <w:jc w:val="center"/>
    </w:pPr>
    <w:rPr>
      <w:rFonts w:ascii="Times New Roman" w:hAnsi="Times New Roman"/>
      <w:b/>
      <w:bCs/>
      <w:sz w:val="28"/>
      <w:szCs w:val="28"/>
    </w:rPr>
  </w:style>
  <w:style w:type="paragraph" w:customStyle="1" w:styleId="TS12">
    <w:name w:val="TS 1(2)"/>
    <w:basedOn w:val="prastasis"/>
    <w:uiPriority w:val="99"/>
    <w:rsid w:val="000834CB"/>
    <w:pPr>
      <w:keepNext/>
      <w:numPr>
        <w:ilvl w:val="1"/>
        <w:numId w:val="27"/>
      </w:numPr>
      <w:spacing w:before="120" w:after="0"/>
      <w:ind w:left="180" w:firstLine="720"/>
      <w:contextualSpacing/>
      <w:jc w:val="both"/>
    </w:pPr>
    <w:rPr>
      <w:rFonts w:ascii="Times New Roman" w:hAnsi="Times New Roman"/>
      <w:b/>
      <w:bCs/>
      <w:sz w:val="24"/>
      <w:szCs w:val="24"/>
    </w:rPr>
  </w:style>
  <w:style w:type="character" w:customStyle="1" w:styleId="AntratDiagrama1">
    <w:name w:val="Antraštė Diagrama1"/>
    <w:aliases w:val="Paveiksliukai Diagrama1,Char Diagrama1,paveikslas Diagrama1,Paveikslo pavadinimas Diagrama1"/>
    <w:uiPriority w:val="99"/>
    <w:locked/>
    <w:rsid w:val="000834CB"/>
    <w:rPr>
      <w:rFonts w:ascii="Arial" w:hAnsi="Arial"/>
      <w:b/>
      <w:sz w:val="18"/>
      <w:lang w:val="en-US"/>
    </w:rPr>
  </w:style>
  <w:style w:type="paragraph" w:customStyle="1" w:styleId="TaBult3">
    <w:name w:val="TaBult 3"/>
    <w:basedOn w:val="prastasis"/>
    <w:uiPriority w:val="99"/>
    <w:rsid w:val="000834CB"/>
    <w:pPr>
      <w:numPr>
        <w:numId w:val="31"/>
      </w:numPr>
      <w:tabs>
        <w:tab w:val="clear" w:pos="992"/>
        <w:tab w:val="num" w:pos="709"/>
        <w:tab w:val="num" w:pos="1778"/>
      </w:tabs>
      <w:spacing w:after="0" w:line="240" w:lineRule="auto"/>
      <w:ind w:left="709"/>
    </w:pPr>
    <w:rPr>
      <w:rFonts w:ascii="Arial" w:eastAsia="Times New Roman" w:hAnsi="Arial" w:cs="Arial"/>
      <w:sz w:val="20"/>
      <w:szCs w:val="20"/>
    </w:rPr>
  </w:style>
  <w:style w:type="character" w:customStyle="1" w:styleId="PagrindinistekstasDiagrama1">
    <w:name w:val="Pagrindinis tekstas Diagrama1"/>
    <w:uiPriority w:val="99"/>
    <w:semiHidden/>
    <w:rsid w:val="000834CB"/>
    <w:rPr>
      <w:rFonts w:ascii="Times New Roman" w:eastAsia="Times New Roman" w:hAnsi="Times New Roman" w:cs="Times New Roman"/>
      <w:sz w:val="24"/>
    </w:rPr>
  </w:style>
  <w:style w:type="table" w:customStyle="1" w:styleId="Lentelstinklelis1">
    <w:name w:val="Lentelės tinklelis1"/>
    <w:uiPriority w:val="99"/>
    <w:rsid w:val="000834CB"/>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VPKHeading4">
    <w:name w:val="IVPK Heading 4"/>
    <w:basedOn w:val="prastasis"/>
    <w:uiPriority w:val="99"/>
    <w:rsid w:val="000834CB"/>
    <w:pPr>
      <w:tabs>
        <w:tab w:val="num" w:pos="1440"/>
      </w:tabs>
      <w:spacing w:before="240" w:after="240" w:line="240" w:lineRule="auto"/>
      <w:ind w:left="1224" w:hanging="504"/>
      <w:jc w:val="both"/>
    </w:pPr>
    <w:rPr>
      <w:rFonts w:ascii="Garamond" w:eastAsia="Times New Roman" w:hAnsi="Garamond"/>
      <w:szCs w:val="24"/>
    </w:rPr>
  </w:style>
  <w:style w:type="paragraph" w:customStyle="1" w:styleId="IVPKHeading5">
    <w:name w:val="IVPK Heading 5"/>
    <w:basedOn w:val="IVPKHeading4"/>
    <w:uiPriority w:val="99"/>
    <w:rsid w:val="000834CB"/>
    <w:pPr>
      <w:tabs>
        <w:tab w:val="clear" w:pos="1440"/>
        <w:tab w:val="num" w:pos="360"/>
        <w:tab w:val="left" w:pos="2041"/>
        <w:tab w:val="num" w:pos="2880"/>
      </w:tabs>
      <w:spacing w:before="0" w:after="0"/>
      <w:ind w:left="2880" w:hanging="360"/>
    </w:pPr>
  </w:style>
  <w:style w:type="paragraph" w:styleId="Paantrat">
    <w:name w:val="Subtitle"/>
    <w:basedOn w:val="prastasis"/>
    <w:next w:val="prastasis"/>
    <w:link w:val="PaantratDiagrama"/>
    <w:uiPriority w:val="99"/>
    <w:qFormat/>
    <w:rsid w:val="000834CB"/>
    <w:pPr>
      <w:numPr>
        <w:ilvl w:val="1"/>
      </w:numPr>
    </w:pPr>
    <w:rPr>
      <w:rFonts w:ascii="Cambria" w:eastAsia="Times New Roman" w:hAnsi="Cambria"/>
      <w:i/>
      <w:iCs/>
      <w:color w:val="4F81BD"/>
      <w:spacing w:val="15"/>
      <w:sz w:val="24"/>
      <w:szCs w:val="24"/>
    </w:rPr>
  </w:style>
  <w:style w:type="character" w:customStyle="1" w:styleId="PaantratDiagrama">
    <w:name w:val="Paantraštė Diagrama"/>
    <w:link w:val="Paantrat"/>
    <w:uiPriority w:val="99"/>
    <w:locked/>
    <w:rsid w:val="000834CB"/>
    <w:rPr>
      <w:rFonts w:ascii="Cambria" w:hAnsi="Cambria" w:cs="Times New Roman"/>
      <w:i/>
      <w:iCs/>
      <w:color w:val="4F81BD"/>
      <w:spacing w:val="15"/>
      <w:sz w:val="24"/>
      <w:szCs w:val="24"/>
    </w:rPr>
  </w:style>
  <w:style w:type="character" w:styleId="Nerykuspabraukimas">
    <w:name w:val="Subtle Emphasis"/>
    <w:uiPriority w:val="99"/>
    <w:qFormat/>
    <w:rsid w:val="000834CB"/>
    <w:rPr>
      <w:rFonts w:cs="Times New Roman"/>
      <w:i/>
      <w:iCs/>
      <w:color w:val="808080"/>
    </w:rPr>
  </w:style>
  <w:style w:type="character" w:customStyle="1" w:styleId="SraassuenkleliaisDiagrama">
    <w:name w:val="Sąrašas su ženkleliais Diagrama"/>
    <w:link w:val="Sraassuenkleliais"/>
    <w:uiPriority w:val="99"/>
    <w:locked/>
    <w:rsid w:val="000834CB"/>
    <w:rPr>
      <w:rFonts w:ascii="Arial" w:hAnsi="Arial" w:cs="Times New Roman"/>
      <w:sz w:val="20"/>
      <w:szCs w:val="20"/>
      <w:lang w:eastAsia="lt-LT"/>
    </w:rPr>
  </w:style>
  <w:style w:type="paragraph" w:styleId="Dokumentostruktra">
    <w:name w:val="Document Map"/>
    <w:basedOn w:val="prastasis"/>
    <w:link w:val="DokumentostruktraDiagrama"/>
    <w:uiPriority w:val="99"/>
    <w:semiHidden/>
    <w:rsid w:val="000834CB"/>
    <w:pPr>
      <w:spacing w:after="0" w:line="240" w:lineRule="auto"/>
    </w:pPr>
    <w:rPr>
      <w:rFonts w:ascii="Tahoma" w:hAnsi="Tahoma" w:cs="Tahoma"/>
      <w:sz w:val="16"/>
      <w:szCs w:val="16"/>
    </w:rPr>
  </w:style>
  <w:style w:type="character" w:customStyle="1" w:styleId="DokumentostruktraDiagrama">
    <w:name w:val="Dokumento struktūra Diagrama"/>
    <w:link w:val="Dokumentostruktra"/>
    <w:uiPriority w:val="99"/>
    <w:semiHidden/>
    <w:locked/>
    <w:rsid w:val="000834CB"/>
    <w:rPr>
      <w:rFonts w:ascii="Tahoma" w:eastAsia="Times New Roman" w:hAnsi="Tahoma" w:cs="Tahoma"/>
      <w:sz w:val="16"/>
      <w:szCs w:val="16"/>
    </w:rPr>
  </w:style>
  <w:style w:type="paragraph" w:customStyle="1" w:styleId="modPunktai">
    <w:name w:val="mod: Punktai"/>
    <w:basedOn w:val="Antrat2"/>
    <w:uiPriority w:val="99"/>
    <w:rsid w:val="00C93B4B"/>
    <w:pPr>
      <w:widowControl w:val="0"/>
      <w:numPr>
        <w:ilvl w:val="0"/>
        <w:numId w:val="33"/>
      </w:numPr>
      <w:tabs>
        <w:tab w:val="clear" w:pos="474"/>
      </w:tabs>
      <w:spacing w:line="360" w:lineRule="auto"/>
      <w:ind w:left="0" w:firstLine="0"/>
    </w:pPr>
    <w:rPr>
      <w:bCs/>
      <w:iCs/>
      <w:szCs w:val="24"/>
    </w:rPr>
  </w:style>
  <w:style w:type="paragraph" w:customStyle="1" w:styleId="MPapunktis1lygis">
    <w:name w:val="M. Papunktis 1 lygis"/>
    <w:basedOn w:val="modPunktai"/>
    <w:uiPriority w:val="99"/>
    <w:rsid w:val="00C93B4B"/>
    <w:pPr>
      <w:numPr>
        <w:ilvl w:val="1"/>
      </w:numPr>
      <w:tabs>
        <w:tab w:val="clear" w:pos="531"/>
        <w:tab w:val="left" w:pos="1276"/>
      </w:tabs>
    </w:pPr>
  </w:style>
  <w:style w:type="character" w:customStyle="1" w:styleId="Neapdorotaspaminjimas1">
    <w:name w:val="Neapdorotas paminėjimas1"/>
    <w:uiPriority w:val="99"/>
    <w:semiHidden/>
    <w:rsid w:val="007E08A1"/>
    <w:rPr>
      <w:rFonts w:cs="Times New Roman"/>
      <w:color w:val="605E5C"/>
      <w:shd w:val="clear" w:color="auto" w:fill="E1DFDD"/>
    </w:rPr>
  </w:style>
  <w:style w:type="numbering" w:customStyle="1" w:styleId="Style1">
    <w:name w:val="Style1"/>
    <w:rsid w:val="00490AF4"/>
    <w:pPr>
      <w:numPr>
        <w:numId w:val="6"/>
      </w:numPr>
    </w:pPr>
  </w:style>
  <w:style w:type="numbering" w:styleId="111111">
    <w:name w:val="Outline List 2"/>
    <w:basedOn w:val="Sraonra"/>
    <w:uiPriority w:val="99"/>
    <w:semiHidden/>
    <w:unhideWhenUsed/>
    <w:rsid w:val="00490AF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97001">
      <w:marLeft w:val="0"/>
      <w:marRight w:val="0"/>
      <w:marTop w:val="0"/>
      <w:marBottom w:val="0"/>
      <w:divBdr>
        <w:top w:val="none" w:sz="0" w:space="0" w:color="auto"/>
        <w:left w:val="none" w:sz="0" w:space="0" w:color="auto"/>
        <w:bottom w:val="none" w:sz="0" w:space="0" w:color="auto"/>
        <w:right w:val="none" w:sz="0" w:space="0" w:color="auto"/>
      </w:divBdr>
    </w:div>
    <w:div w:id="1348097005">
      <w:marLeft w:val="0"/>
      <w:marRight w:val="0"/>
      <w:marTop w:val="0"/>
      <w:marBottom w:val="0"/>
      <w:divBdr>
        <w:top w:val="none" w:sz="0" w:space="0" w:color="auto"/>
        <w:left w:val="none" w:sz="0" w:space="0" w:color="auto"/>
        <w:bottom w:val="none" w:sz="0" w:space="0" w:color="auto"/>
        <w:right w:val="none" w:sz="0" w:space="0" w:color="auto"/>
      </w:divBdr>
    </w:div>
    <w:div w:id="1348097007">
      <w:marLeft w:val="0"/>
      <w:marRight w:val="0"/>
      <w:marTop w:val="0"/>
      <w:marBottom w:val="0"/>
      <w:divBdr>
        <w:top w:val="none" w:sz="0" w:space="0" w:color="auto"/>
        <w:left w:val="none" w:sz="0" w:space="0" w:color="auto"/>
        <w:bottom w:val="none" w:sz="0" w:space="0" w:color="auto"/>
        <w:right w:val="none" w:sz="0" w:space="0" w:color="auto"/>
      </w:divBdr>
    </w:div>
    <w:div w:id="1348097010">
      <w:marLeft w:val="0"/>
      <w:marRight w:val="0"/>
      <w:marTop w:val="0"/>
      <w:marBottom w:val="0"/>
      <w:divBdr>
        <w:top w:val="none" w:sz="0" w:space="0" w:color="auto"/>
        <w:left w:val="none" w:sz="0" w:space="0" w:color="auto"/>
        <w:bottom w:val="none" w:sz="0" w:space="0" w:color="auto"/>
        <w:right w:val="none" w:sz="0" w:space="0" w:color="auto"/>
      </w:divBdr>
      <w:divsChild>
        <w:div w:id="1348097011">
          <w:marLeft w:val="0"/>
          <w:marRight w:val="0"/>
          <w:marTop w:val="0"/>
          <w:marBottom w:val="0"/>
          <w:divBdr>
            <w:top w:val="none" w:sz="0" w:space="0" w:color="auto"/>
            <w:left w:val="none" w:sz="0" w:space="0" w:color="auto"/>
            <w:bottom w:val="none" w:sz="0" w:space="0" w:color="auto"/>
            <w:right w:val="none" w:sz="0" w:space="0" w:color="auto"/>
          </w:divBdr>
          <w:divsChild>
            <w:div w:id="1348097008">
              <w:marLeft w:val="0"/>
              <w:marRight w:val="0"/>
              <w:marTop w:val="0"/>
              <w:marBottom w:val="0"/>
              <w:divBdr>
                <w:top w:val="single" w:sz="6" w:space="0" w:color="C7C7C7"/>
                <w:left w:val="single" w:sz="6" w:space="0" w:color="C7C7C7"/>
                <w:bottom w:val="single" w:sz="6" w:space="0" w:color="C7C7C7"/>
                <w:right w:val="single" w:sz="6" w:space="0" w:color="C7C7C7"/>
              </w:divBdr>
              <w:divsChild>
                <w:div w:id="1348097013">
                  <w:marLeft w:val="0"/>
                  <w:marRight w:val="0"/>
                  <w:marTop w:val="0"/>
                  <w:marBottom w:val="0"/>
                  <w:divBdr>
                    <w:top w:val="none" w:sz="0" w:space="0" w:color="auto"/>
                    <w:left w:val="none" w:sz="0" w:space="0" w:color="auto"/>
                    <w:bottom w:val="none" w:sz="0" w:space="0" w:color="auto"/>
                    <w:right w:val="none" w:sz="0" w:space="0" w:color="auto"/>
                  </w:divBdr>
                  <w:divsChild>
                    <w:div w:id="1348097004">
                      <w:marLeft w:val="0"/>
                      <w:marRight w:val="0"/>
                      <w:marTop w:val="0"/>
                      <w:marBottom w:val="0"/>
                      <w:divBdr>
                        <w:top w:val="none" w:sz="0" w:space="0" w:color="auto"/>
                        <w:left w:val="none" w:sz="0" w:space="0" w:color="auto"/>
                        <w:bottom w:val="none" w:sz="0" w:space="0" w:color="auto"/>
                        <w:right w:val="none" w:sz="0" w:space="0" w:color="auto"/>
                      </w:divBdr>
                      <w:divsChild>
                        <w:div w:id="1348097009">
                          <w:marLeft w:val="0"/>
                          <w:marRight w:val="0"/>
                          <w:marTop w:val="0"/>
                          <w:marBottom w:val="0"/>
                          <w:divBdr>
                            <w:top w:val="none" w:sz="0" w:space="0" w:color="auto"/>
                            <w:left w:val="none" w:sz="0" w:space="0" w:color="auto"/>
                            <w:bottom w:val="none" w:sz="0" w:space="0" w:color="auto"/>
                            <w:right w:val="none" w:sz="0" w:space="0" w:color="auto"/>
                          </w:divBdr>
                          <w:divsChild>
                            <w:div w:id="1348097003">
                              <w:marLeft w:val="0"/>
                              <w:marRight w:val="0"/>
                              <w:marTop w:val="0"/>
                              <w:marBottom w:val="0"/>
                              <w:divBdr>
                                <w:top w:val="none" w:sz="0" w:space="0" w:color="auto"/>
                                <w:left w:val="none" w:sz="0" w:space="0" w:color="auto"/>
                                <w:bottom w:val="none" w:sz="0" w:space="0" w:color="auto"/>
                                <w:right w:val="none" w:sz="0" w:space="0" w:color="auto"/>
                              </w:divBdr>
                              <w:divsChild>
                                <w:div w:id="1348097000">
                                  <w:marLeft w:val="0"/>
                                  <w:marRight w:val="0"/>
                                  <w:marTop w:val="0"/>
                                  <w:marBottom w:val="0"/>
                                  <w:divBdr>
                                    <w:top w:val="none" w:sz="0" w:space="0" w:color="auto"/>
                                    <w:left w:val="none" w:sz="0" w:space="0" w:color="auto"/>
                                    <w:bottom w:val="none" w:sz="0" w:space="0" w:color="auto"/>
                                    <w:right w:val="none" w:sz="0" w:space="0" w:color="auto"/>
                                  </w:divBdr>
                                  <w:divsChild>
                                    <w:div w:id="1348097002">
                                      <w:marLeft w:val="0"/>
                                      <w:marRight w:val="0"/>
                                      <w:marTop w:val="0"/>
                                      <w:marBottom w:val="0"/>
                                      <w:divBdr>
                                        <w:top w:val="none" w:sz="0" w:space="0" w:color="auto"/>
                                        <w:left w:val="none" w:sz="0" w:space="0" w:color="auto"/>
                                        <w:bottom w:val="none" w:sz="0" w:space="0" w:color="auto"/>
                                        <w:right w:val="none" w:sz="0" w:space="0" w:color="auto"/>
                                      </w:divBdr>
                                      <w:divsChild>
                                        <w:div w:id="1348097012">
                                          <w:marLeft w:val="0"/>
                                          <w:marRight w:val="0"/>
                                          <w:marTop w:val="0"/>
                                          <w:marBottom w:val="0"/>
                                          <w:divBdr>
                                            <w:top w:val="none" w:sz="0" w:space="0" w:color="auto"/>
                                            <w:left w:val="none" w:sz="0" w:space="0" w:color="auto"/>
                                            <w:bottom w:val="none" w:sz="0" w:space="0" w:color="auto"/>
                                            <w:right w:val="none" w:sz="0" w:space="0" w:color="auto"/>
                                          </w:divBdr>
                                          <w:divsChild>
                                            <w:div w:id="1348096999">
                                              <w:marLeft w:val="0"/>
                                              <w:marRight w:val="0"/>
                                              <w:marTop w:val="0"/>
                                              <w:marBottom w:val="0"/>
                                              <w:divBdr>
                                                <w:top w:val="none" w:sz="0" w:space="0" w:color="auto"/>
                                                <w:left w:val="none" w:sz="0" w:space="0" w:color="auto"/>
                                                <w:bottom w:val="none" w:sz="0" w:space="0" w:color="auto"/>
                                                <w:right w:val="none" w:sz="0" w:space="0" w:color="auto"/>
                                              </w:divBdr>
                                              <w:divsChild>
                                                <w:div w:id="1348097006">
                                                  <w:marLeft w:val="0"/>
                                                  <w:marRight w:val="0"/>
                                                  <w:marTop w:val="0"/>
                                                  <w:marBottom w:val="0"/>
                                                  <w:divBdr>
                                                    <w:top w:val="none" w:sz="0" w:space="0" w:color="auto"/>
                                                    <w:left w:val="none" w:sz="0" w:space="0" w:color="auto"/>
                                                    <w:bottom w:val="none" w:sz="0" w:space="0" w:color="auto"/>
                                                    <w:right w:val="none" w:sz="0" w:space="0" w:color="auto"/>
                                                  </w:divBdr>
                                                  <w:divsChild>
                                                    <w:div w:id="13480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7014">
      <w:marLeft w:val="0"/>
      <w:marRight w:val="0"/>
      <w:marTop w:val="0"/>
      <w:marBottom w:val="0"/>
      <w:divBdr>
        <w:top w:val="none" w:sz="0" w:space="0" w:color="auto"/>
        <w:left w:val="none" w:sz="0" w:space="0" w:color="auto"/>
        <w:bottom w:val="none" w:sz="0" w:space="0" w:color="auto"/>
        <w:right w:val="none" w:sz="0" w:space="0" w:color="auto"/>
      </w:divBdr>
    </w:div>
    <w:div w:id="13480970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rinkejopuslapi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r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g.rinkejopuslap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g.rinkejopuslapis.lt" TargetMode="External"/><Relationship Id="rId5" Type="http://schemas.openxmlformats.org/officeDocument/2006/relationships/webSettings" Target="webSettings.xml"/><Relationship Id="rId15" Type="http://schemas.openxmlformats.org/officeDocument/2006/relationships/hyperlink" Target="https://www.rinkejopuslapis.lt" TargetMode="External"/><Relationship Id="rId10" Type="http://schemas.openxmlformats.org/officeDocument/2006/relationships/hyperlink" Target="https://www.rinkejopuslapis.lt" TargetMode="External"/><Relationship Id="rId4" Type="http://schemas.openxmlformats.org/officeDocument/2006/relationships/settings" Target="settings.xml"/><Relationship Id="rId9" Type="http://schemas.openxmlformats.org/officeDocument/2006/relationships/hyperlink" Target="http://www.spec.org/" TargetMode="External"/><Relationship Id="rId14" Type="http://schemas.openxmlformats.org/officeDocument/2006/relationships/hyperlink" Target="https://org.rinkejopuslap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C9B3-DCE4-48A3-8949-ABF8BABF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28338</Words>
  <Characters>16153</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Paraiškos-užduoties 1priedas</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Paraiškos-užduoties 1priedas</dc:title>
  <dc:subject/>
  <dc:creator/>
  <cp:keywords/>
  <dc:description/>
  <cp:lastModifiedBy/>
  <cp:revision>2</cp:revision>
  <cp:lastPrinted>2015-12-03T11:23:00Z</cp:lastPrinted>
  <dcterms:created xsi:type="dcterms:W3CDTF">2018-12-07T07:39:00Z</dcterms:created>
  <dcterms:modified xsi:type="dcterms:W3CDTF">2018-12-13T07:16:00Z</dcterms:modified>
</cp:coreProperties>
</file>