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2C10BF6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w:t>
      </w:r>
      <w:r w:rsidR="00D81433">
        <w:rPr>
          <w:rFonts w:ascii="Arial" w:hAnsi="Arial" w:cs="Arial"/>
        </w:rPr>
        <w:t>. rugpjūčio 3</w:t>
      </w:r>
      <w:r w:rsidR="00A213FD" w:rsidRPr="001361C6">
        <w:rPr>
          <w:rFonts w:ascii="Arial" w:hAnsi="Arial" w:cs="Arial"/>
        </w:rPr>
        <w:t xml:space="preserve"> d</w:t>
      </w:r>
      <w:r w:rsidR="00D81433">
        <w:rPr>
          <w:rFonts w:ascii="Arial" w:hAnsi="Arial" w:cs="Arial"/>
        </w:rPr>
        <w:t>.</w:t>
      </w:r>
    </w:p>
    <w:p w14:paraId="6B8823BE" w14:textId="621C39E2"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D81433" w:rsidRPr="00D81433">
        <w:rPr>
          <w:rFonts w:ascii="Arial" w:hAnsi="Arial" w:cs="Arial"/>
        </w:rPr>
        <w:t>22IS-167</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ose patalpose, gali dirbti vienas tuos įrenginius prižiūrintis VK darbuotojas, turintis teisę būti darbų vykdytoju su sąlyga, kad uždarų skirstomųjų aukštosios įtampos įrenginių srovinės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Sharepoint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F16AC1">
        <w:rPr>
          <w:rFonts w:ascii="Arial" w:hAnsi="Arial" w:cs="Arial"/>
          <w:lang w:val="lt-LT"/>
        </w:rPr>
        <w:t>.</w:t>
      </w:r>
      <w:r w:rsidR="006C060D" w:rsidRPr="00F16AC1">
        <w:rPr>
          <w:rFonts w:ascii="Arial" w:hAnsi="Arial" w:cs="Arial"/>
          <w:lang w:val="lt-LT"/>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F16AC1" w:rsidRDefault="008F535E" w:rsidP="001B5463">
      <w:pPr>
        <w:pStyle w:val="BodyText"/>
        <w:rPr>
          <w:rFonts w:ascii="Arial" w:eastAsia="Trebuchet MS" w:hAnsi="Arial" w:cs="Arial"/>
          <w:lang w:val="lt-LT"/>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„Doclogix“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(„Doclogix“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LITGRID AB,</w:t>
            </w:r>
            <w:r w:rsidR="00AD32DE">
              <w:rPr>
                <w:rFonts w:ascii="Arial" w:hAnsi="Arial" w:cs="Arial"/>
                <w:sz w:val="20"/>
                <w:szCs w:val="20"/>
              </w:rPr>
              <w:t>a</w:t>
            </w:r>
            <w:r w:rsidRPr="001361C6">
              <w:rPr>
                <w:rFonts w:ascii="Arial" w:hAnsi="Arial" w:cs="Arial"/>
                <w:sz w:val="20"/>
                <w:szCs w:val="20"/>
              </w:rPr>
              <w:t>tstovaujamas</w:t>
            </w:r>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LITGRID AB,atstovaujamas</w:t>
            </w:r>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prižiūrintysis atsako už tikslinio instruktavimo brigados nariams kokybę, teisingą leidimą brigadai dirbti, už prižiūrimų darbuotojų apsaugą nuo priartėjimo prie įtampą turinčių srovinių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apsauginiais šalmais, vaikščioti atidžiai, įsitikinus aplinkos saugumu, nepriartėti iki įtampą turinčių srovinių dalių arčiau kaip 1m. -110 kV ir arčiau kaip 2,5 m. – 330 kV,</w:t>
      </w:r>
      <w:r w:rsidRPr="001361C6">
        <w:rPr>
          <w:rFonts w:ascii="Arial" w:hAnsi="Arial"/>
          <w:u w:val="single"/>
        </w:rPr>
        <w:t>Kitos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Netinkamo eksploatavimui autotransformatori</w:t>
      </w:r>
      <w:r w:rsidR="00E36BAE" w:rsidRPr="001361C6">
        <w:rPr>
          <w:rFonts w:ascii="Arial" w:hAnsi="Arial"/>
          <w:snapToGrid w:val="0"/>
        </w:rPr>
        <w:t>aus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Suspausto oro resiverių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1433"/>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6AC1"/>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c141e6b7-8ea1-4558-925f-354e82b5fcc6">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FE49CCC7-D8A5-40FD-8490-F41DC4B301B4}"/>
</file>

<file path=docProps/app.xml><?xml version="1.0" encoding="utf-8"?>
<Properties xmlns="http://schemas.openxmlformats.org/officeDocument/2006/extended-properties" xmlns:vt="http://schemas.openxmlformats.org/officeDocument/2006/docPropsVTypes">
  <Template>Normal</Template>
  <TotalTime>2</TotalTime>
  <Pages>27</Pages>
  <Words>49021</Words>
  <Characters>27942</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Sigita Ropienė</cp:lastModifiedBy>
  <cp:revision>3</cp:revision>
  <dcterms:created xsi:type="dcterms:W3CDTF">2023-11-29T06:25:00Z</dcterms:created>
  <dcterms:modified xsi:type="dcterms:W3CDTF">2023-11-29T06:26:00Z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0x0101001A985E33BC6DD042845C2576A7884FB2</vt:lpwstr>
  </property>
</Properties>
</file>