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05F7" w14:textId="3FB681A2" w:rsidR="009D76C7" w:rsidRPr="005F2F98" w:rsidRDefault="00446D05" w:rsidP="00446D05">
      <w:pPr>
        <w:spacing w:after="0" w:line="240" w:lineRule="auto"/>
        <w:jc w:val="right"/>
        <w:rPr>
          <w:rFonts w:asciiTheme="majorHAnsi" w:eastAsiaTheme="minorEastAsia" w:hAnsiTheme="majorHAnsi" w:cstheme="majorHAnsi"/>
          <w:b/>
          <w:bCs/>
          <w:sz w:val="20"/>
          <w:szCs w:val="20"/>
        </w:rPr>
      </w:pPr>
      <w:r w:rsidRPr="005F2F98">
        <w:rPr>
          <w:rFonts w:asciiTheme="majorHAnsi" w:eastAsiaTheme="minorEastAsia" w:hAnsiTheme="majorHAnsi" w:cstheme="majorHAnsi"/>
          <w:b/>
          <w:bCs/>
          <w:sz w:val="20"/>
          <w:szCs w:val="20"/>
        </w:rPr>
        <w:t xml:space="preserve">Pirkimų sąlygų </w:t>
      </w:r>
      <w:r w:rsidR="00D17ADB" w:rsidRPr="005F2F98">
        <w:rPr>
          <w:rFonts w:asciiTheme="majorHAnsi" w:eastAsiaTheme="minorEastAsia" w:hAnsiTheme="majorHAnsi" w:cstheme="majorHAnsi"/>
          <w:b/>
          <w:bCs/>
          <w:sz w:val="20"/>
          <w:szCs w:val="20"/>
        </w:rPr>
        <w:t>6</w:t>
      </w:r>
      <w:r w:rsidRPr="005F2F98">
        <w:rPr>
          <w:rFonts w:asciiTheme="majorHAnsi" w:eastAsiaTheme="minorEastAsia" w:hAnsiTheme="majorHAnsi" w:cstheme="majorHAnsi"/>
          <w:b/>
          <w:bCs/>
          <w:sz w:val="20"/>
          <w:szCs w:val="20"/>
        </w:rPr>
        <w:t xml:space="preserve"> priedas "Pasiūlymo forma"</w:t>
      </w:r>
    </w:p>
    <w:p w14:paraId="7E3E765C" w14:textId="77777777" w:rsidR="00446D05" w:rsidRPr="005F2F98" w:rsidRDefault="00446D05" w:rsidP="00C47291">
      <w:pPr>
        <w:spacing w:after="0" w:line="240" w:lineRule="auto"/>
        <w:jc w:val="center"/>
        <w:rPr>
          <w:rFonts w:asciiTheme="majorHAnsi" w:eastAsiaTheme="minorEastAsia" w:hAnsiTheme="majorHAnsi" w:cstheme="majorHAnsi"/>
          <w:b/>
          <w:bCs/>
          <w:sz w:val="20"/>
          <w:szCs w:val="20"/>
        </w:rPr>
      </w:pPr>
    </w:p>
    <w:p w14:paraId="321B2B41" w14:textId="77777777" w:rsidR="00446D05" w:rsidRPr="005F2F98" w:rsidRDefault="00446D05" w:rsidP="00C47291">
      <w:pPr>
        <w:spacing w:after="0" w:line="240" w:lineRule="auto"/>
        <w:jc w:val="center"/>
        <w:rPr>
          <w:rFonts w:asciiTheme="majorHAnsi" w:eastAsiaTheme="minorEastAsia" w:hAnsiTheme="majorHAnsi" w:cstheme="majorHAnsi"/>
          <w:b/>
          <w:bCs/>
          <w:sz w:val="20"/>
          <w:szCs w:val="20"/>
        </w:rPr>
      </w:pPr>
    </w:p>
    <w:p w14:paraId="552BABDF" w14:textId="4C1A4653" w:rsidR="009D76C7" w:rsidRPr="005F2F98" w:rsidRDefault="00ED5383" w:rsidP="00C47291">
      <w:pPr>
        <w:spacing w:after="0" w:line="240" w:lineRule="auto"/>
        <w:jc w:val="center"/>
        <w:rPr>
          <w:rFonts w:asciiTheme="majorHAnsi" w:eastAsiaTheme="minorEastAsia" w:hAnsiTheme="majorHAnsi" w:cstheme="majorHAnsi"/>
          <w:b/>
          <w:bCs/>
          <w:sz w:val="20"/>
          <w:szCs w:val="20"/>
        </w:rPr>
      </w:pPr>
      <w:r w:rsidRPr="005F2F98">
        <w:rPr>
          <w:rFonts w:asciiTheme="majorHAnsi" w:eastAsiaTheme="minorEastAsia" w:hAnsiTheme="majorHAnsi" w:cstheme="majorHAnsi"/>
          <w:b/>
          <w:bCs/>
          <w:sz w:val="20"/>
          <w:szCs w:val="20"/>
        </w:rPr>
        <w:t>PASIŪLYMAS UAB „JURBARKO VANDENYS“</w:t>
      </w:r>
      <w:r w:rsidR="003F5132" w:rsidRPr="005F2F98">
        <w:rPr>
          <w:rFonts w:asciiTheme="majorHAnsi" w:eastAsiaTheme="minorEastAsia" w:hAnsiTheme="majorHAnsi" w:cstheme="majorHAnsi"/>
          <w:b/>
          <w:bCs/>
          <w:sz w:val="20"/>
          <w:szCs w:val="20"/>
        </w:rPr>
        <w:t xml:space="preserve"> </w:t>
      </w:r>
      <w:r w:rsidRPr="005F2F98">
        <w:rPr>
          <w:rFonts w:asciiTheme="majorHAnsi" w:eastAsiaTheme="minorEastAsia" w:hAnsiTheme="majorHAnsi" w:cstheme="majorHAnsi"/>
          <w:b/>
          <w:bCs/>
          <w:sz w:val="20"/>
          <w:szCs w:val="20"/>
          <w:shd w:val="clear" w:color="auto" w:fill="D0CECE" w:themeFill="background2" w:themeFillShade="E6"/>
        </w:rPr>
        <w:t>FORMA</w:t>
      </w:r>
    </w:p>
    <w:p w14:paraId="076D6D5F" w14:textId="77777777" w:rsidR="009D76C7" w:rsidRPr="005F2F98" w:rsidRDefault="009D76C7" w:rsidP="00C47291">
      <w:pPr>
        <w:spacing w:after="0" w:line="240" w:lineRule="auto"/>
        <w:jc w:val="center"/>
        <w:rPr>
          <w:rFonts w:asciiTheme="majorHAnsi" w:eastAsiaTheme="minorEastAsia" w:hAnsiTheme="majorHAnsi" w:cstheme="majorHAnsi"/>
          <w:b/>
          <w:bCs/>
          <w:sz w:val="20"/>
          <w:szCs w:val="20"/>
        </w:rPr>
      </w:pPr>
    </w:p>
    <w:p w14:paraId="192158DC" w14:textId="77777777" w:rsidR="00265F8B" w:rsidRPr="005F2F98" w:rsidRDefault="00265F8B" w:rsidP="00C4729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val="en-US"/>
        </w:rPr>
      </w:pPr>
      <w:r w:rsidRPr="005F2F98">
        <w:rPr>
          <w:rStyle w:val="Style3"/>
          <w:rFonts w:asciiTheme="majorHAnsi" w:eastAsiaTheme="minorEastAsia" w:hAnsiTheme="majorHAnsi" w:cstheme="majorHAnsi"/>
          <w:sz w:val="20"/>
          <w:szCs w:val="20"/>
        </w:rPr>
        <w:t xml:space="preserve">JURBARKO MIESTO NUOTEKŲ VALYMO ĮRENGINIŲ DUMBLO LINIJOS KEITIMO DARBŲ PIRKIMO </w:t>
      </w:r>
    </w:p>
    <w:p w14:paraId="7C5FA292" w14:textId="52C47115" w:rsidR="00555B02" w:rsidRPr="005F2F98" w:rsidRDefault="00D40D44" w:rsidP="00C4729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5F2F98">
        <w:rPr>
          <w:rFonts w:asciiTheme="majorHAnsi" w:eastAsia="Times New Roman" w:hAnsiTheme="majorHAnsi" w:cstheme="majorHAnsi"/>
          <w:b/>
          <w:bCs/>
          <w:sz w:val="20"/>
          <w:szCs w:val="20"/>
          <w:lang w:val="en-US"/>
        </w:rPr>
        <w:t>202</w:t>
      </w:r>
      <w:r w:rsidR="0098438B" w:rsidRPr="005F2F98">
        <w:rPr>
          <w:rFonts w:asciiTheme="majorHAnsi" w:eastAsia="Times New Roman" w:hAnsiTheme="majorHAnsi" w:cstheme="majorHAnsi"/>
          <w:b/>
          <w:bCs/>
          <w:sz w:val="20"/>
          <w:szCs w:val="20"/>
          <w:lang w:val="en-US"/>
        </w:rPr>
        <w:t>6</w:t>
      </w:r>
      <w:r w:rsidRPr="005F2F98">
        <w:rPr>
          <w:rFonts w:asciiTheme="majorHAnsi" w:eastAsia="Times New Roman" w:hAnsiTheme="majorHAnsi" w:cstheme="majorHAnsi"/>
          <w:b/>
          <w:bCs/>
          <w:sz w:val="20"/>
          <w:szCs w:val="20"/>
          <w:lang w:val="en-US"/>
        </w:rPr>
        <w:t>-</w:t>
      </w:r>
      <w:r w:rsidR="0098438B" w:rsidRPr="005F2F98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val="en-US"/>
        </w:rPr>
        <w:t>YY</w:t>
      </w:r>
      <w:r w:rsidRPr="005F2F98">
        <w:rPr>
          <w:rFonts w:asciiTheme="majorHAnsi" w:eastAsia="Times New Roman" w:hAnsiTheme="majorHAnsi" w:cstheme="majorHAnsi"/>
          <w:b/>
          <w:bCs/>
          <w:sz w:val="20"/>
          <w:szCs w:val="20"/>
          <w:lang w:val="en-US"/>
        </w:rPr>
        <w:t>-</w:t>
      </w:r>
      <w:r w:rsidR="0098438B" w:rsidRPr="005F2F98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val="en-US"/>
        </w:rPr>
        <w:t>XX</w:t>
      </w:r>
    </w:p>
    <w:p w14:paraId="5A97F27A" w14:textId="77777777" w:rsidR="00D74672" w:rsidRPr="005F2F98" w:rsidRDefault="00D74672" w:rsidP="00C47291">
      <w:pPr>
        <w:spacing w:after="0" w:line="240" w:lineRule="auto"/>
        <w:jc w:val="center"/>
        <w:rPr>
          <w:rFonts w:asciiTheme="majorHAnsi" w:eastAsiaTheme="minorEastAsia" w:hAnsiTheme="majorHAnsi" w:cstheme="majorHAnsi"/>
          <w:b/>
          <w:bCs/>
          <w:sz w:val="20"/>
          <w:szCs w:val="20"/>
        </w:rPr>
      </w:pPr>
    </w:p>
    <w:tbl>
      <w:tblPr>
        <w:tblStyle w:val="Lentelstinklelisviesus"/>
        <w:tblW w:w="5000" w:type="pct"/>
        <w:tblLook w:val="04A0" w:firstRow="1" w:lastRow="0" w:firstColumn="1" w:lastColumn="0" w:noHBand="0" w:noVBand="1"/>
      </w:tblPr>
      <w:tblGrid>
        <w:gridCol w:w="1554"/>
        <w:gridCol w:w="4036"/>
        <w:gridCol w:w="4038"/>
      </w:tblGrid>
      <w:tr w:rsidR="00BE5160" w:rsidRPr="005F2F98" w14:paraId="560FC56D" w14:textId="77777777" w:rsidTr="00412DFE">
        <w:trPr>
          <w:trHeight w:val="20"/>
        </w:trPr>
        <w:tc>
          <w:tcPr>
            <w:tcW w:w="5000" w:type="pct"/>
            <w:gridSpan w:val="3"/>
            <w:shd w:val="clear" w:color="auto" w:fill="B4C6E7" w:themeFill="accent1" w:themeFillTint="66"/>
          </w:tcPr>
          <w:p w14:paraId="5B368817" w14:textId="61807DE8" w:rsidR="00394DF3" w:rsidRPr="005F2F98" w:rsidRDefault="00A0799B" w:rsidP="00C47291">
            <w:pPr>
              <w:numPr>
                <w:ilvl w:val="0"/>
                <w:numId w:val="11"/>
              </w:numPr>
              <w:ind w:hanging="1058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Informacija apie tiekėją</w:t>
            </w:r>
            <w:r w:rsidR="00036891"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:</w:t>
            </w:r>
          </w:p>
        </w:tc>
      </w:tr>
      <w:tr w:rsidR="00BE5160" w:rsidRPr="005F2F98" w14:paraId="345188EB" w14:textId="77777777" w:rsidTr="00AB58B4">
        <w:trPr>
          <w:trHeight w:val="20"/>
        </w:trPr>
        <w:tc>
          <w:tcPr>
            <w:tcW w:w="807" w:type="pct"/>
            <w:vMerge w:val="restart"/>
            <w:shd w:val="clear" w:color="auto" w:fill="D5E2F7"/>
          </w:tcPr>
          <w:p w14:paraId="5279C4A1" w14:textId="5A0EC70A" w:rsidR="001C0F47" w:rsidRPr="003979E9" w:rsidRDefault="001C0F47" w:rsidP="003B5EAE">
            <w:pPr>
              <w:tabs>
                <w:tab w:val="left" w:pos="1092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>Tiekėjas</w:t>
            </w:r>
          </w:p>
          <w:p w14:paraId="2479306D" w14:textId="4C48B5CC" w:rsidR="001C0F47" w:rsidRPr="003979E9" w:rsidRDefault="001C0F47" w:rsidP="003B5EAE">
            <w:pPr>
              <w:tabs>
                <w:tab w:val="left" w:pos="1092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3979E9"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</w:rPr>
              <w:t>(jei pasiūlymą teikia ūkio subjektų grupė, įterpti eilutes ir pateikti informaciją apie visus grupės narius)</w:t>
            </w:r>
          </w:p>
        </w:tc>
        <w:tc>
          <w:tcPr>
            <w:tcW w:w="2096" w:type="pct"/>
          </w:tcPr>
          <w:p w14:paraId="58439A91" w14:textId="5D8FECA1" w:rsidR="001C0F47" w:rsidRPr="005F2F98" w:rsidRDefault="001C0F47" w:rsidP="003B5EAE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Tiekėjo pavadinimas / Ūkio subjektų grupės nariai:</w:t>
            </w:r>
          </w:p>
        </w:tc>
        <w:tc>
          <w:tcPr>
            <w:tcW w:w="2096" w:type="pct"/>
          </w:tcPr>
          <w:p w14:paraId="348D85C4" w14:textId="77777777" w:rsidR="001C0F47" w:rsidRPr="005F2F98" w:rsidRDefault="001C0F47" w:rsidP="003B5EAE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10E3D026" w14:textId="77777777" w:rsidTr="00AB58B4">
        <w:trPr>
          <w:trHeight w:val="20"/>
        </w:trPr>
        <w:tc>
          <w:tcPr>
            <w:tcW w:w="807" w:type="pct"/>
            <w:vMerge/>
            <w:shd w:val="clear" w:color="auto" w:fill="D5E2F7"/>
          </w:tcPr>
          <w:p w14:paraId="36FE7B9C" w14:textId="77777777" w:rsidR="001C0F47" w:rsidRPr="003979E9" w:rsidRDefault="001C0F47" w:rsidP="003B5EAE">
            <w:pPr>
              <w:tabs>
                <w:tab w:val="left" w:pos="109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96" w:type="pct"/>
          </w:tcPr>
          <w:p w14:paraId="5BD8DA26" w14:textId="7575CCE1" w:rsidR="001C0F47" w:rsidRPr="005F2F98" w:rsidRDefault="001C0F47" w:rsidP="003B5EAE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Tiekėjo kodas:</w:t>
            </w:r>
          </w:p>
        </w:tc>
        <w:tc>
          <w:tcPr>
            <w:tcW w:w="2096" w:type="pct"/>
          </w:tcPr>
          <w:p w14:paraId="2935D2C6" w14:textId="77777777" w:rsidR="001C0F47" w:rsidRPr="005F2F98" w:rsidRDefault="001C0F47" w:rsidP="003B5EAE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0AEFB19E" w14:textId="77777777" w:rsidTr="00AB58B4">
        <w:trPr>
          <w:trHeight w:val="20"/>
        </w:trPr>
        <w:tc>
          <w:tcPr>
            <w:tcW w:w="807" w:type="pct"/>
            <w:vMerge/>
            <w:shd w:val="clear" w:color="auto" w:fill="D5E2F7"/>
          </w:tcPr>
          <w:p w14:paraId="414E227E" w14:textId="77777777" w:rsidR="001C0F47" w:rsidRPr="003979E9" w:rsidRDefault="001C0F47" w:rsidP="003B5EAE">
            <w:pPr>
              <w:tabs>
                <w:tab w:val="left" w:pos="109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96" w:type="pct"/>
          </w:tcPr>
          <w:p w14:paraId="6D8E1B74" w14:textId="4341BF43" w:rsidR="001C0F47" w:rsidRPr="005F2F98" w:rsidRDefault="001C0F47" w:rsidP="003B5EAE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Tiekėjo PVM mokėtojo kodas(-ai):</w:t>
            </w:r>
          </w:p>
        </w:tc>
        <w:tc>
          <w:tcPr>
            <w:tcW w:w="2096" w:type="pct"/>
          </w:tcPr>
          <w:p w14:paraId="7FC02F9E" w14:textId="77777777" w:rsidR="001C0F47" w:rsidRPr="005F2F98" w:rsidRDefault="001C0F47" w:rsidP="003B5EAE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69C81F4B" w14:textId="77777777" w:rsidTr="00AB58B4">
        <w:trPr>
          <w:trHeight w:val="20"/>
        </w:trPr>
        <w:tc>
          <w:tcPr>
            <w:tcW w:w="807" w:type="pct"/>
            <w:vMerge/>
            <w:shd w:val="clear" w:color="auto" w:fill="D5E2F7"/>
          </w:tcPr>
          <w:p w14:paraId="327C9BA2" w14:textId="77777777" w:rsidR="001C0F47" w:rsidRPr="003979E9" w:rsidRDefault="001C0F47" w:rsidP="003B5EAE">
            <w:pPr>
              <w:tabs>
                <w:tab w:val="left" w:pos="109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96" w:type="pct"/>
          </w:tcPr>
          <w:p w14:paraId="716B5204" w14:textId="71DC6BCF" w:rsidR="001C0F47" w:rsidRPr="005F2F98" w:rsidRDefault="001C0F47" w:rsidP="003B5EAE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2096" w:type="pct"/>
          </w:tcPr>
          <w:p w14:paraId="3D365E30" w14:textId="77777777" w:rsidR="001C0F47" w:rsidRPr="005F2F98" w:rsidRDefault="001C0F47" w:rsidP="003B5EAE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706E695A" w14:textId="77777777" w:rsidTr="00AB58B4">
        <w:trPr>
          <w:trHeight w:val="20"/>
        </w:trPr>
        <w:tc>
          <w:tcPr>
            <w:tcW w:w="807" w:type="pct"/>
            <w:vMerge/>
            <w:shd w:val="clear" w:color="auto" w:fill="D5E2F7"/>
          </w:tcPr>
          <w:p w14:paraId="42A0C9CE" w14:textId="77777777" w:rsidR="001C0F47" w:rsidRPr="003979E9" w:rsidRDefault="001C0F47" w:rsidP="003B5EAE">
            <w:pPr>
              <w:tabs>
                <w:tab w:val="left" w:pos="109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96" w:type="pct"/>
          </w:tcPr>
          <w:p w14:paraId="2D6ACAF0" w14:textId="3020DC50" w:rsidR="001C0F47" w:rsidRPr="005F2F98" w:rsidRDefault="001C0F47" w:rsidP="003B5EAE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2096" w:type="pct"/>
          </w:tcPr>
          <w:p w14:paraId="74F830A0" w14:textId="77777777" w:rsidR="001C0F47" w:rsidRPr="005F2F98" w:rsidRDefault="001C0F47" w:rsidP="003B5EAE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100438D8" w14:textId="77777777" w:rsidTr="00AB58B4">
        <w:trPr>
          <w:trHeight w:val="20"/>
        </w:trPr>
        <w:tc>
          <w:tcPr>
            <w:tcW w:w="807" w:type="pct"/>
            <w:vMerge w:val="restart"/>
            <w:shd w:val="clear" w:color="auto" w:fill="D5E2F7"/>
            <w:hideMark/>
          </w:tcPr>
          <w:p w14:paraId="6B7F54B0" w14:textId="7C8BF027" w:rsidR="003359B9" w:rsidRPr="003979E9" w:rsidRDefault="001578C7" w:rsidP="673906D2">
            <w:pPr>
              <w:tabs>
                <w:tab w:val="left" w:pos="1092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Asmens atsakingo už pasiūlymą kontaktiniai </w:t>
            </w:r>
            <w:r w:rsidR="008C4319"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>duomenys</w:t>
            </w:r>
          </w:p>
        </w:tc>
        <w:tc>
          <w:tcPr>
            <w:tcW w:w="2096" w:type="pct"/>
          </w:tcPr>
          <w:p w14:paraId="14C777B4" w14:textId="77777777" w:rsidR="003359B9" w:rsidRPr="005F2F98" w:rsidRDefault="562651AC" w:rsidP="00C47291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Vardas, pavardė</w:t>
            </w:r>
          </w:p>
        </w:tc>
        <w:tc>
          <w:tcPr>
            <w:tcW w:w="2096" w:type="pct"/>
          </w:tcPr>
          <w:p w14:paraId="75F9ECF4" w14:textId="267294E9" w:rsidR="003359B9" w:rsidRPr="005F2F98" w:rsidRDefault="003359B9" w:rsidP="00C47291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34733C01" w14:textId="77777777" w:rsidTr="00AB58B4">
        <w:trPr>
          <w:trHeight w:val="20"/>
        </w:trPr>
        <w:tc>
          <w:tcPr>
            <w:tcW w:w="807" w:type="pct"/>
            <w:vMerge/>
            <w:shd w:val="clear" w:color="auto" w:fill="D5E2F7"/>
            <w:hideMark/>
          </w:tcPr>
          <w:p w14:paraId="4FC1BDD1" w14:textId="1BF78FD1" w:rsidR="003359B9" w:rsidRPr="005F2F98" w:rsidRDefault="003359B9" w:rsidP="00C4729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096" w:type="pct"/>
          </w:tcPr>
          <w:p w14:paraId="225F97A6" w14:textId="77777777" w:rsidR="003359B9" w:rsidRPr="005F2F98" w:rsidRDefault="562651AC" w:rsidP="00C47291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Telefono numeris</w:t>
            </w:r>
          </w:p>
        </w:tc>
        <w:tc>
          <w:tcPr>
            <w:tcW w:w="2096" w:type="pct"/>
          </w:tcPr>
          <w:p w14:paraId="231D41D5" w14:textId="047F4AA7" w:rsidR="003359B9" w:rsidRPr="005F2F98" w:rsidRDefault="003359B9" w:rsidP="00C47291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034A1F49" w14:textId="77777777" w:rsidTr="00AB58B4">
        <w:trPr>
          <w:trHeight w:val="20"/>
        </w:trPr>
        <w:tc>
          <w:tcPr>
            <w:tcW w:w="807" w:type="pct"/>
            <w:vMerge/>
            <w:shd w:val="clear" w:color="auto" w:fill="D5E2F7"/>
            <w:hideMark/>
          </w:tcPr>
          <w:p w14:paraId="552D7CE0" w14:textId="736E68DC" w:rsidR="003359B9" w:rsidRPr="005F2F98" w:rsidRDefault="003359B9" w:rsidP="00C4729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096" w:type="pct"/>
          </w:tcPr>
          <w:p w14:paraId="460533C5" w14:textId="77777777" w:rsidR="003359B9" w:rsidRPr="005F2F98" w:rsidRDefault="562651AC" w:rsidP="00C47291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El. pašto adresas</w:t>
            </w:r>
          </w:p>
        </w:tc>
        <w:tc>
          <w:tcPr>
            <w:tcW w:w="2096" w:type="pct"/>
          </w:tcPr>
          <w:p w14:paraId="63710E9A" w14:textId="14CAE022" w:rsidR="003359B9" w:rsidRPr="005F2F98" w:rsidRDefault="003359B9" w:rsidP="00C47291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</w:tbl>
    <w:p w14:paraId="2D6F6D51" w14:textId="77777777" w:rsidR="00E14A4D" w:rsidRPr="005F2F98" w:rsidRDefault="00E14A4D" w:rsidP="003A36D3">
      <w:pPr>
        <w:spacing w:after="0" w:line="240" w:lineRule="auto"/>
        <w:ind w:right="424"/>
        <w:jc w:val="both"/>
        <w:rPr>
          <w:rFonts w:asciiTheme="majorHAnsi" w:eastAsiaTheme="minorEastAsia" w:hAnsiTheme="majorHAnsi" w:cstheme="majorHAnsi"/>
          <w:b/>
          <w:bCs/>
          <w:i/>
          <w:iCs/>
          <w:color w:val="000000" w:themeColor="text1"/>
          <w:sz w:val="20"/>
          <w:szCs w:val="20"/>
        </w:rPr>
      </w:pPr>
    </w:p>
    <w:p w14:paraId="3E0860BB" w14:textId="3A6AE8F6" w:rsidR="00C5468E" w:rsidRPr="005F2F98" w:rsidRDefault="003A36D3" w:rsidP="002306EE">
      <w:pPr>
        <w:pStyle w:val="Betarp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5F2F98">
        <w:rPr>
          <w:rFonts w:asciiTheme="majorHAnsi" w:hAnsiTheme="majorHAnsi" w:cstheme="majorHAnsi"/>
          <w:sz w:val="24"/>
          <w:szCs w:val="24"/>
        </w:rPr>
        <w:t xml:space="preserve">SVARBU! </w:t>
      </w:r>
      <w:r w:rsidR="00C5468E" w:rsidRPr="005F2F98">
        <w:rPr>
          <w:rFonts w:asciiTheme="majorHAnsi" w:hAnsiTheme="majorHAnsi" w:cstheme="majorHAnsi"/>
          <w:sz w:val="24"/>
          <w:szCs w:val="24"/>
        </w:rPr>
        <w:t xml:space="preserve">Jeigu teikdami pasiūlymą nenurodote rėmimosi kitų ūkio subjektų pajėgumais ir (ar) </w:t>
      </w:r>
      <w:proofErr w:type="spellStart"/>
      <w:r w:rsidR="00C5468E" w:rsidRPr="005F2F98">
        <w:rPr>
          <w:rFonts w:asciiTheme="majorHAnsi" w:hAnsiTheme="majorHAnsi" w:cstheme="majorHAnsi"/>
          <w:sz w:val="24"/>
          <w:szCs w:val="24"/>
        </w:rPr>
        <w:t>kvazisubtiekėjų</w:t>
      </w:r>
      <w:proofErr w:type="spellEnd"/>
      <w:r w:rsidR="00C5468E" w:rsidRPr="005F2F98">
        <w:rPr>
          <w:rFonts w:asciiTheme="majorHAnsi" w:hAnsiTheme="majorHAnsi" w:cstheme="majorHAnsi"/>
          <w:sz w:val="24"/>
          <w:szCs w:val="24"/>
        </w:rPr>
        <w:t xml:space="preserve"> pasitelkimo, laikoma, kad kvalifikacijos reikalavimus atitinkate savarankiškai. </w:t>
      </w:r>
      <w:r w:rsidR="00DA0471" w:rsidRPr="005F2F98">
        <w:rPr>
          <w:rFonts w:asciiTheme="majorHAnsi" w:hAnsiTheme="majorHAnsi" w:cstheme="majorHAnsi"/>
          <w:sz w:val="24"/>
          <w:szCs w:val="24"/>
        </w:rPr>
        <w:t>Tačiau p</w:t>
      </w:r>
      <w:r w:rsidR="00C5468E" w:rsidRPr="005F2F98">
        <w:rPr>
          <w:rFonts w:asciiTheme="majorHAnsi" w:hAnsiTheme="majorHAnsi" w:cstheme="majorHAnsi"/>
          <w:sz w:val="24"/>
          <w:szCs w:val="24"/>
        </w:rPr>
        <w:t>aaiškėjus, kad savarankiškų pajėgumų nepakanka, pasiūlymo papildyti</w:t>
      </w:r>
      <w:r w:rsidR="004B6867" w:rsidRPr="005F2F98">
        <w:rPr>
          <w:rFonts w:asciiTheme="majorHAnsi" w:hAnsiTheme="majorHAnsi" w:cstheme="majorHAnsi"/>
          <w:sz w:val="24"/>
          <w:szCs w:val="24"/>
        </w:rPr>
        <w:t xml:space="preserve"> vėliau</w:t>
      </w:r>
      <w:r w:rsidR="00C5468E" w:rsidRPr="005F2F98">
        <w:rPr>
          <w:rFonts w:asciiTheme="majorHAnsi" w:hAnsiTheme="majorHAnsi" w:cstheme="majorHAnsi"/>
          <w:sz w:val="24"/>
          <w:szCs w:val="24"/>
        </w:rPr>
        <w:t xml:space="preserve"> nurodant rėmimąsi kitų ūkio subjektų pajėgumais (</w:t>
      </w:r>
      <w:proofErr w:type="spellStart"/>
      <w:r w:rsidR="00C5468E" w:rsidRPr="005F2F98">
        <w:rPr>
          <w:rFonts w:asciiTheme="majorHAnsi" w:hAnsiTheme="majorHAnsi" w:cstheme="majorHAnsi"/>
          <w:sz w:val="24"/>
          <w:szCs w:val="24"/>
        </w:rPr>
        <w:t>kvazisubtiekėjais</w:t>
      </w:r>
      <w:proofErr w:type="spellEnd"/>
      <w:r w:rsidR="00C5468E" w:rsidRPr="005F2F98">
        <w:rPr>
          <w:rFonts w:asciiTheme="majorHAnsi" w:hAnsiTheme="majorHAnsi" w:cstheme="majorHAnsi"/>
          <w:sz w:val="24"/>
          <w:szCs w:val="24"/>
        </w:rPr>
        <w:t>) neleidžiama – tokiu atveju pasiūlymas atmetamas.</w:t>
      </w:r>
    </w:p>
    <w:p w14:paraId="753AE018" w14:textId="6B4F1FCB" w:rsidR="00C5468E" w:rsidRPr="005F2F98" w:rsidRDefault="00C5468E" w:rsidP="002306EE">
      <w:pPr>
        <w:pStyle w:val="Betarp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5F2F98">
        <w:rPr>
          <w:rFonts w:asciiTheme="majorHAnsi" w:hAnsiTheme="majorHAnsi" w:cstheme="majorHAnsi"/>
          <w:sz w:val="24"/>
          <w:szCs w:val="24"/>
        </w:rPr>
        <w:t xml:space="preserve">Todėl prieš teikiant pasiūlymą prašome įsivertinti savo pajėgumus ir, esant poreikiui, pateikti informaciją apie rėmimąsi kitų ūkio subjektų pajėgumais ir (ar) </w:t>
      </w:r>
      <w:proofErr w:type="spellStart"/>
      <w:r w:rsidRPr="005F2F98">
        <w:rPr>
          <w:rFonts w:asciiTheme="majorHAnsi" w:hAnsiTheme="majorHAnsi" w:cstheme="majorHAnsi"/>
          <w:sz w:val="24"/>
          <w:szCs w:val="24"/>
        </w:rPr>
        <w:t>kvazisubtiekėjų</w:t>
      </w:r>
      <w:proofErr w:type="spellEnd"/>
      <w:r w:rsidRPr="005F2F98">
        <w:rPr>
          <w:rFonts w:asciiTheme="majorHAnsi" w:hAnsiTheme="majorHAnsi" w:cstheme="majorHAnsi"/>
          <w:sz w:val="24"/>
          <w:szCs w:val="24"/>
        </w:rPr>
        <w:t xml:space="preserve"> pasitelkimą. Informacija apie rėmimąsi kitų ūkio subjektų pajėgumais gali būti pateikiama </w:t>
      </w:r>
      <w:r w:rsidR="39989B50" w:rsidRPr="005F2F98">
        <w:rPr>
          <w:rFonts w:asciiTheme="majorHAnsi" w:hAnsiTheme="majorHAnsi" w:cstheme="majorHAnsi"/>
          <w:sz w:val="24"/>
          <w:szCs w:val="24"/>
        </w:rPr>
        <w:t xml:space="preserve">ir </w:t>
      </w:r>
      <w:r w:rsidR="00494142" w:rsidRPr="005F2F98">
        <w:rPr>
          <w:rFonts w:asciiTheme="majorHAnsi" w:hAnsiTheme="majorHAnsi" w:cstheme="majorHAnsi"/>
          <w:sz w:val="24"/>
          <w:szCs w:val="24"/>
        </w:rPr>
        <w:t>kit</w:t>
      </w:r>
      <w:r w:rsidR="00B24EEC" w:rsidRPr="005F2F98">
        <w:rPr>
          <w:rFonts w:asciiTheme="majorHAnsi" w:hAnsiTheme="majorHAnsi" w:cstheme="majorHAnsi"/>
          <w:sz w:val="24"/>
          <w:szCs w:val="24"/>
        </w:rPr>
        <w:t>os</w:t>
      </w:r>
      <w:r w:rsidRPr="005F2F98">
        <w:rPr>
          <w:rFonts w:asciiTheme="majorHAnsi" w:hAnsiTheme="majorHAnsi" w:cstheme="majorHAnsi"/>
          <w:sz w:val="24"/>
          <w:szCs w:val="24"/>
        </w:rPr>
        <w:t xml:space="preserve"> form</w:t>
      </w:r>
      <w:r w:rsidR="00B24EEC" w:rsidRPr="005F2F98">
        <w:rPr>
          <w:rFonts w:asciiTheme="majorHAnsi" w:hAnsiTheme="majorHAnsi" w:cstheme="majorHAnsi"/>
          <w:sz w:val="24"/>
          <w:szCs w:val="24"/>
        </w:rPr>
        <w:t>os dokumentais</w:t>
      </w:r>
      <w:r w:rsidRPr="005F2F98">
        <w:rPr>
          <w:rFonts w:asciiTheme="majorHAnsi" w:hAnsiTheme="majorHAnsi" w:cstheme="majorHAnsi"/>
          <w:sz w:val="24"/>
          <w:szCs w:val="24"/>
        </w:rPr>
        <w:t xml:space="preserve">, jeigu iš jos aiškiai ir nedviprasmiškai matyti, kuriai pirkimo </w:t>
      </w:r>
      <w:r w:rsidR="00FA214D" w:rsidRPr="005F2F98">
        <w:rPr>
          <w:rFonts w:asciiTheme="majorHAnsi" w:hAnsiTheme="majorHAnsi" w:cstheme="majorHAnsi"/>
          <w:sz w:val="24"/>
          <w:szCs w:val="24"/>
        </w:rPr>
        <w:t>dokumentų</w:t>
      </w:r>
      <w:r w:rsidRPr="005F2F98">
        <w:rPr>
          <w:rFonts w:asciiTheme="majorHAnsi" w:hAnsiTheme="majorHAnsi" w:cstheme="majorHAnsi"/>
          <w:sz w:val="24"/>
          <w:szCs w:val="24"/>
        </w:rPr>
        <w:t xml:space="preserve"> daliai ir kokia apimtimi pasitelkiami minėti subjektai.</w:t>
      </w:r>
    </w:p>
    <w:p w14:paraId="5FE5C4C3" w14:textId="77777777" w:rsidR="00BB52FB" w:rsidRPr="005F2F98" w:rsidRDefault="00BB52FB" w:rsidP="002306EE">
      <w:pPr>
        <w:pStyle w:val="Betarp"/>
        <w:ind w:firstLine="567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1tinkleliolentelviesi-1parykinimas"/>
        <w:tblW w:w="5000" w:type="pct"/>
        <w:tblLook w:val="04A0" w:firstRow="1" w:lastRow="0" w:firstColumn="1" w:lastColumn="0" w:noHBand="0" w:noVBand="1"/>
      </w:tblPr>
      <w:tblGrid>
        <w:gridCol w:w="555"/>
        <w:gridCol w:w="3023"/>
        <w:gridCol w:w="3023"/>
        <w:gridCol w:w="3027"/>
      </w:tblGrid>
      <w:tr w:rsidR="00BE5160" w:rsidRPr="005F2F98" w14:paraId="77D4B4B2" w14:textId="77777777" w:rsidTr="00412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B4C6E7" w:themeFill="accent1" w:themeFillTint="66"/>
          </w:tcPr>
          <w:p w14:paraId="2E511664" w14:textId="34758B9E" w:rsidR="00D241E3" w:rsidRPr="005F2F98" w:rsidRDefault="00A0799B" w:rsidP="00A0799B">
            <w:pPr>
              <w:numPr>
                <w:ilvl w:val="0"/>
                <w:numId w:val="11"/>
              </w:numPr>
              <w:ind w:left="0" w:firstLine="0"/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  <w:t xml:space="preserve">Informacija apie ūkio subjektus, </w:t>
            </w: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kurių pajėgumais tiekėjas remiasi</w:t>
            </w: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  <w:t xml:space="preserve"> siekdamas atitikti perkančiojo subjekto keliamus kvalifikacijos reikalavimus (įskaitant </w:t>
            </w: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kvazisubtiekėjus</w:t>
            </w: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  <w:t xml:space="preserve"> – fizinius asmenis, kuriuos ketinama įdarbinti pirkimo laimėjimo atveju; pildoma, jei tiekėjas remiasi kitų ūkio subjektų pajėgumais)</w:t>
            </w:r>
          </w:p>
        </w:tc>
      </w:tr>
      <w:tr w:rsidR="00BE5160" w:rsidRPr="005F2F98" w14:paraId="3FC5EBF8" w14:textId="77777777" w:rsidTr="00AB58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D9E2F3" w:themeFill="accent1" w:themeFillTint="33"/>
          </w:tcPr>
          <w:p w14:paraId="6FB0EFCA" w14:textId="77777777" w:rsidR="003C0579" w:rsidRPr="003979E9" w:rsidRDefault="003C0579" w:rsidP="003C0579">
            <w:pPr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</w:pPr>
            <w:r w:rsidRPr="003979E9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Eil. Nr.</w:t>
            </w:r>
          </w:p>
        </w:tc>
        <w:tc>
          <w:tcPr>
            <w:tcW w:w="1570" w:type="pct"/>
            <w:shd w:val="clear" w:color="auto" w:fill="D9E2F3" w:themeFill="accent1" w:themeFillTint="33"/>
          </w:tcPr>
          <w:p w14:paraId="71EC0D6B" w14:textId="3726B30B" w:rsidR="003C0579" w:rsidRPr="003979E9" w:rsidRDefault="003C0579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>Ūkio subjekto pavadinimas, juridinio asmens kodas</w:t>
            </w:r>
            <w:r w:rsidR="00333455"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arba </w:t>
            </w:r>
            <w:r w:rsidR="002C24DC"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>v</w:t>
            </w:r>
            <w:r w:rsidR="0053609A"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>ardas, pavardė</w:t>
            </w:r>
            <w:r w:rsidR="005D29D6"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  <w:r w:rsidR="002C24DC"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>(</w:t>
            </w:r>
            <w:proofErr w:type="spellStart"/>
            <w:r w:rsidR="002C24DC"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>kvazisubtiekėjams</w:t>
            </w:r>
            <w:proofErr w:type="spellEnd"/>
            <w:r w:rsidR="002C24DC"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570" w:type="pct"/>
            <w:shd w:val="clear" w:color="auto" w:fill="D9E2F3" w:themeFill="accent1" w:themeFillTint="33"/>
          </w:tcPr>
          <w:p w14:paraId="07CBB796" w14:textId="2D84DB1B" w:rsidR="003C0579" w:rsidRPr="003979E9" w:rsidRDefault="003A6614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Nurodomas konkretus pirkimo dokumentų punktas ir (ar) papunktis, kuriam atitikti tiekėjas remiasi kito ūkio subjekto ar </w:t>
            </w:r>
            <w:proofErr w:type="spellStart"/>
            <w:r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>kvazisubtiekėjo</w:t>
            </w:r>
            <w:proofErr w:type="spellEnd"/>
            <w:r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pajėgumais</w:t>
            </w:r>
          </w:p>
        </w:tc>
        <w:tc>
          <w:tcPr>
            <w:tcW w:w="1571" w:type="pct"/>
            <w:shd w:val="clear" w:color="auto" w:fill="D9E2F3" w:themeFill="accent1" w:themeFillTint="33"/>
          </w:tcPr>
          <w:p w14:paraId="2D4EB6C2" w14:textId="1D50DDC4" w:rsidR="003C0579" w:rsidRPr="003979E9" w:rsidRDefault="00440959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Perduodamos vykdyti ūkio subjektui, kurio pajėgumais tiekėjas remiasi, ar </w:t>
            </w:r>
            <w:proofErr w:type="spellStart"/>
            <w:r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>kvazisubtiekėjui</w:t>
            </w:r>
            <w:proofErr w:type="spellEnd"/>
            <w:r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sutarties dalies aprašymas</w:t>
            </w:r>
          </w:p>
        </w:tc>
      </w:tr>
      <w:tr w:rsidR="00BE5160" w:rsidRPr="005F2F98" w14:paraId="619004C1" w14:textId="77777777" w:rsidTr="00AB58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14:paraId="26FA6B7A" w14:textId="77777777" w:rsidR="003C0579" w:rsidRPr="005F2F98" w:rsidRDefault="003C0579" w:rsidP="003C0579">
            <w:pPr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570" w:type="pct"/>
          </w:tcPr>
          <w:p w14:paraId="6FF9EDC0" w14:textId="77777777" w:rsidR="003C0579" w:rsidRPr="005F2F98" w:rsidRDefault="003C0579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570" w:type="pct"/>
          </w:tcPr>
          <w:p w14:paraId="6222D50F" w14:textId="77777777" w:rsidR="003C0579" w:rsidRPr="005F2F98" w:rsidRDefault="003C0579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571" w:type="pct"/>
          </w:tcPr>
          <w:p w14:paraId="6D549975" w14:textId="77777777" w:rsidR="003C0579" w:rsidRPr="005F2F98" w:rsidRDefault="003C0579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6867DC3E" w14:textId="77777777" w:rsidTr="00AB58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14:paraId="6D1345A4" w14:textId="77791142" w:rsidR="003C0579" w:rsidRPr="005F2F98" w:rsidRDefault="00E11FD6" w:rsidP="003C0579">
            <w:pPr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  <w:t>2</w:t>
            </w:r>
            <w:r w:rsidR="00A536AB" w:rsidRPr="005F2F98"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70" w:type="pct"/>
          </w:tcPr>
          <w:p w14:paraId="17638324" w14:textId="77777777" w:rsidR="003C0579" w:rsidRPr="005F2F98" w:rsidRDefault="003C0579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570" w:type="pct"/>
          </w:tcPr>
          <w:p w14:paraId="5FAAB88B" w14:textId="77777777" w:rsidR="003C0579" w:rsidRPr="005F2F98" w:rsidRDefault="003C0579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571" w:type="pct"/>
          </w:tcPr>
          <w:p w14:paraId="33769CBD" w14:textId="77777777" w:rsidR="003C0579" w:rsidRPr="005F2F98" w:rsidRDefault="003C0579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A029B5" w:rsidRPr="005F2F98" w14:paraId="1D99DF30" w14:textId="77777777" w:rsidTr="00AB58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14:paraId="2376BDCC" w14:textId="7A97FA19" w:rsidR="00E11FD6" w:rsidRPr="005F2F98" w:rsidRDefault="00E11FD6" w:rsidP="003C0579">
            <w:pPr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  <w:t>3</w:t>
            </w:r>
            <w:r w:rsidR="00A536AB" w:rsidRPr="005F2F98"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70" w:type="pct"/>
          </w:tcPr>
          <w:p w14:paraId="1D5BFE53" w14:textId="77777777" w:rsidR="00E11FD6" w:rsidRPr="005F2F98" w:rsidRDefault="00E11FD6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570" w:type="pct"/>
          </w:tcPr>
          <w:p w14:paraId="6D386701" w14:textId="77777777" w:rsidR="00E11FD6" w:rsidRPr="005F2F98" w:rsidRDefault="00E11FD6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571" w:type="pct"/>
          </w:tcPr>
          <w:p w14:paraId="27D47BB0" w14:textId="77777777" w:rsidR="00E11FD6" w:rsidRPr="005F2F98" w:rsidRDefault="00E11FD6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A029B5" w:rsidRPr="005F2F98" w14:paraId="56EB2536" w14:textId="77777777" w:rsidTr="00AB58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14:paraId="3313FC85" w14:textId="43E53982" w:rsidR="00E11FD6" w:rsidRPr="005F2F98" w:rsidRDefault="00E11FD6" w:rsidP="003C0579">
            <w:pPr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  <w:t>....</w:t>
            </w:r>
          </w:p>
        </w:tc>
        <w:tc>
          <w:tcPr>
            <w:tcW w:w="1570" w:type="pct"/>
          </w:tcPr>
          <w:p w14:paraId="20CB4A1E" w14:textId="77777777" w:rsidR="00E11FD6" w:rsidRPr="005F2F98" w:rsidRDefault="00E11FD6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570" w:type="pct"/>
          </w:tcPr>
          <w:p w14:paraId="31E72589" w14:textId="77777777" w:rsidR="00E11FD6" w:rsidRPr="005F2F98" w:rsidRDefault="00E11FD6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571" w:type="pct"/>
          </w:tcPr>
          <w:p w14:paraId="0B97BAEF" w14:textId="77777777" w:rsidR="00E11FD6" w:rsidRPr="005F2F98" w:rsidRDefault="00E11FD6" w:rsidP="003C0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</w:tbl>
    <w:p w14:paraId="40989B54" w14:textId="77777777" w:rsidR="003778AC" w:rsidRPr="005F2F98" w:rsidRDefault="003778AC" w:rsidP="00C47291">
      <w:pPr>
        <w:spacing w:after="0" w:line="240" w:lineRule="auto"/>
        <w:ind w:right="424"/>
        <w:jc w:val="both"/>
        <w:rPr>
          <w:rFonts w:asciiTheme="majorHAnsi" w:eastAsiaTheme="minorEastAsia" w:hAnsiTheme="majorHAnsi" w:cstheme="majorHAnsi"/>
          <w:sz w:val="20"/>
          <w:szCs w:val="20"/>
        </w:rPr>
      </w:pPr>
    </w:p>
    <w:p w14:paraId="3E97BBE9" w14:textId="77777777" w:rsidR="005F2F98" w:rsidRDefault="005F2F98" w:rsidP="00C47291">
      <w:pPr>
        <w:spacing w:after="0" w:line="240" w:lineRule="auto"/>
        <w:ind w:right="424"/>
        <w:jc w:val="both"/>
        <w:rPr>
          <w:rFonts w:asciiTheme="majorHAnsi" w:eastAsiaTheme="minorEastAsia" w:hAnsiTheme="majorHAnsi" w:cstheme="majorHAnsi"/>
          <w:sz w:val="20"/>
          <w:szCs w:val="20"/>
        </w:rPr>
      </w:pPr>
    </w:p>
    <w:p w14:paraId="1351E3D9" w14:textId="77777777" w:rsidR="00482435" w:rsidRPr="005F2F98" w:rsidRDefault="00482435" w:rsidP="00C47291">
      <w:pPr>
        <w:spacing w:after="0" w:line="240" w:lineRule="auto"/>
        <w:ind w:right="424"/>
        <w:jc w:val="both"/>
        <w:rPr>
          <w:rFonts w:asciiTheme="majorHAnsi" w:eastAsiaTheme="minorEastAsia" w:hAnsiTheme="majorHAnsi" w:cstheme="majorHAnsi"/>
          <w:sz w:val="20"/>
          <w:szCs w:val="20"/>
        </w:rPr>
      </w:pPr>
    </w:p>
    <w:tbl>
      <w:tblPr>
        <w:tblStyle w:val="Lentelstinklelisviesus"/>
        <w:tblW w:w="5000" w:type="pct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565"/>
        <w:gridCol w:w="2265"/>
        <w:gridCol w:w="2266"/>
        <w:gridCol w:w="2266"/>
        <w:gridCol w:w="2266"/>
      </w:tblGrid>
      <w:tr w:rsidR="000C6EBB" w:rsidRPr="005F2F98" w14:paraId="3C5AED00" w14:textId="77777777" w:rsidTr="00412DFE">
        <w:tc>
          <w:tcPr>
            <w:tcW w:w="5000" w:type="pct"/>
            <w:gridSpan w:val="5"/>
            <w:shd w:val="clear" w:color="auto" w:fill="B4C6E7" w:themeFill="accent1" w:themeFillTint="66"/>
          </w:tcPr>
          <w:p w14:paraId="36441FC4" w14:textId="4F14F557" w:rsidR="000C6EBB" w:rsidRPr="005F2F98" w:rsidRDefault="00067652" w:rsidP="00067652">
            <w:pPr>
              <w:numPr>
                <w:ilvl w:val="0"/>
                <w:numId w:val="11"/>
              </w:numPr>
              <w:ind w:left="0" w:firstLine="0"/>
              <w:rPr>
                <w:rFonts w:asciiTheme="majorHAnsi" w:eastAsiaTheme="minorEastAsia" w:hAnsiTheme="majorHAnsi" w:cstheme="majorHAnsi"/>
                <w:b/>
                <w:bCs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lastRenderedPageBreak/>
              <w:t>Informacija apie subtiekėjus, kurių pajėgumais</w:t>
            </w:r>
            <w:r w:rsidRPr="005F2F98">
              <w:rPr>
                <w:rFonts w:asciiTheme="majorHAnsi" w:eastAsiaTheme="minorEastAsia" w:hAnsiTheme="majorHAnsi" w:cstheme="majorHAnsi"/>
                <w:b/>
                <w:bCs/>
                <w:sz w:val="24"/>
                <w:szCs w:val="24"/>
              </w:rPr>
              <w:t xml:space="preserve"> nėra remiamasi</w:t>
            </w:r>
          </w:p>
          <w:p w14:paraId="1DCF7F7F" w14:textId="293B2C66" w:rsidR="000C6EBB" w:rsidRPr="005F2F98" w:rsidRDefault="000C6EBB" w:rsidP="006A15C6">
            <w:pPr>
              <w:rPr>
                <w:rFonts w:asciiTheme="majorHAnsi" w:eastAsiaTheme="minorEastAsia" w:hAnsiTheme="majorHAnsi" w:cstheme="majorHAnsi"/>
                <w:b/>
                <w:bCs/>
                <w:sz w:val="24"/>
                <w:szCs w:val="24"/>
              </w:rPr>
            </w:pPr>
            <w:r w:rsidRPr="005F2F98">
              <w:rPr>
                <w:rStyle w:val="Style2"/>
                <w:rFonts w:asciiTheme="majorHAnsi" w:eastAsiaTheme="minorEastAsia" w:hAnsiTheme="majorHAnsi" w:cstheme="majorHAnsi"/>
                <w:color w:val="auto"/>
                <w:sz w:val="24"/>
                <w:szCs w:val="24"/>
              </w:rPr>
              <w:t>(EBVPD dėl šioje lentelėje nurodytų subtiekėjų pateikti nereikia)</w:t>
            </w:r>
          </w:p>
        </w:tc>
      </w:tr>
      <w:tr w:rsidR="00B16083" w:rsidRPr="005F2F98" w14:paraId="3E6FD07C" w14:textId="77777777" w:rsidTr="00C751E9">
        <w:trPr>
          <w:trHeight w:val="1378"/>
        </w:trPr>
        <w:tc>
          <w:tcPr>
            <w:tcW w:w="293" w:type="pct"/>
            <w:shd w:val="clear" w:color="auto" w:fill="D9E2F3" w:themeFill="accent1" w:themeFillTint="33"/>
          </w:tcPr>
          <w:p w14:paraId="0090178A" w14:textId="60976A27" w:rsidR="00B16083" w:rsidRPr="003979E9" w:rsidRDefault="002344BB" w:rsidP="00C47291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3979E9">
              <w:rPr>
                <w:rFonts w:asciiTheme="majorHAnsi" w:eastAsiaTheme="minorEastAsia" w:hAnsiTheme="majorHAnsi" w:cstheme="majorHAnsi"/>
                <w:sz w:val="20"/>
                <w:szCs w:val="20"/>
              </w:rPr>
              <w:t>Eil. Nr.</w:t>
            </w:r>
          </w:p>
        </w:tc>
        <w:tc>
          <w:tcPr>
            <w:tcW w:w="1176" w:type="pct"/>
            <w:shd w:val="clear" w:color="auto" w:fill="D9E2F3" w:themeFill="accent1" w:themeFillTint="33"/>
          </w:tcPr>
          <w:p w14:paraId="70269D4A" w14:textId="00AD5182" w:rsidR="00B16083" w:rsidRPr="003979E9" w:rsidRDefault="268F2F64" w:rsidP="00C47291">
            <w:pPr>
              <w:rPr>
                <w:rFonts w:asciiTheme="majorHAnsi" w:eastAsia="Calibri Light" w:hAnsiTheme="majorHAnsi" w:cstheme="majorHAnsi"/>
                <w:sz w:val="20"/>
                <w:szCs w:val="20"/>
              </w:rPr>
            </w:pPr>
            <w:r w:rsidRPr="003979E9">
              <w:rPr>
                <w:rFonts w:asciiTheme="majorHAnsi" w:eastAsia="Calibri Light" w:hAnsiTheme="majorHAnsi" w:cstheme="majorHAnsi"/>
                <w:sz w:val="20"/>
                <w:szCs w:val="20"/>
              </w:rPr>
              <w:t xml:space="preserve">Subtiekėjo pavadinimas, juridinio asmens kodas </w:t>
            </w:r>
            <w:r w:rsidRPr="003979E9">
              <w:rPr>
                <w:rFonts w:asciiTheme="majorHAnsi" w:eastAsia="Calibri Light" w:hAnsiTheme="majorHAnsi" w:cstheme="majorHAnsi"/>
                <w:i/>
                <w:iCs/>
                <w:sz w:val="20"/>
                <w:szCs w:val="20"/>
              </w:rPr>
              <w:t>(nurodoma, jei žinomas subtiekėjas)</w:t>
            </w:r>
          </w:p>
        </w:tc>
        <w:tc>
          <w:tcPr>
            <w:tcW w:w="1177" w:type="pct"/>
            <w:shd w:val="clear" w:color="auto" w:fill="D9E2F3" w:themeFill="accent1" w:themeFillTint="33"/>
          </w:tcPr>
          <w:p w14:paraId="3E7257F8" w14:textId="62BA6248" w:rsidR="00B16083" w:rsidRPr="003979E9" w:rsidRDefault="003014C4" w:rsidP="00C47291">
            <w:pPr>
              <w:rPr>
                <w:rFonts w:asciiTheme="majorHAnsi" w:eastAsia="Calibri Light" w:hAnsiTheme="majorHAnsi" w:cstheme="majorHAnsi"/>
                <w:sz w:val="20"/>
                <w:szCs w:val="20"/>
              </w:rPr>
            </w:pPr>
            <w:r w:rsidRPr="003979E9">
              <w:rPr>
                <w:rFonts w:asciiTheme="majorHAnsi" w:eastAsia="Calibri Light" w:hAnsiTheme="majorHAnsi" w:cstheme="majorHAnsi"/>
                <w:sz w:val="20"/>
                <w:szCs w:val="20"/>
              </w:rPr>
              <w:t>Nuoroda į pirkimo dokumentuose pridėto priedo punktą, kuriame nurodomi subtiekėjai, kuriuos tiekėjas ketina pasitelkti vykdydamas pirkimo sutartį</w:t>
            </w:r>
          </w:p>
        </w:tc>
        <w:tc>
          <w:tcPr>
            <w:tcW w:w="1177" w:type="pct"/>
            <w:shd w:val="clear" w:color="auto" w:fill="D9E2F3" w:themeFill="accent1" w:themeFillTint="33"/>
          </w:tcPr>
          <w:p w14:paraId="5C061DEC" w14:textId="07464D87" w:rsidR="00B16083" w:rsidRPr="003979E9" w:rsidRDefault="268F2F64" w:rsidP="00C47291">
            <w:pPr>
              <w:rPr>
                <w:rFonts w:asciiTheme="majorHAnsi" w:eastAsia="Calibri Light" w:hAnsiTheme="majorHAnsi" w:cstheme="majorHAnsi"/>
                <w:sz w:val="20"/>
                <w:szCs w:val="20"/>
              </w:rPr>
            </w:pPr>
            <w:r w:rsidRPr="003979E9">
              <w:rPr>
                <w:rFonts w:asciiTheme="majorHAnsi" w:eastAsia="Calibri Light" w:hAnsiTheme="majorHAnsi" w:cstheme="majorHAnsi"/>
                <w:sz w:val="20"/>
                <w:szCs w:val="20"/>
              </w:rPr>
              <w:t>Sutarties dalies</w:t>
            </w:r>
            <w:r w:rsidR="00B16083" w:rsidRPr="003979E9">
              <w:rPr>
                <w:rFonts w:asciiTheme="majorHAnsi" w:eastAsia="Calibri Light" w:hAnsiTheme="majorHAnsi" w:cstheme="majorHAnsi"/>
                <w:sz w:val="20"/>
                <w:szCs w:val="20"/>
              </w:rPr>
              <w:t>, kuriai ketinama pasitelkti subtiekėją</w:t>
            </w:r>
            <w:r w:rsidRPr="003979E9">
              <w:rPr>
                <w:rFonts w:asciiTheme="majorHAnsi" w:eastAsia="Calibri Light" w:hAnsiTheme="majorHAnsi" w:cstheme="majorHAnsi"/>
                <w:sz w:val="20"/>
                <w:szCs w:val="20"/>
              </w:rPr>
              <w:t>, aprašymas</w:t>
            </w:r>
          </w:p>
        </w:tc>
        <w:tc>
          <w:tcPr>
            <w:tcW w:w="1177" w:type="pct"/>
            <w:shd w:val="clear" w:color="auto" w:fill="D9E2F3" w:themeFill="accent1" w:themeFillTint="33"/>
          </w:tcPr>
          <w:p w14:paraId="26163EB1" w14:textId="484C3BE9" w:rsidR="00B16083" w:rsidRPr="003979E9" w:rsidRDefault="268F2F64" w:rsidP="00C472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979E9">
              <w:rPr>
                <w:rFonts w:asciiTheme="majorHAnsi" w:eastAsia="Calibri Light" w:hAnsiTheme="majorHAnsi" w:cstheme="majorHAnsi"/>
                <w:sz w:val="20"/>
                <w:szCs w:val="20"/>
              </w:rPr>
              <w:t>Procentinė pasiūlymo kainos dalis, kuriai ketinama pasitelkti subtiekėją</w:t>
            </w:r>
          </w:p>
        </w:tc>
      </w:tr>
      <w:tr w:rsidR="00AB58B4" w:rsidRPr="005F2F98" w14:paraId="721FAA96" w14:textId="77777777" w:rsidTr="00A029B5">
        <w:trPr>
          <w:trHeight w:val="127"/>
        </w:trPr>
        <w:tc>
          <w:tcPr>
            <w:tcW w:w="293" w:type="pct"/>
          </w:tcPr>
          <w:p w14:paraId="134D0EFC" w14:textId="0792AAA5" w:rsidR="00AB58B4" w:rsidRPr="005F2F98" w:rsidRDefault="00AB58B4" w:rsidP="00AB58B4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176" w:type="pct"/>
          </w:tcPr>
          <w:p w14:paraId="7E1F3276" w14:textId="7BBCC135" w:rsidR="00AB58B4" w:rsidRPr="005F2F98" w:rsidRDefault="00AB58B4" w:rsidP="00AB58B4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2B2F7D36" w14:textId="77777777" w:rsidR="00AB58B4" w:rsidRPr="005F2F98" w:rsidRDefault="00AB58B4" w:rsidP="00AB58B4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0DDFC824" w14:textId="6A53C813" w:rsidR="00AB58B4" w:rsidRPr="005F2F98" w:rsidRDefault="00AB58B4" w:rsidP="00AB58B4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5D0DB683" w14:textId="3A81719E" w:rsidR="00AB58B4" w:rsidRPr="005F2F98" w:rsidRDefault="00AB58B4" w:rsidP="00AB58B4">
            <w:pPr>
              <w:rPr>
                <w:rFonts w:asciiTheme="majorHAnsi" w:eastAsia="Calibri Light" w:hAnsiTheme="majorHAnsi" w:cstheme="majorHAnsi"/>
                <w:sz w:val="24"/>
                <w:szCs w:val="24"/>
              </w:rPr>
            </w:pPr>
          </w:p>
        </w:tc>
      </w:tr>
      <w:tr w:rsidR="00AB58B4" w:rsidRPr="005F2F98" w14:paraId="394CA7BA" w14:textId="77777777" w:rsidTr="00A029B5">
        <w:trPr>
          <w:trHeight w:val="127"/>
        </w:trPr>
        <w:tc>
          <w:tcPr>
            <w:tcW w:w="293" w:type="pct"/>
          </w:tcPr>
          <w:p w14:paraId="192CB349" w14:textId="20A93530" w:rsidR="00AB58B4" w:rsidRPr="005F2F98" w:rsidRDefault="00AB58B4" w:rsidP="00AB58B4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176" w:type="pct"/>
          </w:tcPr>
          <w:p w14:paraId="13C2E4E5" w14:textId="440BF116" w:rsidR="00AB58B4" w:rsidRPr="005F2F98" w:rsidRDefault="00AB58B4" w:rsidP="00AB58B4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605E10EB" w14:textId="77777777" w:rsidR="00AB58B4" w:rsidRPr="005F2F98" w:rsidRDefault="00AB58B4" w:rsidP="00AB58B4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36D3F19F" w14:textId="2EFDF99F" w:rsidR="00AB58B4" w:rsidRPr="005F2F98" w:rsidRDefault="00AB58B4" w:rsidP="00AB58B4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7BE91EB9" w14:textId="77777777" w:rsidR="00AB58B4" w:rsidRPr="005F2F98" w:rsidRDefault="00AB58B4" w:rsidP="00AB58B4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</w:tbl>
    <w:p w14:paraId="7BD2D6D6" w14:textId="77777777" w:rsidR="001C1DAB" w:rsidRDefault="001C1DAB" w:rsidP="00C47291">
      <w:pPr>
        <w:shd w:val="clear" w:color="auto" w:fill="FFFFFF" w:themeFill="background1"/>
        <w:spacing w:after="0" w:line="240" w:lineRule="auto"/>
        <w:ind w:right="424"/>
        <w:jc w:val="both"/>
        <w:rPr>
          <w:rFonts w:asciiTheme="majorHAnsi" w:eastAsiaTheme="minorEastAsia" w:hAnsiTheme="majorHAnsi" w:cstheme="majorHAnsi"/>
          <w:sz w:val="20"/>
          <w:szCs w:val="20"/>
        </w:rPr>
      </w:pPr>
    </w:p>
    <w:p w14:paraId="37079A52" w14:textId="77777777" w:rsidR="005F2F98" w:rsidRPr="005F2F98" w:rsidRDefault="005F2F98" w:rsidP="00C47291">
      <w:pPr>
        <w:shd w:val="clear" w:color="auto" w:fill="FFFFFF" w:themeFill="background1"/>
        <w:spacing w:after="0" w:line="240" w:lineRule="auto"/>
        <w:ind w:right="424"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tbl>
      <w:tblPr>
        <w:tblStyle w:val="1tinkleliolentelviesi3parykinimas"/>
        <w:tblW w:w="9639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706"/>
      </w:tblGrid>
      <w:tr w:rsidR="00BE5160" w:rsidRPr="005F2F98" w14:paraId="23EF7B10" w14:textId="77777777" w:rsidTr="00740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  <w:shd w:val="clear" w:color="auto" w:fill="C5E0B3" w:themeFill="accent6" w:themeFillTint="66"/>
          </w:tcPr>
          <w:p w14:paraId="5146CB3B" w14:textId="40777D5B" w:rsidR="006E3981" w:rsidRPr="005F2F98" w:rsidRDefault="00036891" w:rsidP="00067652">
            <w:pPr>
              <w:numPr>
                <w:ilvl w:val="0"/>
                <w:numId w:val="11"/>
              </w:numPr>
              <w:ind w:left="0" w:firstLine="0"/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sz w:val="24"/>
                <w:szCs w:val="24"/>
              </w:rPr>
              <w:t>Siūlomo pirkimo objekto kaina</w:t>
            </w:r>
          </w:p>
        </w:tc>
      </w:tr>
      <w:tr w:rsidR="00BE5160" w:rsidRPr="005F2F98" w14:paraId="433446FB" w14:textId="77777777" w:rsidTr="008D4B1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C5E0B3" w:themeFill="accent6" w:themeFillTint="66"/>
            <w:hideMark/>
          </w:tcPr>
          <w:p w14:paraId="3550EC7B" w14:textId="77777777" w:rsidR="006E3981" w:rsidRPr="005F2F98" w:rsidRDefault="006E3981" w:rsidP="00C47291">
            <w:pPr>
              <w:jc w:val="center"/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Eil. Nr.</w:t>
            </w:r>
          </w:p>
        </w:tc>
        <w:tc>
          <w:tcPr>
            <w:tcW w:w="7371" w:type="dxa"/>
            <w:shd w:val="clear" w:color="auto" w:fill="C5E0B3" w:themeFill="accent6" w:themeFillTint="66"/>
            <w:hideMark/>
          </w:tcPr>
          <w:p w14:paraId="7C8CF216" w14:textId="77777777" w:rsidR="006E3981" w:rsidRPr="005F2F98" w:rsidRDefault="006E3981" w:rsidP="00F26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Pirkimo objekto ar jo sudėtinių dalių pavadinimas</w:t>
            </w:r>
          </w:p>
        </w:tc>
        <w:tc>
          <w:tcPr>
            <w:tcW w:w="1706" w:type="dxa"/>
            <w:shd w:val="clear" w:color="auto" w:fill="C5E0B3" w:themeFill="accent6" w:themeFillTint="66"/>
            <w:hideMark/>
          </w:tcPr>
          <w:p w14:paraId="46303A2A" w14:textId="40EADC5D" w:rsidR="006E3981" w:rsidRPr="005F2F98" w:rsidRDefault="006E3981" w:rsidP="00C472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Bendra kaina EUR, be PVM</w:t>
            </w:r>
            <w:r w:rsidR="0045065C"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***</w:t>
            </w:r>
          </w:p>
        </w:tc>
      </w:tr>
      <w:tr w:rsidR="00BE5160" w:rsidRPr="005F2F98" w14:paraId="44F2B356" w14:textId="77777777" w:rsidTr="008D4B1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C5E0B3" w:themeFill="accent6" w:themeFillTint="66"/>
          </w:tcPr>
          <w:p w14:paraId="4793F056" w14:textId="77777777" w:rsidR="006E3981" w:rsidRPr="005F2F98" w:rsidRDefault="006E3981" w:rsidP="00C47291">
            <w:pPr>
              <w:jc w:val="center"/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371" w:type="dxa"/>
            <w:shd w:val="clear" w:color="auto" w:fill="C5E0B3" w:themeFill="accent6" w:themeFillTint="66"/>
          </w:tcPr>
          <w:p w14:paraId="1177F554" w14:textId="77777777" w:rsidR="006E3981" w:rsidRPr="005F2F98" w:rsidRDefault="006E3981" w:rsidP="00C472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C5E0B3" w:themeFill="accent6" w:themeFillTint="66"/>
          </w:tcPr>
          <w:p w14:paraId="420B4213" w14:textId="77777777" w:rsidR="006E3981" w:rsidRPr="005F2F98" w:rsidRDefault="006E3981" w:rsidP="00C472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</w:rPr>
              <w:t>3</w:t>
            </w:r>
          </w:p>
        </w:tc>
      </w:tr>
      <w:tr w:rsidR="00BE5160" w:rsidRPr="005F2F98" w14:paraId="1BFDD04A" w14:textId="77777777" w:rsidTr="008D4B1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  <w:noWrap/>
            <w:hideMark/>
          </w:tcPr>
          <w:p w14:paraId="2DD6BB51" w14:textId="77777777" w:rsidR="006E3981" w:rsidRPr="005F2F98" w:rsidRDefault="006E3981" w:rsidP="00C47291">
            <w:pPr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14:paraId="21DCDA6F" w14:textId="229B5664" w:rsidR="006E3981" w:rsidRPr="005F2F98" w:rsidRDefault="00DC6089" w:rsidP="00C4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b/>
                <w:sz w:val="24"/>
                <w:szCs w:val="24"/>
              </w:rPr>
              <w:t>Jurbarko miesto nuotekų valyklos paprastojo remonto darbai</w:t>
            </w: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 (įskaitant projektavimo paslaugas, montavimo, paleidimo ir derinimo darbus</w:t>
            </w:r>
            <w:r w:rsidR="7E9F1E55"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, mokesčius</w:t>
            </w: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 – visus </w:t>
            </w:r>
            <w:r w:rsidR="00B31477"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kitus </w:t>
            </w:r>
            <w:r w:rsidR="00541E14"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darbus</w:t>
            </w: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,</w:t>
            </w:r>
            <w:r w:rsidR="0083643D"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 paslaugas</w:t>
            </w:r>
            <w:r w:rsidR="009D4C2A"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 ir prekes</w:t>
            </w: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 leidžiančius pasiekti techninės specifikacijos </w:t>
            </w:r>
            <w:r w:rsidR="0062703D"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reikalavimus</w:t>
            </w: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).</w:t>
            </w:r>
          </w:p>
        </w:tc>
        <w:tc>
          <w:tcPr>
            <w:tcW w:w="1706" w:type="dxa"/>
            <w:shd w:val="clear" w:color="auto" w:fill="FFFFFF" w:themeFill="background1"/>
            <w:noWrap/>
          </w:tcPr>
          <w:p w14:paraId="30B49D28" w14:textId="52B2CD45" w:rsidR="006E3981" w:rsidRPr="005F2F98" w:rsidRDefault="006E3981" w:rsidP="00C472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7F8A6C4C" w14:textId="77777777" w:rsidTr="008D4B1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2"/>
            <w:shd w:val="clear" w:color="auto" w:fill="E2EFD9" w:themeFill="accent6" w:themeFillTint="33"/>
            <w:noWrap/>
            <w:hideMark/>
          </w:tcPr>
          <w:p w14:paraId="732C68AB" w14:textId="5E423008" w:rsidR="006E3981" w:rsidRPr="005F2F98" w:rsidRDefault="006E3981" w:rsidP="00C47291">
            <w:pPr>
              <w:ind w:firstLine="709"/>
              <w:jc w:val="right"/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 xml:space="preserve">PVM </w:t>
            </w:r>
            <w:r w:rsidR="001C6035" w:rsidRPr="005F2F98"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 xml:space="preserve">21 </w:t>
            </w:r>
            <w:r w:rsidR="007606E9" w:rsidRPr="005F2F98"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 xml:space="preserve">% </w:t>
            </w:r>
            <w:r w:rsidR="00906220" w:rsidRPr="005F2F98"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>Eur</w:t>
            </w: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706" w:type="dxa"/>
            <w:shd w:val="clear" w:color="auto" w:fill="FFFFFF" w:themeFill="background1"/>
            <w:noWrap/>
          </w:tcPr>
          <w:p w14:paraId="09B85465" w14:textId="77777777" w:rsidR="006E3981" w:rsidRPr="005F2F98" w:rsidRDefault="006E3981" w:rsidP="00C47291">
            <w:pPr>
              <w:ind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E5160" w:rsidRPr="005F2F98" w14:paraId="5DE76795" w14:textId="77777777" w:rsidTr="008D4B1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2"/>
            <w:shd w:val="clear" w:color="auto" w:fill="E2EFD9" w:themeFill="accent6" w:themeFillTint="33"/>
            <w:noWrap/>
            <w:hideMark/>
          </w:tcPr>
          <w:p w14:paraId="7C6995FE" w14:textId="28265081" w:rsidR="006E3981" w:rsidRPr="005F2F98" w:rsidRDefault="006E3981" w:rsidP="00C47291">
            <w:pPr>
              <w:ind w:firstLine="709"/>
              <w:jc w:val="right"/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>Bendra kaina Eur su PVM</w:t>
            </w:r>
            <w:r w:rsidR="00CC0593" w:rsidRPr="005F2F98"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>**</w:t>
            </w:r>
          </w:p>
        </w:tc>
        <w:tc>
          <w:tcPr>
            <w:tcW w:w="1706" w:type="dxa"/>
            <w:shd w:val="clear" w:color="auto" w:fill="FFFFFF" w:themeFill="background1"/>
            <w:noWrap/>
          </w:tcPr>
          <w:p w14:paraId="79AC312C" w14:textId="76C45089" w:rsidR="006E3981" w:rsidRPr="005F2F98" w:rsidRDefault="006E3981" w:rsidP="00C47291">
            <w:pPr>
              <w:ind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3D2D3DDC" w14:textId="77777777" w:rsidR="00113155" w:rsidRPr="005F2F98" w:rsidRDefault="00113155" w:rsidP="00C47291">
      <w:pPr>
        <w:widowControl w:val="0"/>
        <w:spacing w:after="0" w:line="240" w:lineRule="auto"/>
        <w:ind w:right="254"/>
        <w:rPr>
          <w:rFonts w:asciiTheme="majorHAnsi" w:eastAsiaTheme="minorEastAsia" w:hAnsiTheme="majorHAnsi" w:cstheme="majorHAnsi"/>
          <w:sz w:val="24"/>
          <w:szCs w:val="24"/>
        </w:rPr>
      </w:pPr>
    </w:p>
    <w:p w14:paraId="497F06A1" w14:textId="51419A0C" w:rsidR="007879E5" w:rsidRPr="005F2F98" w:rsidRDefault="00E6230E" w:rsidP="0024546C">
      <w:pPr>
        <w:widowControl w:val="0"/>
        <w:spacing w:after="0" w:line="240" w:lineRule="auto"/>
        <w:ind w:right="-1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5F2F98">
        <w:rPr>
          <w:rFonts w:asciiTheme="majorHAnsi" w:eastAsiaTheme="minorEastAsia" w:hAnsiTheme="majorHAnsi" w:cstheme="majorHAnsi"/>
          <w:sz w:val="24"/>
          <w:szCs w:val="24"/>
        </w:rPr>
        <w:t xml:space="preserve">* Jei „PVM“ laukas nepildomas, nurodykite priežastis, dėl kurių </w:t>
      </w:r>
      <w:r w:rsidR="000D7A22" w:rsidRPr="005F2F98">
        <w:rPr>
          <w:rFonts w:asciiTheme="majorHAnsi" w:eastAsiaTheme="minorEastAsia" w:hAnsiTheme="majorHAnsi" w:cstheme="majorHAnsi"/>
          <w:sz w:val="24"/>
          <w:szCs w:val="24"/>
        </w:rPr>
        <w:t xml:space="preserve">priežasčių </w:t>
      </w:r>
      <w:r w:rsidRPr="005F2F98">
        <w:rPr>
          <w:rFonts w:asciiTheme="majorHAnsi" w:eastAsiaTheme="minorEastAsia" w:hAnsiTheme="majorHAnsi" w:cstheme="majorHAnsi"/>
          <w:sz w:val="24"/>
          <w:szCs w:val="24"/>
        </w:rPr>
        <w:t>PVM nemokamas</w:t>
      </w:r>
      <w:r w:rsidRPr="005F2F98">
        <w:rPr>
          <w:rFonts w:asciiTheme="majorHAnsi" w:eastAsiaTheme="minorEastAsia" w:hAnsiTheme="majorHAnsi" w:cstheme="majorHAnsi"/>
          <w:sz w:val="24"/>
          <w:szCs w:val="24"/>
          <w:vertAlign w:val="superscript"/>
        </w:rPr>
        <w:footnoteReference w:id="2"/>
      </w:r>
      <w:r w:rsidRPr="005F2F98">
        <w:rPr>
          <w:rFonts w:asciiTheme="majorHAnsi" w:eastAsiaTheme="minorEastAsia" w:hAnsiTheme="majorHAnsi" w:cstheme="majorHAnsi"/>
          <w:sz w:val="24"/>
          <w:szCs w:val="24"/>
        </w:rPr>
        <w:t xml:space="preserve">: </w:t>
      </w:r>
      <w:r w:rsidR="007879E5" w:rsidRPr="005F2F98">
        <w:rPr>
          <w:rFonts w:asciiTheme="majorHAnsi" w:eastAsiaTheme="minorEastAsia" w:hAnsiTheme="majorHAnsi" w:cstheme="majorHAnsi"/>
          <w:sz w:val="24"/>
          <w:szCs w:val="24"/>
        </w:rPr>
        <w:t>_______________________</w:t>
      </w:r>
    </w:p>
    <w:p w14:paraId="3B1C3936" w14:textId="1B49F617" w:rsidR="00CC0593" w:rsidRPr="005F2F98" w:rsidRDefault="00CC0593" w:rsidP="0024546C">
      <w:pPr>
        <w:widowControl w:val="0"/>
        <w:spacing w:after="0" w:line="240" w:lineRule="auto"/>
        <w:ind w:right="-1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5F2F98">
        <w:rPr>
          <w:rFonts w:asciiTheme="majorHAnsi" w:eastAsiaTheme="minorEastAsia" w:hAnsiTheme="majorHAnsi" w:cstheme="majorHAnsi"/>
          <w:sz w:val="24"/>
          <w:szCs w:val="24"/>
        </w:rPr>
        <w:t>**</w:t>
      </w:r>
      <w:r w:rsidRPr="005F2F98">
        <w:rPr>
          <w:rFonts w:asciiTheme="majorHAnsi" w:hAnsiTheme="majorHAnsi" w:cstheme="majorHAnsi"/>
          <w:sz w:val="24"/>
          <w:szCs w:val="24"/>
        </w:rPr>
        <w:t xml:space="preserve"> </w:t>
      </w:r>
      <w:r w:rsidRPr="005F2F98">
        <w:rPr>
          <w:rFonts w:asciiTheme="majorHAnsi" w:eastAsiaTheme="minorEastAsia" w:hAnsiTheme="majorHAnsi" w:cstheme="majorHAnsi"/>
          <w:sz w:val="24"/>
          <w:szCs w:val="24"/>
        </w:rPr>
        <w:t xml:space="preserve">Pastaba. </w:t>
      </w:r>
      <w:r w:rsidR="007879E5" w:rsidRPr="005F2F98">
        <w:rPr>
          <w:rFonts w:asciiTheme="majorHAnsi" w:eastAsiaTheme="minorEastAsia" w:hAnsiTheme="majorHAnsi" w:cstheme="majorHAnsi"/>
          <w:sz w:val="24"/>
          <w:szCs w:val="24"/>
        </w:rPr>
        <w:t>Jeigu Tiekėjo (Rangovo) pasiūlymo kaina viršija Perkančiojo subjekto vidiniuose dokumentuose nustatytą Tiekėjui neviešą kainą, pasiūlymas atmetamas kaip per didelė ir Perkančiajam subjektui nepriimtina kaina, išskyrus PĮ įstatyme nustatytus atvejus.</w:t>
      </w:r>
    </w:p>
    <w:p w14:paraId="4E29F312" w14:textId="7FF0E221" w:rsidR="7D63706C" w:rsidRPr="005F2F98" w:rsidRDefault="7D63706C" w:rsidP="0024546C">
      <w:pPr>
        <w:widowControl w:val="0"/>
        <w:spacing w:after="0" w:line="240" w:lineRule="auto"/>
        <w:ind w:right="-1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5F2F98">
        <w:rPr>
          <w:rFonts w:asciiTheme="majorHAnsi" w:eastAsiaTheme="minorEastAsia" w:hAnsiTheme="majorHAnsi" w:cstheme="majorHAnsi"/>
          <w:sz w:val="24"/>
          <w:szCs w:val="24"/>
        </w:rPr>
        <w:t>*** Kainos pasiūlyme nurodomos suapvalintos, paliekant du skaitmenis po kablelio</w:t>
      </w:r>
      <w:r w:rsidR="00B05E28" w:rsidRPr="005F2F98">
        <w:rPr>
          <w:rFonts w:asciiTheme="majorHAnsi" w:eastAsiaTheme="minorEastAsia" w:hAnsiTheme="majorHAnsi" w:cstheme="majorHAnsi"/>
          <w:sz w:val="24"/>
          <w:szCs w:val="24"/>
        </w:rPr>
        <w:t>.</w:t>
      </w:r>
    </w:p>
    <w:p w14:paraId="0B6865AC" w14:textId="77777777" w:rsidR="00A16678" w:rsidRPr="003979E9" w:rsidRDefault="00A16678" w:rsidP="00A16678">
      <w:pPr>
        <w:spacing w:line="240" w:lineRule="auto"/>
        <w:jc w:val="center"/>
        <w:rPr>
          <w:rFonts w:asciiTheme="majorHAnsi" w:hAnsiTheme="majorHAnsi" w:cstheme="majorHAnsi"/>
          <w:i/>
          <w:iCs/>
          <w:color w:val="EE0000"/>
          <w:sz w:val="24"/>
          <w:szCs w:val="24"/>
        </w:rPr>
      </w:pPr>
      <w:r w:rsidRPr="003979E9">
        <w:rPr>
          <w:rFonts w:ascii="Cambria Math" w:hAnsi="Cambria Math" w:cs="Cambria Math"/>
          <w:i/>
          <w:iCs/>
          <w:color w:val="EE0000"/>
          <w:sz w:val="24"/>
          <w:szCs w:val="24"/>
        </w:rPr>
        <w:t>⇓</w:t>
      </w:r>
      <w:r w:rsidRPr="003979E9">
        <w:rPr>
          <w:rFonts w:asciiTheme="majorHAnsi" w:hAnsiTheme="majorHAnsi" w:cstheme="majorHAnsi"/>
          <w:i/>
          <w:iCs/>
          <w:color w:val="EE0000"/>
          <w:sz w:val="24"/>
          <w:szCs w:val="24"/>
        </w:rPr>
        <w:t xml:space="preserve"> </w:t>
      </w:r>
      <w:r w:rsidRPr="003979E9">
        <w:rPr>
          <w:rFonts w:ascii="Cambria Math" w:hAnsi="Cambria Math" w:cs="Cambria Math"/>
          <w:i/>
          <w:iCs/>
          <w:color w:val="EE0000"/>
          <w:sz w:val="24"/>
          <w:szCs w:val="24"/>
        </w:rPr>
        <w:t>⇓</w:t>
      </w:r>
      <w:r w:rsidRPr="003979E9">
        <w:rPr>
          <w:rFonts w:asciiTheme="majorHAnsi" w:hAnsiTheme="majorHAnsi" w:cstheme="majorHAnsi"/>
          <w:i/>
          <w:iCs/>
          <w:color w:val="EE0000"/>
          <w:sz w:val="24"/>
          <w:szCs w:val="24"/>
        </w:rPr>
        <w:t xml:space="preserve"> </w:t>
      </w:r>
      <w:r w:rsidRPr="003979E9">
        <w:rPr>
          <w:rFonts w:ascii="Cambria Math" w:hAnsi="Cambria Math" w:cs="Cambria Math"/>
          <w:i/>
          <w:iCs/>
          <w:color w:val="EE0000"/>
          <w:sz w:val="24"/>
          <w:szCs w:val="24"/>
        </w:rPr>
        <w:t>⇓</w:t>
      </w:r>
    </w:p>
    <w:tbl>
      <w:tblPr>
        <w:tblStyle w:val="Lentelstinklelisviesus"/>
        <w:tblW w:w="5000" w:type="pct"/>
        <w:tblLook w:val="01E0" w:firstRow="1" w:lastRow="1" w:firstColumn="1" w:lastColumn="1" w:noHBand="0" w:noVBand="0"/>
      </w:tblPr>
      <w:tblGrid>
        <w:gridCol w:w="2971"/>
        <w:gridCol w:w="6657"/>
      </w:tblGrid>
      <w:tr w:rsidR="00BE5160" w:rsidRPr="005F2F98" w14:paraId="4D47C200" w14:textId="77777777" w:rsidTr="00C34F35">
        <w:trPr>
          <w:trHeight w:val="286"/>
        </w:trPr>
        <w:tc>
          <w:tcPr>
            <w:tcW w:w="1543" w:type="pct"/>
            <w:vMerge w:val="restart"/>
            <w:shd w:val="clear" w:color="auto" w:fill="E2EFD9" w:themeFill="accent6" w:themeFillTint="33"/>
            <w:hideMark/>
          </w:tcPr>
          <w:p w14:paraId="3F111BE6" w14:textId="77777777" w:rsidR="00A16678" w:rsidRPr="005F2F98" w:rsidRDefault="00A16678" w:rsidP="004D4598">
            <w:pPr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</w:rPr>
              <w:t>Bendra pasiūlymo kaina (be PVM)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E682B09" w14:textId="77777777" w:rsidR="00A16678" w:rsidRPr="005F2F98" w:rsidRDefault="00A16678" w:rsidP="004D4598">
            <w:pPr>
              <w:keepNext/>
              <w:keepLines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BE5160" w:rsidRPr="005F2F98" w14:paraId="2CB6DA8E" w14:textId="77777777" w:rsidTr="00C34F35">
        <w:trPr>
          <w:trHeight w:val="286"/>
        </w:trPr>
        <w:tc>
          <w:tcPr>
            <w:tcW w:w="1543" w:type="pct"/>
            <w:vMerge/>
            <w:shd w:val="clear" w:color="auto" w:fill="E2EFD9" w:themeFill="accent6" w:themeFillTint="33"/>
          </w:tcPr>
          <w:p w14:paraId="54EA49A6" w14:textId="77777777" w:rsidR="00A16678" w:rsidRPr="005F2F98" w:rsidRDefault="00A16678" w:rsidP="004D4598">
            <w:pPr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457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B18425E" w14:textId="77777777" w:rsidR="00A16678" w:rsidRPr="005F2F98" w:rsidRDefault="00A16678" w:rsidP="009E5870">
            <w:pPr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</w:rPr>
              <w:t>(nurodyti sumą dviejų skaičių po kablelio tikslumu ir žodžiais )</w:t>
            </w:r>
          </w:p>
        </w:tc>
      </w:tr>
      <w:tr w:rsidR="00BE5160" w:rsidRPr="005F2F98" w14:paraId="2CABEBD9" w14:textId="77777777" w:rsidTr="00C34F35">
        <w:trPr>
          <w:trHeight w:val="286"/>
        </w:trPr>
        <w:tc>
          <w:tcPr>
            <w:tcW w:w="1543" w:type="pct"/>
            <w:vMerge w:val="restart"/>
            <w:shd w:val="clear" w:color="auto" w:fill="E2EFD9" w:themeFill="accent6" w:themeFillTint="33"/>
            <w:hideMark/>
          </w:tcPr>
          <w:p w14:paraId="7DEB3B38" w14:textId="77777777" w:rsidR="00A16678" w:rsidRPr="005F2F98" w:rsidRDefault="00A16678" w:rsidP="004D4598">
            <w:pPr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</w:rPr>
              <w:t xml:space="preserve">PVM 21 % 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44BD80B" w14:textId="77777777" w:rsidR="00A16678" w:rsidRPr="005F2F98" w:rsidRDefault="00A16678" w:rsidP="004D4598">
            <w:pPr>
              <w:keepNext/>
              <w:keepLines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BE5160" w:rsidRPr="005F2F98" w14:paraId="4CD82256" w14:textId="77777777" w:rsidTr="00C34F35">
        <w:trPr>
          <w:trHeight w:val="286"/>
        </w:trPr>
        <w:tc>
          <w:tcPr>
            <w:tcW w:w="1543" w:type="pct"/>
            <w:vMerge/>
            <w:shd w:val="clear" w:color="auto" w:fill="E2EFD9" w:themeFill="accent6" w:themeFillTint="33"/>
          </w:tcPr>
          <w:p w14:paraId="5A83B31B" w14:textId="77777777" w:rsidR="00A16678" w:rsidRPr="005F2F98" w:rsidRDefault="00A16678" w:rsidP="004D4598">
            <w:pPr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457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97AF365" w14:textId="77777777" w:rsidR="00A16678" w:rsidRPr="005F2F98" w:rsidRDefault="00A16678" w:rsidP="004D4598">
            <w:pPr>
              <w:keepNext/>
              <w:keepLines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5F2F9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(nurodyti žodžiais )</w:t>
            </w:r>
          </w:p>
        </w:tc>
      </w:tr>
      <w:tr w:rsidR="00BE5160" w:rsidRPr="005F2F98" w14:paraId="1F32036F" w14:textId="77777777" w:rsidTr="00C34F35">
        <w:trPr>
          <w:trHeight w:val="286"/>
        </w:trPr>
        <w:tc>
          <w:tcPr>
            <w:tcW w:w="1543" w:type="pct"/>
            <w:vMerge w:val="restart"/>
            <w:shd w:val="clear" w:color="auto" w:fill="E2EFD9" w:themeFill="accent6" w:themeFillTint="33"/>
            <w:hideMark/>
          </w:tcPr>
          <w:p w14:paraId="1AAA235F" w14:textId="77777777" w:rsidR="00A16678" w:rsidRPr="005F2F98" w:rsidRDefault="00A16678" w:rsidP="004D4598">
            <w:pPr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</w:rPr>
              <w:t xml:space="preserve">Bendra pasiūlymo kaina (su PVM) 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C1BBD18" w14:textId="77777777" w:rsidR="00A16678" w:rsidRPr="005F2F98" w:rsidRDefault="00A16678" w:rsidP="004D4598">
            <w:pPr>
              <w:keepNext/>
              <w:keepLines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A16678" w:rsidRPr="005F2F98" w14:paraId="5C8F9C1A" w14:textId="77777777" w:rsidTr="00C34F35">
        <w:trPr>
          <w:trHeight w:val="286"/>
        </w:trPr>
        <w:tc>
          <w:tcPr>
            <w:tcW w:w="1543" w:type="pct"/>
            <w:vMerge/>
            <w:shd w:val="clear" w:color="auto" w:fill="E2EFD9" w:themeFill="accent6" w:themeFillTint="33"/>
          </w:tcPr>
          <w:p w14:paraId="5CBA7843" w14:textId="77777777" w:rsidR="00A16678" w:rsidRPr="005F2F98" w:rsidRDefault="00A16678" w:rsidP="004D4598">
            <w:pPr>
              <w:keepNext/>
              <w:keepLines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457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8A4925B" w14:textId="77777777" w:rsidR="00A16678" w:rsidRPr="005F2F98" w:rsidRDefault="00A16678" w:rsidP="004D4598">
            <w:pPr>
              <w:keepNext/>
              <w:keepLines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5F2F9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(nurodyti sumą dviejų skaičių po kablelio tikslumu ir žodžiais)</w:t>
            </w:r>
          </w:p>
        </w:tc>
      </w:tr>
    </w:tbl>
    <w:p w14:paraId="030B38C9" w14:textId="291FCD0C" w:rsidR="00482435" w:rsidRDefault="00482435" w:rsidP="00C47291">
      <w:pPr>
        <w:spacing w:after="0" w:line="240" w:lineRule="auto"/>
        <w:rPr>
          <w:rFonts w:asciiTheme="majorHAnsi" w:eastAsiaTheme="minorEastAsia" w:hAnsiTheme="majorHAnsi" w:cstheme="majorHAnsi"/>
          <w:sz w:val="20"/>
          <w:szCs w:val="20"/>
        </w:rPr>
      </w:pPr>
      <w:r>
        <w:rPr>
          <w:rFonts w:asciiTheme="majorHAnsi" w:eastAsiaTheme="minorEastAsia" w:hAnsiTheme="majorHAnsi" w:cstheme="majorHAnsi"/>
          <w:sz w:val="20"/>
          <w:szCs w:val="20"/>
        </w:rPr>
        <w:br w:type="page"/>
      </w:r>
    </w:p>
    <w:p w14:paraId="4409FC0F" w14:textId="77777777" w:rsidR="00084043" w:rsidRPr="005F2F98" w:rsidRDefault="00084043" w:rsidP="00C47291">
      <w:pPr>
        <w:spacing w:after="0" w:line="240" w:lineRule="auto"/>
        <w:rPr>
          <w:rFonts w:asciiTheme="majorHAnsi" w:eastAsiaTheme="minorEastAsia" w:hAnsiTheme="majorHAnsi" w:cstheme="majorHAnsi"/>
          <w:sz w:val="20"/>
          <w:szCs w:val="20"/>
        </w:rPr>
      </w:pPr>
    </w:p>
    <w:tbl>
      <w:tblPr>
        <w:tblStyle w:val="Lentelstinklelisviesus"/>
        <w:tblW w:w="9639" w:type="dxa"/>
        <w:tblLayout w:type="fixed"/>
        <w:tblLook w:val="00A0" w:firstRow="1" w:lastRow="0" w:firstColumn="1" w:lastColumn="0" w:noHBand="0" w:noVBand="0"/>
      </w:tblPr>
      <w:tblGrid>
        <w:gridCol w:w="4410"/>
        <w:gridCol w:w="1605"/>
        <w:gridCol w:w="3624"/>
      </w:tblGrid>
      <w:tr w:rsidR="00BE5160" w:rsidRPr="005F2F98" w14:paraId="006482CA" w14:textId="77777777" w:rsidTr="00412DFE">
        <w:tc>
          <w:tcPr>
            <w:tcW w:w="9639" w:type="dxa"/>
            <w:gridSpan w:val="3"/>
            <w:shd w:val="clear" w:color="auto" w:fill="B4C6E7" w:themeFill="accent1" w:themeFillTint="66"/>
          </w:tcPr>
          <w:p w14:paraId="410BE532" w14:textId="25C046EA" w:rsidR="00086245" w:rsidRPr="005F2F98" w:rsidRDefault="00036891" w:rsidP="00067652">
            <w:pPr>
              <w:numPr>
                <w:ilvl w:val="0"/>
                <w:numId w:val="11"/>
              </w:numPr>
              <w:ind w:left="0" w:firstLine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bookmarkStart w:id="0" w:name="_Hlk211499182"/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Teikiami dokumentai ir informacija apie juose pateikiamą konfidencialią informaciją</w:t>
            </w:r>
            <w:bookmarkEnd w:id="0"/>
          </w:p>
        </w:tc>
      </w:tr>
      <w:tr w:rsidR="00BE5160" w:rsidRPr="005F2F98" w14:paraId="08884C86" w14:textId="77777777" w:rsidTr="000D49A3">
        <w:tc>
          <w:tcPr>
            <w:tcW w:w="4410" w:type="dxa"/>
            <w:shd w:val="clear" w:color="auto" w:fill="D9E2F3" w:themeFill="accent1" w:themeFillTint="33"/>
            <w:hideMark/>
          </w:tcPr>
          <w:p w14:paraId="51446371" w14:textId="6290446E" w:rsidR="00C45C03" w:rsidRPr="005F2F98" w:rsidRDefault="000D49A3" w:rsidP="000D49A3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D</w:t>
            </w:r>
            <w:r w:rsidR="1F7F74CC"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okument</w:t>
            </w:r>
            <w:r w:rsidR="000C68F5"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ų</w:t>
            </w:r>
            <w:r w:rsidR="1F7F74CC"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  <w:r w:rsidR="50B3BA33"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pavadinimas</w:t>
            </w:r>
            <w:r w:rsidR="0057015C"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  <w:r w:rsidR="008D7E1E"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(lapų skaičius)</w:t>
            </w:r>
          </w:p>
        </w:tc>
        <w:tc>
          <w:tcPr>
            <w:tcW w:w="1605" w:type="dxa"/>
            <w:shd w:val="clear" w:color="auto" w:fill="D9E2F3" w:themeFill="accent1" w:themeFillTint="33"/>
            <w:hideMark/>
          </w:tcPr>
          <w:p w14:paraId="0BB57CC5" w14:textId="63178BB3" w:rsidR="009D76C7" w:rsidRPr="005F2F98" w:rsidRDefault="0043597A" w:rsidP="000D49A3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Ar yra konfidencialios informacijos</w:t>
            </w:r>
            <w:r w:rsidR="00C60161"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  <w:r w:rsidR="001E2EE4"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(taip</w:t>
            </w:r>
            <w:r w:rsidR="00F00ABB"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/ne)</w:t>
            </w:r>
          </w:p>
        </w:tc>
        <w:tc>
          <w:tcPr>
            <w:tcW w:w="3624" w:type="dxa"/>
            <w:shd w:val="clear" w:color="auto" w:fill="D9E2F3" w:themeFill="accent1" w:themeFillTint="33"/>
          </w:tcPr>
          <w:p w14:paraId="720D6FD6" w14:textId="4F6502B7" w:rsidR="00361C38" w:rsidRPr="005F2F98" w:rsidRDefault="006E5691" w:rsidP="000D49A3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Konfidencialios informacijos paaiškinimas</w:t>
            </w:r>
            <w:r w:rsidR="00127B2B"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*</w:t>
            </w:r>
          </w:p>
        </w:tc>
      </w:tr>
      <w:tr w:rsidR="00941243" w:rsidRPr="005F2F98" w14:paraId="64D1ED96" w14:textId="77777777" w:rsidTr="49695970">
        <w:tc>
          <w:tcPr>
            <w:tcW w:w="4410" w:type="dxa"/>
            <w:shd w:val="clear" w:color="auto" w:fill="D9E2F3" w:themeFill="accent1" w:themeFillTint="33"/>
          </w:tcPr>
          <w:p w14:paraId="6D29F222" w14:textId="64948B87" w:rsidR="00941243" w:rsidRPr="005F2F98" w:rsidRDefault="00941243" w:rsidP="00941243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605" w:type="dxa"/>
            <w:shd w:val="clear" w:color="auto" w:fill="D9E2F3" w:themeFill="accent1" w:themeFillTint="33"/>
          </w:tcPr>
          <w:p w14:paraId="7D3AE4CE" w14:textId="31B9936F" w:rsidR="00941243" w:rsidRPr="005F2F98" w:rsidRDefault="00941243" w:rsidP="00941243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624" w:type="dxa"/>
            <w:shd w:val="clear" w:color="auto" w:fill="D9E2F3" w:themeFill="accent1" w:themeFillTint="33"/>
          </w:tcPr>
          <w:p w14:paraId="5768A6C0" w14:textId="3759D78D" w:rsidR="00941243" w:rsidRPr="005F2F98" w:rsidRDefault="00941243" w:rsidP="00941243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5F2F98">
              <w:rPr>
                <w:rFonts w:asciiTheme="majorHAnsi" w:eastAsiaTheme="minorEastAsia" w:hAnsiTheme="majorHAnsi" w:cstheme="majorHAnsi"/>
                <w:sz w:val="20"/>
                <w:szCs w:val="20"/>
              </w:rPr>
              <w:t>3</w:t>
            </w:r>
          </w:p>
        </w:tc>
      </w:tr>
      <w:tr w:rsidR="00BE5160" w:rsidRPr="005F2F98" w14:paraId="5206242D" w14:textId="77777777" w:rsidTr="49695970">
        <w:tc>
          <w:tcPr>
            <w:tcW w:w="4410" w:type="dxa"/>
          </w:tcPr>
          <w:p w14:paraId="6FEC53D2" w14:textId="29B3448F" w:rsidR="000D525F" w:rsidRPr="005F2F98" w:rsidRDefault="000D525F" w:rsidP="000D525F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8588065" w14:textId="0D0C834C" w:rsidR="000D525F" w:rsidRPr="005F2F98" w:rsidRDefault="000D525F" w:rsidP="000D525F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3624" w:type="dxa"/>
          </w:tcPr>
          <w:p w14:paraId="56428C1D" w14:textId="164C6D5F" w:rsidR="000D525F" w:rsidRPr="005F2F98" w:rsidRDefault="000D525F" w:rsidP="000D525F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0BE37B74" w14:textId="77777777" w:rsidTr="49695970">
        <w:tc>
          <w:tcPr>
            <w:tcW w:w="4410" w:type="dxa"/>
          </w:tcPr>
          <w:p w14:paraId="50A6C4EA" w14:textId="5CB92D1C" w:rsidR="009D76C7" w:rsidRPr="005F2F98" w:rsidRDefault="009D76C7" w:rsidP="00C47291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DD146F" w14:textId="1A67986C" w:rsidR="009D76C7" w:rsidRPr="005F2F98" w:rsidRDefault="009D76C7" w:rsidP="00C47291">
            <w:pPr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3624" w:type="dxa"/>
          </w:tcPr>
          <w:p w14:paraId="4465AE7B" w14:textId="62AD8032" w:rsidR="009D76C7" w:rsidRPr="005F2F98" w:rsidRDefault="009D76C7" w:rsidP="00C47291">
            <w:pPr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5C98A7C4" w14:textId="77777777" w:rsidTr="49695970">
        <w:tc>
          <w:tcPr>
            <w:tcW w:w="4410" w:type="dxa"/>
          </w:tcPr>
          <w:p w14:paraId="3103D1A8" w14:textId="5D59E529" w:rsidR="009D76C7" w:rsidRPr="005F2F98" w:rsidRDefault="009D76C7" w:rsidP="00C47291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5B08BE7" w14:textId="134F3829" w:rsidR="009D76C7" w:rsidRPr="005F2F98" w:rsidRDefault="009D76C7" w:rsidP="00C47291">
            <w:pPr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3624" w:type="dxa"/>
          </w:tcPr>
          <w:p w14:paraId="70F4060A" w14:textId="77777777" w:rsidR="009D76C7" w:rsidRPr="005F2F98" w:rsidRDefault="009D76C7" w:rsidP="00C47291">
            <w:pPr>
              <w:jc w:val="both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BE5160" w:rsidRPr="005F2F98" w14:paraId="58B88F70" w14:textId="77777777" w:rsidTr="49695970">
        <w:trPr>
          <w:trHeight w:val="169"/>
        </w:trPr>
        <w:tc>
          <w:tcPr>
            <w:tcW w:w="4410" w:type="dxa"/>
          </w:tcPr>
          <w:p w14:paraId="6768E70A" w14:textId="70E02013" w:rsidR="009D76C7" w:rsidRPr="005F2F98" w:rsidRDefault="009D76C7" w:rsidP="00C47291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DC14424" w14:textId="2980D4ED" w:rsidR="009D76C7" w:rsidRPr="005F2F98" w:rsidRDefault="009D76C7" w:rsidP="00C47291">
            <w:pPr>
              <w:jc w:val="center"/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624" w:type="dxa"/>
          </w:tcPr>
          <w:p w14:paraId="4A5FCFED" w14:textId="77777777" w:rsidR="009D76C7" w:rsidRPr="005F2F98" w:rsidRDefault="009D76C7" w:rsidP="00C47291">
            <w:pPr>
              <w:jc w:val="both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5D1C2B" w:rsidRPr="005F2F98" w14:paraId="55CD2910" w14:textId="77777777" w:rsidTr="49695970">
        <w:tc>
          <w:tcPr>
            <w:tcW w:w="4410" w:type="dxa"/>
          </w:tcPr>
          <w:p w14:paraId="3B639B72" w14:textId="613B7C1A" w:rsidR="009D76C7" w:rsidRPr="005F2F98" w:rsidRDefault="009D76C7" w:rsidP="00C47291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DD4C3C" w14:textId="4E754D1B" w:rsidR="009D76C7" w:rsidRPr="005F2F98" w:rsidRDefault="009D76C7" w:rsidP="00C47291">
            <w:pPr>
              <w:jc w:val="center"/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624" w:type="dxa"/>
          </w:tcPr>
          <w:p w14:paraId="62C25F41" w14:textId="77777777" w:rsidR="009D76C7" w:rsidRPr="005F2F98" w:rsidRDefault="009D76C7" w:rsidP="00C47291">
            <w:pPr>
              <w:jc w:val="both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</w:tbl>
    <w:p w14:paraId="01C03BAA" w14:textId="3B71E3F9" w:rsidR="00037B3A" w:rsidRPr="005F2F98" w:rsidRDefault="00127B2B" w:rsidP="00127B2B">
      <w:pPr>
        <w:spacing w:after="0" w:line="240" w:lineRule="auto"/>
        <w:ind w:right="-1"/>
        <w:jc w:val="both"/>
        <w:rPr>
          <w:rFonts w:asciiTheme="majorHAnsi" w:eastAsiaTheme="minorEastAsia" w:hAnsiTheme="majorHAnsi" w:cstheme="majorHAnsi"/>
          <w:sz w:val="20"/>
          <w:szCs w:val="20"/>
        </w:rPr>
      </w:pPr>
      <w:r w:rsidRPr="005F2F98">
        <w:rPr>
          <w:rFonts w:asciiTheme="majorHAnsi" w:eastAsiaTheme="minorEastAsia" w:hAnsiTheme="majorHAnsi" w:cstheme="majorHAnsi"/>
          <w:sz w:val="20"/>
          <w:szCs w:val="20"/>
        </w:rPr>
        <w:t>*</w:t>
      </w:r>
      <w:r w:rsidR="08BAD5B5" w:rsidRPr="005F2F98">
        <w:rPr>
          <w:rFonts w:asciiTheme="majorHAnsi" w:eastAsiaTheme="minorEastAsia" w:hAnsiTheme="majorHAnsi" w:cstheme="majorHAnsi"/>
          <w:sz w:val="20"/>
          <w:szCs w:val="20"/>
        </w:rPr>
        <w:t xml:space="preserve"> </w:t>
      </w:r>
      <w:r w:rsidR="746FB34B" w:rsidRPr="005F2F98">
        <w:rPr>
          <w:rFonts w:asciiTheme="majorHAnsi" w:eastAsiaTheme="minorEastAsia" w:hAnsiTheme="majorHAnsi" w:cstheme="majorHAnsi"/>
          <w:sz w:val="20"/>
          <w:szCs w:val="20"/>
        </w:rPr>
        <w:t xml:space="preserve">Pastaba. Tiekėjui nenurodžius, kokia </w:t>
      </w:r>
      <w:r w:rsidR="08BAD5B5" w:rsidRPr="005F2F98">
        <w:rPr>
          <w:rFonts w:asciiTheme="majorHAnsi" w:eastAsiaTheme="minorEastAsia" w:hAnsiTheme="majorHAnsi" w:cstheme="majorHAnsi"/>
          <w:sz w:val="20"/>
          <w:szCs w:val="20"/>
        </w:rPr>
        <w:t xml:space="preserve">pasiūlyme pateikta </w:t>
      </w:r>
      <w:r w:rsidR="746FB34B" w:rsidRPr="005F2F98">
        <w:rPr>
          <w:rFonts w:asciiTheme="majorHAnsi" w:eastAsiaTheme="minorEastAsia" w:hAnsiTheme="majorHAnsi" w:cstheme="majorHAnsi"/>
          <w:sz w:val="20"/>
          <w:szCs w:val="20"/>
        </w:rPr>
        <w:t xml:space="preserve">informacija yra konfidenciali, laikoma, kad </w:t>
      </w:r>
      <w:r w:rsidR="08BAD5B5" w:rsidRPr="005F2F98">
        <w:rPr>
          <w:rFonts w:asciiTheme="majorHAnsi" w:eastAsiaTheme="minorEastAsia" w:hAnsiTheme="majorHAnsi" w:cstheme="majorHAnsi"/>
          <w:sz w:val="20"/>
          <w:szCs w:val="20"/>
        </w:rPr>
        <w:t xml:space="preserve">pasiūlyme </w:t>
      </w:r>
      <w:r w:rsidR="746FB34B" w:rsidRPr="005F2F98">
        <w:rPr>
          <w:rFonts w:asciiTheme="majorHAnsi" w:eastAsiaTheme="minorEastAsia" w:hAnsiTheme="majorHAnsi" w:cstheme="majorHAnsi"/>
          <w:sz w:val="20"/>
          <w:szCs w:val="20"/>
        </w:rPr>
        <w:t>konfidencialios informacijos nėra.</w:t>
      </w:r>
    </w:p>
    <w:p w14:paraId="3AAD11A9" w14:textId="79EB98A4" w:rsidR="006208E8" w:rsidRPr="005F2F98" w:rsidRDefault="006208E8" w:rsidP="00C47291">
      <w:pPr>
        <w:spacing w:after="0" w:line="240" w:lineRule="auto"/>
        <w:ind w:right="424"/>
        <w:jc w:val="both"/>
        <w:rPr>
          <w:rFonts w:asciiTheme="majorHAnsi" w:eastAsiaTheme="minorEastAsia" w:hAnsiTheme="majorHAnsi" w:cstheme="majorHAnsi"/>
          <w:sz w:val="20"/>
          <w:szCs w:val="20"/>
        </w:rPr>
      </w:pPr>
    </w:p>
    <w:p w14:paraId="2BD56B5E" w14:textId="77777777" w:rsidR="00F35C60" w:rsidRPr="005F2F98" w:rsidRDefault="00F35C60" w:rsidP="00C47291">
      <w:pPr>
        <w:spacing w:after="0" w:line="240" w:lineRule="auto"/>
        <w:ind w:right="424"/>
        <w:jc w:val="both"/>
        <w:rPr>
          <w:rFonts w:asciiTheme="majorHAnsi" w:eastAsiaTheme="minorEastAsia" w:hAnsiTheme="majorHAnsi" w:cstheme="majorHAnsi"/>
          <w:sz w:val="20"/>
          <w:szCs w:val="20"/>
        </w:rPr>
      </w:pPr>
    </w:p>
    <w:tbl>
      <w:tblPr>
        <w:tblStyle w:val="Lentelstinklelisviesus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D1C2B" w:rsidRPr="005F2F98" w14:paraId="6B436FEF" w14:textId="77777777" w:rsidTr="005F2F98">
        <w:trPr>
          <w:trHeight w:val="300"/>
        </w:trPr>
        <w:tc>
          <w:tcPr>
            <w:tcW w:w="5000" w:type="pct"/>
            <w:shd w:val="clear" w:color="auto" w:fill="B4C6E7" w:themeFill="accent1" w:themeFillTint="66"/>
          </w:tcPr>
          <w:p w14:paraId="16B571C0" w14:textId="7F32F8D2" w:rsidR="081377B1" w:rsidRPr="005F2F98" w:rsidRDefault="00036891" w:rsidP="00067652">
            <w:pPr>
              <w:numPr>
                <w:ilvl w:val="0"/>
                <w:numId w:val="11"/>
              </w:num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5F2F98">
              <w:rPr>
                <w:rFonts w:asciiTheme="majorHAnsi" w:eastAsiaTheme="minorEastAsia" w:hAnsiTheme="majorHAnsi" w:cstheme="majorHAnsi"/>
                <w:sz w:val="24"/>
                <w:szCs w:val="24"/>
              </w:rPr>
              <w:t>Sutikimas su pirkimo sąlygomis</w:t>
            </w:r>
          </w:p>
        </w:tc>
      </w:tr>
    </w:tbl>
    <w:p w14:paraId="7C8157E0" w14:textId="77777777" w:rsidR="00EF2EBF" w:rsidRPr="005F2F98" w:rsidRDefault="00EF2EBF" w:rsidP="00C44951">
      <w:pPr>
        <w:pStyle w:val="prastasiniatinklio"/>
        <w:spacing w:before="0" w:beforeAutospacing="0" w:after="0" w:afterAutospacing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58DFEE16" w14:textId="1F0E23D5" w:rsidR="00C44951" w:rsidRPr="00337028" w:rsidRDefault="00C44951" w:rsidP="00E96233">
      <w:pPr>
        <w:pStyle w:val="prastasiniatinklio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337028">
        <w:rPr>
          <w:rFonts w:asciiTheme="majorHAnsi" w:hAnsiTheme="majorHAnsi" w:cstheme="majorHAnsi"/>
          <w:sz w:val="22"/>
          <w:szCs w:val="22"/>
        </w:rPr>
        <w:t xml:space="preserve">Pasirašydamas šį pasiūlymą, aš, tiekėjas, </w:t>
      </w:r>
      <w:r w:rsidRPr="00337028">
        <w:rPr>
          <w:rFonts w:asciiTheme="majorHAnsi" w:hAnsiTheme="majorHAnsi" w:cstheme="majorHAnsi"/>
          <w:i/>
          <w:iCs/>
          <w:spacing w:val="40"/>
          <w:sz w:val="22"/>
          <w:szCs w:val="22"/>
        </w:rPr>
        <w:t>patvirtinu</w:t>
      </w:r>
      <w:r w:rsidRPr="00337028">
        <w:rPr>
          <w:rFonts w:asciiTheme="majorHAnsi" w:hAnsiTheme="majorHAnsi" w:cstheme="majorHAnsi"/>
          <w:sz w:val="22"/>
          <w:szCs w:val="22"/>
        </w:rPr>
        <w:t>, kad:</w:t>
      </w:r>
    </w:p>
    <w:p w14:paraId="2018988D" w14:textId="47FE6166" w:rsidR="00EC4885" w:rsidRPr="00337028" w:rsidRDefault="00CA231B" w:rsidP="00AA2FC5">
      <w:pPr>
        <w:pStyle w:val="Sraopastraipa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eastAsia="lt-LT"/>
        </w:rPr>
      </w:pPr>
      <w:r w:rsidRPr="00337028">
        <w:rPr>
          <w:rFonts w:asciiTheme="majorHAnsi" w:eastAsia="Times New Roman" w:hAnsiTheme="majorHAnsi" w:cstheme="majorHAnsi"/>
          <w:lang w:eastAsia="lt-LT"/>
        </w:rPr>
        <w:t>p</w:t>
      </w:r>
      <w:r w:rsidR="00EC4885" w:rsidRPr="00337028">
        <w:rPr>
          <w:rFonts w:asciiTheme="majorHAnsi" w:eastAsia="Times New Roman" w:hAnsiTheme="majorHAnsi" w:cstheme="majorHAnsi"/>
          <w:lang w:eastAsia="lt-LT"/>
        </w:rPr>
        <w:t>asiūlyme pateikta informacija ir dokumentai yra teisingi, tikslūs ir išsamūs, pakankami pasiūlymo vertinimui ir pirkimo sutarties vykdymui</w:t>
      </w:r>
      <w:r w:rsidR="00700FA1" w:rsidRPr="00337028">
        <w:rPr>
          <w:rFonts w:asciiTheme="majorHAnsi" w:eastAsia="Times New Roman" w:hAnsiTheme="majorHAnsi" w:cstheme="majorHAnsi"/>
          <w:lang w:eastAsia="lt-LT"/>
        </w:rPr>
        <w:t>;</w:t>
      </w:r>
    </w:p>
    <w:p w14:paraId="40A1B2FE" w14:textId="2150DE73" w:rsidR="00EC4885" w:rsidRPr="00337028" w:rsidRDefault="001A1DFF" w:rsidP="00AA2FC5">
      <w:pPr>
        <w:pStyle w:val="Sraopastraipa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eastAsia="lt-LT"/>
        </w:rPr>
      </w:pPr>
      <w:r w:rsidRPr="00337028">
        <w:rPr>
          <w:rFonts w:asciiTheme="majorHAnsi" w:eastAsia="Times New Roman" w:hAnsiTheme="majorHAnsi" w:cstheme="majorHAnsi"/>
          <w:lang w:eastAsia="lt-LT"/>
        </w:rPr>
        <w:t>s</w:t>
      </w:r>
      <w:r w:rsidR="00EC4885" w:rsidRPr="00337028">
        <w:rPr>
          <w:rFonts w:asciiTheme="majorHAnsi" w:eastAsia="Times New Roman" w:hAnsiTheme="majorHAnsi" w:cstheme="majorHAnsi"/>
          <w:lang w:eastAsia="lt-LT"/>
        </w:rPr>
        <w:t>ubtiekėjai, kuriuos tiekėjas pasitelks pirkimo sutarties vykdymui (kai taikoma), turi teisę verstis atitinkama veikla, o perkančiojo subjekto pareikalavimu bus pateikti dokumentai, patvirtinantys tokią teisę</w:t>
      </w:r>
      <w:r w:rsidR="00700FA1" w:rsidRPr="00337028">
        <w:rPr>
          <w:rFonts w:asciiTheme="majorHAnsi" w:eastAsia="Times New Roman" w:hAnsiTheme="majorHAnsi" w:cstheme="majorHAnsi"/>
          <w:lang w:eastAsia="lt-LT"/>
        </w:rPr>
        <w:t>;</w:t>
      </w:r>
    </w:p>
    <w:p w14:paraId="76608896" w14:textId="36C7CE75" w:rsidR="00EC4885" w:rsidRPr="00337028" w:rsidRDefault="00EC4885" w:rsidP="00AA2FC5">
      <w:pPr>
        <w:pStyle w:val="Sraopastraipa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eastAsia="lt-LT"/>
        </w:rPr>
      </w:pPr>
      <w:r w:rsidRPr="00337028">
        <w:rPr>
          <w:rFonts w:asciiTheme="majorHAnsi" w:eastAsia="Times New Roman" w:hAnsiTheme="majorHAnsi" w:cstheme="majorHAnsi"/>
          <w:lang w:eastAsia="lt-LT"/>
        </w:rPr>
        <w:t>suprant</w:t>
      </w:r>
      <w:r w:rsidR="000E2E56" w:rsidRPr="00337028">
        <w:rPr>
          <w:rFonts w:asciiTheme="majorHAnsi" w:eastAsia="Times New Roman" w:hAnsiTheme="majorHAnsi" w:cstheme="majorHAnsi"/>
          <w:lang w:eastAsia="lt-LT"/>
        </w:rPr>
        <w:t>u</w:t>
      </w:r>
      <w:r w:rsidRPr="00337028">
        <w:rPr>
          <w:rFonts w:asciiTheme="majorHAnsi" w:eastAsia="Times New Roman" w:hAnsiTheme="majorHAnsi" w:cstheme="majorHAnsi"/>
          <w:lang w:eastAsia="lt-LT"/>
        </w:rPr>
        <w:t>, kad pasiūlyme pateiktos informacijos konfidencialumas vertinamas vadovaujantis Lietuvos Respublikos viešųjų pirkimų įstatymo 32 straipsniu, ir kad konfidencialia nelaikoma informacija, kuri pagal teisės aktus ir teismų praktiką turi būti atskleista</w:t>
      </w:r>
      <w:r w:rsidR="00700FA1" w:rsidRPr="00337028">
        <w:rPr>
          <w:rFonts w:asciiTheme="majorHAnsi" w:eastAsia="Times New Roman" w:hAnsiTheme="majorHAnsi" w:cstheme="majorHAnsi"/>
          <w:lang w:eastAsia="lt-LT"/>
        </w:rPr>
        <w:t>;</w:t>
      </w:r>
    </w:p>
    <w:p w14:paraId="53BBE8C2" w14:textId="44642702" w:rsidR="00BD4463" w:rsidRPr="00337028" w:rsidRDefault="001A1DFF" w:rsidP="00AA2FC5">
      <w:pPr>
        <w:pStyle w:val="Sraopastraipa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eastAsia="lt-LT"/>
        </w:rPr>
      </w:pPr>
      <w:r w:rsidRPr="00337028">
        <w:rPr>
          <w:rFonts w:asciiTheme="majorHAnsi" w:eastAsia="Times New Roman" w:hAnsiTheme="majorHAnsi" w:cstheme="majorHAnsi"/>
          <w:lang w:eastAsia="lt-LT"/>
        </w:rPr>
        <w:t>p</w:t>
      </w:r>
      <w:r w:rsidR="00EC4885" w:rsidRPr="00337028">
        <w:rPr>
          <w:rFonts w:asciiTheme="majorHAnsi" w:eastAsia="Times New Roman" w:hAnsiTheme="majorHAnsi" w:cstheme="majorHAnsi"/>
          <w:lang w:eastAsia="lt-LT"/>
        </w:rPr>
        <w:t>asiūlymas galioja ne trumpiau, nei nurodyta pirkimo skelbime.</w:t>
      </w:r>
    </w:p>
    <w:p w14:paraId="67AAC238" w14:textId="77777777" w:rsidR="00322591" w:rsidRPr="005F2F98" w:rsidRDefault="00322591" w:rsidP="00C47291">
      <w:pPr>
        <w:spacing w:after="0" w:line="240" w:lineRule="auto"/>
        <w:ind w:right="424"/>
        <w:jc w:val="both"/>
        <w:rPr>
          <w:rFonts w:asciiTheme="majorHAnsi" w:eastAsiaTheme="minorEastAsia" w:hAnsiTheme="majorHAnsi" w:cstheme="majorHAnsi"/>
          <w:sz w:val="20"/>
          <w:szCs w:val="20"/>
          <w:lang w:eastAsia="lt-LT"/>
        </w:rPr>
      </w:pPr>
    </w:p>
    <w:p w14:paraId="229A2156" w14:textId="459AA831" w:rsidR="00781C98" w:rsidRPr="005F2F98" w:rsidRDefault="00781C98" w:rsidP="00C47291">
      <w:pPr>
        <w:spacing w:after="0" w:line="240" w:lineRule="auto"/>
        <w:rPr>
          <w:rFonts w:asciiTheme="majorHAnsi" w:eastAsiaTheme="minorEastAsia" w:hAnsiTheme="majorHAnsi" w:cstheme="majorHAnsi"/>
          <w:sz w:val="20"/>
          <w:szCs w:val="20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594"/>
        <w:gridCol w:w="1945"/>
        <w:gridCol w:w="688"/>
        <w:gridCol w:w="2608"/>
      </w:tblGrid>
      <w:tr w:rsidR="00781C98" w:rsidRPr="005F2F98" w14:paraId="17E21048" w14:textId="77777777" w:rsidTr="004D4598">
        <w:trPr>
          <w:trHeight w:val="186"/>
        </w:trPr>
        <w:tc>
          <w:tcPr>
            <w:tcW w:w="19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D9392" w14:textId="77777777" w:rsidR="00781C98" w:rsidRPr="005F2F98" w:rsidRDefault="00781C98" w:rsidP="004D459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</w:pPr>
            <w:r w:rsidRPr="005F2F98">
              <w:rPr>
                <w:rFonts w:asciiTheme="majorHAnsi" w:hAnsiTheme="majorHAnsi" w:cstheme="majorHAnsi"/>
                <w:i/>
                <w:sz w:val="20"/>
                <w:szCs w:val="20"/>
                <w:vertAlign w:val="superscript"/>
              </w:rPr>
              <w:t>(Tiekėjo arba jo įgalioto asmens pareigų pavadinimas)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54130BC6" w14:textId="77777777" w:rsidR="00781C98" w:rsidRPr="005F2F98" w:rsidRDefault="00781C98" w:rsidP="004D459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B78C8F" w14:textId="77777777" w:rsidR="00781C98" w:rsidRPr="005F2F98" w:rsidRDefault="00781C98" w:rsidP="004D459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</w:pPr>
            <w:r w:rsidRPr="005F2F98">
              <w:rPr>
                <w:rFonts w:asciiTheme="majorHAnsi" w:hAnsiTheme="majorHAnsi" w:cstheme="majorHAnsi"/>
                <w:i/>
                <w:sz w:val="20"/>
                <w:szCs w:val="20"/>
                <w:vertAlign w:val="superscript"/>
              </w:rPr>
              <w:t>(Parašas)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1983DCB" w14:textId="77777777" w:rsidR="00781C98" w:rsidRPr="005F2F98" w:rsidRDefault="00781C98" w:rsidP="004D459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874155" w14:textId="77777777" w:rsidR="00781C98" w:rsidRPr="005F2F98" w:rsidRDefault="00781C98" w:rsidP="004D4598">
            <w:pPr>
              <w:spacing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</w:pPr>
            <w:r w:rsidRPr="005F2F98">
              <w:rPr>
                <w:rFonts w:asciiTheme="majorHAnsi" w:hAnsiTheme="majorHAnsi" w:cstheme="majorHAnsi"/>
                <w:i/>
                <w:sz w:val="20"/>
                <w:szCs w:val="20"/>
                <w:vertAlign w:val="superscript"/>
              </w:rPr>
              <w:t>(Vardas, pavardė)</w:t>
            </w:r>
          </w:p>
        </w:tc>
      </w:tr>
    </w:tbl>
    <w:p w14:paraId="0636785D" w14:textId="1332E579" w:rsidR="009D76C7" w:rsidRPr="005F2F98" w:rsidRDefault="009D76C7" w:rsidP="00C47291">
      <w:pPr>
        <w:spacing w:after="0" w:line="240" w:lineRule="auto"/>
        <w:rPr>
          <w:rFonts w:asciiTheme="majorHAnsi" w:eastAsiaTheme="minorEastAsia" w:hAnsiTheme="majorHAnsi" w:cstheme="majorHAnsi"/>
          <w:sz w:val="20"/>
          <w:szCs w:val="20"/>
          <w:lang w:eastAsia="lt-LT"/>
        </w:rPr>
      </w:pPr>
    </w:p>
    <w:sectPr w:rsidR="009D76C7" w:rsidRPr="005F2F98" w:rsidSect="006230B1">
      <w:footerReference w:type="default" r:id="rId11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CFC4" w14:textId="77777777" w:rsidR="000913CE" w:rsidRDefault="000913CE" w:rsidP="00D1651E">
      <w:pPr>
        <w:spacing w:after="0" w:line="240" w:lineRule="auto"/>
      </w:pPr>
      <w:r>
        <w:separator/>
      </w:r>
    </w:p>
  </w:endnote>
  <w:endnote w:type="continuationSeparator" w:id="0">
    <w:p w14:paraId="1040EDB9" w14:textId="77777777" w:rsidR="000913CE" w:rsidRDefault="000913CE" w:rsidP="00D1651E">
      <w:pPr>
        <w:spacing w:after="0" w:line="240" w:lineRule="auto"/>
      </w:pPr>
      <w:r>
        <w:continuationSeparator/>
      </w:r>
    </w:p>
  </w:endnote>
  <w:endnote w:type="continuationNotice" w:id="1">
    <w:p w14:paraId="7E165924" w14:textId="77777777" w:rsidR="000913CE" w:rsidRDefault="000913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22929"/>
      <w:docPartObj>
        <w:docPartGallery w:val="Page Numbers (Bottom of Page)"/>
        <w:docPartUnique/>
      </w:docPartObj>
    </w:sdtPr>
    <w:sdtContent>
      <w:p w14:paraId="739E12A4" w14:textId="2A36C58A" w:rsidR="00F35C60" w:rsidRDefault="00F35C6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F7FFB5" w14:textId="77777777" w:rsidR="00F35C60" w:rsidRDefault="00F35C6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7E6B" w14:textId="77777777" w:rsidR="000913CE" w:rsidRDefault="000913CE" w:rsidP="00D1651E">
      <w:pPr>
        <w:spacing w:after="0" w:line="240" w:lineRule="auto"/>
      </w:pPr>
      <w:r>
        <w:separator/>
      </w:r>
    </w:p>
  </w:footnote>
  <w:footnote w:type="continuationSeparator" w:id="0">
    <w:p w14:paraId="43339734" w14:textId="77777777" w:rsidR="000913CE" w:rsidRDefault="000913CE" w:rsidP="00D1651E">
      <w:pPr>
        <w:spacing w:after="0" w:line="240" w:lineRule="auto"/>
      </w:pPr>
      <w:r>
        <w:continuationSeparator/>
      </w:r>
    </w:p>
  </w:footnote>
  <w:footnote w:type="continuationNotice" w:id="1">
    <w:p w14:paraId="02313AD0" w14:textId="77777777" w:rsidR="000913CE" w:rsidRDefault="000913CE">
      <w:pPr>
        <w:spacing w:after="0" w:line="240" w:lineRule="auto"/>
      </w:pPr>
    </w:p>
  </w:footnote>
  <w:footnote w:id="2">
    <w:p w14:paraId="2E4EFC58" w14:textId="77777777" w:rsidR="00E6230E" w:rsidRPr="00044E08" w:rsidRDefault="00E6230E" w:rsidP="00044E08">
      <w:pPr>
        <w:pStyle w:val="Puslapioinaostekstas"/>
        <w:jc w:val="both"/>
        <w:rPr>
          <w:rFonts w:asciiTheme="majorHAnsi" w:hAnsiTheme="majorHAnsi" w:cstheme="majorHAnsi"/>
        </w:rPr>
      </w:pPr>
      <w:r w:rsidRPr="00456800">
        <w:rPr>
          <w:rStyle w:val="Puslapioinaosnuoroda"/>
          <w:rFonts w:asciiTheme="majorHAnsi" w:hAnsiTheme="majorHAnsi" w:cstheme="majorHAnsi"/>
        </w:rPr>
        <w:footnoteRef/>
      </w:r>
      <w:r w:rsidRPr="00456800">
        <w:rPr>
          <w:rFonts w:asciiTheme="majorHAnsi" w:hAnsiTheme="majorHAnsi" w:cstheme="majorHAnsi"/>
        </w:rPr>
        <w:t xml:space="preserve"> Tais atvejais, kai pagal galiojančius teisės aktus tiekėjui nereikia mokėti PVM, tiekėjas nurodo priežastis, dėl kurių PVM nemoka, vadovaudamasis 2006 m. lapkričio 28 d. Tarybos direktyva 2006/112/EB dėl pridėtinės vertės mokesčio bendros sistemos, ar PVM įstatymo 95 straipsniu, arba kitu Tiekėjo nurodomu atveju. Tokiu atveju eilutė PVM nepildoma arba joje įrašoma „ne PVM mokėtojas“, arba „netaikoma“.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120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91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0" w:hanging="1800"/>
      </w:pPr>
      <w:rPr>
        <w:rFonts w:hint="default"/>
      </w:rPr>
    </w:lvl>
  </w:abstractNum>
  <w:abstractNum w:abstractNumId="1" w15:restartNumberingAfterBreak="0">
    <w:nsid w:val="11EE19F3"/>
    <w:multiLevelType w:val="hybridMultilevel"/>
    <w:tmpl w:val="E5CEC9B6"/>
    <w:lvl w:ilvl="0" w:tplc="FFFFFFFF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747F6"/>
    <w:multiLevelType w:val="hybridMultilevel"/>
    <w:tmpl w:val="95125CEA"/>
    <w:lvl w:ilvl="0" w:tplc="FC527BA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2BF9"/>
    <w:multiLevelType w:val="hybridMultilevel"/>
    <w:tmpl w:val="B8BA4AFA"/>
    <w:lvl w:ilvl="0" w:tplc="D7D6CF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5743F"/>
    <w:multiLevelType w:val="multilevel"/>
    <w:tmpl w:val="72CED6D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" w15:restartNumberingAfterBreak="0">
    <w:nsid w:val="36285D3D"/>
    <w:multiLevelType w:val="multilevel"/>
    <w:tmpl w:val="5C4E90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83FC6"/>
    <w:multiLevelType w:val="hybridMultilevel"/>
    <w:tmpl w:val="8410F73E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8796A"/>
    <w:multiLevelType w:val="multilevel"/>
    <w:tmpl w:val="3DE84D22"/>
    <w:lvl w:ilvl="0">
      <w:start w:val="1"/>
      <w:numFmt w:val="decimal"/>
      <w:suff w:val="space"/>
      <w:lvlText w:val="%1."/>
      <w:lvlJc w:val="left"/>
      <w:pPr>
        <w:ind w:left="1277" w:hanging="851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80210E4"/>
    <w:multiLevelType w:val="hybridMultilevel"/>
    <w:tmpl w:val="74A2F9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F1327"/>
    <w:multiLevelType w:val="hybridMultilevel"/>
    <w:tmpl w:val="8410F73E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67961"/>
    <w:multiLevelType w:val="multilevel"/>
    <w:tmpl w:val="9774E5BE"/>
    <w:lvl w:ilvl="0">
      <w:start w:val="1"/>
      <w:numFmt w:val="decimal"/>
      <w:suff w:val="space"/>
      <w:lvlText w:val="%1."/>
      <w:lvlJc w:val="left"/>
      <w:pPr>
        <w:ind w:left="1277" w:hanging="851"/>
      </w:pPr>
      <w:rPr>
        <w:rFonts w:hint="default"/>
        <w:b w:val="0"/>
        <w:bCs w:val="0"/>
        <w:color w:val="auto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50CDF"/>
    <w:multiLevelType w:val="hybridMultilevel"/>
    <w:tmpl w:val="8410F73E"/>
    <w:lvl w:ilvl="0" w:tplc="90044F8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50419">
    <w:abstractNumId w:val="10"/>
  </w:num>
  <w:num w:numId="2" w16cid:durableId="1384794197">
    <w:abstractNumId w:val="14"/>
  </w:num>
  <w:num w:numId="3" w16cid:durableId="1714113433">
    <w:abstractNumId w:val="3"/>
  </w:num>
  <w:num w:numId="4" w16cid:durableId="1554461751">
    <w:abstractNumId w:val="12"/>
  </w:num>
  <w:num w:numId="5" w16cid:durableId="912009544">
    <w:abstractNumId w:val="0"/>
  </w:num>
  <w:num w:numId="6" w16cid:durableId="1338969045">
    <w:abstractNumId w:val="6"/>
  </w:num>
  <w:num w:numId="7" w16cid:durableId="1245531804">
    <w:abstractNumId w:val="4"/>
  </w:num>
  <w:num w:numId="8" w16cid:durableId="1938440828">
    <w:abstractNumId w:val="15"/>
  </w:num>
  <w:num w:numId="9" w16cid:durableId="2103378855">
    <w:abstractNumId w:val="11"/>
  </w:num>
  <w:num w:numId="10" w16cid:durableId="1411001090">
    <w:abstractNumId w:val="7"/>
  </w:num>
  <w:num w:numId="11" w16cid:durableId="1685596022">
    <w:abstractNumId w:val="2"/>
  </w:num>
  <w:num w:numId="12" w16cid:durableId="1243761458">
    <w:abstractNumId w:val="13"/>
  </w:num>
  <w:num w:numId="13" w16cid:durableId="840123072">
    <w:abstractNumId w:val="5"/>
  </w:num>
  <w:num w:numId="14" w16cid:durableId="694580643">
    <w:abstractNumId w:val="1"/>
  </w:num>
  <w:num w:numId="15" w16cid:durableId="903872525">
    <w:abstractNumId w:val="8"/>
  </w:num>
  <w:num w:numId="16" w16cid:durableId="676272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FB4"/>
    <w:rsid w:val="000026DA"/>
    <w:rsid w:val="000042DA"/>
    <w:rsid w:val="00004D01"/>
    <w:rsid w:val="0001071A"/>
    <w:rsid w:val="000107A0"/>
    <w:rsid w:val="00010B2B"/>
    <w:rsid w:val="0001151B"/>
    <w:rsid w:val="0001316D"/>
    <w:rsid w:val="00013AEC"/>
    <w:rsid w:val="00014976"/>
    <w:rsid w:val="00022EB6"/>
    <w:rsid w:val="00023F4E"/>
    <w:rsid w:val="00025CBD"/>
    <w:rsid w:val="00025E76"/>
    <w:rsid w:val="00026E42"/>
    <w:rsid w:val="00032D08"/>
    <w:rsid w:val="00033B6F"/>
    <w:rsid w:val="00034F9C"/>
    <w:rsid w:val="00036686"/>
    <w:rsid w:val="00036891"/>
    <w:rsid w:val="00037B3A"/>
    <w:rsid w:val="000402D4"/>
    <w:rsid w:val="0004122E"/>
    <w:rsid w:val="00041980"/>
    <w:rsid w:val="00041A28"/>
    <w:rsid w:val="00042ABE"/>
    <w:rsid w:val="00044D92"/>
    <w:rsid w:val="00044E08"/>
    <w:rsid w:val="00055D16"/>
    <w:rsid w:val="00055EB2"/>
    <w:rsid w:val="000578DD"/>
    <w:rsid w:val="00061B21"/>
    <w:rsid w:val="0006444B"/>
    <w:rsid w:val="00064625"/>
    <w:rsid w:val="0006628B"/>
    <w:rsid w:val="000663B3"/>
    <w:rsid w:val="000665E8"/>
    <w:rsid w:val="00067652"/>
    <w:rsid w:val="000722F6"/>
    <w:rsid w:val="00075415"/>
    <w:rsid w:val="0007618A"/>
    <w:rsid w:val="000769E6"/>
    <w:rsid w:val="000769EF"/>
    <w:rsid w:val="00076B02"/>
    <w:rsid w:val="00076DD1"/>
    <w:rsid w:val="00077753"/>
    <w:rsid w:val="00077ADC"/>
    <w:rsid w:val="000809AF"/>
    <w:rsid w:val="000815D9"/>
    <w:rsid w:val="00081EFE"/>
    <w:rsid w:val="00083F0B"/>
    <w:rsid w:val="00084043"/>
    <w:rsid w:val="00086245"/>
    <w:rsid w:val="000913CE"/>
    <w:rsid w:val="000919E7"/>
    <w:rsid w:val="000928FF"/>
    <w:rsid w:val="00094335"/>
    <w:rsid w:val="000A0BF4"/>
    <w:rsid w:val="000A199C"/>
    <w:rsid w:val="000A1A48"/>
    <w:rsid w:val="000A5BC3"/>
    <w:rsid w:val="000A7DF3"/>
    <w:rsid w:val="000B16CE"/>
    <w:rsid w:val="000B374D"/>
    <w:rsid w:val="000B648F"/>
    <w:rsid w:val="000B7C35"/>
    <w:rsid w:val="000C3385"/>
    <w:rsid w:val="000C68F5"/>
    <w:rsid w:val="000C6EBB"/>
    <w:rsid w:val="000D0736"/>
    <w:rsid w:val="000D49A3"/>
    <w:rsid w:val="000D525F"/>
    <w:rsid w:val="000D5EB4"/>
    <w:rsid w:val="000D7A22"/>
    <w:rsid w:val="000E17D9"/>
    <w:rsid w:val="000E2E56"/>
    <w:rsid w:val="000E34F2"/>
    <w:rsid w:val="000E65B3"/>
    <w:rsid w:val="000E68E1"/>
    <w:rsid w:val="000F7E72"/>
    <w:rsid w:val="0010056F"/>
    <w:rsid w:val="00100DC8"/>
    <w:rsid w:val="001032B3"/>
    <w:rsid w:val="00103B4E"/>
    <w:rsid w:val="00104148"/>
    <w:rsid w:val="00105707"/>
    <w:rsid w:val="00105C77"/>
    <w:rsid w:val="00107092"/>
    <w:rsid w:val="00110552"/>
    <w:rsid w:val="001109F5"/>
    <w:rsid w:val="00111784"/>
    <w:rsid w:val="00111DB6"/>
    <w:rsid w:val="00111F45"/>
    <w:rsid w:val="001122C3"/>
    <w:rsid w:val="00113155"/>
    <w:rsid w:val="001141DC"/>
    <w:rsid w:val="00114C85"/>
    <w:rsid w:val="0012516F"/>
    <w:rsid w:val="0012658B"/>
    <w:rsid w:val="00127B2B"/>
    <w:rsid w:val="0013224F"/>
    <w:rsid w:val="00133504"/>
    <w:rsid w:val="00137837"/>
    <w:rsid w:val="00137EEE"/>
    <w:rsid w:val="00140C97"/>
    <w:rsid w:val="00140EEF"/>
    <w:rsid w:val="001412E1"/>
    <w:rsid w:val="00142794"/>
    <w:rsid w:val="00145735"/>
    <w:rsid w:val="00145F08"/>
    <w:rsid w:val="001504FB"/>
    <w:rsid w:val="00150CBC"/>
    <w:rsid w:val="00152E12"/>
    <w:rsid w:val="00154055"/>
    <w:rsid w:val="00156283"/>
    <w:rsid w:val="001578C7"/>
    <w:rsid w:val="001626AC"/>
    <w:rsid w:val="00164750"/>
    <w:rsid w:val="0016513E"/>
    <w:rsid w:val="001673CA"/>
    <w:rsid w:val="00167A12"/>
    <w:rsid w:val="00170812"/>
    <w:rsid w:val="00170968"/>
    <w:rsid w:val="00171865"/>
    <w:rsid w:val="0017192C"/>
    <w:rsid w:val="0017544D"/>
    <w:rsid w:val="001763FE"/>
    <w:rsid w:val="00180244"/>
    <w:rsid w:val="00181548"/>
    <w:rsid w:val="00182967"/>
    <w:rsid w:val="00185E1A"/>
    <w:rsid w:val="00186BEB"/>
    <w:rsid w:val="001876F2"/>
    <w:rsid w:val="00187714"/>
    <w:rsid w:val="00190ADD"/>
    <w:rsid w:val="001912CC"/>
    <w:rsid w:val="0019216B"/>
    <w:rsid w:val="00192B0E"/>
    <w:rsid w:val="00192D13"/>
    <w:rsid w:val="00192F4B"/>
    <w:rsid w:val="00193896"/>
    <w:rsid w:val="00195AD9"/>
    <w:rsid w:val="001A023D"/>
    <w:rsid w:val="001A1DFF"/>
    <w:rsid w:val="001A2CD2"/>
    <w:rsid w:val="001A507B"/>
    <w:rsid w:val="001B0966"/>
    <w:rsid w:val="001B3BD3"/>
    <w:rsid w:val="001B5403"/>
    <w:rsid w:val="001B6175"/>
    <w:rsid w:val="001B73B4"/>
    <w:rsid w:val="001C03A6"/>
    <w:rsid w:val="001C08EE"/>
    <w:rsid w:val="001C0F47"/>
    <w:rsid w:val="001C1804"/>
    <w:rsid w:val="001C1DAB"/>
    <w:rsid w:val="001C24A7"/>
    <w:rsid w:val="001C28A9"/>
    <w:rsid w:val="001C5C62"/>
    <w:rsid w:val="001C5D5F"/>
    <w:rsid w:val="001C6035"/>
    <w:rsid w:val="001D142C"/>
    <w:rsid w:val="001D2CAC"/>
    <w:rsid w:val="001D3DF9"/>
    <w:rsid w:val="001D4251"/>
    <w:rsid w:val="001D4F61"/>
    <w:rsid w:val="001D76EE"/>
    <w:rsid w:val="001E0178"/>
    <w:rsid w:val="001E2077"/>
    <w:rsid w:val="001E2D23"/>
    <w:rsid w:val="001E2EE4"/>
    <w:rsid w:val="001E5391"/>
    <w:rsid w:val="001E6517"/>
    <w:rsid w:val="001F44D0"/>
    <w:rsid w:val="001F60B7"/>
    <w:rsid w:val="001F65FB"/>
    <w:rsid w:val="001F666A"/>
    <w:rsid w:val="00201046"/>
    <w:rsid w:val="002021B7"/>
    <w:rsid w:val="0020306B"/>
    <w:rsid w:val="0020413F"/>
    <w:rsid w:val="00205147"/>
    <w:rsid w:val="002052D5"/>
    <w:rsid w:val="00205A77"/>
    <w:rsid w:val="00207FAD"/>
    <w:rsid w:val="002101E8"/>
    <w:rsid w:val="00213AFB"/>
    <w:rsid w:val="00220A25"/>
    <w:rsid w:val="00226760"/>
    <w:rsid w:val="00226889"/>
    <w:rsid w:val="002269C4"/>
    <w:rsid w:val="00227FAE"/>
    <w:rsid w:val="002306EE"/>
    <w:rsid w:val="00233305"/>
    <w:rsid w:val="00233A1A"/>
    <w:rsid w:val="002344BB"/>
    <w:rsid w:val="00235D86"/>
    <w:rsid w:val="00235F37"/>
    <w:rsid w:val="00241D95"/>
    <w:rsid w:val="00243589"/>
    <w:rsid w:val="0024411A"/>
    <w:rsid w:val="00244760"/>
    <w:rsid w:val="0024546C"/>
    <w:rsid w:val="002466AD"/>
    <w:rsid w:val="002476CF"/>
    <w:rsid w:val="00251B5E"/>
    <w:rsid w:val="00251DE2"/>
    <w:rsid w:val="00252885"/>
    <w:rsid w:val="0025415A"/>
    <w:rsid w:val="002603D4"/>
    <w:rsid w:val="002633BE"/>
    <w:rsid w:val="00264C5E"/>
    <w:rsid w:val="00265F8B"/>
    <w:rsid w:val="00266FBB"/>
    <w:rsid w:val="0027013B"/>
    <w:rsid w:val="00273746"/>
    <w:rsid w:val="002759D5"/>
    <w:rsid w:val="00281A59"/>
    <w:rsid w:val="0028319D"/>
    <w:rsid w:val="00284587"/>
    <w:rsid w:val="00284766"/>
    <w:rsid w:val="00284E8E"/>
    <w:rsid w:val="00295926"/>
    <w:rsid w:val="00296607"/>
    <w:rsid w:val="002A2E16"/>
    <w:rsid w:val="002A2F5B"/>
    <w:rsid w:val="002A3F40"/>
    <w:rsid w:val="002A6446"/>
    <w:rsid w:val="002B3638"/>
    <w:rsid w:val="002B5B24"/>
    <w:rsid w:val="002B6235"/>
    <w:rsid w:val="002B679D"/>
    <w:rsid w:val="002B7DF5"/>
    <w:rsid w:val="002C10CB"/>
    <w:rsid w:val="002C20AC"/>
    <w:rsid w:val="002C24DC"/>
    <w:rsid w:val="002C35E6"/>
    <w:rsid w:val="002C3FBA"/>
    <w:rsid w:val="002D2028"/>
    <w:rsid w:val="002D26CE"/>
    <w:rsid w:val="002D365D"/>
    <w:rsid w:val="002D4106"/>
    <w:rsid w:val="002D4905"/>
    <w:rsid w:val="002D4CB4"/>
    <w:rsid w:val="002D4DD2"/>
    <w:rsid w:val="002D7188"/>
    <w:rsid w:val="002E323D"/>
    <w:rsid w:val="002E5CF8"/>
    <w:rsid w:val="002E7F16"/>
    <w:rsid w:val="002F0E73"/>
    <w:rsid w:val="002F1A72"/>
    <w:rsid w:val="002F393C"/>
    <w:rsid w:val="002F5208"/>
    <w:rsid w:val="002F5300"/>
    <w:rsid w:val="002F68D2"/>
    <w:rsid w:val="003014C4"/>
    <w:rsid w:val="00301FDB"/>
    <w:rsid w:val="0030260F"/>
    <w:rsid w:val="003067C2"/>
    <w:rsid w:val="003117AE"/>
    <w:rsid w:val="0031294C"/>
    <w:rsid w:val="00313042"/>
    <w:rsid w:val="003131D5"/>
    <w:rsid w:val="00314050"/>
    <w:rsid w:val="003154F3"/>
    <w:rsid w:val="003154FA"/>
    <w:rsid w:val="0031675A"/>
    <w:rsid w:val="00320110"/>
    <w:rsid w:val="0032025A"/>
    <w:rsid w:val="00320379"/>
    <w:rsid w:val="00320984"/>
    <w:rsid w:val="00322591"/>
    <w:rsid w:val="0032438F"/>
    <w:rsid w:val="00324AA3"/>
    <w:rsid w:val="00325743"/>
    <w:rsid w:val="00326834"/>
    <w:rsid w:val="00327EC2"/>
    <w:rsid w:val="00330297"/>
    <w:rsid w:val="00332463"/>
    <w:rsid w:val="00333455"/>
    <w:rsid w:val="003336A1"/>
    <w:rsid w:val="0033432F"/>
    <w:rsid w:val="003343E4"/>
    <w:rsid w:val="0033559B"/>
    <w:rsid w:val="003359B9"/>
    <w:rsid w:val="0033623F"/>
    <w:rsid w:val="00337028"/>
    <w:rsid w:val="0033729B"/>
    <w:rsid w:val="003375E9"/>
    <w:rsid w:val="00340BA2"/>
    <w:rsid w:val="00343E95"/>
    <w:rsid w:val="0034456D"/>
    <w:rsid w:val="0034471A"/>
    <w:rsid w:val="003459A1"/>
    <w:rsid w:val="00345B73"/>
    <w:rsid w:val="00347478"/>
    <w:rsid w:val="0035563A"/>
    <w:rsid w:val="003579B0"/>
    <w:rsid w:val="00360473"/>
    <w:rsid w:val="003608DC"/>
    <w:rsid w:val="00361C38"/>
    <w:rsid w:val="003620E2"/>
    <w:rsid w:val="00365BCA"/>
    <w:rsid w:val="00367037"/>
    <w:rsid w:val="00367894"/>
    <w:rsid w:val="0037263C"/>
    <w:rsid w:val="003740F0"/>
    <w:rsid w:val="00374A36"/>
    <w:rsid w:val="003755DC"/>
    <w:rsid w:val="003778AC"/>
    <w:rsid w:val="00381E95"/>
    <w:rsid w:val="003822A0"/>
    <w:rsid w:val="00383A11"/>
    <w:rsid w:val="003851D9"/>
    <w:rsid w:val="00385A04"/>
    <w:rsid w:val="00386EBE"/>
    <w:rsid w:val="00387D5F"/>
    <w:rsid w:val="00390F44"/>
    <w:rsid w:val="00391B1B"/>
    <w:rsid w:val="00393962"/>
    <w:rsid w:val="00393E61"/>
    <w:rsid w:val="003946F3"/>
    <w:rsid w:val="00394DF3"/>
    <w:rsid w:val="00395A17"/>
    <w:rsid w:val="003976AA"/>
    <w:rsid w:val="003978E8"/>
    <w:rsid w:val="00397905"/>
    <w:rsid w:val="003979E9"/>
    <w:rsid w:val="003A25A7"/>
    <w:rsid w:val="003A3473"/>
    <w:rsid w:val="003A36D3"/>
    <w:rsid w:val="003A391E"/>
    <w:rsid w:val="003A55E6"/>
    <w:rsid w:val="003A6614"/>
    <w:rsid w:val="003B0CCC"/>
    <w:rsid w:val="003B2128"/>
    <w:rsid w:val="003B3DC8"/>
    <w:rsid w:val="003B46BB"/>
    <w:rsid w:val="003B56F9"/>
    <w:rsid w:val="003B5EAE"/>
    <w:rsid w:val="003C0579"/>
    <w:rsid w:val="003C1A91"/>
    <w:rsid w:val="003C26A2"/>
    <w:rsid w:val="003C72CD"/>
    <w:rsid w:val="003C7DDA"/>
    <w:rsid w:val="003D03CC"/>
    <w:rsid w:val="003D12F4"/>
    <w:rsid w:val="003D1567"/>
    <w:rsid w:val="003D1A1D"/>
    <w:rsid w:val="003D3487"/>
    <w:rsid w:val="003D3E37"/>
    <w:rsid w:val="003E21F0"/>
    <w:rsid w:val="003E32AF"/>
    <w:rsid w:val="003E35D2"/>
    <w:rsid w:val="003E3D1F"/>
    <w:rsid w:val="003E3F31"/>
    <w:rsid w:val="003E4A71"/>
    <w:rsid w:val="003E538B"/>
    <w:rsid w:val="003E7AB9"/>
    <w:rsid w:val="003F02FF"/>
    <w:rsid w:val="003F0702"/>
    <w:rsid w:val="003F0B48"/>
    <w:rsid w:val="003F177B"/>
    <w:rsid w:val="003F1F59"/>
    <w:rsid w:val="003F33A7"/>
    <w:rsid w:val="003F5132"/>
    <w:rsid w:val="003F6B9E"/>
    <w:rsid w:val="003F78CF"/>
    <w:rsid w:val="00400CBB"/>
    <w:rsid w:val="00400DC3"/>
    <w:rsid w:val="0040328D"/>
    <w:rsid w:val="004043B2"/>
    <w:rsid w:val="004049BB"/>
    <w:rsid w:val="00404F6A"/>
    <w:rsid w:val="00405E3B"/>
    <w:rsid w:val="00406496"/>
    <w:rsid w:val="004066DE"/>
    <w:rsid w:val="00406E17"/>
    <w:rsid w:val="004109E8"/>
    <w:rsid w:val="00411E8B"/>
    <w:rsid w:val="00412C41"/>
    <w:rsid w:val="00412DFE"/>
    <w:rsid w:val="004136A4"/>
    <w:rsid w:val="004149CB"/>
    <w:rsid w:val="00417989"/>
    <w:rsid w:val="00420AC2"/>
    <w:rsid w:val="00421230"/>
    <w:rsid w:val="00422D96"/>
    <w:rsid w:val="004234D4"/>
    <w:rsid w:val="00423ABE"/>
    <w:rsid w:val="004245FE"/>
    <w:rsid w:val="004256A3"/>
    <w:rsid w:val="0042596C"/>
    <w:rsid w:val="00426C5E"/>
    <w:rsid w:val="00426DF9"/>
    <w:rsid w:val="004270A2"/>
    <w:rsid w:val="004309EB"/>
    <w:rsid w:val="00431324"/>
    <w:rsid w:val="00431DA2"/>
    <w:rsid w:val="00431EE0"/>
    <w:rsid w:val="0043268E"/>
    <w:rsid w:val="00432B4B"/>
    <w:rsid w:val="00434D78"/>
    <w:rsid w:val="00435748"/>
    <w:rsid w:val="0043597A"/>
    <w:rsid w:val="00436345"/>
    <w:rsid w:val="00437FD3"/>
    <w:rsid w:val="00440857"/>
    <w:rsid w:val="00440959"/>
    <w:rsid w:val="004440C4"/>
    <w:rsid w:val="00444F6C"/>
    <w:rsid w:val="00446575"/>
    <w:rsid w:val="0044685B"/>
    <w:rsid w:val="00446D05"/>
    <w:rsid w:val="00446D99"/>
    <w:rsid w:val="0045065C"/>
    <w:rsid w:val="00450922"/>
    <w:rsid w:val="00451ED2"/>
    <w:rsid w:val="00453B59"/>
    <w:rsid w:val="004542B9"/>
    <w:rsid w:val="00454ADA"/>
    <w:rsid w:val="00454DC7"/>
    <w:rsid w:val="004561F9"/>
    <w:rsid w:val="00456800"/>
    <w:rsid w:val="00456BB4"/>
    <w:rsid w:val="00457F2A"/>
    <w:rsid w:val="00462727"/>
    <w:rsid w:val="00463698"/>
    <w:rsid w:val="00463AA3"/>
    <w:rsid w:val="00465BD3"/>
    <w:rsid w:val="00466ACF"/>
    <w:rsid w:val="00467C59"/>
    <w:rsid w:val="00473817"/>
    <w:rsid w:val="00474E3F"/>
    <w:rsid w:val="004766B0"/>
    <w:rsid w:val="00482435"/>
    <w:rsid w:val="00486EC9"/>
    <w:rsid w:val="00490AA0"/>
    <w:rsid w:val="00494076"/>
    <w:rsid w:val="00494142"/>
    <w:rsid w:val="00496157"/>
    <w:rsid w:val="004A22AD"/>
    <w:rsid w:val="004A2AF8"/>
    <w:rsid w:val="004A3432"/>
    <w:rsid w:val="004A4858"/>
    <w:rsid w:val="004A512F"/>
    <w:rsid w:val="004A616F"/>
    <w:rsid w:val="004B157D"/>
    <w:rsid w:val="004B1C23"/>
    <w:rsid w:val="004B208F"/>
    <w:rsid w:val="004B65E4"/>
    <w:rsid w:val="004B6867"/>
    <w:rsid w:val="004C0800"/>
    <w:rsid w:val="004C0E13"/>
    <w:rsid w:val="004C19CE"/>
    <w:rsid w:val="004C1F96"/>
    <w:rsid w:val="004C6316"/>
    <w:rsid w:val="004D2A25"/>
    <w:rsid w:val="004D2A8A"/>
    <w:rsid w:val="004D4598"/>
    <w:rsid w:val="004D6E69"/>
    <w:rsid w:val="004E1F29"/>
    <w:rsid w:val="004E3B2A"/>
    <w:rsid w:val="004E56A8"/>
    <w:rsid w:val="004E71D9"/>
    <w:rsid w:val="004E72D3"/>
    <w:rsid w:val="004E79C3"/>
    <w:rsid w:val="004E7F51"/>
    <w:rsid w:val="004F21D5"/>
    <w:rsid w:val="004F2F29"/>
    <w:rsid w:val="004F4B52"/>
    <w:rsid w:val="0050288E"/>
    <w:rsid w:val="00503599"/>
    <w:rsid w:val="00503CC4"/>
    <w:rsid w:val="005040FA"/>
    <w:rsid w:val="005041CF"/>
    <w:rsid w:val="005050AB"/>
    <w:rsid w:val="0050645C"/>
    <w:rsid w:val="00506851"/>
    <w:rsid w:val="00507EAD"/>
    <w:rsid w:val="00514C18"/>
    <w:rsid w:val="0051722B"/>
    <w:rsid w:val="00520F7C"/>
    <w:rsid w:val="005228DF"/>
    <w:rsid w:val="00523FD4"/>
    <w:rsid w:val="005253C5"/>
    <w:rsid w:val="00530948"/>
    <w:rsid w:val="00530B5D"/>
    <w:rsid w:val="005335B1"/>
    <w:rsid w:val="00534EE3"/>
    <w:rsid w:val="0053600C"/>
    <w:rsid w:val="0053609A"/>
    <w:rsid w:val="00540149"/>
    <w:rsid w:val="00541ADF"/>
    <w:rsid w:val="00541E14"/>
    <w:rsid w:val="0054234F"/>
    <w:rsid w:val="00542E21"/>
    <w:rsid w:val="005441E0"/>
    <w:rsid w:val="005443A3"/>
    <w:rsid w:val="0054536C"/>
    <w:rsid w:val="0055071F"/>
    <w:rsid w:val="00550B63"/>
    <w:rsid w:val="00551280"/>
    <w:rsid w:val="0055137D"/>
    <w:rsid w:val="00552334"/>
    <w:rsid w:val="005554AA"/>
    <w:rsid w:val="00555B02"/>
    <w:rsid w:val="00555CF5"/>
    <w:rsid w:val="00560273"/>
    <w:rsid w:val="0056440E"/>
    <w:rsid w:val="00564E13"/>
    <w:rsid w:val="0057015C"/>
    <w:rsid w:val="00581E12"/>
    <w:rsid w:val="00582948"/>
    <w:rsid w:val="0058297C"/>
    <w:rsid w:val="00582B4C"/>
    <w:rsid w:val="00583092"/>
    <w:rsid w:val="00584C57"/>
    <w:rsid w:val="00590786"/>
    <w:rsid w:val="00590E30"/>
    <w:rsid w:val="00591153"/>
    <w:rsid w:val="00592676"/>
    <w:rsid w:val="00596349"/>
    <w:rsid w:val="00596853"/>
    <w:rsid w:val="005A20A6"/>
    <w:rsid w:val="005A4895"/>
    <w:rsid w:val="005A7214"/>
    <w:rsid w:val="005A751F"/>
    <w:rsid w:val="005B05DD"/>
    <w:rsid w:val="005B52B4"/>
    <w:rsid w:val="005C1482"/>
    <w:rsid w:val="005C423F"/>
    <w:rsid w:val="005D1741"/>
    <w:rsid w:val="005D1C2B"/>
    <w:rsid w:val="005D29D6"/>
    <w:rsid w:val="005D34C8"/>
    <w:rsid w:val="005D57DA"/>
    <w:rsid w:val="005D5AC3"/>
    <w:rsid w:val="005E29CD"/>
    <w:rsid w:val="005E5168"/>
    <w:rsid w:val="005E51B0"/>
    <w:rsid w:val="005E6C05"/>
    <w:rsid w:val="005E75E0"/>
    <w:rsid w:val="005EE06E"/>
    <w:rsid w:val="005F0FC0"/>
    <w:rsid w:val="005F1D7D"/>
    <w:rsid w:val="005F209D"/>
    <w:rsid w:val="005F2F98"/>
    <w:rsid w:val="005F3DD0"/>
    <w:rsid w:val="005F47B2"/>
    <w:rsid w:val="00600A74"/>
    <w:rsid w:val="00604D24"/>
    <w:rsid w:val="00605997"/>
    <w:rsid w:val="00607660"/>
    <w:rsid w:val="00611C2A"/>
    <w:rsid w:val="00613A2A"/>
    <w:rsid w:val="00613AC2"/>
    <w:rsid w:val="0061438C"/>
    <w:rsid w:val="00615D09"/>
    <w:rsid w:val="006208E8"/>
    <w:rsid w:val="006217C0"/>
    <w:rsid w:val="006222FE"/>
    <w:rsid w:val="006228C0"/>
    <w:rsid w:val="006230B1"/>
    <w:rsid w:val="0062477F"/>
    <w:rsid w:val="0062703D"/>
    <w:rsid w:val="00627E09"/>
    <w:rsid w:val="006322D2"/>
    <w:rsid w:val="00635408"/>
    <w:rsid w:val="006363E2"/>
    <w:rsid w:val="006369FA"/>
    <w:rsid w:val="0064525B"/>
    <w:rsid w:val="00645C01"/>
    <w:rsid w:val="006465CB"/>
    <w:rsid w:val="00647C1E"/>
    <w:rsid w:val="00653FDC"/>
    <w:rsid w:val="006577E3"/>
    <w:rsid w:val="006600C0"/>
    <w:rsid w:val="0066450A"/>
    <w:rsid w:val="00664776"/>
    <w:rsid w:val="00664807"/>
    <w:rsid w:val="006654F0"/>
    <w:rsid w:val="006667B0"/>
    <w:rsid w:val="0066705E"/>
    <w:rsid w:val="00671D92"/>
    <w:rsid w:val="0067213D"/>
    <w:rsid w:val="0067451B"/>
    <w:rsid w:val="00674D73"/>
    <w:rsid w:val="00676D4A"/>
    <w:rsid w:val="006810DB"/>
    <w:rsid w:val="006843BE"/>
    <w:rsid w:val="006848E7"/>
    <w:rsid w:val="00684DC2"/>
    <w:rsid w:val="00684EB4"/>
    <w:rsid w:val="00686222"/>
    <w:rsid w:val="006875DB"/>
    <w:rsid w:val="00690FE6"/>
    <w:rsid w:val="006922E4"/>
    <w:rsid w:val="00693044"/>
    <w:rsid w:val="006944D7"/>
    <w:rsid w:val="0069610C"/>
    <w:rsid w:val="00696637"/>
    <w:rsid w:val="006A0732"/>
    <w:rsid w:val="006A15C6"/>
    <w:rsid w:val="006A197A"/>
    <w:rsid w:val="006A52B7"/>
    <w:rsid w:val="006A5E11"/>
    <w:rsid w:val="006A6520"/>
    <w:rsid w:val="006B148F"/>
    <w:rsid w:val="006B1A64"/>
    <w:rsid w:val="006B1D84"/>
    <w:rsid w:val="006B2C6D"/>
    <w:rsid w:val="006B52D7"/>
    <w:rsid w:val="006B7485"/>
    <w:rsid w:val="006C0D82"/>
    <w:rsid w:val="006C2246"/>
    <w:rsid w:val="006C3022"/>
    <w:rsid w:val="006C32B7"/>
    <w:rsid w:val="006C762E"/>
    <w:rsid w:val="006C7744"/>
    <w:rsid w:val="006C79D0"/>
    <w:rsid w:val="006D0F26"/>
    <w:rsid w:val="006D4561"/>
    <w:rsid w:val="006D66A6"/>
    <w:rsid w:val="006D6774"/>
    <w:rsid w:val="006E0B4B"/>
    <w:rsid w:val="006E31F2"/>
    <w:rsid w:val="006E339A"/>
    <w:rsid w:val="006E3981"/>
    <w:rsid w:val="006E3F4E"/>
    <w:rsid w:val="006E4A2A"/>
    <w:rsid w:val="006E5691"/>
    <w:rsid w:val="006E69AB"/>
    <w:rsid w:val="006E7AED"/>
    <w:rsid w:val="006F0393"/>
    <w:rsid w:val="006F05D4"/>
    <w:rsid w:val="006F373F"/>
    <w:rsid w:val="006F3AE2"/>
    <w:rsid w:val="00700FA1"/>
    <w:rsid w:val="007011A4"/>
    <w:rsid w:val="00701A72"/>
    <w:rsid w:val="0070375F"/>
    <w:rsid w:val="00704C34"/>
    <w:rsid w:val="00705255"/>
    <w:rsid w:val="0070603C"/>
    <w:rsid w:val="00706D6F"/>
    <w:rsid w:val="00715187"/>
    <w:rsid w:val="00715DD5"/>
    <w:rsid w:val="00716940"/>
    <w:rsid w:val="007178F2"/>
    <w:rsid w:val="00722648"/>
    <w:rsid w:val="00725B36"/>
    <w:rsid w:val="00726CFD"/>
    <w:rsid w:val="00726FD1"/>
    <w:rsid w:val="00732D8F"/>
    <w:rsid w:val="00734EAF"/>
    <w:rsid w:val="007400AA"/>
    <w:rsid w:val="007411AC"/>
    <w:rsid w:val="0074193C"/>
    <w:rsid w:val="00742100"/>
    <w:rsid w:val="00742D8E"/>
    <w:rsid w:val="0074461B"/>
    <w:rsid w:val="007450CF"/>
    <w:rsid w:val="00751A27"/>
    <w:rsid w:val="00752EE9"/>
    <w:rsid w:val="0075394F"/>
    <w:rsid w:val="007558FC"/>
    <w:rsid w:val="007606E9"/>
    <w:rsid w:val="0076125D"/>
    <w:rsid w:val="007618B4"/>
    <w:rsid w:val="00762BDF"/>
    <w:rsid w:val="007632A2"/>
    <w:rsid w:val="00763895"/>
    <w:rsid w:val="007650BA"/>
    <w:rsid w:val="0076551A"/>
    <w:rsid w:val="00765D82"/>
    <w:rsid w:val="00766874"/>
    <w:rsid w:val="00767155"/>
    <w:rsid w:val="00767679"/>
    <w:rsid w:val="00772AD9"/>
    <w:rsid w:val="00775B1C"/>
    <w:rsid w:val="00777A13"/>
    <w:rsid w:val="00780F56"/>
    <w:rsid w:val="00781C98"/>
    <w:rsid w:val="00782384"/>
    <w:rsid w:val="00782BF3"/>
    <w:rsid w:val="0078680A"/>
    <w:rsid w:val="007879E5"/>
    <w:rsid w:val="00791D19"/>
    <w:rsid w:val="00792A57"/>
    <w:rsid w:val="00792CD1"/>
    <w:rsid w:val="00792FF1"/>
    <w:rsid w:val="007939C0"/>
    <w:rsid w:val="0079545A"/>
    <w:rsid w:val="00795B18"/>
    <w:rsid w:val="007A3531"/>
    <w:rsid w:val="007A63F0"/>
    <w:rsid w:val="007A6957"/>
    <w:rsid w:val="007A7642"/>
    <w:rsid w:val="007B0717"/>
    <w:rsid w:val="007B0927"/>
    <w:rsid w:val="007B1DED"/>
    <w:rsid w:val="007B2BF4"/>
    <w:rsid w:val="007B32A2"/>
    <w:rsid w:val="007B456B"/>
    <w:rsid w:val="007B4F39"/>
    <w:rsid w:val="007B552D"/>
    <w:rsid w:val="007B704F"/>
    <w:rsid w:val="007C2647"/>
    <w:rsid w:val="007C2EA8"/>
    <w:rsid w:val="007C33BE"/>
    <w:rsid w:val="007D08DE"/>
    <w:rsid w:val="007D19EB"/>
    <w:rsid w:val="007D546B"/>
    <w:rsid w:val="007D70B6"/>
    <w:rsid w:val="007D73CF"/>
    <w:rsid w:val="007E000C"/>
    <w:rsid w:val="007E11BC"/>
    <w:rsid w:val="007E2FF5"/>
    <w:rsid w:val="007E4158"/>
    <w:rsid w:val="007F0281"/>
    <w:rsid w:val="007F22E2"/>
    <w:rsid w:val="007F403D"/>
    <w:rsid w:val="007F519A"/>
    <w:rsid w:val="007F618B"/>
    <w:rsid w:val="00801913"/>
    <w:rsid w:val="008052AE"/>
    <w:rsid w:val="00805831"/>
    <w:rsid w:val="00805FC2"/>
    <w:rsid w:val="00806087"/>
    <w:rsid w:val="00806157"/>
    <w:rsid w:val="00807EDA"/>
    <w:rsid w:val="0081100C"/>
    <w:rsid w:val="008120B2"/>
    <w:rsid w:val="00813174"/>
    <w:rsid w:val="00814068"/>
    <w:rsid w:val="008146E7"/>
    <w:rsid w:val="008157A9"/>
    <w:rsid w:val="00815A58"/>
    <w:rsid w:val="008162AE"/>
    <w:rsid w:val="00820302"/>
    <w:rsid w:val="00822B6F"/>
    <w:rsid w:val="008233D3"/>
    <w:rsid w:val="00824C6E"/>
    <w:rsid w:val="00826088"/>
    <w:rsid w:val="008275EC"/>
    <w:rsid w:val="00830E97"/>
    <w:rsid w:val="00832000"/>
    <w:rsid w:val="00834BC2"/>
    <w:rsid w:val="0083643D"/>
    <w:rsid w:val="00837EA0"/>
    <w:rsid w:val="008422EF"/>
    <w:rsid w:val="0084658B"/>
    <w:rsid w:val="00853B8F"/>
    <w:rsid w:val="00854517"/>
    <w:rsid w:val="008558E3"/>
    <w:rsid w:val="0086333B"/>
    <w:rsid w:val="00864F9B"/>
    <w:rsid w:val="00865308"/>
    <w:rsid w:val="00865638"/>
    <w:rsid w:val="008660C2"/>
    <w:rsid w:val="008710B8"/>
    <w:rsid w:val="0087226C"/>
    <w:rsid w:val="008729D4"/>
    <w:rsid w:val="00873AF7"/>
    <w:rsid w:val="008742FE"/>
    <w:rsid w:val="00874A60"/>
    <w:rsid w:val="00874BFF"/>
    <w:rsid w:val="008752F5"/>
    <w:rsid w:val="0087700E"/>
    <w:rsid w:val="008848CB"/>
    <w:rsid w:val="008858AD"/>
    <w:rsid w:val="00886B79"/>
    <w:rsid w:val="00890958"/>
    <w:rsid w:val="008918E6"/>
    <w:rsid w:val="00892B47"/>
    <w:rsid w:val="00893E37"/>
    <w:rsid w:val="00894462"/>
    <w:rsid w:val="00894B48"/>
    <w:rsid w:val="008A03F4"/>
    <w:rsid w:val="008A1680"/>
    <w:rsid w:val="008A2FAF"/>
    <w:rsid w:val="008A4A64"/>
    <w:rsid w:val="008A4F84"/>
    <w:rsid w:val="008A6A0C"/>
    <w:rsid w:val="008A7236"/>
    <w:rsid w:val="008B034E"/>
    <w:rsid w:val="008B0F74"/>
    <w:rsid w:val="008B2CEA"/>
    <w:rsid w:val="008B41DE"/>
    <w:rsid w:val="008B455D"/>
    <w:rsid w:val="008B5431"/>
    <w:rsid w:val="008C179B"/>
    <w:rsid w:val="008C2186"/>
    <w:rsid w:val="008C2660"/>
    <w:rsid w:val="008C351D"/>
    <w:rsid w:val="008C3A7C"/>
    <w:rsid w:val="008C4297"/>
    <w:rsid w:val="008C4319"/>
    <w:rsid w:val="008C4853"/>
    <w:rsid w:val="008C4BE9"/>
    <w:rsid w:val="008C6CFB"/>
    <w:rsid w:val="008D12D1"/>
    <w:rsid w:val="008D1725"/>
    <w:rsid w:val="008D24CB"/>
    <w:rsid w:val="008D34F1"/>
    <w:rsid w:val="008D4A72"/>
    <w:rsid w:val="008D4B1C"/>
    <w:rsid w:val="008D4BD1"/>
    <w:rsid w:val="008D7E1E"/>
    <w:rsid w:val="008E4EEA"/>
    <w:rsid w:val="008E70EA"/>
    <w:rsid w:val="008E7285"/>
    <w:rsid w:val="008F0456"/>
    <w:rsid w:val="008F108A"/>
    <w:rsid w:val="008F2032"/>
    <w:rsid w:val="008F36FF"/>
    <w:rsid w:val="008F484A"/>
    <w:rsid w:val="008F5097"/>
    <w:rsid w:val="008F666D"/>
    <w:rsid w:val="00900DF5"/>
    <w:rsid w:val="00901087"/>
    <w:rsid w:val="009034AD"/>
    <w:rsid w:val="009039BF"/>
    <w:rsid w:val="00903F7C"/>
    <w:rsid w:val="00906220"/>
    <w:rsid w:val="0090741E"/>
    <w:rsid w:val="00911654"/>
    <w:rsid w:val="009144E8"/>
    <w:rsid w:val="009160A8"/>
    <w:rsid w:val="009200EA"/>
    <w:rsid w:val="009204DA"/>
    <w:rsid w:val="00921E42"/>
    <w:rsid w:val="00922745"/>
    <w:rsid w:val="009269B9"/>
    <w:rsid w:val="00926A57"/>
    <w:rsid w:val="00927CC7"/>
    <w:rsid w:val="00931A73"/>
    <w:rsid w:val="00931E92"/>
    <w:rsid w:val="009336D3"/>
    <w:rsid w:val="00933851"/>
    <w:rsid w:val="00933FC1"/>
    <w:rsid w:val="00935712"/>
    <w:rsid w:val="00936EF0"/>
    <w:rsid w:val="00937EEA"/>
    <w:rsid w:val="00941243"/>
    <w:rsid w:val="00943E80"/>
    <w:rsid w:val="009462F3"/>
    <w:rsid w:val="00946600"/>
    <w:rsid w:val="009525A7"/>
    <w:rsid w:val="00953627"/>
    <w:rsid w:val="009552C7"/>
    <w:rsid w:val="00960BB2"/>
    <w:rsid w:val="00962954"/>
    <w:rsid w:val="009636D3"/>
    <w:rsid w:val="009639A2"/>
    <w:rsid w:val="0096497A"/>
    <w:rsid w:val="009669AE"/>
    <w:rsid w:val="00970799"/>
    <w:rsid w:val="00970846"/>
    <w:rsid w:val="00970A8B"/>
    <w:rsid w:val="009711BA"/>
    <w:rsid w:val="00971479"/>
    <w:rsid w:val="00971770"/>
    <w:rsid w:val="0097275F"/>
    <w:rsid w:val="009762DD"/>
    <w:rsid w:val="00977E8D"/>
    <w:rsid w:val="00981DD6"/>
    <w:rsid w:val="0098438B"/>
    <w:rsid w:val="00986FE7"/>
    <w:rsid w:val="0098708C"/>
    <w:rsid w:val="00987E36"/>
    <w:rsid w:val="0099071F"/>
    <w:rsid w:val="00990ADC"/>
    <w:rsid w:val="0099487C"/>
    <w:rsid w:val="00994A14"/>
    <w:rsid w:val="00996992"/>
    <w:rsid w:val="00997A75"/>
    <w:rsid w:val="009A093E"/>
    <w:rsid w:val="009A258B"/>
    <w:rsid w:val="009A4E2A"/>
    <w:rsid w:val="009B53A6"/>
    <w:rsid w:val="009C03C3"/>
    <w:rsid w:val="009C1DDB"/>
    <w:rsid w:val="009C28F6"/>
    <w:rsid w:val="009C5F13"/>
    <w:rsid w:val="009C79B8"/>
    <w:rsid w:val="009C7C39"/>
    <w:rsid w:val="009C7FA4"/>
    <w:rsid w:val="009D0890"/>
    <w:rsid w:val="009D09DF"/>
    <w:rsid w:val="009D3AE1"/>
    <w:rsid w:val="009D4C2A"/>
    <w:rsid w:val="009D58C1"/>
    <w:rsid w:val="009D76C7"/>
    <w:rsid w:val="009D7D00"/>
    <w:rsid w:val="009E0830"/>
    <w:rsid w:val="009E1B7E"/>
    <w:rsid w:val="009E2176"/>
    <w:rsid w:val="009E3995"/>
    <w:rsid w:val="009E4120"/>
    <w:rsid w:val="009E46F0"/>
    <w:rsid w:val="009E4D0B"/>
    <w:rsid w:val="009E51AF"/>
    <w:rsid w:val="009E5870"/>
    <w:rsid w:val="009E749A"/>
    <w:rsid w:val="009F17DD"/>
    <w:rsid w:val="009F2A4D"/>
    <w:rsid w:val="009F566A"/>
    <w:rsid w:val="009F6A5E"/>
    <w:rsid w:val="009F6AB7"/>
    <w:rsid w:val="00A012E2"/>
    <w:rsid w:val="00A029B5"/>
    <w:rsid w:val="00A0668A"/>
    <w:rsid w:val="00A0799B"/>
    <w:rsid w:val="00A07EA1"/>
    <w:rsid w:val="00A10119"/>
    <w:rsid w:val="00A10672"/>
    <w:rsid w:val="00A10738"/>
    <w:rsid w:val="00A10922"/>
    <w:rsid w:val="00A13765"/>
    <w:rsid w:val="00A15079"/>
    <w:rsid w:val="00A15D7E"/>
    <w:rsid w:val="00A16198"/>
    <w:rsid w:val="00A165A5"/>
    <w:rsid w:val="00A16678"/>
    <w:rsid w:val="00A17907"/>
    <w:rsid w:val="00A17EFC"/>
    <w:rsid w:val="00A21432"/>
    <w:rsid w:val="00A2160B"/>
    <w:rsid w:val="00A2280C"/>
    <w:rsid w:val="00A22D38"/>
    <w:rsid w:val="00A238F0"/>
    <w:rsid w:val="00A26219"/>
    <w:rsid w:val="00A2694C"/>
    <w:rsid w:val="00A269E3"/>
    <w:rsid w:val="00A2719D"/>
    <w:rsid w:val="00A27CD2"/>
    <w:rsid w:val="00A3220F"/>
    <w:rsid w:val="00A323B1"/>
    <w:rsid w:val="00A332C7"/>
    <w:rsid w:val="00A34C5E"/>
    <w:rsid w:val="00A352A8"/>
    <w:rsid w:val="00A3566A"/>
    <w:rsid w:val="00A37F79"/>
    <w:rsid w:val="00A40485"/>
    <w:rsid w:val="00A406E5"/>
    <w:rsid w:val="00A4266A"/>
    <w:rsid w:val="00A432BB"/>
    <w:rsid w:val="00A47166"/>
    <w:rsid w:val="00A47805"/>
    <w:rsid w:val="00A5056F"/>
    <w:rsid w:val="00A50862"/>
    <w:rsid w:val="00A51BB9"/>
    <w:rsid w:val="00A52FAD"/>
    <w:rsid w:val="00A536AB"/>
    <w:rsid w:val="00A54819"/>
    <w:rsid w:val="00A5623A"/>
    <w:rsid w:val="00A57366"/>
    <w:rsid w:val="00A60052"/>
    <w:rsid w:val="00A60237"/>
    <w:rsid w:val="00A61D10"/>
    <w:rsid w:val="00A638D1"/>
    <w:rsid w:val="00A63E55"/>
    <w:rsid w:val="00A64AFB"/>
    <w:rsid w:val="00A651E6"/>
    <w:rsid w:val="00A6632C"/>
    <w:rsid w:val="00A663A1"/>
    <w:rsid w:val="00A71676"/>
    <w:rsid w:val="00A71A13"/>
    <w:rsid w:val="00A80BB6"/>
    <w:rsid w:val="00A810B8"/>
    <w:rsid w:val="00A8177E"/>
    <w:rsid w:val="00A82858"/>
    <w:rsid w:val="00A82A8F"/>
    <w:rsid w:val="00A83A65"/>
    <w:rsid w:val="00A85BB5"/>
    <w:rsid w:val="00A875F6"/>
    <w:rsid w:val="00A9286C"/>
    <w:rsid w:val="00A928CB"/>
    <w:rsid w:val="00A92C5C"/>
    <w:rsid w:val="00A94825"/>
    <w:rsid w:val="00A94BCF"/>
    <w:rsid w:val="00A96627"/>
    <w:rsid w:val="00A977E1"/>
    <w:rsid w:val="00AA2FC5"/>
    <w:rsid w:val="00AA5CBA"/>
    <w:rsid w:val="00AA64FA"/>
    <w:rsid w:val="00AB1DC4"/>
    <w:rsid w:val="00AB2149"/>
    <w:rsid w:val="00AB58B4"/>
    <w:rsid w:val="00AB6B6F"/>
    <w:rsid w:val="00AC2424"/>
    <w:rsid w:val="00AC3391"/>
    <w:rsid w:val="00AC4791"/>
    <w:rsid w:val="00AC50BA"/>
    <w:rsid w:val="00AC58FC"/>
    <w:rsid w:val="00AC5D04"/>
    <w:rsid w:val="00AC7102"/>
    <w:rsid w:val="00AD7A78"/>
    <w:rsid w:val="00AE0C96"/>
    <w:rsid w:val="00AE2B26"/>
    <w:rsid w:val="00AE2E94"/>
    <w:rsid w:val="00AE3293"/>
    <w:rsid w:val="00AE561F"/>
    <w:rsid w:val="00AE613F"/>
    <w:rsid w:val="00AF04AD"/>
    <w:rsid w:val="00AF0A08"/>
    <w:rsid w:val="00AF0C22"/>
    <w:rsid w:val="00AF1708"/>
    <w:rsid w:val="00AF47B4"/>
    <w:rsid w:val="00AF79F4"/>
    <w:rsid w:val="00B034F0"/>
    <w:rsid w:val="00B0407D"/>
    <w:rsid w:val="00B046C1"/>
    <w:rsid w:val="00B05E28"/>
    <w:rsid w:val="00B06D71"/>
    <w:rsid w:val="00B11E52"/>
    <w:rsid w:val="00B1291E"/>
    <w:rsid w:val="00B16083"/>
    <w:rsid w:val="00B20031"/>
    <w:rsid w:val="00B207E6"/>
    <w:rsid w:val="00B248B4"/>
    <w:rsid w:val="00B24EEC"/>
    <w:rsid w:val="00B25A87"/>
    <w:rsid w:val="00B27366"/>
    <w:rsid w:val="00B31477"/>
    <w:rsid w:val="00B3402E"/>
    <w:rsid w:val="00B34B15"/>
    <w:rsid w:val="00B35C65"/>
    <w:rsid w:val="00B36C4D"/>
    <w:rsid w:val="00B37177"/>
    <w:rsid w:val="00B46ED1"/>
    <w:rsid w:val="00B53BBE"/>
    <w:rsid w:val="00B55924"/>
    <w:rsid w:val="00B5597D"/>
    <w:rsid w:val="00B55B72"/>
    <w:rsid w:val="00B5639D"/>
    <w:rsid w:val="00B6044B"/>
    <w:rsid w:val="00B63A5E"/>
    <w:rsid w:val="00B676D2"/>
    <w:rsid w:val="00B72DEC"/>
    <w:rsid w:val="00B77CFD"/>
    <w:rsid w:val="00B80F67"/>
    <w:rsid w:val="00B854EB"/>
    <w:rsid w:val="00B90484"/>
    <w:rsid w:val="00B91EB5"/>
    <w:rsid w:val="00B9428C"/>
    <w:rsid w:val="00B9450B"/>
    <w:rsid w:val="00B9505C"/>
    <w:rsid w:val="00B951A6"/>
    <w:rsid w:val="00B95344"/>
    <w:rsid w:val="00B959B9"/>
    <w:rsid w:val="00B97A17"/>
    <w:rsid w:val="00BA080C"/>
    <w:rsid w:val="00BA0A3A"/>
    <w:rsid w:val="00BA2232"/>
    <w:rsid w:val="00BB52FB"/>
    <w:rsid w:val="00BB6004"/>
    <w:rsid w:val="00BC03F3"/>
    <w:rsid w:val="00BC0CC1"/>
    <w:rsid w:val="00BC0CED"/>
    <w:rsid w:val="00BC1587"/>
    <w:rsid w:val="00BC29DE"/>
    <w:rsid w:val="00BC377A"/>
    <w:rsid w:val="00BC3ABD"/>
    <w:rsid w:val="00BC4127"/>
    <w:rsid w:val="00BC514B"/>
    <w:rsid w:val="00BC75D7"/>
    <w:rsid w:val="00BD30FA"/>
    <w:rsid w:val="00BD43EA"/>
    <w:rsid w:val="00BD4463"/>
    <w:rsid w:val="00BD47D9"/>
    <w:rsid w:val="00BD4A65"/>
    <w:rsid w:val="00BD790F"/>
    <w:rsid w:val="00BE40D0"/>
    <w:rsid w:val="00BE50F6"/>
    <w:rsid w:val="00BE5118"/>
    <w:rsid w:val="00BE5160"/>
    <w:rsid w:val="00BE56A1"/>
    <w:rsid w:val="00BE798A"/>
    <w:rsid w:val="00BF02D2"/>
    <w:rsid w:val="00BF0528"/>
    <w:rsid w:val="00BF09B3"/>
    <w:rsid w:val="00BF1474"/>
    <w:rsid w:val="00BF18C1"/>
    <w:rsid w:val="00BF21F6"/>
    <w:rsid w:val="00BF567B"/>
    <w:rsid w:val="00BF6DEA"/>
    <w:rsid w:val="00BF730B"/>
    <w:rsid w:val="00BF7484"/>
    <w:rsid w:val="00C006DC"/>
    <w:rsid w:val="00C00964"/>
    <w:rsid w:val="00C00F7F"/>
    <w:rsid w:val="00C11383"/>
    <w:rsid w:val="00C117D6"/>
    <w:rsid w:val="00C11EF5"/>
    <w:rsid w:val="00C14CCD"/>
    <w:rsid w:val="00C1693B"/>
    <w:rsid w:val="00C2099B"/>
    <w:rsid w:val="00C26E49"/>
    <w:rsid w:val="00C30334"/>
    <w:rsid w:val="00C305D5"/>
    <w:rsid w:val="00C30A00"/>
    <w:rsid w:val="00C3131A"/>
    <w:rsid w:val="00C335E6"/>
    <w:rsid w:val="00C34F35"/>
    <w:rsid w:val="00C36D4E"/>
    <w:rsid w:val="00C44951"/>
    <w:rsid w:val="00C45C03"/>
    <w:rsid w:val="00C47291"/>
    <w:rsid w:val="00C50FAE"/>
    <w:rsid w:val="00C51810"/>
    <w:rsid w:val="00C53E40"/>
    <w:rsid w:val="00C5468E"/>
    <w:rsid w:val="00C60161"/>
    <w:rsid w:val="00C61464"/>
    <w:rsid w:val="00C63E54"/>
    <w:rsid w:val="00C66B89"/>
    <w:rsid w:val="00C6702E"/>
    <w:rsid w:val="00C7430C"/>
    <w:rsid w:val="00C751E9"/>
    <w:rsid w:val="00C800C3"/>
    <w:rsid w:val="00C80C05"/>
    <w:rsid w:val="00C81136"/>
    <w:rsid w:val="00C832B6"/>
    <w:rsid w:val="00C83794"/>
    <w:rsid w:val="00C862DF"/>
    <w:rsid w:val="00C86BE7"/>
    <w:rsid w:val="00C872FE"/>
    <w:rsid w:val="00C9071D"/>
    <w:rsid w:val="00C938B7"/>
    <w:rsid w:val="00C941F9"/>
    <w:rsid w:val="00C9650E"/>
    <w:rsid w:val="00CA231B"/>
    <w:rsid w:val="00CA264F"/>
    <w:rsid w:val="00CA3627"/>
    <w:rsid w:val="00CB112D"/>
    <w:rsid w:val="00CB133A"/>
    <w:rsid w:val="00CB298D"/>
    <w:rsid w:val="00CB3E66"/>
    <w:rsid w:val="00CB5645"/>
    <w:rsid w:val="00CB5AAC"/>
    <w:rsid w:val="00CB6B37"/>
    <w:rsid w:val="00CB7AF0"/>
    <w:rsid w:val="00CC0593"/>
    <w:rsid w:val="00CC0AB0"/>
    <w:rsid w:val="00CC3CCE"/>
    <w:rsid w:val="00CC3D15"/>
    <w:rsid w:val="00CD5209"/>
    <w:rsid w:val="00CD71EB"/>
    <w:rsid w:val="00CE140E"/>
    <w:rsid w:val="00CE26D5"/>
    <w:rsid w:val="00CE42DC"/>
    <w:rsid w:val="00CE44C1"/>
    <w:rsid w:val="00CE4857"/>
    <w:rsid w:val="00CE5CE4"/>
    <w:rsid w:val="00CE6561"/>
    <w:rsid w:val="00CF08A3"/>
    <w:rsid w:val="00CF1154"/>
    <w:rsid w:val="00CF342B"/>
    <w:rsid w:val="00CF562E"/>
    <w:rsid w:val="00CF682E"/>
    <w:rsid w:val="00CF6BC6"/>
    <w:rsid w:val="00D0090B"/>
    <w:rsid w:val="00D07926"/>
    <w:rsid w:val="00D1097B"/>
    <w:rsid w:val="00D15AEF"/>
    <w:rsid w:val="00D162A6"/>
    <w:rsid w:val="00D1651E"/>
    <w:rsid w:val="00D17ADB"/>
    <w:rsid w:val="00D20C81"/>
    <w:rsid w:val="00D22AA1"/>
    <w:rsid w:val="00D241E3"/>
    <w:rsid w:val="00D24779"/>
    <w:rsid w:val="00D24E6F"/>
    <w:rsid w:val="00D2695B"/>
    <w:rsid w:val="00D34700"/>
    <w:rsid w:val="00D34D22"/>
    <w:rsid w:val="00D34F20"/>
    <w:rsid w:val="00D369C8"/>
    <w:rsid w:val="00D40D44"/>
    <w:rsid w:val="00D42293"/>
    <w:rsid w:val="00D44A27"/>
    <w:rsid w:val="00D466FA"/>
    <w:rsid w:val="00D47239"/>
    <w:rsid w:val="00D47DDD"/>
    <w:rsid w:val="00D51648"/>
    <w:rsid w:val="00D573DF"/>
    <w:rsid w:val="00D5750D"/>
    <w:rsid w:val="00D57E4B"/>
    <w:rsid w:val="00D650EA"/>
    <w:rsid w:val="00D67449"/>
    <w:rsid w:val="00D71668"/>
    <w:rsid w:val="00D719B1"/>
    <w:rsid w:val="00D71CBD"/>
    <w:rsid w:val="00D74672"/>
    <w:rsid w:val="00D75561"/>
    <w:rsid w:val="00D77108"/>
    <w:rsid w:val="00D77B9E"/>
    <w:rsid w:val="00D7B543"/>
    <w:rsid w:val="00D820BB"/>
    <w:rsid w:val="00D82ABD"/>
    <w:rsid w:val="00D842D9"/>
    <w:rsid w:val="00D85E12"/>
    <w:rsid w:val="00D87040"/>
    <w:rsid w:val="00D96161"/>
    <w:rsid w:val="00DA0471"/>
    <w:rsid w:val="00DA3FD2"/>
    <w:rsid w:val="00DA7ED1"/>
    <w:rsid w:val="00DB09CB"/>
    <w:rsid w:val="00DB1080"/>
    <w:rsid w:val="00DB21E3"/>
    <w:rsid w:val="00DB2C3F"/>
    <w:rsid w:val="00DB3ABC"/>
    <w:rsid w:val="00DB6783"/>
    <w:rsid w:val="00DB6958"/>
    <w:rsid w:val="00DC45E5"/>
    <w:rsid w:val="00DC5180"/>
    <w:rsid w:val="00DC6089"/>
    <w:rsid w:val="00DC72A7"/>
    <w:rsid w:val="00DD3429"/>
    <w:rsid w:val="00DD34CE"/>
    <w:rsid w:val="00DD515C"/>
    <w:rsid w:val="00DE43F8"/>
    <w:rsid w:val="00DE472B"/>
    <w:rsid w:val="00DE4BB0"/>
    <w:rsid w:val="00DE5182"/>
    <w:rsid w:val="00DF0FD4"/>
    <w:rsid w:val="00DF1BCB"/>
    <w:rsid w:val="00DF2F52"/>
    <w:rsid w:val="00DF31D0"/>
    <w:rsid w:val="00DF38B1"/>
    <w:rsid w:val="00E00517"/>
    <w:rsid w:val="00E03547"/>
    <w:rsid w:val="00E053FC"/>
    <w:rsid w:val="00E05B48"/>
    <w:rsid w:val="00E06392"/>
    <w:rsid w:val="00E06F8F"/>
    <w:rsid w:val="00E0744C"/>
    <w:rsid w:val="00E1037F"/>
    <w:rsid w:val="00E11FD6"/>
    <w:rsid w:val="00E13A71"/>
    <w:rsid w:val="00E14A4D"/>
    <w:rsid w:val="00E14EA4"/>
    <w:rsid w:val="00E16F80"/>
    <w:rsid w:val="00E20045"/>
    <w:rsid w:val="00E201E1"/>
    <w:rsid w:val="00E275FA"/>
    <w:rsid w:val="00E337C5"/>
    <w:rsid w:val="00E3715F"/>
    <w:rsid w:val="00E37935"/>
    <w:rsid w:val="00E435DE"/>
    <w:rsid w:val="00E4429C"/>
    <w:rsid w:val="00E50EE1"/>
    <w:rsid w:val="00E516B5"/>
    <w:rsid w:val="00E53379"/>
    <w:rsid w:val="00E54906"/>
    <w:rsid w:val="00E55D66"/>
    <w:rsid w:val="00E56B91"/>
    <w:rsid w:val="00E57CE7"/>
    <w:rsid w:val="00E613AA"/>
    <w:rsid w:val="00E614A3"/>
    <w:rsid w:val="00E61B08"/>
    <w:rsid w:val="00E6230E"/>
    <w:rsid w:val="00E649CE"/>
    <w:rsid w:val="00E65B5E"/>
    <w:rsid w:val="00E66E24"/>
    <w:rsid w:val="00E675BA"/>
    <w:rsid w:val="00E7018A"/>
    <w:rsid w:val="00E718C7"/>
    <w:rsid w:val="00E724AD"/>
    <w:rsid w:val="00E728F4"/>
    <w:rsid w:val="00E72FEB"/>
    <w:rsid w:val="00E734D9"/>
    <w:rsid w:val="00E7570B"/>
    <w:rsid w:val="00E76D31"/>
    <w:rsid w:val="00E77241"/>
    <w:rsid w:val="00E80F9F"/>
    <w:rsid w:val="00E82CC4"/>
    <w:rsid w:val="00E8483F"/>
    <w:rsid w:val="00E84C9D"/>
    <w:rsid w:val="00E91EF6"/>
    <w:rsid w:val="00E939C4"/>
    <w:rsid w:val="00E93A29"/>
    <w:rsid w:val="00E94E99"/>
    <w:rsid w:val="00E96233"/>
    <w:rsid w:val="00E97B04"/>
    <w:rsid w:val="00EA0202"/>
    <w:rsid w:val="00EA0EBC"/>
    <w:rsid w:val="00EA1928"/>
    <w:rsid w:val="00EA41BC"/>
    <w:rsid w:val="00EA7F45"/>
    <w:rsid w:val="00EB07E5"/>
    <w:rsid w:val="00EB13CC"/>
    <w:rsid w:val="00EB283D"/>
    <w:rsid w:val="00EB29C9"/>
    <w:rsid w:val="00EB4BCA"/>
    <w:rsid w:val="00EC3626"/>
    <w:rsid w:val="00EC4885"/>
    <w:rsid w:val="00EC583E"/>
    <w:rsid w:val="00EC5EA2"/>
    <w:rsid w:val="00EC7B00"/>
    <w:rsid w:val="00ED3003"/>
    <w:rsid w:val="00ED338E"/>
    <w:rsid w:val="00ED4270"/>
    <w:rsid w:val="00ED5383"/>
    <w:rsid w:val="00ED7D94"/>
    <w:rsid w:val="00EE2CB8"/>
    <w:rsid w:val="00EE2E23"/>
    <w:rsid w:val="00EE55D8"/>
    <w:rsid w:val="00EE6C54"/>
    <w:rsid w:val="00EF0D5D"/>
    <w:rsid w:val="00EF1000"/>
    <w:rsid w:val="00EF1082"/>
    <w:rsid w:val="00EF2EBF"/>
    <w:rsid w:val="00EF397D"/>
    <w:rsid w:val="00EF4FB1"/>
    <w:rsid w:val="00EF5FE2"/>
    <w:rsid w:val="00EF616A"/>
    <w:rsid w:val="00EF68DC"/>
    <w:rsid w:val="00EF6FF1"/>
    <w:rsid w:val="00F005C5"/>
    <w:rsid w:val="00F00ABB"/>
    <w:rsid w:val="00F01AFE"/>
    <w:rsid w:val="00F0364D"/>
    <w:rsid w:val="00F0422A"/>
    <w:rsid w:val="00F044AC"/>
    <w:rsid w:val="00F06B03"/>
    <w:rsid w:val="00F0780D"/>
    <w:rsid w:val="00F11573"/>
    <w:rsid w:val="00F223D7"/>
    <w:rsid w:val="00F23497"/>
    <w:rsid w:val="00F25AF2"/>
    <w:rsid w:val="00F25F53"/>
    <w:rsid w:val="00F26B48"/>
    <w:rsid w:val="00F273B0"/>
    <w:rsid w:val="00F314C0"/>
    <w:rsid w:val="00F31FCF"/>
    <w:rsid w:val="00F32542"/>
    <w:rsid w:val="00F33516"/>
    <w:rsid w:val="00F33BD0"/>
    <w:rsid w:val="00F35C60"/>
    <w:rsid w:val="00F36A32"/>
    <w:rsid w:val="00F37230"/>
    <w:rsid w:val="00F43924"/>
    <w:rsid w:val="00F452FC"/>
    <w:rsid w:val="00F46110"/>
    <w:rsid w:val="00F50D61"/>
    <w:rsid w:val="00F5167B"/>
    <w:rsid w:val="00F54A4C"/>
    <w:rsid w:val="00F600E6"/>
    <w:rsid w:val="00F605CF"/>
    <w:rsid w:val="00F616BF"/>
    <w:rsid w:val="00F61869"/>
    <w:rsid w:val="00F6461A"/>
    <w:rsid w:val="00F658F7"/>
    <w:rsid w:val="00F65E31"/>
    <w:rsid w:val="00F6716D"/>
    <w:rsid w:val="00F67FEC"/>
    <w:rsid w:val="00F70036"/>
    <w:rsid w:val="00F706E1"/>
    <w:rsid w:val="00F729B2"/>
    <w:rsid w:val="00F72D5A"/>
    <w:rsid w:val="00F7390C"/>
    <w:rsid w:val="00F77710"/>
    <w:rsid w:val="00F800F4"/>
    <w:rsid w:val="00F809CF"/>
    <w:rsid w:val="00F82182"/>
    <w:rsid w:val="00F8279C"/>
    <w:rsid w:val="00F83C52"/>
    <w:rsid w:val="00F847A2"/>
    <w:rsid w:val="00F86B15"/>
    <w:rsid w:val="00F93EEC"/>
    <w:rsid w:val="00F93EF8"/>
    <w:rsid w:val="00F94952"/>
    <w:rsid w:val="00F95078"/>
    <w:rsid w:val="00FA142B"/>
    <w:rsid w:val="00FA214D"/>
    <w:rsid w:val="00FA2CB0"/>
    <w:rsid w:val="00FA391A"/>
    <w:rsid w:val="00FA5042"/>
    <w:rsid w:val="00FA66DF"/>
    <w:rsid w:val="00FA7545"/>
    <w:rsid w:val="00FB091D"/>
    <w:rsid w:val="00FB27E3"/>
    <w:rsid w:val="00FB3237"/>
    <w:rsid w:val="00FB6716"/>
    <w:rsid w:val="00FC0389"/>
    <w:rsid w:val="00FC359D"/>
    <w:rsid w:val="00FC3773"/>
    <w:rsid w:val="00FC5747"/>
    <w:rsid w:val="00FC5F66"/>
    <w:rsid w:val="00FD0651"/>
    <w:rsid w:val="00FD1612"/>
    <w:rsid w:val="00FD18A6"/>
    <w:rsid w:val="00FD2399"/>
    <w:rsid w:val="00FD2C41"/>
    <w:rsid w:val="00FD40A2"/>
    <w:rsid w:val="00FD48D2"/>
    <w:rsid w:val="00FD4D9E"/>
    <w:rsid w:val="00FD5D15"/>
    <w:rsid w:val="00FD5FE9"/>
    <w:rsid w:val="00FE075F"/>
    <w:rsid w:val="00FE07A2"/>
    <w:rsid w:val="00FE0D70"/>
    <w:rsid w:val="00FE1952"/>
    <w:rsid w:val="00FE3AFC"/>
    <w:rsid w:val="00FE5454"/>
    <w:rsid w:val="00FE6100"/>
    <w:rsid w:val="00FE68D1"/>
    <w:rsid w:val="00FF0274"/>
    <w:rsid w:val="00FF4DB6"/>
    <w:rsid w:val="0129DD19"/>
    <w:rsid w:val="01715C19"/>
    <w:rsid w:val="017C9BBB"/>
    <w:rsid w:val="01A55F88"/>
    <w:rsid w:val="01F4AA26"/>
    <w:rsid w:val="0209341F"/>
    <w:rsid w:val="02232307"/>
    <w:rsid w:val="03C004A2"/>
    <w:rsid w:val="04377632"/>
    <w:rsid w:val="05812D83"/>
    <w:rsid w:val="06A88021"/>
    <w:rsid w:val="06ABB846"/>
    <w:rsid w:val="0702C385"/>
    <w:rsid w:val="07750BEE"/>
    <w:rsid w:val="07F59D74"/>
    <w:rsid w:val="081377B1"/>
    <w:rsid w:val="08BAD5B5"/>
    <w:rsid w:val="08D08E63"/>
    <w:rsid w:val="09A8D07E"/>
    <w:rsid w:val="09C8BEC4"/>
    <w:rsid w:val="09DA72EB"/>
    <w:rsid w:val="0A7152A2"/>
    <w:rsid w:val="0AA3C3FB"/>
    <w:rsid w:val="0C3AA9B7"/>
    <w:rsid w:val="0C80180F"/>
    <w:rsid w:val="0CC35843"/>
    <w:rsid w:val="0D74D018"/>
    <w:rsid w:val="0DB642E4"/>
    <w:rsid w:val="0E1191C3"/>
    <w:rsid w:val="0FFDA8C2"/>
    <w:rsid w:val="102C60EB"/>
    <w:rsid w:val="10A27F71"/>
    <w:rsid w:val="112971D4"/>
    <w:rsid w:val="12A86C1A"/>
    <w:rsid w:val="131DF01C"/>
    <w:rsid w:val="1377C443"/>
    <w:rsid w:val="13D92C98"/>
    <w:rsid w:val="13EED2A7"/>
    <w:rsid w:val="1473CC8A"/>
    <w:rsid w:val="15238DBB"/>
    <w:rsid w:val="15780265"/>
    <w:rsid w:val="1622F61A"/>
    <w:rsid w:val="16AC6708"/>
    <w:rsid w:val="16C438E7"/>
    <w:rsid w:val="16CCCD5C"/>
    <w:rsid w:val="16D1FA68"/>
    <w:rsid w:val="17DE0E77"/>
    <w:rsid w:val="192BCD12"/>
    <w:rsid w:val="193742B7"/>
    <w:rsid w:val="1AA54145"/>
    <w:rsid w:val="1AE24A7D"/>
    <w:rsid w:val="1D259196"/>
    <w:rsid w:val="1D3E8EF5"/>
    <w:rsid w:val="1D89883F"/>
    <w:rsid w:val="1DF88BB2"/>
    <w:rsid w:val="1E4688E9"/>
    <w:rsid w:val="1F1E4588"/>
    <w:rsid w:val="1F7F74CC"/>
    <w:rsid w:val="2038D6EB"/>
    <w:rsid w:val="203FCB27"/>
    <w:rsid w:val="21006AE6"/>
    <w:rsid w:val="21132B22"/>
    <w:rsid w:val="2213D5C1"/>
    <w:rsid w:val="22381ABD"/>
    <w:rsid w:val="227FBDF7"/>
    <w:rsid w:val="22B5FB12"/>
    <w:rsid w:val="239F1301"/>
    <w:rsid w:val="23D40DAD"/>
    <w:rsid w:val="242FBF92"/>
    <w:rsid w:val="2514391C"/>
    <w:rsid w:val="2554A750"/>
    <w:rsid w:val="25E72986"/>
    <w:rsid w:val="268F2F64"/>
    <w:rsid w:val="26ED94B1"/>
    <w:rsid w:val="28499AED"/>
    <w:rsid w:val="28B230A4"/>
    <w:rsid w:val="28D70480"/>
    <w:rsid w:val="28F0CFCF"/>
    <w:rsid w:val="29A8C40A"/>
    <w:rsid w:val="29C0833A"/>
    <w:rsid w:val="2A57075B"/>
    <w:rsid w:val="2A6E9B92"/>
    <w:rsid w:val="2AFD08EE"/>
    <w:rsid w:val="2B382718"/>
    <w:rsid w:val="2C050A6B"/>
    <w:rsid w:val="2C3B0AE5"/>
    <w:rsid w:val="2C8A4022"/>
    <w:rsid w:val="2E30CD7F"/>
    <w:rsid w:val="2E34252C"/>
    <w:rsid w:val="2E6106BD"/>
    <w:rsid w:val="2E63D268"/>
    <w:rsid w:val="2E904B81"/>
    <w:rsid w:val="2EB46EEB"/>
    <w:rsid w:val="30311540"/>
    <w:rsid w:val="30738FD9"/>
    <w:rsid w:val="3123A240"/>
    <w:rsid w:val="3129635F"/>
    <w:rsid w:val="31474CAA"/>
    <w:rsid w:val="32253E47"/>
    <w:rsid w:val="323E065C"/>
    <w:rsid w:val="3240B58A"/>
    <w:rsid w:val="3261A9F9"/>
    <w:rsid w:val="32C77D5E"/>
    <w:rsid w:val="34581445"/>
    <w:rsid w:val="34E14360"/>
    <w:rsid w:val="352F64E0"/>
    <w:rsid w:val="3545A99D"/>
    <w:rsid w:val="355C8A82"/>
    <w:rsid w:val="35BD59AC"/>
    <w:rsid w:val="36BB0B91"/>
    <w:rsid w:val="36DFAD47"/>
    <w:rsid w:val="36E39555"/>
    <w:rsid w:val="3744A907"/>
    <w:rsid w:val="379DD2F8"/>
    <w:rsid w:val="37BF63B4"/>
    <w:rsid w:val="37FA8A84"/>
    <w:rsid w:val="3891B78B"/>
    <w:rsid w:val="38D24593"/>
    <w:rsid w:val="39989B50"/>
    <w:rsid w:val="3A0C9A9F"/>
    <w:rsid w:val="3A877B95"/>
    <w:rsid w:val="3AA561EA"/>
    <w:rsid w:val="3AADF7D2"/>
    <w:rsid w:val="3B2CF935"/>
    <w:rsid w:val="3B43E292"/>
    <w:rsid w:val="3B5AF326"/>
    <w:rsid w:val="3C21CB80"/>
    <w:rsid w:val="3C360CC4"/>
    <w:rsid w:val="3C3793BE"/>
    <w:rsid w:val="3D1246C8"/>
    <w:rsid w:val="3D62A59C"/>
    <w:rsid w:val="3DDDE8FB"/>
    <w:rsid w:val="3E3A8259"/>
    <w:rsid w:val="402677A1"/>
    <w:rsid w:val="406A1F1F"/>
    <w:rsid w:val="406E1812"/>
    <w:rsid w:val="4081FE06"/>
    <w:rsid w:val="409FE4FD"/>
    <w:rsid w:val="40A9A637"/>
    <w:rsid w:val="40C0B53D"/>
    <w:rsid w:val="40F59C78"/>
    <w:rsid w:val="417FC6D3"/>
    <w:rsid w:val="426A1F2D"/>
    <w:rsid w:val="42AB9EFF"/>
    <w:rsid w:val="4337AB27"/>
    <w:rsid w:val="43732093"/>
    <w:rsid w:val="437B0997"/>
    <w:rsid w:val="437DF94B"/>
    <w:rsid w:val="43FBE56A"/>
    <w:rsid w:val="44492B31"/>
    <w:rsid w:val="4449EDC7"/>
    <w:rsid w:val="448896D9"/>
    <w:rsid w:val="448C20F4"/>
    <w:rsid w:val="4553C1FA"/>
    <w:rsid w:val="45936B70"/>
    <w:rsid w:val="4599F98F"/>
    <w:rsid w:val="45E3683E"/>
    <w:rsid w:val="463A64F7"/>
    <w:rsid w:val="46D6A178"/>
    <w:rsid w:val="4733322B"/>
    <w:rsid w:val="481C1924"/>
    <w:rsid w:val="48DDF62C"/>
    <w:rsid w:val="49695970"/>
    <w:rsid w:val="49696732"/>
    <w:rsid w:val="49AE1BD9"/>
    <w:rsid w:val="4A04BFFF"/>
    <w:rsid w:val="4A39C618"/>
    <w:rsid w:val="4AA6C49F"/>
    <w:rsid w:val="4AE6D40E"/>
    <w:rsid w:val="4B12892B"/>
    <w:rsid w:val="4B3C943A"/>
    <w:rsid w:val="4B63CAE9"/>
    <w:rsid w:val="4B976181"/>
    <w:rsid w:val="4C1CFF98"/>
    <w:rsid w:val="4C2663DE"/>
    <w:rsid w:val="4DA68B7A"/>
    <w:rsid w:val="4DE4AEBF"/>
    <w:rsid w:val="4E377D94"/>
    <w:rsid w:val="4E79AA77"/>
    <w:rsid w:val="4E83DB94"/>
    <w:rsid w:val="4FB3F8FB"/>
    <w:rsid w:val="5000E5AD"/>
    <w:rsid w:val="50B3BA33"/>
    <w:rsid w:val="511A5D95"/>
    <w:rsid w:val="518BDC01"/>
    <w:rsid w:val="52EA63E7"/>
    <w:rsid w:val="52EB0E97"/>
    <w:rsid w:val="53D06974"/>
    <w:rsid w:val="54D3CD98"/>
    <w:rsid w:val="5516719E"/>
    <w:rsid w:val="5535E6F4"/>
    <w:rsid w:val="555A33B7"/>
    <w:rsid w:val="5591C062"/>
    <w:rsid w:val="55B7F167"/>
    <w:rsid w:val="561C480D"/>
    <w:rsid w:val="562651AC"/>
    <w:rsid w:val="5638AE0E"/>
    <w:rsid w:val="56946854"/>
    <w:rsid w:val="57B79DA7"/>
    <w:rsid w:val="58089D28"/>
    <w:rsid w:val="582E47AD"/>
    <w:rsid w:val="58D7CDFD"/>
    <w:rsid w:val="597FD5AA"/>
    <w:rsid w:val="59FED1B0"/>
    <w:rsid w:val="5AC33F47"/>
    <w:rsid w:val="5B19BDB5"/>
    <w:rsid w:val="5B5A253B"/>
    <w:rsid w:val="5B795194"/>
    <w:rsid w:val="5BC747F7"/>
    <w:rsid w:val="5BD455EC"/>
    <w:rsid w:val="5C96A825"/>
    <w:rsid w:val="5CEF37F0"/>
    <w:rsid w:val="5EF43A57"/>
    <w:rsid w:val="5EFB316C"/>
    <w:rsid w:val="5F91E458"/>
    <w:rsid w:val="5FD26CAD"/>
    <w:rsid w:val="61A443EB"/>
    <w:rsid w:val="61DD83A4"/>
    <w:rsid w:val="61E16668"/>
    <w:rsid w:val="6223C688"/>
    <w:rsid w:val="626696D0"/>
    <w:rsid w:val="62706902"/>
    <w:rsid w:val="630ADEA7"/>
    <w:rsid w:val="6396F6E8"/>
    <w:rsid w:val="63DB6F2C"/>
    <w:rsid w:val="64BCA1D5"/>
    <w:rsid w:val="64F1CCBF"/>
    <w:rsid w:val="666E252C"/>
    <w:rsid w:val="66FB750E"/>
    <w:rsid w:val="673906D2"/>
    <w:rsid w:val="68107B0E"/>
    <w:rsid w:val="6843ED7C"/>
    <w:rsid w:val="6A22E0D1"/>
    <w:rsid w:val="6A4B6C1C"/>
    <w:rsid w:val="6A625B45"/>
    <w:rsid w:val="6A88FE42"/>
    <w:rsid w:val="6A9A948B"/>
    <w:rsid w:val="6B58CE8E"/>
    <w:rsid w:val="6CE7E6DC"/>
    <w:rsid w:val="6D5F01AB"/>
    <w:rsid w:val="6DC1644F"/>
    <w:rsid w:val="6E2F911E"/>
    <w:rsid w:val="6E4C9EC2"/>
    <w:rsid w:val="6E9A9F9B"/>
    <w:rsid w:val="6ECB9A00"/>
    <w:rsid w:val="70295474"/>
    <w:rsid w:val="708B12A8"/>
    <w:rsid w:val="70B2B9A3"/>
    <w:rsid w:val="70F39ABB"/>
    <w:rsid w:val="723651CF"/>
    <w:rsid w:val="723DB7BE"/>
    <w:rsid w:val="72917BAB"/>
    <w:rsid w:val="731EBF27"/>
    <w:rsid w:val="733BC3B8"/>
    <w:rsid w:val="73553A5C"/>
    <w:rsid w:val="73A53050"/>
    <w:rsid w:val="73E9A9C1"/>
    <w:rsid w:val="746FB34B"/>
    <w:rsid w:val="74763B5D"/>
    <w:rsid w:val="74ACFEFC"/>
    <w:rsid w:val="74CD4AE9"/>
    <w:rsid w:val="758FEB0B"/>
    <w:rsid w:val="760A7BD6"/>
    <w:rsid w:val="761EC1CF"/>
    <w:rsid w:val="77142793"/>
    <w:rsid w:val="77CA0D82"/>
    <w:rsid w:val="788C848C"/>
    <w:rsid w:val="794E0DDB"/>
    <w:rsid w:val="794E7A23"/>
    <w:rsid w:val="7974A4EC"/>
    <w:rsid w:val="7A869F24"/>
    <w:rsid w:val="7A8C7EF3"/>
    <w:rsid w:val="7B44CCDB"/>
    <w:rsid w:val="7B636451"/>
    <w:rsid w:val="7BC30AF9"/>
    <w:rsid w:val="7C3247ED"/>
    <w:rsid w:val="7C4A465C"/>
    <w:rsid w:val="7C5E46A4"/>
    <w:rsid w:val="7C88CB54"/>
    <w:rsid w:val="7D63706C"/>
    <w:rsid w:val="7E629A0F"/>
    <w:rsid w:val="7E7AEC60"/>
    <w:rsid w:val="7E81CFD7"/>
    <w:rsid w:val="7E8FC7E6"/>
    <w:rsid w:val="7E9F1E55"/>
    <w:rsid w:val="7EA3CE0A"/>
    <w:rsid w:val="7EC60818"/>
    <w:rsid w:val="7EF58881"/>
    <w:rsid w:val="7F3DC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A380D"/>
  <w15:chartTrackingRefBased/>
  <w15:docId w15:val="{3DDEE862-1F6B-49C9-B17B-23E7253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F47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47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47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47B4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1651E"/>
    <w:rPr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D1651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1651E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56B9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1136"/>
  </w:style>
  <w:style w:type="paragraph" w:styleId="Porat">
    <w:name w:val="footer"/>
    <w:basedOn w:val="prastasis"/>
    <w:link w:val="PoratDiagrama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1136"/>
  </w:style>
  <w:style w:type="paragraph" w:styleId="Pataisymai">
    <w:name w:val="Revision"/>
    <w:hidden/>
    <w:uiPriority w:val="99"/>
    <w:semiHidden/>
    <w:rsid w:val="00AE0C96"/>
    <w:pPr>
      <w:spacing w:after="0" w:line="240" w:lineRule="auto"/>
    </w:pPr>
  </w:style>
  <w:style w:type="character" w:styleId="Vietosrezervavimoenklotekstas">
    <w:name w:val="Placeholder Text"/>
    <w:basedOn w:val="Numatytasispastraiposriftas"/>
    <w:uiPriority w:val="99"/>
    <w:semiHidden/>
    <w:rsid w:val="001B5403"/>
    <w:rPr>
      <w:color w:val="808080"/>
    </w:rPr>
  </w:style>
  <w:style w:type="character" w:customStyle="1" w:styleId="Style1">
    <w:name w:val="Style1"/>
    <w:basedOn w:val="Numatytasispastraiposriftas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Numatytasispastraiposriftas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090B"/>
  </w:style>
  <w:style w:type="character" w:customStyle="1" w:styleId="ui-provider">
    <w:name w:val="ui-provider"/>
    <w:basedOn w:val="Numatytasispastraiposriftas"/>
    <w:rsid w:val="00332463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83092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Numatytasispastraiposriftas"/>
    <w:uiPriority w:val="1"/>
    <w:rsid w:val="00D74672"/>
    <w:rPr>
      <w:rFonts w:ascii="Times New Roman" w:hAnsi="Times New Roman"/>
      <w:b/>
      <w:caps/>
      <w:smallCaps w:val="0"/>
      <w:sz w:val="22"/>
    </w:rPr>
  </w:style>
  <w:style w:type="character" w:customStyle="1" w:styleId="Style4">
    <w:name w:val="Style4"/>
    <w:basedOn w:val="Numatytasispastraiposriftas"/>
    <w:uiPriority w:val="1"/>
    <w:rsid w:val="0074461B"/>
    <w:rPr>
      <w:rFonts w:ascii="Times New Roman" w:hAnsi="Times New Roman"/>
      <w:b/>
      <w:caps/>
      <w:smallCaps w:val="0"/>
      <w:sz w:val="22"/>
    </w:rPr>
  </w:style>
  <w:style w:type="character" w:customStyle="1" w:styleId="Style5">
    <w:name w:val="Style5"/>
    <w:basedOn w:val="Numatytasispastraiposriftas"/>
    <w:uiPriority w:val="1"/>
    <w:rsid w:val="0074461B"/>
    <w:rPr>
      <w:rFonts w:ascii="Times New Roman" w:hAnsi="Times New Roman"/>
      <w:b/>
      <w:caps/>
      <w:smallCaps w:val="0"/>
      <w:sz w:val="22"/>
    </w:rPr>
  </w:style>
  <w:style w:type="character" w:styleId="Paminjimas">
    <w:name w:val="Mention"/>
    <w:basedOn w:val="Numatytasispastraiposriftas"/>
    <w:uiPriority w:val="99"/>
    <w:unhideWhenUsed/>
    <w:rsid w:val="003C26A2"/>
    <w:rPr>
      <w:color w:val="2B579A"/>
      <w:shd w:val="clear" w:color="auto" w:fill="E1DFDD"/>
    </w:rPr>
  </w:style>
  <w:style w:type="table" w:styleId="Lentelstinklelisviesus">
    <w:name w:val="Grid Table Light"/>
    <w:basedOn w:val="prastojilentel"/>
    <w:uiPriority w:val="40"/>
    <w:rsid w:val="007939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ilius1">
    <w:name w:val="Stilius1"/>
    <w:basedOn w:val="prastojilentel"/>
    <w:uiPriority w:val="99"/>
    <w:rsid w:val="003375E9"/>
    <w:pPr>
      <w:spacing w:after="0" w:line="240" w:lineRule="auto"/>
    </w:pPr>
    <w:tblPr/>
  </w:style>
  <w:style w:type="table" w:styleId="4sraolentel3parykinimas">
    <w:name w:val="List Table 4 Accent 3"/>
    <w:basedOn w:val="prastojilentel"/>
    <w:uiPriority w:val="49"/>
    <w:rsid w:val="00025E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tinkleliolentelviesi3parykinimas">
    <w:name w:val="Grid Table 1 Light Accent 3"/>
    <w:basedOn w:val="prastojilentel"/>
    <w:uiPriority w:val="46"/>
    <w:rsid w:val="00025E7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astasiniatinklio">
    <w:name w:val="Normal (Web)"/>
    <w:basedOn w:val="prastasis"/>
    <w:uiPriority w:val="99"/>
    <w:semiHidden/>
    <w:unhideWhenUsed/>
    <w:rsid w:val="00C4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32">
    <w:name w:val="Table Grid32"/>
    <w:basedOn w:val="prastojilentel"/>
    <w:next w:val="Lentelstinklelis"/>
    <w:uiPriority w:val="39"/>
    <w:rsid w:val="003C0579"/>
    <w:pPr>
      <w:spacing w:after="0" w:line="240" w:lineRule="auto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tinkleliolentelviesi-1parykinimas">
    <w:name w:val="Grid Table 1 Light Accent 1"/>
    <w:basedOn w:val="prastojilentel"/>
    <w:uiPriority w:val="46"/>
    <w:rsid w:val="00E05B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Numatytasispastraiposriftas"/>
    <w:rsid w:val="0096497A"/>
  </w:style>
  <w:style w:type="character" w:styleId="Grietas">
    <w:name w:val="Strong"/>
    <w:basedOn w:val="Numatytasispastraiposriftas"/>
    <w:uiPriority w:val="22"/>
    <w:qFormat/>
    <w:rsid w:val="0096497A"/>
    <w:rPr>
      <w:b/>
      <w:bCs/>
    </w:rPr>
  </w:style>
  <w:style w:type="paragraph" w:styleId="Betarp">
    <w:name w:val="No Spacing"/>
    <w:uiPriority w:val="1"/>
    <w:qFormat/>
    <w:rsid w:val="00230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58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db1a83d47a8f7eb69ecfd2165193e814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3fc997b6611ffb043667f285e4aa1bd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ED671-D267-4067-A61A-AFC8CF84A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C57CC-11F9-48A0-B544-12BC2662B55A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3.xml><?xml version="1.0" encoding="utf-8"?>
<ds:datastoreItem xmlns:ds="http://schemas.openxmlformats.org/officeDocument/2006/customXml" ds:itemID="{594D2E8A-C8BB-4E20-BF5A-AB3ECCF85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3324</Words>
  <Characters>1895</Characters>
  <Application>Microsoft Office Word</Application>
  <DocSecurity>0</DocSecurity>
  <Lines>15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Tarosas</dc:creator>
  <cp:keywords/>
  <dc:description/>
  <cp:lastModifiedBy>Linas Tarosas</cp:lastModifiedBy>
  <cp:revision>328</cp:revision>
  <dcterms:created xsi:type="dcterms:W3CDTF">2026-02-05T07:54:00Z</dcterms:created>
  <dcterms:modified xsi:type="dcterms:W3CDTF">2026-02-17T06:38:00Z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