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A34" w14:textId="3A9DD51F" w:rsidR="00933CB1" w:rsidRPr="003A19A6" w:rsidRDefault="00DF554C" w:rsidP="003A19A6">
      <w:pPr>
        <w:tabs>
          <w:tab w:val="left" w:pos="426"/>
        </w:tabs>
        <w:spacing w:after="120" w:line="240" w:lineRule="auto"/>
        <w:jc w:val="right"/>
        <w:rPr>
          <w:rFonts w:cstheme="minorHAnsi"/>
          <w:lang w:val="lt-LT"/>
        </w:rPr>
      </w:pPr>
      <w:r w:rsidRPr="003A19A6">
        <w:rPr>
          <w:rFonts w:cstheme="minorHAnsi"/>
          <w:lang w:val="lt-LT"/>
        </w:rPr>
        <w:t xml:space="preserve">SPS </w:t>
      </w:r>
      <w:r w:rsidR="009B4E43">
        <w:rPr>
          <w:rFonts w:cstheme="minorHAnsi"/>
          <w:lang w:val="lt-LT"/>
        </w:rPr>
        <w:t>6</w:t>
      </w:r>
      <w:r w:rsidR="00CB0302" w:rsidRPr="003A19A6">
        <w:rPr>
          <w:rFonts w:cstheme="minorHAnsi"/>
          <w:lang w:val="lt-LT"/>
        </w:rPr>
        <w:t xml:space="preserve"> priedas</w:t>
      </w:r>
    </w:p>
    <w:p w14:paraId="48511534" w14:textId="77777777" w:rsidR="00CB0302" w:rsidRPr="003A19A6" w:rsidRDefault="00CB0302" w:rsidP="003A19A6">
      <w:pPr>
        <w:tabs>
          <w:tab w:val="left" w:pos="426"/>
        </w:tabs>
        <w:spacing w:after="120" w:line="240" w:lineRule="auto"/>
        <w:jc w:val="right"/>
        <w:rPr>
          <w:rFonts w:cstheme="minorHAnsi"/>
          <w:lang w:val="lt-LT"/>
        </w:rPr>
      </w:pPr>
    </w:p>
    <w:p w14:paraId="69A73B16" w14:textId="3FCC1AAE" w:rsidR="00CB0302" w:rsidRPr="003A19A6" w:rsidRDefault="00CB0302" w:rsidP="003A19A6">
      <w:pPr>
        <w:tabs>
          <w:tab w:val="left" w:pos="426"/>
        </w:tabs>
        <w:spacing w:after="120" w:line="240" w:lineRule="auto"/>
        <w:jc w:val="center"/>
        <w:rPr>
          <w:rFonts w:cstheme="minorHAnsi"/>
          <w:b/>
          <w:lang w:val="lt-LT"/>
        </w:rPr>
      </w:pPr>
      <w:r w:rsidRPr="003A19A6">
        <w:rPr>
          <w:rFonts w:cstheme="minorHAnsi"/>
          <w:b/>
          <w:lang w:val="lt-LT"/>
        </w:rPr>
        <w:t>PAGRINDINĖS SUTARTIES SĄLYGOS</w:t>
      </w:r>
    </w:p>
    <w:p w14:paraId="14286293" w14:textId="6C5A6150" w:rsidR="00CC56A2" w:rsidRPr="003A19A6" w:rsidRDefault="00CC56A2" w:rsidP="00C43D96">
      <w:pPr>
        <w:tabs>
          <w:tab w:val="left" w:pos="426"/>
        </w:tabs>
        <w:spacing w:after="80" w:line="240" w:lineRule="auto"/>
        <w:jc w:val="center"/>
        <w:rPr>
          <w:rFonts w:cstheme="minorHAnsi"/>
          <w:b/>
          <w:lang w:val="lt-LT"/>
        </w:rPr>
      </w:pPr>
    </w:p>
    <w:p w14:paraId="040BD195" w14:textId="7DE92A4E" w:rsidR="007A7614" w:rsidRPr="007A7614" w:rsidRDefault="007A7614" w:rsidP="005D0CF1">
      <w:pPr>
        <w:pStyle w:val="ListParagraph"/>
        <w:numPr>
          <w:ilvl w:val="1"/>
          <w:numId w:val="9"/>
        </w:numPr>
        <w:pBdr>
          <w:top w:val="nil"/>
          <w:left w:val="nil"/>
          <w:bottom w:val="nil"/>
          <w:right w:val="nil"/>
          <w:between w:val="nil"/>
          <w:bar w:val="nil"/>
        </w:pBdr>
        <w:tabs>
          <w:tab w:val="left" w:pos="567"/>
          <w:tab w:val="left" w:pos="993"/>
        </w:tabs>
        <w:spacing w:after="80"/>
        <w:ind w:left="0" w:firstLine="567"/>
        <w:contextualSpacing w:val="0"/>
        <w:jc w:val="both"/>
        <w:outlineLvl w:val="0"/>
        <w:rPr>
          <w:rFonts w:asciiTheme="minorHAnsi" w:hAnsiTheme="minorHAnsi" w:cstheme="minorHAnsi"/>
          <w:color w:val="000000" w:themeColor="text1"/>
          <w:sz w:val="22"/>
          <w:szCs w:val="22"/>
          <w:lang w:val="lt-LT" w:eastAsia="lt-LT"/>
        </w:rPr>
      </w:pPr>
      <w:bookmarkStart w:id="0" w:name="_Toc11397271"/>
      <w:r w:rsidRPr="007A7614">
        <w:rPr>
          <w:rFonts w:asciiTheme="minorHAnsi" w:hAnsiTheme="minorHAnsi" w:cstheme="minorHAnsi"/>
          <w:color w:val="000000" w:themeColor="text1"/>
          <w:sz w:val="22"/>
          <w:szCs w:val="22"/>
          <w:lang w:val="lt-LT" w:eastAsia="lt-LT"/>
        </w:rPr>
        <w:t xml:space="preserve">Vadovaujantis </w:t>
      </w:r>
      <w:r w:rsidR="0091401E">
        <w:rPr>
          <w:rFonts w:asciiTheme="minorHAnsi" w:hAnsiTheme="minorHAnsi" w:cstheme="minorHAnsi"/>
          <w:color w:val="000000" w:themeColor="text1"/>
          <w:sz w:val="22"/>
          <w:szCs w:val="22"/>
          <w:lang w:val="lt-LT" w:eastAsia="lt-LT"/>
        </w:rPr>
        <w:t>V</w:t>
      </w:r>
      <w:r w:rsidRPr="007A7614">
        <w:rPr>
          <w:rFonts w:asciiTheme="minorHAnsi" w:hAnsiTheme="minorHAnsi" w:cstheme="minorHAnsi"/>
          <w:color w:val="000000" w:themeColor="text1"/>
          <w:sz w:val="22"/>
          <w:szCs w:val="22"/>
          <w:lang w:val="lt-LT" w:eastAsia="lt-LT"/>
        </w:rPr>
        <w:t>iešųjų pirkimų įstatymo 87 straipsnio 1 dalimi, perkamam objektui taikomos p</w:t>
      </w:r>
      <w:r w:rsidRPr="007A7614">
        <w:rPr>
          <w:rFonts w:asciiTheme="minorHAnsi" w:hAnsiTheme="minorHAnsi" w:cstheme="minorHAnsi"/>
          <w:sz w:val="22"/>
          <w:szCs w:val="22"/>
          <w:lang w:val="lt-LT"/>
        </w:rPr>
        <w:t>rekių viešojo pirkimo</w:t>
      </w:r>
      <w:r w:rsidRPr="007A7614">
        <w:rPr>
          <w:rFonts w:asciiTheme="minorHAnsi" w:eastAsia="Arial" w:hAnsiTheme="minorHAnsi" w:cstheme="minorHAnsi"/>
          <w:sz w:val="22"/>
          <w:szCs w:val="22"/>
          <w:lang w:val="lt-LT"/>
        </w:rPr>
        <w:t>–</w:t>
      </w:r>
      <w:r w:rsidRPr="007A7614">
        <w:rPr>
          <w:rFonts w:asciiTheme="minorHAnsi" w:hAnsiTheme="minorHAnsi" w:cstheme="minorHAnsi"/>
          <w:sz w:val="22"/>
          <w:szCs w:val="22"/>
          <w:lang w:val="lt-LT"/>
        </w:rPr>
        <w:t>pardavimo sutarties tipinės sąlygos.</w:t>
      </w:r>
    </w:p>
    <w:p w14:paraId="46506422" w14:textId="26ED98CE" w:rsidR="00D00233" w:rsidRPr="00A16D34" w:rsidRDefault="00D00233" w:rsidP="005D0CF1">
      <w:pPr>
        <w:pStyle w:val="ListParagraph"/>
        <w:numPr>
          <w:ilvl w:val="1"/>
          <w:numId w:val="9"/>
        </w:numPr>
        <w:pBdr>
          <w:top w:val="nil"/>
          <w:left w:val="nil"/>
          <w:bottom w:val="nil"/>
          <w:right w:val="nil"/>
          <w:between w:val="nil"/>
          <w:bar w:val="nil"/>
        </w:pBdr>
        <w:tabs>
          <w:tab w:val="left" w:pos="567"/>
          <w:tab w:val="left" w:pos="993"/>
        </w:tabs>
        <w:spacing w:after="80"/>
        <w:ind w:left="0" w:firstLine="567"/>
        <w:contextualSpacing w:val="0"/>
        <w:jc w:val="both"/>
        <w:outlineLvl w:val="0"/>
        <w:rPr>
          <w:rFonts w:asciiTheme="minorHAnsi" w:hAnsiTheme="minorHAnsi"/>
          <w:color w:val="000000" w:themeColor="text1"/>
          <w:sz w:val="22"/>
          <w:lang w:val="lt-LT" w:eastAsia="lt-LT"/>
        </w:rPr>
      </w:pPr>
      <w:r w:rsidRPr="00A16D34">
        <w:rPr>
          <w:rFonts w:asciiTheme="minorHAnsi" w:hAnsiTheme="minorHAnsi"/>
          <w:color w:val="000000" w:themeColor="text1"/>
          <w:sz w:val="22"/>
          <w:lang w:val="lt-LT" w:eastAsia="lt-LT"/>
        </w:rPr>
        <w:t>Tiekėjas įsipareigoja, naudodamasis nuosavybės teise jam priklausančiais elektros kabeliais,  persiųsti Pirkėjui elektros energiją iki Pirkėjo nuosavybės ir atsakomybės ribos, o Pirkėjas įsipareigoja sumokėti Tiekėjui už faktiškai sunaudotą elektros energiją ir jos persiuntimo paslaugą (toliau – Prekė, Prekės) sutartyje nustatyta tvarka. Pirkėjo suvartotos Prekės kiekis nustatomas pagal apskaitos prietaisų rodmenis.</w:t>
      </w:r>
    </w:p>
    <w:p w14:paraId="76DE363D" w14:textId="5BDD8172" w:rsidR="00C43D96" w:rsidRPr="00A16D34" w:rsidRDefault="00C43D96" w:rsidP="005051D4">
      <w:pPr>
        <w:pStyle w:val="ListParagraph"/>
        <w:numPr>
          <w:ilvl w:val="1"/>
          <w:numId w:val="9"/>
        </w:numPr>
        <w:pBdr>
          <w:top w:val="nil"/>
          <w:left w:val="nil"/>
          <w:bottom w:val="nil"/>
          <w:right w:val="nil"/>
          <w:between w:val="nil"/>
          <w:bar w:val="nil"/>
        </w:pBdr>
        <w:tabs>
          <w:tab w:val="left" w:pos="567"/>
          <w:tab w:val="left" w:pos="993"/>
        </w:tabs>
        <w:spacing w:after="80"/>
        <w:ind w:left="0" w:firstLine="567"/>
        <w:contextualSpacing w:val="0"/>
        <w:outlineLvl w:val="0"/>
        <w:rPr>
          <w:rFonts w:asciiTheme="minorHAnsi" w:hAnsiTheme="minorHAnsi"/>
          <w:color w:val="000000" w:themeColor="text1"/>
          <w:sz w:val="22"/>
          <w:lang w:val="lt-LT" w:eastAsia="lt-LT"/>
        </w:rPr>
      </w:pPr>
      <w:r w:rsidRPr="00A16D34">
        <w:rPr>
          <w:rFonts w:asciiTheme="minorHAnsi" w:hAnsiTheme="minorHAnsi"/>
          <w:color w:val="000000" w:themeColor="text1"/>
          <w:sz w:val="22"/>
          <w:lang w:val="lt-LT" w:eastAsia="lt-LT"/>
        </w:rPr>
        <w:t>Perkamos Prekės turi atitikti</w:t>
      </w:r>
      <w:r w:rsidR="005D0CF1" w:rsidRPr="00A16D34">
        <w:rPr>
          <w:rFonts w:asciiTheme="minorHAnsi" w:hAnsiTheme="minorHAnsi"/>
          <w:color w:val="000000" w:themeColor="text1"/>
          <w:sz w:val="22"/>
          <w:lang w:val="lt-LT" w:eastAsia="lt-LT"/>
        </w:rPr>
        <w:t xml:space="preserve"> techninėje specifikacijoje ir P</w:t>
      </w:r>
      <w:r w:rsidRPr="00A16D34">
        <w:rPr>
          <w:rFonts w:asciiTheme="minorHAnsi" w:hAnsiTheme="minorHAnsi"/>
          <w:color w:val="000000" w:themeColor="text1"/>
          <w:sz w:val="22"/>
          <w:lang w:val="lt-LT" w:eastAsia="lt-LT"/>
        </w:rPr>
        <w:t>irkimo sąlygose nustatytus reikalavimus.</w:t>
      </w:r>
      <w:bookmarkEnd w:id="0"/>
    </w:p>
    <w:p w14:paraId="5BBBD76B" w14:textId="11B47368" w:rsidR="005051D4" w:rsidRPr="006D1944" w:rsidRDefault="00A16D34" w:rsidP="005051D4">
      <w:pPr>
        <w:pStyle w:val="ListParagraph"/>
        <w:numPr>
          <w:ilvl w:val="1"/>
          <w:numId w:val="9"/>
        </w:numPr>
        <w:tabs>
          <w:tab w:val="left" w:pos="993"/>
        </w:tabs>
        <w:spacing w:after="80"/>
        <w:ind w:left="0" w:firstLine="567"/>
        <w:contextualSpacing w:val="0"/>
        <w:jc w:val="both"/>
        <w:rPr>
          <w:rFonts w:asciiTheme="minorHAnsi" w:hAnsiTheme="minorHAnsi"/>
          <w:color w:val="000000" w:themeColor="text1"/>
          <w:sz w:val="22"/>
          <w:lang w:val="lt-LT" w:eastAsia="lt-LT"/>
        </w:rPr>
      </w:pPr>
      <w:r w:rsidRPr="006D1944">
        <w:rPr>
          <w:rFonts w:asciiTheme="minorHAnsi" w:hAnsiTheme="minorHAnsi"/>
          <w:color w:val="000000" w:themeColor="text1"/>
          <w:sz w:val="22"/>
          <w:lang w:val="lt-LT" w:eastAsia="lt-LT"/>
        </w:rPr>
        <w:t>Pradinė</w:t>
      </w:r>
      <w:r w:rsidR="005051D4" w:rsidRPr="006D1944">
        <w:rPr>
          <w:rFonts w:asciiTheme="minorHAnsi" w:hAnsiTheme="minorHAnsi"/>
          <w:color w:val="000000" w:themeColor="text1"/>
          <w:sz w:val="22"/>
          <w:lang w:val="lt-LT" w:eastAsia="lt-LT"/>
        </w:rPr>
        <w:t xml:space="preserve"> sutarties kaina – </w:t>
      </w:r>
      <w:r w:rsidR="005051D4" w:rsidRPr="006D1944">
        <w:rPr>
          <w:rFonts w:asciiTheme="minorHAnsi" w:hAnsiTheme="minorHAnsi"/>
          <w:i/>
          <w:color w:val="000000" w:themeColor="text1"/>
          <w:sz w:val="22"/>
          <w:lang w:val="lt-LT" w:eastAsia="lt-LT"/>
        </w:rPr>
        <w:t>(įrašoma atitinkamai pirkimo daliai numatyta maksimali sutarties vertė)</w:t>
      </w:r>
      <w:r w:rsidR="005051D4" w:rsidRPr="006D1944">
        <w:rPr>
          <w:rFonts w:asciiTheme="minorHAnsi" w:hAnsiTheme="minorHAnsi"/>
          <w:color w:val="000000" w:themeColor="text1"/>
          <w:sz w:val="22"/>
          <w:lang w:val="lt-LT" w:eastAsia="lt-LT"/>
        </w:rPr>
        <w:t xml:space="preserve"> EUR be PVM. Pirkėjas  neįsipareigoja išpirkti visos sutarties sumos.</w:t>
      </w:r>
    </w:p>
    <w:p w14:paraId="20C070ED" w14:textId="296FF9F8" w:rsidR="000A5B35" w:rsidRPr="00946AE1" w:rsidRDefault="000A5B35" w:rsidP="00125191">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sz w:val="22"/>
          <w:szCs w:val="22"/>
          <w:lang w:val="lt-LT" w:eastAsia="lt-LT"/>
        </w:rPr>
      </w:pPr>
      <w:r w:rsidRPr="006D1944">
        <w:rPr>
          <w:rFonts w:asciiTheme="minorHAnsi" w:hAnsiTheme="minorHAnsi" w:cstheme="minorHAnsi"/>
          <w:color w:val="000000" w:themeColor="text1"/>
          <w:sz w:val="22"/>
          <w:szCs w:val="22"/>
          <w:lang w:val="lt-LT" w:eastAsia="lt-LT"/>
        </w:rPr>
        <w:t>Sutarči</w:t>
      </w:r>
      <w:r w:rsidR="00D00233" w:rsidRPr="006D1944">
        <w:rPr>
          <w:rFonts w:asciiTheme="minorHAnsi" w:hAnsiTheme="minorHAnsi" w:cstheme="minorHAnsi"/>
          <w:color w:val="000000" w:themeColor="text1"/>
          <w:sz w:val="22"/>
          <w:szCs w:val="22"/>
          <w:lang w:val="lt-LT" w:eastAsia="lt-LT"/>
        </w:rPr>
        <w:t>ai taikoma fiksuoto įkainio ir s</w:t>
      </w:r>
      <w:r w:rsidRPr="006D1944">
        <w:rPr>
          <w:rFonts w:asciiTheme="minorHAnsi" w:hAnsiTheme="minorHAnsi" w:cstheme="minorHAnsi"/>
          <w:color w:val="000000" w:themeColor="text1"/>
          <w:sz w:val="22"/>
          <w:szCs w:val="22"/>
          <w:lang w:val="lt-LT" w:eastAsia="lt-LT"/>
        </w:rPr>
        <w:t xml:space="preserve">utarties vykdymo išlaidų atlyginimo kainodara. Sutarties kaina </w:t>
      </w:r>
      <w:r w:rsidRPr="00946AE1">
        <w:rPr>
          <w:rFonts w:asciiTheme="minorHAnsi" w:hAnsiTheme="minorHAnsi" w:cstheme="minorHAnsi"/>
          <w:sz w:val="22"/>
          <w:szCs w:val="22"/>
          <w:lang w:val="lt-LT" w:eastAsia="lt-LT"/>
        </w:rPr>
        <w:t>susideda iš:</w:t>
      </w:r>
    </w:p>
    <w:p w14:paraId="11B909D2" w14:textId="713D7F7C" w:rsidR="000A5B35" w:rsidRPr="00946AE1" w:rsidRDefault="00C64A53" w:rsidP="00125191">
      <w:pPr>
        <w:pBdr>
          <w:top w:val="nil"/>
          <w:left w:val="nil"/>
          <w:bottom w:val="nil"/>
          <w:right w:val="nil"/>
          <w:between w:val="nil"/>
          <w:bar w:val="nil"/>
        </w:pBdr>
        <w:tabs>
          <w:tab w:val="left" w:pos="567"/>
          <w:tab w:val="left" w:pos="1276"/>
        </w:tabs>
        <w:spacing w:after="0"/>
        <w:ind w:firstLine="567"/>
        <w:jc w:val="both"/>
        <w:outlineLvl w:val="0"/>
        <w:rPr>
          <w:lang w:val="lt-LT" w:eastAsia="lt-LT"/>
        </w:rPr>
      </w:pPr>
      <w:r w:rsidRPr="00946AE1">
        <w:rPr>
          <w:lang w:val="lt-LT" w:eastAsia="lt-LT"/>
        </w:rPr>
        <w:t>4</w:t>
      </w:r>
      <w:r w:rsidR="000A5B35" w:rsidRPr="00946AE1">
        <w:rPr>
          <w:lang w:val="lt-LT" w:eastAsia="lt-LT"/>
        </w:rPr>
        <w:t xml:space="preserve">.1. </w:t>
      </w:r>
      <w:r w:rsidR="004B22C7" w:rsidRPr="00946AE1">
        <w:rPr>
          <w:lang w:val="lt-LT" w:eastAsia="lt-LT"/>
        </w:rPr>
        <w:t xml:space="preserve">fiksuoto </w:t>
      </w:r>
      <w:r w:rsidR="00D41326" w:rsidRPr="00946AE1">
        <w:rPr>
          <w:lang w:val="lt-LT" w:eastAsia="lt-LT"/>
        </w:rPr>
        <w:t>Tiekėjo</w:t>
      </w:r>
      <w:r w:rsidR="00E31978" w:rsidRPr="00946AE1">
        <w:rPr>
          <w:lang w:val="lt-LT" w:eastAsia="lt-LT"/>
        </w:rPr>
        <w:t xml:space="preserve"> tiekiamai Prekei</w:t>
      </w:r>
      <w:r w:rsidR="00D41326" w:rsidRPr="00946AE1">
        <w:rPr>
          <w:lang w:val="lt-LT" w:eastAsia="lt-LT"/>
        </w:rPr>
        <w:t xml:space="preserve"> taikomo</w:t>
      </w:r>
      <w:r w:rsidR="00074055" w:rsidRPr="00946AE1">
        <w:rPr>
          <w:lang w:val="lt-LT" w:eastAsia="lt-LT"/>
        </w:rPr>
        <w:t xml:space="preserve"> įkainio (</w:t>
      </w:r>
      <w:r w:rsidR="00E31978" w:rsidRPr="00946AE1">
        <w:rPr>
          <w:lang w:val="lt-LT" w:eastAsia="lt-LT"/>
        </w:rPr>
        <w:t>kiti mokesčiai</w:t>
      </w:r>
      <w:r w:rsidR="00854A43" w:rsidRPr="00946AE1">
        <w:rPr>
          <w:lang w:val="lt-LT" w:eastAsia="lt-LT"/>
        </w:rPr>
        <w:t>)</w:t>
      </w:r>
      <w:r w:rsidR="00C56352" w:rsidRPr="00946AE1">
        <w:rPr>
          <w:lang w:val="lt-LT" w:eastAsia="lt-LT"/>
        </w:rPr>
        <w:t>,</w:t>
      </w:r>
      <w:r w:rsidR="009D4151" w:rsidRPr="00946AE1">
        <w:rPr>
          <w:lang w:val="lt-LT" w:eastAsia="lt-LT"/>
        </w:rPr>
        <w:t xml:space="preserve"> kuris</w:t>
      </w:r>
      <w:r w:rsidR="009D4151" w:rsidRPr="00946AE1">
        <w:rPr>
          <w:rFonts w:cstheme="minorHAnsi"/>
          <w:lang w:val="lt-LT"/>
        </w:rPr>
        <w:t xml:space="preserve"> </w:t>
      </w:r>
      <w:r w:rsidR="009D4151" w:rsidRPr="00946AE1">
        <w:rPr>
          <w:lang w:val="lt-LT" w:eastAsia="lt-LT"/>
        </w:rPr>
        <w:t>nekeičiamas visą s</w:t>
      </w:r>
      <w:r w:rsidR="00F96259" w:rsidRPr="00946AE1">
        <w:rPr>
          <w:lang w:val="lt-LT" w:eastAsia="lt-LT"/>
        </w:rPr>
        <w:t>utarties galiojimo laikotarpį</w:t>
      </w:r>
      <w:r w:rsidR="009D4151" w:rsidRPr="00946AE1">
        <w:rPr>
          <w:lang w:val="lt-LT" w:eastAsia="lt-LT"/>
        </w:rPr>
        <w:t xml:space="preserve">, išskyrus </w:t>
      </w:r>
      <w:r w:rsidR="006D7658" w:rsidRPr="00946AE1">
        <w:rPr>
          <w:lang w:val="lt-LT" w:eastAsia="lt-LT"/>
        </w:rPr>
        <w:t>5 ir 6</w:t>
      </w:r>
      <w:r w:rsidR="009D4151" w:rsidRPr="00946AE1">
        <w:rPr>
          <w:lang w:val="lt-LT" w:eastAsia="lt-LT"/>
        </w:rPr>
        <w:t xml:space="preserve"> punktuose numatytus atvejus,</w:t>
      </w:r>
      <w:r w:rsidR="008777AC" w:rsidRPr="00946AE1">
        <w:rPr>
          <w:lang w:val="lt-LT" w:eastAsia="lt-LT"/>
        </w:rPr>
        <w:t xml:space="preserve"> į kurį yra</w:t>
      </w:r>
      <w:r w:rsidR="008777AC" w:rsidRPr="00946AE1">
        <w:rPr>
          <w:rFonts w:cstheme="minorHAnsi"/>
          <w:bCs/>
          <w:lang w:val="lt-LT"/>
        </w:rPr>
        <w:t xml:space="preserve"> </w:t>
      </w:r>
      <w:r w:rsidR="008777AC" w:rsidRPr="00946AE1">
        <w:rPr>
          <w:bCs/>
          <w:lang w:val="lt-LT" w:eastAsia="lt-LT"/>
        </w:rPr>
        <w:t>įtraukto</w:t>
      </w:r>
      <w:r w:rsidR="00E31978" w:rsidRPr="00946AE1">
        <w:rPr>
          <w:bCs/>
          <w:lang w:val="lt-LT" w:eastAsia="lt-LT"/>
        </w:rPr>
        <w:t>s visos Tiekėjo išlaidos</w:t>
      </w:r>
      <w:r w:rsidR="008777AC" w:rsidRPr="00946AE1">
        <w:rPr>
          <w:bCs/>
          <w:lang w:val="lt-LT" w:eastAsia="lt-LT"/>
        </w:rPr>
        <w:t xml:space="preserve"> ir visi mokesčiai</w:t>
      </w:r>
      <w:r w:rsidR="000A5B35" w:rsidRPr="00946AE1">
        <w:rPr>
          <w:lang w:val="lt-LT" w:eastAsia="lt-LT"/>
        </w:rPr>
        <w:t>;</w:t>
      </w:r>
    </w:p>
    <w:p w14:paraId="6CD2092D" w14:textId="5C8539BA" w:rsidR="0051422A" w:rsidRPr="006D1944" w:rsidRDefault="00C64A53" w:rsidP="004401E5">
      <w:pPr>
        <w:pBdr>
          <w:top w:val="nil"/>
          <w:left w:val="nil"/>
          <w:bottom w:val="nil"/>
          <w:right w:val="nil"/>
          <w:between w:val="nil"/>
          <w:bar w:val="nil"/>
        </w:pBdr>
        <w:tabs>
          <w:tab w:val="left" w:pos="567"/>
          <w:tab w:val="left" w:pos="1276"/>
        </w:tabs>
        <w:spacing w:after="80"/>
        <w:ind w:firstLine="567"/>
        <w:jc w:val="both"/>
        <w:outlineLvl w:val="0"/>
        <w:rPr>
          <w:rFonts w:cstheme="minorHAnsi"/>
          <w:bCs/>
          <w:lang w:val="lt-LT"/>
        </w:rPr>
      </w:pPr>
      <w:r w:rsidRPr="00946AE1">
        <w:rPr>
          <w:lang w:val="lt-LT" w:eastAsia="lt-LT"/>
        </w:rPr>
        <w:t>4</w:t>
      </w:r>
      <w:r w:rsidR="000A5B35" w:rsidRPr="00946AE1">
        <w:rPr>
          <w:lang w:val="lt-LT" w:eastAsia="lt-LT"/>
        </w:rPr>
        <w:t xml:space="preserve">.2. </w:t>
      </w:r>
      <w:r w:rsidR="00FA1AAB" w:rsidRPr="00946AE1">
        <w:rPr>
          <w:lang w:val="lt-LT" w:eastAsia="lt-LT"/>
        </w:rPr>
        <w:t xml:space="preserve">kintamų </w:t>
      </w:r>
      <w:r w:rsidR="000A5B35" w:rsidRPr="00946AE1">
        <w:rPr>
          <w:lang w:val="lt-LT" w:eastAsia="lt-LT"/>
        </w:rPr>
        <w:t>faktinių iš</w:t>
      </w:r>
      <w:r w:rsidR="001F0A83" w:rsidRPr="00946AE1">
        <w:rPr>
          <w:lang w:val="lt-LT" w:eastAsia="lt-LT"/>
        </w:rPr>
        <w:t>laidų, tiesiogiai susijusių su s</w:t>
      </w:r>
      <w:r w:rsidR="000A5B35" w:rsidRPr="00946AE1">
        <w:rPr>
          <w:lang w:val="lt-LT" w:eastAsia="lt-LT"/>
        </w:rPr>
        <w:t>utart</w:t>
      </w:r>
      <w:r w:rsidR="00C56352" w:rsidRPr="00946AE1">
        <w:rPr>
          <w:lang w:val="lt-LT" w:eastAsia="lt-LT"/>
        </w:rPr>
        <w:t>ies vykdymu, kurias Tie</w:t>
      </w:r>
      <w:r w:rsidR="000A5B35" w:rsidRPr="00946AE1">
        <w:rPr>
          <w:lang w:val="lt-LT" w:eastAsia="lt-LT"/>
        </w:rPr>
        <w:t xml:space="preserve">kėjas patiria iš trečiųjų asmenų </w:t>
      </w:r>
      <w:r w:rsidR="008D1548" w:rsidRPr="00946AE1">
        <w:rPr>
          <w:lang w:val="lt-LT" w:eastAsia="lt-LT"/>
        </w:rPr>
        <w:t>(</w:t>
      </w:r>
      <w:r w:rsidR="008D1548" w:rsidRPr="00946AE1">
        <w:rPr>
          <w:iCs/>
          <w:lang w:val="lt-LT" w:eastAsia="lt-LT"/>
        </w:rPr>
        <w:t>nepriklausomo elektros gamintojo</w:t>
      </w:r>
      <w:r w:rsidR="00632C48" w:rsidRPr="00946AE1">
        <w:rPr>
          <w:iCs/>
          <w:lang w:val="lt-LT" w:eastAsia="lt-LT"/>
        </w:rPr>
        <w:t>,</w:t>
      </w:r>
      <w:r w:rsidR="008D1548" w:rsidRPr="00946AE1">
        <w:rPr>
          <w:lang w:val="lt-LT" w:eastAsia="lt-LT"/>
        </w:rPr>
        <w:t xml:space="preserve"> </w:t>
      </w:r>
      <w:r w:rsidR="00632C48" w:rsidRPr="00946AE1">
        <w:rPr>
          <w:iCs/>
          <w:lang w:val="lt-LT" w:eastAsia="lt-LT"/>
        </w:rPr>
        <w:t>e</w:t>
      </w:r>
      <w:r w:rsidR="008D1548" w:rsidRPr="00946AE1">
        <w:rPr>
          <w:iCs/>
          <w:lang w:val="lt-LT" w:eastAsia="lt-LT"/>
        </w:rPr>
        <w:t>nergijos skirstymo operatoriaus</w:t>
      </w:r>
      <w:r w:rsidR="00632C48" w:rsidRPr="00946AE1">
        <w:rPr>
          <w:iCs/>
          <w:lang w:val="lt-LT" w:eastAsia="lt-LT"/>
        </w:rPr>
        <w:t>)</w:t>
      </w:r>
      <w:r w:rsidR="000A5B35" w:rsidRPr="00946AE1">
        <w:rPr>
          <w:lang w:val="lt-LT" w:eastAsia="lt-LT"/>
        </w:rPr>
        <w:t xml:space="preserve"> už </w:t>
      </w:r>
      <w:r w:rsidR="008E4E81" w:rsidRPr="00946AE1">
        <w:rPr>
          <w:lang w:val="lt-LT" w:eastAsia="lt-LT"/>
        </w:rPr>
        <w:t>Pirkėjui patiektą,</w:t>
      </w:r>
      <w:r w:rsidR="00F30B6D" w:rsidRPr="00946AE1">
        <w:rPr>
          <w:lang w:val="lt-LT" w:eastAsia="lt-LT"/>
        </w:rPr>
        <w:t xml:space="preserve"> </w:t>
      </w:r>
      <w:r w:rsidR="00AB4AEE" w:rsidRPr="00946AE1">
        <w:rPr>
          <w:lang w:val="lt-LT" w:eastAsia="lt-LT"/>
        </w:rPr>
        <w:t xml:space="preserve">faktiškai </w:t>
      </w:r>
      <w:r w:rsidR="00F30B6D" w:rsidRPr="00946AE1">
        <w:rPr>
          <w:lang w:val="lt-LT" w:eastAsia="lt-LT"/>
        </w:rPr>
        <w:t>suvartot</w:t>
      </w:r>
      <w:r w:rsidR="00736A41" w:rsidRPr="00946AE1">
        <w:rPr>
          <w:lang w:val="lt-LT" w:eastAsia="lt-LT"/>
        </w:rPr>
        <w:t xml:space="preserve">ą </w:t>
      </w:r>
      <w:r w:rsidR="00F30B6D" w:rsidRPr="00946AE1">
        <w:rPr>
          <w:lang w:val="lt-LT" w:eastAsia="lt-LT"/>
        </w:rPr>
        <w:t>Prekę</w:t>
      </w:r>
      <w:r w:rsidR="005943DB" w:rsidRPr="00946AE1">
        <w:rPr>
          <w:lang w:val="lt-LT" w:eastAsia="lt-LT"/>
        </w:rPr>
        <w:t>. F</w:t>
      </w:r>
      <w:r w:rsidR="000A5B35" w:rsidRPr="00946AE1">
        <w:rPr>
          <w:lang w:val="lt-LT" w:eastAsia="lt-LT"/>
        </w:rPr>
        <w:t>aktinėmis</w:t>
      </w:r>
      <w:r w:rsidR="00D12EF1" w:rsidRPr="00946AE1">
        <w:rPr>
          <w:lang w:val="lt-LT" w:eastAsia="lt-LT"/>
        </w:rPr>
        <w:t xml:space="preserve"> išlaidomis </w:t>
      </w:r>
      <w:r w:rsidR="00D12EF1" w:rsidRPr="006D1944">
        <w:rPr>
          <w:color w:val="000000" w:themeColor="text1"/>
          <w:lang w:val="lt-LT" w:eastAsia="lt-LT"/>
        </w:rPr>
        <w:t xml:space="preserve">laikoma </w:t>
      </w:r>
      <w:r w:rsidR="005943DB" w:rsidRPr="006D1944">
        <w:rPr>
          <w:color w:val="000000" w:themeColor="text1"/>
          <w:lang w:val="lt-LT" w:eastAsia="lt-LT"/>
        </w:rPr>
        <w:t xml:space="preserve">Tiekėjo </w:t>
      </w:r>
      <w:r w:rsidR="009A11E3" w:rsidRPr="006D1944">
        <w:rPr>
          <w:color w:val="000000" w:themeColor="text1"/>
          <w:lang w:val="lt-LT" w:eastAsia="lt-LT"/>
        </w:rPr>
        <w:t xml:space="preserve">tretiesiems asmenims </w:t>
      </w:r>
      <w:r w:rsidR="005943DB" w:rsidRPr="006D1944">
        <w:rPr>
          <w:color w:val="000000" w:themeColor="text1"/>
          <w:lang w:val="lt-LT" w:eastAsia="lt-LT"/>
        </w:rPr>
        <w:t xml:space="preserve">mokama kaina </w:t>
      </w:r>
      <w:r w:rsidR="00D12EF1" w:rsidRPr="006D1944">
        <w:rPr>
          <w:color w:val="000000" w:themeColor="text1"/>
          <w:lang w:val="lt-LT" w:eastAsia="lt-LT"/>
        </w:rPr>
        <w:t xml:space="preserve">už </w:t>
      </w:r>
      <w:r w:rsidR="00F24EBF" w:rsidRPr="006D1944">
        <w:rPr>
          <w:color w:val="000000" w:themeColor="text1"/>
          <w:lang w:val="lt-LT" w:eastAsia="lt-LT"/>
        </w:rPr>
        <w:t>Pirkėjui</w:t>
      </w:r>
      <w:r w:rsidR="005206A1" w:rsidRPr="006D1944">
        <w:rPr>
          <w:color w:val="000000" w:themeColor="text1"/>
          <w:lang w:val="lt-LT" w:eastAsia="lt-LT"/>
        </w:rPr>
        <w:t xml:space="preserve"> patiektą </w:t>
      </w:r>
      <w:r w:rsidR="00D12EF1" w:rsidRPr="006D1944">
        <w:rPr>
          <w:color w:val="000000" w:themeColor="text1"/>
          <w:lang w:val="lt-LT" w:eastAsia="lt-LT"/>
        </w:rPr>
        <w:t xml:space="preserve">Pirkėjo </w:t>
      </w:r>
      <w:r w:rsidR="00AB4AEE" w:rsidRPr="006D1944">
        <w:rPr>
          <w:color w:val="000000" w:themeColor="text1"/>
          <w:lang w:val="lt-LT" w:eastAsia="lt-LT"/>
        </w:rPr>
        <w:t xml:space="preserve">faktiškai </w:t>
      </w:r>
      <w:r w:rsidR="00D12EF1" w:rsidRPr="006D1944">
        <w:rPr>
          <w:color w:val="000000" w:themeColor="text1"/>
          <w:lang w:val="lt-LT" w:eastAsia="lt-LT"/>
        </w:rPr>
        <w:t>suvartotą Prekę</w:t>
      </w:r>
      <w:r w:rsidR="005943DB" w:rsidRPr="006D1944">
        <w:rPr>
          <w:color w:val="000000" w:themeColor="text1"/>
          <w:lang w:val="lt-LT" w:eastAsia="lt-LT"/>
        </w:rPr>
        <w:t>.</w:t>
      </w:r>
      <w:r w:rsidR="00423AF9" w:rsidRPr="006D1944">
        <w:rPr>
          <w:rFonts w:eastAsia="Times New Roman" w:cs="Times New Roman"/>
          <w:lang w:val="lt-LT"/>
        </w:rPr>
        <w:t xml:space="preserve"> </w:t>
      </w:r>
      <w:r w:rsidR="009D1F2A" w:rsidRPr="006D1944">
        <w:rPr>
          <w:color w:val="000000" w:themeColor="text1"/>
          <w:lang w:val="lt-LT" w:eastAsia="lt-LT"/>
        </w:rPr>
        <w:t>Į faktines išlaidas negali būti įtrauktas Tiekėjo pelnas</w:t>
      </w:r>
      <w:r w:rsidR="00353265" w:rsidRPr="006D1944">
        <w:rPr>
          <w:rFonts w:cstheme="minorHAnsi"/>
          <w:bCs/>
          <w:lang w:val="lt-LT"/>
        </w:rPr>
        <w:t>. Išlaidas, kurios susijusios su kitomis Tiekėjo veiklomis, ar Tiekėjo veiklomis pagal kitus užsakymus, Tiekėjas apmoka pats.</w:t>
      </w:r>
    </w:p>
    <w:p w14:paraId="40837559" w14:textId="397CD6C1" w:rsidR="00822B7A" w:rsidRPr="006D1944" w:rsidRDefault="001D4508" w:rsidP="00822B7A">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cstheme="minorHAnsi"/>
          <w:color w:val="000000" w:themeColor="text1"/>
          <w:sz w:val="22"/>
          <w:szCs w:val="22"/>
          <w:lang w:val="lt-LT" w:eastAsia="lt-LT"/>
        </w:rPr>
        <w:t xml:space="preserve">Tiekėjo fiksuotas įkainis (kiti mokesčiai) sutarties galiojimo laikotarpiu </w:t>
      </w:r>
      <w:r w:rsidRPr="006D1944">
        <w:rPr>
          <w:rFonts w:asciiTheme="minorHAnsi" w:hAnsiTheme="minorHAnsi" w:cstheme="minorHAnsi"/>
          <w:iCs/>
          <w:color w:val="000000" w:themeColor="text1"/>
          <w:sz w:val="22"/>
          <w:szCs w:val="22"/>
          <w:lang w:val="lt-LT" w:eastAsia="lt-LT"/>
        </w:rPr>
        <w:t xml:space="preserve">gali būti perskaičiuojamas </w:t>
      </w:r>
      <w:r w:rsidRPr="006D1944">
        <w:rPr>
          <w:rFonts w:asciiTheme="minorHAnsi" w:hAnsiTheme="minorHAnsi" w:cstheme="minorHAnsi"/>
          <w:color w:val="000000" w:themeColor="text1"/>
          <w:sz w:val="22"/>
          <w:szCs w:val="22"/>
          <w:lang w:val="lt-LT" w:eastAsia="lt-LT"/>
        </w:rPr>
        <w:t>dėl objektyvių, nuo Tiekėjo nepriklausančių aplinkybių</w:t>
      </w:r>
      <w:r w:rsidR="006D7658" w:rsidRPr="006D1944">
        <w:rPr>
          <w:rFonts w:asciiTheme="minorHAnsi" w:hAnsiTheme="minorHAnsi" w:cstheme="minorHAnsi"/>
          <w:iCs/>
          <w:color w:val="000000" w:themeColor="text1"/>
          <w:sz w:val="22"/>
          <w:szCs w:val="22"/>
          <w:lang w:val="lt-LT" w:eastAsia="lt-LT"/>
        </w:rPr>
        <w:t>,</w:t>
      </w:r>
      <w:r w:rsidRPr="006D1944">
        <w:rPr>
          <w:rFonts w:asciiTheme="minorHAnsi" w:hAnsiTheme="minorHAnsi" w:cstheme="minorHAnsi"/>
          <w:iCs/>
          <w:color w:val="000000" w:themeColor="text1"/>
          <w:sz w:val="22"/>
          <w:szCs w:val="22"/>
          <w:lang w:val="lt-LT" w:eastAsia="lt-LT"/>
        </w:rPr>
        <w:t xml:space="preserve"> jeigu Tiekėjas </w:t>
      </w:r>
      <w:r w:rsidR="006D7658" w:rsidRPr="006D1944">
        <w:rPr>
          <w:rFonts w:asciiTheme="minorHAnsi" w:hAnsiTheme="minorHAnsi" w:cstheme="minorHAnsi"/>
          <w:iCs/>
          <w:color w:val="000000" w:themeColor="text1"/>
          <w:sz w:val="22"/>
          <w:szCs w:val="22"/>
          <w:lang w:val="lt-LT" w:eastAsia="lt-LT"/>
        </w:rPr>
        <w:t>tokių aplinkybių atsiradimą bei</w:t>
      </w:r>
      <w:r w:rsidR="00E001FA" w:rsidRPr="006D1944">
        <w:rPr>
          <w:rFonts w:asciiTheme="minorHAnsi" w:hAnsiTheme="minorHAnsi" w:cstheme="minorHAnsi"/>
          <w:iCs/>
          <w:color w:val="000000" w:themeColor="text1"/>
          <w:sz w:val="22"/>
          <w:szCs w:val="22"/>
          <w:lang w:val="lt-LT" w:eastAsia="lt-LT"/>
        </w:rPr>
        <w:t xml:space="preserve"> peržiūrimo</w:t>
      </w:r>
      <w:r w:rsidR="006D7658" w:rsidRPr="006D1944">
        <w:rPr>
          <w:rFonts w:asciiTheme="minorHAnsi" w:hAnsiTheme="minorHAnsi" w:cstheme="minorHAnsi"/>
          <w:iCs/>
          <w:color w:val="000000" w:themeColor="text1"/>
          <w:sz w:val="22"/>
          <w:szCs w:val="22"/>
          <w:lang w:val="lt-LT" w:eastAsia="lt-LT"/>
        </w:rPr>
        <w:t xml:space="preserve"> </w:t>
      </w:r>
      <w:r w:rsidRPr="006D1944">
        <w:rPr>
          <w:rFonts w:asciiTheme="minorHAnsi" w:hAnsiTheme="minorHAnsi" w:cstheme="minorHAnsi"/>
          <w:iCs/>
          <w:color w:val="000000" w:themeColor="text1"/>
          <w:sz w:val="22"/>
          <w:szCs w:val="22"/>
          <w:lang w:val="lt-LT" w:eastAsia="lt-LT"/>
        </w:rPr>
        <w:t xml:space="preserve">įkainio </w:t>
      </w:r>
      <w:r w:rsidR="00E52495" w:rsidRPr="006D1944">
        <w:rPr>
          <w:rFonts w:asciiTheme="minorHAnsi" w:hAnsiTheme="minorHAnsi" w:cstheme="minorHAnsi"/>
          <w:iCs/>
          <w:color w:val="000000" w:themeColor="text1"/>
          <w:sz w:val="22"/>
          <w:szCs w:val="22"/>
          <w:lang w:val="lt-LT" w:eastAsia="lt-LT"/>
        </w:rPr>
        <w:t xml:space="preserve">dydžio </w:t>
      </w:r>
      <w:r w:rsidRPr="006D1944">
        <w:rPr>
          <w:rFonts w:asciiTheme="minorHAnsi" w:hAnsiTheme="minorHAnsi" w:cstheme="minorHAnsi"/>
          <w:iCs/>
          <w:color w:val="000000" w:themeColor="text1"/>
          <w:sz w:val="22"/>
          <w:szCs w:val="22"/>
          <w:lang w:val="lt-LT" w:eastAsia="lt-LT"/>
        </w:rPr>
        <w:t>pagrįstumą gali įrodyti. Įkainis gali būti perskaičiuojamas</w:t>
      </w:r>
      <w:r w:rsidR="006D7658" w:rsidRPr="006D1944">
        <w:rPr>
          <w:rFonts w:asciiTheme="minorHAnsi" w:hAnsiTheme="minorHAnsi" w:cstheme="minorHAnsi"/>
          <w:iCs/>
          <w:color w:val="000000" w:themeColor="text1"/>
          <w:sz w:val="22"/>
          <w:szCs w:val="22"/>
          <w:lang w:val="lt-LT" w:eastAsia="lt-LT"/>
        </w:rPr>
        <w:t xml:space="preserve"> ne daugiau kaip</w:t>
      </w:r>
      <w:r w:rsidRPr="006D1944">
        <w:rPr>
          <w:rFonts w:asciiTheme="minorHAnsi" w:hAnsiTheme="minorHAnsi" w:cstheme="minorHAnsi"/>
          <w:iCs/>
          <w:color w:val="000000" w:themeColor="text1"/>
          <w:sz w:val="22"/>
          <w:szCs w:val="22"/>
          <w:lang w:val="lt-LT" w:eastAsia="lt-LT"/>
        </w:rPr>
        <w:t xml:space="preserve"> </w:t>
      </w:r>
      <w:r w:rsidR="00F96259" w:rsidRPr="006D1944">
        <w:rPr>
          <w:rFonts w:asciiTheme="minorHAnsi" w:hAnsiTheme="minorHAnsi" w:cstheme="minorHAnsi"/>
          <w:iCs/>
          <w:color w:val="000000" w:themeColor="text1"/>
          <w:sz w:val="22"/>
          <w:szCs w:val="22"/>
          <w:lang w:val="lt-LT" w:eastAsia="lt-LT"/>
        </w:rPr>
        <w:t>1 (</w:t>
      </w:r>
      <w:r w:rsidRPr="006D1944">
        <w:rPr>
          <w:rFonts w:asciiTheme="minorHAnsi" w:hAnsiTheme="minorHAnsi" w:cstheme="minorHAnsi"/>
          <w:iCs/>
          <w:color w:val="000000" w:themeColor="text1"/>
          <w:sz w:val="22"/>
          <w:szCs w:val="22"/>
          <w:lang w:val="lt-LT" w:eastAsia="lt-LT"/>
        </w:rPr>
        <w:t>vieną</w:t>
      </w:r>
      <w:r w:rsidR="00F96259" w:rsidRPr="006D1944">
        <w:rPr>
          <w:rFonts w:asciiTheme="minorHAnsi" w:hAnsiTheme="minorHAnsi" w:cstheme="minorHAnsi"/>
          <w:iCs/>
          <w:color w:val="000000" w:themeColor="text1"/>
          <w:sz w:val="22"/>
          <w:szCs w:val="22"/>
          <w:lang w:val="lt-LT" w:eastAsia="lt-LT"/>
        </w:rPr>
        <w:t>)</w:t>
      </w:r>
      <w:r w:rsidRPr="006D1944">
        <w:rPr>
          <w:rFonts w:asciiTheme="minorHAnsi" w:hAnsiTheme="minorHAnsi" w:cstheme="minorHAnsi"/>
          <w:iCs/>
          <w:color w:val="000000" w:themeColor="text1"/>
          <w:sz w:val="22"/>
          <w:szCs w:val="22"/>
          <w:lang w:val="lt-LT" w:eastAsia="lt-LT"/>
        </w:rPr>
        <w:t xml:space="preserve"> kartą per sutarties galiojimo laikotarpį. </w:t>
      </w:r>
      <w:r w:rsidRPr="006D1944">
        <w:rPr>
          <w:rFonts w:asciiTheme="minorHAnsi" w:hAnsiTheme="minorHAnsi" w:cstheme="minorHAnsi"/>
          <w:color w:val="000000" w:themeColor="text1"/>
          <w:sz w:val="22"/>
          <w:szCs w:val="22"/>
          <w:lang w:val="lt-LT" w:eastAsia="lt-LT"/>
        </w:rPr>
        <w:t>Įkainio perskaičiavimas įforminamas Pirkėjo ir Tiekėjo pasirašomu susitarimu dėl sutarties pakeitimo</w:t>
      </w:r>
      <w:r w:rsidRPr="006D1944">
        <w:rPr>
          <w:rFonts w:asciiTheme="minorHAnsi" w:hAnsiTheme="minorHAnsi" w:cstheme="minorHAnsi"/>
          <w:iCs/>
          <w:color w:val="000000" w:themeColor="text1"/>
          <w:sz w:val="22"/>
          <w:szCs w:val="22"/>
          <w:lang w:val="lt-LT" w:eastAsia="lt-LT"/>
        </w:rPr>
        <w:t xml:space="preserve"> ir įsigalioja sekančio mėnesio pirmą dieną nuo susitarimo pasirašymo datos</w:t>
      </w:r>
      <w:r w:rsidR="00193867" w:rsidRPr="006D1944">
        <w:rPr>
          <w:rFonts w:asciiTheme="minorHAnsi" w:hAnsiTheme="minorHAnsi" w:cstheme="minorHAnsi"/>
          <w:iCs/>
          <w:color w:val="000000" w:themeColor="text1"/>
          <w:sz w:val="22"/>
          <w:szCs w:val="22"/>
          <w:lang w:val="lt-LT" w:eastAsia="lt-LT"/>
        </w:rPr>
        <w:t>.</w:t>
      </w:r>
    </w:p>
    <w:p w14:paraId="5D592384" w14:textId="7F16339E" w:rsidR="00D77C89" w:rsidRPr="006D1944" w:rsidRDefault="00462027" w:rsidP="00B77EF6">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462027">
        <w:rPr>
          <w:rFonts w:asciiTheme="minorHAnsi" w:hAnsiTheme="minorHAnsi" w:cstheme="minorHAnsi"/>
          <w:sz w:val="22"/>
          <w:szCs w:val="22"/>
          <w:lang w:val="lt-LT"/>
        </w:rPr>
        <w:t>Jeigu Sutarties vykdymo metu pasikeičia PVM mokėjimą reglamentuojantys teisės aktai, darantys tiesioginę įtaką Tiekėjo tiekiamų Prekių Sutartyje nurodytiems įkainiams, įkainiai perskaičiuojami nekeičiant Prekių įkainio be PVM</w:t>
      </w:r>
      <w:r w:rsidR="00E86D6A">
        <w:rPr>
          <w:rFonts w:asciiTheme="minorHAnsi" w:hAnsiTheme="minorHAnsi" w:cstheme="minorHAnsi"/>
          <w:sz w:val="22"/>
          <w:szCs w:val="22"/>
          <w:lang w:val="lt-LT"/>
        </w:rPr>
        <w:t>.</w:t>
      </w:r>
      <w:r w:rsidR="00B53AA5" w:rsidRPr="00B53AA5">
        <w:t xml:space="preserve"> </w:t>
      </w:r>
      <w:r w:rsidR="00B53AA5" w:rsidRPr="00B53AA5">
        <w:rPr>
          <w:rFonts w:asciiTheme="minorHAnsi" w:hAnsiTheme="minorHAnsi" w:cstheme="minorHAnsi"/>
          <w:sz w:val="22"/>
          <w:szCs w:val="22"/>
          <w:lang w:val="lt-LT"/>
        </w:rPr>
        <w:t xml:space="preserve">Perskaičiuoti Prekių įkainiai įforminami </w:t>
      </w:r>
      <w:r w:rsidR="002874F4">
        <w:rPr>
          <w:rFonts w:asciiTheme="minorHAnsi" w:hAnsiTheme="minorHAnsi" w:cstheme="minorHAnsi"/>
          <w:sz w:val="22"/>
          <w:szCs w:val="22"/>
          <w:lang w:val="lt-LT"/>
        </w:rPr>
        <w:t>s</w:t>
      </w:r>
      <w:r w:rsidR="00B53AA5" w:rsidRPr="00B53AA5">
        <w:rPr>
          <w:rFonts w:asciiTheme="minorHAnsi" w:hAnsiTheme="minorHAnsi" w:cstheme="minorHAnsi"/>
          <w:sz w:val="22"/>
          <w:szCs w:val="22"/>
          <w:lang w:val="lt-LT"/>
        </w:rPr>
        <w:t xml:space="preserve">usitarimu ir turi būti taikomi nuo naujo PVM įvedimo datos (nepriklausomai nuo to, kada pasirašytas </w:t>
      </w:r>
      <w:r w:rsidR="00B777DA">
        <w:rPr>
          <w:rFonts w:asciiTheme="minorHAnsi" w:hAnsiTheme="minorHAnsi" w:cstheme="minorHAnsi"/>
          <w:sz w:val="22"/>
          <w:szCs w:val="22"/>
          <w:lang w:val="lt-LT"/>
        </w:rPr>
        <w:t>s</w:t>
      </w:r>
      <w:r w:rsidR="00B53AA5" w:rsidRPr="00B53AA5">
        <w:rPr>
          <w:rFonts w:asciiTheme="minorHAnsi" w:hAnsiTheme="minorHAnsi" w:cstheme="minorHAnsi"/>
          <w:sz w:val="22"/>
          <w:szCs w:val="22"/>
          <w:lang w:val="lt-LT"/>
        </w:rPr>
        <w:t>usitarimas).</w:t>
      </w:r>
    </w:p>
    <w:p w14:paraId="5157E66D" w14:textId="7915774C" w:rsidR="004F4F63" w:rsidRPr="00A16D34" w:rsidRDefault="004F4F63" w:rsidP="006C6574">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A16D34">
        <w:rPr>
          <w:rFonts w:asciiTheme="minorHAnsi" w:hAnsiTheme="minorHAnsi" w:cstheme="minorHAnsi"/>
          <w:sz w:val="22"/>
          <w:szCs w:val="22"/>
          <w:lang w:val="lt-LT"/>
        </w:rPr>
        <w:t>Prekės tiekimo ataskaitinis laikotarpis – 1 (vienas) kalendorinis mėnuo.</w:t>
      </w:r>
      <w:r w:rsidR="00C64A53" w:rsidRPr="00A16D34">
        <w:t xml:space="preserve"> </w:t>
      </w:r>
      <w:r w:rsidR="00C64A53" w:rsidRPr="00A16D34">
        <w:rPr>
          <w:rFonts w:asciiTheme="minorHAnsi" w:hAnsiTheme="minorHAnsi" w:cstheme="minorHAnsi"/>
          <w:sz w:val="22"/>
          <w:szCs w:val="22"/>
          <w:lang w:val="lt-LT"/>
        </w:rPr>
        <w:t>Kainos, už suvartotą Prekę, apskaičiavimo tvarka nurodyta Tiekėjo pasiūlyme.</w:t>
      </w:r>
    </w:p>
    <w:p w14:paraId="63A572C4" w14:textId="4E7E14D4" w:rsidR="004F4F63" w:rsidRPr="00A16D34" w:rsidRDefault="004F4F63" w:rsidP="0095092D">
      <w:pPr>
        <w:pStyle w:val="ListParagraph"/>
        <w:numPr>
          <w:ilvl w:val="0"/>
          <w:numId w:val="11"/>
        </w:numPr>
        <w:tabs>
          <w:tab w:val="left" w:pos="993"/>
        </w:tabs>
        <w:ind w:left="0" w:firstLine="567"/>
        <w:jc w:val="both"/>
        <w:rPr>
          <w:rFonts w:asciiTheme="minorHAnsi" w:hAnsiTheme="minorHAnsi" w:cstheme="minorHAnsi"/>
          <w:sz w:val="22"/>
          <w:szCs w:val="22"/>
          <w:lang w:val="lt-LT"/>
        </w:rPr>
      </w:pPr>
      <w:r w:rsidRPr="00A16D34">
        <w:rPr>
          <w:rFonts w:asciiTheme="minorHAnsi" w:hAnsiTheme="minorHAnsi" w:cstheme="minorHAnsi"/>
          <w:sz w:val="22"/>
          <w:szCs w:val="22"/>
          <w:lang w:val="lt-LT"/>
        </w:rPr>
        <w:t xml:space="preserve">Tiekėjas, iki einamojo mėnesio, einančio po </w:t>
      </w:r>
      <w:r w:rsidRPr="00884DA0">
        <w:rPr>
          <w:rFonts w:asciiTheme="minorHAnsi" w:hAnsiTheme="minorHAnsi" w:cstheme="minorHAnsi"/>
          <w:sz w:val="22"/>
          <w:szCs w:val="22"/>
          <w:lang w:val="lt-LT"/>
        </w:rPr>
        <w:t xml:space="preserve">ataskaitinio laikotarpio, </w:t>
      </w:r>
      <w:r w:rsidR="009F30BD" w:rsidRPr="00884DA0">
        <w:rPr>
          <w:rFonts w:asciiTheme="minorHAnsi" w:hAnsiTheme="minorHAnsi" w:cstheme="minorHAnsi"/>
          <w:sz w:val="22"/>
          <w:szCs w:val="22"/>
        </w:rPr>
        <w:t>13 (</w:t>
      </w:r>
      <w:r w:rsidR="009F30BD" w:rsidRPr="00884DA0">
        <w:rPr>
          <w:rFonts w:asciiTheme="minorHAnsi" w:hAnsiTheme="minorHAnsi" w:cstheme="minorHAnsi"/>
          <w:sz w:val="22"/>
          <w:szCs w:val="22"/>
          <w:lang w:val="lt-LT"/>
        </w:rPr>
        <w:t>tryliktos) dienos</w:t>
      </w:r>
      <w:r w:rsidR="009E3EF0" w:rsidRPr="00884DA0">
        <w:rPr>
          <w:rFonts w:asciiTheme="minorHAnsi" w:hAnsiTheme="minorHAnsi" w:cstheme="minorHAnsi"/>
          <w:sz w:val="22"/>
          <w:szCs w:val="22"/>
          <w:lang w:val="lt-LT"/>
        </w:rPr>
        <w:t xml:space="preserve"> imtinai, pateikia Pirkėjui sąskaitą</w:t>
      </w:r>
      <w:r w:rsidRPr="00884DA0">
        <w:rPr>
          <w:rFonts w:asciiTheme="minorHAnsi" w:hAnsiTheme="minorHAnsi" w:cstheme="minorHAnsi"/>
          <w:sz w:val="22"/>
          <w:szCs w:val="22"/>
          <w:lang w:val="lt-LT"/>
        </w:rPr>
        <w:t xml:space="preserve"> už </w:t>
      </w:r>
      <w:r w:rsidR="00C04141" w:rsidRPr="00884DA0">
        <w:rPr>
          <w:rFonts w:asciiTheme="minorHAnsi" w:hAnsiTheme="minorHAnsi" w:cstheme="minorHAnsi"/>
          <w:bCs/>
          <w:sz w:val="22"/>
          <w:szCs w:val="22"/>
          <w:lang w:val="lt-LT"/>
        </w:rPr>
        <w:t>per ataskaitinį laikotarpį</w:t>
      </w:r>
      <w:r w:rsidR="00D00233" w:rsidRPr="00884DA0">
        <w:rPr>
          <w:rFonts w:asciiTheme="minorHAnsi" w:hAnsiTheme="minorHAnsi" w:cstheme="minorHAnsi"/>
          <w:bCs/>
          <w:sz w:val="22"/>
          <w:szCs w:val="22"/>
          <w:lang w:val="lt-LT"/>
        </w:rPr>
        <w:t xml:space="preserve"> Pirk</w:t>
      </w:r>
      <w:r w:rsidR="00C04141" w:rsidRPr="00884DA0">
        <w:rPr>
          <w:rFonts w:asciiTheme="minorHAnsi" w:hAnsiTheme="minorHAnsi" w:cstheme="minorHAnsi"/>
          <w:bCs/>
          <w:sz w:val="22"/>
          <w:szCs w:val="22"/>
          <w:lang w:val="lt-LT"/>
        </w:rPr>
        <w:t>ėjo faktiškai suvartotą Prekę ir</w:t>
      </w:r>
      <w:r w:rsidR="00C04141" w:rsidRPr="00884DA0">
        <w:rPr>
          <w:rFonts w:asciiTheme="minorHAnsi" w:hAnsiTheme="minorHAnsi"/>
          <w:bCs/>
          <w:sz w:val="22"/>
          <w:szCs w:val="22"/>
          <w:lang w:val="lt-LT" w:eastAsia="lt-LT"/>
        </w:rPr>
        <w:t xml:space="preserve"> </w:t>
      </w:r>
      <w:r w:rsidR="00C04141" w:rsidRPr="00884DA0">
        <w:rPr>
          <w:rFonts w:asciiTheme="minorHAnsi" w:hAnsiTheme="minorHAnsi" w:cstheme="minorHAnsi"/>
          <w:bCs/>
          <w:sz w:val="22"/>
          <w:szCs w:val="22"/>
          <w:lang w:val="lt-LT"/>
        </w:rPr>
        <w:t xml:space="preserve">faktines išlaidas </w:t>
      </w:r>
      <w:r w:rsidR="00C04141" w:rsidRPr="00A16D34">
        <w:rPr>
          <w:rFonts w:asciiTheme="minorHAnsi" w:hAnsiTheme="minorHAnsi" w:cstheme="minorHAnsi"/>
          <w:bCs/>
          <w:sz w:val="22"/>
          <w:szCs w:val="22"/>
          <w:lang w:val="lt-LT"/>
        </w:rPr>
        <w:t>pagrindžiančius dokumentus/duomenis.</w:t>
      </w:r>
    </w:p>
    <w:p w14:paraId="7E04604E" w14:textId="2509E9F9" w:rsidR="00AB4AEE" w:rsidRPr="00A16D34" w:rsidRDefault="00C04141" w:rsidP="0095092D">
      <w:pPr>
        <w:pStyle w:val="ListParagraph"/>
        <w:numPr>
          <w:ilvl w:val="0"/>
          <w:numId w:val="11"/>
        </w:numPr>
        <w:tabs>
          <w:tab w:val="left" w:pos="993"/>
        </w:tabs>
        <w:ind w:left="0" w:firstLine="567"/>
        <w:contextualSpacing w:val="0"/>
        <w:jc w:val="both"/>
        <w:rPr>
          <w:rFonts w:asciiTheme="minorHAnsi" w:hAnsiTheme="minorHAnsi" w:cstheme="minorHAnsi"/>
          <w:sz w:val="22"/>
          <w:szCs w:val="22"/>
          <w:lang w:val="lt-LT"/>
        </w:rPr>
      </w:pPr>
      <w:r w:rsidRPr="00A16D34">
        <w:rPr>
          <w:rFonts w:asciiTheme="minorHAnsi" w:hAnsiTheme="minorHAnsi" w:cstheme="minorHAnsi"/>
          <w:sz w:val="22"/>
          <w:szCs w:val="22"/>
          <w:lang w:val="lt-LT"/>
        </w:rPr>
        <w:t>Pirkėjas faktines išlaidas pagrindžiančius dokumentus</w:t>
      </w:r>
      <w:r w:rsidR="00580480" w:rsidRPr="00A16D34">
        <w:rPr>
          <w:rFonts w:asciiTheme="minorHAnsi" w:hAnsiTheme="minorHAnsi" w:cstheme="minorHAnsi"/>
          <w:sz w:val="22"/>
          <w:szCs w:val="22"/>
          <w:lang w:val="lt-LT"/>
        </w:rPr>
        <w:t xml:space="preserve">/duomenis </w:t>
      </w:r>
      <w:r w:rsidR="00DE17C1" w:rsidRPr="00A16D34">
        <w:rPr>
          <w:rFonts w:asciiTheme="minorHAnsi" w:hAnsiTheme="minorHAnsi" w:cstheme="minorHAnsi"/>
          <w:sz w:val="22"/>
          <w:szCs w:val="22"/>
          <w:lang w:val="lt-LT"/>
        </w:rPr>
        <w:t>turi pateikti</w:t>
      </w:r>
      <w:r w:rsidR="00E5772B" w:rsidRPr="00A16D34">
        <w:rPr>
          <w:rFonts w:asciiTheme="minorHAnsi" w:eastAsiaTheme="minorHAnsi" w:hAnsiTheme="minorHAnsi" w:cstheme="minorHAnsi"/>
          <w:sz w:val="22"/>
          <w:szCs w:val="22"/>
          <w:lang w:val="lt-LT"/>
        </w:rPr>
        <w:t xml:space="preserve"> </w:t>
      </w:r>
      <w:r w:rsidR="00E5772B" w:rsidRPr="00A16D34">
        <w:rPr>
          <w:rFonts w:asciiTheme="minorHAnsi" w:hAnsiTheme="minorHAnsi" w:cstheme="minorHAnsi"/>
          <w:sz w:val="22"/>
          <w:szCs w:val="22"/>
          <w:lang w:val="lt-LT"/>
        </w:rPr>
        <w:t>el. paštu</w:t>
      </w:r>
      <w:r w:rsidR="009E3EF0" w:rsidRPr="00A16D34">
        <w:rPr>
          <w:rFonts w:asciiTheme="minorHAnsi" w:hAnsiTheme="minorHAnsi" w:cstheme="minorHAnsi"/>
          <w:bCs/>
          <w:iCs/>
          <w:sz w:val="22"/>
          <w:szCs w:val="22"/>
          <w:lang w:val="lt-LT"/>
        </w:rPr>
        <w:t xml:space="preserve"> už s</w:t>
      </w:r>
      <w:r w:rsidR="00E5772B" w:rsidRPr="00A16D34">
        <w:rPr>
          <w:rFonts w:asciiTheme="minorHAnsi" w:hAnsiTheme="minorHAnsi" w:cstheme="minorHAnsi"/>
          <w:bCs/>
          <w:iCs/>
          <w:sz w:val="22"/>
          <w:szCs w:val="22"/>
          <w:lang w:val="lt-LT"/>
        </w:rPr>
        <w:t xml:space="preserve">utarties vykdymą </w:t>
      </w:r>
      <w:r w:rsidR="009E3EF0" w:rsidRPr="00A16D34">
        <w:rPr>
          <w:rFonts w:asciiTheme="minorHAnsi" w:hAnsiTheme="minorHAnsi" w:cstheme="minorHAnsi"/>
          <w:bCs/>
          <w:iCs/>
          <w:sz w:val="22"/>
          <w:szCs w:val="22"/>
          <w:lang w:val="lt-LT"/>
        </w:rPr>
        <w:t>atsakingam</w:t>
      </w:r>
      <w:r w:rsidR="009E3EF0" w:rsidRPr="00A16D34">
        <w:rPr>
          <w:rFonts w:asciiTheme="minorHAnsi" w:eastAsiaTheme="minorHAnsi" w:hAnsiTheme="minorHAnsi" w:cstheme="minorHAnsi"/>
          <w:bCs/>
          <w:iCs/>
          <w:sz w:val="22"/>
          <w:szCs w:val="22"/>
          <w:lang w:val="lt-LT"/>
        </w:rPr>
        <w:t xml:space="preserve"> </w:t>
      </w:r>
      <w:r w:rsidR="009E3EF0" w:rsidRPr="00A16D34">
        <w:rPr>
          <w:rFonts w:asciiTheme="minorHAnsi" w:hAnsiTheme="minorHAnsi" w:cstheme="minorHAnsi"/>
          <w:bCs/>
          <w:iCs/>
          <w:sz w:val="22"/>
          <w:szCs w:val="22"/>
          <w:lang w:val="lt-LT"/>
        </w:rPr>
        <w:t>Pirkėjo</w:t>
      </w:r>
      <w:r w:rsidR="00A722E3" w:rsidRPr="00A16D34">
        <w:rPr>
          <w:rFonts w:asciiTheme="minorHAnsi" w:hAnsiTheme="minorHAnsi" w:cstheme="minorHAnsi"/>
          <w:bCs/>
          <w:iCs/>
          <w:sz w:val="22"/>
          <w:szCs w:val="22"/>
          <w:lang w:val="lt-LT"/>
        </w:rPr>
        <w:t xml:space="preserve"> atstovui</w:t>
      </w:r>
      <w:r w:rsidR="00DE17C1" w:rsidRPr="00A16D34">
        <w:rPr>
          <w:rFonts w:asciiTheme="minorHAnsi" w:hAnsiTheme="minorHAnsi" w:cstheme="minorHAnsi"/>
          <w:sz w:val="22"/>
          <w:szCs w:val="22"/>
          <w:lang w:val="lt-LT"/>
        </w:rPr>
        <w:t xml:space="preserve">. </w:t>
      </w:r>
      <w:r w:rsidR="00AB4AEE" w:rsidRPr="00A16D34">
        <w:rPr>
          <w:rFonts w:asciiTheme="minorHAnsi" w:hAnsiTheme="minorHAnsi" w:cstheme="minorHAnsi"/>
          <w:sz w:val="22"/>
          <w:szCs w:val="22"/>
          <w:lang w:val="lt-LT"/>
        </w:rPr>
        <w:t xml:space="preserve">Faktines išlaidas pagrindžiančiais dokumentais/duomenimis laikomi dokumentai/duomenys kur nurodomi </w:t>
      </w:r>
      <w:r w:rsidR="00D00233" w:rsidRPr="00A16D34">
        <w:rPr>
          <w:rFonts w:asciiTheme="minorHAnsi" w:hAnsiTheme="minorHAnsi" w:cstheme="minorHAnsi"/>
          <w:sz w:val="22"/>
          <w:szCs w:val="22"/>
          <w:lang w:val="lt-LT"/>
        </w:rPr>
        <w:t xml:space="preserve">trečiųjų asmenų </w:t>
      </w:r>
      <w:r w:rsidR="000C3380" w:rsidRPr="00A16D34">
        <w:rPr>
          <w:rFonts w:asciiTheme="minorHAnsi" w:hAnsiTheme="minorHAnsi" w:cstheme="minorHAnsi"/>
          <w:sz w:val="22"/>
          <w:szCs w:val="22"/>
          <w:lang w:val="lt-LT"/>
        </w:rPr>
        <w:t>Tiekėjui</w:t>
      </w:r>
      <w:r w:rsidR="00D00233" w:rsidRPr="00A16D34">
        <w:rPr>
          <w:rFonts w:asciiTheme="minorHAnsi" w:eastAsiaTheme="minorHAnsi" w:hAnsiTheme="minorHAnsi" w:cstheme="minorHAnsi"/>
          <w:sz w:val="22"/>
          <w:szCs w:val="22"/>
          <w:lang w:val="lt-LT"/>
        </w:rPr>
        <w:t xml:space="preserve"> </w:t>
      </w:r>
      <w:r w:rsidR="003C57CC" w:rsidRPr="00A16D34">
        <w:rPr>
          <w:rFonts w:asciiTheme="minorHAnsi" w:eastAsiaTheme="minorHAnsi" w:hAnsiTheme="minorHAnsi" w:cstheme="minorHAnsi"/>
          <w:sz w:val="22"/>
          <w:szCs w:val="22"/>
          <w:lang w:val="lt-LT"/>
        </w:rPr>
        <w:t xml:space="preserve">per ataskaitinį laikotarpį </w:t>
      </w:r>
      <w:r w:rsidR="003C57CC" w:rsidRPr="00A16D34">
        <w:rPr>
          <w:rFonts w:asciiTheme="minorHAnsi" w:hAnsiTheme="minorHAnsi" w:cstheme="minorHAnsi"/>
          <w:sz w:val="22"/>
          <w:szCs w:val="22"/>
          <w:lang w:val="lt-LT"/>
        </w:rPr>
        <w:t>t</w:t>
      </w:r>
      <w:r w:rsidR="00D00233" w:rsidRPr="00A16D34">
        <w:rPr>
          <w:rFonts w:asciiTheme="minorHAnsi" w:hAnsiTheme="minorHAnsi" w:cstheme="minorHAnsi"/>
          <w:sz w:val="22"/>
          <w:szCs w:val="22"/>
          <w:lang w:val="lt-LT"/>
        </w:rPr>
        <w:t>aikyti įkainiai</w:t>
      </w:r>
      <w:r w:rsidR="003C57CC" w:rsidRPr="00A16D34">
        <w:rPr>
          <w:rFonts w:asciiTheme="minorHAnsi" w:hAnsiTheme="minorHAnsi" w:cstheme="minorHAnsi"/>
          <w:sz w:val="22"/>
          <w:szCs w:val="22"/>
          <w:lang w:val="lt-LT"/>
        </w:rPr>
        <w:t>,</w:t>
      </w:r>
      <w:r w:rsidR="000C3380" w:rsidRPr="00A16D34">
        <w:rPr>
          <w:rFonts w:asciiTheme="minorHAnsi" w:hAnsiTheme="minorHAnsi" w:cstheme="minorHAnsi"/>
          <w:sz w:val="22"/>
          <w:szCs w:val="22"/>
          <w:lang w:val="lt-LT"/>
        </w:rPr>
        <w:t xml:space="preserve"> </w:t>
      </w:r>
      <w:r w:rsidR="00AB4AEE" w:rsidRPr="00A16D34">
        <w:rPr>
          <w:rFonts w:asciiTheme="minorHAnsi" w:hAnsiTheme="minorHAnsi" w:cstheme="minorHAnsi"/>
          <w:sz w:val="22"/>
          <w:szCs w:val="22"/>
          <w:lang w:val="lt-LT"/>
        </w:rPr>
        <w:t>ku</w:t>
      </w:r>
      <w:r w:rsidR="003C57CC" w:rsidRPr="00A16D34">
        <w:rPr>
          <w:rFonts w:asciiTheme="minorHAnsi" w:hAnsiTheme="minorHAnsi" w:cstheme="minorHAnsi"/>
          <w:sz w:val="22"/>
          <w:szCs w:val="22"/>
          <w:lang w:val="lt-LT"/>
        </w:rPr>
        <w:t>rių pagrindu apskaičiuota</w:t>
      </w:r>
      <w:r w:rsidR="00AB4AEE" w:rsidRPr="00A16D34">
        <w:rPr>
          <w:rFonts w:asciiTheme="minorHAnsi" w:hAnsiTheme="minorHAnsi" w:cstheme="minorHAnsi"/>
          <w:sz w:val="22"/>
          <w:szCs w:val="22"/>
          <w:lang w:val="lt-LT"/>
        </w:rPr>
        <w:t xml:space="preserve"> Tiekėjo </w:t>
      </w:r>
      <w:r w:rsidR="000C3380" w:rsidRPr="00A16D34">
        <w:rPr>
          <w:rFonts w:asciiTheme="minorHAnsi" w:hAnsiTheme="minorHAnsi" w:cstheme="minorHAnsi"/>
          <w:sz w:val="22"/>
          <w:szCs w:val="22"/>
          <w:lang w:val="lt-LT"/>
        </w:rPr>
        <w:t xml:space="preserve">tretiesiems asmenims </w:t>
      </w:r>
      <w:r w:rsidR="00D52C1A" w:rsidRPr="00A16D34">
        <w:rPr>
          <w:rFonts w:asciiTheme="minorHAnsi" w:hAnsiTheme="minorHAnsi" w:cstheme="minorHAnsi"/>
          <w:sz w:val="22"/>
          <w:szCs w:val="22"/>
          <w:lang w:val="lt-LT"/>
        </w:rPr>
        <w:t>mokama kaina</w:t>
      </w:r>
      <w:r w:rsidR="00AB4AEE" w:rsidRPr="00A16D34">
        <w:rPr>
          <w:rFonts w:asciiTheme="minorHAnsi" w:hAnsiTheme="minorHAnsi" w:cstheme="minorHAnsi"/>
          <w:sz w:val="22"/>
          <w:szCs w:val="22"/>
          <w:lang w:val="lt-LT"/>
        </w:rPr>
        <w:t xml:space="preserve"> už Pirkėjo per ataskaitinį laikotarpį suvartotą Prekę</w:t>
      </w:r>
      <w:r w:rsidR="009E3EF0" w:rsidRPr="00A16D34">
        <w:rPr>
          <w:rFonts w:asciiTheme="minorHAnsi" w:hAnsiTheme="minorHAnsi" w:cstheme="minorHAnsi"/>
          <w:bCs/>
          <w:sz w:val="22"/>
          <w:szCs w:val="22"/>
          <w:lang w:val="lt-LT"/>
        </w:rPr>
        <w:t>.</w:t>
      </w:r>
    </w:p>
    <w:p w14:paraId="56928CBB" w14:textId="20C7834C" w:rsidR="00AB4AEE" w:rsidRPr="00946AE1" w:rsidRDefault="00615A5B" w:rsidP="006466C9">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946AE1">
        <w:rPr>
          <w:rFonts w:asciiTheme="minorHAnsi" w:hAnsiTheme="minorHAnsi" w:cstheme="minorHAnsi"/>
          <w:sz w:val="22"/>
          <w:szCs w:val="22"/>
          <w:lang w:val="lt-LT"/>
        </w:rPr>
        <w:t>Sąskait</w:t>
      </w:r>
      <w:r w:rsidR="00AF5739" w:rsidRPr="00946AE1">
        <w:rPr>
          <w:rFonts w:asciiTheme="minorHAnsi" w:hAnsiTheme="minorHAnsi" w:cstheme="minorHAnsi"/>
          <w:sz w:val="22"/>
          <w:szCs w:val="22"/>
          <w:lang w:val="lt-LT"/>
        </w:rPr>
        <w:t>os</w:t>
      </w:r>
      <w:r w:rsidR="00AB4AEE" w:rsidRPr="00946AE1">
        <w:rPr>
          <w:rFonts w:asciiTheme="minorHAnsi" w:hAnsiTheme="minorHAnsi" w:cstheme="minorHAnsi"/>
          <w:sz w:val="22"/>
          <w:szCs w:val="22"/>
          <w:lang w:val="lt-LT"/>
        </w:rPr>
        <w:t xml:space="preserve"> </w:t>
      </w:r>
      <w:r w:rsidR="00AF5739" w:rsidRPr="00946AE1">
        <w:rPr>
          <w:rFonts w:asciiTheme="minorHAnsi" w:hAnsiTheme="minorHAnsi" w:cstheme="minorHAnsi"/>
          <w:sz w:val="22"/>
          <w:szCs w:val="22"/>
          <w:lang w:val="lt-LT"/>
        </w:rPr>
        <w:t xml:space="preserve">Pirkėjui turi būti teikiamos per informacinę sistemą </w:t>
      </w:r>
      <w:r w:rsidR="00946AE1" w:rsidRPr="00946AE1">
        <w:rPr>
          <w:rFonts w:asciiTheme="minorHAnsi" w:hAnsiTheme="minorHAnsi" w:cstheme="minorHAnsi"/>
          <w:sz w:val="22"/>
          <w:szCs w:val="22"/>
          <w:lang w:val="lt-LT"/>
        </w:rPr>
        <w:t>„SABIS“</w:t>
      </w:r>
      <w:r w:rsidR="00AF5739" w:rsidRPr="00946AE1">
        <w:rPr>
          <w:rFonts w:asciiTheme="minorHAnsi" w:hAnsiTheme="minorHAnsi" w:cstheme="minorHAnsi"/>
          <w:sz w:val="22"/>
          <w:szCs w:val="22"/>
          <w:lang w:val="lt-LT"/>
        </w:rPr>
        <w:t xml:space="preserve">. </w:t>
      </w:r>
      <w:r w:rsidRPr="00946AE1">
        <w:rPr>
          <w:rFonts w:asciiTheme="minorHAnsi" w:hAnsiTheme="minorHAnsi" w:cstheme="minorHAnsi"/>
          <w:sz w:val="22"/>
          <w:szCs w:val="22"/>
          <w:lang w:val="lt-LT"/>
        </w:rPr>
        <w:t>Tiekėjas teikiamoje sąskaitoje</w:t>
      </w:r>
      <w:r w:rsidR="00AB4AEE" w:rsidRPr="00946AE1">
        <w:rPr>
          <w:rFonts w:asciiTheme="minorHAnsi" w:hAnsiTheme="minorHAnsi" w:cstheme="minorHAnsi"/>
          <w:sz w:val="22"/>
          <w:szCs w:val="22"/>
          <w:lang w:val="lt-LT"/>
        </w:rPr>
        <w:t xml:space="preserve"> turi nurodyti sutarties numerį ir datą.</w:t>
      </w:r>
    </w:p>
    <w:p w14:paraId="1576E5DA" w14:textId="1A08A1D1" w:rsidR="001818DB" w:rsidRPr="006D1944" w:rsidRDefault="00E5772B" w:rsidP="006466C9">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bCs/>
          <w:iCs/>
          <w:sz w:val="22"/>
          <w:szCs w:val="22"/>
          <w:lang w:val="lt-LT"/>
        </w:rPr>
        <w:t>Pirkėjo</w:t>
      </w:r>
      <w:r w:rsidR="00A722E3" w:rsidRPr="006D1944">
        <w:rPr>
          <w:rFonts w:asciiTheme="minorHAnsi" w:hAnsiTheme="minorHAnsi"/>
          <w:bCs/>
          <w:iCs/>
          <w:sz w:val="22"/>
          <w:szCs w:val="22"/>
          <w:lang w:val="lt-LT"/>
        </w:rPr>
        <w:t xml:space="preserve"> atsakingas</w:t>
      </w:r>
      <w:r w:rsidR="00F714CB" w:rsidRPr="006D1944">
        <w:rPr>
          <w:rFonts w:asciiTheme="minorHAnsi" w:hAnsiTheme="minorHAnsi"/>
          <w:bCs/>
          <w:iCs/>
          <w:sz w:val="22"/>
          <w:szCs w:val="22"/>
          <w:lang w:val="lt-LT"/>
        </w:rPr>
        <w:t xml:space="preserve"> </w:t>
      </w:r>
      <w:r w:rsidR="00A722E3" w:rsidRPr="006D1944">
        <w:rPr>
          <w:rFonts w:asciiTheme="minorHAnsi" w:hAnsiTheme="minorHAnsi"/>
          <w:bCs/>
          <w:iCs/>
          <w:sz w:val="22"/>
          <w:szCs w:val="22"/>
          <w:lang w:val="lt-LT"/>
        </w:rPr>
        <w:t>atstovas</w:t>
      </w:r>
      <w:r w:rsidR="00F714CB" w:rsidRPr="006D1944">
        <w:rPr>
          <w:rFonts w:asciiTheme="minorHAnsi" w:hAnsiTheme="minorHAnsi"/>
          <w:bCs/>
          <w:iCs/>
          <w:sz w:val="22"/>
          <w:szCs w:val="22"/>
          <w:lang w:val="lt-LT"/>
        </w:rPr>
        <w:t>, gavęs faktines išlaidas patvirtinančius dokumentus</w:t>
      </w:r>
      <w:r w:rsidRPr="006D1944">
        <w:rPr>
          <w:rFonts w:asciiTheme="minorHAnsi" w:hAnsiTheme="minorHAnsi"/>
          <w:bCs/>
          <w:iCs/>
          <w:sz w:val="22"/>
          <w:szCs w:val="22"/>
          <w:lang w:val="lt-LT"/>
        </w:rPr>
        <w:t>/duomenis</w:t>
      </w:r>
      <w:r w:rsidR="00F714CB" w:rsidRPr="006D1944">
        <w:rPr>
          <w:rFonts w:asciiTheme="minorHAnsi" w:hAnsiTheme="minorHAnsi"/>
          <w:bCs/>
          <w:iCs/>
          <w:sz w:val="22"/>
          <w:szCs w:val="22"/>
          <w:lang w:val="lt-LT"/>
        </w:rPr>
        <w:t xml:space="preserve">, </w:t>
      </w:r>
      <w:r w:rsidRPr="006D1944">
        <w:rPr>
          <w:rFonts w:asciiTheme="minorHAnsi" w:hAnsiTheme="minorHAnsi"/>
          <w:bCs/>
          <w:iCs/>
          <w:sz w:val="22"/>
          <w:szCs w:val="22"/>
          <w:lang w:val="lt-LT"/>
        </w:rPr>
        <w:t xml:space="preserve">juos patikrina </w:t>
      </w:r>
      <w:r w:rsidR="00F714CB" w:rsidRPr="006D1944">
        <w:rPr>
          <w:rFonts w:asciiTheme="minorHAnsi" w:hAnsiTheme="minorHAnsi"/>
          <w:bCs/>
          <w:iCs/>
          <w:sz w:val="22"/>
          <w:szCs w:val="22"/>
          <w:lang w:val="lt-LT"/>
        </w:rPr>
        <w:t>bei</w:t>
      </w:r>
      <w:r w:rsidR="00971420" w:rsidRPr="006D1944">
        <w:rPr>
          <w:rFonts w:asciiTheme="minorHAnsi" w:hAnsiTheme="minorHAnsi"/>
          <w:bCs/>
          <w:iCs/>
          <w:sz w:val="22"/>
          <w:szCs w:val="22"/>
          <w:lang w:val="lt-LT"/>
        </w:rPr>
        <w:t xml:space="preserve"> leidžia</w:t>
      </w:r>
      <w:r w:rsidR="00F714CB" w:rsidRPr="006D1944">
        <w:rPr>
          <w:rFonts w:asciiTheme="minorHAnsi" w:hAnsiTheme="minorHAnsi"/>
          <w:bCs/>
          <w:iCs/>
          <w:sz w:val="22"/>
          <w:szCs w:val="22"/>
          <w:lang w:val="lt-LT"/>
        </w:rPr>
        <w:t xml:space="preserve"> apmokėti</w:t>
      </w:r>
      <w:r w:rsidR="00971420" w:rsidRPr="006D1944">
        <w:rPr>
          <w:rFonts w:asciiTheme="minorHAnsi" w:hAnsiTheme="minorHAnsi"/>
          <w:bCs/>
          <w:sz w:val="22"/>
          <w:szCs w:val="22"/>
          <w:lang w:val="lt-LT" w:eastAsia="lt-LT"/>
        </w:rPr>
        <w:t xml:space="preserve"> </w:t>
      </w:r>
      <w:r w:rsidR="00125D29" w:rsidRPr="006D1944">
        <w:rPr>
          <w:rFonts w:asciiTheme="minorHAnsi" w:hAnsiTheme="minorHAnsi"/>
          <w:bCs/>
          <w:sz w:val="22"/>
          <w:szCs w:val="22"/>
          <w:lang w:val="lt-LT" w:eastAsia="lt-LT"/>
        </w:rPr>
        <w:t>sąskaitą</w:t>
      </w:r>
      <w:r w:rsidR="00971420" w:rsidRPr="006D1944">
        <w:rPr>
          <w:rFonts w:asciiTheme="minorHAnsi" w:hAnsiTheme="minorHAnsi"/>
          <w:bCs/>
          <w:sz w:val="22"/>
          <w:szCs w:val="22"/>
          <w:lang w:val="lt-LT" w:eastAsia="lt-LT"/>
        </w:rPr>
        <w:t xml:space="preserve"> arba</w:t>
      </w:r>
      <w:r w:rsidR="00125D29" w:rsidRPr="006D1944">
        <w:rPr>
          <w:rFonts w:asciiTheme="minorHAnsi" w:hAnsiTheme="minorHAnsi"/>
          <w:bCs/>
          <w:sz w:val="22"/>
          <w:szCs w:val="22"/>
          <w:lang w:val="lt-LT" w:eastAsia="lt-LT"/>
        </w:rPr>
        <w:t>,</w:t>
      </w:r>
      <w:r w:rsidR="00971420" w:rsidRPr="006D1944">
        <w:rPr>
          <w:rFonts w:asciiTheme="minorHAnsi" w:hAnsiTheme="minorHAnsi"/>
          <w:bCs/>
          <w:sz w:val="22"/>
          <w:szCs w:val="22"/>
          <w:lang w:val="lt-LT" w:eastAsia="lt-LT"/>
        </w:rPr>
        <w:t xml:space="preserve"> nustatęs</w:t>
      </w:r>
      <w:r w:rsidR="00965DBF" w:rsidRPr="006D1944">
        <w:rPr>
          <w:rFonts w:asciiTheme="minorHAnsi" w:hAnsiTheme="minorHAnsi"/>
          <w:bCs/>
          <w:sz w:val="22"/>
          <w:szCs w:val="22"/>
          <w:lang w:val="lt-LT" w:eastAsia="lt-LT"/>
        </w:rPr>
        <w:t xml:space="preserve"> </w:t>
      </w:r>
      <w:r w:rsidR="00615A5B" w:rsidRPr="006D1944">
        <w:rPr>
          <w:rFonts w:asciiTheme="minorHAnsi" w:hAnsiTheme="minorHAnsi"/>
          <w:bCs/>
          <w:sz w:val="22"/>
          <w:szCs w:val="22"/>
          <w:lang w:val="lt-LT" w:eastAsia="lt-LT"/>
        </w:rPr>
        <w:t>trūkumus (sąskaitoje nurodyta neteisinga suma ar</w:t>
      </w:r>
      <w:r w:rsidR="00615A5B" w:rsidRPr="006D1944">
        <w:rPr>
          <w:rFonts w:asciiTheme="minorHAnsi" w:eastAsiaTheme="minorHAnsi" w:hAnsiTheme="minorHAnsi" w:cstheme="minorHAnsi"/>
          <w:bCs/>
          <w:sz w:val="22"/>
          <w:szCs w:val="22"/>
          <w:lang w:val="lt-LT"/>
        </w:rPr>
        <w:t xml:space="preserve"> </w:t>
      </w:r>
      <w:r w:rsidR="00615A5B" w:rsidRPr="006D1944">
        <w:rPr>
          <w:rFonts w:asciiTheme="minorHAnsi" w:hAnsiTheme="minorHAnsi"/>
          <w:bCs/>
          <w:sz w:val="22"/>
          <w:szCs w:val="22"/>
          <w:lang w:val="lt-LT" w:eastAsia="lt-LT"/>
        </w:rPr>
        <w:t xml:space="preserve">netiksli </w:t>
      </w:r>
      <w:r w:rsidR="00615A5B" w:rsidRPr="006D1944">
        <w:rPr>
          <w:rFonts w:asciiTheme="minorHAnsi" w:hAnsiTheme="minorHAnsi"/>
          <w:bCs/>
          <w:sz w:val="22"/>
          <w:szCs w:val="22"/>
          <w:lang w:val="lt-LT" w:eastAsia="lt-LT"/>
        </w:rPr>
        <w:lastRenderedPageBreak/>
        <w:t>informacija)</w:t>
      </w:r>
      <w:r w:rsidR="00971420" w:rsidRPr="006D1944">
        <w:rPr>
          <w:rFonts w:asciiTheme="minorHAnsi" w:hAnsiTheme="minorHAnsi"/>
          <w:bCs/>
          <w:sz w:val="22"/>
          <w:szCs w:val="22"/>
          <w:lang w:val="lt-LT" w:eastAsia="lt-LT"/>
        </w:rPr>
        <w:t xml:space="preserve">, </w:t>
      </w:r>
      <w:r w:rsidR="00971420" w:rsidRPr="006D1944">
        <w:rPr>
          <w:rFonts w:asciiTheme="minorHAnsi" w:hAnsiTheme="minorHAnsi"/>
          <w:bCs/>
          <w:iCs/>
          <w:sz w:val="22"/>
          <w:szCs w:val="22"/>
          <w:lang w:val="lt-LT"/>
        </w:rPr>
        <w:t>kreipiasi į Tiekėją su prašymu</w:t>
      </w:r>
      <w:r w:rsidR="00615A5B" w:rsidRPr="006D1944">
        <w:rPr>
          <w:rFonts w:asciiTheme="minorHAnsi" w:hAnsiTheme="minorHAnsi"/>
          <w:bCs/>
          <w:iCs/>
          <w:sz w:val="22"/>
          <w:szCs w:val="22"/>
          <w:lang w:val="lt-LT"/>
        </w:rPr>
        <w:t xml:space="preserve"> trūkumus</w:t>
      </w:r>
      <w:r w:rsidR="00971420" w:rsidRPr="006D1944">
        <w:rPr>
          <w:rFonts w:asciiTheme="minorHAnsi" w:hAnsiTheme="minorHAnsi"/>
          <w:bCs/>
          <w:iCs/>
          <w:sz w:val="22"/>
          <w:szCs w:val="22"/>
          <w:lang w:val="lt-LT"/>
        </w:rPr>
        <w:t xml:space="preserve"> </w:t>
      </w:r>
      <w:r w:rsidR="00965DBF" w:rsidRPr="006D1944">
        <w:rPr>
          <w:rFonts w:asciiTheme="minorHAnsi" w:hAnsiTheme="minorHAnsi"/>
          <w:bCs/>
          <w:iCs/>
          <w:sz w:val="22"/>
          <w:szCs w:val="22"/>
          <w:lang w:val="lt-LT"/>
        </w:rPr>
        <w:t>ištaisyti</w:t>
      </w:r>
      <w:r w:rsidR="00F714CB" w:rsidRPr="006D1944">
        <w:rPr>
          <w:rFonts w:asciiTheme="minorHAnsi" w:hAnsiTheme="minorHAnsi"/>
          <w:bCs/>
          <w:iCs/>
          <w:sz w:val="22"/>
          <w:szCs w:val="22"/>
          <w:lang w:val="lt-LT"/>
        </w:rPr>
        <w:t xml:space="preserve">. </w:t>
      </w:r>
      <w:r w:rsidR="001818DB" w:rsidRPr="006D1944">
        <w:rPr>
          <w:rFonts w:asciiTheme="minorHAnsi" w:hAnsiTheme="minorHAnsi"/>
          <w:bCs/>
          <w:iCs/>
          <w:sz w:val="22"/>
          <w:szCs w:val="22"/>
          <w:lang w:val="lt-LT"/>
        </w:rPr>
        <w:t xml:space="preserve">Tiekėjui nepateikus Pirkėjui patirtas faktines išlaidas pagrindžiančių dokumentų/duomenų, arba neištaisius </w:t>
      </w:r>
      <w:r w:rsidR="00615A5B" w:rsidRPr="006D1944">
        <w:rPr>
          <w:rFonts w:asciiTheme="minorHAnsi" w:hAnsiTheme="minorHAnsi"/>
          <w:bCs/>
          <w:iCs/>
          <w:sz w:val="22"/>
          <w:szCs w:val="22"/>
          <w:lang w:val="lt-LT"/>
        </w:rPr>
        <w:t>trūkumų</w:t>
      </w:r>
      <w:r w:rsidR="001818DB" w:rsidRPr="006D1944">
        <w:rPr>
          <w:rFonts w:asciiTheme="minorHAnsi" w:hAnsiTheme="minorHAnsi"/>
          <w:bCs/>
          <w:iCs/>
          <w:sz w:val="22"/>
          <w:szCs w:val="22"/>
          <w:lang w:val="lt-LT"/>
        </w:rPr>
        <w:t xml:space="preserve">, Pirkėjas turi teisę sustabdyti mokėjimą, kol Tiekėjas </w:t>
      </w:r>
      <w:r w:rsidR="00125D29" w:rsidRPr="006D1944">
        <w:rPr>
          <w:rFonts w:asciiTheme="minorHAnsi" w:hAnsiTheme="minorHAnsi"/>
          <w:bCs/>
          <w:iCs/>
          <w:sz w:val="22"/>
          <w:szCs w:val="22"/>
          <w:lang w:val="lt-LT"/>
        </w:rPr>
        <w:t xml:space="preserve">nepateiks </w:t>
      </w:r>
      <w:r w:rsidR="001818DB" w:rsidRPr="006D1944">
        <w:rPr>
          <w:rFonts w:asciiTheme="minorHAnsi" w:hAnsiTheme="minorHAnsi"/>
          <w:bCs/>
          <w:iCs/>
          <w:sz w:val="22"/>
          <w:szCs w:val="22"/>
          <w:lang w:val="lt-LT"/>
        </w:rPr>
        <w:t xml:space="preserve">faktines išlaidas pagrindžiančių dokumentų/duomenų </w:t>
      </w:r>
      <w:r w:rsidR="00125D29" w:rsidRPr="006D1944">
        <w:rPr>
          <w:rFonts w:asciiTheme="minorHAnsi" w:hAnsiTheme="minorHAnsi"/>
          <w:bCs/>
          <w:iCs/>
          <w:sz w:val="22"/>
          <w:szCs w:val="22"/>
          <w:lang w:val="lt-LT"/>
        </w:rPr>
        <w:t xml:space="preserve">ir (ar) neištaisys </w:t>
      </w:r>
      <w:r w:rsidR="00615A5B" w:rsidRPr="006D1944">
        <w:rPr>
          <w:rFonts w:asciiTheme="minorHAnsi" w:hAnsiTheme="minorHAnsi"/>
          <w:bCs/>
          <w:iCs/>
          <w:sz w:val="22"/>
          <w:szCs w:val="22"/>
          <w:lang w:val="lt-LT"/>
        </w:rPr>
        <w:t>trūkumų</w:t>
      </w:r>
      <w:r w:rsidR="001818DB" w:rsidRPr="006D1944">
        <w:rPr>
          <w:rFonts w:asciiTheme="minorHAnsi" w:hAnsiTheme="minorHAnsi"/>
          <w:bCs/>
          <w:iCs/>
          <w:sz w:val="22"/>
          <w:szCs w:val="22"/>
          <w:lang w:val="lt-LT"/>
        </w:rPr>
        <w:t>.</w:t>
      </w:r>
    </w:p>
    <w:p w14:paraId="6F8D01F9" w14:textId="77777777" w:rsidR="003813DC" w:rsidRPr="006D1944" w:rsidRDefault="004F4F63" w:rsidP="003813DC">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cstheme="minorHAnsi"/>
          <w:sz w:val="22"/>
          <w:szCs w:val="22"/>
          <w:lang w:val="lt-LT"/>
        </w:rPr>
        <w:t>Pirkėjas už suvartotą Pre</w:t>
      </w:r>
      <w:r w:rsidR="00C64A53" w:rsidRPr="006D1944">
        <w:rPr>
          <w:rFonts w:asciiTheme="minorHAnsi" w:hAnsiTheme="minorHAnsi" w:cstheme="minorHAnsi"/>
          <w:sz w:val="22"/>
          <w:szCs w:val="22"/>
          <w:lang w:val="lt-LT"/>
        </w:rPr>
        <w:t>kę sumoka pagal Tiekėjo išrašytą sąskaitą</w:t>
      </w:r>
      <w:r w:rsidRPr="006D1944">
        <w:rPr>
          <w:rFonts w:asciiTheme="minorHAnsi" w:hAnsiTheme="minorHAnsi" w:cstheme="minorHAnsi"/>
          <w:sz w:val="22"/>
          <w:szCs w:val="22"/>
          <w:lang w:val="lt-LT"/>
        </w:rPr>
        <w:t xml:space="preserve"> ir faktiškai patirtas išlaidas pagrindžiančius dokumentus</w:t>
      </w:r>
      <w:r w:rsidR="002F7DAF" w:rsidRPr="006D1944">
        <w:rPr>
          <w:rFonts w:asciiTheme="minorHAnsi" w:hAnsiTheme="minorHAnsi" w:cstheme="minorHAnsi"/>
          <w:sz w:val="22"/>
          <w:szCs w:val="22"/>
          <w:lang w:val="lt-LT"/>
        </w:rPr>
        <w:t>/duomenis per 30</w:t>
      </w:r>
      <w:r w:rsidRPr="006D1944">
        <w:rPr>
          <w:rFonts w:asciiTheme="minorHAnsi" w:hAnsiTheme="minorHAnsi" w:cstheme="minorHAnsi"/>
          <w:sz w:val="22"/>
          <w:szCs w:val="22"/>
          <w:lang w:val="lt-LT"/>
        </w:rPr>
        <w:t xml:space="preserve"> kalendorinių dienų nuo visų teisingų dokumentų gavimo dienos. </w:t>
      </w:r>
      <w:bookmarkStart w:id="1" w:name="_Toc11397273"/>
    </w:p>
    <w:p w14:paraId="57B99F44" w14:textId="0973ADF8" w:rsidR="00085393" w:rsidRPr="00A16D34" w:rsidRDefault="00485165" w:rsidP="0008539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bookmarkStart w:id="2" w:name="_Toc11397280"/>
      <w:bookmarkEnd w:id="1"/>
      <w:r w:rsidRPr="00485165">
        <w:rPr>
          <w:rFonts w:asciiTheme="minorHAnsi" w:hAnsiTheme="minorHAnsi"/>
          <w:sz w:val="22"/>
          <w:lang w:val="lt-LT"/>
        </w:rPr>
        <w:t xml:space="preserve">Sutartis laikoma sudaryta ir įsigalioja nuo </w:t>
      </w:r>
      <w:r w:rsidR="00813E59">
        <w:rPr>
          <w:rFonts w:asciiTheme="minorHAnsi" w:hAnsiTheme="minorHAnsi"/>
          <w:sz w:val="22"/>
          <w:lang w:val="lt-LT"/>
        </w:rPr>
        <w:t>s</w:t>
      </w:r>
      <w:r w:rsidRPr="00485165">
        <w:rPr>
          <w:rFonts w:asciiTheme="minorHAnsi" w:hAnsiTheme="minorHAnsi"/>
          <w:sz w:val="22"/>
          <w:lang w:val="lt-LT"/>
        </w:rPr>
        <w:t xml:space="preserve">utarties pasirašymo dienos (antrosios </w:t>
      </w:r>
      <w:r w:rsidR="00813E59">
        <w:rPr>
          <w:rFonts w:asciiTheme="minorHAnsi" w:hAnsiTheme="minorHAnsi"/>
          <w:sz w:val="22"/>
          <w:lang w:val="lt-LT"/>
        </w:rPr>
        <w:t>š</w:t>
      </w:r>
      <w:r w:rsidRPr="00485165">
        <w:rPr>
          <w:rFonts w:asciiTheme="minorHAnsi" w:hAnsiTheme="minorHAnsi"/>
          <w:sz w:val="22"/>
          <w:lang w:val="lt-LT"/>
        </w:rPr>
        <w:t>alies pasirašymo dieną).</w:t>
      </w:r>
      <w:r w:rsidR="00813E59" w:rsidRPr="00813E59">
        <w:t xml:space="preserve"> </w:t>
      </w:r>
      <w:r w:rsidR="00813E59" w:rsidRPr="00813E59">
        <w:rPr>
          <w:rFonts w:asciiTheme="minorHAnsi" w:hAnsiTheme="minorHAnsi"/>
          <w:sz w:val="22"/>
          <w:lang w:val="lt-LT"/>
        </w:rPr>
        <w:t xml:space="preserve">Sutartis galioja iki visiško prievolių įvykdymo (kol bus išnaudota </w:t>
      </w:r>
      <w:r w:rsidR="00B307D0">
        <w:rPr>
          <w:rFonts w:asciiTheme="minorHAnsi" w:hAnsiTheme="minorHAnsi"/>
          <w:sz w:val="22"/>
          <w:lang w:val="lt-LT"/>
        </w:rPr>
        <w:t>p</w:t>
      </w:r>
      <w:r w:rsidR="00813E59" w:rsidRPr="00813E59">
        <w:rPr>
          <w:rFonts w:asciiTheme="minorHAnsi" w:hAnsiTheme="minorHAnsi"/>
          <w:sz w:val="22"/>
          <w:lang w:val="lt-LT"/>
        </w:rPr>
        <w:t xml:space="preserve">radinės </w:t>
      </w:r>
      <w:r w:rsidR="00B307D0">
        <w:rPr>
          <w:rFonts w:asciiTheme="minorHAnsi" w:hAnsiTheme="minorHAnsi"/>
          <w:sz w:val="22"/>
          <w:lang w:val="lt-LT"/>
        </w:rPr>
        <w:t>s</w:t>
      </w:r>
      <w:r w:rsidR="00813E59" w:rsidRPr="00813E59">
        <w:rPr>
          <w:rFonts w:asciiTheme="minorHAnsi" w:hAnsiTheme="minorHAnsi"/>
          <w:sz w:val="22"/>
          <w:lang w:val="lt-LT"/>
        </w:rPr>
        <w:t>utarties vertė, bet jos terminas negali būti ilgesnis kaip 12 mėnesių</w:t>
      </w:r>
      <w:r w:rsidR="007852ED">
        <w:rPr>
          <w:rFonts w:asciiTheme="minorHAnsi" w:hAnsiTheme="minorHAnsi"/>
          <w:sz w:val="22"/>
          <w:lang w:val="lt-LT"/>
        </w:rPr>
        <w:t>).</w:t>
      </w:r>
    </w:p>
    <w:p w14:paraId="2A82BB37" w14:textId="187CE2DF" w:rsidR="00085393" w:rsidRPr="006D1944" w:rsidRDefault="00C43D96" w:rsidP="0008539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 xml:space="preserve">Tiekėjas įsipareigoja aprūpinti Preke </w:t>
      </w:r>
      <w:r w:rsidR="00632D15" w:rsidRPr="006D1944">
        <w:rPr>
          <w:rFonts w:asciiTheme="minorHAnsi" w:hAnsiTheme="minorHAnsi"/>
          <w:sz w:val="22"/>
          <w:lang w:val="lt-LT"/>
        </w:rPr>
        <w:t xml:space="preserve">Pirkėjo </w:t>
      </w:r>
      <w:r w:rsidRPr="006D1944">
        <w:rPr>
          <w:rFonts w:asciiTheme="minorHAnsi" w:hAnsiTheme="minorHAnsi"/>
          <w:sz w:val="22"/>
          <w:lang w:val="lt-LT"/>
        </w:rPr>
        <w:t xml:space="preserve">objektus, nurodytus techninėje specifikacijoje, pagal </w:t>
      </w:r>
      <w:r w:rsidRPr="006D1944">
        <w:rPr>
          <w:rFonts w:asciiTheme="minorHAnsi" w:hAnsiTheme="minorHAnsi"/>
          <w:bCs/>
          <w:sz w:val="22"/>
          <w:lang w:val="lt-LT"/>
        </w:rPr>
        <w:t>P</w:t>
      </w:r>
      <w:r w:rsidR="00632D15" w:rsidRPr="006D1944">
        <w:rPr>
          <w:rFonts w:asciiTheme="minorHAnsi" w:hAnsiTheme="minorHAnsi"/>
          <w:bCs/>
          <w:sz w:val="22"/>
          <w:lang w:val="lt-LT"/>
        </w:rPr>
        <w:t xml:space="preserve">irkėjo </w:t>
      </w:r>
      <w:r w:rsidRPr="006D1944">
        <w:rPr>
          <w:rFonts w:asciiTheme="minorHAnsi" w:hAnsiTheme="minorHAnsi"/>
          <w:sz w:val="22"/>
          <w:lang w:val="lt-LT"/>
        </w:rPr>
        <w:t xml:space="preserve">poreikį bei užtikrinti, kad visą sutarties galiojimo laikotarpį būtų tiekiamas toks Prekės kiekis, koks yra būtinas </w:t>
      </w:r>
      <w:r w:rsidRPr="006D1944">
        <w:rPr>
          <w:rFonts w:asciiTheme="minorHAnsi" w:hAnsiTheme="minorHAnsi"/>
          <w:bCs/>
          <w:sz w:val="22"/>
          <w:lang w:val="lt-LT"/>
        </w:rPr>
        <w:t>P</w:t>
      </w:r>
      <w:r w:rsidR="00632D15" w:rsidRPr="006D1944">
        <w:rPr>
          <w:rFonts w:asciiTheme="minorHAnsi" w:hAnsiTheme="minorHAnsi"/>
          <w:bCs/>
          <w:sz w:val="22"/>
          <w:lang w:val="lt-LT"/>
        </w:rPr>
        <w:t xml:space="preserve">irkėjo </w:t>
      </w:r>
      <w:r w:rsidRPr="006D1944">
        <w:rPr>
          <w:rFonts w:asciiTheme="minorHAnsi" w:hAnsiTheme="minorHAnsi"/>
          <w:sz w:val="22"/>
          <w:lang w:val="lt-LT"/>
        </w:rPr>
        <w:t>poreikiams patenkinti.</w:t>
      </w:r>
      <w:bookmarkStart w:id="3" w:name="_Toc11397281"/>
      <w:bookmarkEnd w:id="2"/>
    </w:p>
    <w:p w14:paraId="0A183C16" w14:textId="6DB1DEBD" w:rsidR="00CA3C13" w:rsidRPr="006D1944" w:rsidRDefault="00CA3C13" w:rsidP="0008539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szCs w:val="22"/>
          <w:lang w:val="lt-LT"/>
        </w:rPr>
        <w:t>Tiekėjas įsipareigoja nedelsdamas raštu informuoti Pirkėją apie bet kokias aplinkybes, kurios trukdo ar gali sutrukdyti Tiekėjui tiekti Prekę ir/ar apie numatomus Prekės tiekimo ribojimus.</w:t>
      </w:r>
    </w:p>
    <w:p w14:paraId="1C18B901" w14:textId="77777777" w:rsidR="00B73CC5" w:rsidRPr="006D1944" w:rsidRDefault="00C43D96" w:rsidP="00B73CC5">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bCs/>
          <w:iCs/>
          <w:sz w:val="22"/>
          <w:lang w:val="lt-LT"/>
        </w:rPr>
        <w:t>P</w:t>
      </w:r>
      <w:r w:rsidR="00632D15" w:rsidRPr="006D1944">
        <w:rPr>
          <w:rFonts w:asciiTheme="minorHAnsi" w:hAnsiTheme="minorHAnsi"/>
          <w:bCs/>
          <w:iCs/>
          <w:sz w:val="22"/>
          <w:lang w:val="lt-LT"/>
        </w:rPr>
        <w:t xml:space="preserve">irkėjas </w:t>
      </w:r>
      <w:r w:rsidRPr="006D1944">
        <w:rPr>
          <w:rFonts w:asciiTheme="minorHAnsi" w:hAnsiTheme="minorHAnsi"/>
          <w:sz w:val="22"/>
          <w:lang w:val="lt-LT"/>
        </w:rPr>
        <w:t>visiškai atsako už dėl jos kaltės (einamojo remonto neatlikimo, priežiūros reikalavimų nesilaikymo, tyčinių veiksmų ir pan.) kilusią žalą įrenginiams, esantiems jo atsakomybės ribose, bei apmoka visas šių įrenginių remonto ar pakeitimo išlaidas.</w:t>
      </w:r>
      <w:bookmarkStart w:id="4" w:name="_Toc11397282"/>
      <w:bookmarkEnd w:id="3"/>
    </w:p>
    <w:p w14:paraId="0446EE43" w14:textId="77777777" w:rsidR="00B73CC5" w:rsidRPr="006D1944" w:rsidRDefault="00437009" w:rsidP="00B73CC5">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Jei dėl T</w:t>
      </w:r>
      <w:r w:rsidR="00C43D96" w:rsidRPr="006D1944">
        <w:rPr>
          <w:rFonts w:asciiTheme="minorHAnsi" w:hAnsiTheme="minorHAnsi"/>
          <w:sz w:val="22"/>
          <w:lang w:val="lt-LT"/>
        </w:rPr>
        <w:t xml:space="preserve">iekėjo kaltės sutarties galiojimo laikotarpiu </w:t>
      </w:r>
      <w:r w:rsidR="00C43D96" w:rsidRPr="006D1944">
        <w:rPr>
          <w:rFonts w:asciiTheme="minorHAnsi" w:hAnsiTheme="minorHAnsi"/>
          <w:bCs/>
          <w:iCs/>
          <w:sz w:val="22"/>
          <w:lang w:val="lt-LT"/>
        </w:rPr>
        <w:t>P</w:t>
      </w:r>
      <w:r w:rsidR="00632D15" w:rsidRPr="006D1944">
        <w:rPr>
          <w:rFonts w:asciiTheme="minorHAnsi" w:hAnsiTheme="minorHAnsi"/>
          <w:bCs/>
          <w:iCs/>
          <w:sz w:val="22"/>
          <w:lang w:val="lt-LT"/>
        </w:rPr>
        <w:t xml:space="preserve">irkėjas </w:t>
      </w:r>
      <w:r w:rsidR="00C43D96" w:rsidRPr="006D1944">
        <w:rPr>
          <w:rFonts w:asciiTheme="minorHAnsi" w:hAnsiTheme="minorHAnsi"/>
          <w:sz w:val="22"/>
          <w:lang w:val="lt-LT"/>
        </w:rPr>
        <w:t>bus priversta</w:t>
      </w:r>
      <w:r w:rsidR="00632D15" w:rsidRPr="006D1944">
        <w:rPr>
          <w:rFonts w:asciiTheme="minorHAnsi" w:hAnsiTheme="minorHAnsi"/>
          <w:sz w:val="22"/>
          <w:lang w:val="lt-LT"/>
        </w:rPr>
        <w:t>s</w:t>
      </w:r>
      <w:r w:rsidRPr="006D1944">
        <w:rPr>
          <w:rFonts w:asciiTheme="minorHAnsi" w:hAnsiTheme="minorHAnsi"/>
          <w:sz w:val="22"/>
          <w:lang w:val="lt-LT"/>
        </w:rPr>
        <w:t xml:space="preserve"> pirkti Prekę iš kitų tiekėjų, T</w:t>
      </w:r>
      <w:r w:rsidR="00C43D96" w:rsidRPr="006D1944">
        <w:rPr>
          <w:rFonts w:asciiTheme="minorHAnsi" w:hAnsiTheme="minorHAnsi"/>
          <w:sz w:val="22"/>
          <w:lang w:val="lt-LT"/>
        </w:rPr>
        <w:t>iekėjas privalo P</w:t>
      </w:r>
      <w:r w:rsidR="00632D15" w:rsidRPr="006D1944">
        <w:rPr>
          <w:rFonts w:asciiTheme="minorHAnsi" w:hAnsiTheme="minorHAnsi"/>
          <w:sz w:val="22"/>
          <w:lang w:val="lt-LT"/>
        </w:rPr>
        <w:t xml:space="preserve">irkėjui </w:t>
      </w:r>
      <w:r w:rsidR="00C43D96" w:rsidRPr="006D1944">
        <w:rPr>
          <w:rFonts w:asciiTheme="minorHAnsi" w:hAnsiTheme="minorHAnsi"/>
          <w:sz w:val="22"/>
          <w:lang w:val="lt-LT"/>
        </w:rPr>
        <w:t>atlyginti sutartyje nustatytos ir iš kitų tiekėjų patiektos Prekės kainos skirtumą.</w:t>
      </w:r>
      <w:bookmarkStart w:id="5" w:name="_Toc11397283"/>
      <w:bookmarkEnd w:id="4"/>
    </w:p>
    <w:p w14:paraId="45FCDBFA" w14:textId="2E7EC4FB" w:rsidR="00B73CC5" w:rsidRPr="006D1944" w:rsidRDefault="00C11330" w:rsidP="00B73CC5">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bookmarkStart w:id="6" w:name="_Toc11397284"/>
      <w:bookmarkEnd w:id="5"/>
      <w:r w:rsidRPr="00C11330">
        <w:rPr>
          <w:rFonts w:asciiTheme="minorHAnsi" w:hAnsiTheme="minorHAnsi"/>
          <w:sz w:val="22"/>
          <w:lang w:val="lt-LT"/>
        </w:rPr>
        <w:t xml:space="preserve">Jei Pirkėjas, gavęs tinkamai pateiktą ir užpildytą </w:t>
      </w:r>
      <w:r>
        <w:rPr>
          <w:rFonts w:asciiTheme="minorHAnsi" w:hAnsiTheme="minorHAnsi"/>
          <w:sz w:val="22"/>
          <w:lang w:val="lt-LT"/>
        </w:rPr>
        <w:t>s</w:t>
      </w:r>
      <w:r w:rsidRPr="00C11330">
        <w:rPr>
          <w:rFonts w:asciiTheme="minorHAnsi" w:hAnsiTheme="minorHAnsi"/>
          <w:sz w:val="22"/>
          <w:lang w:val="lt-LT"/>
        </w:rPr>
        <w:t>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r w:rsidR="00F45A06">
        <w:rPr>
          <w:rFonts w:asciiTheme="minorHAnsi" w:hAnsiTheme="minorHAnsi"/>
          <w:sz w:val="22"/>
          <w:lang w:val="lt-LT"/>
        </w:rPr>
        <w:t>.</w:t>
      </w:r>
    </w:p>
    <w:p w14:paraId="70EBD3AC" w14:textId="77777777" w:rsidR="00DC4C53" w:rsidRPr="00C930A7" w:rsidRDefault="00C43D96"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P</w:t>
      </w:r>
      <w:r w:rsidR="00632D15" w:rsidRPr="006D1944">
        <w:rPr>
          <w:rFonts w:asciiTheme="minorHAnsi" w:hAnsiTheme="minorHAnsi"/>
          <w:sz w:val="22"/>
          <w:lang w:val="lt-LT"/>
        </w:rPr>
        <w:t xml:space="preserve">irkėjui </w:t>
      </w:r>
      <w:r w:rsidR="00437009" w:rsidRPr="006D1944">
        <w:rPr>
          <w:rFonts w:asciiTheme="minorHAnsi" w:hAnsiTheme="minorHAnsi"/>
          <w:sz w:val="22"/>
          <w:lang w:val="lt-LT"/>
        </w:rPr>
        <w:t>vėluojant apmokėti T</w:t>
      </w:r>
      <w:r w:rsidR="00DC4C53" w:rsidRPr="006D1944">
        <w:rPr>
          <w:rFonts w:asciiTheme="minorHAnsi" w:hAnsiTheme="minorHAnsi"/>
          <w:sz w:val="22"/>
          <w:lang w:val="lt-LT"/>
        </w:rPr>
        <w:t>iekėjo pateiktą sąskaitą daugiau nei 30</w:t>
      </w:r>
      <w:r w:rsidR="00437009" w:rsidRPr="006D1944">
        <w:rPr>
          <w:rFonts w:asciiTheme="minorHAnsi" w:hAnsiTheme="minorHAnsi"/>
          <w:sz w:val="22"/>
          <w:lang w:val="lt-LT"/>
        </w:rPr>
        <w:t xml:space="preserve"> kalendorinių dienų, T</w:t>
      </w:r>
      <w:r w:rsidR="00DC4C53" w:rsidRPr="006D1944">
        <w:rPr>
          <w:rFonts w:asciiTheme="minorHAnsi" w:hAnsiTheme="minorHAnsi"/>
          <w:sz w:val="22"/>
          <w:lang w:val="lt-LT"/>
        </w:rPr>
        <w:t>iekėjas, prieš 5</w:t>
      </w:r>
      <w:r w:rsidRPr="006D1944">
        <w:rPr>
          <w:rFonts w:asciiTheme="minorHAnsi" w:hAnsiTheme="minorHAnsi"/>
          <w:sz w:val="22"/>
          <w:lang w:val="lt-LT"/>
        </w:rPr>
        <w:t xml:space="preserve"> darbo dienas apie tai raštu įspėjęs P</w:t>
      </w:r>
      <w:r w:rsidR="00632D15" w:rsidRPr="006D1944">
        <w:rPr>
          <w:rFonts w:asciiTheme="minorHAnsi" w:hAnsiTheme="minorHAnsi"/>
          <w:sz w:val="22"/>
          <w:lang w:val="lt-LT"/>
        </w:rPr>
        <w:t>irkėją</w:t>
      </w:r>
      <w:r w:rsidRPr="006D1944">
        <w:rPr>
          <w:rFonts w:asciiTheme="minorHAnsi" w:hAnsiTheme="minorHAnsi"/>
          <w:sz w:val="22"/>
          <w:lang w:val="lt-LT"/>
        </w:rPr>
        <w:t xml:space="preserve">, turi teisę sustabdyti Prekės tiekimą, kol </w:t>
      </w:r>
      <w:r w:rsidRPr="006D1944">
        <w:rPr>
          <w:rFonts w:asciiTheme="minorHAnsi" w:hAnsiTheme="minorHAnsi"/>
          <w:bCs/>
          <w:iCs/>
          <w:sz w:val="22"/>
          <w:lang w:val="lt-LT"/>
        </w:rPr>
        <w:t>P</w:t>
      </w:r>
      <w:r w:rsidR="00632D15" w:rsidRPr="006D1944">
        <w:rPr>
          <w:rFonts w:asciiTheme="minorHAnsi" w:hAnsiTheme="minorHAnsi"/>
          <w:bCs/>
          <w:iCs/>
          <w:sz w:val="22"/>
          <w:lang w:val="lt-LT"/>
        </w:rPr>
        <w:t xml:space="preserve">irkėjas </w:t>
      </w:r>
      <w:r w:rsidRPr="006D1944">
        <w:rPr>
          <w:rFonts w:asciiTheme="minorHAnsi" w:hAnsiTheme="minorHAnsi"/>
          <w:sz w:val="22"/>
          <w:lang w:val="lt-LT"/>
        </w:rPr>
        <w:t>nelikviduos įsiskolinimo.</w:t>
      </w:r>
      <w:bookmarkStart w:id="7" w:name="_Toc11397285"/>
      <w:bookmarkEnd w:id="6"/>
    </w:p>
    <w:p w14:paraId="7109671B" w14:textId="48F41752" w:rsidR="00C930A7" w:rsidRPr="006D1944" w:rsidRDefault="00C930A7"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C930A7">
        <w:rPr>
          <w:rFonts w:asciiTheme="minorHAnsi" w:hAnsiTheme="minorHAnsi" w:cstheme="minorHAnsi"/>
          <w:sz w:val="22"/>
          <w:szCs w:val="22"/>
          <w:lang w:val="lt-LT"/>
        </w:rPr>
        <w:t>Jeigu Tiekėjas vėluoja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r w:rsidR="005E390B">
        <w:rPr>
          <w:rFonts w:asciiTheme="minorHAnsi" w:hAnsiTheme="minorHAnsi" w:cstheme="minorHAnsi"/>
          <w:sz w:val="22"/>
          <w:szCs w:val="22"/>
          <w:lang w:val="lt-LT"/>
        </w:rPr>
        <w:t>.</w:t>
      </w:r>
    </w:p>
    <w:p w14:paraId="14FD7840" w14:textId="348FB801" w:rsidR="00DC4C53" w:rsidRPr="006D1944" w:rsidRDefault="008D07C4"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bookmarkStart w:id="8" w:name="_Toc11397286"/>
      <w:bookmarkEnd w:id="7"/>
      <w:r w:rsidRPr="008D07C4">
        <w:rPr>
          <w:rFonts w:asciiTheme="minorHAnsi" w:hAnsiTheme="minorHAnsi"/>
          <w:sz w:val="22"/>
          <w:lang w:val="lt-LT"/>
        </w:rPr>
        <w:t xml:space="preserve">Sutartis gali būti nutraukiama rašytiniu </w:t>
      </w:r>
      <w:r>
        <w:rPr>
          <w:rFonts w:asciiTheme="minorHAnsi" w:hAnsiTheme="minorHAnsi"/>
          <w:sz w:val="22"/>
          <w:lang w:val="lt-LT"/>
        </w:rPr>
        <w:t>š</w:t>
      </w:r>
      <w:r w:rsidRPr="008D07C4">
        <w:rPr>
          <w:rFonts w:asciiTheme="minorHAnsi" w:hAnsiTheme="minorHAnsi"/>
          <w:sz w:val="22"/>
          <w:lang w:val="lt-LT"/>
        </w:rPr>
        <w:t xml:space="preserve">alių susitarimu arba vienašališkai, Viešųjų pirkimų įstatyme ir </w:t>
      </w:r>
      <w:r w:rsidR="002327DD">
        <w:rPr>
          <w:rFonts w:asciiTheme="minorHAnsi" w:hAnsiTheme="minorHAnsi"/>
          <w:sz w:val="22"/>
          <w:lang w:val="lt-LT"/>
        </w:rPr>
        <w:t>s</w:t>
      </w:r>
      <w:r w:rsidR="00ED2AF9">
        <w:rPr>
          <w:rFonts w:asciiTheme="minorHAnsi" w:hAnsiTheme="minorHAnsi"/>
          <w:sz w:val="22"/>
          <w:lang w:val="lt-LT"/>
        </w:rPr>
        <w:t xml:space="preserve">utartyje </w:t>
      </w:r>
      <w:r w:rsidRPr="008D07C4">
        <w:rPr>
          <w:rFonts w:asciiTheme="minorHAnsi" w:hAnsiTheme="minorHAnsi"/>
          <w:sz w:val="22"/>
          <w:lang w:val="lt-LT"/>
        </w:rPr>
        <w:t>nurodytais atvejais ir nustatyta tvarka</w:t>
      </w:r>
      <w:r w:rsidR="00ED2AF9">
        <w:rPr>
          <w:rFonts w:asciiTheme="minorHAnsi" w:hAnsiTheme="minorHAnsi"/>
          <w:sz w:val="22"/>
          <w:lang w:val="lt-LT"/>
        </w:rPr>
        <w:t>.</w:t>
      </w:r>
    </w:p>
    <w:p w14:paraId="003654CF" w14:textId="77777777" w:rsidR="00DC4C53" w:rsidRPr="006D1944" w:rsidRDefault="00C43D96"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P</w:t>
      </w:r>
      <w:r w:rsidR="00632D15" w:rsidRPr="006D1944">
        <w:rPr>
          <w:rFonts w:asciiTheme="minorHAnsi" w:hAnsiTheme="minorHAnsi"/>
          <w:sz w:val="22"/>
          <w:lang w:val="lt-LT"/>
        </w:rPr>
        <w:t xml:space="preserve">irkėjas </w:t>
      </w:r>
      <w:r w:rsidRPr="006D1944">
        <w:rPr>
          <w:rFonts w:asciiTheme="minorHAnsi" w:hAnsiTheme="minorHAnsi"/>
          <w:sz w:val="22"/>
          <w:lang w:val="lt-LT"/>
        </w:rPr>
        <w:t>turi teisę vienašališkai n</w:t>
      </w:r>
      <w:r w:rsidR="00632D15" w:rsidRPr="006D1944">
        <w:rPr>
          <w:rFonts w:asciiTheme="minorHAnsi" w:hAnsiTheme="minorHAnsi"/>
          <w:sz w:val="22"/>
          <w:lang w:val="lt-LT"/>
        </w:rPr>
        <w:t>utraukti sutartį, raštu įspėjęs</w:t>
      </w:r>
      <w:r w:rsidR="00437009" w:rsidRPr="006D1944">
        <w:rPr>
          <w:rFonts w:asciiTheme="minorHAnsi" w:hAnsiTheme="minorHAnsi"/>
          <w:sz w:val="22"/>
          <w:lang w:val="lt-LT"/>
        </w:rPr>
        <w:t xml:space="preserve"> T</w:t>
      </w:r>
      <w:r w:rsidRPr="006D1944">
        <w:rPr>
          <w:rFonts w:asciiTheme="minorHAnsi" w:hAnsiTheme="minorHAnsi"/>
          <w:sz w:val="22"/>
          <w:lang w:val="lt-LT"/>
        </w:rPr>
        <w:t>iekėją prieš 30 (trisdešimt) kalendorinių dienų iki numatomo sutarties nutraukimo.</w:t>
      </w:r>
      <w:bookmarkStart w:id="9" w:name="_Toc11397287"/>
      <w:bookmarkEnd w:id="8"/>
    </w:p>
    <w:p w14:paraId="3A94ABED" w14:textId="77777777" w:rsidR="00DC4C53" w:rsidRPr="006D1944" w:rsidRDefault="00C43D96"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Tiekėjas turi teisę vienašališkai nutraukti sutartį, raštu įspėjęs apie tai P</w:t>
      </w:r>
      <w:r w:rsidR="00632D15" w:rsidRPr="006D1944">
        <w:rPr>
          <w:rFonts w:asciiTheme="minorHAnsi" w:hAnsiTheme="minorHAnsi"/>
          <w:sz w:val="22"/>
          <w:lang w:val="lt-LT"/>
        </w:rPr>
        <w:t xml:space="preserve">irkėją </w:t>
      </w:r>
      <w:r w:rsidRPr="006D1944">
        <w:rPr>
          <w:rFonts w:asciiTheme="minorHAnsi" w:hAnsiTheme="minorHAnsi"/>
          <w:sz w:val="22"/>
          <w:lang w:val="lt-LT"/>
        </w:rPr>
        <w:t>ne vėliau kaip prieš 10 kalendorinių dienų, jei P</w:t>
      </w:r>
      <w:r w:rsidR="00632D15" w:rsidRPr="006D1944">
        <w:rPr>
          <w:rFonts w:asciiTheme="minorHAnsi" w:hAnsiTheme="minorHAnsi"/>
          <w:sz w:val="22"/>
          <w:lang w:val="lt-LT"/>
        </w:rPr>
        <w:t xml:space="preserve">irkėjas </w:t>
      </w:r>
      <w:r w:rsidRPr="006D1944">
        <w:rPr>
          <w:rFonts w:asciiTheme="minorHAnsi" w:hAnsiTheme="minorHAnsi"/>
          <w:sz w:val="22"/>
          <w:lang w:val="lt-LT"/>
        </w:rPr>
        <w:t>vėluoja atlikti mokėjimą ilgiau kaip 30 kalendorinių dienų.</w:t>
      </w:r>
      <w:bookmarkStart w:id="10" w:name="_Toc11397288"/>
      <w:bookmarkEnd w:id="9"/>
    </w:p>
    <w:p w14:paraId="75254DF8" w14:textId="235C8A24" w:rsidR="00DC4C53" w:rsidRPr="006D1944" w:rsidRDefault="00C43D96"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r w:rsidRPr="006D1944">
        <w:rPr>
          <w:rFonts w:asciiTheme="minorHAnsi" w:hAnsiTheme="minorHAnsi"/>
          <w:sz w:val="22"/>
          <w:lang w:val="lt-LT"/>
        </w:rPr>
        <w:t xml:space="preserve">Ginčai </w:t>
      </w:r>
      <w:r w:rsidR="004F06BB" w:rsidRPr="004F06BB">
        <w:rPr>
          <w:rFonts w:asciiTheme="minorHAnsi" w:hAnsiTheme="minorHAnsi"/>
          <w:sz w:val="22"/>
          <w:lang w:val="lt-LT"/>
        </w:rPr>
        <w:t xml:space="preserve">sprendžiami derybomis tarp </w:t>
      </w:r>
      <w:r w:rsidR="004F06BB">
        <w:rPr>
          <w:rFonts w:asciiTheme="minorHAnsi" w:hAnsiTheme="minorHAnsi"/>
          <w:sz w:val="22"/>
          <w:lang w:val="lt-LT"/>
        </w:rPr>
        <w:t>š</w:t>
      </w:r>
      <w:r w:rsidR="004F06BB" w:rsidRPr="004F06BB">
        <w:rPr>
          <w:rFonts w:asciiTheme="minorHAnsi" w:hAnsiTheme="minorHAnsi"/>
          <w:sz w:val="22"/>
          <w:lang w:val="lt-LT"/>
        </w:rPr>
        <w:t>alių vadovų arba jų įgaliotų asmenų</w:t>
      </w:r>
      <w:r w:rsidR="009D27C3">
        <w:rPr>
          <w:rFonts w:asciiTheme="minorHAnsi" w:hAnsiTheme="minorHAnsi"/>
          <w:sz w:val="22"/>
          <w:lang w:val="lt-LT"/>
        </w:rPr>
        <w:t>.</w:t>
      </w:r>
      <w:r w:rsidR="009D27C3" w:rsidRPr="009D27C3">
        <w:t xml:space="preserve"> </w:t>
      </w:r>
      <w:r w:rsidR="009D27C3" w:rsidRPr="009D27C3">
        <w:rPr>
          <w:rFonts w:asciiTheme="minorHAnsi" w:hAnsiTheme="minorHAnsi"/>
          <w:sz w:val="22"/>
          <w:lang w:val="lt-LT"/>
        </w:rPr>
        <w:t xml:space="preserve">Jeigu </w:t>
      </w:r>
      <w:r w:rsidR="009D27C3">
        <w:rPr>
          <w:rFonts w:asciiTheme="minorHAnsi" w:hAnsiTheme="minorHAnsi"/>
          <w:sz w:val="22"/>
          <w:lang w:val="lt-LT"/>
        </w:rPr>
        <w:t>š</w:t>
      </w:r>
      <w:r w:rsidR="009D27C3" w:rsidRPr="009D27C3">
        <w:rPr>
          <w:rFonts w:asciiTheme="minorHAnsi" w:hAnsiTheme="minorHAnsi"/>
          <w:sz w:val="22"/>
          <w:lang w:val="lt-LT"/>
        </w:rPr>
        <w:t xml:space="preserve">alys neišsprendžia ginčo derybų būdu, tuomet toks ginčas, nesutarimas ar reikalavimas, kylantis iš šios </w:t>
      </w:r>
      <w:r w:rsidR="00044C54">
        <w:rPr>
          <w:rFonts w:asciiTheme="minorHAnsi" w:hAnsiTheme="minorHAnsi"/>
          <w:sz w:val="22"/>
          <w:lang w:val="lt-LT"/>
        </w:rPr>
        <w:t>s</w:t>
      </w:r>
      <w:r w:rsidR="009D27C3" w:rsidRPr="009D27C3">
        <w:rPr>
          <w:rFonts w:asciiTheme="minorHAnsi" w:hAnsiTheme="minorHAnsi"/>
          <w:sz w:val="22"/>
          <w:lang w:val="lt-LT"/>
        </w:rPr>
        <w:t>utarties arba susijęs su ja ar jos pažeidimu, nutraukimu arba negaliojimu, yra galutinai sprendžiamas Lietuvos Respublikos teismuose</w:t>
      </w:r>
      <w:r w:rsidRPr="006D1944">
        <w:rPr>
          <w:rFonts w:asciiTheme="minorHAnsi" w:hAnsiTheme="minorHAnsi"/>
          <w:sz w:val="22"/>
          <w:lang w:val="lt-LT"/>
        </w:rPr>
        <w:t>.</w:t>
      </w:r>
      <w:bookmarkStart w:id="11" w:name="_Toc11397289"/>
      <w:bookmarkEnd w:id="10"/>
    </w:p>
    <w:p w14:paraId="79192D57" w14:textId="596F2CEC" w:rsidR="00C43D96" w:rsidRPr="006D1944" w:rsidRDefault="00C43D96" w:rsidP="00DC4C53">
      <w:pPr>
        <w:pStyle w:val="ListParagraph"/>
        <w:numPr>
          <w:ilvl w:val="0"/>
          <w:numId w:val="11"/>
        </w:numPr>
        <w:tabs>
          <w:tab w:val="left" w:pos="993"/>
        </w:tabs>
        <w:spacing w:after="80"/>
        <w:ind w:left="0" w:firstLine="567"/>
        <w:contextualSpacing w:val="0"/>
        <w:jc w:val="both"/>
        <w:rPr>
          <w:rFonts w:asciiTheme="minorHAnsi" w:hAnsiTheme="minorHAnsi" w:cstheme="minorHAnsi"/>
          <w:sz w:val="22"/>
          <w:szCs w:val="22"/>
          <w:lang w:val="lt-LT"/>
        </w:rPr>
      </w:pPr>
      <w:bookmarkStart w:id="12" w:name="_Toc11397290"/>
      <w:bookmarkEnd w:id="11"/>
      <w:r w:rsidRPr="006D1944">
        <w:rPr>
          <w:rFonts w:asciiTheme="minorHAnsi" w:hAnsiTheme="minorHAnsi"/>
          <w:sz w:val="22"/>
          <w:lang w:val="lt-LT"/>
        </w:rPr>
        <w:t xml:space="preserve">Sutarties sąlygos sutarties galiojimo laikotarpiu gali būti keičiamos sutartyje ir </w:t>
      </w:r>
      <w:r w:rsidR="00CA3C13" w:rsidRPr="006D1944">
        <w:rPr>
          <w:rFonts w:asciiTheme="minorHAnsi" w:hAnsiTheme="minorHAnsi"/>
          <w:sz w:val="22"/>
          <w:lang w:val="lt-LT"/>
        </w:rPr>
        <w:t>V</w:t>
      </w:r>
      <w:r w:rsidRPr="006D1944">
        <w:rPr>
          <w:rFonts w:asciiTheme="minorHAnsi" w:hAnsiTheme="minorHAnsi"/>
          <w:sz w:val="22"/>
          <w:lang w:val="lt-LT"/>
        </w:rPr>
        <w:t>iešųjų pirkimų įstatyme numatytais atvejais ir tvarka.</w:t>
      </w:r>
      <w:bookmarkEnd w:id="12"/>
    </w:p>
    <w:p w14:paraId="625437F1" w14:textId="77777777" w:rsidR="00CC56A2" w:rsidRPr="003A19A6" w:rsidRDefault="00CC56A2" w:rsidP="00C43D96">
      <w:pPr>
        <w:tabs>
          <w:tab w:val="left" w:pos="426"/>
          <w:tab w:val="left" w:pos="993"/>
        </w:tabs>
        <w:spacing w:after="80" w:line="240" w:lineRule="auto"/>
        <w:ind w:firstLine="567"/>
        <w:rPr>
          <w:rFonts w:cstheme="minorHAnsi"/>
          <w:b/>
          <w:lang w:val="lt-LT"/>
        </w:rPr>
      </w:pPr>
    </w:p>
    <w:p w14:paraId="7DB83375"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1E9B02F9"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3BCDBA7D"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5E781172"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3F42198E"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p w14:paraId="65DB3FF0" w14:textId="77777777" w:rsidR="00CB0302" w:rsidRPr="003A19A6" w:rsidRDefault="00CB0302" w:rsidP="003A19A6">
      <w:pPr>
        <w:pStyle w:val="ListParagraph"/>
        <w:numPr>
          <w:ilvl w:val="0"/>
          <w:numId w:val="2"/>
        </w:numPr>
        <w:tabs>
          <w:tab w:val="left" w:pos="426"/>
          <w:tab w:val="left" w:pos="567"/>
        </w:tabs>
        <w:spacing w:after="120"/>
        <w:ind w:left="0" w:firstLine="0"/>
        <w:jc w:val="both"/>
        <w:rPr>
          <w:rFonts w:asciiTheme="minorHAnsi" w:hAnsiTheme="minorHAnsi" w:cstheme="minorHAnsi"/>
          <w:vanish/>
          <w:sz w:val="22"/>
          <w:szCs w:val="22"/>
          <w:lang w:val="lt-LT"/>
        </w:rPr>
      </w:pPr>
    </w:p>
    <w:sectPr w:rsidR="00CB0302" w:rsidRPr="003A19A6" w:rsidSect="00893B49">
      <w:pgSz w:w="12240" w:h="15840"/>
      <w:pgMar w:top="993"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57C0" w14:textId="77777777" w:rsidR="00C523B7" w:rsidRDefault="00C523B7" w:rsidP="00CB0302">
      <w:pPr>
        <w:spacing w:after="0" w:line="240" w:lineRule="auto"/>
      </w:pPr>
      <w:r>
        <w:separator/>
      </w:r>
    </w:p>
  </w:endnote>
  <w:endnote w:type="continuationSeparator" w:id="0">
    <w:p w14:paraId="69078CDC" w14:textId="77777777" w:rsidR="00C523B7" w:rsidRDefault="00C523B7" w:rsidP="00CB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8C7F" w14:textId="77777777" w:rsidR="00C523B7" w:rsidRDefault="00C523B7" w:rsidP="00CB0302">
      <w:pPr>
        <w:spacing w:after="0" w:line="240" w:lineRule="auto"/>
      </w:pPr>
      <w:r>
        <w:separator/>
      </w:r>
    </w:p>
  </w:footnote>
  <w:footnote w:type="continuationSeparator" w:id="0">
    <w:p w14:paraId="6AFE390C" w14:textId="77777777" w:rsidR="00C523B7" w:rsidRDefault="00C523B7" w:rsidP="00CB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06B66"/>
    <w:multiLevelType w:val="multilevel"/>
    <w:tmpl w:val="7D96413C"/>
    <w:lvl w:ilvl="0">
      <w:start w:val="9"/>
      <w:numFmt w:val="decimal"/>
      <w:lvlText w:val="%1."/>
      <w:lvlJc w:val="left"/>
      <w:pPr>
        <w:ind w:left="360" w:hanging="360"/>
      </w:pPr>
      <w:rPr>
        <w:rFonts w:hint="default"/>
        <w:b/>
        <w:i w:val="0"/>
        <w:color w:val="auto"/>
      </w:rPr>
    </w:lvl>
    <w:lvl w:ilvl="1">
      <w:start w:val="1"/>
      <w:numFmt w:val="decimal"/>
      <w:lvlText w:val="%2."/>
      <w:lvlJc w:val="left"/>
      <w:pPr>
        <w:ind w:left="360" w:hanging="360"/>
      </w:pPr>
      <w:rPr>
        <w:rFonts w:asciiTheme="minorHAnsi" w:eastAsiaTheme="minorHAnsi" w:hAnsiTheme="minorHAnsi" w:cstheme="minorBidi"/>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BE6735"/>
    <w:multiLevelType w:val="multilevel"/>
    <w:tmpl w:val="B1827DE2"/>
    <w:lvl w:ilvl="0">
      <w:start w:val="2"/>
      <w:numFmt w:val="decimal"/>
      <w:lvlText w:val="%1."/>
      <w:lvlJc w:val="left"/>
      <w:pPr>
        <w:ind w:left="360" w:hanging="360"/>
      </w:pPr>
    </w:lvl>
    <w:lvl w:ilvl="1">
      <w:start w:val="1"/>
      <w:numFmt w:val="decimal"/>
      <w:lvlText w:val="%1.%2."/>
      <w:lvlJc w:val="left"/>
      <w:pPr>
        <w:ind w:left="502" w:hanging="360"/>
      </w:pPr>
      <w:rPr>
        <w:i w:val="0"/>
        <w:color w:val="auto"/>
      </w:rPr>
    </w:lvl>
    <w:lvl w:ilvl="2">
      <w:start w:val="1"/>
      <w:numFmt w:val="decimal"/>
      <w:lvlText w:val="%1.%2.%3."/>
      <w:lvlJc w:val="left"/>
      <w:pPr>
        <w:ind w:left="862"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46B22D3"/>
    <w:multiLevelType w:val="multilevel"/>
    <w:tmpl w:val="AB50A304"/>
    <w:lvl w:ilvl="0">
      <w:start w:val="5"/>
      <w:numFmt w:val="decimal"/>
      <w:lvlText w:val="%1."/>
      <w:lvlJc w:val="left"/>
      <w:pPr>
        <w:ind w:left="2279"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751770"/>
    <w:multiLevelType w:val="multilevel"/>
    <w:tmpl w:val="C5C6BFD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4BEF6485"/>
    <w:multiLevelType w:val="multilevel"/>
    <w:tmpl w:val="C84A681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8087BD9"/>
    <w:multiLevelType w:val="multilevel"/>
    <w:tmpl w:val="FE64ED00"/>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AB047C"/>
    <w:multiLevelType w:val="multilevel"/>
    <w:tmpl w:val="4A26F09E"/>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7" w15:restartNumberingAfterBreak="0">
    <w:nsid w:val="64130787"/>
    <w:multiLevelType w:val="hybridMultilevel"/>
    <w:tmpl w:val="6F28B182"/>
    <w:lvl w:ilvl="0" w:tplc="0409000F">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7E16F37"/>
    <w:multiLevelType w:val="multilevel"/>
    <w:tmpl w:val="748C99F2"/>
    <w:lvl w:ilvl="0">
      <w:start w:val="8"/>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02D3676"/>
    <w:multiLevelType w:val="multilevel"/>
    <w:tmpl w:val="319C99F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83944040">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1088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420867">
    <w:abstractNumId w:val="6"/>
  </w:num>
  <w:num w:numId="4" w16cid:durableId="1508986420">
    <w:abstractNumId w:val="10"/>
  </w:num>
  <w:num w:numId="5" w16cid:durableId="484324963">
    <w:abstractNumId w:val="3"/>
  </w:num>
  <w:num w:numId="6" w16cid:durableId="1472748308">
    <w:abstractNumId w:val="7"/>
  </w:num>
  <w:num w:numId="7" w16cid:durableId="1650283879">
    <w:abstractNumId w:val="0"/>
  </w:num>
  <w:num w:numId="8" w16cid:durableId="1574856029">
    <w:abstractNumId w:val="9"/>
  </w:num>
  <w:num w:numId="9" w16cid:durableId="1295059749">
    <w:abstractNumId w:val="5"/>
  </w:num>
  <w:num w:numId="10" w16cid:durableId="1573000140">
    <w:abstractNumId w:val="4"/>
  </w:num>
  <w:num w:numId="11" w16cid:durableId="371254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BD"/>
    <w:rsid w:val="00001D7C"/>
    <w:rsid w:val="000021C2"/>
    <w:rsid w:val="00017FFA"/>
    <w:rsid w:val="00026D6A"/>
    <w:rsid w:val="000429C0"/>
    <w:rsid w:val="00044C54"/>
    <w:rsid w:val="00044C67"/>
    <w:rsid w:val="00046980"/>
    <w:rsid w:val="000625B0"/>
    <w:rsid w:val="00065C0D"/>
    <w:rsid w:val="00067988"/>
    <w:rsid w:val="00073169"/>
    <w:rsid w:val="00074055"/>
    <w:rsid w:val="000848C5"/>
    <w:rsid w:val="00085393"/>
    <w:rsid w:val="00086161"/>
    <w:rsid w:val="0009529C"/>
    <w:rsid w:val="000A13EF"/>
    <w:rsid w:val="000A5479"/>
    <w:rsid w:val="000A5B35"/>
    <w:rsid w:val="000A6D04"/>
    <w:rsid w:val="000A77E4"/>
    <w:rsid w:val="000B132C"/>
    <w:rsid w:val="000B1FE8"/>
    <w:rsid w:val="000B2643"/>
    <w:rsid w:val="000B6006"/>
    <w:rsid w:val="000C3380"/>
    <w:rsid w:val="000C5D9B"/>
    <w:rsid w:val="000C621B"/>
    <w:rsid w:val="000D581E"/>
    <w:rsid w:val="000D5D1D"/>
    <w:rsid w:val="000D61C7"/>
    <w:rsid w:val="000E5891"/>
    <w:rsid w:val="00104E38"/>
    <w:rsid w:val="001050DB"/>
    <w:rsid w:val="00105B2D"/>
    <w:rsid w:val="00110BC1"/>
    <w:rsid w:val="00121208"/>
    <w:rsid w:val="00125191"/>
    <w:rsid w:val="00125D29"/>
    <w:rsid w:val="00145249"/>
    <w:rsid w:val="00145E85"/>
    <w:rsid w:val="00146093"/>
    <w:rsid w:val="00146E15"/>
    <w:rsid w:val="00151F52"/>
    <w:rsid w:val="00161DA5"/>
    <w:rsid w:val="001818DB"/>
    <w:rsid w:val="00182D6D"/>
    <w:rsid w:val="001879B1"/>
    <w:rsid w:val="001904D8"/>
    <w:rsid w:val="001906DA"/>
    <w:rsid w:val="0019283E"/>
    <w:rsid w:val="00193867"/>
    <w:rsid w:val="001A1207"/>
    <w:rsid w:val="001B013A"/>
    <w:rsid w:val="001B07A7"/>
    <w:rsid w:val="001D0CF9"/>
    <w:rsid w:val="001D4508"/>
    <w:rsid w:val="001D547D"/>
    <w:rsid w:val="001D61BB"/>
    <w:rsid w:val="001D6955"/>
    <w:rsid w:val="001E3D87"/>
    <w:rsid w:val="001F0A83"/>
    <w:rsid w:val="00220A49"/>
    <w:rsid w:val="002327DD"/>
    <w:rsid w:val="002452F3"/>
    <w:rsid w:val="00257567"/>
    <w:rsid w:val="002611CF"/>
    <w:rsid w:val="00266484"/>
    <w:rsid w:val="00274F10"/>
    <w:rsid w:val="00280489"/>
    <w:rsid w:val="00283D27"/>
    <w:rsid w:val="002874F4"/>
    <w:rsid w:val="0029120D"/>
    <w:rsid w:val="00292E12"/>
    <w:rsid w:val="002971CA"/>
    <w:rsid w:val="002A3BDC"/>
    <w:rsid w:val="002C2229"/>
    <w:rsid w:val="002D5812"/>
    <w:rsid w:val="002F7DAF"/>
    <w:rsid w:val="00344D0F"/>
    <w:rsid w:val="00353265"/>
    <w:rsid w:val="003606F3"/>
    <w:rsid w:val="0037070F"/>
    <w:rsid w:val="003813DC"/>
    <w:rsid w:val="003A19A6"/>
    <w:rsid w:val="003A2F7C"/>
    <w:rsid w:val="003C160B"/>
    <w:rsid w:val="003C4C29"/>
    <w:rsid w:val="003C57CC"/>
    <w:rsid w:val="003D5764"/>
    <w:rsid w:val="003E0D32"/>
    <w:rsid w:val="003E7FD5"/>
    <w:rsid w:val="003F047C"/>
    <w:rsid w:val="003F605D"/>
    <w:rsid w:val="004058C3"/>
    <w:rsid w:val="00423AF9"/>
    <w:rsid w:val="00425725"/>
    <w:rsid w:val="00437009"/>
    <w:rsid w:val="004401E5"/>
    <w:rsid w:val="00441A05"/>
    <w:rsid w:val="00462024"/>
    <w:rsid w:val="00462027"/>
    <w:rsid w:val="00485165"/>
    <w:rsid w:val="00486BEB"/>
    <w:rsid w:val="004B22C7"/>
    <w:rsid w:val="004B2412"/>
    <w:rsid w:val="004B50C6"/>
    <w:rsid w:val="004D0907"/>
    <w:rsid w:val="004D2896"/>
    <w:rsid w:val="004E0D83"/>
    <w:rsid w:val="004F06BB"/>
    <w:rsid w:val="004F3A42"/>
    <w:rsid w:val="004F4F63"/>
    <w:rsid w:val="004F5E99"/>
    <w:rsid w:val="005051D4"/>
    <w:rsid w:val="00505481"/>
    <w:rsid w:val="00505577"/>
    <w:rsid w:val="005112A7"/>
    <w:rsid w:val="0051422A"/>
    <w:rsid w:val="005206A1"/>
    <w:rsid w:val="00541198"/>
    <w:rsid w:val="0054351E"/>
    <w:rsid w:val="00544A7A"/>
    <w:rsid w:val="00550C87"/>
    <w:rsid w:val="005566B9"/>
    <w:rsid w:val="0056028A"/>
    <w:rsid w:val="00562C6D"/>
    <w:rsid w:val="0056674A"/>
    <w:rsid w:val="005718D5"/>
    <w:rsid w:val="00573C6D"/>
    <w:rsid w:val="00580480"/>
    <w:rsid w:val="00591C99"/>
    <w:rsid w:val="005943DB"/>
    <w:rsid w:val="005A22E3"/>
    <w:rsid w:val="005B55C6"/>
    <w:rsid w:val="005C0416"/>
    <w:rsid w:val="005C1C32"/>
    <w:rsid w:val="005D0ADB"/>
    <w:rsid w:val="005D0CF1"/>
    <w:rsid w:val="005D677A"/>
    <w:rsid w:val="005E08A9"/>
    <w:rsid w:val="005E3130"/>
    <w:rsid w:val="005E390B"/>
    <w:rsid w:val="005E7BF9"/>
    <w:rsid w:val="005F0926"/>
    <w:rsid w:val="005F1E29"/>
    <w:rsid w:val="00607EEF"/>
    <w:rsid w:val="00615A5B"/>
    <w:rsid w:val="00623133"/>
    <w:rsid w:val="00632C48"/>
    <w:rsid w:val="00632D15"/>
    <w:rsid w:val="00636432"/>
    <w:rsid w:val="006466C9"/>
    <w:rsid w:val="00650958"/>
    <w:rsid w:val="00653907"/>
    <w:rsid w:val="00662ABB"/>
    <w:rsid w:val="006760AD"/>
    <w:rsid w:val="00682873"/>
    <w:rsid w:val="00693FB0"/>
    <w:rsid w:val="006A047B"/>
    <w:rsid w:val="006A25DF"/>
    <w:rsid w:val="006A67B9"/>
    <w:rsid w:val="006B05EF"/>
    <w:rsid w:val="006C12CC"/>
    <w:rsid w:val="006C6574"/>
    <w:rsid w:val="006D07E1"/>
    <w:rsid w:val="006D1944"/>
    <w:rsid w:val="006D7658"/>
    <w:rsid w:val="006E02A6"/>
    <w:rsid w:val="006E48DD"/>
    <w:rsid w:val="006E4ABA"/>
    <w:rsid w:val="00707D4F"/>
    <w:rsid w:val="00715C82"/>
    <w:rsid w:val="00722CA7"/>
    <w:rsid w:val="00726E91"/>
    <w:rsid w:val="007365E4"/>
    <w:rsid w:val="00736A41"/>
    <w:rsid w:val="0076491D"/>
    <w:rsid w:val="00772451"/>
    <w:rsid w:val="007852ED"/>
    <w:rsid w:val="00785A75"/>
    <w:rsid w:val="0079681D"/>
    <w:rsid w:val="007978DE"/>
    <w:rsid w:val="007A16D8"/>
    <w:rsid w:val="007A4C0A"/>
    <w:rsid w:val="007A6979"/>
    <w:rsid w:val="007A7614"/>
    <w:rsid w:val="007C19F8"/>
    <w:rsid w:val="007C3D4F"/>
    <w:rsid w:val="007E0E93"/>
    <w:rsid w:val="007F0B7D"/>
    <w:rsid w:val="007F179E"/>
    <w:rsid w:val="007F4882"/>
    <w:rsid w:val="007F5226"/>
    <w:rsid w:val="007F794E"/>
    <w:rsid w:val="00806ADC"/>
    <w:rsid w:val="00806AEA"/>
    <w:rsid w:val="00811DFF"/>
    <w:rsid w:val="00813E59"/>
    <w:rsid w:val="008167AB"/>
    <w:rsid w:val="00822B7A"/>
    <w:rsid w:val="008310D1"/>
    <w:rsid w:val="00837DB7"/>
    <w:rsid w:val="008428C9"/>
    <w:rsid w:val="00850359"/>
    <w:rsid w:val="00854A43"/>
    <w:rsid w:val="008646F6"/>
    <w:rsid w:val="00875C39"/>
    <w:rsid w:val="008777AC"/>
    <w:rsid w:val="00884DA0"/>
    <w:rsid w:val="00886EB4"/>
    <w:rsid w:val="00891F71"/>
    <w:rsid w:val="00893B49"/>
    <w:rsid w:val="0089455A"/>
    <w:rsid w:val="00895440"/>
    <w:rsid w:val="00897352"/>
    <w:rsid w:val="008A7BCC"/>
    <w:rsid w:val="008B0D1C"/>
    <w:rsid w:val="008C7890"/>
    <w:rsid w:val="008D07C4"/>
    <w:rsid w:val="008D1548"/>
    <w:rsid w:val="008D3B65"/>
    <w:rsid w:val="008D4A82"/>
    <w:rsid w:val="008E09F1"/>
    <w:rsid w:val="008E0D19"/>
    <w:rsid w:val="008E4E81"/>
    <w:rsid w:val="008E5633"/>
    <w:rsid w:val="008F68F0"/>
    <w:rsid w:val="008F77C3"/>
    <w:rsid w:val="008F7CE8"/>
    <w:rsid w:val="00900117"/>
    <w:rsid w:val="009074F9"/>
    <w:rsid w:val="0091401E"/>
    <w:rsid w:val="00915128"/>
    <w:rsid w:val="00916636"/>
    <w:rsid w:val="0092038B"/>
    <w:rsid w:val="00927307"/>
    <w:rsid w:val="00927A96"/>
    <w:rsid w:val="00933CB1"/>
    <w:rsid w:val="00937384"/>
    <w:rsid w:val="00946AE1"/>
    <w:rsid w:val="00947A4A"/>
    <w:rsid w:val="0095092D"/>
    <w:rsid w:val="00956DB5"/>
    <w:rsid w:val="0096267A"/>
    <w:rsid w:val="00965DBF"/>
    <w:rsid w:val="00970E2F"/>
    <w:rsid w:val="00971420"/>
    <w:rsid w:val="009809DC"/>
    <w:rsid w:val="00981601"/>
    <w:rsid w:val="00985B40"/>
    <w:rsid w:val="00994737"/>
    <w:rsid w:val="009A0555"/>
    <w:rsid w:val="009A11E3"/>
    <w:rsid w:val="009A4F47"/>
    <w:rsid w:val="009B4E43"/>
    <w:rsid w:val="009D1F2A"/>
    <w:rsid w:val="009D27C3"/>
    <w:rsid w:val="009D4151"/>
    <w:rsid w:val="009E3EF0"/>
    <w:rsid w:val="009F30BD"/>
    <w:rsid w:val="009F46CC"/>
    <w:rsid w:val="009F5AB4"/>
    <w:rsid w:val="00A036E7"/>
    <w:rsid w:val="00A051B9"/>
    <w:rsid w:val="00A16D34"/>
    <w:rsid w:val="00A300A3"/>
    <w:rsid w:val="00A3086F"/>
    <w:rsid w:val="00A32029"/>
    <w:rsid w:val="00A41555"/>
    <w:rsid w:val="00A42B55"/>
    <w:rsid w:val="00A54A43"/>
    <w:rsid w:val="00A6254D"/>
    <w:rsid w:val="00A659B2"/>
    <w:rsid w:val="00A722E3"/>
    <w:rsid w:val="00A77497"/>
    <w:rsid w:val="00A81F03"/>
    <w:rsid w:val="00A8514F"/>
    <w:rsid w:val="00A972F1"/>
    <w:rsid w:val="00AB4AEE"/>
    <w:rsid w:val="00AB6561"/>
    <w:rsid w:val="00AB71E1"/>
    <w:rsid w:val="00AC74A1"/>
    <w:rsid w:val="00AD047F"/>
    <w:rsid w:val="00AF0299"/>
    <w:rsid w:val="00AF5739"/>
    <w:rsid w:val="00B106D4"/>
    <w:rsid w:val="00B307D0"/>
    <w:rsid w:val="00B37101"/>
    <w:rsid w:val="00B41793"/>
    <w:rsid w:val="00B42DC0"/>
    <w:rsid w:val="00B44327"/>
    <w:rsid w:val="00B53AA5"/>
    <w:rsid w:val="00B6709B"/>
    <w:rsid w:val="00B70CFA"/>
    <w:rsid w:val="00B732DC"/>
    <w:rsid w:val="00B73CC5"/>
    <w:rsid w:val="00B771EF"/>
    <w:rsid w:val="00B777DA"/>
    <w:rsid w:val="00B77EF6"/>
    <w:rsid w:val="00B8704C"/>
    <w:rsid w:val="00B95BD7"/>
    <w:rsid w:val="00B9759D"/>
    <w:rsid w:val="00BA33ED"/>
    <w:rsid w:val="00BB05BD"/>
    <w:rsid w:val="00BB6DD7"/>
    <w:rsid w:val="00BC2166"/>
    <w:rsid w:val="00BD01C8"/>
    <w:rsid w:val="00BE02B5"/>
    <w:rsid w:val="00BE7A74"/>
    <w:rsid w:val="00C04141"/>
    <w:rsid w:val="00C044E4"/>
    <w:rsid w:val="00C04EAD"/>
    <w:rsid w:val="00C11330"/>
    <w:rsid w:val="00C11BDD"/>
    <w:rsid w:val="00C15DB7"/>
    <w:rsid w:val="00C23F0E"/>
    <w:rsid w:val="00C43D96"/>
    <w:rsid w:val="00C51EEE"/>
    <w:rsid w:val="00C523B7"/>
    <w:rsid w:val="00C55C08"/>
    <w:rsid w:val="00C56352"/>
    <w:rsid w:val="00C64A53"/>
    <w:rsid w:val="00C70448"/>
    <w:rsid w:val="00C84718"/>
    <w:rsid w:val="00C930A7"/>
    <w:rsid w:val="00CA267B"/>
    <w:rsid w:val="00CA3C13"/>
    <w:rsid w:val="00CA4C72"/>
    <w:rsid w:val="00CB0302"/>
    <w:rsid w:val="00CC56A2"/>
    <w:rsid w:val="00CD6E00"/>
    <w:rsid w:val="00CE273A"/>
    <w:rsid w:val="00CF305D"/>
    <w:rsid w:val="00CF35DE"/>
    <w:rsid w:val="00D00233"/>
    <w:rsid w:val="00D12EF1"/>
    <w:rsid w:val="00D1490F"/>
    <w:rsid w:val="00D17ECC"/>
    <w:rsid w:val="00D26BF8"/>
    <w:rsid w:val="00D34829"/>
    <w:rsid w:val="00D35172"/>
    <w:rsid w:val="00D36392"/>
    <w:rsid w:val="00D41326"/>
    <w:rsid w:val="00D43210"/>
    <w:rsid w:val="00D46518"/>
    <w:rsid w:val="00D52C1A"/>
    <w:rsid w:val="00D53DE3"/>
    <w:rsid w:val="00D7674A"/>
    <w:rsid w:val="00D77C89"/>
    <w:rsid w:val="00D849D0"/>
    <w:rsid w:val="00D86B43"/>
    <w:rsid w:val="00D919DD"/>
    <w:rsid w:val="00D93762"/>
    <w:rsid w:val="00D938E7"/>
    <w:rsid w:val="00DA60B6"/>
    <w:rsid w:val="00DB5349"/>
    <w:rsid w:val="00DC34D8"/>
    <w:rsid w:val="00DC4C53"/>
    <w:rsid w:val="00DC5234"/>
    <w:rsid w:val="00DC78A9"/>
    <w:rsid w:val="00DC7C96"/>
    <w:rsid w:val="00DD6C89"/>
    <w:rsid w:val="00DE17C1"/>
    <w:rsid w:val="00DE4D04"/>
    <w:rsid w:val="00DE5E1B"/>
    <w:rsid w:val="00DF4D64"/>
    <w:rsid w:val="00DF554C"/>
    <w:rsid w:val="00DF7A46"/>
    <w:rsid w:val="00E001FA"/>
    <w:rsid w:val="00E01FEB"/>
    <w:rsid w:val="00E040DD"/>
    <w:rsid w:val="00E04936"/>
    <w:rsid w:val="00E24B80"/>
    <w:rsid w:val="00E30040"/>
    <w:rsid w:val="00E3166A"/>
    <w:rsid w:val="00E31978"/>
    <w:rsid w:val="00E31E76"/>
    <w:rsid w:val="00E32254"/>
    <w:rsid w:val="00E440A0"/>
    <w:rsid w:val="00E5239C"/>
    <w:rsid w:val="00E52495"/>
    <w:rsid w:val="00E5772B"/>
    <w:rsid w:val="00E73D57"/>
    <w:rsid w:val="00E764CC"/>
    <w:rsid w:val="00E83D61"/>
    <w:rsid w:val="00E844E4"/>
    <w:rsid w:val="00E86D6A"/>
    <w:rsid w:val="00E916A5"/>
    <w:rsid w:val="00E92FCD"/>
    <w:rsid w:val="00ED26A8"/>
    <w:rsid w:val="00ED2AF9"/>
    <w:rsid w:val="00EE122D"/>
    <w:rsid w:val="00EF133C"/>
    <w:rsid w:val="00EF23ED"/>
    <w:rsid w:val="00EF77B1"/>
    <w:rsid w:val="00F1689F"/>
    <w:rsid w:val="00F24EBF"/>
    <w:rsid w:val="00F30B6D"/>
    <w:rsid w:val="00F42379"/>
    <w:rsid w:val="00F45A06"/>
    <w:rsid w:val="00F45C84"/>
    <w:rsid w:val="00F55807"/>
    <w:rsid w:val="00F714CB"/>
    <w:rsid w:val="00F722B3"/>
    <w:rsid w:val="00F75DD5"/>
    <w:rsid w:val="00F96259"/>
    <w:rsid w:val="00FA1AAB"/>
    <w:rsid w:val="00FA57C0"/>
    <w:rsid w:val="00FB008C"/>
    <w:rsid w:val="00FB04B5"/>
    <w:rsid w:val="00FB1A37"/>
    <w:rsid w:val="00FB2B43"/>
    <w:rsid w:val="00FC3546"/>
    <w:rsid w:val="00FD1462"/>
    <w:rsid w:val="00FD702E"/>
    <w:rsid w:val="00FE5427"/>
    <w:rsid w:val="00FE5D56"/>
    <w:rsid w:val="00FF0F5E"/>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DB77"/>
  <w15:chartTrackingRefBased/>
  <w15:docId w15:val="{AAF08536-E300-42AF-8BF9-305E701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0302"/>
    <w:pPr>
      <w:keepNext/>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302"/>
    <w:rPr>
      <w:rFonts w:ascii="Times New Roman" w:eastAsia="Times New Roman" w:hAnsi="Times New Roman" w:cs="Times New Roman"/>
      <w:sz w:val="24"/>
      <w:szCs w:val="24"/>
      <w:lang w:val="lt-LT"/>
    </w:rPr>
  </w:style>
  <w:style w:type="paragraph" w:styleId="FootnoteText">
    <w:name w:val="footnote text"/>
    <w:basedOn w:val="Normal"/>
    <w:link w:val="FootnoteTextChar"/>
    <w:semiHidden/>
    <w:unhideWhenUsed/>
    <w:rsid w:val="00CB030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CB0302"/>
    <w:rPr>
      <w:rFonts w:ascii="Times New Roman" w:eastAsia="Times New Roman" w:hAnsi="Times New Roman" w:cs="Times New Roman"/>
      <w:sz w:val="20"/>
      <w:szCs w:val="20"/>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B030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CB0302"/>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basedOn w:val="DefaultParagraphFont"/>
    <w:semiHidden/>
    <w:unhideWhenUsed/>
    <w:rsid w:val="00CB0302"/>
    <w:rPr>
      <w:vertAlign w:val="superscript"/>
    </w:rPr>
  </w:style>
  <w:style w:type="character" w:styleId="CommentReference">
    <w:name w:val="annotation reference"/>
    <w:basedOn w:val="DefaultParagraphFont"/>
    <w:uiPriority w:val="99"/>
    <w:semiHidden/>
    <w:unhideWhenUsed/>
    <w:rsid w:val="00E04936"/>
    <w:rPr>
      <w:sz w:val="16"/>
      <w:szCs w:val="16"/>
    </w:rPr>
  </w:style>
  <w:style w:type="paragraph" w:styleId="CommentText">
    <w:name w:val="annotation text"/>
    <w:basedOn w:val="Normal"/>
    <w:link w:val="CommentTextChar"/>
    <w:uiPriority w:val="99"/>
    <w:semiHidden/>
    <w:unhideWhenUsed/>
    <w:rsid w:val="00E04936"/>
    <w:pPr>
      <w:spacing w:line="240" w:lineRule="auto"/>
    </w:pPr>
    <w:rPr>
      <w:sz w:val="20"/>
      <w:szCs w:val="20"/>
    </w:rPr>
  </w:style>
  <w:style w:type="character" w:customStyle="1" w:styleId="CommentTextChar">
    <w:name w:val="Comment Text Char"/>
    <w:basedOn w:val="DefaultParagraphFont"/>
    <w:link w:val="CommentText"/>
    <w:uiPriority w:val="99"/>
    <w:semiHidden/>
    <w:rsid w:val="00E04936"/>
    <w:rPr>
      <w:sz w:val="20"/>
      <w:szCs w:val="20"/>
    </w:rPr>
  </w:style>
  <w:style w:type="paragraph" w:styleId="CommentSubject">
    <w:name w:val="annotation subject"/>
    <w:basedOn w:val="CommentText"/>
    <w:next w:val="CommentText"/>
    <w:link w:val="CommentSubjectChar"/>
    <w:uiPriority w:val="99"/>
    <w:semiHidden/>
    <w:unhideWhenUsed/>
    <w:rsid w:val="00E04936"/>
    <w:rPr>
      <w:b/>
      <w:bCs/>
    </w:rPr>
  </w:style>
  <w:style w:type="character" w:customStyle="1" w:styleId="CommentSubjectChar">
    <w:name w:val="Comment Subject Char"/>
    <w:basedOn w:val="CommentTextChar"/>
    <w:link w:val="CommentSubject"/>
    <w:uiPriority w:val="99"/>
    <w:semiHidden/>
    <w:rsid w:val="00E04936"/>
    <w:rPr>
      <w:b/>
      <w:bCs/>
      <w:sz w:val="20"/>
      <w:szCs w:val="20"/>
    </w:rPr>
  </w:style>
  <w:style w:type="paragraph" w:styleId="BalloonText">
    <w:name w:val="Balloon Text"/>
    <w:basedOn w:val="Normal"/>
    <w:link w:val="BalloonTextChar"/>
    <w:uiPriority w:val="99"/>
    <w:semiHidden/>
    <w:unhideWhenUsed/>
    <w:rsid w:val="00E04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6"/>
    <w:rPr>
      <w:rFonts w:ascii="Segoe UI" w:hAnsi="Segoe UI" w:cs="Segoe UI"/>
      <w:sz w:val="18"/>
      <w:szCs w:val="18"/>
    </w:rPr>
  </w:style>
  <w:style w:type="character" w:styleId="Hyperlink">
    <w:name w:val="Hyperlink"/>
    <w:basedOn w:val="DefaultParagraphFont"/>
    <w:uiPriority w:val="99"/>
    <w:unhideWhenUsed/>
    <w:rsid w:val="008C7890"/>
    <w:rPr>
      <w:color w:val="0000FF"/>
      <w:u w:val="single"/>
    </w:rPr>
  </w:style>
  <w:style w:type="paragraph" w:styleId="BodyText">
    <w:name w:val="Body Text"/>
    <w:basedOn w:val="Normal"/>
    <w:link w:val="BodyTextChar"/>
    <w:rsid w:val="00C55C08"/>
    <w:pPr>
      <w:suppressAutoHyphens/>
      <w:spacing w:after="0" w:line="240" w:lineRule="auto"/>
      <w:jc w:val="both"/>
    </w:pPr>
    <w:rPr>
      <w:rFonts w:ascii="Times New Roman" w:eastAsia="Times New Roman" w:hAnsi="Times New Roman" w:cs="Times New Roman"/>
      <w:sz w:val="24"/>
      <w:szCs w:val="24"/>
      <w:lang w:val="lt-LT" w:eastAsia="zh-CN"/>
    </w:rPr>
  </w:style>
  <w:style w:type="character" w:customStyle="1" w:styleId="BodyTextChar">
    <w:name w:val="Body Text Char"/>
    <w:basedOn w:val="DefaultParagraphFont"/>
    <w:link w:val="BodyText"/>
    <w:rsid w:val="00C55C08"/>
    <w:rPr>
      <w:rFonts w:ascii="Times New Roman" w:eastAsia="Times New Roman" w:hAnsi="Times New Roman" w:cs="Times New Roman"/>
      <w:sz w:val="24"/>
      <w:szCs w:val="24"/>
      <w:lang w:val="lt-LT" w:eastAsia="zh-CN"/>
    </w:rPr>
  </w:style>
  <w:style w:type="paragraph" w:styleId="Revision">
    <w:name w:val="Revision"/>
    <w:hidden/>
    <w:uiPriority w:val="99"/>
    <w:semiHidden/>
    <w:rsid w:val="00895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86030">
      <w:bodyDiv w:val="1"/>
      <w:marLeft w:val="0"/>
      <w:marRight w:val="0"/>
      <w:marTop w:val="0"/>
      <w:marBottom w:val="0"/>
      <w:divBdr>
        <w:top w:val="none" w:sz="0" w:space="0" w:color="auto"/>
        <w:left w:val="none" w:sz="0" w:space="0" w:color="auto"/>
        <w:bottom w:val="none" w:sz="0" w:space="0" w:color="auto"/>
        <w:right w:val="none" w:sz="0" w:space="0" w:color="auto"/>
      </w:divBdr>
      <w:divsChild>
        <w:div w:id="1714311093">
          <w:marLeft w:val="0"/>
          <w:marRight w:val="0"/>
          <w:marTop w:val="0"/>
          <w:marBottom w:val="0"/>
          <w:divBdr>
            <w:top w:val="none" w:sz="0" w:space="0" w:color="auto"/>
            <w:left w:val="none" w:sz="0" w:space="0" w:color="auto"/>
            <w:bottom w:val="none" w:sz="0" w:space="0" w:color="auto"/>
            <w:right w:val="none" w:sz="0" w:space="0" w:color="auto"/>
          </w:divBdr>
          <w:divsChild>
            <w:div w:id="867061940">
              <w:marLeft w:val="0"/>
              <w:marRight w:val="0"/>
              <w:marTop w:val="0"/>
              <w:marBottom w:val="0"/>
              <w:divBdr>
                <w:top w:val="none" w:sz="0" w:space="0" w:color="auto"/>
                <w:left w:val="none" w:sz="0" w:space="0" w:color="auto"/>
                <w:bottom w:val="none" w:sz="0" w:space="0" w:color="auto"/>
                <w:right w:val="none" w:sz="0" w:space="0" w:color="auto"/>
              </w:divBdr>
              <w:divsChild>
                <w:div w:id="1961565428">
                  <w:marLeft w:val="0"/>
                  <w:marRight w:val="0"/>
                  <w:marTop w:val="0"/>
                  <w:marBottom w:val="0"/>
                  <w:divBdr>
                    <w:top w:val="none" w:sz="0" w:space="0" w:color="auto"/>
                    <w:left w:val="none" w:sz="0" w:space="0" w:color="auto"/>
                    <w:bottom w:val="none" w:sz="0" w:space="0" w:color="auto"/>
                    <w:right w:val="none" w:sz="0" w:space="0" w:color="auto"/>
                  </w:divBdr>
                </w:div>
                <w:div w:id="1573200646">
                  <w:marLeft w:val="0"/>
                  <w:marRight w:val="0"/>
                  <w:marTop w:val="0"/>
                  <w:marBottom w:val="0"/>
                  <w:divBdr>
                    <w:top w:val="none" w:sz="0" w:space="0" w:color="auto"/>
                    <w:left w:val="none" w:sz="0" w:space="0" w:color="auto"/>
                    <w:bottom w:val="none" w:sz="0" w:space="0" w:color="auto"/>
                    <w:right w:val="none" w:sz="0" w:space="0" w:color="auto"/>
                  </w:divBdr>
                </w:div>
              </w:divsChild>
            </w:div>
            <w:div w:id="1914393551">
              <w:marLeft w:val="0"/>
              <w:marRight w:val="0"/>
              <w:marTop w:val="0"/>
              <w:marBottom w:val="0"/>
              <w:divBdr>
                <w:top w:val="none" w:sz="0" w:space="0" w:color="auto"/>
                <w:left w:val="none" w:sz="0" w:space="0" w:color="auto"/>
                <w:bottom w:val="none" w:sz="0" w:space="0" w:color="auto"/>
                <w:right w:val="none" w:sz="0" w:space="0" w:color="auto"/>
              </w:divBdr>
              <w:divsChild>
                <w:div w:id="877008317">
                  <w:marLeft w:val="0"/>
                  <w:marRight w:val="0"/>
                  <w:marTop w:val="0"/>
                  <w:marBottom w:val="0"/>
                  <w:divBdr>
                    <w:top w:val="none" w:sz="0" w:space="0" w:color="auto"/>
                    <w:left w:val="none" w:sz="0" w:space="0" w:color="auto"/>
                    <w:bottom w:val="none" w:sz="0" w:space="0" w:color="auto"/>
                    <w:right w:val="none" w:sz="0" w:space="0" w:color="auto"/>
                  </w:divBdr>
                </w:div>
                <w:div w:id="258030249">
                  <w:marLeft w:val="0"/>
                  <w:marRight w:val="0"/>
                  <w:marTop w:val="0"/>
                  <w:marBottom w:val="0"/>
                  <w:divBdr>
                    <w:top w:val="none" w:sz="0" w:space="0" w:color="auto"/>
                    <w:left w:val="none" w:sz="0" w:space="0" w:color="auto"/>
                    <w:bottom w:val="none" w:sz="0" w:space="0" w:color="auto"/>
                    <w:right w:val="none" w:sz="0" w:space="0" w:color="auto"/>
                  </w:divBdr>
                </w:div>
              </w:divsChild>
            </w:div>
            <w:div w:id="915433942">
              <w:marLeft w:val="0"/>
              <w:marRight w:val="0"/>
              <w:marTop w:val="0"/>
              <w:marBottom w:val="0"/>
              <w:divBdr>
                <w:top w:val="none" w:sz="0" w:space="0" w:color="auto"/>
                <w:left w:val="none" w:sz="0" w:space="0" w:color="auto"/>
                <w:bottom w:val="none" w:sz="0" w:space="0" w:color="auto"/>
                <w:right w:val="none" w:sz="0" w:space="0" w:color="auto"/>
              </w:divBdr>
              <w:divsChild>
                <w:div w:id="1343051685">
                  <w:marLeft w:val="0"/>
                  <w:marRight w:val="0"/>
                  <w:marTop w:val="0"/>
                  <w:marBottom w:val="0"/>
                  <w:divBdr>
                    <w:top w:val="none" w:sz="0" w:space="0" w:color="auto"/>
                    <w:left w:val="none" w:sz="0" w:space="0" w:color="auto"/>
                    <w:bottom w:val="none" w:sz="0" w:space="0" w:color="auto"/>
                    <w:right w:val="none" w:sz="0" w:space="0" w:color="auto"/>
                  </w:divBdr>
                </w:div>
                <w:div w:id="2098817677">
                  <w:marLeft w:val="0"/>
                  <w:marRight w:val="0"/>
                  <w:marTop w:val="0"/>
                  <w:marBottom w:val="0"/>
                  <w:divBdr>
                    <w:top w:val="none" w:sz="0" w:space="0" w:color="auto"/>
                    <w:left w:val="none" w:sz="0" w:space="0" w:color="auto"/>
                    <w:bottom w:val="none" w:sz="0" w:space="0" w:color="auto"/>
                    <w:right w:val="none" w:sz="0" w:space="0" w:color="auto"/>
                  </w:divBdr>
                </w:div>
                <w:div w:id="964389934">
                  <w:marLeft w:val="0"/>
                  <w:marRight w:val="0"/>
                  <w:marTop w:val="0"/>
                  <w:marBottom w:val="0"/>
                  <w:divBdr>
                    <w:top w:val="none" w:sz="0" w:space="0" w:color="auto"/>
                    <w:left w:val="none" w:sz="0" w:space="0" w:color="auto"/>
                    <w:bottom w:val="none" w:sz="0" w:space="0" w:color="auto"/>
                    <w:right w:val="none" w:sz="0" w:space="0" w:color="auto"/>
                  </w:divBdr>
                </w:div>
              </w:divsChild>
            </w:div>
            <w:div w:id="1296252051">
              <w:marLeft w:val="0"/>
              <w:marRight w:val="0"/>
              <w:marTop w:val="0"/>
              <w:marBottom w:val="0"/>
              <w:divBdr>
                <w:top w:val="none" w:sz="0" w:space="0" w:color="auto"/>
                <w:left w:val="none" w:sz="0" w:space="0" w:color="auto"/>
                <w:bottom w:val="none" w:sz="0" w:space="0" w:color="auto"/>
                <w:right w:val="none" w:sz="0" w:space="0" w:color="auto"/>
              </w:divBdr>
            </w:div>
          </w:divsChild>
        </w:div>
        <w:div w:id="320161050">
          <w:marLeft w:val="0"/>
          <w:marRight w:val="0"/>
          <w:marTop w:val="0"/>
          <w:marBottom w:val="0"/>
          <w:divBdr>
            <w:top w:val="none" w:sz="0" w:space="0" w:color="auto"/>
            <w:left w:val="none" w:sz="0" w:space="0" w:color="auto"/>
            <w:bottom w:val="none" w:sz="0" w:space="0" w:color="auto"/>
            <w:right w:val="none" w:sz="0" w:space="0" w:color="auto"/>
          </w:divBdr>
          <w:divsChild>
            <w:div w:id="2118215267">
              <w:marLeft w:val="0"/>
              <w:marRight w:val="0"/>
              <w:marTop w:val="0"/>
              <w:marBottom w:val="0"/>
              <w:divBdr>
                <w:top w:val="none" w:sz="0" w:space="0" w:color="auto"/>
                <w:left w:val="none" w:sz="0" w:space="0" w:color="auto"/>
                <w:bottom w:val="none" w:sz="0" w:space="0" w:color="auto"/>
                <w:right w:val="none" w:sz="0" w:space="0" w:color="auto"/>
              </w:divBdr>
            </w:div>
            <w:div w:id="44451483">
              <w:marLeft w:val="0"/>
              <w:marRight w:val="0"/>
              <w:marTop w:val="0"/>
              <w:marBottom w:val="0"/>
              <w:divBdr>
                <w:top w:val="none" w:sz="0" w:space="0" w:color="auto"/>
                <w:left w:val="none" w:sz="0" w:space="0" w:color="auto"/>
                <w:bottom w:val="none" w:sz="0" w:space="0" w:color="auto"/>
                <w:right w:val="none" w:sz="0" w:space="0" w:color="auto"/>
              </w:divBdr>
            </w:div>
            <w:div w:id="1233739776">
              <w:marLeft w:val="0"/>
              <w:marRight w:val="0"/>
              <w:marTop w:val="0"/>
              <w:marBottom w:val="0"/>
              <w:divBdr>
                <w:top w:val="none" w:sz="0" w:space="0" w:color="auto"/>
                <w:left w:val="none" w:sz="0" w:space="0" w:color="auto"/>
                <w:bottom w:val="none" w:sz="0" w:space="0" w:color="auto"/>
                <w:right w:val="none" w:sz="0" w:space="0" w:color="auto"/>
              </w:divBdr>
            </w:div>
          </w:divsChild>
        </w:div>
        <w:div w:id="352073249">
          <w:marLeft w:val="0"/>
          <w:marRight w:val="0"/>
          <w:marTop w:val="0"/>
          <w:marBottom w:val="0"/>
          <w:divBdr>
            <w:top w:val="none" w:sz="0" w:space="0" w:color="auto"/>
            <w:left w:val="none" w:sz="0" w:space="0" w:color="auto"/>
            <w:bottom w:val="none" w:sz="0" w:space="0" w:color="auto"/>
            <w:right w:val="none" w:sz="0" w:space="0" w:color="auto"/>
          </w:divBdr>
        </w:div>
      </w:divsChild>
    </w:div>
    <w:div w:id="1630240607">
      <w:bodyDiv w:val="1"/>
      <w:marLeft w:val="0"/>
      <w:marRight w:val="0"/>
      <w:marTop w:val="0"/>
      <w:marBottom w:val="0"/>
      <w:divBdr>
        <w:top w:val="none" w:sz="0" w:space="0" w:color="auto"/>
        <w:left w:val="none" w:sz="0" w:space="0" w:color="auto"/>
        <w:bottom w:val="none" w:sz="0" w:space="0" w:color="auto"/>
        <w:right w:val="none" w:sz="0" w:space="0" w:color="auto"/>
      </w:divBdr>
    </w:div>
    <w:div w:id="1864199513">
      <w:bodyDiv w:val="1"/>
      <w:marLeft w:val="0"/>
      <w:marRight w:val="0"/>
      <w:marTop w:val="0"/>
      <w:marBottom w:val="0"/>
      <w:divBdr>
        <w:top w:val="none" w:sz="0" w:space="0" w:color="auto"/>
        <w:left w:val="none" w:sz="0" w:space="0" w:color="auto"/>
        <w:bottom w:val="none" w:sz="0" w:space="0" w:color="auto"/>
        <w:right w:val="none" w:sz="0" w:space="0" w:color="auto"/>
      </w:divBdr>
      <w:divsChild>
        <w:div w:id="485126515">
          <w:marLeft w:val="0"/>
          <w:marRight w:val="0"/>
          <w:marTop w:val="0"/>
          <w:marBottom w:val="0"/>
          <w:divBdr>
            <w:top w:val="none" w:sz="0" w:space="0" w:color="auto"/>
            <w:left w:val="none" w:sz="0" w:space="0" w:color="auto"/>
            <w:bottom w:val="none" w:sz="0" w:space="0" w:color="auto"/>
            <w:right w:val="none" w:sz="0" w:space="0" w:color="auto"/>
          </w:divBdr>
          <w:divsChild>
            <w:div w:id="1318919704">
              <w:marLeft w:val="0"/>
              <w:marRight w:val="0"/>
              <w:marTop w:val="0"/>
              <w:marBottom w:val="0"/>
              <w:divBdr>
                <w:top w:val="none" w:sz="0" w:space="0" w:color="auto"/>
                <w:left w:val="none" w:sz="0" w:space="0" w:color="auto"/>
                <w:bottom w:val="none" w:sz="0" w:space="0" w:color="auto"/>
                <w:right w:val="none" w:sz="0" w:space="0" w:color="auto"/>
              </w:divBdr>
              <w:divsChild>
                <w:div w:id="869999313">
                  <w:marLeft w:val="0"/>
                  <w:marRight w:val="0"/>
                  <w:marTop w:val="0"/>
                  <w:marBottom w:val="0"/>
                  <w:divBdr>
                    <w:top w:val="none" w:sz="0" w:space="0" w:color="auto"/>
                    <w:left w:val="none" w:sz="0" w:space="0" w:color="auto"/>
                    <w:bottom w:val="none" w:sz="0" w:space="0" w:color="auto"/>
                    <w:right w:val="none" w:sz="0" w:space="0" w:color="auto"/>
                  </w:divBdr>
                  <w:divsChild>
                    <w:div w:id="1841311031">
                      <w:marLeft w:val="0"/>
                      <w:marRight w:val="0"/>
                      <w:marTop w:val="0"/>
                      <w:marBottom w:val="0"/>
                      <w:divBdr>
                        <w:top w:val="none" w:sz="0" w:space="0" w:color="auto"/>
                        <w:left w:val="none" w:sz="0" w:space="0" w:color="auto"/>
                        <w:bottom w:val="none" w:sz="0" w:space="0" w:color="auto"/>
                        <w:right w:val="none" w:sz="0" w:space="0" w:color="auto"/>
                      </w:divBdr>
                      <w:divsChild>
                        <w:div w:id="42415076">
                          <w:marLeft w:val="0"/>
                          <w:marRight w:val="0"/>
                          <w:marTop w:val="0"/>
                          <w:marBottom w:val="0"/>
                          <w:divBdr>
                            <w:top w:val="none" w:sz="0" w:space="0" w:color="auto"/>
                            <w:left w:val="none" w:sz="0" w:space="0" w:color="auto"/>
                            <w:bottom w:val="none" w:sz="0" w:space="0" w:color="auto"/>
                            <w:right w:val="none" w:sz="0" w:space="0" w:color="auto"/>
                          </w:divBdr>
                          <w:divsChild>
                            <w:div w:id="530186406">
                              <w:marLeft w:val="0"/>
                              <w:marRight w:val="0"/>
                              <w:marTop w:val="0"/>
                              <w:marBottom w:val="0"/>
                              <w:divBdr>
                                <w:top w:val="none" w:sz="0" w:space="0" w:color="auto"/>
                                <w:left w:val="none" w:sz="0" w:space="0" w:color="auto"/>
                                <w:bottom w:val="none" w:sz="0" w:space="0" w:color="auto"/>
                                <w:right w:val="none" w:sz="0" w:space="0" w:color="auto"/>
                              </w:divBdr>
                            </w:div>
                            <w:div w:id="1709257618">
                              <w:marLeft w:val="0"/>
                              <w:marRight w:val="0"/>
                              <w:marTop w:val="0"/>
                              <w:marBottom w:val="0"/>
                              <w:divBdr>
                                <w:top w:val="none" w:sz="0" w:space="0" w:color="auto"/>
                                <w:left w:val="none" w:sz="0" w:space="0" w:color="auto"/>
                                <w:bottom w:val="none" w:sz="0" w:space="0" w:color="auto"/>
                                <w:right w:val="none" w:sz="0" w:space="0" w:color="auto"/>
                              </w:divBdr>
                            </w:div>
                          </w:divsChild>
                        </w:div>
                        <w:div w:id="1554846488">
                          <w:marLeft w:val="0"/>
                          <w:marRight w:val="0"/>
                          <w:marTop w:val="0"/>
                          <w:marBottom w:val="0"/>
                          <w:divBdr>
                            <w:top w:val="none" w:sz="0" w:space="0" w:color="auto"/>
                            <w:left w:val="none" w:sz="0" w:space="0" w:color="auto"/>
                            <w:bottom w:val="none" w:sz="0" w:space="0" w:color="auto"/>
                            <w:right w:val="none" w:sz="0" w:space="0" w:color="auto"/>
                          </w:divBdr>
                          <w:divsChild>
                            <w:div w:id="1399593335">
                              <w:marLeft w:val="0"/>
                              <w:marRight w:val="0"/>
                              <w:marTop w:val="0"/>
                              <w:marBottom w:val="0"/>
                              <w:divBdr>
                                <w:top w:val="none" w:sz="0" w:space="0" w:color="auto"/>
                                <w:left w:val="none" w:sz="0" w:space="0" w:color="auto"/>
                                <w:bottom w:val="none" w:sz="0" w:space="0" w:color="auto"/>
                                <w:right w:val="none" w:sz="0" w:space="0" w:color="auto"/>
                              </w:divBdr>
                            </w:div>
                            <w:div w:id="1739133522">
                              <w:marLeft w:val="0"/>
                              <w:marRight w:val="0"/>
                              <w:marTop w:val="0"/>
                              <w:marBottom w:val="0"/>
                              <w:divBdr>
                                <w:top w:val="none" w:sz="0" w:space="0" w:color="auto"/>
                                <w:left w:val="none" w:sz="0" w:space="0" w:color="auto"/>
                                <w:bottom w:val="none" w:sz="0" w:space="0" w:color="auto"/>
                                <w:right w:val="none" w:sz="0" w:space="0" w:color="auto"/>
                              </w:divBdr>
                            </w:div>
                          </w:divsChild>
                        </w:div>
                        <w:div w:id="756749173">
                          <w:marLeft w:val="0"/>
                          <w:marRight w:val="0"/>
                          <w:marTop w:val="0"/>
                          <w:marBottom w:val="0"/>
                          <w:divBdr>
                            <w:top w:val="none" w:sz="0" w:space="0" w:color="auto"/>
                            <w:left w:val="none" w:sz="0" w:space="0" w:color="auto"/>
                            <w:bottom w:val="none" w:sz="0" w:space="0" w:color="auto"/>
                            <w:right w:val="none" w:sz="0" w:space="0" w:color="auto"/>
                          </w:divBdr>
                          <w:divsChild>
                            <w:div w:id="505511447">
                              <w:marLeft w:val="0"/>
                              <w:marRight w:val="0"/>
                              <w:marTop w:val="0"/>
                              <w:marBottom w:val="0"/>
                              <w:divBdr>
                                <w:top w:val="none" w:sz="0" w:space="0" w:color="auto"/>
                                <w:left w:val="none" w:sz="0" w:space="0" w:color="auto"/>
                                <w:bottom w:val="none" w:sz="0" w:space="0" w:color="auto"/>
                                <w:right w:val="none" w:sz="0" w:space="0" w:color="auto"/>
                              </w:divBdr>
                            </w:div>
                            <w:div w:id="1727294033">
                              <w:marLeft w:val="0"/>
                              <w:marRight w:val="0"/>
                              <w:marTop w:val="0"/>
                              <w:marBottom w:val="0"/>
                              <w:divBdr>
                                <w:top w:val="none" w:sz="0" w:space="0" w:color="auto"/>
                                <w:left w:val="none" w:sz="0" w:space="0" w:color="auto"/>
                                <w:bottom w:val="none" w:sz="0" w:space="0" w:color="auto"/>
                                <w:right w:val="none" w:sz="0" w:space="0" w:color="auto"/>
                              </w:divBdr>
                            </w:div>
                            <w:div w:id="1110591190">
                              <w:marLeft w:val="0"/>
                              <w:marRight w:val="0"/>
                              <w:marTop w:val="0"/>
                              <w:marBottom w:val="0"/>
                              <w:divBdr>
                                <w:top w:val="none" w:sz="0" w:space="0" w:color="auto"/>
                                <w:left w:val="none" w:sz="0" w:space="0" w:color="auto"/>
                                <w:bottom w:val="none" w:sz="0" w:space="0" w:color="auto"/>
                                <w:right w:val="none" w:sz="0" w:space="0" w:color="auto"/>
                              </w:divBdr>
                            </w:div>
                          </w:divsChild>
                        </w:div>
                        <w:div w:id="2092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20C5-CBF1-4A12-BE14-7945D1A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4755</Words>
  <Characters>2711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Donaldas Stepuro</cp:lastModifiedBy>
  <cp:revision>32</cp:revision>
  <dcterms:created xsi:type="dcterms:W3CDTF">2025-03-24T17:37:00Z</dcterms:created>
  <dcterms:modified xsi:type="dcterms:W3CDTF">2026-03-10T08:38:00Z</dcterms:modified>
</cp:coreProperties>
</file>