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63" w:rsidRDefault="00940063" w:rsidP="00940063">
      <w:pPr>
        <w:spacing w:line="240" w:lineRule="auto"/>
        <w:ind w:left="7110" w:firstLine="0"/>
        <w:rPr>
          <w:rFonts w:ascii="Arial" w:hAnsi="Arial" w:cs="Arial"/>
          <w:sz w:val="24"/>
          <w:szCs w:val="24"/>
        </w:rPr>
      </w:pPr>
      <w:r w:rsidRPr="004C6AFB">
        <w:rPr>
          <w:rFonts w:ascii="Arial" w:hAnsi="Arial" w:cs="Arial"/>
          <w:sz w:val="24"/>
          <w:szCs w:val="24"/>
        </w:rPr>
        <w:t xml:space="preserve">Pirkimo sąlygų </w:t>
      </w:r>
      <w:r w:rsidR="007E62E1">
        <w:rPr>
          <w:rFonts w:ascii="Arial" w:hAnsi="Arial" w:cs="Arial"/>
          <w:sz w:val="24"/>
          <w:szCs w:val="24"/>
        </w:rPr>
        <w:t>8</w:t>
      </w:r>
      <w:r w:rsidRPr="004C6AFB">
        <w:rPr>
          <w:rFonts w:ascii="Arial" w:hAnsi="Arial" w:cs="Arial"/>
          <w:sz w:val="24"/>
          <w:szCs w:val="24"/>
        </w:rPr>
        <w:t xml:space="preserve"> priedas „Sutarties projektas“</w:t>
      </w:r>
    </w:p>
    <w:p w:rsidR="00940063" w:rsidRPr="007D276D" w:rsidRDefault="00940063" w:rsidP="00940063">
      <w:pPr>
        <w:pStyle w:val="Betarp"/>
        <w:ind w:firstLine="0"/>
        <w:contextualSpacing/>
        <w:rPr>
          <w:rFonts w:ascii="Arial" w:hAnsi="Arial" w:cs="Arial"/>
          <w:bCs/>
          <w:iCs/>
          <w:sz w:val="24"/>
          <w:szCs w:val="24"/>
        </w:rPr>
      </w:pPr>
    </w:p>
    <w:p w:rsidR="00940063" w:rsidRPr="007D276D" w:rsidRDefault="00940063" w:rsidP="00940063">
      <w:pPr>
        <w:widowControl w:val="0"/>
        <w:tabs>
          <w:tab w:val="left" w:pos="567"/>
          <w:tab w:val="left" w:pos="851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D276D">
        <w:rPr>
          <w:rFonts w:ascii="Arial" w:hAnsi="Arial" w:cs="Arial"/>
          <w:b/>
          <w:caps/>
          <w:sz w:val="24"/>
          <w:szCs w:val="24"/>
        </w:rPr>
        <w:t xml:space="preserve">Prekių pirkimo-pardavimo sutarties </w:t>
      </w:r>
      <w:r w:rsidRPr="007D276D">
        <w:rPr>
          <w:rFonts w:ascii="Arial" w:hAnsi="Arial" w:cs="Arial"/>
          <w:b/>
          <w:bCs/>
          <w:caps/>
          <w:sz w:val="24"/>
          <w:szCs w:val="24"/>
        </w:rPr>
        <w:t>Specialiosios</w:t>
      </w:r>
      <w:r w:rsidRPr="007D276D">
        <w:rPr>
          <w:rFonts w:ascii="Arial" w:hAnsi="Arial" w:cs="Arial"/>
          <w:b/>
          <w:caps/>
          <w:sz w:val="24"/>
          <w:szCs w:val="24"/>
        </w:rPr>
        <w:t xml:space="preserve"> sąlygos</w:t>
      </w:r>
      <w:r w:rsidRPr="007D276D">
        <w:rPr>
          <w:rFonts w:ascii="Arial" w:hAnsi="Arial" w:cs="Arial"/>
          <w:caps/>
          <w:sz w:val="24"/>
          <w:szCs w:val="24"/>
        </w:rPr>
        <w:t xml:space="preserve"> </w:t>
      </w:r>
    </w:p>
    <w:tbl>
      <w:tblPr>
        <w:tblW w:w="955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447"/>
        <w:gridCol w:w="2180"/>
        <w:gridCol w:w="2359"/>
        <w:gridCol w:w="2572"/>
      </w:tblGrid>
      <w:tr w:rsidR="00940063" w:rsidRPr="007D276D" w:rsidTr="00901219"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Sutarties pavadinimas</w:t>
            </w:r>
          </w:p>
        </w:tc>
        <w:tc>
          <w:tcPr>
            <w:tcW w:w="7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7E62E1" w:rsidP="00733705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Lengvasis e</w:t>
            </w:r>
            <w:r w:rsidR="00940063" w:rsidRPr="007D276D">
              <w:rPr>
                <w:rFonts w:ascii="Arial" w:hAnsi="Arial" w:cs="Arial"/>
                <w:kern w:val="2"/>
                <w:sz w:val="24"/>
                <w:szCs w:val="24"/>
              </w:rPr>
              <w:t>lektr</w:t>
            </w:r>
            <w:r w:rsidR="00733705">
              <w:rPr>
                <w:rFonts w:ascii="Arial" w:hAnsi="Arial" w:cs="Arial"/>
                <w:kern w:val="2"/>
                <w:sz w:val="24"/>
                <w:szCs w:val="24"/>
              </w:rPr>
              <w:t xml:space="preserve">inis automobilis 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</w:p>
        </w:tc>
      </w:tr>
      <w:tr w:rsidR="00940063" w:rsidRPr="007D276D" w:rsidTr="00901219"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Sutarties data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Sutarties numeris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</w:tbl>
    <w:p w:rsidR="00940063" w:rsidRPr="007D276D" w:rsidRDefault="00940063" w:rsidP="00940063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669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808"/>
        <w:gridCol w:w="3240"/>
        <w:gridCol w:w="3621"/>
      </w:tblGrid>
      <w:tr w:rsidR="00940063" w:rsidRPr="007D276D" w:rsidTr="00901219">
        <w:tc>
          <w:tcPr>
            <w:tcW w:w="9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1. SUTARTIES ŠALYS</w:t>
            </w:r>
          </w:p>
        </w:tc>
      </w:tr>
      <w:tr w:rsidR="00940063" w:rsidRPr="007D276D" w:rsidTr="00901219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</w:p>
          <w:p w:rsidR="00940063" w:rsidRPr="007D276D" w:rsidRDefault="00940063" w:rsidP="0090121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</w:p>
          <w:p w:rsidR="00940063" w:rsidRPr="007D276D" w:rsidRDefault="00940063" w:rsidP="0090121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</w:p>
          <w:p w:rsidR="00940063" w:rsidRPr="007D276D" w:rsidRDefault="00940063" w:rsidP="00901219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1.1. Pirkėjas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1.1.1. Pavadinimas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sz w:val="24"/>
                <w:szCs w:val="24"/>
              </w:rPr>
              <w:t>Prienų rajono savivaldybės administracija</w:t>
            </w:r>
          </w:p>
        </w:tc>
      </w:tr>
      <w:tr w:rsidR="00940063" w:rsidRPr="007D276D" w:rsidTr="00901219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1.1.2. Juridinio asmens kodas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sz w:val="24"/>
                <w:szCs w:val="24"/>
              </w:rPr>
              <w:t>288742590</w:t>
            </w:r>
          </w:p>
        </w:tc>
      </w:tr>
      <w:tr w:rsidR="00940063" w:rsidRPr="007D276D" w:rsidTr="00901219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1.1.3. Adresas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sz w:val="24"/>
                <w:szCs w:val="24"/>
              </w:rPr>
              <w:t>Laisvės a. 12, Prienai, LT-59126</w:t>
            </w:r>
          </w:p>
        </w:tc>
      </w:tr>
      <w:tr w:rsidR="00940063" w:rsidRPr="007D276D" w:rsidTr="00901219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1.1.4. PVM mokėtojo kodas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Ne PVM mokėtojas</w:t>
            </w:r>
          </w:p>
        </w:tc>
      </w:tr>
      <w:tr w:rsidR="00940063" w:rsidRPr="007D276D" w:rsidTr="00901219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1.1.5. Atsiskaitomoji sąskaita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color w:val="000000"/>
                <w:sz w:val="24"/>
                <w:szCs w:val="24"/>
              </w:rPr>
              <w:t>LT317300010076935436</w:t>
            </w:r>
          </w:p>
        </w:tc>
      </w:tr>
      <w:tr w:rsidR="00940063" w:rsidRPr="007D276D" w:rsidTr="00901219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1.1.6. Bankas, banko kodas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73000</w:t>
            </w:r>
          </w:p>
        </w:tc>
      </w:tr>
      <w:tr w:rsidR="00940063" w:rsidRPr="007D276D" w:rsidTr="00901219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1.1.7. Telefonas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sz w:val="24"/>
                <w:szCs w:val="24"/>
              </w:rPr>
              <w:t>+370 319 61149</w:t>
            </w:r>
          </w:p>
        </w:tc>
      </w:tr>
      <w:tr w:rsidR="00940063" w:rsidRPr="007D276D" w:rsidTr="00901219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1.1.8. El. paštas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19187B" w:rsidP="00901219">
            <w:pPr>
              <w:widowControl w:val="0"/>
              <w:spacing w:line="240" w:lineRule="auto"/>
              <w:ind w:right="22"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hyperlink r:id="rId7">
              <w:r w:rsidR="00940063" w:rsidRPr="007D276D">
                <w:rPr>
                  <w:rStyle w:val="Hipersaitas"/>
                  <w:rFonts w:ascii="Arial" w:hAnsi="Arial" w:cs="Arial"/>
                  <w:kern w:val="2"/>
                  <w:sz w:val="24"/>
                  <w:szCs w:val="24"/>
                </w:rPr>
                <w:t>administracija@prienai.lt</w:t>
              </w:r>
            </w:hyperlink>
          </w:p>
        </w:tc>
      </w:tr>
      <w:tr w:rsidR="00940063" w:rsidRPr="007D276D" w:rsidTr="00901219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1.1.9. Šalies atstovas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940063" w:rsidRPr="007D276D" w:rsidTr="00901219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1.1.10. Atstovavimo pagrindas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940063" w:rsidRPr="007D276D" w:rsidTr="00901219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1.2. Tiekėjas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color w:val="4472C4"/>
                <w:kern w:val="2"/>
                <w:sz w:val="24"/>
                <w:szCs w:val="24"/>
              </w:rPr>
              <w:t>(jei Tiekėjas yra fizinis asmuo, skiltys atitinkamai pakoreguojamos)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1.2.1. Pavadinimas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940063" w:rsidRPr="007D276D" w:rsidTr="00901219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1.2.2. Juridinio asmens kodas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940063" w:rsidRPr="007D276D" w:rsidTr="00901219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1.2.3. Adresas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940063" w:rsidRPr="007D276D" w:rsidTr="00901219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1.2.4. PVM mokėtojo kodas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940063" w:rsidRPr="007D276D" w:rsidTr="00901219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1.2.5. Atsiskaitomoji sąskaita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940063" w:rsidRPr="007D276D" w:rsidTr="00901219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1.2.6. Bankas, banko kodas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940063" w:rsidRPr="007D276D" w:rsidTr="00901219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1.2.7. Telefonas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940063" w:rsidRPr="007D276D" w:rsidTr="00901219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1.2.8. El. paštas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940063" w:rsidRPr="007D276D" w:rsidTr="00901219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1.2.9. Šalies atstovas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940063" w:rsidRPr="007D276D" w:rsidTr="00901219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1.2.10. Atstovavimo pagrindas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</w:tbl>
    <w:p w:rsidR="00940063" w:rsidRPr="007D276D" w:rsidRDefault="00940063" w:rsidP="00940063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669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706"/>
        <w:gridCol w:w="33"/>
        <w:gridCol w:w="2048"/>
        <w:gridCol w:w="4882"/>
      </w:tblGrid>
      <w:tr w:rsidR="00940063" w:rsidRPr="007D276D" w:rsidTr="00901219">
        <w:trPr>
          <w:trHeight w:val="300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2. ATSAKINGI ASMENYS</w:t>
            </w: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0F3FDF" w:rsidP="000F3FDF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2.1. </w:t>
            </w:r>
            <w:r w:rsidR="00940063"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Pirkėjo kontaktiniai asmenys, atsakingi už Sutarties vykdymą, Prekių priėmimą, Sąskaitų per informacinę sistemą „SABIS“ priėmimą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DF" w:rsidRPr="007D276D" w:rsidRDefault="007E62E1" w:rsidP="007E62E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E62E1">
              <w:rPr>
                <w:rFonts w:ascii="Arial" w:hAnsi="Arial" w:cs="Arial"/>
                <w:kern w:val="2"/>
                <w:sz w:val="24"/>
                <w:szCs w:val="24"/>
              </w:rPr>
              <w:t>Bendrojo skyriaus vyr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iausiasis </w:t>
            </w:r>
            <w:r w:rsidRPr="007E62E1">
              <w:rPr>
                <w:rFonts w:ascii="Arial" w:hAnsi="Arial" w:cs="Arial"/>
                <w:kern w:val="2"/>
                <w:sz w:val="24"/>
                <w:szCs w:val="24"/>
              </w:rPr>
              <w:t xml:space="preserve">specialistas Ričardas Gylys, tel. +370 319 61153, </w:t>
            </w:r>
            <w:hyperlink r:id="rId8" w:history="1">
              <w:r w:rsidRPr="009C33C7">
                <w:rPr>
                  <w:rStyle w:val="Hipersaitas"/>
                  <w:rFonts w:ascii="Arial" w:hAnsi="Arial" w:cs="Arial"/>
                  <w:kern w:val="2"/>
                  <w:sz w:val="24"/>
                  <w:szCs w:val="24"/>
                </w:rPr>
                <w:t>ricardas.gylys@prienai.lt</w:t>
              </w:r>
            </w:hyperlink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="000F3F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0F3FDF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2.2. Tiekėjo kontaktiniai asmenys, atsakingi už Sutarties vykdymą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color w:val="4472C4"/>
                <w:kern w:val="2"/>
                <w:sz w:val="24"/>
                <w:szCs w:val="24"/>
              </w:rPr>
              <w:t>(nurodyti padalinį / skyrių, pareigas, vardą, pavardę, tel., el. paštą)</w:t>
            </w:r>
          </w:p>
        </w:tc>
      </w:tr>
      <w:tr w:rsidR="00940063" w:rsidRPr="007D276D" w:rsidTr="00901219">
        <w:trPr>
          <w:trHeight w:val="300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3. SUTARTIES DALYKAS</w:t>
            </w: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lastRenderedPageBreak/>
              <w:t>3.1. Sutarties dalykas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733705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 xml:space="preserve">Tiekėjas įsipareigoja Sutartyje numatytomis sąlygomis perduoti Pirkėjui </w:t>
            </w:r>
            <w:r w:rsidRPr="00E86219">
              <w:rPr>
                <w:rFonts w:ascii="Arial" w:hAnsi="Arial" w:cs="Arial"/>
                <w:b/>
                <w:kern w:val="2"/>
                <w:sz w:val="24"/>
                <w:szCs w:val="24"/>
              </w:rPr>
              <w:t>vieną</w:t>
            </w: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E86219">
              <w:rPr>
                <w:rFonts w:ascii="Arial" w:hAnsi="Arial" w:cs="Arial"/>
                <w:b/>
                <w:kern w:val="2"/>
                <w:sz w:val="24"/>
                <w:szCs w:val="24"/>
              </w:rPr>
              <w:t xml:space="preserve">lengvąjį </w:t>
            </w:r>
            <w:r w:rsidR="007E62E1" w:rsidRPr="00E86219">
              <w:rPr>
                <w:rFonts w:ascii="Arial" w:hAnsi="Arial" w:cs="Arial"/>
                <w:b/>
                <w:kern w:val="2"/>
                <w:sz w:val="24"/>
                <w:szCs w:val="24"/>
              </w:rPr>
              <w:t xml:space="preserve">elektrinį automobilį </w:t>
            </w:r>
            <w:r w:rsidRPr="007D276D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(toliau – Prekė). Įsigyjama</w:t>
            </w:r>
            <w:r w:rsidR="003D599E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 Prekė tur</w:t>
            </w:r>
            <w:r w:rsidRPr="007D276D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i būti varoma elektra. Išsamus Prekės aprašymas ir kiti reikalavimai tiekiamai Prekei nustatyti Sutarties priede Nr. 1 „Techninė specifikacija“ (toliau – Techninė specifikacija).</w:t>
            </w: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3.2. Pirkimo numeris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48206F" w:rsidP="0048206F">
            <w:pPr>
              <w:widowControl w:val="0"/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Nr. </w:t>
            </w: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7E62E1" w:rsidP="0048206F">
            <w:pPr>
              <w:widowControl w:val="0"/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Netaikoma </w:t>
            </w:r>
            <w:r w:rsidR="0048206F" w:rsidRPr="0048206F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</w:p>
        </w:tc>
      </w:tr>
      <w:tr w:rsidR="00940063" w:rsidRPr="007D276D" w:rsidTr="00901219">
        <w:trPr>
          <w:trHeight w:val="300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4. PREKIŲ PRISTATYMO TERMINAI IR PREKIŲ PERDAVIMO - PRIĖMIMO TVARKA</w:t>
            </w: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4.1. Prekių pristatymo terminas, kai Prekės pristatomos vienu kartu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 xml:space="preserve">Tiekėjas Prekę įsipareigoja pristatyti 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ne vėliau kaip </w:t>
            </w:r>
            <w:r w:rsidR="007E62E1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iki 2026 m. balandžio 24 d. </w:t>
            </w:r>
            <w:r w:rsidRPr="007D276D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šiuo adresu: Laisvės a. 12, Prienai, LT-59126.</w:t>
            </w:r>
          </w:p>
          <w:p w:rsidR="00E86219" w:rsidRDefault="00E86219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Tiekėjas Prekę galės pristatyti iš anksto suderinęs su Pirkėju laiką ir kontaktinį asmenį Prekei priimti.</w:t>
            </w: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4.2. Prekių (ar jų dalies) pristatymo termino pratęsimas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Netaikoma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4.3. Užsakymų teikimo tvarka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Netaikoma</w:t>
            </w: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4.4. Dėl Prekių pristatymo dalimis vertės / apimties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Netaikoma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4.5. Kartu su Prekėmis pateikiami dokumentai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1. Perdavimo-priėmimo aktas;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2. Krovinio pristatymo važtaraštis;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 xml:space="preserve">3. Prekės atitiktį nustatytiems reikalavimams įrodantys dokumentai (siūlomos Prekės gamintojo ir (ar) tiekėjo pateikiami techniniai dokumentai / oficialios deklaracijos / aprašymai / katalogai, gamintojo ir (ar) importuotojo rašytinis patvirtinimas, saugos duomenų lapas, gamintojo bandymų ataskaita, protokolas, gamintojo ir (ar) tiekėjo deklaracija (pateikiant objektyvius </w:t>
            </w:r>
            <w:proofErr w:type="spellStart"/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įrodymus</w:t>
            </w:r>
            <w:proofErr w:type="spellEnd"/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), įrangos aprašymas, instrukcija ar skaičiavimai, pripažintos įstaigos arba paskelbtosios (notifikuotos) institucijos atlikto bandymo protokolas arba kiti lygiaverčiai įrodymai);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4. Prekės garantinį laikotarpį pagrindžiantys dokumentai – gamintojo garantija automobiliui ir garantija akumuliatorių baterijoms;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5. Prekės registracijos liudijimas;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6. Civilinės atsakomybės draudimo dokumentai (draudimas turi galioti vieną mėnesį nuo Prekės priėmimo–perdavimo dienos);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7. Techninės apžiūros rezultatų kortelė (ataskaita);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8. Techninės priežiūros grafikas.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Tiekėjui nepateikus nurodytų dokumentų, laikoma, kad Prekė neatitinka Sutartyje nustatytų reikalavimų.</w:t>
            </w:r>
          </w:p>
        </w:tc>
      </w:tr>
      <w:tr w:rsidR="00940063" w:rsidRPr="007D276D" w:rsidTr="00901219">
        <w:trPr>
          <w:trHeight w:val="300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5. SUTARTIES KAINA IR ATSISKAITYMO TVARKA</w:t>
            </w: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5.1. Sutarčiai 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lastRenderedPageBreak/>
              <w:t>taikomas kainos apskaičiavimo būdas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>Fiksuotos kainos kainodara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rPr>
                <w:rFonts w:ascii="Arial" w:hAnsi="Arial" w:cs="Arial"/>
                <w:color w:val="4472C4"/>
                <w:kern w:val="2"/>
                <w:sz w:val="24"/>
                <w:szCs w:val="24"/>
              </w:rPr>
            </w:pP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lastRenderedPageBreak/>
              <w:t xml:space="preserve">5.2. Pradinės Sutarties vertė ir Sutarties kaina, kai taikoma 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  <w:u w:val="single"/>
              </w:rPr>
              <w:t>fiksuotos kainos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 kainodara</w:t>
            </w:r>
          </w:p>
          <w:p w:rsidR="00940063" w:rsidRPr="007D276D" w:rsidRDefault="00940063" w:rsidP="004D4D14">
            <w:pPr>
              <w:widowControl w:val="0"/>
              <w:spacing w:line="240" w:lineRule="auto"/>
              <w:jc w:val="left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</w:p>
          <w:p w:rsidR="00940063" w:rsidRPr="007D276D" w:rsidRDefault="00940063" w:rsidP="004D4D14">
            <w:pPr>
              <w:widowControl w:val="0"/>
              <w:spacing w:line="240" w:lineRule="auto"/>
              <w:jc w:val="left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</w:p>
          <w:p w:rsidR="00940063" w:rsidRPr="007D276D" w:rsidRDefault="00940063" w:rsidP="004D4D14">
            <w:pPr>
              <w:widowControl w:val="0"/>
              <w:spacing w:line="240" w:lineRule="auto"/>
              <w:jc w:val="left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</w:p>
          <w:p w:rsidR="00940063" w:rsidRPr="007D276D" w:rsidRDefault="00940063" w:rsidP="004D4D14">
            <w:pPr>
              <w:widowControl w:val="0"/>
              <w:spacing w:line="240" w:lineRule="auto"/>
              <w:jc w:val="left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 xml:space="preserve">Pradinės Sutarties vertė yra </w:t>
            </w:r>
            <w:r w:rsidRPr="007D276D">
              <w:rPr>
                <w:rFonts w:ascii="Arial" w:hAnsi="Arial" w:cs="Arial"/>
                <w:color w:val="4472C4"/>
                <w:kern w:val="2"/>
                <w:sz w:val="24"/>
                <w:szCs w:val="24"/>
              </w:rPr>
              <w:t>(nurodyti sumą skaičiais)</w:t>
            </w: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proofErr w:type="spellStart"/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Eur</w:t>
            </w:r>
            <w:proofErr w:type="spellEnd"/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 xml:space="preserve">, </w:t>
            </w:r>
            <w:r w:rsidRPr="007D276D">
              <w:rPr>
                <w:rFonts w:ascii="Arial" w:hAnsi="Arial" w:cs="Arial"/>
                <w:color w:val="4472C4"/>
                <w:kern w:val="2"/>
                <w:sz w:val="24"/>
                <w:szCs w:val="24"/>
              </w:rPr>
              <w:t>(nurodyti sumą žodžiais)</w:t>
            </w: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 xml:space="preserve"> be pridėtinės vertės mokesčio (toliau – PVM).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 xml:space="preserve">PVM sudaro </w:t>
            </w:r>
            <w:r w:rsidRPr="007D276D">
              <w:rPr>
                <w:rFonts w:ascii="Arial" w:hAnsi="Arial" w:cs="Arial"/>
                <w:color w:val="4472C4"/>
                <w:kern w:val="2"/>
                <w:sz w:val="24"/>
                <w:szCs w:val="24"/>
              </w:rPr>
              <w:t>(nurodyti sumą skaičiais)</w:t>
            </w: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proofErr w:type="spellStart"/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Eur</w:t>
            </w:r>
            <w:proofErr w:type="spellEnd"/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 xml:space="preserve">, </w:t>
            </w:r>
            <w:r w:rsidRPr="007D276D">
              <w:rPr>
                <w:rFonts w:ascii="Arial" w:hAnsi="Arial" w:cs="Arial"/>
                <w:color w:val="4472C4"/>
                <w:kern w:val="2"/>
                <w:sz w:val="24"/>
                <w:szCs w:val="24"/>
              </w:rPr>
              <w:t>(nurodyti sumą žodžiais)</w:t>
            </w: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.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 xml:space="preserve">Sutarties kaina yra </w:t>
            </w:r>
            <w:r w:rsidRPr="007D276D">
              <w:rPr>
                <w:rFonts w:ascii="Arial" w:hAnsi="Arial" w:cs="Arial"/>
                <w:color w:val="4472C4"/>
                <w:kern w:val="2"/>
                <w:sz w:val="24"/>
                <w:szCs w:val="24"/>
              </w:rPr>
              <w:t>(nurodyti sumą skaičiais)</w:t>
            </w: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proofErr w:type="spellStart"/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Eur</w:t>
            </w:r>
            <w:proofErr w:type="spellEnd"/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 xml:space="preserve">, </w:t>
            </w:r>
            <w:r w:rsidRPr="007D276D">
              <w:rPr>
                <w:rFonts w:ascii="Arial" w:hAnsi="Arial" w:cs="Arial"/>
                <w:color w:val="4472C4"/>
                <w:kern w:val="2"/>
                <w:sz w:val="24"/>
                <w:szCs w:val="24"/>
              </w:rPr>
              <w:t>(nurodyti sumą žodžiais)</w:t>
            </w: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proofErr w:type="spellStart"/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Eur</w:t>
            </w:r>
            <w:proofErr w:type="spellEnd"/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 xml:space="preserve"> su PVM.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Šioje Sutartyje P</w:t>
            </w:r>
            <w:r w:rsidRPr="007D276D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5.3. Sutarties kainos / įkainių perskaičiavimas taikant 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  <w:u w:val="single"/>
              </w:rPr>
              <w:t>peržiūros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 taisykles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Sutarties kaina</w:t>
            </w:r>
            <w:r w:rsidRPr="007D276D">
              <w:rPr>
                <w:rFonts w:ascii="Arial" w:hAnsi="Arial" w:cs="Arial"/>
                <w:color w:val="FF0000"/>
                <w:kern w:val="2"/>
                <w:sz w:val="24"/>
                <w:szCs w:val="24"/>
              </w:rPr>
              <w:t xml:space="preserve"> </w:t>
            </w: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bus perskaičiuojami: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5.3.1. dėl PVM tarifo pasikeitimo.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rPr>
                <w:rFonts w:ascii="Arial" w:hAnsi="Arial" w:cs="Arial"/>
                <w:color w:val="FF0000"/>
                <w:kern w:val="2"/>
                <w:sz w:val="24"/>
                <w:szCs w:val="24"/>
              </w:rPr>
            </w:pP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5.3.1. Sutarties kainos / įkainių peržiūra dėl PVM tarifo pasikeitimo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Jeigu Sutarties vykdymo metu pasikeičia PVM mokėjimą reglamentuojantys teisės aktai, darantys tiesioginę įtaką Tiekėjo tiekiamų Prekių Sutartyje nurodytai kainai/įkainiams, Sutarties kaina / įkainiai perskaičiuojami nekeičiant Prekių kainos / įkainio be PVM.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Perskaičiuota Sutarties kaina įforminama Susitarimu ir turi būti taikoma nuo naujo PVM įvedimo datos (nepriklausomai nuo to, kada pasirašytas Susitarimas).</w:t>
            </w: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5.3.2.</w:t>
            </w: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Netaikoma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5.3.3. Sutarties kainos / įkainių peržiūra dėl kainų lygio pokyčio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Netaikoma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color w:val="4472C4"/>
                <w:kern w:val="2"/>
                <w:sz w:val="24"/>
                <w:szCs w:val="24"/>
              </w:rPr>
            </w:pP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Netaikoma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940063" w:rsidRPr="007D276D" w:rsidRDefault="00940063" w:rsidP="00901219">
            <w:pPr>
              <w:widowControl w:val="0"/>
              <w:spacing w:line="240" w:lineRule="auto"/>
              <w:rPr>
                <w:rFonts w:ascii="Arial" w:hAnsi="Arial" w:cs="Arial"/>
                <w:color w:val="FF0000"/>
                <w:kern w:val="2"/>
                <w:sz w:val="24"/>
                <w:szCs w:val="24"/>
              </w:rPr>
            </w:pP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5.4. Sutarties kainos / įkainių apskaičiavimas taikant 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  <w:u w:val="single"/>
              </w:rPr>
              <w:t>kiekio (apimties)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 keitimo taisykles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Netaikoma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940063" w:rsidRPr="007D276D" w:rsidRDefault="00940063" w:rsidP="00901219">
            <w:pPr>
              <w:widowControl w:val="0"/>
              <w:spacing w:line="240" w:lineRule="auto"/>
              <w:rPr>
                <w:rFonts w:ascii="Arial" w:hAnsi="Arial" w:cs="Arial"/>
                <w:color w:val="FF0000"/>
                <w:kern w:val="2"/>
                <w:sz w:val="24"/>
                <w:szCs w:val="24"/>
              </w:rPr>
            </w:pPr>
          </w:p>
          <w:p w:rsidR="00940063" w:rsidRPr="007D276D" w:rsidRDefault="00940063" w:rsidP="00901219">
            <w:pPr>
              <w:widowControl w:val="0"/>
              <w:spacing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5.5. Atsiskaitymo su Tiekėju terminas ir tvarka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Pirkėjas atsiskaito su Tiekėju ne vėliau kaip per 30 (trisdešimt) kalendorinių di</w:t>
            </w:r>
            <w:r w:rsidR="004D4D14">
              <w:rPr>
                <w:rFonts w:ascii="Arial" w:hAnsi="Arial" w:cs="Arial"/>
                <w:kern w:val="2"/>
                <w:sz w:val="24"/>
                <w:szCs w:val="24"/>
              </w:rPr>
              <w:t>enų nuo Sąskaitos gavimo dienos</w:t>
            </w: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.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>Apmokėjimo sąlygos: įvykdžius visus sutartinius įsipareigojimus, sumokama visa Sutarties kaina.</w:t>
            </w: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5.6. Avansas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Netaikoma</w:t>
            </w: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lastRenderedPageBreak/>
              <w:t>5.7. Avanso užtikrinimas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Netaikoma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940063" w:rsidRPr="007D276D" w:rsidTr="00901219">
        <w:trPr>
          <w:trHeight w:val="300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6. PREKIŲ KOKYBĖ IR GARANTINIAI ĮSIPAREIGOJIMAI</w:t>
            </w: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6.1. Garantinis terminas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E8" w:rsidRPr="001427E8" w:rsidRDefault="001427E8" w:rsidP="001427E8">
            <w:pPr>
              <w:widowControl w:val="0"/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427E8">
              <w:rPr>
                <w:rFonts w:ascii="Arial" w:hAnsi="Arial" w:cs="Arial"/>
                <w:kern w:val="2"/>
                <w:sz w:val="24"/>
                <w:szCs w:val="24"/>
              </w:rPr>
              <w:t>Prekei (</w:t>
            </w:r>
            <w:r w:rsidR="00725E56">
              <w:rPr>
                <w:rFonts w:ascii="Arial" w:hAnsi="Arial" w:cs="Arial"/>
                <w:kern w:val="2"/>
                <w:sz w:val="24"/>
                <w:szCs w:val="24"/>
              </w:rPr>
              <w:t xml:space="preserve">lengvajam </w:t>
            </w:r>
            <w:r w:rsidR="00725E56" w:rsidRPr="00725E56">
              <w:rPr>
                <w:rFonts w:ascii="Arial" w:hAnsi="Arial" w:cs="Arial"/>
                <w:kern w:val="2"/>
                <w:sz w:val="24"/>
                <w:szCs w:val="24"/>
              </w:rPr>
              <w:t>elektrin</w:t>
            </w:r>
            <w:r w:rsidR="00725E56">
              <w:rPr>
                <w:rFonts w:ascii="Arial" w:hAnsi="Arial" w:cs="Arial"/>
                <w:kern w:val="2"/>
                <w:sz w:val="24"/>
                <w:szCs w:val="24"/>
              </w:rPr>
              <w:t>iam automobiliui</w:t>
            </w:r>
            <w:r w:rsidRPr="001427E8">
              <w:rPr>
                <w:rFonts w:ascii="Arial" w:hAnsi="Arial" w:cs="Arial"/>
                <w:kern w:val="2"/>
                <w:sz w:val="24"/>
                <w:szCs w:val="24"/>
              </w:rPr>
              <w:t xml:space="preserve">) nustatomas Tiekėjo pasiūlytas arba Prekės gamintojo taikomas Garantinis terminas, tačiau bet kokiu atveju </w:t>
            </w:r>
            <w:r w:rsidRPr="001427E8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ne trumpesnis</w:t>
            </w:r>
            <w:r w:rsidRPr="001427E8">
              <w:rPr>
                <w:rFonts w:ascii="Arial" w:hAnsi="Arial" w:cs="Arial"/>
                <w:kern w:val="2"/>
                <w:sz w:val="24"/>
                <w:szCs w:val="24"/>
              </w:rPr>
              <w:t xml:space="preserve"> kaip </w:t>
            </w:r>
            <w:r w:rsidR="00733705">
              <w:rPr>
                <w:rFonts w:ascii="Arial" w:hAnsi="Arial" w:cs="Arial"/>
                <w:kern w:val="2"/>
                <w:sz w:val="24"/>
                <w:szCs w:val="24"/>
              </w:rPr>
              <w:t>60</w:t>
            </w:r>
            <w:r w:rsidRPr="001427E8">
              <w:rPr>
                <w:rFonts w:ascii="Arial" w:hAnsi="Arial" w:cs="Arial"/>
                <w:kern w:val="2"/>
                <w:sz w:val="24"/>
                <w:szCs w:val="24"/>
              </w:rPr>
              <w:t xml:space="preserve"> mėnesių arba ne mažiau 100 000 km priklausomai nuo to, kas įvyks anksčiau.</w:t>
            </w:r>
          </w:p>
          <w:p w:rsidR="001427E8" w:rsidRPr="001427E8" w:rsidRDefault="001427E8" w:rsidP="001427E8">
            <w:pPr>
              <w:widowControl w:val="0"/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427E8">
              <w:rPr>
                <w:rFonts w:ascii="Arial" w:hAnsi="Arial" w:cs="Arial"/>
                <w:kern w:val="2"/>
                <w:sz w:val="24"/>
                <w:szCs w:val="24"/>
              </w:rPr>
              <w:t xml:space="preserve">Nurodytas garantijos terminas netaikomas padangoms, filtrams, tarpinėms, normaliam nusidėvėjimui / senėjimui, nedideliam tarpų tarp kėbulo dalių </w:t>
            </w:r>
            <w:proofErr w:type="spellStart"/>
            <w:r w:rsidRPr="001427E8">
              <w:rPr>
                <w:rFonts w:ascii="Arial" w:hAnsi="Arial" w:cs="Arial"/>
                <w:kern w:val="2"/>
                <w:sz w:val="24"/>
                <w:szCs w:val="24"/>
              </w:rPr>
              <w:t>neproporcingumui</w:t>
            </w:r>
            <w:proofErr w:type="spellEnd"/>
            <w:r w:rsidRPr="001427E8">
              <w:rPr>
                <w:rFonts w:ascii="Arial" w:hAnsi="Arial" w:cs="Arial"/>
                <w:kern w:val="2"/>
                <w:sz w:val="24"/>
                <w:szCs w:val="24"/>
              </w:rPr>
              <w:t>.</w:t>
            </w:r>
          </w:p>
          <w:p w:rsidR="001427E8" w:rsidRPr="001427E8" w:rsidRDefault="001427E8" w:rsidP="001427E8">
            <w:pPr>
              <w:widowControl w:val="0"/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427E8">
              <w:rPr>
                <w:rFonts w:ascii="Arial" w:hAnsi="Arial" w:cs="Arial"/>
                <w:kern w:val="2"/>
                <w:sz w:val="24"/>
                <w:szCs w:val="24"/>
              </w:rPr>
              <w:t xml:space="preserve">Garantija akumuliatorių baterijoms – </w:t>
            </w:r>
            <w:r w:rsidRPr="001427E8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ne mažiau kaip</w:t>
            </w:r>
            <w:r w:rsidRPr="001427E8">
              <w:rPr>
                <w:rFonts w:ascii="Arial" w:hAnsi="Arial" w:cs="Arial"/>
                <w:kern w:val="2"/>
                <w:sz w:val="24"/>
                <w:szCs w:val="24"/>
              </w:rPr>
              <w:t xml:space="preserve"> 96 mėnesiai arba ne mažiau kaip 1</w:t>
            </w:r>
            <w:r w:rsidR="00733705">
              <w:rPr>
                <w:rFonts w:ascii="Arial" w:hAnsi="Arial" w:cs="Arial"/>
                <w:kern w:val="2"/>
                <w:sz w:val="24"/>
                <w:szCs w:val="24"/>
              </w:rPr>
              <w:t>5</w:t>
            </w:r>
            <w:bookmarkStart w:id="0" w:name="_GoBack"/>
            <w:bookmarkEnd w:id="0"/>
            <w:r w:rsidRPr="001427E8">
              <w:rPr>
                <w:rFonts w:ascii="Arial" w:hAnsi="Arial" w:cs="Arial"/>
                <w:kern w:val="2"/>
                <w:sz w:val="24"/>
                <w:szCs w:val="24"/>
              </w:rPr>
              <w:t>0 000 km (priklausomai nuo to, kuri sąlyga bus pasiekta anksčiau). Nurodytas garantijos terminas netaikomas baterijos dalims, kurios natūraliai nusidėvi.</w:t>
            </w:r>
          </w:p>
          <w:p w:rsidR="001427E8" w:rsidRPr="007D276D" w:rsidRDefault="001427E8" w:rsidP="001427E8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427E8">
              <w:rPr>
                <w:rFonts w:ascii="Arial" w:hAnsi="Arial" w:cs="Arial"/>
                <w:kern w:val="2"/>
                <w:sz w:val="24"/>
                <w:szCs w:val="24"/>
              </w:rPr>
              <w:t>Garantinis terminas, skaičiuojamas nuo Prekės perdavimo–priėmimo akto ar Sąskaitos (kai Prekės perdavimo–priėmimo aktas nėra pasirašomas) pasirašymo dienos.</w:t>
            </w:r>
          </w:p>
        </w:tc>
      </w:tr>
      <w:tr w:rsidR="00940063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4D4D14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6.2. Garantinė priežiūra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7D276D">
              <w:rPr>
                <w:rFonts w:ascii="Arial" w:eastAsia="Calibri" w:hAnsi="Arial" w:cs="Arial"/>
                <w:sz w:val="24"/>
                <w:szCs w:val="24"/>
              </w:rPr>
              <w:t xml:space="preserve">Automobilio techninis aptarnavimas atliekamas ne rečiau kaip kas </w:t>
            </w:r>
            <w:r w:rsidRPr="007D276D">
              <w:rPr>
                <w:rFonts w:ascii="Arial" w:eastAsia="Calibri" w:hAnsi="Arial" w:cs="Arial"/>
                <w:i/>
                <w:sz w:val="24"/>
                <w:szCs w:val="24"/>
              </w:rPr>
              <w:t>(įrašyti tiekėjo pasiūlyme nurodytą skaičių)</w:t>
            </w:r>
            <w:r w:rsidRPr="007D276D">
              <w:rPr>
                <w:rFonts w:ascii="Arial" w:eastAsia="Calibri" w:hAnsi="Arial" w:cs="Arial"/>
                <w:sz w:val="24"/>
                <w:szCs w:val="24"/>
              </w:rPr>
              <w:t xml:space="preserve"> km arba kas metus arba pagal automobilio prietaisų skydelio indikaciją (priklausomai kas iš nurodytų įvyksta anksčiau).</w:t>
            </w:r>
            <w:r w:rsidRPr="007D276D">
              <w:rPr>
                <w:sz w:val="24"/>
                <w:szCs w:val="24"/>
              </w:rPr>
              <w:t xml:space="preserve"> </w:t>
            </w:r>
            <w:r w:rsidRPr="007D276D">
              <w:rPr>
                <w:rFonts w:ascii="Arial" w:eastAsia="Calibri" w:hAnsi="Arial" w:cs="Arial"/>
                <w:sz w:val="24"/>
                <w:szCs w:val="24"/>
              </w:rPr>
              <w:t>Automobilio gamintojo numatyta techninė priežiūra atliekama pardavėjo ar jo atstovo nurodytose automobilių techninės priežiūros dirbtuvėse.</w:t>
            </w:r>
          </w:p>
          <w:p w:rsidR="00940063" w:rsidRPr="007D276D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Garantinės priežiūros terminas skaičiuojamas nuo Prekių perdavimo–priėmimo akto ar Sąskaitos (kai Prekių perdavimo–priėmimo aktas nėra pasirašomas) pasirašymo dienos.</w:t>
            </w:r>
          </w:p>
          <w:p w:rsidR="001427E8" w:rsidRPr="001427E8" w:rsidRDefault="00940063" w:rsidP="00901219">
            <w:pPr>
              <w:widowControl w:val="0"/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Prekių trūkumų nustatymo bei šalinimo tvarka nustatyta Bendrųjų sąlygų 7 skyriuje.</w:t>
            </w:r>
          </w:p>
        </w:tc>
      </w:tr>
      <w:tr w:rsidR="00D91345" w:rsidRPr="007D276D" w:rsidTr="00C07ADD">
        <w:trPr>
          <w:trHeight w:val="30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5" w:rsidRPr="00D91345" w:rsidRDefault="00D91345" w:rsidP="00D91345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 w:rsidRPr="00D91345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6.3. Kokybinių kriterijų įgyvendinimo ir tikrinimo tvarka</w:t>
            </w:r>
          </w:p>
        </w:tc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5" w:rsidRPr="00D91345" w:rsidRDefault="00D91345" w:rsidP="00D91345">
            <w:pPr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Netaikoma</w:t>
            </w:r>
          </w:p>
          <w:p w:rsidR="00D91345" w:rsidRPr="00D91345" w:rsidRDefault="00D91345" w:rsidP="00D91345">
            <w:pPr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D91345" w:rsidRPr="007D276D" w:rsidTr="00901219">
        <w:trPr>
          <w:trHeight w:val="300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45" w:rsidRPr="007D276D" w:rsidRDefault="00D91345" w:rsidP="00D91345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7. SUTARTIES VYKDYMUI PASITELKIAMI SUBTIEKĖJAI</w:t>
            </w:r>
          </w:p>
        </w:tc>
      </w:tr>
      <w:tr w:rsidR="00D91345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45" w:rsidRPr="007D276D" w:rsidRDefault="00D91345" w:rsidP="00D91345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Sutarties vykdymui pasitelkiami subtiekėjai ir (ar) specialistai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45" w:rsidRPr="007D276D" w:rsidRDefault="00D91345" w:rsidP="00D91345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Sutarties vykdymui subtiekėjai ir (ar) specialistai nepasitelkiami.</w:t>
            </w:r>
          </w:p>
          <w:p w:rsidR="00D91345" w:rsidRPr="007D276D" w:rsidRDefault="00D91345" w:rsidP="00D91345">
            <w:pPr>
              <w:widowControl w:val="0"/>
              <w:spacing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D91345" w:rsidRPr="007D276D" w:rsidRDefault="00D91345" w:rsidP="00D91345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color w:val="FF0000"/>
                <w:kern w:val="2"/>
                <w:sz w:val="24"/>
                <w:szCs w:val="24"/>
              </w:rPr>
              <w:t>arba</w:t>
            </w:r>
          </w:p>
          <w:p w:rsidR="00D91345" w:rsidRPr="007D276D" w:rsidRDefault="00D91345" w:rsidP="00D91345">
            <w:pPr>
              <w:widowControl w:val="0"/>
              <w:spacing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D91345" w:rsidRPr="007D276D" w:rsidRDefault="00D91345" w:rsidP="00D91345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Sutarties vykdymui pasitelkiami subtiekėjai ir (ar) specialistai yra nurodyti Sutarties priede Nr. [...] „Sutarties vykdymui pasitelkiami subtiekėjai ir (ar) specialistai“</w:t>
            </w:r>
          </w:p>
        </w:tc>
      </w:tr>
      <w:tr w:rsidR="00D91345" w:rsidRPr="007D276D" w:rsidTr="00901219">
        <w:trPr>
          <w:trHeight w:val="300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45" w:rsidRPr="007D276D" w:rsidRDefault="00D91345" w:rsidP="00D91345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8. PRIEVOLIŲ PAGAL SUTARTĮ ĮVYKDYMO UŽTIKRINIMAS</w:t>
            </w:r>
          </w:p>
        </w:tc>
      </w:tr>
      <w:tr w:rsidR="00D91345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45" w:rsidRPr="007D276D" w:rsidRDefault="00D91345" w:rsidP="00D91345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8.1. Prievolių pagal Sutartį įvykdymo užtikrinimas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45" w:rsidRPr="007D276D" w:rsidRDefault="00D91345" w:rsidP="00D91345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Prievolių pagal Sutartį įvykdymas užtikrinamas:</w:t>
            </w:r>
          </w:p>
          <w:p w:rsidR="00D91345" w:rsidRPr="007D276D" w:rsidRDefault="00D91345" w:rsidP="00D91345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Netesybomis (delspinigiais, bauda);</w:t>
            </w:r>
          </w:p>
          <w:p w:rsidR="00D91345" w:rsidRPr="007D276D" w:rsidRDefault="00D91345" w:rsidP="00D91345">
            <w:pPr>
              <w:widowControl w:val="0"/>
              <w:spacing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D91345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45" w:rsidRPr="007D276D" w:rsidRDefault="00D91345" w:rsidP="00D91345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8.2. Sutarties įvykdymo užtikrinimo pateikimas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45" w:rsidRPr="007D276D" w:rsidRDefault="00D91345" w:rsidP="00D91345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Netaikoma</w:t>
            </w:r>
          </w:p>
          <w:p w:rsidR="00D91345" w:rsidRPr="007D276D" w:rsidRDefault="00D91345" w:rsidP="00D91345">
            <w:pPr>
              <w:widowControl w:val="0"/>
              <w:spacing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D91345" w:rsidRPr="007D276D" w:rsidRDefault="00D91345" w:rsidP="00D91345">
            <w:pPr>
              <w:widowControl w:val="0"/>
              <w:spacing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CE3F7E" w:rsidRPr="007D276D" w:rsidTr="00227945">
        <w:trPr>
          <w:trHeight w:val="30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7E" w:rsidRPr="00CE3F7E" w:rsidRDefault="00CE3F7E" w:rsidP="00CE3F7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 w:rsidRPr="00CE3F7E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8.3. Sutarties įvykdymo užtikrinimo pateikimas </w:t>
            </w:r>
          </w:p>
        </w:tc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7E" w:rsidRPr="00CE3F7E" w:rsidRDefault="00CE3F7E" w:rsidP="00CE3F7E">
            <w:pPr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CE3F7E">
              <w:rPr>
                <w:rFonts w:ascii="Arial" w:hAnsi="Arial" w:cs="Arial"/>
                <w:kern w:val="2"/>
                <w:sz w:val="24"/>
                <w:szCs w:val="24"/>
              </w:rPr>
              <w:t>Netaikoma</w:t>
            </w:r>
          </w:p>
          <w:p w:rsidR="00CE3F7E" w:rsidRPr="00CE3F7E" w:rsidRDefault="00CE3F7E" w:rsidP="00CE3F7E">
            <w:pPr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CE3F7E" w:rsidRPr="00CE3F7E" w:rsidRDefault="00CE3F7E" w:rsidP="00CE3F7E">
            <w:pPr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CE3F7E" w:rsidRPr="007D276D" w:rsidTr="00901219">
        <w:trPr>
          <w:trHeight w:val="300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9. ŠALIŲ ATSAKOMYBĖ</w:t>
            </w:r>
          </w:p>
        </w:tc>
      </w:tr>
      <w:tr w:rsidR="00CE3F7E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9.1. Pirkėjui taikomos netesybos už 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lastRenderedPageBreak/>
              <w:t>mokėjimų pagal Sutartį vėlavimą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lastRenderedPageBreak/>
              <w:t xml:space="preserve">Jei Pirkėjas, gavęs tinkamai pateiktą ir užpildytą Sąskaitą, uždelsia atsiskaityti už tinkamai Tiekėjo  perduotą kokybišką </w:t>
            </w:r>
            <w:r w:rsidRPr="007D276D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lastRenderedPageBreak/>
              <w:t xml:space="preserve">Prekę per Sutartyje nurodytą terminą, Tiekėjas nuo kitos nei nustatytas terminas dienos skaičiuoja Pirkėjui </w:t>
            </w: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0,02 (dvi šimtosios) procento dydžio delspinigius nuo neapmokėtos sumos be PVM už kiekvieną vėlavimo dieną. </w:t>
            </w:r>
            <w:r w:rsidRPr="007D276D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  </w:t>
            </w:r>
          </w:p>
        </w:tc>
      </w:tr>
      <w:tr w:rsidR="00CE3F7E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lastRenderedPageBreak/>
              <w:t>9.2. Tiekėjui taikomos netesybos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9.2.1. Jeigu Tiekėjas vėluoja vykdyti užsakymą, tiekti Prekę ar ištaisyti jos trūkumus arba nevykdo kitų sutartinių įsipareigojimų, Pirkėjas nuo kitos nei nustatytas terminas dienos Tiekėjui skaičiuoja </w:t>
            </w: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0,02 (dvi šimtosios) procento dydžio delspinigius už kiekvieną uždelstą dieną nuo laiku neperduotos Prekės, turinčios trūkumų, kainos be PVM.</w:t>
            </w:r>
          </w:p>
          <w:p w:rsidR="00CE3F7E" w:rsidRPr="007D276D" w:rsidRDefault="00CE3F7E" w:rsidP="00CE3F7E">
            <w:pPr>
              <w:widowControl w:val="0"/>
              <w:spacing w:line="240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CE3F7E" w:rsidRPr="007D276D" w:rsidRDefault="00CE3F7E" w:rsidP="00CE3F7E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9.2.2. Tiekėjas privalo sumokėti Pirkėjui netesybas per 1</w:t>
            </w: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 xml:space="preserve">0 (dešimt) </w:t>
            </w:r>
            <w:r w:rsidRPr="007D276D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dienų nuo Pirkėjo pareikalavimo.</w:t>
            </w:r>
          </w:p>
        </w:tc>
      </w:tr>
      <w:tr w:rsidR="00CE3F7E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Nutraukus Sutartį dėl esminio Sutarties pažeidimo, nustatyto Sutarties Specialiosiose sąlygose, mokama 10 (dešimt) procentų dydžio bauda nuo Pradinės Sutarties vertės be PVM, nurodytos Specialiųjų sąlygų 5.2 punkte.</w:t>
            </w:r>
          </w:p>
          <w:p w:rsidR="00CE3F7E" w:rsidRPr="007D276D" w:rsidRDefault="00CE3F7E" w:rsidP="00CE3F7E">
            <w:pPr>
              <w:widowControl w:val="0"/>
              <w:spacing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CE3F7E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Netaikoma</w:t>
            </w:r>
          </w:p>
          <w:p w:rsidR="00CE3F7E" w:rsidRPr="007D276D" w:rsidRDefault="00CE3F7E" w:rsidP="00CE3F7E">
            <w:pPr>
              <w:widowControl w:val="0"/>
              <w:spacing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CE3F7E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E86219" w:rsidP="00CE3F7E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5</w:t>
            </w:r>
            <w:r w:rsidR="007B33F5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000 </w:t>
            </w:r>
            <w:proofErr w:type="spellStart"/>
            <w:r w:rsidR="007B33F5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Eur</w:t>
            </w:r>
            <w:proofErr w:type="spellEnd"/>
          </w:p>
          <w:p w:rsidR="00CE3F7E" w:rsidRPr="007D276D" w:rsidRDefault="00CE3F7E" w:rsidP="00CE3F7E">
            <w:pPr>
              <w:widowControl w:val="0"/>
              <w:spacing w:line="240" w:lineRule="auto"/>
              <w:rPr>
                <w:rFonts w:ascii="Arial" w:hAnsi="Arial" w:cs="Arial"/>
                <w:color w:val="4472C4"/>
                <w:kern w:val="2"/>
                <w:sz w:val="24"/>
                <w:szCs w:val="24"/>
              </w:rPr>
            </w:pPr>
          </w:p>
        </w:tc>
      </w:tr>
      <w:tr w:rsidR="00CE3F7E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Netaikoma</w:t>
            </w:r>
          </w:p>
          <w:p w:rsidR="00CE3F7E" w:rsidRPr="007D276D" w:rsidRDefault="00CE3F7E" w:rsidP="00CE3F7E">
            <w:pPr>
              <w:widowControl w:val="0"/>
              <w:spacing w:line="240" w:lineRule="auto"/>
              <w:rPr>
                <w:rFonts w:ascii="Arial" w:hAnsi="Arial" w:cs="Arial"/>
                <w:color w:val="4472C4"/>
                <w:kern w:val="2"/>
                <w:sz w:val="24"/>
                <w:szCs w:val="24"/>
              </w:rPr>
            </w:pPr>
          </w:p>
        </w:tc>
      </w:tr>
      <w:tr w:rsidR="00CE3F7E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nepasiekimo</w:t>
            </w:r>
            <w:proofErr w:type="spellEnd"/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 Sutarties vykdymo metu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Netaikoma</w:t>
            </w:r>
          </w:p>
          <w:p w:rsidR="00CE3F7E" w:rsidRPr="007D276D" w:rsidRDefault="00CE3F7E" w:rsidP="00CE3F7E">
            <w:pPr>
              <w:widowControl w:val="0"/>
              <w:spacing w:line="240" w:lineRule="auto"/>
              <w:rPr>
                <w:rFonts w:ascii="Arial" w:hAnsi="Arial" w:cs="Arial"/>
                <w:color w:val="4472C4"/>
                <w:kern w:val="2"/>
                <w:sz w:val="24"/>
                <w:szCs w:val="24"/>
              </w:rPr>
            </w:pPr>
          </w:p>
        </w:tc>
      </w:tr>
      <w:tr w:rsidR="00CE3F7E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9.8. Tiekėjui taikomos netesybos dėl Sutarties įvykdymo užtikrinimo 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lastRenderedPageBreak/>
              <w:t>nepratęsimo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>Netaikoma</w:t>
            </w:r>
          </w:p>
          <w:p w:rsidR="00CE3F7E" w:rsidRPr="007D276D" w:rsidRDefault="00CE3F7E" w:rsidP="00CE3F7E">
            <w:pPr>
              <w:widowControl w:val="0"/>
              <w:spacing w:line="240" w:lineRule="auto"/>
              <w:rPr>
                <w:rFonts w:ascii="Arial" w:hAnsi="Arial" w:cs="Arial"/>
                <w:color w:val="4472C4"/>
                <w:kern w:val="2"/>
                <w:sz w:val="24"/>
                <w:szCs w:val="24"/>
              </w:rPr>
            </w:pPr>
          </w:p>
        </w:tc>
      </w:tr>
      <w:tr w:rsidR="00CE3F7E" w:rsidRPr="007D276D" w:rsidTr="0006102B">
        <w:trPr>
          <w:trHeight w:val="30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7E" w:rsidRPr="00CE3F7E" w:rsidRDefault="00CE3F7E" w:rsidP="00CE3F7E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 w:rsidRPr="00CE3F7E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lastRenderedPageBreak/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7E" w:rsidRPr="00CE3F7E" w:rsidRDefault="00CE3F7E" w:rsidP="00CE3F7E">
            <w:pPr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CE3F7E">
              <w:rPr>
                <w:rFonts w:ascii="Arial" w:hAnsi="Arial" w:cs="Arial"/>
                <w:kern w:val="2"/>
                <w:sz w:val="24"/>
                <w:szCs w:val="24"/>
              </w:rPr>
              <w:t>Netaikoma</w:t>
            </w:r>
          </w:p>
          <w:p w:rsidR="00CE3F7E" w:rsidRPr="00CE3F7E" w:rsidRDefault="00CE3F7E" w:rsidP="00CE3F7E">
            <w:pPr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CE3F7E" w:rsidRPr="00CE3F7E" w:rsidRDefault="00CE3F7E" w:rsidP="00CE3F7E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E3F7E" w:rsidRPr="00CE3F7E" w:rsidRDefault="00CE3F7E" w:rsidP="00CE3F7E">
            <w:pPr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CE3F7E" w:rsidRPr="00CE3F7E" w:rsidRDefault="00CE3F7E" w:rsidP="00CE3F7E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E3F7E" w:rsidRPr="00CE3F7E" w:rsidRDefault="00CE3F7E" w:rsidP="00CE3F7E">
            <w:pPr>
              <w:spacing w:line="240" w:lineRule="auto"/>
              <w:ind w:firstLine="0"/>
              <w:rPr>
                <w:rFonts w:ascii="Arial" w:hAnsi="Arial" w:cs="Arial"/>
                <w:color w:val="4472C4"/>
                <w:kern w:val="2"/>
                <w:sz w:val="24"/>
                <w:szCs w:val="24"/>
              </w:rPr>
            </w:pPr>
          </w:p>
        </w:tc>
      </w:tr>
      <w:tr w:rsidR="00CE3F7E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9.</w:t>
            </w: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10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. Kitos netesybos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Netaikoma</w:t>
            </w:r>
          </w:p>
        </w:tc>
      </w:tr>
      <w:tr w:rsidR="00CE3F7E" w:rsidRPr="007D276D" w:rsidTr="00033111">
        <w:trPr>
          <w:trHeight w:val="300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CE3F7E">
              <w:rPr>
                <w:rFonts w:ascii="Arial" w:hAnsi="Arial" w:cs="Arial"/>
                <w:b/>
                <w:kern w:val="2"/>
                <w:sz w:val="24"/>
                <w:szCs w:val="24"/>
              </w:rPr>
              <w:t>10. ESMINĖS SUTARTIES SĄLYGOS</w:t>
            </w:r>
          </w:p>
        </w:tc>
      </w:tr>
      <w:tr w:rsidR="00CE3F7E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CE3F7E" w:rsidRDefault="00CE3F7E" w:rsidP="00CE3F7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 w:rsidRPr="00CE3F7E">
              <w:rPr>
                <w:rFonts w:ascii="Arial" w:hAnsi="Arial" w:cs="Arial"/>
                <w:b/>
                <w:bCs/>
                <w:sz w:val="24"/>
                <w:szCs w:val="24"/>
              </w:rPr>
              <w:t>10.1. Esminės Sutarties sąlygos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Default="00620A72" w:rsidP="00B74681">
            <w:pPr>
              <w:ind w:firstLine="0"/>
              <w:rPr>
                <w:b/>
                <w:bCs/>
                <w:color w:val="4472C4"/>
                <w:kern w:val="2"/>
                <w:szCs w:val="24"/>
              </w:rPr>
            </w:pPr>
            <w:r w:rsidRPr="00620A72">
              <w:rPr>
                <w:rFonts w:ascii="Arial" w:hAnsi="Arial" w:cs="Arial"/>
                <w:kern w:val="2"/>
                <w:sz w:val="24"/>
                <w:szCs w:val="24"/>
              </w:rPr>
              <w:t xml:space="preserve">Prekės pristatymas </w:t>
            </w:r>
            <w:r w:rsidR="00B74681">
              <w:rPr>
                <w:rFonts w:ascii="Arial" w:hAnsi="Arial" w:cs="Arial"/>
                <w:kern w:val="2"/>
                <w:sz w:val="24"/>
                <w:szCs w:val="24"/>
              </w:rPr>
              <w:t xml:space="preserve">iki </w:t>
            </w:r>
            <w:r w:rsidRPr="00620A72">
              <w:rPr>
                <w:rFonts w:ascii="Arial" w:hAnsi="Arial" w:cs="Arial"/>
                <w:kern w:val="2"/>
                <w:sz w:val="24"/>
                <w:szCs w:val="24"/>
              </w:rPr>
              <w:t>Sutartyje nurodyt</w:t>
            </w:r>
            <w:r w:rsidR="00B74681">
              <w:rPr>
                <w:rFonts w:ascii="Arial" w:hAnsi="Arial" w:cs="Arial"/>
                <w:kern w:val="2"/>
                <w:sz w:val="24"/>
                <w:szCs w:val="24"/>
              </w:rPr>
              <w:t>o</w:t>
            </w:r>
            <w:r w:rsidRPr="00620A72">
              <w:rPr>
                <w:rFonts w:ascii="Arial" w:hAnsi="Arial" w:cs="Arial"/>
                <w:kern w:val="2"/>
                <w:sz w:val="24"/>
                <w:szCs w:val="24"/>
              </w:rPr>
              <w:t xml:space="preserve"> termin</w:t>
            </w:r>
            <w:r w:rsidR="00B74681">
              <w:rPr>
                <w:rFonts w:ascii="Arial" w:hAnsi="Arial" w:cs="Arial"/>
                <w:kern w:val="2"/>
                <w:sz w:val="24"/>
                <w:szCs w:val="24"/>
              </w:rPr>
              <w:t>o</w:t>
            </w:r>
            <w:r w:rsidRPr="00620A72">
              <w:rPr>
                <w:rFonts w:ascii="Arial" w:hAnsi="Arial" w:cs="Arial"/>
                <w:kern w:val="2"/>
                <w:sz w:val="24"/>
                <w:szCs w:val="24"/>
              </w:rPr>
              <w:t>.</w:t>
            </w:r>
          </w:p>
        </w:tc>
      </w:tr>
      <w:tr w:rsidR="00CE3F7E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CE3F7E" w:rsidRDefault="00CE3F7E" w:rsidP="00CE3F7E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 w:rsidRPr="00CE3F7E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10.2. Dideli arba nuolatiniai esminės Sutarties sąlygos vykdymo trūkumai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CE3F7E" w:rsidRDefault="00620A72" w:rsidP="00B74681">
            <w:pPr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20A72">
              <w:rPr>
                <w:rFonts w:ascii="Arial" w:hAnsi="Arial" w:cs="Arial"/>
                <w:kern w:val="2"/>
                <w:sz w:val="24"/>
                <w:szCs w:val="24"/>
              </w:rPr>
              <w:t xml:space="preserve">Dideliu esminės Sutarties sąlygos vykdymo trūkumu laikomas Tiekėjo uždelsimas, trunkantis daugiau nei 5 darbo dienos pristatyti Prekę </w:t>
            </w:r>
            <w:r w:rsidR="00B74681">
              <w:rPr>
                <w:rFonts w:ascii="Arial" w:hAnsi="Arial" w:cs="Arial"/>
                <w:kern w:val="2"/>
                <w:sz w:val="24"/>
                <w:szCs w:val="24"/>
              </w:rPr>
              <w:t>iki</w:t>
            </w:r>
            <w:r w:rsidRPr="00620A72">
              <w:rPr>
                <w:rFonts w:ascii="Arial" w:hAnsi="Arial" w:cs="Arial"/>
                <w:kern w:val="2"/>
                <w:sz w:val="24"/>
                <w:szCs w:val="24"/>
              </w:rPr>
              <w:t xml:space="preserve"> Sutartyje nustatyt</w:t>
            </w:r>
            <w:r w:rsidR="00B74681">
              <w:rPr>
                <w:rFonts w:ascii="Arial" w:hAnsi="Arial" w:cs="Arial"/>
                <w:kern w:val="2"/>
                <w:sz w:val="24"/>
                <w:szCs w:val="24"/>
              </w:rPr>
              <w:t>o</w:t>
            </w:r>
            <w:r w:rsidRPr="00620A72">
              <w:rPr>
                <w:rFonts w:ascii="Arial" w:hAnsi="Arial" w:cs="Arial"/>
                <w:kern w:val="2"/>
                <w:sz w:val="24"/>
                <w:szCs w:val="24"/>
              </w:rPr>
              <w:t xml:space="preserve"> termin</w:t>
            </w:r>
            <w:r w:rsidR="00B74681">
              <w:rPr>
                <w:rFonts w:ascii="Arial" w:hAnsi="Arial" w:cs="Arial"/>
                <w:kern w:val="2"/>
                <w:sz w:val="24"/>
                <w:szCs w:val="24"/>
              </w:rPr>
              <w:t>o</w:t>
            </w:r>
            <w:r w:rsidRPr="00620A72">
              <w:rPr>
                <w:rFonts w:ascii="Arial" w:hAnsi="Arial" w:cs="Arial"/>
                <w:kern w:val="2"/>
                <w:sz w:val="24"/>
                <w:szCs w:val="24"/>
              </w:rPr>
              <w:t>.</w:t>
            </w:r>
          </w:p>
        </w:tc>
      </w:tr>
      <w:tr w:rsidR="00CE3F7E" w:rsidRPr="007D276D" w:rsidTr="00901219">
        <w:trPr>
          <w:trHeight w:val="300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. SUTARTIES GALIOJIMAS IR KEITIMAS</w:t>
            </w:r>
          </w:p>
        </w:tc>
      </w:tr>
      <w:tr w:rsidR="00CE3F7E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.1. Sutarties sudarymas ir įsigaliojimas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Default="00CE3F7E" w:rsidP="00CE3F7E">
            <w:pPr>
              <w:widowControl w:val="0"/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Ši Sutartis laikoma sudaryta ir įsigalioja nuo Sutarties pasirašymo dienos (antrosios Šalies pasirašymo dieną).</w:t>
            </w:r>
          </w:p>
          <w:p w:rsidR="00CE3F7E" w:rsidRPr="00CE3F7E" w:rsidRDefault="00CE3F7E" w:rsidP="00B74681">
            <w:pPr>
              <w:widowControl w:val="0"/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CE3F7E">
              <w:rPr>
                <w:rFonts w:ascii="Arial" w:hAnsi="Arial" w:cs="Arial"/>
                <w:kern w:val="2"/>
                <w:sz w:val="24"/>
                <w:szCs w:val="24"/>
              </w:rPr>
              <w:t>Sutartis galioja iki visiško prievolių įvykdymo</w:t>
            </w:r>
            <w:r w:rsidR="00B74681">
              <w:rPr>
                <w:rFonts w:ascii="Arial" w:hAnsi="Arial" w:cs="Arial"/>
                <w:kern w:val="2"/>
                <w:sz w:val="24"/>
                <w:szCs w:val="24"/>
              </w:rPr>
              <w:t xml:space="preserve">. </w:t>
            </w:r>
            <w:r w:rsidRPr="00CE3F7E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</w:p>
        </w:tc>
      </w:tr>
      <w:tr w:rsidR="00CE3F7E" w:rsidRPr="007D276D" w:rsidTr="00901219">
        <w:trPr>
          <w:trHeight w:val="30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.2. Sutarties galiojimo termino pratęsimas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Netaikoma</w:t>
            </w:r>
          </w:p>
          <w:p w:rsidR="00CE3F7E" w:rsidRPr="007D276D" w:rsidRDefault="00CE3F7E" w:rsidP="00CE3F7E">
            <w:pPr>
              <w:widowControl w:val="0"/>
              <w:spacing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CE3F7E" w:rsidRPr="007D276D" w:rsidTr="00901219">
        <w:trPr>
          <w:trHeight w:val="300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2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. SUTARTIES NUTRAUKIMAS</w:t>
            </w:r>
          </w:p>
        </w:tc>
      </w:tr>
      <w:tr w:rsidR="00CE3F7E" w:rsidRPr="007D276D" w:rsidTr="00901219">
        <w:trPr>
          <w:trHeight w:val="30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2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.1. Sutarties nutraukimo pagrindai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rPr>
                <w:rFonts w:ascii="Arial" w:hAnsi="Arial" w:cs="Arial"/>
                <w:color w:val="4472C4"/>
                <w:kern w:val="2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CE3F7E" w:rsidRPr="007D276D" w:rsidTr="00901219">
        <w:trPr>
          <w:trHeight w:val="30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12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.2. Esminiai Sutarties pažeidimai</w:t>
            </w:r>
          </w:p>
          <w:p w:rsidR="00CE3F7E" w:rsidRPr="007D276D" w:rsidRDefault="00CE3F7E" w:rsidP="00CE3F7E">
            <w:pPr>
              <w:widowControl w:val="0"/>
              <w:spacing w:line="240" w:lineRule="auto"/>
              <w:jc w:val="left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72" w:rsidRDefault="00620A72" w:rsidP="00CE3F7E">
            <w:pPr>
              <w:widowControl w:val="0"/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12.2</w:t>
            </w:r>
            <w:r w:rsidRPr="00620A72">
              <w:rPr>
                <w:rFonts w:ascii="Arial" w:hAnsi="Arial" w:cs="Arial"/>
                <w:kern w:val="2"/>
                <w:sz w:val="24"/>
                <w:szCs w:val="24"/>
              </w:rPr>
              <w:t>.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1</w:t>
            </w:r>
            <w:r w:rsidRPr="00620A72">
              <w:rPr>
                <w:rFonts w:ascii="Arial" w:hAnsi="Arial" w:cs="Arial"/>
                <w:kern w:val="2"/>
                <w:sz w:val="24"/>
                <w:szCs w:val="24"/>
              </w:rPr>
              <w:t>.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Jeigu </w:t>
            </w:r>
            <w:r w:rsidRPr="00620A72">
              <w:rPr>
                <w:rFonts w:ascii="Arial" w:hAnsi="Arial" w:cs="Arial"/>
                <w:kern w:val="2"/>
                <w:sz w:val="24"/>
                <w:szCs w:val="24"/>
              </w:rPr>
              <w:t>Tiekėjas pristato Prekę, kuri neatitinka Sutartyje ir (ar) Įstatymuose nustatytų reikalavimų Prekei;</w:t>
            </w:r>
          </w:p>
          <w:p w:rsidR="00CE3F7E" w:rsidRPr="007D276D" w:rsidRDefault="00CE3F7E" w:rsidP="00CE3F7E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1</w:t>
            </w:r>
            <w:r w:rsidR="00620A72">
              <w:rPr>
                <w:rFonts w:ascii="Arial" w:hAnsi="Arial" w:cs="Arial"/>
                <w:kern w:val="2"/>
                <w:sz w:val="24"/>
                <w:szCs w:val="24"/>
              </w:rPr>
              <w:t>2</w:t>
            </w: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.2.</w:t>
            </w:r>
            <w:r w:rsidR="00620A72">
              <w:rPr>
                <w:rFonts w:ascii="Arial" w:hAnsi="Arial" w:cs="Arial"/>
                <w:kern w:val="2"/>
                <w:sz w:val="24"/>
                <w:szCs w:val="24"/>
              </w:rPr>
              <w:t>2</w:t>
            </w: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 xml:space="preserve">. </w:t>
            </w:r>
            <w:r w:rsidR="00620A72">
              <w:rPr>
                <w:rFonts w:ascii="Arial" w:hAnsi="Arial" w:cs="Arial"/>
                <w:kern w:val="2"/>
                <w:sz w:val="24"/>
                <w:szCs w:val="24"/>
              </w:rPr>
              <w:t>J</w:t>
            </w: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eigu Tiekėjas nevykdo prisiimtų įsipareigojimų už Sutartyje nustatytą Sutarties kainą;</w:t>
            </w:r>
          </w:p>
          <w:p w:rsidR="00CE3F7E" w:rsidRPr="007D276D" w:rsidRDefault="00CE3F7E" w:rsidP="00620A72">
            <w:pPr>
              <w:widowControl w:val="0"/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eastAsia="Arial" w:hAnsi="Arial" w:cs="Arial"/>
                <w:kern w:val="2"/>
                <w:sz w:val="24"/>
                <w:szCs w:val="24"/>
              </w:rPr>
              <w:t>1</w:t>
            </w:r>
            <w:r w:rsidR="00620A72">
              <w:rPr>
                <w:rFonts w:ascii="Arial" w:eastAsia="Arial" w:hAnsi="Arial" w:cs="Arial"/>
                <w:kern w:val="2"/>
                <w:sz w:val="24"/>
                <w:szCs w:val="24"/>
              </w:rPr>
              <w:t>2</w:t>
            </w:r>
            <w:r w:rsidRPr="007D276D">
              <w:rPr>
                <w:rFonts w:ascii="Arial" w:eastAsia="Arial" w:hAnsi="Arial" w:cs="Arial"/>
                <w:kern w:val="2"/>
                <w:sz w:val="24"/>
                <w:szCs w:val="24"/>
              </w:rPr>
              <w:t>.2.</w:t>
            </w:r>
            <w:r w:rsidR="00620A72">
              <w:rPr>
                <w:rFonts w:ascii="Arial" w:eastAsia="Arial" w:hAnsi="Arial" w:cs="Arial"/>
                <w:kern w:val="2"/>
                <w:sz w:val="24"/>
                <w:szCs w:val="24"/>
              </w:rPr>
              <w:t>3. J</w:t>
            </w:r>
            <w:r w:rsidRPr="007D276D">
              <w:rPr>
                <w:rFonts w:ascii="Arial" w:eastAsia="Arial" w:hAnsi="Arial" w:cs="Arial"/>
                <w:kern w:val="2"/>
                <w:sz w:val="24"/>
                <w:szCs w:val="24"/>
              </w:rPr>
              <w:t xml:space="preserve">eigu Tiekėjas pažeidžia Prekės pristatymo terminus ir priskaičiuotų netesybų už vėlavimą suma viršija 20 (dvidešimt) </w:t>
            </w:r>
            <w:r w:rsidR="00620A72">
              <w:rPr>
                <w:rFonts w:ascii="Arial" w:eastAsia="Arial" w:hAnsi="Arial" w:cs="Arial"/>
                <w:kern w:val="2"/>
                <w:sz w:val="24"/>
                <w:szCs w:val="24"/>
              </w:rPr>
              <w:t>proc. Pradinės sutarties vertės.</w:t>
            </w:r>
          </w:p>
        </w:tc>
      </w:tr>
      <w:tr w:rsidR="00CE3F7E" w:rsidRPr="007D276D" w:rsidTr="00901219">
        <w:trPr>
          <w:trHeight w:val="300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7B33F5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</w:t>
            </w:r>
            <w:r w:rsidR="007B33F5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3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. APLINKOSAUGINIAI IR SOCIALINIAI KRITERIJAI </w:t>
            </w: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CE3F7E" w:rsidRPr="007D276D" w:rsidTr="00901219">
        <w:trPr>
          <w:trHeight w:val="30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E06659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</w:t>
            </w:r>
            <w:r w:rsidR="007B33F5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3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.1. Aplinkosauginių kriterijų nustatymo teisinis pagrindas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Default="00CE3F7E" w:rsidP="007B33F5">
            <w:pPr>
              <w:widowControl w:val="0"/>
              <w:spacing w:line="240" w:lineRule="auto"/>
              <w:ind w:firstLine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D276D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Aplinkosauginiai kriterijai Prekei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4.4.1 papunkčiu.</w:t>
            </w:r>
          </w:p>
          <w:p w:rsidR="007B33F5" w:rsidRPr="007D276D" w:rsidRDefault="007B33F5" w:rsidP="007B33F5">
            <w:pPr>
              <w:widowControl w:val="0"/>
              <w:spacing w:line="240" w:lineRule="auto"/>
              <w:ind w:firstLine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B33F5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CE3F7E" w:rsidRPr="007D276D" w:rsidTr="00901219">
        <w:trPr>
          <w:trHeight w:val="30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E06659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</w:t>
            </w:r>
            <w:r w:rsidR="007B33F5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3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.</w:t>
            </w:r>
            <w:r w:rsidR="00E06659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2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. Su perkamomis 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lastRenderedPageBreak/>
              <w:t>Prekėmis susiję socialiniai kriterijai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lastRenderedPageBreak/>
              <w:t>Netaikoma</w:t>
            </w:r>
          </w:p>
          <w:p w:rsidR="00CE3F7E" w:rsidRPr="007D276D" w:rsidRDefault="00CE3F7E" w:rsidP="00CE3F7E">
            <w:pPr>
              <w:widowControl w:val="0"/>
              <w:spacing w:line="240" w:lineRule="auto"/>
              <w:rPr>
                <w:rFonts w:ascii="Arial" w:hAnsi="Arial" w:cs="Arial"/>
                <w:color w:val="0070C0"/>
                <w:kern w:val="2"/>
                <w:sz w:val="24"/>
                <w:szCs w:val="24"/>
              </w:rPr>
            </w:pPr>
          </w:p>
        </w:tc>
      </w:tr>
      <w:tr w:rsidR="00CE3F7E" w:rsidRPr="007D276D" w:rsidTr="00901219">
        <w:trPr>
          <w:trHeight w:val="300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7E" w:rsidRPr="007D276D" w:rsidRDefault="00CE3F7E" w:rsidP="00CE3F7E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lastRenderedPageBreak/>
              <w:t>1</w:t>
            </w:r>
            <w:r w:rsidR="007B33F5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4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. BENDRŲJŲ SĄLYGŲ PAKEITIMAI IR PAPILDYMAI</w:t>
            </w:r>
          </w:p>
          <w:p w:rsidR="00CE3F7E" w:rsidRPr="007D276D" w:rsidRDefault="00CE3F7E" w:rsidP="00CE3F7E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kern w:val="2"/>
                <w:sz w:val="24"/>
                <w:szCs w:val="24"/>
              </w:rPr>
              <w:t>(jeigu būtina dėl konkretaus Sutarties dalyko specifikos)</w:t>
            </w:r>
          </w:p>
        </w:tc>
      </w:tr>
      <w:tr w:rsidR="00E06659" w:rsidRPr="007D276D" w:rsidTr="00901219">
        <w:trPr>
          <w:trHeight w:val="30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E06659" w:rsidRDefault="00E06659" w:rsidP="00E06659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 w:rsidRPr="00E06659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14.1. 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E06659" w:rsidRDefault="00E06659" w:rsidP="00E06659">
            <w:pPr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E06659">
              <w:rPr>
                <w:rFonts w:ascii="Arial" w:hAnsi="Arial" w:cs="Arial"/>
                <w:kern w:val="2"/>
                <w:sz w:val="24"/>
                <w:szCs w:val="24"/>
              </w:rPr>
              <w:t xml:space="preserve">Šalys susitaria pakeisti nurodytą Sutarties Bendrųjų sąlygų punktą ir išdėstyti jį nauja redakcija: </w:t>
            </w:r>
            <w:r w:rsidRPr="00E06659">
              <w:rPr>
                <w:rFonts w:ascii="Arial" w:hAnsi="Arial" w:cs="Arial"/>
                <w:i/>
                <w:kern w:val="2"/>
                <w:sz w:val="24"/>
                <w:szCs w:val="24"/>
              </w:rPr>
              <w:t>netaikoma</w:t>
            </w:r>
            <w:r w:rsidRPr="00E06659">
              <w:rPr>
                <w:rFonts w:ascii="Arial" w:hAnsi="Arial" w:cs="Arial"/>
                <w:kern w:val="2"/>
                <w:sz w:val="24"/>
                <w:szCs w:val="24"/>
              </w:rPr>
              <w:t>.</w:t>
            </w:r>
          </w:p>
        </w:tc>
      </w:tr>
      <w:tr w:rsidR="00E06659" w:rsidRPr="007D276D" w:rsidTr="00901219">
        <w:trPr>
          <w:trHeight w:val="30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E06659" w:rsidRDefault="00E06659" w:rsidP="00E06659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 w:rsidRPr="00E06659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14.2.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E06659" w:rsidRDefault="00E06659" w:rsidP="00E06659">
            <w:pPr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E06659">
              <w:rPr>
                <w:rFonts w:ascii="Arial" w:hAnsi="Arial" w:cs="Arial"/>
                <w:kern w:val="2"/>
                <w:sz w:val="24"/>
                <w:szCs w:val="24"/>
              </w:rPr>
              <w:t xml:space="preserve">Šalys susitaria papildyti Sutarties Bendrąsias sąlygas nurodytu punktu, tačiau kitų punktų numeracijos nekeisti: </w:t>
            </w:r>
            <w:r w:rsidRPr="00E06659">
              <w:rPr>
                <w:rFonts w:ascii="Arial" w:hAnsi="Arial" w:cs="Arial"/>
                <w:i/>
                <w:kern w:val="2"/>
                <w:sz w:val="24"/>
                <w:szCs w:val="24"/>
              </w:rPr>
              <w:t>netaikoma</w:t>
            </w:r>
            <w:r w:rsidRPr="00E06659">
              <w:rPr>
                <w:rFonts w:ascii="Arial" w:hAnsi="Arial" w:cs="Arial"/>
                <w:kern w:val="2"/>
                <w:sz w:val="24"/>
                <w:szCs w:val="24"/>
              </w:rPr>
              <w:t>.</w:t>
            </w:r>
          </w:p>
        </w:tc>
      </w:tr>
      <w:tr w:rsidR="00E06659" w:rsidRPr="007D276D" w:rsidTr="00901219">
        <w:trPr>
          <w:trHeight w:val="30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E06659" w:rsidRDefault="00E06659" w:rsidP="00E06659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 w:rsidRPr="00E06659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14.3.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E06659" w:rsidRDefault="00E06659" w:rsidP="00E06659">
            <w:pPr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E06659">
              <w:rPr>
                <w:rFonts w:ascii="Arial" w:hAnsi="Arial" w:cs="Arial"/>
                <w:kern w:val="2"/>
                <w:sz w:val="24"/>
                <w:szCs w:val="24"/>
              </w:rPr>
              <w:t>Šalys susitaria išbraukti nurodytą Sutarties Bendrųjų sąlygų punktą, tačiau kitų punktų numeracijos nekeisti: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E06659">
              <w:rPr>
                <w:rFonts w:ascii="Arial" w:hAnsi="Arial" w:cs="Arial"/>
                <w:i/>
                <w:kern w:val="2"/>
                <w:sz w:val="24"/>
                <w:szCs w:val="24"/>
              </w:rPr>
              <w:t>netaikoma</w:t>
            </w:r>
            <w:r w:rsidRPr="00E06659">
              <w:rPr>
                <w:rFonts w:ascii="Arial" w:hAnsi="Arial" w:cs="Arial"/>
                <w:kern w:val="2"/>
                <w:sz w:val="24"/>
                <w:szCs w:val="24"/>
              </w:rPr>
              <w:t>.</w:t>
            </w:r>
          </w:p>
        </w:tc>
      </w:tr>
      <w:tr w:rsidR="00E06659" w:rsidRPr="007D276D" w:rsidTr="00901219">
        <w:trPr>
          <w:trHeight w:val="30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E06659" w:rsidRDefault="00E06659" w:rsidP="00E06659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 w:rsidRPr="00E06659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14.4.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E06659" w:rsidRDefault="00E06659" w:rsidP="00CF5C2C">
            <w:pPr>
              <w:spacing w:line="240" w:lineRule="auto"/>
              <w:ind w:firstLine="0"/>
              <w:rPr>
                <w:rFonts w:ascii="Arial" w:hAnsi="Arial" w:cs="Arial"/>
                <w:color w:val="0070C0"/>
                <w:kern w:val="2"/>
                <w:sz w:val="24"/>
                <w:szCs w:val="24"/>
              </w:rPr>
            </w:pPr>
            <w:r w:rsidRPr="00E06659">
              <w:rPr>
                <w:rFonts w:ascii="Arial" w:hAnsi="Arial" w:cs="Arial"/>
                <w:kern w:val="2"/>
                <w:sz w:val="24"/>
                <w:szCs w:val="24"/>
              </w:rPr>
              <w:t xml:space="preserve">Netaikoma </w:t>
            </w:r>
          </w:p>
        </w:tc>
      </w:tr>
      <w:tr w:rsidR="00E06659" w:rsidRPr="007D276D" w:rsidTr="00901219">
        <w:trPr>
          <w:trHeight w:val="30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E06659" w:rsidRDefault="00E06659" w:rsidP="00E06659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 w:rsidRPr="00E06659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14.5.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E06659" w:rsidRDefault="00E06659" w:rsidP="00E06659">
            <w:pPr>
              <w:spacing w:line="240" w:lineRule="auto"/>
              <w:ind w:firstLine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E06659">
              <w:rPr>
                <w:rFonts w:ascii="Arial" w:hAnsi="Arial" w:cs="Arial"/>
                <w:kern w:val="2"/>
                <w:sz w:val="24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E06659" w:rsidRPr="007D276D" w:rsidTr="00901219">
        <w:trPr>
          <w:trHeight w:val="64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7D276D" w:rsidRDefault="00E06659" w:rsidP="00E0665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5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. SUTARTIES PRIEDAI</w:t>
            </w:r>
          </w:p>
        </w:tc>
      </w:tr>
      <w:tr w:rsidR="00E06659" w:rsidRPr="007D276D" w:rsidTr="00901219">
        <w:trPr>
          <w:trHeight w:val="30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7D276D" w:rsidRDefault="00E06659" w:rsidP="00E0665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5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.1. Priedas Nr. 1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7D276D" w:rsidRDefault="00E06659" w:rsidP="00733705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T</w:t>
            </w:r>
            <w:r w:rsidR="00733705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echninė specifikacija</w:t>
            </w:r>
          </w:p>
        </w:tc>
      </w:tr>
      <w:tr w:rsidR="00E06659" w:rsidRPr="007D276D" w:rsidTr="00901219">
        <w:trPr>
          <w:trHeight w:val="30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7D276D" w:rsidRDefault="00E06659" w:rsidP="00E0665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15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.2. Priedas Nr. 2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7D276D" w:rsidRDefault="00E06659" w:rsidP="00733705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P</w:t>
            </w:r>
            <w:r w:rsidR="00733705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asiūlymas</w:t>
            </w:r>
          </w:p>
        </w:tc>
      </w:tr>
      <w:tr w:rsidR="00E06659" w:rsidRPr="007D276D" w:rsidTr="00901219">
        <w:trPr>
          <w:trHeight w:val="30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7D276D" w:rsidRDefault="00E06659" w:rsidP="00E0665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15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.3. Priedas Nr. 3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7D276D" w:rsidRDefault="00E06659" w:rsidP="00E0665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E06659" w:rsidRPr="007D276D" w:rsidTr="00901219">
        <w:trPr>
          <w:trHeight w:val="30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7D276D" w:rsidRDefault="00E06659" w:rsidP="00E0665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15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.4. Priedas Nr. 4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7D276D" w:rsidRDefault="00E06659" w:rsidP="00E0665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E06659" w:rsidRPr="007D276D" w:rsidTr="00901219"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7D276D" w:rsidRDefault="00E06659" w:rsidP="00E0665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6</w:t>
            </w: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. ŠALIŲ ATSTOVŲ PARAŠAI</w:t>
            </w:r>
          </w:p>
        </w:tc>
      </w:tr>
      <w:tr w:rsidR="00E06659" w:rsidRPr="007D276D" w:rsidTr="00901219"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7D276D" w:rsidRDefault="00E06659" w:rsidP="00E0665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PIRKĖJAS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7D276D" w:rsidRDefault="00E06659" w:rsidP="00E0665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TIEKĖJAS</w:t>
            </w:r>
          </w:p>
        </w:tc>
      </w:tr>
      <w:tr w:rsidR="00E06659" w:rsidRPr="007D276D" w:rsidTr="00901219"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7D276D" w:rsidRDefault="00E06659" w:rsidP="00E0665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color w:val="4472C4"/>
                <w:kern w:val="2"/>
                <w:sz w:val="24"/>
                <w:szCs w:val="24"/>
              </w:rPr>
              <w:t>(nurodomos atstovo pareigos, vardas, pavardė)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7D276D" w:rsidRDefault="00E06659" w:rsidP="00E0665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color w:val="4472C4"/>
                <w:kern w:val="2"/>
                <w:sz w:val="24"/>
                <w:szCs w:val="24"/>
              </w:rPr>
              <w:t>(nurodomos atstovo pareigos, vardas, pavardė)</w:t>
            </w:r>
          </w:p>
        </w:tc>
      </w:tr>
      <w:tr w:rsidR="00E06659" w:rsidRPr="007D276D" w:rsidTr="00901219"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7D276D" w:rsidRDefault="00E06659" w:rsidP="00E0665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 w:val="24"/>
                <w:szCs w:val="24"/>
              </w:rPr>
            </w:pPr>
          </w:p>
          <w:p w:rsidR="00E06659" w:rsidRPr="007D276D" w:rsidRDefault="00E06659" w:rsidP="00E0665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color w:val="4472C4"/>
                <w:kern w:val="2"/>
                <w:sz w:val="24"/>
                <w:szCs w:val="24"/>
              </w:rPr>
              <w:t>(parašas)</w:t>
            </w:r>
          </w:p>
          <w:p w:rsidR="00E06659" w:rsidRPr="007D276D" w:rsidRDefault="00E06659" w:rsidP="00E0665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 w:val="24"/>
                <w:szCs w:val="24"/>
              </w:rPr>
            </w:pPr>
          </w:p>
          <w:p w:rsidR="00E06659" w:rsidRPr="007D276D" w:rsidRDefault="00E06659" w:rsidP="00E0665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59" w:rsidRPr="007D276D" w:rsidRDefault="00E06659" w:rsidP="00E0665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 w:val="24"/>
                <w:szCs w:val="24"/>
              </w:rPr>
            </w:pPr>
          </w:p>
          <w:p w:rsidR="00E06659" w:rsidRPr="007D276D" w:rsidRDefault="00E06659" w:rsidP="00E0665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6D">
              <w:rPr>
                <w:rFonts w:ascii="Arial" w:hAnsi="Arial" w:cs="Arial"/>
                <w:b/>
                <w:bCs/>
                <w:color w:val="4472C4"/>
                <w:kern w:val="2"/>
                <w:sz w:val="24"/>
                <w:szCs w:val="24"/>
              </w:rPr>
              <w:t>(parašas)</w:t>
            </w:r>
          </w:p>
        </w:tc>
      </w:tr>
    </w:tbl>
    <w:p w:rsidR="00940063" w:rsidRPr="007D276D" w:rsidRDefault="00940063" w:rsidP="009400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D276D">
        <w:rPr>
          <w:rFonts w:ascii="Arial" w:hAnsi="Arial" w:cs="Arial"/>
          <w:color w:val="000000"/>
          <w:sz w:val="24"/>
          <w:szCs w:val="24"/>
        </w:rPr>
        <w:t>_______________</w:t>
      </w:r>
    </w:p>
    <w:p w:rsidR="00940063" w:rsidRDefault="00940063" w:rsidP="00940063">
      <w:pPr>
        <w:spacing w:line="257" w:lineRule="atLeast"/>
        <w:jc w:val="center"/>
        <w:rPr>
          <w:rFonts w:ascii="Arial" w:eastAsia="Times New Roman" w:hAnsi="Arial" w:cs="Arial"/>
          <w:b/>
          <w:bCs/>
          <w:caps/>
          <w:color w:val="000000"/>
          <w:sz w:val="22"/>
          <w:szCs w:val="22"/>
        </w:rPr>
      </w:pPr>
    </w:p>
    <w:p w:rsidR="00940063" w:rsidRDefault="00940063" w:rsidP="00940063">
      <w:pPr>
        <w:spacing w:line="257" w:lineRule="atLeast"/>
        <w:jc w:val="center"/>
        <w:rPr>
          <w:rFonts w:ascii="Arial" w:eastAsia="Times New Roman" w:hAnsi="Arial" w:cs="Arial"/>
          <w:b/>
          <w:bCs/>
          <w:caps/>
          <w:color w:val="000000"/>
          <w:sz w:val="22"/>
          <w:szCs w:val="22"/>
        </w:rPr>
      </w:pPr>
    </w:p>
    <w:p w:rsidR="00940063" w:rsidRDefault="00940063" w:rsidP="00940063">
      <w:pPr>
        <w:spacing w:line="257" w:lineRule="atLeast"/>
        <w:jc w:val="center"/>
        <w:rPr>
          <w:rFonts w:ascii="Arial" w:eastAsia="Times New Roman" w:hAnsi="Arial" w:cs="Arial"/>
          <w:b/>
          <w:bCs/>
          <w:caps/>
          <w:color w:val="000000"/>
          <w:sz w:val="22"/>
          <w:szCs w:val="22"/>
        </w:rPr>
      </w:pPr>
    </w:p>
    <w:p w:rsidR="00940063" w:rsidRDefault="00940063" w:rsidP="00940063">
      <w:pPr>
        <w:spacing w:line="257" w:lineRule="atLeast"/>
        <w:jc w:val="center"/>
        <w:rPr>
          <w:rFonts w:ascii="Arial" w:eastAsia="Times New Roman" w:hAnsi="Arial" w:cs="Arial"/>
          <w:b/>
          <w:bCs/>
          <w:caps/>
          <w:color w:val="000000"/>
          <w:sz w:val="22"/>
          <w:szCs w:val="22"/>
        </w:rPr>
      </w:pPr>
    </w:p>
    <w:p w:rsidR="00940063" w:rsidRDefault="00940063" w:rsidP="00940063">
      <w:pPr>
        <w:spacing w:line="257" w:lineRule="atLeast"/>
        <w:jc w:val="center"/>
        <w:rPr>
          <w:rFonts w:ascii="Arial" w:eastAsia="Times New Roman" w:hAnsi="Arial" w:cs="Arial"/>
          <w:b/>
          <w:bCs/>
          <w:caps/>
          <w:color w:val="000000"/>
          <w:sz w:val="22"/>
          <w:szCs w:val="22"/>
        </w:rPr>
      </w:pPr>
    </w:p>
    <w:p w:rsidR="00940063" w:rsidRDefault="00940063" w:rsidP="00940063">
      <w:pPr>
        <w:spacing w:line="257" w:lineRule="atLeast"/>
        <w:jc w:val="center"/>
        <w:rPr>
          <w:rFonts w:ascii="Arial" w:eastAsia="Times New Roman" w:hAnsi="Arial" w:cs="Arial"/>
          <w:b/>
          <w:bCs/>
          <w:caps/>
          <w:color w:val="000000"/>
          <w:sz w:val="22"/>
          <w:szCs w:val="22"/>
        </w:rPr>
      </w:pPr>
    </w:p>
    <w:p w:rsidR="00940063" w:rsidRDefault="00940063" w:rsidP="00940063">
      <w:pPr>
        <w:spacing w:line="257" w:lineRule="atLeast"/>
        <w:jc w:val="center"/>
        <w:rPr>
          <w:rFonts w:ascii="Arial" w:eastAsia="Times New Roman" w:hAnsi="Arial" w:cs="Arial"/>
          <w:b/>
          <w:bCs/>
          <w:caps/>
          <w:color w:val="000000"/>
          <w:sz w:val="22"/>
          <w:szCs w:val="22"/>
        </w:rPr>
      </w:pPr>
    </w:p>
    <w:p w:rsidR="00940063" w:rsidRDefault="00940063" w:rsidP="00940063">
      <w:pPr>
        <w:spacing w:line="257" w:lineRule="atLeast"/>
        <w:jc w:val="center"/>
        <w:rPr>
          <w:rFonts w:ascii="Arial" w:eastAsia="Times New Roman" w:hAnsi="Arial" w:cs="Arial"/>
          <w:b/>
          <w:bCs/>
          <w:caps/>
          <w:color w:val="000000"/>
          <w:sz w:val="22"/>
          <w:szCs w:val="22"/>
        </w:rPr>
      </w:pPr>
    </w:p>
    <w:p w:rsidR="00716EE0" w:rsidRDefault="00716EE0"/>
    <w:sectPr w:rsidR="00716EE0" w:rsidSect="000552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138" w:right="634" w:bottom="994" w:left="1411" w:header="562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87B" w:rsidRDefault="0019187B">
      <w:pPr>
        <w:spacing w:line="240" w:lineRule="auto"/>
      </w:pPr>
      <w:r>
        <w:separator/>
      </w:r>
    </w:p>
  </w:endnote>
  <w:endnote w:type="continuationSeparator" w:id="0">
    <w:p w:rsidR="0019187B" w:rsidRDefault="00191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Montserrat"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76D" w:rsidRDefault="0019187B">
    <w:pPr>
      <w:tabs>
        <w:tab w:val="center" w:pos="4680"/>
        <w:tab w:val="right" w:pos="9360"/>
      </w:tabs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76D" w:rsidRDefault="0019187B">
    <w:pPr>
      <w:tabs>
        <w:tab w:val="center" w:pos="4680"/>
        <w:tab w:val="right" w:pos="9360"/>
      </w:tabs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76D" w:rsidRDefault="0019187B">
    <w:pPr>
      <w:tabs>
        <w:tab w:val="center" w:pos="4680"/>
        <w:tab w:val="right" w:pos="9360"/>
      </w:tabs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87B" w:rsidRDefault="0019187B">
      <w:pPr>
        <w:spacing w:line="240" w:lineRule="auto"/>
      </w:pPr>
      <w:r>
        <w:separator/>
      </w:r>
    </w:p>
  </w:footnote>
  <w:footnote w:type="continuationSeparator" w:id="0">
    <w:p w:rsidR="0019187B" w:rsidRDefault="001918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76D" w:rsidRDefault="0019187B">
    <w:pPr>
      <w:tabs>
        <w:tab w:val="center" w:pos="4680"/>
        <w:tab w:val="right" w:pos="9360"/>
      </w:tabs>
      <w:rPr>
        <w:kern w:val="2"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76D" w:rsidRDefault="00CF5C2C">
    <w:pPr>
      <w:tabs>
        <w:tab w:val="center" w:pos="4680"/>
        <w:tab w:val="right" w:pos="9360"/>
      </w:tabs>
      <w:jc w:val="center"/>
      <w:rPr>
        <w:kern w:val="2"/>
        <w:sz w:val="22"/>
        <w:szCs w:val="22"/>
        <w:lang w:val="en-US"/>
      </w:rPr>
    </w:pPr>
    <w:r>
      <w:rPr>
        <w:kern w:val="2"/>
        <w:sz w:val="22"/>
        <w:szCs w:val="22"/>
        <w:lang w:val="en-US"/>
      </w:rPr>
      <w:fldChar w:fldCharType="begin"/>
    </w:r>
    <w:r>
      <w:rPr>
        <w:kern w:val="2"/>
        <w:sz w:val="22"/>
        <w:szCs w:val="22"/>
        <w:lang w:val="en-US"/>
      </w:rPr>
      <w:instrText xml:space="preserve"> PAGE   \* MERGEFORMAT </w:instrText>
    </w:r>
    <w:r>
      <w:rPr>
        <w:kern w:val="2"/>
        <w:sz w:val="22"/>
        <w:szCs w:val="22"/>
        <w:lang w:val="en-US"/>
      </w:rPr>
      <w:fldChar w:fldCharType="separate"/>
    </w:r>
    <w:r w:rsidR="00733705">
      <w:rPr>
        <w:noProof/>
        <w:kern w:val="2"/>
        <w:sz w:val="22"/>
        <w:szCs w:val="22"/>
        <w:lang w:val="en-US"/>
      </w:rPr>
      <w:t>7</w:t>
    </w:r>
    <w:r>
      <w:rPr>
        <w:kern w:val="2"/>
        <w:sz w:val="22"/>
        <w:szCs w:val="22"/>
        <w:lang w:val="en-US"/>
      </w:rPr>
      <w:fldChar w:fldCharType="end"/>
    </w:r>
  </w:p>
  <w:p w:rsidR="007D276D" w:rsidRDefault="0019187B">
    <w:pPr>
      <w:tabs>
        <w:tab w:val="center" w:pos="4680"/>
        <w:tab w:val="right" w:pos="9360"/>
      </w:tabs>
      <w:rPr>
        <w:kern w:val="2"/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76D" w:rsidRDefault="0019187B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905"/>
    <w:multiLevelType w:val="multilevel"/>
    <w:tmpl w:val="99C0FBAA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141B0BFB"/>
    <w:multiLevelType w:val="multilevel"/>
    <w:tmpl w:val="BF943F9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B40518"/>
    <w:multiLevelType w:val="multilevel"/>
    <w:tmpl w:val="34C288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F257C4"/>
    <w:multiLevelType w:val="hybridMultilevel"/>
    <w:tmpl w:val="D2C09E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5793C"/>
    <w:multiLevelType w:val="multilevel"/>
    <w:tmpl w:val="75B2B79A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37723B"/>
    <w:multiLevelType w:val="hybridMultilevel"/>
    <w:tmpl w:val="26E47124"/>
    <w:lvl w:ilvl="0" w:tplc="9454C07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C3D9B"/>
    <w:multiLevelType w:val="hybridMultilevel"/>
    <w:tmpl w:val="D2C0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63"/>
    <w:rsid w:val="000552DE"/>
    <w:rsid w:val="000F3FDF"/>
    <w:rsid w:val="001427E8"/>
    <w:rsid w:val="0019187B"/>
    <w:rsid w:val="00256A7A"/>
    <w:rsid w:val="002D11BB"/>
    <w:rsid w:val="002F7334"/>
    <w:rsid w:val="003476D5"/>
    <w:rsid w:val="003D599E"/>
    <w:rsid w:val="0048206F"/>
    <w:rsid w:val="004D4D14"/>
    <w:rsid w:val="00620A72"/>
    <w:rsid w:val="00671C0F"/>
    <w:rsid w:val="00716EE0"/>
    <w:rsid w:val="00725E56"/>
    <w:rsid w:val="00733705"/>
    <w:rsid w:val="007B33F5"/>
    <w:rsid w:val="007E62E1"/>
    <w:rsid w:val="007E7CED"/>
    <w:rsid w:val="00940063"/>
    <w:rsid w:val="00B74681"/>
    <w:rsid w:val="00C41183"/>
    <w:rsid w:val="00CE3F7E"/>
    <w:rsid w:val="00CF5C2C"/>
    <w:rsid w:val="00D91345"/>
    <w:rsid w:val="00E06659"/>
    <w:rsid w:val="00E8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A03D"/>
  <w15:chartTrackingRefBased/>
  <w15:docId w15:val="{08A01B7B-EED9-432A-8886-E0BA027D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0063"/>
    <w:pPr>
      <w:suppressAutoHyphens/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940063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940063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940063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40063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40063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40063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40063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40063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40063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940063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qFormat/>
    <w:rsid w:val="00940063"/>
    <w:rPr>
      <w:rFonts w:asciiTheme="majorHAnsi" w:eastAsiaTheme="majorEastAsia" w:hAnsiTheme="majorHAnsi" w:cstheme="majorBidi"/>
      <w:color w:val="ED7D31" w:themeColor="accent2"/>
      <w:sz w:val="36"/>
      <w:szCs w:val="36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qFormat/>
    <w:rsid w:val="00940063"/>
    <w:rPr>
      <w:rFonts w:asciiTheme="majorHAnsi" w:eastAsiaTheme="majorEastAsia" w:hAnsiTheme="majorHAnsi" w:cstheme="majorBidi"/>
      <w:color w:val="C45911" w:themeColor="accent2" w:themeShade="BF"/>
      <w:sz w:val="32"/>
      <w:szCs w:val="3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940063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940063"/>
    <w:rPr>
      <w:rFonts w:asciiTheme="majorHAnsi" w:eastAsiaTheme="majorEastAsia" w:hAnsiTheme="majorHAnsi" w:cstheme="majorBidi"/>
      <w:color w:val="C45911" w:themeColor="accent2" w:themeShade="BF"/>
      <w:sz w:val="24"/>
      <w:szCs w:val="24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94006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940063"/>
    <w:rPr>
      <w:rFonts w:asciiTheme="majorHAnsi" w:eastAsiaTheme="majorEastAsia" w:hAnsiTheme="majorHAnsi" w:cstheme="majorBidi"/>
      <w:b/>
      <w:bCs/>
      <w:color w:val="833C0B" w:themeColor="accent2" w:themeShade="8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940063"/>
    <w:rPr>
      <w:rFonts w:asciiTheme="majorHAnsi" w:eastAsiaTheme="majorEastAsia" w:hAnsiTheme="majorHAnsi" w:cstheme="majorBidi"/>
      <w:color w:val="833C0B" w:themeColor="accent2" w:themeShade="80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940063"/>
    <w:rPr>
      <w:rFonts w:asciiTheme="majorHAnsi" w:eastAsiaTheme="majorEastAsia" w:hAnsiTheme="majorHAnsi" w:cstheme="majorBidi"/>
      <w:i/>
      <w:iCs/>
      <w:color w:val="833C0B" w:themeColor="accent2" w:themeShade="80"/>
      <w:lang w:val="lt-LT" w:eastAsia="lt-LT"/>
    </w:rPr>
  </w:style>
  <w:style w:type="character" w:customStyle="1" w:styleId="Internetosaitas">
    <w:name w:val="Interneto saitas"/>
    <w:basedOn w:val="Numatytasispastraiposriftas"/>
    <w:uiPriority w:val="99"/>
    <w:unhideWhenUsed/>
    <w:rsid w:val="00940063"/>
    <w:rPr>
      <w:strike w:val="0"/>
      <w:dstrike w:val="0"/>
      <w:color w:val="auto"/>
      <w:u w:val="none"/>
      <w:effect w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940063"/>
    <w:rPr>
      <w:rFonts w:ascii="Times New Roman" w:hAnsi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940063"/>
    <w:rPr>
      <w:rFonts w:ascii="Times New Roman" w:hAnsi="Times New Roman"/>
      <w:sz w:val="20"/>
      <w:szCs w:val="20"/>
    </w:rPr>
  </w:style>
  <w:style w:type="character" w:customStyle="1" w:styleId="PaantratDiagrama">
    <w:name w:val="Paantraštė Diagrama"/>
    <w:aliases w:val="Body Text1 Diagrama,Char Diagrama,body text Diagrama,contents Diagrama,bt Diagrama,Corps de texte Diagrama,body tesx Diagrama,heading_txt Diagrama,bodytxy2... Diagrama,body indent Diagrama,ändrad Diagrama,Body single Diagrama"/>
    <w:basedOn w:val="Numatytasispastraiposriftas"/>
    <w:link w:val="Paantrat"/>
    <w:qFormat/>
    <w:rsid w:val="00940063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40063"/>
  </w:style>
  <w:style w:type="character" w:customStyle="1" w:styleId="Inaosprieraias">
    <w:name w:val="Išnašos prieraišas"/>
    <w:rsid w:val="00940063"/>
    <w:rPr>
      <w:vertAlign w:val="superscript"/>
    </w:rPr>
  </w:style>
  <w:style w:type="character" w:customStyle="1" w:styleId="FootnoteCharacters">
    <w:name w:val="Footnote Characters"/>
    <w:basedOn w:val="Numatytasispastraiposriftas"/>
    <w:uiPriority w:val="99"/>
    <w:unhideWhenUsed/>
    <w:qFormat/>
    <w:rsid w:val="00940063"/>
    <w:rPr>
      <w:vertAlign w:val="superscript"/>
    </w:rPr>
  </w:style>
  <w:style w:type="character" w:styleId="Komentaronuoroda">
    <w:name w:val="annotation reference"/>
    <w:basedOn w:val="Numatytasispastraiposriftas"/>
    <w:unhideWhenUsed/>
    <w:qFormat/>
    <w:rsid w:val="00940063"/>
    <w:rPr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94006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qFormat/>
    <w:rsid w:val="00940063"/>
    <w:rPr>
      <w:color w:val="808080"/>
      <w:shd w:val="clear" w:color="auto" w:fill="E6E6E6"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940063"/>
    <w:rPr>
      <w:rFonts w:ascii="Times New Roman" w:hAnsi="Times New Roman"/>
      <w:b/>
      <w:bCs/>
      <w:sz w:val="20"/>
      <w:szCs w:val="20"/>
    </w:rPr>
  </w:style>
  <w:style w:type="character" w:customStyle="1" w:styleId="pildymui">
    <w:name w:val="pildymui"/>
    <w:basedOn w:val="Numatytasispastraiposriftas"/>
    <w:qFormat/>
    <w:rsid w:val="00940063"/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940063"/>
    <w:rPr>
      <w:rFonts w:ascii="Times New Roman" w:hAnsi="Times New Roman"/>
      <w:sz w:val="24"/>
      <w:szCs w:val="20"/>
    </w:rPr>
  </w:style>
  <w:style w:type="character" w:customStyle="1" w:styleId="Hyperlink1">
    <w:name w:val="Hyperlink1"/>
    <w:qFormat/>
    <w:rsid w:val="00940063"/>
    <w:rPr>
      <w:color w:val="000080"/>
      <w:u w:val="single"/>
    </w:rPr>
  </w:style>
  <w:style w:type="character" w:customStyle="1" w:styleId="AntratsDiagrama">
    <w:name w:val="Antraštės Diagrama"/>
    <w:basedOn w:val="Numatytasispastraiposriftas"/>
    <w:link w:val="Antrats"/>
    <w:qFormat/>
    <w:rsid w:val="00940063"/>
    <w:rPr>
      <w:rFonts w:ascii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940063"/>
    <w:rPr>
      <w:rFonts w:ascii="Times New Roman" w:hAnsi="Times New Roman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940063"/>
    <w:rPr>
      <w:i/>
      <w:iCs/>
      <w:color w:val="595959" w:themeColor="text1" w:themeTint="A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940063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940063"/>
    <w:rPr>
      <w:b/>
      <w:bCs/>
    </w:rPr>
  </w:style>
  <w:style w:type="character" w:customStyle="1" w:styleId="Iskyrimas">
    <w:name w:val="Išskyrimas"/>
    <w:basedOn w:val="Numatytasispastraiposriftas"/>
    <w:uiPriority w:val="20"/>
    <w:qFormat/>
    <w:rsid w:val="00940063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94006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940063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940063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940063"/>
    <w:rPr>
      <w:smallCaps/>
      <w:color w:val="404040" w:themeColor="text1" w:themeTint="BF"/>
      <w:spacing w:val="0"/>
      <w:u w:val="single" w:color="7F7F7F"/>
    </w:rPr>
  </w:style>
  <w:style w:type="character" w:styleId="Rykinuoroda">
    <w:name w:val="Intense Reference"/>
    <w:basedOn w:val="Numatytasispastraiposriftas"/>
    <w:uiPriority w:val="32"/>
    <w:qFormat/>
    <w:rsid w:val="00940063"/>
    <w:rPr>
      <w:b/>
      <w:bCs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940063"/>
    <w:rPr>
      <w:b/>
      <w:bCs/>
      <w:smallCaps/>
      <w:spacing w:val="0"/>
    </w:rPr>
  </w:style>
  <w:style w:type="character" w:customStyle="1" w:styleId="BetarpDiagrama">
    <w:name w:val="Be tarpų Diagrama"/>
    <w:basedOn w:val="Numatytasispastraiposriftas"/>
    <w:link w:val="Betarp"/>
    <w:uiPriority w:val="1"/>
    <w:qFormat/>
    <w:rsid w:val="00940063"/>
  </w:style>
  <w:style w:type="character" w:styleId="Vietosrezervavimoenklotekstas">
    <w:name w:val="Placeholder Text"/>
    <w:basedOn w:val="Numatytasispastraiposriftas"/>
    <w:uiPriority w:val="99"/>
    <w:semiHidden/>
    <w:qFormat/>
    <w:rsid w:val="00940063"/>
    <w:rPr>
      <w:color w:val="808080"/>
    </w:rPr>
  </w:style>
  <w:style w:type="character" w:customStyle="1" w:styleId="Aplankytasinternetosaitas">
    <w:name w:val="Aplankytas interneto saitas"/>
    <w:basedOn w:val="Numatytasispastraiposriftas"/>
    <w:uiPriority w:val="99"/>
    <w:semiHidden/>
    <w:unhideWhenUsed/>
    <w:rsid w:val="00940063"/>
    <w:rPr>
      <w:color w:val="954F72" w:themeColor="followedHyperlink"/>
      <w:u w:val="singl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qFormat/>
    <w:rsid w:val="00940063"/>
    <w:rPr>
      <w:sz w:val="20"/>
      <w:szCs w:val="20"/>
    </w:rPr>
  </w:style>
  <w:style w:type="character" w:customStyle="1" w:styleId="Galinsinaosprieraias">
    <w:name w:val="Galinės išnašos prieraišas"/>
    <w:rsid w:val="00940063"/>
    <w:rPr>
      <w:vertAlign w:val="superscript"/>
    </w:rPr>
  </w:style>
  <w:style w:type="character" w:customStyle="1" w:styleId="EndnoteCharacters">
    <w:name w:val="Endnote Characters"/>
    <w:basedOn w:val="Numatytasispastraiposriftas"/>
    <w:uiPriority w:val="99"/>
    <w:semiHidden/>
    <w:unhideWhenUsed/>
    <w:qFormat/>
    <w:rsid w:val="00940063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qFormat/>
    <w:locked/>
    <w:rsid w:val="00940063"/>
  </w:style>
  <w:style w:type="character" w:customStyle="1" w:styleId="paragrafesrasas2lygisDiagrama">
    <w:name w:val="_paragrafe sąrasas 2 lygis Diagrama"/>
    <w:basedOn w:val="Numatytasispastraiposriftas"/>
    <w:qFormat/>
    <w:rsid w:val="00940063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qFormat/>
    <w:rsid w:val="00940063"/>
  </w:style>
  <w:style w:type="character" w:customStyle="1" w:styleId="cf01">
    <w:name w:val="cf01"/>
    <w:basedOn w:val="Numatytasispastraiposriftas"/>
    <w:qFormat/>
    <w:rsid w:val="0094006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umatytasispastraiposriftas"/>
    <w:qFormat/>
    <w:rsid w:val="00940063"/>
  </w:style>
  <w:style w:type="character" w:customStyle="1" w:styleId="Rodyklssaitas">
    <w:name w:val="Rodyklės saitas"/>
    <w:qFormat/>
    <w:rsid w:val="00940063"/>
  </w:style>
  <w:style w:type="character" w:customStyle="1" w:styleId="Inaosramenys">
    <w:name w:val="Išnašos rašmenys"/>
    <w:qFormat/>
    <w:rsid w:val="00940063"/>
  </w:style>
  <w:style w:type="character" w:customStyle="1" w:styleId="Galinsinaosramenys">
    <w:name w:val="Galinės išnašos rašmenys"/>
    <w:uiPriority w:val="99"/>
    <w:qFormat/>
    <w:rsid w:val="00940063"/>
  </w:style>
  <w:style w:type="paragraph" w:customStyle="1" w:styleId="Antrat10">
    <w:name w:val="Antraštė1"/>
    <w:next w:val="Body2"/>
    <w:qFormat/>
    <w:rsid w:val="00940063"/>
    <w:pPr>
      <w:suppressAutoHyphens/>
      <w:spacing w:after="0" w:line="240" w:lineRule="auto"/>
      <w:ind w:firstLine="697"/>
      <w:jc w:val="both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940063"/>
    <w:pPr>
      <w:ind w:firstLine="567"/>
    </w:pPr>
    <w:rPr>
      <w:rFonts w:ascii="Times New Roman" w:eastAsiaTheme="minorHAnsi" w:hAnsi="Times New Roman"/>
      <w:sz w:val="24"/>
      <w:szCs w:val="20"/>
      <w:lang w:val="en-US"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940063"/>
    <w:rPr>
      <w:rFonts w:eastAsiaTheme="minorEastAsia"/>
      <w:sz w:val="21"/>
      <w:szCs w:val="21"/>
      <w:lang w:val="lt-LT" w:eastAsia="lt-LT"/>
    </w:rPr>
  </w:style>
  <w:style w:type="paragraph" w:styleId="Sraas">
    <w:name w:val="List"/>
    <w:basedOn w:val="Pagrindinistekstas"/>
    <w:rsid w:val="00940063"/>
    <w:rPr>
      <w:rFonts w:cs="Arial Unicode MS"/>
    </w:rPr>
  </w:style>
  <w:style w:type="paragraph" w:styleId="Antrat">
    <w:name w:val="caption"/>
    <w:basedOn w:val="prastasis"/>
    <w:next w:val="prastasis"/>
    <w:unhideWhenUsed/>
    <w:qFormat/>
    <w:rsid w:val="0094006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Rodykl">
    <w:name w:val="Rodyklė"/>
    <w:basedOn w:val="prastasis"/>
    <w:qFormat/>
    <w:rsid w:val="00940063"/>
    <w:pPr>
      <w:suppressLineNumbers/>
    </w:pPr>
    <w:rPr>
      <w:rFonts w:cs="Arial Unicode M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40063"/>
    <w:rPr>
      <w:rFonts w:ascii="Times New Roman" w:eastAsiaTheme="minorHAnsi" w:hAnsi="Times New Roman"/>
      <w:sz w:val="20"/>
      <w:szCs w:val="20"/>
      <w:lang w:val="en-US" w:eastAsia="en-US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940063"/>
    <w:rPr>
      <w:rFonts w:eastAsiaTheme="minorEastAsia"/>
      <w:sz w:val="20"/>
      <w:szCs w:val="20"/>
      <w:lang w:val="lt-LT" w:eastAsia="lt-LT"/>
    </w:rPr>
  </w:style>
  <w:style w:type="paragraph" w:styleId="Komentarotekstas">
    <w:name w:val="annotation text"/>
    <w:basedOn w:val="prastasis"/>
    <w:link w:val="KomentarotekstasDiagrama"/>
    <w:unhideWhenUsed/>
    <w:qFormat/>
    <w:rsid w:val="00940063"/>
    <w:rPr>
      <w:rFonts w:ascii="Times New Roman" w:eastAsiaTheme="minorHAnsi" w:hAnsi="Times New Roman"/>
      <w:sz w:val="20"/>
      <w:szCs w:val="20"/>
      <w:lang w:val="en-US" w:eastAsia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40063"/>
    <w:rPr>
      <w:rFonts w:eastAsiaTheme="minorEastAsia"/>
      <w:sz w:val="20"/>
      <w:szCs w:val="20"/>
      <w:lang w:val="lt-LT" w:eastAsia="lt-LT"/>
    </w:rPr>
  </w:style>
  <w:style w:type="paragraph" w:styleId="Paantrat">
    <w:name w:val="Subtitle"/>
    <w:aliases w:val="Body Text1,Char,body text,contents,bt,Corps de texte,body tesx,heading_txt,bodytxy2...,body indent,ändrad,Body single,EHPT,Body Text2,bodytxy2,Body Text - Level 2,??2,Head3NoNumber,?drad,Body Text Ro"/>
    <w:basedOn w:val="prastasis"/>
    <w:next w:val="prastasis"/>
    <w:link w:val="PaantratDiagrama"/>
    <w:qFormat/>
    <w:rsid w:val="00940063"/>
    <w:pPr>
      <w:spacing w:after="240"/>
      <w:ind w:left="1004" w:hanging="437"/>
    </w:pPr>
    <w:rPr>
      <w:rFonts w:eastAsiaTheme="minorHAnsi"/>
      <w:caps/>
      <w:color w:val="404040" w:themeColor="text1" w:themeTint="BF"/>
      <w:spacing w:val="20"/>
      <w:sz w:val="28"/>
      <w:szCs w:val="28"/>
      <w:lang w:val="en-US" w:eastAsia="en-US"/>
    </w:rPr>
  </w:style>
  <w:style w:type="character" w:customStyle="1" w:styleId="PaantratDiagrama1">
    <w:name w:val="Paantraštė Diagrama1"/>
    <w:basedOn w:val="Numatytasispastraiposriftas"/>
    <w:uiPriority w:val="11"/>
    <w:rsid w:val="00940063"/>
    <w:rPr>
      <w:rFonts w:eastAsiaTheme="minorEastAsia"/>
      <w:color w:val="5A5A5A" w:themeColor="text1" w:themeTint="A5"/>
      <w:spacing w:val="15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940063"/>
    <w:pPr>
      <w:ind w:left="720"/>
      <w:contextualSpacing/>
    </w:pPr>
    <w:rPr>
      <w:rFonts w:eastAsiaTheme="minorHAnsi"/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unhideWhenUsed/>
    <w:qFormat/>
    <w:rsid w:val="00940063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40063"/>
    <w:rPr>
      <w:rFonts w:ascii="Segoe UI" w:eastAsiaTheme="minorEastAsia" w:hAnsi="Segoe UI" w:cs="Segoe UI"/>
      <w:sz w:val="18"/>
      <w:szCs w:val="18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qFormat/>
    <w:rsid w:val="00940063"/>
    <w:rPr>
      <w:b/>
      <w:bCs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40063"/>
    <w:rPr>
      <w:rFonts w:eastAsiaTheme="minorEastAsia"/>
      <w:b/>
      <w:bCs/>
      <w:sz w:val="20"/>
      <w:szCs w:val="20"/>
      <w:lang w:val="lt-LT" w:eastAsia="lt-LT"/>
    </w:rPr>
  </w:style>
  <w:style w:type="paragraph" w:styleId="prastasiniatinklio">
    <w:name w:val="Normal (Web)"/>
    <w:basedOn w:val="prastasis"/>
    <w:unhideWhenUsed/>
    <w:qFormat/>
    <w:rsid w:val="00940063"/>
    <w:pPr>
      <w:spacing w:beforeAutospacing="1" w:afterAutospacing="1"/>
    </w:pPr>
  </w:style>
  <w:style w:type="paragraph" w:customStyle="1" w:styleId="Puslapinantratirporat">
    <w:name w:val="Puslapinė antraštė ir poraštė"/>
    <w:basedOn w:val="prastasis"/>
    <w:qFormat/>
    <w:rsid w:val="00940063"/>
  </w:style>
  <w:style w:type="paragraph" w:styleId="Antrats">
    <w:name w:val="header"/>
    <w:basedOn w:val="prastasis"/>
    <w:link w:val="AntratsDiagrama"/>
    <w:unhideWhenUsed/>
    <w:rsid w:val="00940063"/>
    <w:pPr>
      <w:tabs>
        <w:tab w:val="center" w:pos="4513"/>
        <w:tab w:val="right" w:pos="9026"/>
      </w:tabs>
    </w:pPr>
    <w:rPr>
      <w:rFonts w:ascii="Times New Roman" w:eastAsiaTheme="minorHAnsi" w:hAnsi="Times New Roman"/>
      <w:sz w:val="24"/>
      <w:szCs w:val="24"/>
      <w:lang w:val="en-US" w:eastAsia="en-US"/>
    </w:rPr>
  </w:style>
  <w:style w:type="character" w:customStyle="1" w:styleId="AntratsDiagrama1">
    <w:name w:val="Antraštės Diagrama1"/>
    <w:basedOn w:val="Numatytasispastraiposriftas"/>
    <w:uiPriority w:val="99"/>
    <w:semiHidden/>
    <w:rsid w:val="00940063"/>
    <w:rPr>
      <w:rFonts w:eastAsiaTheme="minorEastAsia"/>
      <w:sz w:val="21"/>
      <w:szCs w:val="21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940063"/>
    <w:pPr>
      <w:tabs>
        <w:tab w:val="center" w:pos="4513"/>
        <w:tab w:val="right" w:pos="9026"/>
      </w:tabs>
    </w:pPr>
    <w:rPr>
      <w:rFonts w:ascii="Times New Roman" w:eastAsiaTheme="minorHAnsi" w:hAnsi="Times New Roman"/>
      <w:sz w:val="24"/>
      <w:szCs w:val="24"/>
      <w:lang w:val="en-US" w:eastAsia="en-US"/>
    </w:rPr>
  </w:style>
  <w:style w:type="character" w:customStyle="1" w:styleId="PoratDiagrama1">
    <w:name w:val="Poraštė Diagrama1"/>
    <w:basedOn w:val="Numatytasispastraiposriftas"/>
    <w:uiPriority w:val="99"/>
    <w:semiHidden/>
    <w:rsid w:val="00940063"/>
    <w:rPr>
      <w:rFonts w:eastAsiaTheme="minorEastAsia"/>
      <w:sz w:val="21"/>
      <w:szCs w:val="21"/>
      <w:lang w:val="lt-LT" w:eastAsia="lt-LT"/>
    </w:rPr>
  </w:style>
  <w:style w:type="paragraph" w:styleId="Pataisymai">
    <w:name w:val="Revision"/>
    <w:uiPriority w:val="99"/>
    <w:semiHidden/>
    <w:qFormat/>
    <w:rsid w:val="00940063"/>
    <w:pPr>
      <w:suppressAutoHyphens/>
      <w:spacing w:after="0" w:line="240" w:lineRule="auto"/>
      <w:ind w:firstLine="697"/>
      <w:jc w:val="both"/>
    </w:pPr>
    <w:rPr>
      <w:rFonts w:ascii="Times New Roman" w:eastAsiaTheme="minorEastAsia" w:hAnsi="Times New Roman"/>
      <w:sz w:val="24"/>
      <w:szCs w:val="24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0063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val="en-US" w:eastAsia="en-US"/>
    </w:rPr>
  </w:style>
  <w:style w:type="character" w:customStyle="1" w:styleId="PavadinimasDiagrama1">
    <w:name w:val="Pavadinimas Diagrama1"/>
    <w:basedOn w:val="Numatytasispastraiposriftas"/>
    <w:uiPriority w:val="10"/>
    <w:rsid w:val="00940063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paragraph" w:styleId="Betarp">
    <w:name w:val="No Spacing"/>
    <w:link w:val="BetarpDiagrama"/>
    <w:uiPriority w:val="1"/>
    <w:qFormat/>
    <w:rsid w:val="00940063"/>
    <w:pPr>
      <w:suppressAutoHyphens/>
      <w:spacing w:after="0" w:line="240" w:lineRule="auto"/>
      <w:ind w:firstLine="697"/>
      <w:jc w:val="both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94006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US" w:eastAsia="en-US"/>
    </w:rPr>
  </w:style>
  <w:style w:type="character" w:customStyle="1" w:styleId="CitataDiagrama1">
    <w:name w:val="Citata Diagrama1"/>
    <w:basedOn w:val="Numatytasispastraiposriftas"/>
    <w:uiPriority w:val="29"/>
    <w:rsid w:val="00940063"/>
    <w:rPr>
      <w:rFonts w:eastAsiaTheme="minorEastAsia"/>
      <w:i/>
      <w:iCs/>
      <w:color w:val="404040" w:themeColor="text1" w:themeTint="BF"/>
      <w:sz w:val="21"/>
      <w:szCs w:val="21"/>
      <w:lang w:val="lt-LT"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40063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character" w:customStyle="1" w:styleId="IskirtacitataDiagrama1">
    <w:name w:val="Išskirta citata Diagrama1"/>
    <w:basedOn w:val="Numatytasispastraiposriftas"/>
    <w:uiPriority w:val="30"/>
    <w:rsid w:val="00940063"/>
    <w:rPr>
      <w:rFonts w:eastAsiaTheme="minorEastAsia"/>
      <w:i/>
      <w:iCs/>
      <w:color w:val="5B9BD5" w:themeColor="accent1"/>
      <w:sz w:val="21"/>
      <w:szCs w:val="21"/>
      <w:lang w:val="lt-LT" w:eastAsia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940063"/>
  </w:style>
  <w:style w:type="paragraph" w:styleId="Turinys1">
    <w:name w:val="toc 1"/>
    <w:basedOn w:val="prastasis"/>
    <w:next w:val="prastasis"/>
    <w:autoRedefine/>
    <w:uiPriority w:val="39"/>
    <w:unhideWhenUsed/>
    <w:rsid w:val="00940063"/>
    <w:pPr>
      <w:tabs>
        <w:tab w:val="left" w:pos="426"/>
        <w:tab w:val="left" w:pos="1100"/>
        <w:tab w:val="right" w:leader="dot" w:pos="9962"/>
      </w:tabs>
      <w:ind w:right="877" w:firstLine="0"/>
    </w:pPr>
    <w:rPr>
      <w:rFonts w:cstheme="minorHAnsi"/>
    </w:rPr>
  </w:style>
  <w:style w:type="paragraph" w:customStyle="1" w:styleId="tajtip">
    <w:name w:val="tajtip"/>
    <w:basedOn w:val="prastasis"/>
    <w:qFormat/>
    <w:rsid w:val="009400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qFormat/>
    <w:rsid w:val="00940063"/>
    <w:pPr>
      <w:suppressAutoHyphens/>
      <w:spacing w:after="40" w:line="240" w:lineRule="auto"/>
      <w:ind w:firstLine="697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styleId="Turinys2">
    <w:name w:val="toc 2"/>
    <w:basedOn w:val="prastasis"/>
    <w:next w:val="prastasis"/>
    <w:autoRedefine/>
    <w:uiPriority w:val="39"/>
    <w:unhideWhenUsed/>
    <w:rsid w:val="00940063"/>
    <w:pPr>
      <w:tabs>
        <w:tab w:val="right" w:leader="dot" w:pos="9962"/>
      </w:tabs>
      <w:ind w:left="220"/>
    </w:pPr>
  </w:style>
  <w:style w:type="paragraph" w:customStyle="1" w:styleId="S1lygis">
    <w:name w:val="_S 1 lygis"/>
    <w:basedOn w:val="prastasis"/>
    <w:qFormat/>
    <w:rsid w:val="00940063"/>
    <w:pPr>
      <w:numPr>
        <w:numId w:val="1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qFormat/>
    <w:rsid w:val="00940063"/>
    <w:pPr>
      <w:tabs>
        <w:tab w:val="num" w:pos="709"/>
      </w:tabs>
      <w:spacing w:before="120" w:after="120" w:line="240" w:lineRule="auto"/>
      <w:ind w:left="709" w:hanging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qFormat/>
    <w:rsid w:val="00940063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40063"/>
    <w:pPr>
      <w:spacing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40063"/>
    <w:rPr>
      <w:rFonts w:eastAsiaTheme="minorEastAsia"/>
      <w:sz w:val="20"/>
      <w:szCs w:val="20"/>
      <w:lang w:val="lt-LT" w:eastAsia="lt-LT"/>
    </w:rPr>
  </w:style>
  <w:style w:type="paragraph" w:customStyle="1" w:styleId="Normal12pt">
    <w:name w:val="Normal + 12 pt"/>
    <w:basedOn w:val="prastasis"/>
    <w:link w:val="Normal12ptChar"/>
    <w:qFormat/>
    <w:rsid w:val="00940063"/>
    <w:pPr>
      <w:spacing w:line="240" w:lineRule="auto"/>
      <w:ind w:right="-283"/>
    </w:pPr>
    <w:rPr>
      <w:rFonts w:eastAsiaTheme="minorHAnsi"/>
      <w:sz w:val="22"/>
      <w:szCs w:val="22"/>
      <w:lang w:val="en-US" w:eastAsia="en-US"/>
    </w:rPr>
  </w:style>
  <w:style w:type="paragraph" w:customStyle="1" w:styleId="paragrafesrasas2lygis">
    <w:name w:val="_paragrafe sąrasas 2 lygis"/>
    <w:basedOn w:val="Pagrindiniotekstotrauka2"/>
    <w:qFormat/>
    <w:rsid w:val="00940063"/>
    <w:pPr>
      <w:spacing w:line="276" w:lineRule="auto"/>
      <w:ind w:left="0" w:firstLine="0"/>
    </w:pPr>
    <w:rPr>
      <w:rFonts w:ascii="Times New Roman" w:eastAsia="Times New Roman" w:hAnsi="Times New Roman"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qFormat/>
    <w:rsid w:val="00940063"/>
    <w:pPr>
      <w:spacing w:after="120" w:line="480" w:lineRule="auto"/>
      <w:ind w:left="283"/>
    </w:pPr>
    <w:rPr>
      <w:rFonts w:eastAsiaTheme="minorHAnsi"/>
      <w:sz w:val="22"/>
      <w:szCs w:val="22"/>
      <w:lang w:val="en-US" w:eastAsia="en-US"/>
    </w:rPr>
  </w:style>
  <w:style w:type="character" w:customStyle="1" w:styleId="Pagrindiniotekstotrauka2Diagrama1">
    <w:name w:val="Pagrindinio teksto įtrauka 2 Diagrama1"/>
    <w:basedOn w:val="Numatytasispastraiposriftas"/>
    <w:uiPriority w:val="99"/>
    <w:semiHidden/>
    <w:rsid w:val="00940063"/>
    <w:rPr>
      <w:rFonts w:eastAsiaTheme="minorEastAsia"/>
      <w:sz w:val="21"/>
      <w:szCs w:val="21"/>
      <w:lang w:val="lt-LT" w:eastAsia="lt-LT"/>
    </w:rPr>
  </w:style>
  <w:style w:type="paragraph" w:customStyle="1" w:styleId="Pantraste">
    <w:name w:val="P.antraste"/>
    <w:basedOn w:val="prastasis"/>
    <w:qFormat/>
    <w:rsid w:val="00940063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numbering" w:customStyle="1" w:styleId="List51">
    <w:name w:val="List 51"/>
    <w:qFormat/>
    <w:rsid w:val="00940063"/>
  </w:style>
  <w:style w:type="numbering" w:customStyle="1" w:styleId="CurrentList1">
    <w:name w:val="Current List1"/>
    <w:uiPriority w:val="99"/>
    <w:qFormat/>
    <w:rsid w:val="00940063"/>
  </w:style>
  <w:style w:type="numbering" w:customStyle="1" w:styleId="Style1">
    <w:name w:val="Style1"/>
    <w:uiPriority w:val="99"/>
    <w:qFormat/>
    <w:rsid w:val="00940063"/>
  </w:style>
  <w:style w:type="table" w:styleId="Lentelstinklelis">
    <w:name w:val="Table Grid"/>
    <w:basedOn w:val="prastojilentel"/>
    <w:rsid w:val="00940063"/>
    <w:pPr>
      <w:suppressAutoHyphens/>
      <w:spacing w:after="0" w:line="240" w:lineRule="auto"/>
    </w:pPr>
    <w:rPr>
      <w:rFonts w:eastAsiaTheme="minorEastAsia"/>
      <w:sz w:val="20"/>
      <w:szCs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prastojilentel"/>
    <w:uiPriority w:val="39"/>
    <w:rsid w:val="00940063"/>
    <w:pPr>
      <w:suppressAutoHyphens/>
      <w:spacing w:after="0" w:line="240" w:lineRule="auto"/>
    </w:pPr>
    <w:rPr>
      <w:rFonts w:eastAsiaTheme="minorEastAsia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uiPriority w:val="39"/>
    <w:rsid w:val="00940063"/>
    <w:pPr>
      <w:suppressAutoHyphens/>
      <w:spacing w:after="0" w:line="240" w:lineRule="auto"/>
    </w:pPr>
    <w:rPr>
      <w:rFonts w:eastAsiaTheme="minorEastAsia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3"/>
    <w:basedOn w:val="prastojilentel"/>
    <w:rsid w:val="00940063"/>
    <w:pPr>
      <w:suppressAutoHyphens/>
      <w:spacing w:after="0" w:line="240" w:lineRule="auto"/>
    </w:pPr>
    <w:rPr>
      <w:rFonts w:eastAsiaTheme="minorEastAsia"/>
      <w:sz w:val="20"/>
      <w:szCs w:val="20"/>
      <w:lang w:val="lt-LT"/>
    </w:rPr>
    <w:tblPr>
      <w:tblStyleRowBandSize w:val="1"/>
      <w:tblStyleColBandSize w:val="1"/>
    </w:tblPr>
  </w:style>
  <w:style w:type="table" w:customStyle="1" w:styleId="2">
    <w:name w:val="2"/>
    <w:basedOn w:val="prastojilentel"/>
    <w:rsid w:val="00940063"/>
    <w:pPr>
      <w:suppressAutoHyphens/>
      <w:spacing w:after="0" w:line="240" w:lineRule="auto"/>
    </w:pPr>
    <w:rPr>
      <w:rFonts w:eastAsiaTheme="minorEastAsia"/>
      <w:sz w:val="20"/>
      <w:szCs w:val="20"/>
      <w:lang w:val="lt-L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940063"/>
    <w:pPr>
      <w:suppressAutoHyphens/>
      <w:spacing w:after="0" w:line="240" w:lineRule="auto"/>
    </w:pPr>
    <w:rPr>
      <w:rFonts w:eastAsiaTheme="minorEastAsia"/>
      <w:sz w:val="20"/>
      <w:szCs w:val="20"/>
      <w:lang w:val="lt-L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1">
    <w:name w:val="Table Grid1"/>
    <w:basedOn w:val="prastojilentel"/>
    <w:uiPriority w:val="99"/>
    <w:rsid w:val="00940063"/>
    <w:pPr>
      <w:suppressAutoHyphens/>
      <w:spacing w:after="0" w:line="240" w:lineRule="auto"/>
    </w:pPr>
    <w:rPr>
      <w:rFonts w:eastAsiaTheme="minorEastAsia"/>
      <w:sz w:val="20"/>
      <w:szCs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saitas">
    <w:name w:val="Hyperlink"/>
    <w:aliases w:val="Alna"/>
    <w:uiPriority w:val="99"/>
    <w:rsid w:val="00940063"/>
    <w:rPr>
      <w:rFonts w:cs="Times New Roman"/>
      <w:color w:val="0000FF"/>
      <w:u w:val="single"/>
    </w:rPr>
  </w:style>
  <w:style w:type="paragraph" w:customStyle="1" w:styleId="SLONormalnospace">
    <w:name w:val="SLO Normal (nospace)"/>
    <w:basedOn w:val="prastasis"/>
    <w:rsid w:val="00940063"/>
    <w:pPr>
      <w:suppressAutoHyphens w:val="0"/>
      <w:overflowPunct w:val="0"/>
      <w:autoSpaceDE w:val="0"/>
      <w:autoSpaceDN w:val="0"/>
      <w:adjustRightInd w:val="0"/>
      <w:spacing w:line="240" w:lineRule="auto"/>
      <w:ind w:firstLine="0"/>
    </w:pPr>
    <w:rPr>
      <w:rFonts w:ascii="Garamond" w:eastAsiaTheme="minorHAnsi" w:hAnsi="Garamond"/>
      <w:sz w:val="24"/>
      <w:szCs w:val="22"/>
      <w:lang w:eastAsia="en-US"/>
    </w:rPr>
  </w:style>
  <w:style w:type="paragraph" w:customStyle="1" w:styleId="Style6">
    <w:name w:val="Style6"/>
    <w:basedOn w:val="prastasis"/>
    <w:uiPriority w:val="99"/>
    <w:rsid w:val="00940063"/>
    <w:pPr>
      <w:widowControl w:val="0"/>
      <w:suppressAutoHyphens w:val="0"/>
      <w:autoSpaceDE w:val="0"/>
      <w:autoSpaceDN w:val="0"/>
      <w:adjustRightInd w:val="0"/>
      <w:spacing w:line="274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24">
    <w:name w:val="Font Style24"/>
    <w:uiPriority w:val="99"/>
    <w:rsid w:val="00940063"/>
    <w:rPr>
      <w:rFonts w:ascii="Times New Roman" w:hAnsi="Times New Roman" w:cs="Times New Roman" w:hint="default"/>
      <w:sz w:val="24"/>
      <w:szCs w:val="24"/>
    </w:rPr>
  </w:style>
  <w:style w:type="character" w:customStyle="1" w:styleId="SLONormalChar">
    <w:name w:val="SLO Normal Char"/>
    <w:link w:val="SLONormal"/>
    <w:locked/>
    <w:rsid w:val="00940063"/>
    <w:rPr>
      <w:rFonts w:ascii="Garamond" w:hAnsi="Garamond"/>
      <w:sz w:val="24"/>
    </w:rPr>
  </w:style>
  <w:style w:type="paragraph" w:customStyle="1" w:styleId="SLONormal">
    <w:name w:val="SLO Normal"/>
    <w:link w:val="SLONormalChar"/>
    <w:rsid w:val="00940063"/>
    <w:pPr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Garamond" w:hAnsi="Garamond"/>
      <w:sz w:val="24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940063"/>
    <w:rPr>
      <w:vertAlign w:val="superscript"/>
    </w:rPr>
  </w:style>
  <w:style w:type="paragraph" w:customStyle="1" w:styleId="Standard">
    <w:name w:val="Standard"/>
    <w:qFormat/>
    <w:rsid w:val="00940063"/>
    <w:pPr>
      <w:suppressAutoHyphens/>
      <w:spacing w:line="276" w:lineRule="auto"/>
      <w:textAlignment w:val="baseline"/>
    </w:pPr>
    <w:rPr>
      <w:rFonts w:ascii="Calibri" w:eastAsia="Segoe UI" w:hAnsi="Calibri" w:cs="Tahoma"/>
      <w:sz w:val="21"/>
      <w:szCs w:val="21"/>
      <w:lang w:val="lt-LT" w:eastAsia="lt-LT"/>
    </w:rPr>
  </w:style>
  <w:style w:type="paragraph" w:customStyle="1" w:styleId="western">
    <w:name w:val="western"/>
    <w:basedOn w:val="Standard"/>
    <w:rsid w:val="00940063"/>
    <w:pPr>
      <w:autoSpaceDN w:val="0"/>
      <w:spacing w:before="280" w:after="159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Standard"/>
    <w:qFormat/>
    <w:rsid w:val="00940063"/>
    <w:pPr>
      <w:ind w:firstLine="567"/>
      <w:jc w:val="both"/>
    </w:pPr>
    <w:rPr>
      <w:szCs w:val="20"/>
    </w:rPr>
  </w:style>
  <w:style w:type="character" w:customStyle="1" w:styleId="DefaultParagraphFont2">
    <w:name w:val="Default Paragraph Font2"/>
    <w:qFormat/>
    <w:rsid w:val="00940063"/>
  </w:style>
  <w:style w:type="paragraph" w:customStyle="1" w:styleId="Lentelsturinys">
    <w:name w:val="Lentelės turinys"/>
    <w:basedOn w:val="Standard"/>
    <w:qFormat/>
    <w:rsid w:val="00940063"/>
    <w:pPr>
      <w:widowControl w:val="0"/>
      <w:suppressLineNumber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int1">
    <w:name w:val="point1"/>
    <w:basedOn w:val="prastasis"/>
    <w:qFormat/>
    <w:rsid w:val="00940063"/>
    <w:pPr>
      <w:spacing w:beforeAutospacing="1" w:after="16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3">
    <w:name w:val="Lentelės tinklelis3"/>
    <w:basedOn w:val="prastojilentel"/>
    <w:uiPriority w:val="39"/>
    <w:rsid w:val="00940063"/>
    <w:pPr>
      <w:suppressAutoHyphens/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940063"/>
    <w:rPr>
      <w:color w:val="808080"/>
      <w:shd w:val="clear" w:color="auto" w:fill="E6E6E6"/>
    </w:rPr>
  </w:style>
  <w:style w:type="character" w:customStyle="1" w:styleId="Internetlink">
    <w:name w:val="Internet link"/>
    <w:qFormat/>
    <w:rsid w:val="00940063"/>
    <w:rPr>
      <w:color w:val="000080"/>
      <w:u w:val="single"/>
    </w:rPr>
  </w:style>
  <w:style w:type="character" w:styleId="Emfaz">
    <w:name w:val="Emphasis"/>
    <w:basedOn w:val="Numatytasispastraiposriftas"/>
    <w:uiPriority w:val="20"/>
    <w:qFormat/>
    <w:rsid w:val="00940063"/>
    <w:rPr>
      <w:i/>
      <w:iCs/>
      <w:color w:val="000000" w:themeColor="text1"/>
    </w:rPr>
  </w:style>
  <w:style w:type="character" w:styleId="Perirtashipersaitas">
    <w:name w:val="FollowedHyperlink"/>
    <w:basedOn w:val="Numatytasispastraiposriftas"/>
    <w:uiPriority w:val="99"/>
    <w:unhideWhenUsed/>
    <w:rsid w:val="00940063"/>
    <w:rPr>
      <w:color w:val="954F72" w:themeColor="followedHyperlink"/>
      <w:u w:val="single"/>
    </w:rPr>
  </w:style>
  <w:style w:type="character" w:styleId="Dokumentoinaosnumeris">
    <w:name w:val="endnote reference"/>
    <w:rsid w:val="00940063"/>
    <w:rPr>
      <w:vertAlign w:val="superscript"/>
    </w:rPr>
  </w:style>
  <w:style w:type="character" w:customStyle="1" w:styleId="Paminjimas1">
    <w:name w:val="Paminėjimas1"/>
    <w:basedOn w:val="Numatytasispastraiposriftas"/>
    <w:uiPriority w:val="99"/>
    <w:unhideWhenUsed/>
    <w:qFormat/>
    <w:rsid w:val="00940063"/>
    <w:rPr>
      <w:color w:val="2B579A"/>
      <w:shd w:val="clear" w:color="auto" w:fill="E6E6E6"/>
    </w:rPr>
  </w:style>
  <w:style w:type="character" w:customStyle="1" w:styleId="cf11">
    <w:name w:val="cf11"/>
    <w:basedOn w:val="Numatytasispastraiposriftas"/>
    <w:qFormat/>
    <w:rsid w:val="00940063"/>
    <w:rPr>
      <w:rFonts w:ascii="Segoe UI" w:hAnsi="Segoe UI" w:cs="Segoe UI"/>
      <w:color w:val="0000FF"/>
      <w:sz w:val="18"/>
      <w:szCs w:val="18"/>
    </w:rPr>
  </w:style>
  <w:style w:type="character" w:customStyle="1" w:styleId="cf21">
    <w:name w:val="cf21"/>
    <w:basedOn w:val="Numatytasispastraiposriftas"/>
    <w:qFormat/>
    <w:rsid w:val="00940063"/>
    <w:rPr>
      <w:rFonts w:ascii="Segoe UI" w:hAnsi="Segoe UI" w:cs="Segoe UI"/>
      <w:color w:val="538135"/>
      <w:sz w:val="18"/>
      <w:szCs w:val="18"/>
    </w:rPr>
  </w:style>
  <w:style w:type="character" w:customStyle="1" w:styleId="hgkelc">
    <w:name w:val="hgkelc"/>
    <w:basedOn w:val="Numatytasispastraiposriftas"/>
    <w:qFormat/>
    <w:rsid w:val="00940063"/>
  </w:style>
  <w:style w:type="character" w:customStyle="1" w:styleId="UnresolvedMention1">
    <w:name w:val="Unresolved Mention1"/>
    <w:basedOn w:val="Numatytasispastraiposriftas"/>
    <w:uiPriority w:val="99"/>
    <w:semiHidden/>
    <w:unhideWhenUsed/>
    <w:qFormat/>
    <w:rsid w:val="00940063"/>
    <w:rPr>
      <w:color w:val="605E5C"/>
      <w:shd w:val="clear" w:color="auto" w:fill="E1DFDD"/>
    </w:rPr>
  </w:style>
  <w:style w:type="character" w:customStyle="1" w:styleId="PaprastasistekstasDiagrama">
    <w:name w:val="Paprastasis tekstas Diagrama"/>
    <w:basedOn w:val="Numatytasispastraiposriftas"/>
    <w:link w:val="Paprastasistekstas"/>
    <w:qFormat/>
    <w:rsid w:val="00940063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940063"/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940063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qFormat/>
    <w:rsid w:val="00940063"/>
  </w:style>
  <w:style w:type="character" w:customStyle="1" w:styleId="apple-converted-space">
    <w:name w:val="apple-converted-space"/>
    <w:basedOn w:val="Numatytasispastraiposriftas"/>
    <w:qFormat/>
    <w:rsid w:val="00940063"/>
  </w:style>
  <w:style w:type="character" w:customStyle="1" w:styleId="CommentTextChar1">
    <w:name w:val="Comment Text Char1"/>
    <w:basedOn w:val="Numatytasispastraiposriftas"/>
    <w:qFormat/>
    <w:rsid w:val="00940063"/>
  </w:style>
  <w:style w:type="character" w:customStyle="1" w:styleId="DefaultParagraphFont1">
    <w:name w:val="Default Paragraph Font1"/>
    <w:qFormat/>
    <w:rsid w:val="00940063"/>
  </w:style>
  <w:style w:type="paragraph" w:customStyle="1" w:styleId="caption1">
    <w:name w:val="caption1"/>
    <w:basedOn w:val="prastasis"/>
    <w:qFormat/>
    <w:rsid w:val="00940063"/>
    <w:pPr>
      <w:suppressLineNumbers/>
      <w:spacing w:before="120" w:after="120" w:line="276" w:lineRule="auto"/>
      <w:ind w:firstLine="0"/>
      <w:jc w:val="left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prastasis"/>
    <w:next w:val="prastasis"/>
    <w:uiPriority w:val="35"/>
    <w:unhideWhenUsed/>
    <w:qFormat/>
    <w:rsid w:val="00940063"/>
    <w:pPr>
      <w:spacing w:after="160" w:line="240" w:lineRule="auto"/>
      <w:ind w:firstLine="0"/>
      <w:jc w:val="left"/>
    </w:pPr>
    <w:rPr>
      <w:b/>
      <w:bCs/>
      <w:color w:val="404040" w:themeColor="text1" w:themeTint="BF"/>
      <w:sz w:val="16"/>
      <w:szCs w:val="16"/>
    </w:rPr>
  </w:style>
  <w:style w:type="paragraph" w:customStyle="1" w:styleId="indexheading1">
    <w:name w:val="index heading1"/>
    <w:basedOn w:val="Antrat10"/>
    <w:qFormat/>
    <w:rsid w:val="00940063"/>
    <w:pPr>
      <w:ind w:firstLine="0"/>
      <w:jc w:val="left"/>
    </w:pPr>
  </w:style>
  <w:style w:type="paragraph" w:styleId="Indeksas1">
    <w:name w:val="index 1"/>
    <w:basedOn w:val="prastasis"/>
    <w:next w:val="prastasis"/>
    <w:autoRedefine/>
    <w:uiPriority w:val="99"/>
    <w:semiHidden/>
    <w:unhideWhenUsed/>
    <w:rsid w:val="00940063"/>
    <w:pPr>
      <w:spacing w:line="240" w:lineRule="auto"/>
      <w:ind w:left="210" w:hanging="210"/>
      <w:jc w:val="left"/>
    </w:pPr>
  </w:style>
  <w:style w:type="paragraph" w:styleId="Indeksoantrat">
    <w:name w:val="index heading"/>
    <w:basedOn w:val="Antrat"/>
    <w:rsid w:val="00940063"/>
    <w:pPr>
      <w:suppressLineNumbers/>
      <w:spacing w:before="120" w:after="120" w:line="276" w:lineRule="auto"/>
      <w:ind w:firstLine="0"/>
      <w:jc w:val="left"/>
    </w:pPr>
    <w:rPr>
      <w:rFonts w:cs="Lucida Sans"/>
      <w:b w:val="0"/>
      <w:bCs w:val="0"/>
      <w:i/>
      <w:iCs/>
      <w:color w:val="auto"/>
      <w:sz w:val="24"/>
      <w:szCs w:val="24"/>
    </w:rPr>
  </w:style>
  <w:style w:type="paragraph" w:customStyle="1" w:styleId="pf0">
    <w:name w:val="pf0"/>
    <w:basedOn w:val="prastasis"/>
    <w:qFormat/>
    <w:rsid w:val="00940063"/>
    <w:pPr>
      <w:spacing w:beforeAutospacing="1" w:after="16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iagrama11">
    <w:name w:val="Diagrama11"/>
    <w:basedOn w:val="prastasis"/>
    <w:next w:val="Puslapioinaostekstas"/>
    <w:uiPriority w:val="99"/>
    <w:qFormat/>
    <w:rsid w:val="00940063"/>
    <w:pPr>
      <w:spacing w:line="240" w:lineRule="auto"/>
      <w:ind w:firstLine="0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qFormat/>
    <w:rsid w:val="00940063"/>
    <w:pPr>
      <w:suppressAutoHyphens/>
      <w:spacing w:after="0" w:line="240" w:lineRule="auto"/>
    </w:pPr>
    <w:rPr>
      <w:rFonts w:ascii="Montserrat" w:hAnsi="Montserrat" w:cs="Montserrat"/>
      <w:color w:val="000000"/>
      <w:sz w:val="24"/>
      <w:szCs w:val="24"/>
      <w:lang w:val="lt-LT"/>
    </w:rPr>
  </w:style>
  <w:style w:type="paragraph" w:customStyle="1" w:styleId="arno1">
    <w:name w:val="arno1"/>
    <w:basedOn w:val="prastasis"/>
    <w:qFormat/>
    <w:rsid w:val="00940063"/>
    <w:pPr>
      <w:spacing w:beforeAutospacing="1" w:after="16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gramadiagramadiagrama">
    <w:name w:val="diagramadiagramadiagrama"/>
    <w:basedOn w:val="prastasis"/>
    <w:qFormat/>
    <w:rsid w:val="00940063"/>
    <w:pPr>
      <w:spacing w:beforeAutospacing="1" w:after="16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qFormat/>
    <w:rsid w:val="00940063"/>
    <w:pPr>
      <w:spacing w:beforeAutospacing="1" w:after="16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rsid w:val="00940063"/>
    <w:rPr>
      <w:rFonts w:ascii="Consolas" w:eastAsiaTheme="minorEastAsia" w:hAnsi="Consolas"/>
      <w:sz w:val="21"/>
      <w:szCs w:val="21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940063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940063"/>
    <w:rPr>
      <w:rFonts w:eastAsiaTheme="minorEastAsia"/>
      <w:sz w:val="16"/>
      <w:szCs w:val="16"/>
      <w:lang w:val="lt-LT" w:eastAsia="lt-LT"/>
    </w:rPr>
  </w:style>
  <w:style w:type="paragraph" w:customStyle="1" w:styleId="msolistparagraph0">
    <w:name w:val="msolistparagraph"/>
    <w:basedOn w:val="prastasis"/>
    <w:qFormat/>
    <w:rsid w:val="00940063"/>
    <w:pPr>
      <w:spacing w:beforeAutospacing="1" w:after="16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940063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940063"/>
    <w:rPr>
      <w:rFonts w:eastAsiaTheme="minorEastAsia"/>
      <w:sz w:val="21"/>
      <w:szCs w:val="21"/>
      <w:lang w:val="lt-LT" w:eastAsia="lt-LT"/>
    </w:rPr>
  </w:style>
  <w:style w:type="paragraph" w:customStyle="1" w:styleId="numeracijaskliaustai">
    <w:name w:val="numeracijaskliaustai"/>
    <w:basedOn w:val="prastasis"/>
    <w:qFormat/>
    <w:rsid w:val="00940063"/>
    <w:pPr>
      <w:spacing w:beforeAutospacing="1" w:after="16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iernormal0">
    <w:name w:val="couriernormal0"/>
    <w:basedOn w:val="prastasis"/>
    <w:qFormat/>
    <w:rsid w:val="00940063"/>
    <w:pPr>
      <w:spacing w:beforeAutospacing="1" w:after="16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prastasis"/>
    <w:qFormat/>
    <w:rsid w:val="00940063"/>
    <w:pPr>
      <w:spacing w:beforeAutospacing="1" w:after="16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prastasis"/>
    <w:qFormat/>
    <w:rsid w:val="00940063"/>
    <w:pPr>
      <w:spacing w:beforeAutospacing="1" w:after="16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paragraph1"/>
    <w:basedOn w:val="prastasis"/>
    <w:qFormat/>
    <w:rsid w:val="00940063"/>
    <w:pPr>
      <w:spacing w:beforeAutospacing="1" w:after="16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cxsplast">
    <w:name w:val="listparagraph1cxsplast"/>
    <w:basedOn w:val="prastasis"/>
    <w:qFormat/>
    <w:rsid w:val="00940063"/>
    <w:pPr>
      <w:spacing w:beforeAutospacing="1" w:after="16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spacing1"/>
    <w:basedOn w:val="prastasis"/>
    <w:qFormat/>
    <w:rsid w:val="00940063"/>
    <w:pPr>
      <w:spacing w:beforeAutospacing="1" w:after="16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cxspmiddle">
    <w:name w:val="listparagraph1cxspmiddle"/>
    <w:basedOn w:val="prastasis"/>
    <w:qFormat/>
    <w:rsid w:val="00940063"/>
    <w:pPr>
      <w:spacing w:beforeAutospacing="1" w:after="16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">
    <w:name w:val="766"/>
    <w:basedOn w:val="prastasis"/>
    <w:qFormat/>
    <w:rsid w:val="00940063"/>
    <w:pPr>
      <w:spacing w:beforeAutospacing="1" w:after="16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prastasis"/>
    <w:qFormat/>
    <w:rsid w:val="00940063"/>
    <w:pPr>
      <w:spacing w:beforeAutospacing="1" w:after="16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prastasis"/>
    <w:qFormat/>
    <w:rsid w:val="00940063"/>
    <w:pPr>
      <w:spacing w:beforeAutospacing="1" w:after="16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prastasis"/>
    <w:qFormat/>
    <w:rsid w:val="00940063"/>
    <w:pPr>
      <w:spacing w:beforeAutospacing="1" w:after="16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prastasis"/>
    <w:qFormat/>
    <w:rsid w:val="00940063"/>
    <w:pPr>
      <w:spacing w:beforeAutospacing="1" w:after="16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prastasis"/>
    <w:qFormat/>
    <w:rsid w:val="009400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6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prastasis"/>
    <w:qFormat/>
    <w:rsid w:val="009400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6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prastasis"/>
    <w:qFormat/>
    <w:rsid w:val="009400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6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prastasis"/>
    <w:qFormat/>
    <w:rsid w:val="009400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6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prastasis"/>
    <w:qFormat/>
    <w:rsid w:val="009400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6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prastasis"/>
    <w:qFormat/>
    <w:rsid w:val="009400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="16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prastasis"/>
    <w:qFormat/>
    <w:rsid w:val="00940063"/>
    <w:pPr>
      <w:spacing w:beforeAutospacing="1" w:after="16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prastasis"/>
    <w:qFormat/>
    <w:rsid w:val="00940063"/>
    <w:pPr>
      <w:spacing w:beforeAutospacing="1" w:after="16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prastasis"/>
    <w:qFormat/>
    <w:rsid w:val="00940063"/>
    <w:pPr>
      <w:spacing w:beforeAutospacing="1" w:after="160" w:afterAutospacing="1" w:line="240" w:lineRule="auto"/>
      <w:ind w:firstLine="0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prastasis"/>
    <w:qFormat/>
    <w:rsid w:val="00940063"/>
    <w:pPr>
      <w:shd w:val="clear" w:color="000000" w:fill="FFFF00"/>
      <w:spacing w:beforeAutospacing="1" w:after="16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prastasis"/>
    <w:qFormat/>
    <w:rsid w:val="00940063"/>
    <w:pPr>
      <w:spacing w:beforeAutospacing="1" w:after="16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prastasis"/>
    <w:qFormat/>
    <w:rsid w:val="00940063"/>
    <w:pPr>
      <w:spacing w:beforeAutospacing="1" w:after="16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prastasis"/>
    <w:qFormat/>
    <w:rsid w:val="009400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="16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prastasis"/>
    <w:qFormat/>
    <w:rsid w:val="009400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6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prastasis"/>
    <w:qFormat/>
    <w:rsid w:val="009400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="16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inija">
    <w:name w:val="linija"/>
    <w:basedOn w:val="prastasis"/>
    <w:uiPriority w:val="99"/>
    <w:qFormat/>
    <w:rsid w:val="00940063"/>
    <w:pPr>
      <w:spacing w:before="280" w:after="280" w:line="240" w:lineRule="auto"/>
      <w:ind w:firstLine="0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ntelsantrat">
    <w:name w:val="Lentelės antraštė"/>
    <w:basedOn w:val="Lentelsturinys"/>
    <w:qFormat/>
    <w:rsid w:val="00940063"/>
    <w:pPr>
      <w:jc w:val="center"/>
    </w:pPr>
    <w:rPr>
      <w:b/>
      <w:bCs/>
    </w:rPr>
  </w:style>
  <w:style w:type="numbering" w:customStyle="1" w:styleId="Sraonra1">
    <w:name w:val="Sąrašo nėra1"/>
    <w:semiHidden/>
    <w:unhideWhenUsed/>
    <w:qFormat/>
    <w:rsid w:val="00940063"/>
  </w:style>
  <w:style w:type="table" w:customStyle="1" w:styleId="Lentelstinklelis1">
    <w:name w:val="Lentelės tinklelis1"/>
    <w:basedOn w:val="prastojilentel"/>
    <w:rsid w:val="00940063"/>
    <w:pPr>
      <w:suppressAutoHyphens/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uiPriority w:val="59"/>
    <w:rsid w:val="00940063"/>
    <w:pPr>
      <w:suppressAutoHyphens/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uiPriority w:val="39"/>
    <w:rsid w:val="00940063"/>
    <w:pPr>
      <w:suppressAutoHyphens/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Standard"/>
    <w:qFormat/>
    <w:rsid w:val="00940063"/>
    <w:rPr>
      <w:sz w:val="20"/>
      <w:szCs w:val="20"/>
    </w:rPr>
  </w:style>
  <w:style w:type="paragraph" w:customStyle="1" w:styleId="StandardWW">
    <w:name w:val="Standard (WW)"/>
    <w:qFormat/>
    <w:rsid w:val="00940063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rdas.gylys@prienai.l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inistracija@prienai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GiedreAu</dc:creator>
  <cp:keywords/>
  <dc:description/>
  <cp:lastModifiedBy>GiedreAu</cp:lastModifiedBy>
  <cp:revision>17</cp:revision>
  <dcterms:created xsi:type="dcterms:W3CDTF">2026-02-24T08:38:00Z</dcterms:created>
  <dcterms:modified xsi:type="dcterms:W3CDTF">2026-03-10T13:01:00Z</dcterms:modified>
</cp:coreProperties>
</file>