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B871" w14:textId="1EBDD26E" w:rsidR="0011173D" w:rsidRPr="007136C1" w:rsidRDefault="0011173D">
      <w:pPr>
        <w:spacing w:after="0" w:line="259" w:lineRule="auto"/>
        <w:ind w:left="0" w:right="0" w:firstLine="0"/>
        <w:jc w:val="left"/>
        <w:rPr>
          <w:rFonts w:ascii="Times New Roman" w:hAnsi="Times New Roman" w:cs="Times New Roman"/>
          <w:sz w:val="24"/>
          <w:szCs w:val="24"/>
        </w:rPr>
      </w:pPr>
    </w:p>
    <w:tbl>
      <w:tblPr>
        <w:tblStyle w:val="TableGrid1"/>
        <w:tblW w:w="4882" w:type="dxa"/>
        <w:tblInd w:w="94" w:type="dxa"/>
        <w:tblLook w:val="04A0" w:firstRow="1" w:lastRow="0" w:firstColumn="1" w:lastColumn="0" w:noHBand="0" w:noVBand="1"/>
      </w:tblPr>
      <w:tblGrid>
        <w:gridCol w:w="4882"/>
      </w:tblGrid>
      <w:tr w:rsidR="004B18D3" w:rsidRPr="007136C1" w14:paraId="42A07DA4" w14:textId="77777777" w:rsidTr="004B18D3">
        <w:trPr>
          <w:trHeight w:val="670"/>
        </w:trPr>
        <w:tc>
          <w:tcPr>
            <w:tcW w:w="4882" w:type="dxa"/>
          </w:tcPr>
          <w:p w14:paraId="437AB3D6" w14:textId="77777777" w:rsidR="004B18D3" w:rsidRPr="007136C1" w:rsidRDefault="004B18D3" w:rsidP="00A02C8A">
            <w:pPr>
              <w:spacing w:after="0" w:line="240" w:lineRule="auto"/>
              <w:ind w:left="0" w:right="854" w:firstLine="0"/>
              <w:jc w:val="left"/>
              <w:rPr>
                <w:rFonts w:ascii="Times New Roman" w:hAnsi="Times New Roman" w:cs="Times New Roman"/>
                <w:sz w:val="24"/>
                <w:szCs w:val="24"/>
              </w:rPr>
            </w:pPr>
          </w:p>
        </w:tc>
      </w:tr>
    </w:tbl>
    <w:p w14:paraId="1787E216" w14:textId="5FB6E258" w:rsidR="00F10E99" w:rsidRPr="007136C1" w:rsidRDefault="00C652E0" w:rsidP="00A02C8A">
      <w:pPr>
        <w:pStyle w:val="Antrat1"/>
        <w:spacing w:after="0"/>
        <w:ind w:left="0" w:firstLine="0"/>
        <w:jc w:val="center"/>
        <w:rPr>
          <w:rFonts w:ascii="Times New Roman" w:hAnsi="Times New Roman" w:cs="Times New Roman"/>
          <w:sz w:val="24"/>
          <w:szCs w:val="24"/>
          <w:lang w:val="lt-LT"/>
        </w:rPr>
      </w:pPr>
      <w:r w:rsidRPr="007136C1">
        <w:rPr>
          <w:rFonts w:ascii="Times New Roman" w:hAnsi="Times New Roman" w:cs="Times New Roman"/>
          <w:sz w:val="24"/>
          <w:szCs w:val="24"/>
          <w:lang w:val="lt-LT"/>
        </w:rPr>
        <w:t>SUTARTIS</w:t>
      </w:r>
      <w:r w:rsidR="007136C1" w:rsidRPr="007136C1">
        <w:rPr>
          <w:rFonts w:ascii="Times New Roman" w:hAnsi="Times New Roman" w:cs="Times New Roman"/>
          <w:sz w:val="24"/>
          <w:szCs w:val="24"/>
          <w:lang w:val="lt-LT"/>
        </w:rPr>
        <w:t xml:space="preserve"> Nr. TV20260305</w:t>
      </w:r>
    </w:p>
    <w:p w14:paraId="408BE6AF" w14:textId="1DCB63BC" w:rsidR="000A4A2E" w:rsidRPr="007136C1" w:rsidRDefault="001445A8" w:rsidP="0041156A">
      <w:pPr>
        <w:pStyle w:val="Antrat1"/>
        <w:spacing w:after="0"/>
        <w:jc w:val="center"/>
        <w:rPr>
          <w:rFonts w:ascii="Times New Roman" w:hAnsi="Times New Roman" w:cs="Times New Roman"/>
          <w:sz w:val="24"/>
          <w:szCs w:val="24"/>
          <w:lang w:val="lt-LT"/>
        </w:rPr>
      </w:pPr>
      <w:r w:rsidRPr="007136C1">
        <w:rPr>
          <w:rFonts w:ascii="Times New Roman" w:hAnsi="Times New Roman" w:cs="Times New Roman"/>
          <w:sz w:val="24"/>
          <w:szCs w:val="24"/>
          <w:lang w:val="lt-LT"/>
        </w:rPr>
        <w:t xml:space="preserve">Dėl </w:t>
      </w:r>
      <w:r w:rsidR="00E53D71" w:rsidRPr="007136C1">
        <w:rPr>
          <w:rFonts w:ascii="Times New Roman" w:hAnsi="Times New Roman" w:cs="Times New Roman"/>
          <w:sz w:val="24"/>
          <w:szCs w:val="24"/>
          <w:lang w:val="lt-LT"/>
        </w:rPr>
        <w:t>informacinių technologijų</w:t>
      </w:r>
      <w:r w:rsidRPr="007136C1">
        <w:rPr>
          <w:rFonts w:ascii="Times New Roman" w:hAnsi="Times New Roman" w:cs="Times New Roman"/>
          <w:sz w:val="24"/>
          <w:szCs w:val="24"/>
          <w:lang w:val="lt-LT"/>
        </w:rPr>
        <w:t xml:space="preserve"> atitikimo kibernetinio saugumo reikalavimams įvertinimo, mokymų ir atstovavimo N</w:t>
      </w:r>
      <w:r w:rsidR="009F6FD8" w:rsidRPr="007136C1">
        <w:rPr>
          <w:rFonts w:ascii="Times New Roman" w:hAnsi="Times New Roman" w:cs="Times New Roman"/>
          <w:sz w:val="24"/>
          <w:szCs w:val="24"/>
          <w:lang w:val="lt-LT"/>
        </w:rPr>
        <w:t xml:space="preserve">acionaliniame </w:t>
      </w:r>
      <w:r w:rsidR="00CD1C25" w:rsidRPr="007136C1">
        <w:rPr>
          <w:rFonts w:ascii="Times New Roman" w:hAnsi="Times New Roman" w:cs="Times New Roman"/>
          <w:sz w:val="24"/>
          <w:szCs w:val="24"/>
          <w:lang w:val="lt-LT"/>
        </w:rPr>
        <w:t>kibernetinio saugumo ce</w:t>
      </w:r>
      <w:r w:rsidR="003C14FD" w:rsidRPr="007136C1">
        <w:rPr>
          <w:rFonts w:ascii="Times New Roman" w:hAnsi="Times New Roman" w:cs="Times New Roman"/>
          <w:sz w:val="24"/>
          <w:szCs w:val="24"/>
          <w:lang w:val="lt-LT"/>
        </w:rPr>
        <w:t>n</w:t>
      </w:r>
      <w:r w:rsidR="00CD1C25" w:rsidRPr="007136C1">
        <w:rPr>
          <w:rFonts w:ascii="Times New Roman" w:hAnsi="Times New Roman" w:cs="Times New Roman"/>
          <w:sz w:val="24"/>
          <w:szCs w:val="24"/>
          <w:lang w:val="lt-LT"/>
        </w:rPr>
        <w:t>tre</w:t>
      </w:r>
      <w:r w:rsidRPr="007136C1">
        <w:rPr>
          <w:rFonts w:ascii="Times New Roman" w:hAnsi="Times New Roman" w:cs="Times New Roman"/>
          <w:sz w:val="24"/>
          <w:szCs w:val="24"/>
          <w:lang w:val="lt-LT"/>
        </w:rPr>
        <w:t xml:space="preserve"> </w:t>
      </w:r>
      <w:r w:rsidR="00C652E0" w:rsidRPr="007136C1">
        <w:rPr>
          <w:rFonts w:ascii="Times New Roman" w:hAnsi="Times New Roman" w:cs="Times New Roman"/>
          <w:sz w:val="24"/>
          <w:szCs w:val="24"/>
          <w:lang w:val="lt-LT"/>
        </w:rPr>
        <w:t>paslaugų teikimo</w:t>
      </w:r>
    </w:p>
    <w:p w14:paraId="5675894A" w14:textId="77777777" w:rsidR="000A4A2E" w:rsidRPr="007136C1" w:rsidRDefault="000A4A2E" w:rsidP="000A4A2E">
      <w:pPr>
        <w:spacing w:after="104" w:line="259" w:lineRule="auto"/>
        <w:ind w:left="0" w:right="134" w:firstLine="0"/>
        <w:rPr>
          <w:rFonts w:ascii="Times New Roman" w:hAnsi="Times New Roman" w:cs="Times New Roman"/>
          <w:b/>
          <w:sz w:val="24"/>
          <w:szCs w:val="24"/>
        </w:rPr>
      </w:pPr>
    </w:p>
    <w:p w14:paraId="7BE6FDF4" w14:textId="51EB23C8" w:rsidR="0011173D" w:rsidRPr="007136C1" w:rsidRDefault="005C61CF" w:rsidP="5B74A4A2">
      <w:pPr>
        <w:spacing w:after="104" w:line="259" w:lineRule="auto"/>
        <w:ind w:left="4320" w:right="134" w:firstLine="0"/>
        <w:jc w:val="left"/>
        <w:rPr>
          <w:rFonts w:ascii="Times New Roman" w:hAnsi="Times New Roman" w:cs="Times New Roman"/>
          <w:sz w:val="24"/>
          <w:szCs w:val="24"/>
        </w:rPr>
      </w:pPr>
      <w:r w:rsidRPr="007136C1">
        <w:rPr>
          <w:rFonts w:ascii="Times New Roman" w:hAnsi="Times New Roman" w:cs="Times New Roman"/>
          <w:sz w:val="24"/>
          <w:szCs w:val="24"/>
        </w:rPr>
        <w:t>20</w:t>
      </w:r>
      <w:r w:rsidR="003F7AAD" w:rsidRPr="007136C1">
        <w:rPr>
          <w:rFonts w:ascii="Times New Roman" w:hAnsi="Times New Roman" w:cs="Times New Roman"/>
          <w:sz w:val="24"/>
          <w:szCs w:val="24"/>
        </w:rPr>
        <w:t>2</w:t>
      </w:r>
      <w:r w:rsidR="4B9A9C69" w:rsidRPr="007136C1">
        <w:rPr>
          <w:rFonts w:ascii="Times New Roman" w:hAnsi="Times New Roman" w:cs="Times New Roman"/>
          <w:sz w:val="24"/>
          <w:szCs w:val="24"/>
        </w:rPr>
        <w:t>6</w:t>
      </w:r>
      <w:r w:rsidR="00CD1C25" w:rsidRPr="007136C1">
        <w:rPr>
          <w:rFonts w:ascii="Times New Roman" w:hAnsi="Times New Roman" w:cs="Times New Roman"/>
          <w:sz w:val="24"/>
          <w:szCs w:val="24"/>
        </w:rPr>
        <w:t xml:space="preserve"> </w:t>
      </w:r>
      <w:r w:rsidRPr="007136C1">
        <w:rPr>
          <w:rFonts w:ascii="Times New Roman" w:hAnsi="Times New Roman" w:cs="Times New Roman"/>
          <w:sz w:val="24"/>
          <w:szCs w:val="24"/>
        </w:rPr>
        <w:t>m.</w:t>
      </w:r>
      <w:r w:rsidR="003F7AAD" w:rsidRPr="007136C1">
        <w:rPr>
          <w:rFonts w:ascii="Times New Roman" w:hAnsi="Times New Roman" w:cs="Times New Roman"/>
          <w:sz w:val="24"/>
          <w:szCs w:val="24"/>
        </w:rPr>
        <w:t xml:space="preserve"> </w:t>
      </w:r>
      <w:r w:rsidR="00014847" w:rsidRPr="007136C1">
        <w:rPr>
          <w:rFonts w:ascii="Times New Roman" w:hAnsi="Times New Roman" w:cs="Times New Roman"/>
          <w:sz w:val="24"/>
          <w:szCs w:val="24"/>
        </w:rPr>
        <w:t>kovo</w:t>
      </w:r>
      <w:r w:rsidR="00EB0226" w:rsidRPr="007136C1">
        <w:rPr>
          <w:rFonts w:ascii="Times New Roman" w:hAnsi="Times New Roman" w:cs="Times New Roman"/>
          <w:sz w:val="24"/>
          <w:szCs w:val="24"/>
        </w:rPr>
        <w:t xml:space="preserve"> </w:t>
      </w:r>
      <w:r w:rsidR="00014847" w:rsidRPr="007136C1">
        <w:rPr>
          <w:rFonts w:ascii="Times New Roman" w:hAnsi="Times New Roman" w:cs="Times New Roman"/>
          <w:sz w:val="24"/>
          <w:szCs w:val="24"/>
        </w:rPr>
        <w:t>5</w:t>
      </w:r>
      <w:r w:rsidR="00EB0226" w:rsidRPr="007136C1">
        <w:rPr>
          <w:rFonts w:ascii="Times New Roman" w:hAnsi="Times New Roman" w:cs="Times New Roman"/>
          <w:sz w:val="24"/>
          <w:szCs w:val="24"/>
        </w:rPr>
        <w:t xml:space="preserve"> </w:t>
      </w:r>
      <w:r w:rsidRPr="007136C1">
        <w:rPr>
          <w:rFonts w:ascii="Times New Roman" w:hAnsi="Times New Roman" w:cs="Times New Roman"/>
          <w:sz w:val="24"/>
          <w:szCs w:val="24"/>
        </w:rPr>
        <w:t>d.</w:t>
      </w:r>
      <w:r w:rsidRPr="007136C1">
        <w:rPr>
          <w:rFonts w:ascii="Times New Roman" w:hAnsi="Times New Roman" w:cs="Times New Roman"/>
          <w:sz w:val="24"/>
          <w:szCs w:val="24"/>
        </w:rPr>
        <w:br/>
      </w:r>
      <w:r w:rsidRPr="007136C1">
        <w:rPr>
          <w:rFonts w:ascii="Times New Roman" w:hAnsi="Times New Roman" w:cs="Times New Roman"/>
          <w:sz w:val="24"/>
          <w:szCs w:val="24"/>
        </w:rPr>
        <w:tab/>
      </w:r>
      <w:r w:rsidR="000E4CE7" w:rsidRPr="007136C1">
        <w:rPr>
          <w:rFonts w:ascii="Times New Roman" w:hAnsi="Times New Roman" w:cs="Times New Roman"/>
          <w:sz w:val="24"/>
          <w:szCs w:val="24"/>
        </w:rPr>
        <w:t>Vilnius</w:t>
      </w:r>
    </w:p>
    <w:p w14:paraId="5EEF5BCD" w14:textId="31BD8F4D" w:rsidR="5B74A4A2" w:rsidRPr="007136C1" w:rsidRDefault="5B74A4A2" w:rsidP="5B74A4A2">
      <w:pPr>
        <w:spacing w:after="104" w:line="259" w:lineRule="auto"/>
        <w:ind w:left="4320" w:right="134" w:firstLine="0"/>
        <w:jc w:val="left"/>
        <w:rPr>
          <w:rFonts w:ascii="Times New Roman" w:hAnsi="Times New Roman" w:cs="Times New Roman"/>
          <w:sz w:val="24"/>
          <w:szCs w:val="24"/>
        </w:rPr>
      </w:pPr>
    </w:p>
    <w:p w14:paraId="6B77C801" w14:textId="53EBE98D" w:rsidR="00C85A5E" w:rsidRPr="007136C1" w:rsidRDefault="00423A22" w:rsidP="00423A22">
      <w:pPr>
        <w:spacing w:after="120" w:line="259" w:lineRule="auto"/>
        <w:ind w:left="0" w:right="0" w:firstLine="0"/>
        <w:rPr>
          <w:rFonts w:ascii="Times New Roman" w:hAnsi="Times New Roman" w:cs="Times New Roman"/>
          <w:b/>
          <w:bCs/>
          <w:sz w:val="24"/>
          <w:szCs w:val="24"/>
        </w:rPr>
      </w:pPr>
      <w:r w:rsidRPr="007136C1">
        <w:rPr>
          <w:rFonts w:ascii="Times New Roman" w:hAnsi="Times New Roman" w:cs="Times New Roman"/>
          <w:b/>
          <w:bCs/>
          <w:sz w:val="24"/>
          <w:szCs w:val="24"/>
        </w:rPr>
        <w:t>Mediafon Technology, UAB</w:t>
      </w:r>
      <w:r w:rsidRPr="007136C1">
        <w:rPr>
          <w:rFonts w:ascii="Times New Roman" w:hAnsi="Times New Roman" w:cs="Times New Roman"/>
          <w:sz w:val="24"/>
          <w:szCs w:val="24"/>
        </w:rPr>
        <w:t xml:space="preserve">, </w:t>
      </w:r>
      <w:r w:rsidR="00C85A5E" w:rsidRPr="007136C1">
        <w:rPr>
          <w:rFonts w:ascii="Times New Roman" w:hAnsi="Times New Roman" w:cs="Times New Roman"/>
          <w:bCs/>
          <w:sz w:val="24"/>
          <w:szCs w:val="24"/>
        </w:rPr>
        <w:t xml:space="preserve">įmonės kodas </w:t>
      </w:r>
      <w:r w:rsidR="00C06CAE" w:rsidRPr="007136C1">
        <w:rPr>
          <w:rFonts w:ascii="Times New Roman" w:hAnsi="Times New Roman" w:cs="Times New Roman"/>
          <w:bCs/>
          <w:sz w:val="24"/>
          <w:szCs w:val="24"/>
        </w:rPr>
        <w:t>304067476</w:t>
      </w:r>
      <w:r w:rsidR="00C85A5E" w:rsidRPr="007136C1">
        <w:rPr>
          <w:rFonts w:ascii="Times New Roman" w:hAnsi="Times New Roman" w:cs="Times New Roman"/>
          <w:bCs/>
          <w:sz w:val="24"/>
          <w:szCs w:val="24"/>
        </w:rPr>
        <w:t xml:space="preserve">, registracijos adresas: </w:t>
      </w:r>
      <w:r w:rsidR="000E49F1" w:rsidRPr="007136C1">
        <w:rPr>
          <w:rFonts w:ascii="Times New Roman" w:hAnsi="Times New Roman" w:cs="Times New Roman"/>
          <w:bCs/>
          <w:sz w:val="24"/>
          <w:szCs w:val="24"/>
        </w:rPr>
        <w:t>Olimpiečių g. 1-33, LT-09235 Vilnius</w:t>
      </w:r>
      <w:r w:rsidR="00C85A5E" w:rsidRPr="007136C1">
        <w:rPr>
          <w:rFonts w:ascii="Times New Roman" w:hAnsi="Times New Roman" w:cs="Times New Roman"/>
          <w:bCs/>
          <w:sz w:val="24"/>
          <w:szCs w:val="24"/>
        </w:rPr>
        <w:t>, atstovaujama</w:t>
      </w:r>
      <w:r w:rsidR="000E49F1" w:rsidRPr="007136C1">
        <w:rPr>
          <w:rFonts w:ascii="Times New Roman" w:hAnsi="Times New Roman" w:cs="Times New Roman"/>
          <w:bCs/>
          <w:sz w:val="24"/>
          <w:szCs w:val="24"/>
        </w:rPr>
        <w:t xml:space="preserve"> generalinio</w:t>
      </w:r>
      <w:r w:rsidR="00C85A5E" w:rsidRPr="007136C1">
        <w:rPr>
          <w:rFonts w:ascii="Times New Roman" w:hAnsi="Times New Roman" w:cs="Times New Roman"/>
          <w:bCs/>
          <w:sz w:val="24"/>
          <w:szCs w:val="24"/>
        </w:rPr>
        <w:t xml:space="preserve"> </w:t>
      </w:r>
      <w:r w:rsidR="000A4A2E" w:rsidRPr="007136C1">
        <w:rPr>
          <w:rFonts w:ascii="Times New Roman" w:hAnsi="Times New Roman" w:cs="Times New Roman"/>
          <w:bCs/>
          <w:sz w:val="24"/>
          <w:szCs w:val="24"/>
        </w:rPr>
        <w:t>direktor</w:t>
      </w:r>
      <w:r w:rsidR="000E49F1" w:rsidRPr="007136C1">
        <w:rPr>
          <w:rFonts w:ascii="Times New Roman" w:hAnsi="Times New Roman" w:cs="Times New Roman"/>
          <w:bCs/>
          <w:sz w:val="24"/>
          <w:szCs w:val="24"/>
        </w:rPr>
        <w:t>iaus Jono Bačinsko</w:t>
      </w:r>
      <w:r w:rsidR="00C85A5E" w:rsidRPr="007136C1">
        <w:rPr>
          <w:rFonts w:ascii="Times New Roman" w:hAnsi="Times New Roman" w:cs="Times New Roman"/>
          <w:bCs/>
          <w:sz w:val="24"/>
          <w:szCs w:val="24"/>
        </w:rPr>
        <w:t xml:space="preserve">, veikiančio pagal įmonės įstatus (toliau – Paslaugų teikėjas), </w:t>
      </w:r>
      <w:r w:rsidR="006555CB" w:rsidRPr="007136C1">
        <w:rPr>
          <w:rFonts w:ascii="Times New Roman" w:hAnsi="Times New Roman" w:cs="Times New Roman"/>
          <w:bCs/>
          <w:sz w:val="24"/>
          <w:szCs w:val="24"/>
        </w:rPr>
        <w:t xml:space="preserve">iš vienos pusės, </w:t>
      </w:r>
    </w:p>
    <w:p w14:paraId="6D40BF81" w14:textId="77777777" w:rsidR="006555CB" w:rsidRPr="007136C1" w:rsidRDefault="006555CB" w:rsidP="00B51D3F">
      <w:pPr>
        <w:pStyle w:val="Antrat3"/>
        <w:tabs>
          <w:tab w:val="center" w:pos="1680"/>
        </w:tabs>
        <w:ind w:left="-15" w:right="0" w:firstLine="0"/>
        <w:jc w:val="both"/>
        <w:rPr>
          <w:rFonts w:ascii="Times New Roman" w:hAnsi="Times New Roman" w:cs="Times New Roman"/>
          <w:b w:val="0"/>
          <w:bCs/>
          <w:sz w:val="24"/>
          <w:szCs w:val="24"/>
          <w:lang w:val="lt-LT"/>
        </w:rPr>
      </w:pPr>
      <w:r w:rsidRPr="007136C1">
        <w:rPr>
          <w:rFonts w:ascii="Times New Roman" w:hAnsi="Times New Roman" w:cs="Times New Roman"/>
          <w:b w:val="0"/>
          <w:bCs/>
          <w:sz w:val="24"/>
          <w:szCs w:val="24"/>
          <w:lang w:val="lt-LT"/>
        </w:rPr>
        <w:t>ir</w:t>
      </w:r>
    </w:p>
    <w:p w14:paraId="328FF8C2" w14:textId="53227278" w:rsidR="00A50D93" w:rsidRPr="007136C1" w:rsidRDefault="00014847" w:rsidP="00E921C1">
      <w:pPr>
        <w:pStyle w:val="Antrat3"/>
        <w:tabs>
          <w:tab w:val="center" w:pos="1680"/>
        </w:tabs>
        <w:ind w:left="-15"/>
        <w:jc w:val="both"/>
        <w:rPr>
          <w:rFonts w:ascii="Times New Roman" w:hAnsi="Times New Roman" w:cs="Times New Roman"/>
          <w:b w:val="0"/>
          <w:sz w:val="24"/>
          <w:szCs w:val="24"/>
          <w:lang w:val="lt-LT"/>
        </w:rPr>
      </w:pPr>
      <w:r w:rsidRPr="007136C1">
        <w:rPr>
          <w:rFonts w:ascii="Times New Roman" w:hAnsi="Times New Roman" w:cs="Times New Roman"/>
          <w:bCs/>
          <w:sz w:val="24"/>
          <w:szCs w:val="24"/>
          <w:lang w:val="lt-LT"/>
        </w:rPr>
        <w:t>Telšių vandenys, UAB</w:t>
      </w:r>
      <w:r w:rsidR="00E921C1" w:rsidRPr="007136C1">
        <w:rPr>
          <w:rFonts w:ascii="Times New Roman" w:hAnsi="Times New Roman" w:cs="Times New Roman"/>
          <w:bCs/>
          <w:sz w:val="24"/>
          <w:szCs w:val="24"/>
          <w:lang w:val="lt-LT"/>
        </w:rPr>
        <w:t>,</w:t>
      </w:r>
      <w:r w:rsidR="00B51705" w:rsidRPr="007136C1">
        <w:rPr>
          <w:rFonts w:ascii="Times New Roman" w:hAnsi="Times New Roman" w:cs="Times New Roman"/>
          <w:bCs/>
          <w:sz w:val="24"/>
          <w:szCs w:val="24"/>
          <w:lang w:val="lt-LT"/>
        </w:rPr>
        <w:t xml:space="preserve"> </w:t>
      </w:r>
      <w:r w:rsidR="00A50D93" w:rsidRPr="007136C1">
        <w:rPr>
          <w:rFonts w:ascii="Times New Roman" w:hAnsi="Times New Roman" w:cs="Times New Roman"/>
          <w:b w:val="0"/>
          <w:sz w:val="24"/>
          <w:szCs w:val="24"/>
          <w:lang w:val="lt-LT"/>
        </w:rPr>
        <w:t xml:space="preserve">įmonės kodas </w:t>
      </w:r>
      <w:r w:rsidRPr="007136C1">
        <w:rPr>
          <w:rFonts w:ascii="Times New Roman" w:hAnsi="Times New Roman" w:cs="Times New Roman"/>
          <w:b w:val="0"/>
          <w:sz w:val="24"/>
          <w:szCs w:val="24"/>
          <w:lang w:val="lt-LT"/>
        </w:rPr>
        <w:t xml:space="preserve">180153137 </w:t>
      </w:r>
      <w:r w:rsidR="00A50D93" w:rsidRPr="007136C1">
        <w:rPr>
          <w:rFonts w:ascii="Times New Roman" w:hAnsi="Times New Roman" w:cs="Times New Roman"/>
          <w:b w:val="0"/>
          <w:sz w:val="24"/>
          <w:szCs w:val="24"/>
          <w:lang w:val="lt-LT"/>
        </w:rPr>
        <w:t xml:space="preserve">registracijos adresas: </w:t>
      </w:r>
      <w:r w:rsidRPr="007136C1">
        <w:rPr>
          <w:rFonts w:ascii="Times New Roman" w:hAnsi="Times New Roman" w:cs="Times New Roman"/>
          <w:b w:val="0"/>
          <w:sz w:val="24"/>
          <w:szCs w:val="24"/>
          <w:lang w:val="lt-LT"/>
        </w:rPr>
        <w:t>Plungės g. 55, LT-87327 Telšiai</w:t>
      </w:r>
      <w:r w:rsidR="00A50D93" w:rsidRPr="007136C1">
        <w:rPr>
          <w:rFonts w:ascii="Times New Roman" w:hAnsi="Times New Roman" w:cs="Times New Roman"/>
          <w:b w:val="0"/>
          <w:sz w:val="24"/>
          <w:szCs w:val="24"/>
          <w:lang w:val="lt-LT"/>
        </w:rPr>
        <w:t>, ats</w:t>
      </w:r>
      <w:r w:rsidR="00F103F8" w:rsidRPr="007136C1">
        <w:rPr>
          <w:rFonts w:ascii="Times New Roman" w:hAnsi="Times New Roman" w:cs="Times New Roman"/>
          <w:b w:val="0"/>
          <w:sz w:val="24"/>
          <w:szCs w:val="24"/>
          <w:lang w:val="lt-LT"/>
        </w:rPr>
        <w:t>tovauj</w:t>
      </w:r>
      <w:r w:rsidR="001445A8" w:rsidRPr="007136C1">
        <w:rPr>
          <w:rFonts w:ascii="Times New Roman" w:hAnsi="Times New Roman" w:cs="Times New Roman"/>
          <w:b w:val="0"/>
          <w:sz w:val="24"/>
          <w:szCs w:val="24"/>
          <w:lang w:val="lt-LT"/>
        </w:rPr>
        <w:t>a</w:t>
      </w:r>
      <w:r w:rsidR="007E1061" w:rsidRPr="007136C1">
        <w:rPr>
          <w:rFonts w:ascii="Times New Roman" w:hAnsi="Times New Roman" w:cs="Times New Roman"/>
          <w:b w:val="0"/>
          <w:sz w:val="24"/>
          <w:szCs w:val="24"/>
          <w:lang w:val="lt-LT"/>
        </w:rPr>
        <w:t>ma</w:t>
      </w:r>
      <w:r w:rsidR="00F103F8" w:rsidRPr="007136C1">
        <w:rPr>
          <w:rFonts w:ascii="Times New Roman" w:hAnsi="Times New Roman" w:cs="Times New Roman"/>
          <w:b w:val="0"/>
          <w:sz w:val="24"/>
          <w:szCs w:val="24"/>
          <w:lang w:val="lt-LT"/>
        </w:rPr>
        <w:t xml:space="preserve"> </w:t>
      </w:r>
      <w:r w:rsidR="00502BA8" w:rsidRPr="007136C1">
        <w:rPr>
          <w:rFonts w:ascii="Times New Roman" w:hAnsi="Times New Roman" w:cs="Times New Roman"/>
          <w:b w:val="0"/>
          <w:sz w:val="24"/>
          <w:szCs w:val="24"/>
          <w:lang w:val="lt-LT"/>
        </w:rPr>
        <w:t>direktoriaus</w:t>
      </w:r>
      <w:r w:rsidR="00EB0226" w:rsidRPr="007136C1">
        <w:rPr>
          <w:rFonts w:ascii="Times New Roman" w:hAnsi="Times New Roman" w:cs="Times New Roman"/>
          <w:b w:val="0"/>
          <w:sz w:val="24"/>
          <w:szCs w:val="24"/>
          <w:lang w:val="lt-LT"/>
        </w:rPr>
        <w:t xml:space="preserve"> </w:t>
      </w:r>
      <w:r w:rsidRPr="007136C1">
        <w:rPr>
          <w:rFonts w:ascii="Times New Roman" w:hAnsi="Times New Roman" w:cs="Times New Roman"/>
          <w:b w:val="0"/>
          <w:sz w:val="24"/>
          <w:szCs w:val="24"/>
          <w:lang w:val="lt-LT"/>
        </w:rPr>
        <w:t>Sauliaus Urbono</w:t>
      </w:r>
      <w:r w:rsidR="00A50D93" w:rsidRPr="007136C1">
        <w:rPr>
          <w:rFonts w:ascii="Times New Roman" w:hAnsi="Times New Roman" w:cs="Times New Roman"/>
          <w:b w:val="0"/>
          <w:sz w:val="24"/>
          <w:szCs w:val="24"/>
          <w:lang w:val="lt-LT"/>
        </w:rPr>
        <w:t xml:space="preserve">, </w:t>
      </w:r>
      <w:r w:rsidR="00387B07" w:rsidRPr="007136C1">
        <w:rPr>
          <w:rFonts w:ascii="Times New Roman" w:hAnsi="Times New Roman" w:cs="Times New Roman"/>
          <w:b w:val="0"/>
          <w:bCs/>
          <w:sz w:val="24"/>
          <w:szCs w:val="24"/>
          <w:lang w:val="lt-LT"/>
        </w:rPr>
        <w:t>veikiančio pagal įmonės įstatus</w:t>
      </w:r>
      <w:r w:rsidR="00A50D93" w:rsidRPr="007136C1">
        <w:rPr>
          <w:rFonts w:ascii="Times New Roman" w:hAnsi="Times New Roman" w:cs="Times New Roman"/>
          <w:b w:val="0"/>
          <w:sz w:val="24"/>
          <w:szCs w:val="24"/>
          <w:lang w:val="lt-LT"/>
        </w:rPr>
        <w:t>, (toliau – Bendrovė), kitos dalies,</w:t>
      </w:r>
    </w:p>
    <w:p w14:paraId="6CFA4753" w14:textId="02D32112" w:rsidR="0011173D" w:rsidRPr="007136C1" w:rsidRDefault="00363171" w:rsidP="00363171">
      <w:pPr>
        <w:pStyle w:val="Antrat3"/>
        <w:tabs>
          <w:tab w:val="center" w:pos="1680"/>
        </w:tabs>
        <w:ind w:left="-15" w:right="0" w:firstLine="0"/>
        <w:jc w:val="both"/>
        <w:rPr>
          <w:rFonts w:ascii="Times New Roman" w:hAnsi="Times New Roman" w:cs="Times New Roman"/>
          <w:b w:val="0"/>
          <w:sz w:val="24"/>
          <w:szCs w:val="24"/>
          <w:lang w:val="lt-LT"/>
        </w:rPr>
      </w:pPr>
      <w:r w:rsidRPr="007136C1">
        <w:rPr>
          <w:rFonts w:ascii="Times New Roman" w:hAnsi="Times New Roman" w:cs="Times New Roman"/>
          <w:b w:val="0"/>
          <w:sz w:val="24"/>
          <w:szCs w:val="24"/>
          <w:lang w:val="lt-LT"/>
        </w:rPr>
        <w:t>kiekviena atskirai toliau – Šalis, abi kartu – Šalys, sudarant šią sutartį susitarė dėl tokių sąlygų (toliau – Sutartis)</w:t>
      </w:r>
      <w:r w:rsidR="00454893" w:rsidRPr="007136C1">
        <w:rPr>
          <w:rFonts w:ascii="Times New Roman" w:hAnsi="Times New Roman" w:cs="Times New Roman"/>
          <w:b w:val="0"/>
          <w:sz w:val="24"/>
          <w:szCs w:val="24"/>
          <w:lang w:val="lt-LT"/>
        </w:rPr>
        <w:t xml:space="preserve"> </w:t>
      </w:r>
    </w:p>
    <w:p w14:paraId="588F3B34" w14:textId="6DD3BAD3" w:rsidR="0011173D" w:rsidRPr="007136C1" w:rsidRDefault="00454893" w:rsidP="00971CBC">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1.1. Paslaugų teikėjas, remdamasis šios Sutarties nuostatomis, </w:t>
      </w:r>
      <w:r w:rsidR="006555CB" w:rsidRPr="007136C1">
        <w:rPr>
          <w:rFonts w:ascii="Times New Roman" w:hAnsi="Times New Roman" w:cs="Times New Roman"/>
          <w:sz w:val="24"/>
          <w:szCs w:val="24"/>
        </w:rPr>
        <w:t>Bendrovei</w:t>
      </w:r>
      <w:r w:rsidRPr="007136C1">
        <w:rPr>
          <w:rFonts w:ascii="Times New Roman" w:hAnsi="Times New Roman" w:cs="Times New Roman"/>
          <w:sz w:val="24"/>
          <w:szCs w:val="24"/>
        </w:rPr>
        <w:t xml:space="preserve"> tei</w:t>
      </w:r>
      <w:r w:rsidR="00C85A5E" w:rsidRPr="007136C1">
        <w:rPr>
          <w:rFonts w:ascii="Times New Roman" w:hAnsi="Times New Roman" w:cs="Times New Roman"/>
          <w:sz w:val="24"/>
          <w:szCs w:val="24"/>
        </w:rPr>
        <w:t>ks</w:t>
      </w:r>
      <w:r w:rsidRPr="007136C1">
        <w:rPr>
          <w:rFonts w:ascii="Times New Roman" w:hAnsi="Times New Roman" w:cs="Times New Roman"/>
          <w:sz w:val="24"/>
          <w:szCs w:val="24"/>
        </w:rPr>
        <w:t xml:space="preserve"> paslaugas</w:t>
      </w:r>
      <w:r w:rsidR="009A7EC3" w:rsidRPr="007136C1">
        <w:rPr>
          <w:rFonts w:ascii="Times New Roman" w:hAnsi="Times New Roman" w:cs="Times New Roman"/>
          <w:sz w:val="24"/>
          <w:szCs w:val="24"/>
        </w:rPr>
        <w:t xml:space="preserve"> (toliau – Paslaugos)</w:t>
      </w:r>
      <w:r w:rsidR="00971CBC" w:rsidRPr="007136C1">
        <w:rPr>
          <w:rFonts w:ascii="Times New Roman" w:hAnsi="Times New Roman" w:cs="Times New Roman"/>
          <w:sz w:val="24"/>
          <w:szCs w:val="24"/>
        </w:rPr>
        <w:t xml:space="preserve">, </w:t>
      </w:r>
      <w:r w:rsidR="00C85A5E" w:rsidRPr="007136C1">
        <w:rPr>
          <w:rFonts w:ascii="Times New Roman" w:hAnsi="Times New Roman" w:cs="Times New Roman"/>
          <w:sz w:val="24"/>
          <w:szCs w:val="24"/>
        </w:rPr>
        <w:t xml:space="preserve"> kurių detalus aprašymas</w:t>
      </w:r>
      <w:r w:rsidR="00EF04B5" w:rsidRPr="007136C1">
        <w:rPr>
          <w:rFonts w:ascii="Times New Roman" w:hAnsi="Times New Roman" w:cs="Times New Roman"/>
          <w:sz w:val="24"/>
          <w:szCs w:val="24"/>
        </w:rPr>
        <w:t>, apimtis, suteikimo terminai ir kaina</w:t>
      </w:r>
      <w:r w:rsidR="00C85A5E" w:rsidRPr="007136C1">
        <w:rPr>
          <w:rFonts w:ascii="Times New Roman" w:hAnsi="Times New Roman" w:cs="Times New Roman"/>
          <w:sz w:val="24"/>
          <w:szCs w:val="24"/>
        </w:rPr>
        <w:t xml:space="preserve"> pateikiama  Sutarties pried</w:t>
      </w:r>
      <w:r w:rsidR="00447827" w:rsidRPr="007136C1">
        <w:rPr>
          <w:rFonts w:ascii="Times New Roman" w:hAnsi="Times New Roman" w:cs="Times New Roman"/>
          <w:sz w:val="24"/>
          <w:szCs w:val="24"/>
        </w:rPr>
        <w:t>e</w:t>
      </w:r>
      <w:r w:rsidR="00C85A5E" w:rsidRPr="007136C1">
        <w:rPr>
          <w:rFonts w:ascii="Times New Roman" w:hAnsi="Times New Roman" w:cs="Times New Roman"/>
          <w:sz w:val="24"/>
          <w:szCs w:val="24"/>
        </w:rPr>
        <w:t xml:space="preserve"> Nr. </w:t>
      </w:r>
      <w:r w:rsidR="00EF04B5" w:rsidRPr="007136C1">
        <w:rPr>
          <w:rFonts w:ascii="Times New Roman" w:hAnsi="Times New Roman" w:cs="Times New Roman"/>
          <w:sz w:val="24"/>
          <w:szCs w:val="24"/>
        </w:rPr>
        <w:t>1</w:t>
      </w:r>
    </w:p>
    <w:p w14:paraId="440E45D1" w14:textId="5A371B74" w:rsidR="00140A03" w:rsidRPr="007136C1" w:rsidRDefault="00140A03" w:rsidP="00971CBC">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1.2. Šalys susitaria, kad pagal šią Sutartį teikiamų paslaugų apimtis apima paslaugų teikimą </w:t>
      </w:r>
      <w:r w:rsidR="002E6F20">
        <w:rPr>
          <w:rFonts w:ascii="Times New Roman" w:hAnsi="Times New Roman" w:cs="Times New Roman"/>
          <w:sz w:val="24"/>
          <w:szCs w:val="24"/>
        </w:rPr>
        <w:t>UAB ,,Telšių vandenys“.</w:t>
      </w:r>
    </w:p>
    <w:p w14:paraId="09DF2411" w14:textId="0ED08FBB"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1.</w:t>
      </w:r>
      <w:r w:rsidR="00140A03" w:rsidRPr="007136C1">
        <w:rPr>
          <w:rFonts w:ascii="Times New Roman" w:hAnsi="Times New Roman" w:cs="Times New Roman"/>
          <w:sz w:val="24"/>
          <w:szCs w:val="24"/>
        </w:rPr>
        <w:t>3</w:t>
      </w:r>
      <w:r w:rsidRPr="007136C1">
        <w:rPr>
          <w:rFonts w:ascii="Times New Roman" w:hAnsi="Times New Roman" w:cs="Times New Roman"/>
          <w:sz w:val="24"/>
          <w:szCs w:val="24"/>
        </w:rPr>
        <w:t xml:space="preserve">. </w:t>
      </w:r>
      <w:r w:rsidR="00C832C8" w:rsidRPr="007136C1">
        <w:rPr>
          <w:rFonts w:ascii="Times New Roman" w:hAnsi="Times New Roman" w:cs="Times New Roman"/>
          <w:sz w:val="24"/>
          <w:szCs w:val="24"/>
        </w:rPr>
        <w:t xml:space="preserve">Bendrovė </w:t>
      </w:r>
      <w:r w:rsidRPr="007136C1">
        <w:rPr>
          <w:rFonts w:ascii="Times New Roman" w:hAnsi="Times New Roman" w:cs="Times New Roman"/>
          <w:sz w:val="24"/>
          <w:szCs w:val="24"/>
        </w:rPr>
        <w:t xml:space="preserve">priima </w:t>
      </w:r>
      <w:r w:rsidR="00B41B35" w:rsidRPr="007136C1">
        <w:rPr>
          <w:rFonts w:ascii="Times New Roman" w:hAnsi="Times New Roman" w:cs="Times New Roman"/>
          <w:sz w:val="24"/>
          <w:szCs w:val="24"/>
        </w:rPr>
        <w:t>tinkamai suteiktas Paslaugų teikėjo Paslaugas</w:t>
      </w:r>
      <w:r w:rsidRPr="007136C1">
        <w:rPr>
          <w:rFonts w:ascii="Times New Roman" w:hAnsi="Times New Roman" w:cs="Times New Roman"/>
          <w:sz w:val="24"/>
          <w:szCs w:val="24"/>
        </w:rPr>
        <w:t xml:space="preserve">, </w:t>
      </w:r>
      <w:r w:rsidR="00B41B35" w:rsidRPr="007136C1">
        <w:rPr>
          <w:rFonts w:ascii="Times New Roman" w:hAnsi="Times New Roman" w:cs="Times New Roman"/>
          <w:sz w:val="24"/>
          <w:szCs w:val="24"/>
        </w:rPr>
        <w:t xml:space="preserve">ir </w:t>
      </w:r>
      <w:r w:rsidRPr="007136C1">
        <w:rPr>
          <w:rFonts w:ascii="Times New Roman" w:hAnsi="Times New Roman" w:cs="Times New Roman"/>
          <w:sz w:val="24"/>
          <w:szCs w:val="24"/>
        </w:rPr>
        <w:t xml:space="preserve">už jas </w:t>
      </w:r>
      <w:r w:rsidR="00342394" w:rsidRPr="007136C1">
        <w:rPr>
          <w:rFonts w:ascii="Times New Roman" w:hAnsi="Times New Roman" w:cs="Times New Roman"/>
          <w:sz w:val="24"/>
          <w:szCs w:val="24"/>
        </w:rPr>
        <w:t>su</w:t>
      </w:r>
      <w:r w:rsidRPr="007136C1">
        <w:rPr>
          <w:rFonts w:ascii="Times New Roman" w:hAnsi="Times New Roman" w:cs="Times New Roman"/>
          <w:sz w:val="24"/>
          <w:szCs w:val="24"/>
        </w:rPr>
        <w:t xml:space="preserve">moka šioje Sutartyje nustatytomis </w:t>
      </w:r>
      <w:r w:rsidR="00447FB4" w:rsidRPr="007136C1">
        <w:rPr>
          <w:rFonts w:ascii="Times New Roman" w:hAnsi="Times New Roman" w:cs="Times New Roman"/>
          <w:sz w:val="24"/>
          <w:szCs w:val="24"/>
        </w:rPr>
        <w:t>sąlygomis</w:t>
      </w:r>
      <w:r w:rsidRPr="007136C1">
        <w:rPr>
          <w:rFonts w:ascii="Times New Roman" w:hAnsi="Times New Roman" w:cs="Times New Roman"/>
          <w:sz w:val="24"/>
          <w:szCs w:val="24"/>
        </w:rPr>
        <w:t xml:space="preserve"> ir tvarka. </w:t>
      </w:r>
    </w:p>
    <w:p w14:paraId="0F0745DE" w14:textId="50ED671A" w:rsidR="0011173D" w:rsidRPr="007136C1" w:rsidRDefault="00454893">
      <w:pPr>
        <w:spacing w:after="131"/>
        <w:ind w:left="-5" w:right="40"/>
        <w:rPr>
          <w:rFonts w:ascii="Times New Roman" w:hAnsi="Times New Roman" w:cs="Times New Roman"/>
          <w:sz w:val="24"/>
          <w:szCs w:val="24"/>
        </w:rPr>
      </w:pPr>
      <w:r w:rsidRPr="007136C1">
        <w:rPr>
          <w:rFonts w:ascii="Times New Roman" w:hAnsi="Times New Roman" w:cs="Times New Roman"/>
          <w:sz w:val="24"/>
          <w:szCs w:val="24"/>
        </w:rPr>
        <w:t>1.</w:t>
      </w:r>
      <w:r w:rsidR="00140A03" w:rsidRPr="007136C1">
        <w:rPr>
          <w:rFonts w:ascii="Times New Roman" w:hAnsi="Times New Roman" w:cs="Times New Roman"/>
          <w:sz w:val="24"/>
          <w:szCs w:val="24"/>
        </w:rPr>
        <w:t>4</w:t>
      </w:r>
      <w:r w:rsidRPr="007136C1">
        <w:rPr>
          <w:rFonts w:ascii="Times New Roman" w:hAnsi="Times New Roman" w:cs="Times New Roman"/>
          <w:sz w:val="24"/>
          <w:szCs w:val="24"/>
        </w:rPr>
        <w:t xml:space="preserve">. Paslaugų teikėjas teikia Paslaugas darbo valandomis, išskyrus atvejus, kai Šalys susitaria kitaip. </w:t>
      </w:r>
    </w:p>
    <w:p w14:paraId="25100275" w14:textId="77777777" w:rsidR="0011173D" w:rsidRPr="007136C1" w:rsidRDefault="00454893">
      <w:pPr>
        <w:pStyle w:val="Antrat3"/>
        <w:tabs>
          <w:tab w:val="center" w:pos="1657"/>
        </w:tabs>
        <w:spacing w:after="103"/>
        <w:ind w:left="-15" w:right="0" w:firstLine="0"/>
        <w:rPr>
          <w:rFonts w:ascii="Times New Roman" w:hAnsi="Times New Roman" w:cs="Times New Roman"/>
          <w:sz w:val="24"/>
          <w:szCs w:val="24"/>
          <w:lang w:val="lt-LT"/>
        </w:rPr>
      </w:pPr>
      <w:r w:rsidRPr="007136C1">
        <w:rPr>
          <w:rFonts w:ascii="Times New Roman" w:hAnsi="Times New Roman" w:cs="Times New Roman"/>
          <w:sz w:val="24"/>
          <w:szCs w:val="24"/>
          <w:lang w:val="lt-LT"/>
        </w:rPr>
        <w:t>2. Paslaug</w:t>
      </w:r>
      <w:r w:rsidR="00E97EF4" w:rsidRPr="007136C1">
        <w:rPr>
          <w:rFonts w:ascii="Times New Roman" w:hAnsi="Times New Roman" w:cs="Times New Roman"/>
          <w:sz w:val="24"/>
          <w:szCs w:val="24"/>
          <w:lang w:val="lt-LT"/>
        </w:rPr>
        <w:t>ų kaina</w:t>
      </w:r>
    </w:p>
    <w:p w14:paraId="723B0DCE" w14:textId="44498432" w:rsidR="004A6676" w:rsidRPr="007136C1" w:rsidRDefault="004A6676" w:rsidP="00136D97">
      <w:pPr>
        <w:rPr>
          <w:rFonts w:ascii="Times New Roman" w:hAnsi="Times New Roman" w:cs="Times New Roman"/>
          <w:sz w:val="24"/>
          <w:szCs w:val="24"/>
        </w:rPr>
      </w:pPr>
      <w:r w:rsidRPr="007136C1">
        <w:rPr>
          <w:rFonts w:ascii="Times New Roman" w:hAnsi="Times New Roman" w:cs="Times New Roman"/>
          <w:sz w:val="24"/>
          <w:szCs w:val="24"/>
        </w:rPr>
        <w:t>2.1. Paslaug</w:t>
      </w:r>
      <w:r w:rsidR="00E97EF4" w:rsidRPr="007136C1">
        <w:rPr>
          <w:rFonts w:ascii="Times New Roman" w:hAnsi="Times New Roman" w:cs="Times New Roman"/>
          <w:sz w:val="24"/>
          <w:szCs w:val="24"/>
        </w:rPr>
        <w:t>ų kaina</w:t>
      </w:r>
      <w:r w:rsidRPr="007136C1">
        <w:rPr>
          <w:rFonts w:ascii="Times New Roman" w:hAnsi="Times New Roman" w:cs="Times New Roman"/>
          <w:sz w:val="24"/>
          <w:szCs w:val="24"/>
        </w:rPr>
        <w:t xml:space="preserve"> </w:t>
      </w:r>
      <w:r w:rsidR="00233BA0" w:rsidRPr="007136C1">
        <w:rPr>
          <w:rFonts w:ascii="Times New Roman" w:hAnsi="Times New Roman" w:cs="Times New Roman"/>
          <w:sz w:val="24"/>
          <w:szCs w:val="24"/>
        </w:rPr>
        <w:t>nurod</w:t>
      </w:r>
      <w:r w:rsidR="00423FA1" w:rsidRPr="007136C1">
        <w:rPr>
          <w:rFonts w:ascii="Times New Roman" w:hAnsi="Times New Roman" w:cs="Times New Roman"/>
          <w:sz w:val="24"/>
          <w:szCs w:val="24"/>
        </w:rPr>
        <w:t>oma</w:t>
      </w:r>
      <w:r w:rsidRPr="007136C1">
        <w:rPr>
          <w:rFonts w:ascii="Times New Roman" w:hAnsi="Times New Roman" w:cs="Times New Roman"/>
          <w:sz w:val="24"/>
          <w:szCs w:val="24"/>
        </w:rPr>
        <w:t xml:space="preserve"> Sutarties priede</w:t>
      </w:r>
      <w:r w:rsidR="001C133D" w:rsidRPr="007136C1">
        <w:rPr>
          <w:rFonts w:ascii="Times New Roman" w:hAnsi="Times New Roman" w:cs="Times New Roman"/>
          <w:sz w:val="24"/>
          <w:szCs w:val="24"/>
        </w:rPr>
        <w:t xml:space="preserve"> Nr. 1</w:t>
      </w:r>
      <w:r w:rsidRPr="007136C1">
        <w:rPr>
          <w:rFonts w:ascii="Times New Roman" w:hAnsi="Times New Roman" w:cs="Times New Roman"/>
          <w:sz w:val="24"/>
          <w:szCs w:val="24"/>
        </w:rPr>
        <w:t xml:space="preserve">  (toliau – </w:t>
      </w:r>
      <w:r w:rsidR="00E97EF4" w:rsidRPr="007136C1">
        <w:rPr>
          <w:rFonts w:ascii="Times New Roman" w:hAnsi="Times New Roman" w:cs="Times New Roman"/>
          <w:sz w:val="24"/>
          <w:szCs w:val="24"/>
        </w:rPr>
        <w:t>Paslaugų kaina</w:t>
      </w:r>
      <w:r w:rsidRPr="007136C1">
        <w:rPr>
          <w:rFonts w:ascii="Times New Roman" w:hAnsi="Times New Roman" w:cs="Times New Roman"/>
          <w:sz w:val="24"/>
          <w:szCs w:val="24"/>
        </w:rPr>
        <w:t xml:space="preserve">). </w:t>
      </w:r>
      <w:r w:rsidR="00E97EF4" w:rsidRPr="007136C1">
        <w:rPr>
          <w:rFonts w:ascii="Times New Roman" w:hAnsi="Times New Roman" w:cs="Times New Roman"/>
          <w:sz w:val="24"/>
          <w:szCs w:val="24"/>
        </w:rPr>
        <w:t xml:space="preserve">Paslaugų kaina </w:t>
      </w:r>
      <w:r w:rsidRPr="007136C1">
        <w:rPr>
          <w:rFonts w:ascii="Times New Roman" w:hAnsi="Times New Roman" w:cs="Times New Roman"/>
          <w:sz w:val="24"/>
          <w:szCs w:val="24"/>
        </w:rPr>
        <w:t>nurodyta be pridėtinės vertės mokesčio, kuris apskaičiuojamas</w:t>
      </w:r>
      <w:r w:rsidR="00BA2FE5" w:rsidRPr="007136C1">
        <w:rPr>
          <w:rFonts w:ascii="Times New Roman" w:hAnsi="Times New Roman" w:cs="Times New Roman"/>
          <w:sz w:val="24"/>
          <w:szCs w:val="24"/>
        </w:rPr>
        <w:t xml:space="preserve"> ir pridedamas prie Paslaugų kainos</w:t>
      </w:r>
      <w:r w:rsidRPr="007136C1">
        <w:rPr>
          <w:rFonts w:ascii="Times New Roman" w:hAnsi="Times New Roman" w:cs="Times New Roman"/>
          <w:sz w:val="24"/>
          <w:szCs w:val="24"/>
        </w:rPr>
        <w:t xml:space="preserve"> </w:t>
      </w:r>
      <w:r w:rsidR="00233BA0" w:rsidRPr="007136C1">
        <w:rPr>
          <w:rFonts w:ascii="Times New Roman" w:hAnsi="Times New Roman" w:cs="Times New Roman"/>
          <w:sz w:val="24"/>
          <w:szCs w:val="24"/>
        </w:rPr>
        <w:t xml:space="preserve">PVM sąskaitos – faktūros už suteiktas Paslaugas išrašymo metu </w:t>
      </w:r>
      <w:r w:rsidRPr="007136C1">
        <w:rPr>
          <w:rFonts w:ascii="Times New Roman" w:hAnsi="Times New Roman" w:cs="Times New Roman"/>
          <w:sz w:val="24"/>
          <w:szCs w:val="24"/>
        </w:rPr>
        <w:t>pagal galiojančius teisės aktus.</w:t>
      </w:r>
    </w:p>
    <w:p w14:paraId="5E8D86BA"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2.2. Jei Šalys raštu nesusitarė kitaip, į </w:t>
      </w:r>
      <w:r w:rsidR="00233BA0" w:rsidRPr="007136C1">
        <w:rPr>
          <w:rFonts w:ascii="Times New Roman" w:hAnsi="Times New Roman" w:cs="Times New Roman"/>
          <w:sz w:val="24"/>
          <w:szCs w:val="24"/>
        </w:rPr>
        <w:t>Paslaugų kainą</w:t>
      </w:r>
      <w:r w:rsidRPr="007136C1">
        <w:rPr>
          <w:rFonts w:ascii="Times New Roman" w:hAnsi="Times New Roman" w:cs="Times New Roman"/>
          <w:sz w:val="24"/>
          <w:szCs w:val="24"/>
        </w:rPr>
        <w:t xml:space="preserve"> neįeina jokios papildomos išlaidos, kurias Paslaugų teikėjas patyrė dėl </w:t>
      </w:r>
      <w:r w:rsidR="00BA2FE5" w:rsidRPr="007136C1">
        <w:rPr>
          <w:rFonts w:ascii="Times New Roman" w:hAnsi="Times New Roman" w:cs="Times New Roman"/>
          <w:sz w:val="24"/>
          <w:szCs w:val="24"/>
        </w:rPr>
        <w:t>suteiktų</w:t>
      </w:r>
      <w:r w:rsidRPr="007136C1">
        <w:rPr>
          <w:rFonts w:ascii="Times New Roman" w:hAnsi="Times New Roman" w:cs="Times New Roman"/>
          <w:sz w:val="24"/>
          <w:szCs w:val="24"/>
        </w:rPr>
        <w:t xml:space="preserve"> Paslaugų. </w:t>
      </w:r>
    </w:p>
    <w:p w14:paraId="7676872D" w14:textId="241348A3" w:rsidR="0011173D" w:rsidRPr="007136C1" w:rsidRDefault="0011173D">
      <w:pPr>
        <w:ind w:left="-5" w:right="40"/>
        <w:rPr>
          <w:rFonts w:ascii="Times New Roman" w:hAnsi="Times New Roman" w:cs="Times New Roman"/>
          <w:sz w:val="24"/>
          <w:szCs w:val="24"/>
        </w:rPr>
      </w:pPr>
    </w:p>
    <w:p w14:paraId="3C2CC1FC" w14:textId="77777777" w:rsidR="0011173D" w:rsidRPr="007136C1" w:rsidRDefault="00454893">
      <w:pPr>
        <w:pStyle w:val="Antrat3"/>
        <w:ind w:left="-5" w:right="0"/>
        <w:rPr>
          <w:rFonts w:ascii="Times New Roman" w:hAnsi="Times New Roman" w:cs="Times New Roman"/>
          <w:sz w:val="24"/>
          <w:szCs w:val="24"/>
          <w:lang w:val="lt-LT"/>
        </w:rPr>
      </w:pPr>
      <w:r w:rsidRPr="007136C1">
        <w:rPr>
          <w:rFonts w:ascii="Times New Roman" w:hAnsi="Times New Roman" w:cs="Times New Roman"/>
          <w:sz w:val="24"/>
          <w:szCs w:val="24"/>
          <w:lang w:val="lt-LT"/>
        </w:rPr>
        <w:t>3. Paslaugų teikimo ir mokėjimo tvarka</w:t>
      </w:r>
    </w:p>
    <w:p w14:paraId="1C1AA51C" w14:textId="004E54B0" w:rsidR="00000808" w:rsidRPr="007136C1" w:rsidRDefault="00B90117" w:rsidP="00CC3342">
      <w:pPr>
        <w:pStyle w:val="prastasiniatinklio"/>
        <w:spacing w:before="120" w:beforeAutospacing="0" w:after="120" w:afterAutospacing="0"/>
        <w:jc w:val="both"/>
        <w:rPr>
          <w:color w:val="000000"/>
        </w:rPr>
      </w:pPr>
      <w:r w:rsidRPr="007136C1">
        <w:rPr>
          <w:color w:val="000000"/>
        </w:rPr>
        <w:t xml:space="preserve">3.1. </w:t>
      </w:r>
      <w:r w:rsidRPr="007136C1">
        <w:t xml:space="preserve">Paslaugos teikiamos Sutarties </w:t>
      </w:r>
      <w:r w:rsidR="00423FA1" w:rsidRPr="007136C1">
        <w:t>pried</w:t>
      </w:r>
      <w:r w:rsidR="007630EF" w:rsidRPr="007136C1">
        <w:t>uos</w:t>
      </w:r>
      <w:r w:rsidR="00423FA1" w:rsidRPr="007136C1">
        <w:t xml:space="preserve">e </w:t>
      </w:r>
      <w:r w:rsidRPr="007136C1">
        <w:t>nurodytu laikotarpiu.</w:t>
      </w:r>
    </w:p>
    <w:p w14:paraId="2B6BBD89" w14:textId="4F4DB351" w:rsidR="004B49AD" w:rsidRPr="007136C1" w:rsidRDefault="00000808" w:rsidP="00CC3342">
      <w:pPr>
        <w:pStyle w:val="prastasiniatinklio"/>
        <w:spacing w:before="120" w:beforeAutospacing="0" w:after="120" w:afterAutospacing="0"/>
        <w:jc w:val="both"/>
        <w:rPr>
          <w:color w:val="000000"/>
        </w:rPr>
      </w:pPr>
      <w:r w:rsidRPr="007136C1">
        <w:rPr>
          <w:color w:val="000000"/>
        </w:rPr>
        <w:lastRenderedPageBreak/>
        <w:t xml:space="preserve">3.2. Paslaugų teikėjas, </w:t>
      </w:r>
      <w:r w:rsidR="007368F2" w:rsidRPr="007136C1">
        <w:rPr>
          <w:color w:val="000000"/>
        </w:rPr>
        <w:t>Bendrovės</w:t>
      </w:r>
      <w:r w:rsidRPr="007136C1">
        <w:rPr>
          <w:color w:val="000000"/>
        </w:rPr>
        <w:t xml:space="preserve"> prašymu, pateikia </w:t>
      </w:r>
      <w:r w:rsidR="007368F2" w:rsidRPr="007136C1">
        <w:rPr>
          <w:color w:val="000000"/>
        </w:rPr>
        <w:t>Bendrovei</w:t>
      </w:r>
      <w:r w:rsidRPr="007136C1">
        <w:rPr>
          <w:color w:val="000000"/>
        </w:rPr>
        <w:t xml:space="preserve"> informaciją apie Paslaugų teikimo procesą</w:t>
      </w:r>
      <w:r w:rsidR="004B49AD" w:rsidRPr="007136C1">
        <w:rPr>
          <w:color w:val="000000"/>
        </w:rPr>
        <w:t>, pateikia ataskaitą apie paslaugų suteikimą ar teikimo eigą,</w:t>
      </w:r>
      <w:r w:rsidR="000C5EB5" w:rsidRPr="007136C1">
        <w:rPr>
          <w:color w:val="000000"/>
        </w:rPr>
        <w:t xml:space="preserve"> </w:t>
      </w:r>
      <w:r w:rsidR="007368F2" w:rsidRPr="007136C1">
        <w:rPr>
          <w:color w:val="000000"/>
        </w:rPr>
        <w:t>taip pat, raštu</w:t>
      </w:r>
      <w:r w:rsidRPr="007136C1">
        <w:rPr>
          <w:color w:val="000000"/>
        </w:rPr>
        <w:t xml:space="preserve"> informuoja apie visas aplinkybes, </w:t>
      </w:r>
      <w:r w:rsidR="008F4AE5" w:rsidRPr="007136C1">
        <w:rPr>
          <w:color w:val="000000"/>
        </w:rPr>
        <w:t xml:space="preserve">dėl kurių </w:t>
      </w:r>
      <w:r w:rsidRPr="007136C1">
        <w:rPr>
          <w:color w:val="000000"/>
        </w:rPr>
        <w:t xml:space="preserve">gali </w:t>
      </w:r>
      <w:r w:rsidR="008F4AE5" w:rsidRPr="007136C1">
        <w:rPr>
          <w:color w:val="000000"/>
        </w:rPr>
        <w:t>užsitęsti</w:t>
      </w:r>
      <w:r w:rsidR="00A97888" w:rsidRPr="007136C1">
        <w:rPr>
          <w:color w:val="000000"/>
        </w:rPr>
        <w:t xml:space="preserve"> ar </w:t>
      </w:r>
      <w:r w:rsidR="00655F5F" w:rsidRPr="007136C1">
        <w:rPr>
          <w:color w:val="000000"/>
        </w:rPr>
        <w:t>kurios gali</w:t>
      </w:r>
      <w:r w:rsidR="00DA231E" w:rsidRPr="007136C1">
        <w:rPr>
          <w:color w:val="000000"/>
        </w:rPr>
        <w:t xml:space="preserve"> turėti reikšmės</w:t>
      </w:r>
      <w:r w:rsidRPr="007136C1">
        <w:rPr>
          <w:color w:val="000000"/>
        </w:rPr>
        <w:t xml:space="preserve"> Paslaugų </w:t>
      </w:r>
      <w:r w:rsidR="00A97888" w:rsidRPr="007136C1">
        <w:rPr>
          <w:color w:val="000000"/>
        </w:rPr>
        <w:t xml:space="preserve">teikimui </w:t>
      </w:r>
      <w:r w:rsidR="007368F2" w:rsidRPr="007136C1">
        <w:rPr>
          <w:color w:val="000000"/>
        </w:rPr>
        <w:t>atsižvelgiant į</w:t>
      </w:r>
      <w:r w:rsidRPr="007136C1">
        <w:rPr>
          <w:color w:val="000000"/>
        </w:rPr>
        <w:t xml:space="preserve"> Sutart</w:t>
      </w:r>
      <w:r w:rsidR="007368F2" w:rsidRPr="007136C1">
        <w:rPr>
          <w:color w:val="000000"/>
        </w:rPr>
        <w:t>ies sąlygas</w:t>
      </w:r>
      <w:r w:rsidR="008F4AE5" w:rsidRPr="007136C1">
        <w:rPr>
          <w:color w:val="000000"/>
        </w:rPr>
        <w:t>.</w:t>
      </w:r>
      <w:r w:rsidR="000C5EB5" w:rsidRPr="007136C1">
        <w:rPr>
          <w:color w:val="000000"/>
        </w:rPr>
        <w:t xml:space="preserve"> </w:t>
      </w:r>
    </w:p>
    <w:p w14:paraId="4B2B82A8" w14:textId="77777777" w:rsidR="00000808" w:rsidRPr="007136C1" w:rsidRDefault="00000808" w:rsidP="00CC3342">
      <w:pPr>
        <w:pStyle w:val="prastasiniatinklio"/>
        <w:spacing w:before="120" w:beforeAutospacing="0" w:after="120" w:afterAutospacing="0"/>
        <w:jc w:val="both"/>
        <w:rPr>
          <w:color w:val="000000"/>
        </w:rPr>
      </w:pPr>
      <w:r w:rsidRPr="007136C1">
        <w:rPr>
          <w:color w:val="000000"/>
        </w:rPr>
        <w:t xml:space="preserve">3.3. Jei Paslaugų teikimas vėluoja dėl </w:t>
      </w:r>
      <w:r w:rsidR="00FC666D" w:rsidRPr="007136C1">
        <w:rPr>
          <w:color w:val="000000"/>
        </w:rPr>
        <w:t>Bendrovės</w:t>
      </w:r>
      <w:r w:rsidRPr="007136C1">
        <w:rPr>
          <w:color w:val="000000"/>
        </w:rPr>
        <w:t xml:space="preserve"> kaltės, Šalys gali susitarti dėl Paslaugų teikimo laikotarpio pratęsimo tokiam </w:t>
      </w:r>
      <w:r w:rsidR="006E0308" w:rsidRPr="007136C1">
        <w:rPr>
          <w:color w:val="000000"/>
        </w:rPr>
        <w:t>terminui</w:t>
      </w:r>
      <w:r w:rsidRPr="007136C1">
        <w:rPr>
          <w:color w:val="000000"/>
        </w:rPr>
        <w:t xml:space="preserve">, kuris yra lygus vėlavimui, atsiradusiam dėl </w:t>
      </w:r>
      <w:r w:rsidR="00FC666D" w:rsidRPr="007136C1">
        <w:rPr>
          <w:color w:val="000000"/>
        </w:rPr>
        <w:t xml:space="preserve">Bendrovės </w:t>
      </w:r>
      <w:r w:rsidR="006E0308" w:rsidRPr="007136C1">
        <w:rPr>
          <w:color w:val="000000"/>
        </w:rPr>
        <w:t xml:space="preserve">netinkamų </w:t>
      </w:r>
      <w:r w:rsidRPr="007136C1">
        <w:rPr>
          <w:color w:val="000000"/>
        </w:rPr>
        <w:t>veiksm</w:t>
      </w:r>
      <w:r w:rsidR="006E0308" w:rsidRPr="007136C1">
        <w:rPr>
          <w:color w:val="000000"/>
        </w:rPr>
        <w:t>ų</w:t>
      </w:r>
      <w:r w:rsidRPr="007136C1">
        <w:rPr>
          <w:color w:val="000000"/>
        </w:rPr>
        <w:t xml:space="preserve"> ar neveikimo.</w:t>
      </w:r>
    </w:p>
    <w:p w14:paraId="5F403DF2" w14:textId="5555A17A" w:rsidR="00000808" w:rsidRPr="007136C1" w:rsidRDefault="00000808" w:rsidP="00CC3342">
      <w:pPr>
        <w:pStyle w:val="prastasiniatinklio"/>
        <w:spacing w:before="120" w:beforeAutospacing="0" w:after="120" w:afterAutospacing="0"/>
        <w:jc w:val="both"/>
        <w:rPr>
          <w:color w:val="000000"/>
        </w:rPr>
      </w:pPr>
      <w:r w:rsidRPr="007136C1">
        <w:rPr>
          <w:color w:val="000000"/>
        </w:rPr>
        <w:t xml:space="preserve">3.4. </w:t>
      </w:r>
      <w:r w:rsidRPr="007136C1">
        <w:t xml:space="preserve">Paslaugų teikėjas, pateikęs Sutarties </w:t>
      </w:r>
      <w:r w:rsidR="00CC3342" w:rsidRPr="007136C1">
        <w:t>pried</w:t>
      </w:r>
      <w:r w:rsidR="00CE69A8" w:rsidRPr="007136C1">
        <w:t>uos</w:t>
      </w:r>
      <w:r w:rsidR="00CC3342" w:rsidRPr="007136C1">
        <w:t>e</w:t>
      </w:r>
      <w:r w:rsidRPr="007136C1">
        <w:t xml:space="preserve"> nurodyt</w:t>
      </w:r>
      <w:r w:rsidR="000A631B" w:rsidRPr="007136C1">
        <w:t xml:space="preserve">ų Paslaugų </w:t>
      </w:r>
      <w:r w:rsidRPr="007136C1">
        <w:t xml:space="preserve">rezultatus, parengia ir pateikia </w:t>
      </w:r>
      <w:r w:rsidR="00FC666D" w:rsidRPr="007136C1">
        <w:rPr>
          <w:color w:val="000000"/>
        </w:rPr>
        <w:t>Bendrovei</w:t>
      </w:r>
      <w:r w:rsidR="001B41DE" w:rsidRPr="007136C1">
        <w:rPr>
          <w:color w:val="000000"/>
        </w:rPr>
        <w:t xml:space="preserve"> </w:t>
      </w:r>
      <w:r w:rsidRPr="007136C1">
        <w:t>pasirašytą Paslaugų</w:t>
      </w:r>
      <w:r w:rsidR="000A631B" w:rsidRPr="007136C1">
        <w:t xml:space="preserve"> perdavimo -</w:t>
      </w:r>
      <w:r w:rsidRPr="007136C1">
        <w:t xml:space="preserve"> priėmimo</w:t>
      </w:r>
      <w:r w:rsidR="000A631B" w:rsidRPr="007136C1">
        <w:t xml:space="preserve"> </w:t>
      </w:r>
      <w:r w:rsidRPr="007136C1">
        <w:t>aktą (toliau – Aktas).</w:t>
      </w:r>
    </w:p>
    <w:p w14:paraId="3E9561BA" w14:textId="77777777" w:rsidR="00000808" w:rsidRPr="007136C1" w:rsidRDefault="00000808" w:rsidP="00CC3342">
      <w:pPr>
        <w:pStyle w:val="prastasiniatinklio"/>
        <w:spacing w:before="120" w:beforeAutospacing="0" w:after="120" w:afterAutospacing="0"/>
        <w:jc w:val="both"/>
        <w:rPr>
          <w:color w:val="000000"/>
        </w:rPr>
      </w:pPr>
      <w:r w:rsidRPr="007136C1">
        <w:rPr>
          <w:color w:val="000000"/>
        </w:rPr>
        <w:t xml:space="preserve">3.5. </w:t>
      </w:r>
      <w:r w:rsidR="00FC666D" w:rsidRPr="007136C1">
        <w:rPr>
          <w:color w:val="000000"/>
        </w:rPr>
        <w:t>Bendrovė privalo</w:t>
      </w:r>
      <w:r w:rsidRPr="007136C1">
        <w:rPr>
          <w:color w:val="000000"/>
        </w:rPr>
        <w:t xml:space="preserve"> pa</w:t>
      </w:r>
      <w:r w:rsidR="00FC666D" w:rsidRPr="007136C1">
        <w:rPr>
          <w:color w:val="000000"/>
        </w:rPr>
        <w:t>sirašyti</w:t>
      </w:r>
      <w:r w:rsidRPr="007136C1">
        <w:rPr>
          <w:color w:val="000000"/>
        </w:rPr>
        <w:t xml:space="preserve"> </w:t>
      </w:r>
      <w:r w:rsidR="000A631B" w:rsidRPr="007136C1">
        <w:rPr>
          <w:color w:val="000000"/>
        </w:rPr>
        <w:t>A</w:t>
      </w:r>
      <w:r w:rsidRPr="007136C1">
        <w:rPr>
          <w:color w:val="000000"/>
        </w:rPr>
        <w:t xml:space="preserve">ktą per 5 (penkias) darbo dienas nuo jo gavimo arba </w:t>
      </w:r>
      <w:r w:rsidR="000A631B" w:rsidRPr="007136C1">
        <w:rPr>
          <w:color w:val="000000"/>
        </w:rPr>
        <w:t xml:space="preserve">raštu </w:t>
      </w:r>
      <w:r w:rsidRPr="007136C1">
        <w:rPr>
          <w:color w:val="000000"/>
        </w:rPr>
        <w:t>pateik</w:t>
      </w:r>
      <w:r w:rsidR="00FC666D" w:rsidRPr="007136C1">
        <w:rPr>
          <w:color w:val="000000"/>
        </w:rPr>
        <w:t>ti</w:t>
      </w:r>
      <w:r w:rsidRPr="007136C1">
        <w:rPr>
          <w:color w:val="000000"/>
        </w:rPr>
        <w:t xml:space="preserve"> Paslaugų teikėjui </w:t>
      </w:r>
      <w:r w:rsidR="000A631B" w:rsidRPr="007136C1">
        <w:rPr>
          <w:color w:val="000000"/>
        </w:rPr>
        <w:t>pretenziją</w:t>
      </w:r>
      <w:r w:rsidRPr="007136C1">
        <w:rPr>
          <w:color w:val="000000"/>
        </w:rPr>
        <w:t>, nurod</w:t>
      </w:r>
      <w:r w:rsidR="00FC666D" w:rsidRPr="007136C1">
        <w:rPr>
          <w:color w:val="000000"/>
        </w:rPr>
        <w:t>ant</w:t>
      </w:r>
      <w:r w:rsidRPr="007136C1">
        <w:rPr>
          <w:color w:val="000000"/>
        </w:rPr>
        <w:t xml:space="preserve"> nustatytus </w:t>
      </w:r>
      <w:r w:rsidR="000A631B" w:rsidRPr="007136C1">
        <w:rPr>
          <w:color w:val="000000"/>
        </w:rPr>
        <w:t xml:space="preserve">suteiktų Paslaugų </w:t>
      </w:r>
      <w:r w:rsidRPr="007136C1">
        <w:rPr>
          <w:color w:val="000000"/>
        </w:rPr>
        <w:t xml:space="preserve">trūkumus. Šalys susitaria dėl laikotarpio, per kurį </w:t>
      </w:r>
      <w:r w:rsidR="00C73BE7" w:rsidRPr="007136C1">
        <w:rPr>
          <w:color w:val="000000"/>
        </w:rPr>
        <w:t>nustatyti</w:t>
      </w:r>
      <w:r w:rsidRPr="007136C1">
        <w:rPr>
          <w:color w:val="000000"/>
        </w:rPr>
        <w:t xml:space="preserve"> trūkumai gali būti pašalinti.</w:t>
      </w:r>
    </w:p>
    <w:p w14:paraId="03D2FD3B" w14:textId="77777777" w:rsidR="00000808" w:rsidRPr="007136C1" w:rsidRDefault="00000808" w:rsidP="00CC3342">
      <w:pPr>
        <w:pStyle w:val="prastasiniatinklio"/>
        <w:spacing w:before="120" w:beforeAutospacing="0" w:after="120" w:afterAutospacing="0"/>
        <w:jc w:val="both"/>
      </w:pPr>
      <w:r w:rsidRPr="007136C1">
        <w:rPr>
          <w:color w:val="000000"/>
        </w:rPr>
        <w:t xml:space="preserve">3.6. Jei </w:t>
      </w:r>
      <w:r w:rsidR="00FC666D" w:rsidRPr="007136C1">
        <w:rPr>
          <w:color w:val="000000"/>
        </w:rPr>
        <w:t>Bendrovė</w:t>
      </w:r>
      <w:r w:rsidRPr="007136C1">
        <w:rPr>
          <w:color w:val="000000"/>
        </w:rPr>
        <w:t xml:space="preserve"> nepasirašė Akto per ši</w:t>
      </w:r>
      <w:r w:rsidR="00C73BE7" w:rsidRPr="007136C1">
        <w:rPr>
          <w:color w:val="000000"/>
        </w:rPr>
        <w:t>oje Sutartyje</w:t>
      </w:r>
      <w:r w:rsidRPr="007136C1">
        <w:rPr>
          <w:color w:val="000000"/>
        </w:rPr>
        <w:t xml:space="preserve"> nu</w:t>
      </w:r>
      <w:r w:rsidR="00DE5732" w:rsidRPr="007136C1">
        <w:rPr>
          <w:color w:val="000000"/>
        </w:rPr>
        <w:t>statytą</w:t>
      </w:r>
      <w:r w:rsidRPr="007136C1">
        <w:rPr>
          <w:color w:val="000000"/>
        </w:rPr>
        <w:t xml:space="preserve"> terminą ir nepateikė </w:t>
      </w:r>
      <w:r w:rsidR="00DE5732" w:rsidRPr="007136C1">
        <w:rPr>
          <w:color w:val="000000"/>
        </w:rPr>
        <w:t>P</w:t>
      </w:r>
      <w:r w:rsidRPr="007136C1">
        <w:rPr>
          <w:color w:val="000000"/>
        </w:rPr>
        <w:t xml:space="preserve">aslaugų teikėjui </w:t>
      </w:r>
      <w:r w:rsidR="00DE5732" w:rsidRPr="007136C1">
        <w:rPr>
          <w:color w:val="000000"/>
        </w:rPr>
        <w:t>pretenzijos raštu</w:t>
      </w:r>
      <w:r w:rsidRPr="007136C1">
        <w:rPr>
          <w:color w:val="000000"/>
        </w:rPr>
        <w:t xml:space="preserve">, </w:t>
      </w:r>
      <w:r w:rsidR="006248C1" w:rsidRPr="007136C1">
        <w:rPr>
          <w:color w:val="000000"/>
        </w:rPr>
        <w:t xml:space="preserve">laikoma, kad </w:t>
      </w:r>
      <w:r w:rsidRPr="007136C1">
        <w:rPr>
          <w:color w:val="000000"/>
        </w:rPr>
        <w:t xml:space="preserve">Paslaugos </w:t>
      </w:r>
      <w:r w:rsidR="006248C1" w:rsidRPr="007136C1">
        <w:rPr>
          <w:color w:val="000000"/>
        </w:rPr>
        <w:t>suteiktos tinkamai</w:t>
      </w:r>
      <w:r w:rsidRPr="007136C1">
        <w:rPr>
          <w:color w:val="000000"/>
        </w:rPr>
        <w:t xml:space="preserve"> ir </w:t>
      </w:r>
      <w:r w:rsidR="00FC666D" w:rsidRPr="007136C1">
        <w:rPr>
          <w:color w:val="000000"/>
        </w:rPr>
        <w:t>Bendrovė</w:t>
      </w:r>
      <w:r w:rsidR="006248C1" w:rsidRPr="007136C1">
        <w:rPr>
          <w:color w:val="000000"/>
        </w:rPr>
        <w:t xml:space="preserve"> jas priėmė be jokių </w:t>
      </w:r>
      <w:r w:rsidR="00FC666D" w:rsidRPr="007136C1">
        <w:rPr>
          <w:color w:val="000000"/>
        </w:rPr>
        <w:t>pretenzijų</w:t>
      </w:r>
      <w:r w:rsidRPr="007136C1">
        <w:rPr>
          <w:color w:val="000000"/>
        </w:rPr>
        <w:t>.</w:t>
      </w:r>
    </w:p>
    <w:p w14:paraId="5049800C" w14:textId="19B7D835" w:rsidR="00DF7C5E" w:rsidRPr="007136C1" w:rsidRDefault="004A6676" w:rsidP="00CC3342">
      <w:pPr>
        <w:pStyle w:val="prastasiniatinklio"/>
        <w:spacing w:before="120" w:beforeAutospacing="0" w:after="120" w:afterAutospacing="0"/>
        <w:jc w:val="both"/>
        <w:rPr>
          <w:color w:val="000000"/>
        </w:rPr>
      </w:pPr>
      <w:r w:rsidRPr="007136C1">
        <w:rPr>
          <w:color w:val="000000"/>
        </w:rPr>
        <w:t>3.</w:t>
      </w:r>
      <w:r w:rsidR="00FC666D" w:rsidRPr="007136C1">
        <w:rPr>
          <w:color w:val="000000"/>
        </w:rPr>
        <w:t>7. Bendrovė</w:t>
      </w:r>
      <w:r w:rsidRPr="007136C1">
        <w:t xml:space="preserve"> sumoka </w:t>
      </w:r>
      <w:r w:rsidR="00E13028" w:rsidRPr="007136C1">
        <w:t>Paslaugų kainą</w:t>
      </w:r>
      <w:r w:rsidR="004D258D" w:rsidRPr="007136C1">
        <w:t xml:space="preserve"> kas mėnesį</w:t>
      </w:r>
      <w:r w:rsidRPr="007136C1">
        <w:t xml:space="preserve"> </w:t>
      </w:r>
      <w:r w:rsidR="007E5998" w:rsidRPr="007136C1">
        <w:t>už praėjusį mėnesį</w:t>
      </w:r>
      <w:r w:rsidR="004B40CF" w:rsidRPr="007136C1">
        <w:t xml:space="preserve"> atliktas Paslaugas</w:t>
      </w:r>
      <w:r w:rsidR="007E5998" w:rsidRPr="007136C1">
        <w:t xml:space="preserve"> </w:t>
      </w:r>
      <w:r w:rsidRPr="007136C1">
        <w:t xml:space="preserve">per </w:t>
      </w:r>
      <w:r w:rsidR="00444816" w:rsidRPr="007136C1">
        <w:t>30</w:t>
      </w:r>
      <w:r w:rsidR="00E55773" w:rsidRPr="007136C1">
        <w:t xml:space="preserve"> dienų</w:t>
      </w:r>
      <w:r w:rsidRPr="007136C1">
        <w:t xml:space="preserve"> </w:t>
      </w:r>
      <w:r w:rsidR="00E55773" w:rsidRPr="007136C1">
        <w:t>nuo</w:t>
      </w:r>
      <w:r w:rsidR="00E13028" w:rsidRPr="007136C1">
        <w:t xml:space="preserve"> PVM</w:t>
      </w:r>
      <w:r w:rsidRPr="007136C1">
        <w:t xml:space="preserve"> sąskaito</w:t>
      </w:r>
      <w:r w:rsidR="00E55773" w:rsidRPr="007136C1">
        <w:t>s</w:t>
      </w:r>
      <w:r w:rsidRPr="007136C1">
        <w:t xml:space="preserve"> </w:t>
      </w:r>
      <w:r w:rsidR="00E55773" w:rsidRPr="007136C1">
        <w:t>–</w:t>
      </w:r>
      <w:r w:rsidR="00E13028" w:rsidRPr="007136C1">
        <w:t xml:space="preserve"> </w:t>
      </w:r>
      <w:r w:rsidRPr="007136C1">
        <w:t>faktūro</w:t>
      </w:r>
      <w:r w:rsidR="00E55773" w:rsidRPr="007136C1">
        <w:t>s gavimo dienos</w:t>
      </w:r>
      <w:r w:rsidRPr="007136C1">
        <w:t xml:space="preserve">, pervesdama </w:t>
      </w:r>
      <w:r w:rsidR="00AD3831" w:rsidRPr="007136C1">
        <w:t>pinigus</w:t>
      </w:r>
      <w:r w:rsidRPr="007136C1">
        <w:t xml:space="preserve"> į</w:t>
      </w:r>
      <w:r w:rsidR="002B0F92" w:rsidRPr="007136C1">
        <w:t xml:space="preserve"> </w:t>
      </w:r>
      <w:r w:rsidR="00AD3831" w:rsidRPr="007136C1">
        <w:t xml:space="preserve">PVM sąskaitoje - faktūroje nurodytą </w:t>
      </w:r>
      <w:r w:rsidRPr="007136C1">
        <w:t>banko sąskaitą.</w:t>
      </w:r>
    </w:p>
    <w:p w14:paraId="6A79961A" w14:textId="2E9FDCD4" w:rsidR="009C03B7" w:rsidRPr="007136C1" w:rsidRDefault="00DF7C5E" w:rsidP="001445A8">
      <w:pPr>
        <w:pStyle w:val="prastasiniatinklio"/>
        <w:spacing w:before="120" w:beforeAutospacing="0" w:after="120" w:afterAutospacing="0"/>
        <w:jc w:val="both"/>
      </w:pPr>
      <w:r w:rsidRPr="007136C1">
        <w:t xml:space="preserve">3.8. Šalys susitaria, kad pagal šią Sutartį </w:t>
      </w:r>
      <w:r w:rsidR="00FC666D" w:rsidRPr="007136C1">
        <w:t>Bendrovei</w:t>
      </w:r>
      <w:r w:rsidRPr="007136C1">
        <w:t xml:space="preserve"> išrašomos tik elektroninės </w:t>
      </w:r>
      <w:r w:rsidR="002B0F92" w:rsidRPr="007136C1">
        <w:t xml:space="preserve">PVM </w:t>
      </w:r>
      <w:r w:rsidRPr="007136C1">
        <w:t xml:space="preserve">sąskaitos </w:t>
      </w:r>
      <w:r w:rsidR="002B0F92" w:rsidRPr="007136C1">
        <w:t xml:space="preserve">– </w:t>
      </w:r>
      <w:r w:rsidRPr="007136C1">
        <w:t>faktūros</w:t>
      </w:r>
      <w:r w:rsidR="002B0F92" w:rsidRPr="007136C1">
        <w:t>,</w:t>
      </w:r>
      <w:r w:rsidRPr="007136C1">
        <w:t xml:space="preserve"> </w:t>
      </w:r>
      <w:r w:rsidR="00FE663F" w:rsidRPr="007136C1">
        <w:t>ir tokius dokumentus Šalys pripažįsta privalomais pagal įstatymų ir kitų teisės aktų reikalavimus.</w:t>
      </w:r>
      <w:r w:rsidRPr="007136C1">
        <w:t xml:space="preserve"> </w:t>
      </w:r>
      <w:r w:rsidR="00734026" w:rsidRPr="007136C1">
        <w:t xml:space="preserve">PVM sąskaitą </w:t>
      </w:r>
      <w:r w:rsidR="004B415F" w:rsidRPr="007136C1">
        <w:t xml:space="preserve">– </w:t>
      </w:r>
      <w:r w:rsidR="00734026" w:rsidRPr="007136C1">
        <w:t>faktūrą</w:t>
      </w:r>
      <w:r w:rsidR="004B415F" w:rsidRPr="007136C1">
        <w:t xml:space="preserve"> Paslaugų teikėj</w:t>
      </w:r>
      <w:r w:rsidR="00251783" w:rsidRPr="007136C1">
        <w:t>o</w:t>
      </w:r>
      <w:r w:rsidR="004B415F" w:rsidRPr="007136C1">
        <w:t xml:space="preserve"> Bendrovei</w:t>
      </w:r>
      <w:r w:rsidR="00734026" w:rsidRPr="007136C1">
        <w:t xml:space="preserve"> turi būti teikiamos per </w:t>
      </w:r>
      <w:r w:rsidR="00251783" w:rsidRPr="007136C1">
        <w:t xml:space="preserve">Sąskaitų administravimo bendrąją informacinę sistemą (toliau vadinama – </w:t>
      </w:r>
      <w:r w:rsidR="00734026" w:rsidRPr="007136C1">
        <w:t>SABIS</w:t>
      </w:r>
      <w:r w:rsidR="00873793" w:rsidRPr="007136C1">
        <w:t>)</w:t>
      </w:r>
      <w:r w:rsidR="00734026" w:rsidRPr="007136C1">
        <w:t xml:space="preserve">. Jeigu PVM sąskaitos </w:t>
      </w:r>
      <w:r w:rsidR="00A7290D" w:rsidRPr="007136C1">
        <w:t xml:space="preserve">– </w:t>
      </w:r>
      <w:r w:rsidR="00734026" w:rsidRPr="007136C1">
        <w:t xml:space="preserve">faktūros bus pateiktos ne per SABIS, </w:t>
      </w:r>
      <w:r w:rsidR="00A7290D" w:rsidRPr="007136C1">
        <w:t>Bendrovė</w:t>
      </w:r>
      <w:r w:rsidR="00734026" w:rsidRPr="007136C1">
        <w:t xml:space="preserve"> laikys, kad PVM sąskaitos </w:t>
      </w:r>
      <w:r w:rsidR="00A7290D" w:rsidRPr="007136C1">
        <w:t xml:space="preserve">– </w:t>
      </w:r>
      <w:r w:rsidR="00734026" w:rsidRPr="007136C1">
        <w:t>faktūros nėra gautos, o apmokėjimo terminai bus skaičiuojami tik nuo to momento, kai jos bus gautos per SABIS.</w:t>
      </w:r>
    </w:p>
    <w:p w14:paraId="55804800" w14:textId="5B264DF8" w:rsidR="0011173D" w:rsidRPr="007136C1" w:rsidRDefault="00454893">
      <w:pPr>
        <w:pStyle w:val="Antrat3"/>
        <w:tabs>
          <w:tab w:val="center" w:pos="1542"/>
        </w:tabs>
        <w:ind w:left="-15" w:right="0" w:firstLine="0"/>
        <w:rPr>
          <w:rFonts w:ascii="Times New Roman" w:hAnsi="Times New Roman" w:cs="Times New Roman"/>
          <w:sz w:val="24"/>
          <w:szCs w:val="24"/>
          <w:lang w:val="lt-LT"/>
        </w:rPr>
      </w:pPr>
      <w:r w:rsidRPr="007136C1">
        <w:rPr>
          <w:rFonts w:ascii="Times New Roman" w:hAnsi="Times New Roman" w:cs="Times New Roman"/>
          <w:sz w:val="24"/>
          <w:szCs w:val="24"/>
          <w:lang w:val="lt-LT"/>
        </w:rPr>
        <w:t xml:space="preserve">4. </w:t>
      </w:r>
      <w:r w:rsidRPr="007136C1">
        <w:rPr>
          <w:rFonts w:ascii="Times New Roman" w:hAnsi="Times New Roman" w:cs="Times New Roman"/>
          <w:sz w:val="24"/>
          <w:szCs w:val="24"/>
          <w:lang w:val="lt-LT"/>
        </w:rPr>
        <w:tab/>
        <w:t xml:space="preserve"> Šalių </w:t>
      </w:r>
      <w:r w:rsidR="005F682D" w:rsidRPr="007136C1">
        <w:rPr>
          <w:rFonts w:ascii="Times New Roman" w:hAnsi="Times New Roman" w:cs="Times New Roman"/>
          <w:sz w:val="24"/>
          <w:szCs w:val="24"/>
          <w:lang w:val="lt-LT"/>
        </w:rPr>
        <w:t>įsipareigojimai</w:t>
      </w:r>
    </w:p>
    <w:p w14:paraId="3556F8B3" w14:textId="77777777" w:rsidR="0011173D" w:rsidRPr="007136C1" w:rsidRDefault="00454893">
      <w:pPr>
        <w:tabs>
          <w:tab w:val="center" w:pos="2360"/>
        </w:tabs>
        <w:ind w:left="-15" w:right="0" w:firstLine="0"/>
        <w:jc w:val="left"/>
        <w:rPr>
          <w:rFonts w:ascii="Times New Roman" w:hAnsi="Times New Roman" w:cs="Times New Roman"/>
          <w:sz w:val="24"/>
          <w:szCs w:val="24"/>
        </w:rPr>
      </w:pPr>
      <w:r w:rsidRPr="007136C1">
        <w:rPr>
          <w:rFonts w:ascii="Times New Roman" w:hAnsi="Times New Roman" w:cs="Times New Roman"/>
          <w:sz w:val="24"/>
          <w:szCs w:val="24"/>
        </w:rPr>
        <w:t xml:space="preserve">4.1. Paslaugų teikėjo įsipareigojimai: </w:t>
      </w:r>
    </w:p>
    <w:p w14:paraId="648FB68E" w14:textId="77777777" w:rsidR="0011173D"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t>4.1.1. Paslaugų teikėjas</w:t>
      </w:r>
      <w:r w:rsidR="00FE663F" w:rsidRPr="007136C1">
        <w:rPr>
          <w:rFonts w:ascii="Times New Roman" w:hAnsi="Times New Roman" w:cs="Times New Roman"/>
          <w:sz w:val="24"/>
          <w:szCs w:val="24"/>
        </w:rPr>
        <w:t>, teikdamas paslaugas,</w:t>
      </w:r>
      <w:r w:rsidRPr="007136C1">
        <w:rPr>
          <w:rFonts w:ascii="Times New Roman" w:hAnsi="Times New Roman" w:cs="Times New Roman"/>
          <w:sz w:val="24"/>
          <w:szCs w:val="24"/>
        </w:rPr>
        <w:t xml:space="preserve"> </w:t>
      </w:r>
      <w:r w:rsidR="009C03B7" w:rsidRPr="007136C1">
        <w:rPr>
          <w:rFonts w:ascii="Times New Roman" w:hAnsi="Times New Roman" w:cs="Times New Roman"/>
          <w:sz w:val="24"/>
          <w:szCs w:val="24"/>
        </w:rPr>
        <w:t xml:space="preserve">savo </w:t>
      </w:r>
      <w:r w:rsidR="00FE663F" w:rsidRPr="007136C1">
        <w:rPr>
          <w:rFonts w:ascii="Times New Roman" w:hAnsi="Times New Roman" w:cs="Times New Roman"/>
          <w:sz w:val="24"/>
          <w:szCs w:val="24"/>
        </w:rPr>
        <w:t>atsakomybės ribose,</w:t>
      </w:r>
      <w:r w:rsidR="009C03B7" w:rsidRPr="007136C1">
        <w:rPr>
          <w:rFonts w:ascii="Times New Roman" w:hAnsi="Times New Roman" w:cs="Times New Roman"/>
          <w:sz w:val="24"/>
          <w:szCs w:val="24"/>
        </w:rPr>
        <w:t xml:space="preserve"> </w:t>
      </w:r>
      <w:r w:rsidRPr="007136C1">
        <w:rPr>
          <w:rFonts w:ascii="Times New Roman" w:hAnsi="Times New Roman" w:cs="Times New Roman"/>
          <w:sz w:val="24"/>
          <w:szCs w:val="24"/>
        </w:rPr>
        <w:t>teik</w:t>
      </w:r>
      <w:r w:rsidR="009C03B7" w:rsidRPr="007136C1">
        <w:rPr>
          <w:rFonts w:ascii="Times New Roman" w:hAnsi="Times New Roman" w:cs="Times New Roman"/>
          <w:sz w:val="24"/>
          <w:szCs w:val="24"/>
        </w:rPr>
        <w:t xml:space="preserve">ia </w:t>
      </w:r>
      <w:r w:rsidRPr="007136C1">
        <w:rPr>
          <w:rFonts w:ascii="Times New Roman" w:hAnsi="Times New Roman" w:cs="Times New Roman"/>
          <w:sz w:val="24"/>
          <w:szCs w:val="24"/>
        </w:rPr>
        <w:t>Paslaugas</w:t>
      </w:r>
      <w:r w:rsidR="009C03B7" w:rsidRPr="007136C1">
        <w:rPr>
          <w:rFonts w:ascii="Times New Roman" w:hAnsi="Times New Roman" w:cs="Times New Roman"/>
          <w:sz w:val="24"/>
          <w:szCs w:val="24"/>
        </w:rPr>
        <w:t xml:space="preserve"> </w:t>
      </w:r>
      <w:r w:rsidRPr="007136C1">
        <w:rPr>
          <w:rFonts w:ascii="Times New Roman" w:hAnsi="Times New Roman" w:cs="Times New Roman"/>
          <w:sz w:val="24"/>
          <w:szCs w:val="24"/>
        </w:rPr>
        <w:t>laiku</w:t>
      </w:r>
      <w:r w:rsidR="009C03B7" w:rsidRPr="007136C1">
        <w:rPr>
          <w:rFonts w:ascii="Times New Roman" w:hAnsi="Times New Roman" w:cs="Times New Roman"/>
          <w:sz w:val="24"/>
          <w:szCs w:val="24"/>
        </w:rPr>
        <w:t>,</w:t>
      </w:r>
      <w:r w:rsidRPr="007136C1">
        <w:rPr>
          <w:rFonts w:ascii="Times New Roman" w:hAnsi="Times New Roman" w:cs="Times New Roman"/>
          <w:sz w:val="24"/>
          <w:szCs w:val="24"/>
        </w:rPr>
        <w:t xml:space="preserve"> profesionaliai bei deda visas </w:t>
      </w:r>
      <w:r w:rsidR="00AC5DD0" w:rsidRPr="007136C1">
        <w:rPr>
          <w:rFonts w:ascii="Times New Roman" w:hAnsi="Times New Roman" w:cs="Times New Roman"/>
          <w:sz w:val="24"/>
          <w:szCs w:val="24"/>
        </w:rPr>
        <w:t>protingas</w:t>
      </w:r>
      <w:r w:rsidRPr="007136C1">
        <w:rPr>
          <w:rFonts w:ascii="Times New Roman" w:hAnsi="Times New Roman" w:cs="Times New Roman"/>
          <w:sz w:val="24"/>
          <w:szCs w:val="24"/>
        </w:rPr>
        <w:t xml:space="preserve"> pastangas</w:t>
      </w:r>
      <w:r w:rsidR="00AC5DD0" w:rsidRPr="007136C1">
        <w:rPr>
          <w:rFonts w:ascii="Times New Roman" w:hAnsi="Times New Roman" w:cs="Times New Roman"/>
          <w:sz w:val="24"/>
          <w:szCs w:val="24"/>
        </w:rPr>
        <w:t>, reikalingas</w:t>
      </w:r>
      <w:r w:rsidRPr="007136C1">
        <w:rPr>
          <w:rFonts w:ascii="Times New Roman" w:hAnsi="Times New Roman" w:cs="Times New Roman"/>
          <w:sz w:val="24"/>
          <w:szCs w:val="24"/>
        </w:rPr>
        <w:t xml:space="preserve"> Paslaugoms</w:t>
      </w:r>
      <w:r w:rsidR="00AC5DD0" w:rsidRPr="007136C1">
        <w:rPr>
          <w:rFonts w:ascii="Times New Roman" w:hAnsi="Times New Roman" w:cs="Times New Roman"/>
          <w:sz w:val="24"/>
          <w:szCs w:val="24"/>
        </w:rPr>
        <w:t xml:space="preserve"> su</w:t>
      </w:r>
      <w:r w:rsidRPr="007136C1">
        <w:rPr>
          <w:rFonts w:ascii="Times New Roman" w:hAnsi="Times New Roman" w:cs="Times New Roman"/>
          <w:sz w:val="24"/>
          <w:szCs w:val="24"/>
        </w:rPr>
        <w:t xml:space="preserve">teikti; </w:t>
      </w:r>
    </w:p>
    <w:p w14:paraId="785B4305" w14:textId="77777777" w:rsidR="0011173D"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t xml:space="preserve">4.1.2. Paslaugų teikėjas paskiria atitinkamą skaičių specialistų, turinčių reikiamą kvalifikaciją šiai Sutarčiai įvykdyti. Paslaugų teikėjas turi teisę bet kuriuo metu ir vienašališkai pakeisti </w:t>
      </w:r>
      <w:r w:rsidR="00AC5DD0" w:rsidRPr="007136C1">
        <w:rPr>
          <w:rFonts w:ascii="Times New Roman" w:hAnsi="Times New Roman" w:cs="Times New Roman"/>
          <w:sz w:val="24"/>
          <w:szCs w:val="24"/>
        </w:rPr>
        <w:t>paskirtus</w:t>
      </w:r>
      <w:r w:rsidRPr="007136C1">
        <w:rPr>
          <w:rFonts w:ascii="Times New Roman" w:hAnsi="Times New Roman" w:cs="Times New Roman"/>
          <w:sz w:val="24"/>
          <w:szCs w:val="24"/>
        </w:rPr>
        <w:t xml:space="preserve"> darbuotojus kitais darbuotojais, turinčiais </w:t>
      </w:r>
      <w:r w:rsidR="00AC5DD0" w:rsidRPr="007136C1">
        <w:rPr>
          <w:rFonts w:ascii="Times New Roman" w:hAnsi="Times New Roman" w:cs="Times New Roman"/>
          <w:sz w:val="24"/>
          <w:szCs w:val="24"/>
        </w:rPr>
        <w:t>P</w:t>
      </w:r>
      <w:r w:rsidRPr="007136C1">
        <w:rPr>
          <w:rFonts w:ascii="Times New Roman" w:hAnsi="Times New Roman" w:cs="Times New Roman"/>
          <w:sz w:val="24"/>
          <w:szCs w:val="24"/>
        </w:rPr>
        <w:t xml:space="preserve">aslaugų teikimui reikalingų įgūdžių ir kvalifikaciją. </w:t>
      </w:r>
    </w:p>
    <w:p w14:paraId="6027040F" w14:textId="77777777" w:rsidR="0011173D"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t xml:space="preserve">4.1.3. Paslaugų teikėjas neatsako už trečiosios šalies telekomunikacijų, duomenų tinklo, sistemos ar paslaugų teikimo sutrikimus ar gedimus, kurie gali turėti įtakos Paslaugoms ir jų teikimui, išskyrus atvejus, kai Paslaugų teikėjas aiškiai raštu prisiėmė tokią atsakomybę; </w:t>
      </w:r>
    </w:p>
    <w:p w14:paraId="53D3AD5B" w14:textId="77777777" w:rsidR="0011173D"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t>4.1.4. Paslaugų teikėjas neatsako už jokius Paslaugų trūkumus, vėlavimus ar netinkamą teikimą, atsiradusius dėl Bendrovės</w:t>
      </w:r>
      <w:r w:rsidR="00B76C7F" w:rsidRPr="007136C1">
        <w:rPr>
          <w:rFonts w:ascii="Times New Roman" w:hAnsi="Times New Roman" w:cs="Times New Roman"/>
          <w:sz w:val="24"/>
          <w:szCs w:val="24"/>
        </w:rPr>
        <w:t xml:space="preserve"> netinkamo</w:t>
      </w:r>
      <w:r w:rsidRPr="007136C1">
        <w:rPr>
          <w:rFonts w:ascii="Times New Roman" w:hAnsi="Times New Roman" w:cs="Times New Roman"/>
          <w:sz w:val="24"/>
          <w:szCs w:val="24"/>
        </w:rPr>
        <w:t xml:space="preserve"> veikimo ar neveikimo; </w:t>
      </w:r>
    </w:p>
    <w:p w14:paraId="0CFA21BF" w14:textId="2E6B22D7" w:rsidR="00B326B2"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t xml:space="preserve">4.1.5. Paslaugų teikimo tikslais </w:t>
      </w:r>
      <w:r w:rsidR="00496A27" w:rsidRPr="007136C1">
        <w:rPr>
          <w:rFonts w:ascii="Times New Roman" w:hAnsi="Times New Roman" w:cs="Times New Roman"/>
          <w:sz w:val="24"/>
          <w:szCs w:val="24"/>
        </w:rPr>
        <w:t xml:space="preserve">ir gavus Bendrovės raštišką pritarimą </w:t>
      </w:r>
      <w:r w:rsidRPr="007136C1">
        <w:rPr>
          <w:rFonts w:ascii="Times New Roman" w:hAnsi="Times New Roman" w:cs="Times New Roman"/>
          <w:sz w:val="24"/>
          <w:szCs w:val="24"/>
        </w:rPr>
        <w:t xml:space="preserve">Paslaugų teikėjas turi teisę </w:t>
      </w:r>
      <w:r w:rsidR="00A9152C" w:rsidRPr="007136C1">
        <w:rPr>
          <w:rFonts w:ascii="Times New Roman" w:hAnsi="Times New Roman" w:cs="Times New Roman"/>
          <w:sz w:val="24"/>
          <w:szCs w:val="24"/>
        </w:rPr>
        <w:t>pasitelkti</w:t>
      </w:r>
      <w:r w:rsidRPr="007136C1">
        <w:rPr>
          <w:rFonts w:ascii="Times New Roman" w:hAnsi="Times New Roman" w:cs="Times New Roman"/>
          <w:sz w:val="24"/>
          <w:szCs w:val="24"/>
        </w:rPr>
        <w:t xml:space="preserve"> darbuotojus iš </w:t>
      </w:r>
      <w:r w:rsidR="0084600D" w:rsidRPr="007136C1">
        <w:rPr>
          <w:rFonts w:ascii="Times New Roman" w:hAnsi="Times New Roman" w:cs="Times New Roman"/>
          <w:sz w:val="24"/>
          <w:szCs w:val="24"/>
        </w:rPr>
        <w:t xml:space="preserve">Mediafon </w:t>
      </w:r>
      <w:r w:rsidR="00A9152C" w:rsidRPr="007136C1">
        <w:rPr>
          <w:rFonts w:ascii="Times New Roman" w:hAnsi="Times New Roman" w:cs="Times New Roman"/>
          <w:sz w:val="24"/>
          <w:szCs w:val="24"/>
        </w:rPr>
        <w:t>įmonių grupės</w:t>
      </w:r>
      <w:r w:rsidRPr="007136C1">
        <w:rPr>
          <w:rFonts w:ascii="Times New Roman" w:hAnsi="Times New Roman" w:cs="Times New Roman"/>
          <w:sz w:val="24"/>
          <w:szCs w:val="24"/>
        </w:rPr>
        <w:t>, kuriai priklauso Paslaugų teikėjas ir /ar subrangovų darbuotojus</w:t>
      </w:r>
      <w:r w:rsidR="00DE571C" w:rsidRPr="007136C1">
        <w:rPr>
          <w:rFonts w:ascii="Times New Roman" w:hAnsi="Times New Roman" w:cs="Times New Roman"/>
          <w:sz w:val="24"/>
          <w:szCs w:val="24"/>
        </w:rPr>
        <w:t xml:space="preserve">. </w:t>
      </w:r>
      <w:r w:rsidRPr="007136C1">
        <w:rPr>
          <w:rFonts w:ascii="Times New Roman" w:hAnsi="Times New Roman" w:cs="Times New Roman"/>
          <w:sz w:val="24"/>
          <w:szCs w:val="24"/>
        </w:rPr>
        <w:t>Paslaugų teikėjas yra atsakingas už šių darbuotojų darbą taip, lyg tokį darbą atliktų pats Paslaugų teikėjas. Paslaugų teikėjas užtikrina, kad šie asmenys laikytųsi Sutartyje nustatytų nuostatų</w:t>
      </w:r>
      <w:r w:rsidR="001C2A58" w:rsidRPr="007136C1">
        <w:rPr>
          <w:rFonts w:ascii="Times New Roman" w:hAnsi="Times New Roman" w:cs="Times New Roman"/>
          <w:sz w:val="24"/>
          <w:szCs w:val="24"/>
        </w:rPr>
        <w:t>.</w:t>
      </w:r>
    </w:p>
    <w:p w14:paraId="102D272F"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4.2.</w:t>
      </w:r>
      <w:r w:rsidR="00A9152C" w:rsidRPr="007136C1">
        <w:rPr>
          <w:rFonts w:ascii="Times New Roman" w:hAnsi="Times New Roman" w:cs="Times New Roman"/>
          <w:sz w:val="24"/>
          <w:szCs w:val="24"/>
        </w:rPr>
        <w:t xml:space="preserve"> Bendrovės</w:t>
      </w:r>
      <w:r w:rsidRPr="007136C1">
        <w:rPr>
          <w:rFonts w:ascii="Times New Roman" w:hAnsi="Times New Roman" w:cs="Times New Roman"/>
          <w:sz w:val="24"/>
          <w:szCs w:val="24"/>
        </w:rPr>
        <w:t xml:space="preserve"> įsipareigojimai:</w:t>
      </w:r>
    </w:p>
    <w:p w14:paraId="7FFD52C3" w14:textId="01EE3210" w:rsidR="00057AE1"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lastRenderedPageBreak/>
        <w:t xml:space="preserve">4.2.1. </w:t>
      </w:r>
      <w:r w:rsidR="00057AE1" w:rsidRPr="007136C1">
        <w:rPr>
          <w:rFonts w:ascii="Times New Roman" w:hAnsi="Times New Roman" w:cs="Times New Roman"/>
          <w:sz w:val="24"/>
          <w:szCs w:val="24"/>
        </w:rPr>
        <w:t>Jei, siekiant apsaugoti Bendrovės informaciją, tvarkomą teikiant Paslaugas, taikytinos specialios įstatymų ir kitų teisės aktų nuostatos (valstybės paslaptį sudarančios informacijos tvarkymas, specialūs reikalavimai, taikomi konkrečiai komercinės veiklos rūšiai ir t. t.), įspėti apie tai Paslaugų teikėją prieš pradedant teikti Paslaugas ir nurodyti Paslaugų teikėjui minėtos informacijos tvarkymo reikalavimus;</w:t>
      </w:r>
    </w:p>
    <w:p w14:paraId="2F44E4E8" w14:textId="712C3E27" w:rsidR="0011173D" w:rsidRPr="007136C1" w:rsidRDefault="00057AE1">
      <w:pPr>
        <w:ind w:left="577" w:right="40"/>
        <w:rPr>
          <w:rFonts w:ascii="Times New Roman" w:hAnsi="Times New Roman" w:cs="Times New Roman"/>
          <w:sz w:val="24"/>
          <w:szCs w:val="24"/>
        </w:rPr>
      </w:pPr>
      <w:r w:rsidRPr="007136C1">
        <w:rPr>
          <w:rFonts w:ascii="Times New Roman" w:hAnsi="Times New Roman" w:cs="Times New Roman"/>
          <w:sz w:val="24"/>
          <w:szCs w:val="24"/>
        </w:rPr>
        <w:t>4.2.2. </w:t>
      </w:r>
      <w:r w:rsidR="00A9152C" w:rsidRPr="007136C1">
        <w:rPr>
          <w:rFonts w:ascii="Times New Roman" w:hAnsi="Times New Roman" w:cs="Times New Roman"/>
          <w:sz w:val="24"/>
          <w:szCs w:val="24"/>
        </w:rPr>
        <w:t>Bendrovė</w:t>
      </w:r>
      <w:r w:rsidR="00454893" w:rsidRPr="007136C1">
        <w:rPr>
          <w:rFonts w:ascii="Times New Roman" w:hAnsi="Times New Roman" w:cs="Times New Roman"/>
          <w:sz w:val="24"/>
          <w:szCs w:val="24"/>
        </w:rPr>
        <w:t xml:space="preserve"> </w:t>
      </w:r>
      <w:r w:rsidR="00A9152C" w:rsidRPr="007136C1">
        <w:rPr>
          <w:rFonts w:ascii="Times New Roman" w:hAnsi="Times New Roman" w:cs="Times New Roman"/>
          <w:sz w:val="24"/>
          <w:szCs w:val="24"/>
        </w:rPr>
        <w:t>įsipareigoja bendradarbiauti</w:t>
      </w:r>
      <w:r w:rsidR="00454893" w:rsidRPr="007136C1">
        <w:rPr>
          <w:rFonts w:ascii="Times New Roman" w:hAnsi="Times New Roman" w:cs="Times New Roman"/>
          <w:sz w:val="24"/>
          <w:szCs w:val="24"/>
        </w:rPr>
        <w:t xml:space="preserve"> su Paslaugų teikėju ir laiku bei tinkamai teik</w:t>
      </w:r>
      <w:r w:rsidR="00A9152C" w:rsidRPr="007136C1">
        <w:rPr>
          <w:rFonts w:ascii="Times New Roman" w:hAnsi="Times New Roman" w:cs="Times New Roman"/>
          <w:sz w:val="24"/>
          <w:szCs w:val="24"/>
        </w:rPr>
        <w:t>ti</w:t>
      </w:r>
      <w:r w:rsidR="00454893" w:rsidRPr="007136C1">
        <w:rPr>
          <w:rFonts w:ascii="Times New Roman" w:hAnsi="Times New Roman" w:cs="Times New Roman"/>
          <w:sz w:val="24"/>
          <w:szCs w:val="24"/>
        </w:rPr>
        <w:t xml:space="preserve"> </w:t>
      </w:r>
      <w:r w:rsidR="00B95A2A" w:rsidRPr="007136C1">
        <w:rPr>
          <w:rFonts w:ascii="Times New Roman" w:hAnsi="Times New Roman" w:cs="Times New Roman"/>
          <w:sz w:val="24"/>
          <w:szCs w:val="24"/>
        </w:rPr>
        <w:t>jam</w:t>
      </w:r>
      <w:r w:rsidR="00454893" w:rsidRPr="007136C1">
        <w:rPr>
          <w:rFonts w:ascii="Times New Roman" w:hAnsi="Times New Roman" w:cs="Times New Roman"/>
          <w:sz w:val="24"/>
          <w:szCs w:val="24"/>
        </w:rPr>
        <w:t xml:space="preserve"> pagalbą</w:t>
      </w:r>
      <w:r w:rsidR="00B95A2A" w:rsidRPr="007136C1">
        <w:rPr>
          <w:rFonts w:ascii="Times New Roman" w:hAnsi="Times New Roman" w:cs="Times New Roman"/>
          <w:sz w:val="24"/>
          <w:szCs w:val="24"/>
        </w:rPr>
        <w:t>, reikalingą tinkamam Paslaugų suteikimui;</w:t>
      </w:r>
    </w:p>
    <w:p w14:paraId="010E5FEB" w14:textId="5916EC9E" w:rsidR="0011173D"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t>4.2.</w:t>
      </w:r>
      <w:r w:rsidR="00057AE1" w:rsidRPr="007136C1">
        <w:rPr>
          <w:rFonts w:ascii="Times New Roman" w:hAnsi="Times New Roman" w:cs="Times New Roman"/>
          <w:sz w:val="24"/>
          <w:szCs w:val="24"/>
        </w:rPr>
        <w:t>3</w:t>
      </w:r>
      <w:r w:rsidRPr="007136C1">
        <w:rPr>
          <w:rFonts w:ascii="Times New Roman" w:hAnsi="Times New Roman" w:cs="Times New Roman"/>
          <w:sz w:val="24"/>
          <w:szCs w:val="24"/>
        </w:rPr>
        <w:t xml:space="preserve">. </w:t>
      </w:r>
      <w:r w:rsidR="00A9152C" w:rsidRPr="007136C1">
        <w:rPr>
          <w:rFonts w:ascii="Times New Roman" w:hAnsi="Times New Roman" w:cs="Times New Roman"/>
          <w:sz w:val="24"/>
          <w:szCs w:val="24"/>
        </w:rPr>
        <w:t>Bendrovė privalo</w:t>
      </w:r>
      <w:r w:rsidRPr="007136C1">
        <w:rPr>
          <w:rFonts w:ascii="Times New Roman" w:hAnsi="Times New Roman" w:cs="Times New Roman"/>
          <w:sz w:val="24"/>
          <w:szCs w:val="24"/>
        </w:rPr>
        <w:t xml:space="preserve"> atsak</w:t>
      </w:r>
      <w:r w:rsidR="00A9152C" w:rsidRPr="007136C1">
        <w:rPr>
          <w:rFonts w:ascii="Times New Roman" w:hAnsi="Times New Roman" w:cs="Times New Roman"/>
          <w:sz w:val="24"/>
          <w:szCs w:val="24"/>
        </w:rPr>
        <w:t>yti</w:t>
      </w:r>
      <w:r w:rsidRPr="007136C1">
        <w:rPr>
          <w:rFonts w:ascii="Times New Roman" w:hAnsi="Times New Roman" w:cs="Times New Roman"/>
          <w:sz w:val="24"/>
          <w:szCs w:val="24"/>
        </w:rPr>
        <w:t xml:space="preserve"> į visus klausimus ar prašymus dėl informacijos pateikimo ar patvirtinimo</w:t>
      </w:r>
      <w:r w:rsidR="00D6123C" w:rsidRPr="007136C1">
        <w:rPr>
          <w:rFonts w:ascii="Times New Roman" w:hAnsi="Times New Roman" w:cs="Times New Roman"/>
          <w:sz w:val="24"/>
          <w:szCs w:val="24"/>
        </w:rPr>
        <w:t xml:space="preserve"> </w:t>
      </w:r>
      <w:r w:rsidRPr="007136C1">
        <w:rPr>
          <w:rFonts w:ascii="Times New Roman" w:hAnsi="Times New Roman" w:cs="Times New Roman"/>
          <w:sz w:val="24"/>
          <w:szCs w:val="24"/>
        </w:rPr>
        <w:t xml:space="preserve">per 2 (dvi) darbo dienas. </w:t>
      </w:r>
      <w:r w:rsidR="00D6123C" w:rsidRPr="007136C1">
        <w:rPr>
          <w:rFonts w:ascii="Times New Roman" w:hAnsi="Times New Roman" w:cs="Times New Roman"/>
          <w:sz w:val="24"/>
          <w:szCs w:val="24"/>
        </w:rPr>
        <w:t>Šalys gali susitarti dėl ilgesnio termino atsakymams, jei informacijos surinkimui reikia daugiau laiko ar pateikti klausimai yra didesnės apimties</w:t>
      </w:r>
      <w:r w:rsidRPr="007136C1">
        <w:rPr>
          <w:rFonts w:ascii="Times New Roman" w:hAnsi="Times New Roman" w:cs="Times New Roman"/>
          <w:sz w:val="24"/>
          <w:szCs w:val="24"/>
        </w:rPr>
        <w:t xml:space="preserve">; </w:t>
      </w:r>
    </w:p>
    <w:p w14:paraId="1F82605D" w14:textId="59242FDD" w:rsidR="0011173D"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t>4.2.</w:t>
      </w:r>
      <w:r w:rsidR="00057AE1" w:rsidRPr="007136C1">
        <w:rPr>
          <w:rFonts w:ascii="Times New Roman" w:hAnsi="Times New Roman" w:cs="Times New Roman"/>
          <w:sz w:val="24"/>
          <w:szCs w:val="24"/>
        </w:rPr>
        <w:t>4</w:t>
      </w:r>
      <w:r w:rsidRPr="007136C1">
        <w:rPr>
          <w:rFonts w:ascii="Times New Roman" w:hAnsi="Times New Roman" w:cs="Times New Roman"/>
          <w:sz w:val="24"/>
          <w:szCs w:val="24"/>
        </w:rPr>
        <w:t xml:space="preserve">. </w:t>
      </w:r>
      <w:r w:rsidR="00A9152C" w:rsidRPr="007136C1">
        <w:rPr>
          <w:rFonts w:ascii="Times New Roman" w:hAnsi="Times New Roman" w:cs="Times New Roman"/>
          <w:sz w:val="24"/>
          <w:szCs w:val="24"/>
        </w:rPr>
        <w:t xml:space="preserve">Bendrovė </w:t>
      </w:r>
      <w:r w:rsidR="00943968" w:rsidRPr="007136C1">
        <w:rPr>
          <w:rFonts w:ascii="Times New Roman" w:hAnsi="Times New Roman" w:cs="Times New Roman"/>
          <w:sz w:val="24"/>
          <w:szCs w:val="24"/>
        </w:rPr>
        <w:t>per 2 (dvi) darbo dienas</w:t>
      </w:r>
      <w:r w:rsidR="00A9152C" w:rsidRPr="007136C1">
        <w:rPr>
          <w:rFonts w:ascii="Times New Roman" w:hAnsi="Times New Roman" w:cs="Times New Roman"/>
          <w:sz w:val="24"/>
          <w:szCs w:val="24"/>
        </w:rPr>
        <w:t xml:space="preserve"> privalo atsakyti</w:t>
      </w:r>
      <w:r w:rsidRPr="007136C1">
        <w:rPr>
          <w:rFonts w:ascii="Times New Roman" w:hAnsi="Times New Roman" w:cs="Times New Roman"/>
          <w:sz w:val="24"/>
          <w:szCs w:val="24"/>
        </w:rPr>
        <w:t xml:space="preserve"> į Paslaugų teikėjo prašymą surengti susitikimą su atsakingais </w:t>
      </w:r>
      <w:r w:rsidR="00A9152C" w:rsidRPr="007136C1">
        <w:rPr>
          <w:rFonts w:ascii="Times New Roman" w:hAnsi="Times New Roman" w:cs="Times New Roman"/>
          <w:sz w:val="24"/>
          <w:szCs w:val="24"/>
        </w:rPr>
        <w:t>Bendrovės</w:t>
      </w:r>
      <w:r w:rsidRPr="007136C1">
        <w:rPr>
          <w:rFonts w:ascii="Times New Roman" w:hAnsi="Times New Roman" w:cs="Times New Roman"/>
          <w:sz w:val="24"/>
          <w:szCs w:val="24"/>
        </w:rPr>
        <w:t xml:space="preserve"> darbuotojais. Toks </w:t>
      </w:r>
      <w:r w:rsidR="00943968" w:rsidRPr="007136C1">
        <w:rPr>
          <w:rFonts w:ascii="Times New Roman" w:hAnsi="Times New Roman" w:cs="Times New Roman"/>
          <w:sz w:val="24"/>
          <w:szCs w:val="24"/>
        </w:rPr>
        <w:t>susitikimas</w:t>
      </w:r>
      <w:r w:rsidRPr="007136C1">
        <w:rPr>
          <w:rFonts w:ascii="Times New Roman" w:hAnsi="Times New Roman" w:cs="Times New Roman"/>
          <w:sz w:val="24"/>
          <w:szCs w:val="24"/>
        </w:rPr>
        <w:t xml:space="preserve"> turi būti surengtas ne vėliau kaip per 2 (dvi) darbo dienas nuo prašymo pateikimo dienos; </w:t>
      </w:r>
    </w:p>
    <w:p w14:paraId="67B786C8" w14:textId="12436137" w:rsidR="0011173D" w:rsidRPr="007136C1" w:rsidRDefault="00454893">
      <w:pPr>
        <w:ind w:left="577" w:right="40"/>
        <w:rPr>
          <w:rFonts w:ascii="Times New Roman" w:hAnsi="Times New Roman" w:cs="Times New Roman"/>
          <w:sz w:val="24"/>
          <w:szCs w:val="24"/>
        </w:rPr>
      </w:pPr>
      <w:r w:rsidRPr="007136C1">
        <w:rPr>
          <w:rFonts w:ascii="Times New Roman" w:hAnsi="Times New Roman" w:cs="Times New Roman"/>
          <w:sz w:val="24"/>
          <w:szCs w:val="24"/>
        </w:rPr>
        <w:t>4.2.</w:t>
      </w:r>
      <w:r w:rsidR="00057AE1" w:rsidRPr="007136C1">
        <w:rPr>
          <w:rFonts w:ascii="Times New Roman" w:hAnsi="Times New Roman" w:cs="Times New Roman"/>
          <w:sz w:val="24"/>
          <w:szCs w:val="24"/>
        </w:rPr>
        <w:t>5</w:t>
      </w:r>
      <w:r w:rsidRPr="007136C1">
        <w:rPr>
          <w:rFonts w:ascii="Times New Roman" w:hAnsi="Times New Roman" w:cs="Times New Roman"/>
          <w:sz w:val="24"/>
          <w:szCs w:val="24"/>
        </w:rPr>
        <w:t xml:space="preserve">. </w:t>
      </w:r>
      <w:r w:rsidR="00A9152C" w:rsidRPr="007136C1">
        <w:rPr>
          <w:rFonts w:ascii="Times New Roman" w:hAnsi="Times New Roman" w:cs="Times New Roman"/>
          <w:sz w:val="24"/>
          <w:szCs w:val="24"/>
        </w:rPr>
        <w:t>Bendrovė</w:t>
      </w:r>
      <w:r w:rsidRPr="007136C1">
        <w:rPr>
          <w:rFonts w:ascii="Times New Roman" w:hAnsi="Times New Roman" w:cs="Times New Roman"/>
          <w:sz w:val="24"/>
          <w:szCs w:val="24"/>
        </w:rPr>
        <w:t xml:space="preserve"> </w:t>
      </w:r>
      <w:r w:rsidR="00BC2B04" w:rsidRPr="007136C1">
        <w:rPr>
          <w:rFonts w:ascii="Times New Roman" w:hAnsi="Times New Roman" w:cs="Times New Roman"/>
          <w:sz w:val="24"/>
          <w:szCs w:val="24"/>
        </w:rPr>
        <w:t>P</w:t>
      </w:r>
      <w:r w:rsidRPr="007136C1">
        <w:rPr>
          <w:rFonts w:ascii="Times New Roman" w:hAnsi="Times New Roman" w:cs="Times New Roman"/>
          <w:sz w:val="24"/>
          <w:szCs w:val="24"/>
        </w:rPr>
        <w:t xml:space="preserve">aslaugų teikėjui pateikia teisingą, tikslią ir išsamią informaciją, reikalingą Paslaugoms teikti. </w:t>
      </w:r>
      <w:r w:rsidR="00A9152C" w:rsidRPr="007136C1">
        <w:rPr>
          <w:rFonts w:ascii="Times New Roman" w:hAnsi="Times New Roman" w:cs="Times New Roman"/>
          <w:sz w:val="24"/>
          <w:szCs w:val="24"/>
        </w:rPr>
        <w:t>Bendrovė</w:t>
      </w:r>
      <w:r w:rsidR="00974952" w:rsidRPr="007136C1">
        <w:rPr>
          <w:rFonts w:ascii="Times New Roman" w:hAnsi="Times New Roman" w:cs="Times New Roman"/>
          <w:sz w:val="24"/>
          <w:szCs w:val="24"/>
        </w:rPr>
        <w:t xml:space="preserve"> </w:t>
      </w:r>
      <w:r w:rsidRPr="007136C1">
        <w:rPr>
          <w:rFonts w:ascii="Times New Roman" w:hAnsi="Times New Roman" w:cs="Times New Roman"/>
          <w:sz w:val="24"/>
          <w:szCs w:val="24"/>
        </w:rPr>
        <w:t>yra atsakinga už tokios informacijos teisingumą.</w:t>
      </w:r>
      <w:r w:rsidR="00A9152C" w:rsidRPr="007136C1">
        <w:rPr>
          <w:rFonts w:ascii="Times New Roman" w:hAnsi="Times New Roman" w:cs="Times New Roman"/>
          <w:sz w:val="24"/>
          <w:szCs w:val="24"/>
        </w:rPr>
        <w:t xml:space="preserve"> Bendrovė</w:t>
      </w:r>
      <w:r w:rsidR="00974952" w:rsidRPr="007136C1">
        <w:rPr>
          <w:rFonts w:ascii="Times New Roman" w:hAnsi="Times New Roman" w:cs="Times New Roman"/>
          <w:sz w:val="24"/>
          <w:szCs w:val="24"/>
        </w:rPr>
        <w:t xml:space="preserve"> prisiima atsakomybę už teikiamos informacijos teisingumą. Jei </w:t>
      </w:r>
      <w:r w:rsidR="00A9152C" w:rsidRPr="007136C1">
        <w:rPr>
          <w:rFonts w:ascii="Times New Roman" w:hAnsi="Times New Roman" w:cs="Times New Roman"/>
          <w:sz w:val="24"/>
          <w:szCs w:val="24"/>
        </w:rPr>
        <w:t>Bendrovės</w:t>
      </w:r>
      <w:r w:rsidR="00974952" w:rsidRPr="007136C1">
        <w:rPr>
          <w:rFonts w:ascii="Times New Roman" w:hAnsi="Times New Roman" w:cs="Times New Roman"/>
          <w:sz w:val="24"/>
          <w:szCs w:val="24"/>
        </w:rPr>
        <w:t xml:space="preserve"> pateikta informacija yra klaidinga, nepilna ar neaiški, </w:t>
      </w:r>
      <w:r w:rsidR="00A9152C" w:rsidRPr="007136C1">
        <w:rPr>
          <w:rFonts w:ascii="Times New Roman" w:hAnsi="Times New Roman" w:cs="Times New Roman"/>
          <w:sz w:val="24"/>
          <w:szCs w:val="24"/>
        </w:rPr>
        <w:t>Bendrovė</w:t>
      </w:r>
      <w:r w:rsidR="00974952" w:rsidRPr="007136C1">
        <w:rPr>
          <w:rFonts w:ascii="Times New Roman" w:hAnsi="Times New Roman" w:cs="Times New Roman"/>
          <w:sz w:val="24"/>
          <w:szCs w:val="24"/>
        </w:rPr>
        <w:t xml:space="preserve"> gavusi pranešimą iš Paslaugų teikėjo, privalo nedelsiant atlikti būtinus pataisymus ir korekcijas</w:t>
      </w:r>
      <w:r w:rsidRPr="007136C1">
        <w:rPr>
          <w:rFonts w:ascii="Times New Roman" w:hAnsi="Times New Roman" w:cs="Times New Roman"/>
          <w:sz w:val="24"/>
          <w:szCs w:val="24"/>
        </w:rPr>
        <w:t xml:space="preserve">; </w:t>
      </w:r>
    </w:p>
    <w:p w14:paraId="3F76C087" w14:textId="2B2160B9" w:rsidR="00CA09C8" w:rsidRPr="007136C1" w:rsidRDefault="00454893" w:rsidP="001445A8">
      <w:pPr>
        <w:ind w:left="577" w:right="40"/>
        <w:rPr>
          <w:rFonts w:ascii="Times New Roman" w:hAnsi="Times New Roman" w:cs="Times New Roman"/>
          <w:sz w:val="24"/>
          <w:szCs w:val="24"/>
        </w:rPr>
      </w:pPr>
      <w:r w:rsidRPr="007136C1">
        <w:rPr>
          <w:rFonts w:ascii="Times New Roman" w:hAnsi="Times New Roman" w:cs="Times New Roman"/>
          <w:sz w:val="24"/>
          <w:szCs w:val="24"/>
        </w:rPr>
        <w:t>4.2.</w:t>
      </w:r>
      <w:r w:rsidR="00057AE1" w:rsidRPr="007136C1">
        <w:rPr>
          <w:rFonts w:ascii="Times New Roman" w:hAnsi="Times New Roman" w:cs="Times New Roman"/>
          <w:sz w:val="24"/>
          <w:szCs w:val="24"/>
        </w:rPr>
        <w:t>6</w:t>
      </w:r>
      <w:r w:rsidRPr="007136C1">
        <w:rPr>
          <w:rFonts w:ascii="Times New Roman" w:hAnsi="Times New Roman" w:cs="Times New Roman"/>
          <w:sz w:val="24"/>
          <w:szCs w:val="24"/>
        </w:rPr>
        <w:t xml:space="preserve">. Jei </w:t>
      </w:r>
      <w:r w:rsidR="00A9152C" w:rsidRPr="007136C1">
        <w:rPr>
          <w:rFonts w:ascii="Times New Roman" w:hAnsi="Times New Roman" w:cs="Times New Roman"/>
          <w:sz w:val="24"/>
          <w:szCs w:val="24"/>
        </w:rPr>
        <w:t>Bendrovė</w:t>
      </w:r>
      <w:r w:rsidR="00974952" w:rsidRPr="007136C1">
        <w:rPr>
          <w:rFonts w:ascii="Times New Roman" w:hAnsi="Times New Roman" w:cs="Times New Roman"/>
          <w:sz w:val="24"/>
          <w:szCs w:val="24"/>
        </w:rPr>
        <w:t xml:space="preserve"> </w:t>
      </w:r>
      <w:r w:rsidRPr="007136C1">
        <w:rPr>
          <w:rFonts w:ascii="Times New Roman" w:hAnsi="Times New Roman" w:cs="Times New Roman"/>
          <w:sz w:val="24"/>
          <w:szCs w:val="24"/>
        </w:rPr>
        <w:t xml:space="preserve">nebendradarbiauja, nesilaiko nurodytų sąlygų arba nevykdo kitų Sutartyje nurodytų įsipareigojimų, Paslaugų teikėjas atleidžiamas nuo įsipareigojimo teikti Paslaugas ir </w:t>
      </w:r>
      <w:r w:rsidR="00CA09C8" w:rsidRPr="007136C1">
        <w:rPr>
          <w:rFonts w:ascii="Times New Roman" w:hAnsi="Times New Roman" w:cs="Times New Roman"/>
          <w:sz w:val="24"/>
          <w:szCs w:val="24"/>
        </w:rPr>
        <w:t>laikytis kitų Sutarties reikalavimų</w:t>
      </w:r>
      <w:r w:rsidRPr="007136C1">
        <w:rPr>
          <w:rFonts w:ascii="Times New Roman" w:hAnsi="Times New Roman" w:cs="Times New Roman"/>
          <w:sz w:val="24"/>
          <w:szCs w:val="24"/>
        </w:rPr>
        <w:t xml:space="preserve">. Tokiu atveju Paslaugų teikimo sąlygos netaikomos. </w:t>
      </w:r>
      <w:r w:rsidR="00A9152C" w:rsidRPr="007136C1">
        <w:rPr>
          <w:rFonts w:ascii="Times New Roman" w:hAnsi="Times New Roman" w:cs="Times New Roman"/>
          <w:sz w:val="24"/>
          <w:szCs w:val="24"/>
        </w:rPr>
        <w:t>Bendrovė</w:t>
      </w:r>
      <w:r w:rsidRPr="007136C1">
        <w:rPr>
          <w:rFonts w:ascii="Times New Roman" w:hAnsi="Times New Roman" w:cs="Times New Roman"/>
          <w:sz w:val="24"/>
          <w:szCs w:val="24"/>
        </w:rPr>
        <w:t xml:space="preserve"> padengia visas papildomas išlaidas, kurias patiria Paslaugų teikėjas ar jo subrangovai (pavyzdžiui, darbų perplanavimo išlaidas arba </w:t>
      </w:r>
      <w:r w:rsidR="00CA09C8" w:rsidRPr="007136C1">
        <w:rPr>
          <w:rFonts w:ascii="Times New Roman" w:hAnsi="Times New Roman" w:cs="Times New Roman"/>
          <w:sz w:val="24"/>
          <w:szCs w:val="24"/>
        </w:rPr>
        <w:t>už darbams pasitelktų resursų prastovas</w:t>
      </w:r>
      <w:r w:rsidRPr="007136C1">
        <w:rPr>
          <w:rFonts w:ascii="Times New Roman" w:hAnsi="Times New Roman" w:cs="Times New Roman"/>
          <w:sz w:val="24"/>
          <w:szCs w:val="24"/>
        </w:rPr>
        <w:t xml:space="preserve">), susijusias su </w:t>
      </w:r>
      <w:r w:rsidR="00703B38" w:rsidRPr="007136C1">
        <w:rPr>
          <w:rFonts w:ascii="Times New Roman" w:hAnsi="Times New Roman" w:cs="Times New Roman"/>
          <w:sz w:val="24"/>
          <w:szCs w:val="24"/>
        </w:rPr>
        <w:t>Bendrovės</w:t>
      </w:r>
      <w:r w:rsidRPr="007136C1">
        <w:rPr>
          <w:rFonts w:ascii="Times New Roman" w:hAnsi="Times New Roman" w:cs="Times New Roman"/>
          <w:sz w:val="24"/>
          <w:szCs w:val="24"/>
        </w:rPr>
        <w:t xml:space="preserve"> nebendradarbiavimu ar netinkamu bendradarbiavimu</w:t>
      </w:r>
      <w:r w:rsidR="006049CB" w:rsidRPr="007136C1">
        <w:rPr>
          <w:rFonts w:ascii="Times New Roman" w:hAnsi="Times New Roman" w:cs="Times New Roman"/>
          <w:sz w:val="24"/>
          <w:szCs w:val="24"/>
        </w:rPr>
        <w:t>.</w:t>
      </w:r>
    </w:p>
    <w:p w14:paraId="49C4CB97" w14:textId="77777777" w:rsidR="0011173D" w:rsidRPr="007136C1" w:rsidRDefault="00454893">
      <w:pPr>
        <w:pStyle w:val="Antrat3"/>
        <w:tabs>
          <w:tab w:val="center" w:pos="1452"/>
        </w:tabs>
        <w:ind w:left="-15" w:right="0" w:firstLine="0"/>
        <w:rPr>
          <w:rFonts w:ascii="Times New Roman" w:hAnsi="Times New Roman" w:cs="Times New Roman"/>
          <w:sz w:val="24"/>
          <w:szCs w:val="24"/>
          <w:lang w:val="lt-LT"/>
        </w:rPr>
      </w:pPr>
      <w:r w:rsidRPr="007136C1">
        <w:rPr>
          <w:rFonts w:ascii="Times New Roman" w:hAnsi="Times New Roman" w:cs="Times New Roman"/>
          <w:sz w:val="24"/>
          <w:szCs w:val="24"/>
          <w:lang w:val="lt-LT"/>
        </w:rPr>
        <w:t xml:space="preserve">5. Šalių atsakomybė </w:t>
      </w:r>
    </w:p>
    <w:p w14:paraId="1DC343D0" w14:textId="7B9B9FB0"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5.1. Pavėluoto mokėjimo atveju Paslaugų teikėjas turi teisę </w:t>
      </w:r>
      <w:r w:rsidR="00703B38" w:rsidRPr="007136C1">
        <w:rPr>
          <w:rFonts w:ascii="Times New Roman" w:hAnsi="Times New Roman" w:cs="Times New Roman"/>
          <w:sz w:val="24"/>
          <w:szCs w:val="24"/>
        </w:rPr>
        <w:t>taikyti</w:t>
      </w:r>
      <w:r w:rsidR="00D11FD5" w:rsidRPr="007136C1">
        <w:rPr>
          <w:rFonts w:ascii="Times New Roman" w:hAnsi="Times New Roman" w:cs="Times New Roman"/>
          <w:sz w:val="24"/>
          <w:szCs w:val="24"/>
        </w:rPr>
        <w:t xml:space="preserve">, o </w:t>
      </w:r>
      <w:r w:rsidR="00703B38" w:rsidRPr="007136C1">
        <w:rPr>
          <w:rFonts w:ascii="Times New Roman" w:hAnsi="Times New Roman" w:cs="Times New Roman"/>
          <w:sz w:val="24"/>
          <w:szCs w:val="24"/>
        </w:rPr>
        <w:t>Bendrovė</w:t>
      </w:r>
      <w:r w:rsidRPr="007136C1">
        <w:rPr>
          <w:rFonts w:ascii="Times New Roman" w:hAnsi="Times New Roman" w:cs="Times New Roman"/>
          <w:sz w:val="24"/>
          <w:szCs w:val="24"/>
        </w:rPr>
        <w:t xml:space="preserve">, gavusi rašytinį Paslaugų teikėjo </w:t>
      </w:r>
      <w:r w:rsidR="00703B38" w:rsidRPr="007136C1">
        <w:rPr>
          <w:rFonts w:ascii="Times New Roman" w:hAnsi="Times New Roman" w:cs="Times New Roman"/>
          <w:sz w:val="24"/>
          <w:szCs w:val="24"/>
        </w:rPr>
        <w:t>reikalavimą</w:t>
      </w:r>
      <w:r w:rsidRPr="007136C1">
        <w:rPr>
          <w:rFonts w:ascii="Times New Roman" w:hAnsi="Times New Roman" w:cs="Times New Roman"/>
          <w:sz w:val="24"/>
          <w:szCs w:val="24"/>
        </w:rPr>
        <w:t>, privalo sumokėti 0,</w:t>
      </w:r>
      <w:r w:rsidR="00F7220E" w:rsidRPr="007136C1">
        <w:rPr>
          <w:rFonts w:ascii="Times New Roman" w:hAnsi="Times New Roman" w:cs="Times New Roman"/>
          <w:sz w:val="24"/>
          <w:szCs w:val="24"/>
        </w:rPr>
        <w:t>02</w:t>
      </w:r>
      <w:r w:rsidR="00D11FD5" w:rsidRPr="007136C1">
        <w:rPr>
          <w:rFonts w:ascii="Times New Roman" w:hAnsi="Times New Roman" w:cs="Times New Roman"/>
          <w:sz w:val="24"/>
          <w:szCs w:val="24"/>
        </w:rPr>
        <w:t xml:space="preserve"> </w:t>
      </w:r>
      <w:r w:rsidRPr="007136C1">
        <w:rPr>
          <w:rFonts w:ascii="Times New Roman" w:hAnsi="Times New Roman" w:cs="Times New Roman"/>
          <w:sz w:val="24"/>
          <w:szCs w:val="24"/>
        </w:rPr>
        <w:t xml:space="preserve">% </w:t>
      </w:r>
      <w:r w:rsidR="00D11FD5" w:rsidRPr="007136C1">
        <w:rPr>
          <w:rFonts w:ascii="Times New Roman" w:hAnsi="Times New Roman" w:cs="Times New Roman"/>
          <w:sz w:val="24"/>
          <w:szCs w:val="24"/>
        </w:rPr>
        <w:t>dydžio delspinigius nuo neapmokėtos PVM sąskaitos – faktūros sumos už kiekvieną uždelstą dieną</w:t>
      </w:r>
      <w:r w:rsidRPr="007136C1">
        <w:rPr>
          <w:rFonts w:ascii="Times New Roman" w:hAnsi="Times New Roman" w:cs="Times New Roman"/>
          <w:sz w:val="24"/>
          <w:szCs w:val="24"/>
        </w:rPr>
        <w:t xml:space="preserve">, tačiau </w:t>
      </w:r>
      <w:r w:rsidR="0047793E" w:rsidRPr="007136C1">
        <w:rPr>
          <w:rFonts w:ascii="Times New Roman" w:hAnsi="Times New Roman" w:cs="Times New Roman"/>
          <w:sz w:val="24"/>
          <w:szCs w:val="24"/>
        </w:rPr>
        <w:t>neviršijant</w:t>
      </w:r>
      <w:r w:rsidRPr="007136C1">
        <w:rPr>
          <w:rFonts w:ascii="Times New Roman" w:hAnsi="Times New Roman" w:cs="Times New Roman"/>
          <w:sz w:val="24"/>
          <w:szCs w:val="24"/>
        </w:rPr>
        <w:t xml:space="preserve"> 10% neapmokėtos sąskaitos faktūros sumos. </w:t>
      </w:r>
    </w:p>
    <w:p w14:paraId="670D41E0" w14:textId="2B04D2F1" w:rsidR="0011173D" w:rsidRPr="007136C1" w:rsidRDefault="00454893" w:rsidP="00DB63CE">
      <w:pPr>
        <w:spacing w:after="120" w:line="240" w:lineRule="auto"/>
        <w:ind w:left="-17" w:right="40" w:firstLine="0"/>
        <w:rPr>
          <w:rFonts w:ascii="Times New Roman" w:hAnsi="Times New Roman" w:cs="Times New Roman"/>
          <w:sz w:val="24"/>
          <w:szCs w:val="24"/>
        </w:rPr>
      </w:pPr>
      <w:r w:rsidRPr="007136C1">
        <w:rPr>
          <w:rFonts w:ascii="Times New Roman" w:hAnsi="Times New Roman" w:cs="Times New Roman"/>
          <w:sz w:val="24"/>
          <w:szCs w:val="24"/>
        </w:rPr>
        <w:t xml:space="preserve">5.2. Jei Paslaugų teikėjas vėluoja vykdyti savo sutartinius įsipareigojimus, </w:t>
      </w:r>
      <w:r w:rsidR="00703B38" w:rsidRPr="007136C1">
        <w:rPr>
          <w:rFonts w:ascii="Times New Roman" w:hAnsi="Times New Roman" w:cs="Times New Roman"/>
          <w:sz w:val="24"/>
          <w:szCs w:val="24"/>
        </w:rPr>
        <w:t>Bendrovė</w:t>
      </w:r>
      <w:r w:rsidRPr="007136C1">
        <w:rPr>
          <w:rFonts w:ascii="Times New Roman" w:hAnsi="Times New Roman" w:cs="Times New Roman"/>
          <w:sz w:val="24"/>
          <w:szCs w:val="24"/>
        </w:rPr>
        <w:t xml:space="preserve"> turi teisę </w:t>
      </w:r>
      <w:r w:rsidR="00703B38" w:rsidRPr="007136C1">
        <w:rPr>
          <w:rFonts w:ascii="Times New Roman" w:hAnsi="Times New Roman" w:cs="Times New Roman"/>
          <w:sz w:val="24"/>
          <w:szCs w:val="24"/>
        </w:rPr>
        <w:t>taikyti</w:t>
      </w:r>
      <w:r w:rsidR="00CB748D" w:rsidRPr="007136C1">
        <w:rPr>
          <w:rFonts w:ascii="Times New Roman" w:hAnsi="Times New Roman" w:cs="Times New Roman"/>
          <w:sz w:val="24"/>
          <w:szCs w:val="24"/>
        </w:rPr>
        <w:t>, o</w:t>
      </w:r>
      <w:r w:rsidRPr="007136C1">
        <w:rPr>
          <w:rFonts w:ascii="Times New Roman" w:hAnsi="Times New Roman" w:cs="Times New Roman"/>
          <w:sz w:val="24"/>
          <w:szCs w:val="24"/>
        </w:rPr>
        <w:t xml:space="preserve"> Paslaugų teikėj</w:t>
      </w:r>
      <w:r w:rsidR="003B5A54" w:rsidRPr="007136C1">
        <w:rPr>
          <w:rFonts w:ascii="Times New Roman" w:hAnsi="Times New Roman" w:cs="Times New Roman"/>
          <w:sz w:val="24"/>
          <w:szCs w:val="24"/>
        </w:rPr>
        <w:t>as</w:t>
      </w:r>
      <w:r w:rsidRPr="007136C1">
        <w:rPr>
          <w:rFonts w:ascii="Times New Roman" w:hAnsi="Times New Roman" w:cs="Times New Roman"/>
          <w:sz w:val="24"/>
          <w:szCs w:val="24"/>
        </w:rPr>
        <w:t xml:space="preserve">, gavęs raštišką </w:t>
      </w:r>
      <w:r w:rsidR="00703B38" w:rsidRPr="007136C1">
        <w:rPr>
          <w:rFonts w:ascii="Times New Roman" w:hAnsi="Times New Roman" w:cs="Times New Roman"/>
          <w:sz w:val="24"/>
          <w:szCs w:val="24"/>
        </w:rPr>
        <w:t>Bendrovės reikalavimą</w:t>
      </w:r>
      <w:r w:rsidRPr="007136C1">
        <w:rPr>
          <w:rFonts w:ascii="Times New Roman" w:hAnsi="Times New Roman" w:cs="Times New Roman"/>
          <w:sz w:val="24"/>
          <w:szCs w:val="24"/>
        </w:rPr>
        <w:t>, privalo sumokėti 0,</w:t>
      </w:r>
      <w:r w:rsidR="001445A8" w:rsidRPr="007136C1">
        <w:rPr>
          <w:rFonts w:ascii="Times New Roman" w:hAnsi="Times New Roman" w:cs="Times New Roman"/>
          <w:sz w:val="24"/>
          <w:szCs w:val="24"/>
        </w:rPr>
        <w:t>02</w:t>
      </w:r>
      <w:r w:rsidRPr="007136C1">
        <w:rPr>
          <w:rFonts w:ascii="Times New Roman" w:hAnsi="Times New Roman" w:cs="Times New Roman"/>
          <w:sz w:val="24"/>
          <w:szCs w:val="24"/>
        </w:rPr>
        <w:t xml:space="preserve">% </w:t>
      </w:r>
      <w:r w:rsidR="003B5A54" w:rsidRPr="007136C1">
        <w:rPr>
          <w:rFonts w:ascii="Times New Roman" w:hAnsi="Times New Roman" w:cs="Times New Roman"/>
          <w:sz w:val="24"/>
          <w:szCs w:val="24"/>
        </w:rPr>
        <w:t xml:space="preserve">dydžio </w:t>
      </w:r>
      <w:r w:rsidR="00CB748D" w:rsidRPr="007136C1">
        <w:rPr>
          <w:rFonts w:ascii="Times New Roman" w:hAnsi="Times New Roman" w:cs="Times New Roman"/>
          <w:sz w:val="24"/>
          <w:szCs w:val="24"/>
        </w:rPr>
        <w:t>delspin</w:t>
      </w:r>
      <w:r w:rsidR="00D407EE">
        <w:rPr>
          <w:rFonts w:ascii="Times New Roman" w:hAnsi="Times New Roman" w:cs="Times New Roman"/>
          <w:sz w:val="24"/>
          <w:szCs w:val="24"/>
        </w:rPr>
        <w:t>i</w:t>
      </w:r>
      <w:r w:rsidR="00CB748D" w:rsidRPr="007136C1">
        <w:rPr>
          <w:rFonts w:ascii="Times New Roman" w:hAnsi="Times New Roman" w:cs="Times New Roman"/>
          <w:sz w:val="24"/>
          <w:szCs w:val="24"/>
        </w:rPr>
        <w:t>gius</w:t>
      </w:r>
      <w:r w:rsidRPr="007136C1">
        <w:rPr>
          <w:rFonts w:ascii="Times New Roman" w:hAnsi="Times New Roman" w:cs="Times New Roman"/>
          <w:sz w:val="24"/>
          <w:szCs w:val="24"/>
        </w:rPr>
        <w:t xml:space="preserve"> už kiekvieną uždelstą dieną </w:t>
      </w:r>
      <w:r w:rsidR="00CB748D" w:rsidRPr="007136C1">
        <w:rPr>
          <w:rFonts w:ascii="Times New Roman" w:hAnsi="Times New Roman" w:cs="Times New Roman"/>
          <w:sz w:val="24"/>
          <w:szCs w:val="24"/>
        </w:rPr>
        <w:t xml:space="preserve">nuo </w:t>
      </w:r>
      <w:r w:rsidRPr="007136C1">
        <w:rPr>
          <w:rFonts w:ascii="Times New Roman" w:hAnsi="Times New Roman" w:cs="Times New Roman"/>
          <w:sz w:val="24"/>
          <w:szCs w:val="24"/>
        </w:rPr>
        <w:t xml:space="preserve">nesuteiktų Paslaugų vertės, tačiau </w:t>
      </w:r>
      <w:r w:rsidR="00CB748D" w:rsidRPr="007136C1">
        <w:rPr>
          <w:rFonts w:ascii="Times New Roman" w:hAnsi="Times New Roman" w:cs="Times New Roman"/>
          <w:sz w:val="24"/>
          <w:szCs w:val="24"/>
        </w:rPr>
        <w:t>neviršijant</w:t>
      </w:r>
      <w:r w:rsidRPr="007136C1">
        <w:rPr>
          <w:rFonts w:ascii="Times New Roman" w:hAnsi="Times New Roman" w:cs="Times New Roman"/>
          <w:sz w:val="24"/>
          <w:szCs w:val="24"/>
        </w:rPr>
        <w:t xml:space="preserve"> 10% nuo nesuteiktų Paslaugų vertės.</w:t>
      </w:r>
    </w:p>
    <w:p w14:paraId="02A51AE0"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5.3. Šioje Sutartyje nurodyt</w:t>
      </w:r>
      <w:r w:rsidR="00A725F2" w:rsidRPr="007136C1">
        <w:rPr>
          <w:rFonts w:ascii="Times New Roman" w:hAnsi="Times New Roman" w:cs="Times New Roman"/>
          <w:sz w:val="24"/>
          <w:szCs w:val="24"/>
        </w:rPr>
        <w:t xml:space="preserve">ų delspinigių, baudų </w:t>
      </w:r>
      <w:r w:rsidRPr="007136C1">
        <w:rPr>
          <w:rFonts w:ascii="Times New Roman" w:hAnsi="Times New Roman" w:cs="Times New Roman"/>
          <w:sz w:val="24"/>
          <w:szCs w:val="24"/>
        </w:rPr>
        <w:t xml:space="preserve">sumokėjimas neatleidžia Šalių nuo </w:t>
      </w:r>
      <w:r w:rsidR="00A725F2" w:rsidRPr="007136C1">
        <w:rPr>
          <w:rFonts w:ascii="Times New Roman" w:hAnsi="Times New Roman" w:cs="Times New Roman"/>
          <w:sz w:val="24"/>
          <w:szCs w:val="24"/>
        </w:rPr>
        <w:t>sutartinių įsipareigojimų vykdymo</w:t>
      </w:r>
      <w:r w:rsidRPr="007136C1">
        <w:rPr>
          <w:rFonts w:ascii="Times New Roman" w:hAnsi="Times New Roman" w:cs="Times New Roman"/>
          <w:sz w:val="24"/>
          <w:szCs w:val="24"/>
        </w:rPr>
        <w:t>.</w:t>
      </w:r>
    </w:p>
    <w:p w14:paraId="1304B774"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5.4. Nepriklausomai nuo to, kas išdėstyta pirmiau, jei kuri nors iš Šalių ar jų darbuotojų ar subrangovų veikia taip, kad pažeistų šioje Sutartyje nurodytus įsipareigojimus, kita Šalis turi teisę reikalauti kompensacijos už </w:t>
      </w:r>
      <w:r w:rsidR="00876EEC" w:rsidRPr="007136C1">
        <w:rPr>
          <w:rFonts w:ascii="Times New Roman" w:hAnsi="Times New Roman" w:cs="Times New Roman"/>
          <w:sz w:val="24"/>
          <w:szCs w:val="24"/>
        </w:rPr>
        <w:t>dėl to</w:t>
      </w:r>
      <w:r w:rsidRPr="007136C1">
        <w:rPr>
          <w:rFonts w:ascii="Times New Roman" w:hAnsi="Times New Roman" w:cs="Times New Roman"/>
          <w:sz w:val="24"/>
          <w:szCs w:val="24"/>
        </w:rPr>
        <w:t xml:space="preserve"> atsiradusius tiesioginius nuostolius.</w:t>
      </w:r>
    </w:p>
    <w:p w14:paraId="36FE99D6" w14:textId="60DC483D"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5.5. Jei </w:t>
      </w:r>
      <w:r w:rsidR="00703B38" w:rsidRPr="007136C1">
        <w:rPr>
          <w:rFonts w:ascii="Times New Roman" w:hAnsi="Times New Roman" w:cs="Times New Roman"/>
          <w:sz w:val="24"/>
          <w:szCs w:val="24"/>
        </w:rPr>
        <w:t>Bendrovė</w:t>
      </w:r>
      <w:r w:rsidRPr="007136C1">
        <w:rPr>
          <w:rFonts w:ascii="Times New Roman" w:hAnsi="Times New Roman" w:cs="Times New Roman"/>
          <w:sz w:val="24"/>
          <w:szCs w:val="24"/>
        </w:rPr>
        <w:t xml:space="preserve"> per nurodytą </w:t>
      </w:r>
      <w:r w:rsidR="00876EEC" w:rsidRPr="007136C1">
        <w:rPr>
          <w:rFonts w:ascii="Times New Roman" w:hAnsi="Times New Roman" w:cs="Times New Roman"/>
          <w:sz w:val="24"/>
          <w:szCs w:val="24"/>
        </w:rPr>
        <w:t>terminą</w:t>
      </w:r>
      <w:r w:rsidRPr="007136C1">
        <w:rPr>
          <w:rFonts w:ascii="Times New Roman" w:hAnsi="Times New Roman" w:cs="Times New Roman"/>
          <w:sz w:val="24"/>
          <w:szCs w:val="24"/>
        </w:rPr>
        <w:t xml:space="preserve"> </w:t>
      </w:r>
      <w:r w:rsidR="00876EEC" w:rsidRPr="007136C1">
        <w:rPr>
          <w:rFonts w:ascii="Times New Roman" w:hAnsi="Times New Roman" w:cs="Times New Roman"/>
          <w:sz w:val="24"/>
          <w:szCs w:val="24"/>
        </w:rPr>
        <w:t>neapmoka</w:t>
      </w:r>
      <w:r w:rsidRPr="007136C1">
        <w:rPr>
          <w:rFonts w:ascii="Times New Roman" w:hAnsi="Times New Roman" w:cs="Times New Roman"/>
          <w:sz w:val="24"/>
          <w:szCs w:val="24"/>
        </w:rPr>
        <w:t xml:space="preserve"> </w:t>
      </w:r>
      <w:r w:rsidR="00876EEC" w:rsidRPr="007136C1">
        <w:rPr>
          <w:rFonts w:ascii="Times New Roman" w:hAnsi="Times New Roman" w:cs="Times New Roman"/>
          <w:sz w:val="24"/>
          <w:szCs w:val="24"/>
        </w:rPr>
        <w:t xml:space="preserve">PVM </w:t>
      </w:r>
      <w:r w:rsidRPr="007136C1">
        <w:rPr>
          <w:rFonts w:ascii="Times New Roman" w:hAnsi="Times New Roman" w:cs="Times New Roman"/>
          <w:sz w:val="24"/>
          <w:szCs w:val="24"/>
        </w:rPr>
        <w:t>sąskait</w:t>
      </w:r>
      <w:r w:rsidR="00876EEC" w:rsidRPr="007136C1">
        <w:rPr>
          <w:rFonts w:ascii="Times New Roman" w:hAnsi="Times New Roman" w:cs="Times New Roman"/>
          <w:sz w:val="24"/>
          <w:szCs w:val="24"/>
        </w:rPr>
        <w:t>os</w:t>
      </w:r>
      <w:r w:rsidRPr="007136C1">
        <w:rPr>
          <w:rFonts w:ascii="Times New Roman" w:hAnsi="Times New Roman" w:cs="Times New Roman"/>
          <w:sz w:val="24"/>
          <w:szCs w:val="24"/>
        </w:rPr>
        <w:t xml:space="preserve"> </w:t>
      </w:r>
      <w:r w:rsidR="00876EEC" w:rsidRPr="007136C1">
        <w:rPr>
          <w:rFonts w:ascii="Times New Roman" w:hAnsi="Times New Roman" w:cs="Times New Roman"/>
          <w:sz w:val="24"/>
          <w:szCs w:val="24"/>
        </w:rPr>
        <w:t xml:space="preserve">- </w:t>
      </w:r>
      <w:r w:rsidRPr="007136C1">
        <w:rPr>
          <w:rFonts w:ascii="Times New Roman" w:hAnsi="Times New Roman" w:cs="Times New Roman"/>
          <w:sz w:val="24"/>
          <w:szCs w:val="24"/>
        </w:rPr>
        <w:t>faktūr</w:t>
      </w:r>
      <w:r w:rsidR="00876EEC" w:rsidRPr="007136C1">
        <w:rPr>
          <w:rFonts w:ascii="Times New Roman" w:hAnsi="Times New Roman" w:cs="Times New Roman"/>
          <w:sz w:val="24"/>
          <w:szCs w:val="24"/>
        </w:rPr>
        <w:t>os</w:t>
      </w:r>
      <w:r w:rsidRPr="007136C1">
        <w:rPr>
          <w:rFonts w:ascii="Times New Roman" w:hAnsi="Times New Roman" w:cs="Times New Roman"/>
          <w:sz w:val="24"/>
          <w:szCs w:val="24"/>
        </w:rPr>
        <w:t xml:space="preserve"> arba neatlieka dalinio mokėjimo, Paslaugų teikėjas turi teisę</w:t>
      </w:r>
      <w:r w:rsidR="00654797" w:rsidRPr="007136C1">
        <w:rPr>
          <w:rFonts w:ascii="Times New Roman" w:hAnsi="Times New Roman" w:cs="Times New Roman"/>
          <w:sz w:val="24"/>
          <w:szCs w:val="24"/>
        </w:rPr>
        <w:t xml:space="preserve"> ne tik reikalauti kompensacijos, bet ir </w:t>
      </w:r>
      <w:r w:rsidRPr="007136C1">
        <w:rPr>
          <w:rFonts w:ascii="Times New Roman" w:hAnsi="Times New Roman" w:cs="Times New Roman"/>
          <w:sz w:val="24"/>
          <w:szCs w:val="24"/>
        </w:rPr>
        <w:t xml:space="preserve">nutraukti Paslaugų teikimą </w:t>
      </w:r>
      <w:r w:rsidR="002A1C97" w:rsidRPr="007136C1">
        <w:rPr>
          <w:rFonts w:ascii="Times New Roman" w:hAnsi="Times New Roman" w:cs="Times New Roman"/>
          <w:sz w:val="24"/>
          <w:szCs w:val="24"/>
        </w:rPr>
        <w:t>B</w:t>
      </w:r>
      <w:r w:rsidR="00703B38" w:rsidRPr="007136C1">
        <w:rPr>
          <w:rFonts w:ascii="Times New Roman" w:hAnsi="Times New Roman" w:cs="Times New Roman"/>
          <w:sz w:val="24"/>
          <w:szCs w:val="24"/>
        </w:rPr>
        <w:t>endrovei,</w:t>
      </w:r>
      <w:r w:rsidRPr="007136C1">
        <w:rPr>
          <w:rFonts w:ascii="Times New Roman" w:hAnsi="Times New Roman" w:cs="Times New Roman"/>
          <w:sz w:val="24"/>
          <w:szCs w:val="24"/>
        </w:rPr>
        <w:t xml:space="preserve"> pateikdamas </w:t>
      </w:r>
      <w:r w:rsidR="00276D16" w:rsidRPr="007136C1">
        <w:rPr>
          <w:rFonts w:ascii="Times New Roman" w:hAnsi="Times New Roman" w:cs="Times New Roman"/>
          <w:sz w:val="24"/>
          <w:szCs w:val="24"/>
        </w:rPr>
        <w:t xml:space="preserve">raštišką </w:t>
      </w:r>
      <w:r w:rsidRPr="007136C1">
        <w:rPr>
          <w:rFonts w:ascii="Times New Roman" w:hAnsi="Times New Roman" w:cs="Times New Roman"/>
          <w:sz w:val="24"/>
          <w:szCs w:val="24"/>
        </w:rPr>
        <w:t>pranešimą el. paštu Sutart</w:t>
      </w:r>
      <w:r w:rsidR="00F718F9" w:rsidRPr="007136C1">
        <w:rPr>
          <w:rFonts w:ascii="Times New Roman" w:hAnsi="Times New Roman" w:cs="Times New Roman"/>
          <w:sz w:val="24"/>
          <w:szCs w:val="24"/>
        </w:rPr>
        <w:t>yje</w:t>
      </w:r>
      <w:r w:rsidRPr="007136C1">
        <w:rPr>
          <w:rFonts w:ascii="Times New Roman" w:hAnsi="Times New Roman" w:cs="Times New Roman"/>
          <w:sz w:val="24"/>
          <w:szCs w:val="24"/>
        </w:rPr>
        <w:t xml:space="preserve"> nurodytam </w:t>
      </w:r>
      <w:r w:rsidR="00703B38" w:rsidRPr="007136C1">
        <w:rPr>
          <w:rFonts w:ascii="Times New Roman" w:hAnsi="Times New Roman" w:cs="Times New Roman"/>
          <w:sz w:val="24"/>
          <w:szCs w:val="24"/>
        </w:rPr>
        <w:t xml:space="preserve">Bendrovės </w:t>
      </w:r>
      <w:r w:rsidRPr="007136C1">
        <w:rPr>
          <w:rFonts w:ascii="Times New Roman" w:hAnsi="Times New Roman" w:cs="Times New Roman"/>
          <w:sz w:val="24"/>
          <w:szCs w:val="24"/>
        </w:rPr>
        <w:t>įgaliotam atstovui</w:t>
      </w:r>
      <w:r w:rsidR="00276D16" w:rsidRPr="007136C1">
        <w:rPr>
          <w:rFonts w:ascii="Times New Roman" w:hAnsi="Times New Roman" w:cs="Times New Roman"/>
          <w:sz w:val="24"/>
          <w:szCs w:val="24"/>
        </w:rPr>
        <w:t xml:space="preserve"> ir gavus </w:t>
      </w:r>
      <w:r w:rsidR="002E478D" w:rsidRPr="007136C1">
        <w:rPr>
          <w:rFonts w:ascii="Times New Roman" w:hAnsi="Times New Roman" w:cs="Times New Roman"/>
          <w:sz w:val="24"/>
          <w:szCs w:val="24"/>
        </w:rPr>
        <w:t xml:space="preserve">Bendrovės </w:t>
      </w:r>
      <w:r w:rsidR="00276D16" w:rsidRPr="007136C1">
        <w:rPr>
          <w:rFonts w:ascii="Times New Roman" w:hAnsi="Times New Roman" w:cs="Times New Roman"/>
          <w:sz w:val="24"/>
          <w:szCs w:val="24"/>
        </w:rPr>
        <w:t xml:space="preserve">patvirtinimą </w:t>
      </w:r>
      <w:r w:rsidR="002E478D" w:rsidRPr="007136C1">
        <w:rPr>
          <w:rFonts w:ascii="Times New Roman" w:hAnsi="Times New Roman" w:cs="Times New Roman"/>
          <w:sz w:val="24"/>
          <w:szCs w:val="24"/>
        </w:rPr>
        <w:t>apie pranešimo gavimą</w:t>
      </w:r>
      <w:r w:rsidRPr="007136C1">
        <w:rPr>
          <w:rFonts w:ascii="Times New Roman" w:hAnsi="Times New Roman" w:cs="Times New Roman"/>
          <w:sz w:val="24"/>
          <w:szCs w:val="24"/>
        </w:rPr>
        <w:t>. Paslaugų teikimas at</w:t>
      </w:r>
      <w:r w:rsidR="00703B38" w:rsidRPr="007136C1">
        <w:rPr>
          <w:rFonts w:ascii="Times New Roman" w:hAnsi="Times New Roman" w:cs="Times New Roman"/>
          <w:sz w:val="24"/>
          <w:szCs w:val="24"/>
        </w:rPr>
        <w:t>naujinamas</w:t>
      </w:r>
      <w:r w:rsidRPr="007136C1">
        <w:rPr>
          <w:rFonts w:ascii="Times New Roman" w:hAnsi="Times New Roman" w:cs="Times New Roman"/>
          <w:sz w:val="24"/>
          <w:szCs w:val="24"/>
        </w:rPr>
        <w:t xml:space="preserve"> po to, kai </w:t>
      </w:r>
      <w:r w:rsidR="00703B38" w:rsidRPr="007136C1">
        <w:rPr>
          <w:rFonts w:ascii="Times New Roman" w:hAnsi="Times New Roman" w:cs="Times New Roman"/>
          <w:sz w:val="24"/>
          <w:szCs w:val="24"/>
        </w:rPr>
        <w:lastRenderedPageBreak/>
        <w:t>Bendrovė</w:t>
      </w:r>
      <w:r w:rsidR="00654797" w:rsidRPr="007136C1">
        <w:rPr>
          <w:rFonts w:ascii="Times New Roman" w:hAnsi="Times New Roman" w:cs="Times New Roman"/>
          <w:sz w:val="24"/>
          <w:szCs w:val="24"/>
        </w:rPr>
        <w:t xml:space="preserve"> </w:t>
      </w:r>
      <w:r w:rsidRPr="007136C1">
        <w:rPr>
          <w:rFonts w:ascii="Times New Roman" w:hAnsi="Times New Roman" w:cs="Times New Roman"/>
          <w:sz w:val="24"/>
          <w:szCs w:val="24"/>
        </w:rPr>
        <w:t>sumoka visą savo skolą ir Sutartyje numatyt</w:t>
      </w:r>
      <w:r w:rsidR="00752EDD" w:rsidRPr="007136C1">
        <w:rPr>
          <w:rFonts w:ascii="Times New Roman" w:hAnsi="Times New Roman" w:cs="Times New Roman"/>
          <w:sz w:val="24"/>
          <w:szCs w:val="24"/>
        </w:rPr>
        <w:t xml:space="preserve">us </w:t>
      </w:r>
      <w:r w:rsidR="00654797" w:rsidRPr="007136C1">
        <w:rPr>
          <w:rFonts w:ascii="Times New Roman" w:hAnsi="Times New Roman" w:cs="Times New Roman"/>
          <w:sz w:val="24"/>
          <w:szCs w:val="24"/>
        </w:rPr>
        <w:t>delspinigius</w:t>
      </w:r>
      <w:r w:rsidRPr="007136C1">
        <w:rPr>
          <w:rFonts w:ascii="Times New Roman" w:hAnsi="Times New Roman" w:cs="Times New Roman"/>
          <w:sz w:val="24"/>
          <w:szCs w:val="24"/>
        </w:rPr>
        <w:t>. Laikoma, kad skola buvo visiškai sumokėta tą dieną, kai visa skolos suma pervedama į Paslaugų teikėjo banko sąskaitą.</w:t>
      </w:r>
    </w:p>
    <w:p w14:paraId="6060762A" w14:textId="77706CD6" w:rsidR="0011173D" w:rsidRPr="007136C1" w:rsidRDefault="00454893">
      <w:pPr>
        <w:spacing w:after="136"/>
        <w:ind w:left="-5" w:right="40"/>
        <w:rPr>
          <w:rFonts w:ascii="Times New Roman" w:hAnsi="Times New Roman" w:cs="Times New Roman"/>
          <w:sz w:val="24"/>
          <w:szCs w:val="24"/>
        </w:rPr>
      </w:pPr>
      <w:r w:rsidRPr="007136C1">
        <w:rPr>
          <w:rFonts w:ascii="Times New Roman" w:hAnsi="Times New Roman" w:cs="Times New Roman"/>
          <w:sz w:val="24"/>
          <w:szCs w:val="24"/>
        </w:rPr>
        <w:t xml:space="preserve">5.6. Jei </w:t>
      </w:r>
      <w:r w:rsidR="00703B38" w:rsidRPr="007136C1">
        <w:rPr>
          <w:rFonts w:ascii="Times New Roman" w:hAnsi="Times New Roman" w:cs="Times New Roman"/>
          <w:sz w:val="24"/>
          <w:szCs w:val="24"/>
        </w:rPr>
        <w:t xml:space="preserve">Bendrovė </w:t>
      </w:r>
      <w:r w:rsidRPr="007136C1">
        <w:rPr>
          <w:rFonts w:ascii="Times New Roman" w:hAnsi="Times New Roman" w:cs="Times New Roman"/>
          <w:sz w:val="24"/>
          <w:szCs w:val="24"/>
        </w:rPr>
        <w:t xml:space="preserve">per </w:t>
      </w:r>
      <w:r w:rsidR="004206D2" w:rsidRPr="007136C1">
        <w:rPr>
          <w:rFonts w:ascii="Times New Roman" w:hAnsi="Times New Roman" w:cs="Times New Roman"/>
          <w:sz w:val="24"/>
          <w:szCs w:val="24"/>
        </w:rPr>
        <w:t>3</w:t>
      </w:r>
      <w:r w:rsidRPr="007136C1">
        <w:rPr>
          <w:rFonts w:ascii="Times New Roman" w:hAnsi="Times New Roman" w:cs="Times New Roman"/>
          <w:sz w:val="24"/>
          <w:szCs w:val="24"/>
        </w:rPr>
        <w:t xml:space="preserve"> (</w:t>
      </w:r>
      <w:r w:rsidR="004206D2" w:rsidRPr="007136C1">
        <w:rPr>
          <w:rFonts w:ascii="Times New Roman" w:hAnsi="Times New Roman" w:cs="Times New Roman"/>
          <w:sz w:val="24"/>
          <w:szCs w:val="24"/>
        </w:rPr>
        <w:t>tris</w:t>
      </w:r>
      <w:r w:rsidRPr="007136C1">
        <w:rPr>
          <w:rFonts w:ascii="Times New Roman" w:hAnsi="Times New Roman" w:cs="Times New Roman"/>
          <w:sz w:val="24"/>
          <w:szCs w:val="24"/>
        </w:rPr>
        <w:t xml:space="preserve">) savaites nuo Paslaugų teikimo nutraukimo nesumoka visos skolos sumos, Paslaugų teikėjas turi teisę </w:t>
      </w:r>
      <w:r w:rsidR="009D5D67" w:rsidRPr="007136C1">
        <w:rPr>
          <w:rFonts w:ascii="Times New Roman" w:hAnsi="Times New Roman" w:cs="Times New Roman"/>
          <w:sz w:val="24"/>
          <w:szCs w:val="24"/>
        </w:rPr>
        <w:t xml:space="preserve">vienašališkai </w:t>
      </w:r>
      <w:r w:rsidRPr="007136C1">
        <w:rPr>
          <w:rFonts w:ascii="Times New Roman" w:hAnsi="Times New Roman" w:cs="Times New Roman"/>
          <w:sz w:val="24"/>
          <w:szCs w:val="24"/>
        </w:rPr>
        <w:t xml:space="preserve">nutraukti Sutartį, pateikdamas </w:t>
      </w:r>
      <w:r w:rsidR="00703B38" w:rsidRPr="007136C1">
        <w:rPr>
          <w:rFonts w:ascii="Times New Roman" w:hAnsi="Times New Roman" w:cs="Times New Roman"/>
          <w:sz w:val="24"/>
          <w:szCs w:val="24"/>
        </w:rPr>
        <w:t>Bendrovei</w:t>
      </w:r>
      <w:r w:rsidR="00654797" w:rsidRPr="007136C1">
        <w:rPr>
          <w:rFonts w:ascii="Times New Roman" w:hAnsi="Times New Roman" w:cs="Times New Roman"/>
          <w:sz w:val="24"/>
          <w:szCs w:val="24"/>
        </w:rPr>
        <w:t xml:space="preserve"> </w:t>
      </w:r>
      <w:r w:rsidRPr="007136C1">
        <w:rPr>
          <w:rFonts w:ascii="Times New Roman" w:hAnsi="Times New Roman" w:cs="Times New Roman"/>
          <w:sz w:val="24"/>
          <w:szCs w:val="24"/>
        </w:rPr>
        <w:t>rašytinį pranešimą, kuri</w:t>
      </w:r>
      <w:r w:rsidR="00703B38" w:rsidRPr="007136C1">
        <w:rPr>
          <w:rFonts w:ascii="Times New Roman" w:hAnsi="Times New Roman" w:cs="Times New Roman"/>
          <w:sz w:val="24"/>
          <w:szCs w:val="24"/>
        </w:rPr>
        <w:t>uo, be kita ko,</w:t>
      </w:r>
      <w:r w:rsidRPr="007136C1">
        <w:rPr>
          <w:rFonts w:ascii="Times New Roman" w:hAnsi="Times New Roman" w:cs="Times New Roman"/>
          <w:sz w:val="24"/>
          <w:szCs w:val="24"/>
        </w:rPr>
        <w:t xml:space="preserve"> </w:t>
      </w:r>
      <w:r w:rsidR="009D5D67" w:rsidRPr="007136C1">
        <w:rPr>
          <w:rFonts w:ascii="Times New Roman" w:hAnsi="Times New Roman" w:cs="Times New Roman"/>
          <w:sz w:val="24"/>
          <w:szCs w:val="24"/>
        </w:rPr>
        <w:t>reikalau</w:t>
      </w:r>
      <w:r w:rsidR="00703B38" w:rsidRPr="007136C1">
        <w:rPr>
          <w:rFonts w:ascii="Times New Roman" w:hAnsi="Times New Roman" w:cs="Times New Roman"/>
          <w:sz w:val="24"/>
          <w:szCs w:val="24"/>
        </w:rPr>
        <w:t xml:space="preserve">ti </w:t>
      </w:r>
      <w:r w:rsidR="009D5D67" w:rsidRPr="007136C1">
        <w:rPr>
          <w:rFonts w:ascii="Times New Roman" w:hAnsi="Times New Roman" w:cs="Times New Roman"/>
          <w:sz w:val="24"/>
          <w:szCs w:val="24"/>
        </w:rPr>
        <w:t>atsiskaityti</w:t>
      </w:r>
      <w:r w:rsidRPr="007136C1">
        <w:rPr>
          <w:rFonts w:ascii="Times New Roman" w:hAnsi="Times New Roman" w:cs="Times New Roman"/>
          <w:sz w:val="24"/>
          <w:szCs w:val="24"/>
        </w:rPr>
        <w:t xml:space="preserve"> už Paslaugas</w:t>
      </w:r>
      <w:r w:rsidR="00B02CAE" w:rsidRPr="007136C1">
        <w:rPr>
          <w:rFonts w:ascii="Times New Roman" w:hAnsi="Times New Roman" w:cs="Times New Roman"/>
          <w:sz w:val="24"/>
          <w:szCs w:val="24"/>
        </w:rPr>
        <w:t>, suteiktas</w:t>
      </w:r>
      <w:r w:rsidRPr="007136C1">
        <w:rPr>
          <w:rFonts w:ascii="Times New Roman" w:hAnsi="Times New Roman" w:cs="Times New Roman"/>
          <w:sz w:val="24"/>
          <w:szCs w:val="24"/>
        </w:rPr>
        <w:t xml:space="preserve"> iki jų nutraukimo dienos.</w:t>
      </w:r>
    </w:p>
    <w:p w14:paraId="6FA217C6" w14:textId="77777777" w:rsidR="0011173D" w:rsidRPr="007136C1" w:rsidRDefault="00454893">
      <w:pPr>
        <w:pStyle w:val="Antrat3"/>
        <w:tabs>
          <w:tab w:val="center" w:pos="1607"/>
        </w:tabs>
        <w:ind w:left="-15" w:right="0" w:firstLine="0"/>
        <w:rPr>
          <w:rFonts w:ascii="Times New Roman" w:hAnsi="Times New Roman" w:cs="Times New Roman"/>
          <w:sz w:val="24"/>
          <w:szCs w:val="24"/>
          <w:lang w:val="lt-LT"/>
        </w:rPr>
      </w:pPr>
      <w:r w:rsidRPr="007136C1">
        <w:rPr>
          <w:rFonts w:ascii="Times New Roman" w:hAnsi="Times New Roman" w:cs="Times New Roman"/>
          <w:sz w:val="24"/>
          <w:szCs w:val="24"/>
          <w:lang w:val="lt-LT"/>
        </w:rPr>
        <w:t xml:space="preserve">6. Atsakomybės </w:t>
      </w:r>
      <w:r w:rsidR="00F66DFA" w:rsidRPr="007136C1">
        <w:rPr>
          <w:rFonts w:ascii="Times New Roman" w:hAnsi="Times New Roman" w:cs="Times New Roman"/>
          <w:sz w:val="24"/>
          <w:szCs w:val="24"/>
          <w:lang w:val="lt-LT"/>
        </w:rPr>
        <w:t>paskirstymas</w:t>
      </w:r>
    </w:p>
    <w:p w14:paraId="38770410" w14:textId="73428515"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6.1. Kai Ataskaitos turinys ir susiję dokumentai atskleidžiami </w:t>
      </w:r>
      <w:r w:rsidR="00703B38" w:rsidRPr="007136C1">
        <w:rPr>
          <w:rFonts w:ascii="Times New Roman" w:hAnsi="Times New Roman" w:cs="Times New Roman"/>
          <w:sz w:val="24"/>
          <w:szCs w:val="24"/>
        </w:rPr>
        <w:t>Bendrovei</w:t>
      </w:r>
      <w:r w:rsidRPr="007136C1">
        <w:rPr>
          <w:rFonts w:ascii="Times New Roman" w:hAnsi="Times New Roman" w:cs="Times New Roman"/>
          <w:sz w:val="24"/>
          <w:szCs w:val="24"/>
        </w:rPr>
        <w:t xml:space="preserve"> ir kai dėl </w:t>
      </w:r>
      <w:r w:rsidR="00765F04" w:rsidRPr="007136C1">
        <w:rPr>
          <w:rFonts w:ascii="Times New Roman" w:hAnsi="Times New Roman" w:cs="Times New Roman"/>
          <w:sz w:val="24"/>
          <w:szCs w:val="24"/>
        </w:rPr>
        <w:t xml:space="preserve">to yra pateiktas </w:t>
      </w:r>
      <w:r w:rsidRPr="007136C1">
        <w:rPr>
          <w:rFonts w:ascii="Times New Roman" w:hAnsi="Times New Roman" w:cs="Times New Roman"/>
          <w:sz w:val="24"/>
          <w:szCs w:val="24"/>
        </w:rPr>
        <w:t xml:space="preserve">pareiškimas, Paslaugų teikėjas </w:t>
      </w:r>
      <w:r w:rsidR="00765F04" w:rsidRPr="007136C1">
        <w:rPr>
          <w:rFonts w:ascii="Times New Roman" w:hAnsi="Times New Roman" w:cs="Times New Roman"/>
          <w:sz w:val="24"/>
          <w:szCs w:val="24"/>
        </w:rPr>
        <w:t xml:space="preserve">pateikia savo nuomonę </w:t>
      </w:r>
      <w:r w:rsidRPr="007136C1">
        <w:rPr>
          <w:rFonts w:ascii="Times New Roman" w:hAnsi="Times New Roman" w:cs="Times New Roman"/>
          <w:sz w:val="24"/>
          <w:szCs w:val="24"/>
        </w:rPr>
        <w:t xml:space="preserve">ir </w:t>
      </w:r>
      <w:r w:rsidR="00765F04" w:rsidRPr="007136C1">
        <w:rPr>
          <w:rFonts w:ascii="Times New Roman" w:hAnsi="Times New Roman" w:cs="Times New Roman"/>
          <w:sz w:val="24"/>
          <w:szCs w:val="24"/>
        </w:rPr>
        <w:t xml:space="preserve">pasidalina praktika, kokių veiksmų reikia imtis </w:t>
      </w:r>
      <w:r w:rsidRPr="007136C1">
        <w:rPr>
          <w:rFonts w:ascii="Times New Roman" w:hAnsi="Times New Roman" w:cs="Times New Roman"/>
          <w:sz w:val="24"/>
          <w:szCs w:val="24"/>
        </w:rPr>
        <w:t xml:space="preserve">siekiant užtikrinti saugų asmens duomenų tvarkymą pagal 2016 m. balandžio 27 d. Europos Parlamento ir Tarybos reglamentą (ES) 2016/679 dėl fizinių asmenų apsaugos tvarkant asmens duomenis ir </w:t>
      </w:r>
      <w:r w:rsidR="00A50D93" w:rsidRPr="007136C1">
        <w:rPr>
          <w:rFonts w:ascii="Times New Roman" w:hAnsi="Times New Roman" w:cs="Times New Roman"/>
          <w:sz w:val="24"/>
          <w:szCs w:val="24"/>
        </w:rPr>
        <w:t xml:space="preserve">dėl </w:t>
      </w:r>
      <w:r w:rsidRPr="007136C1">
        <w:rPr>
          <w:rFonts w:ascii="Times New Roman" w:hAnsi="Times New Roman" w:cs="Times New Roman"/>
          <w:sz w:val="24"/>
          <w:szCs w:val="24"/>
        </w:rPr>
        <w:t>laisv</w:t>
      </w:r>
      <w:r w:rsidR="00A50D93" w:rsidRPr="007136C1">
        <w:rPr>
          <w:rFonts w:ascii="Times New Roman" w:hAnsi="Times New Roman" w:cs="Times New Roman"/>
          <w:sz w:val="24"/>
          <w:szCs w:val="24"/>
        </w:rPr>
        <w:t>o</w:t>
      </w:r>
      <w:r w:rsidRPr="007136C1">
        <w:rPr>
          <w:rFonts w:ascii="Times New Roman" w:hAnsi="Times New Roman" w:cs="Times New Roman"/>
          <w:sz w:val="24"/>
          <w:szCs w:val="24"/>
        </w:rPr>
        <w:t xml:space="preserve"> toki</w:t>
      </w:r>
      <w:r w:rsidR="00A50D93" w:rsidRPr="007136C1">
        <w:rPr>
          <w:rFonts w:ascii="Times New Roman" w:hAnsi="Times New Roman" w:cs="Times New Roman"/>
          <w:sz w:val="24"/>
          <w:szCs w:val="24"/>
        </w:rPr>
        <w:t>ų</w:t>
      </w:r>
      <w:r w:rsidRPr="007136C1">
        <w:rPr>
          <w:rFonts w:ascii="Times New Roman" w:hAnsi="Times New Roman" w:cs="Times New Roman"/>
          <w:sz w:val="24"/>
          <w:szCs w:val="24"/>
        </w:rPr>
        <w:t xml:space="preserve"> duomenų judėjim</w:t>
      </w:r>
      <w:r w:rsidR="00A50D93" w:rsidRPr="007136C1">
        <w:rPr>
          <w:rFonts w:ascii="Times New Roman" w:hAnsi="Times New Roman" w:cs="Times New Roman"/>
          <w:sz w:val="24"/>
          <w:szCs w:val="24"/>
        </w:rPr>
        <w:t>o</w:t>
      </w:r>
      <w:r w:rsidRPr="007136C1">
        <w:rPr>
          <w:rFonts w:ascii="Times New Roman" w:hAnsi="Times New Roman" w:cs="Times New Roman"/>
          <w:sz w:val="24"/>
          <w:szCs w:val="24"/>
        </w:rPr>
        <w:t xml:space="preserve">, kuriuo panaikinama Direktyva 95/46/EB. </w:t>
      </w:r>
    </w:p>
    <w:p w14:paraId="48E39A7A" w14:textId="77777777" w:rsidR="0011173D" w:rsidRPr="007136C1" w:rsidRDefault="00454893">
      <w:pPr>
        <w:spacing w:after="131"/>
        <w:ind w:left="-5" w:right="40"/>
        <w:rPr>
          <w:rFonts w:ascii="Times New Roman" w:hAnsi="Times New Roman" w:cs="Times New Roman"/>
          <w:sz w:val="24"/>
          <w:szCs w:val="24"/>
        </w:rPr>
      </w:pPr>
      <w:r w:rsidRPr="007136C1">
        <w:rPr>
          <w:rFonts w:ascii="Times New Roman" w:hAnsi="Times New Roman" w:cs="Times New Roman"/>
          <w:sz w:val="24"/>
          <w:szCs w:val="24"/>
        </w:rPr>
        <w:t xml:space="preserve">6.2. </w:t>
      </w:r>
      <w:r w:rsidR="005D71E1" w:rsidRPr="007136C1">
        <w:rPr>
          <w:rFonts w:ascii="Times New Roman" w:hAnsi="Times New Roman" w:cs="Times New Roman"/>
          <w:sz w:val="24"/>
          <w:szCs w:val="24"/>
        </w:rPr>
        <w:t>Pažymėtina</w:t>
      </w:r>
      <w:r w:rsidRPr="007136C1">
        <w:rPr>
          <w:rFonts w:ascii="Times New Roman" w:hAnsi="Times New Roman" w:cs="Times New Roman"/>
          <w:sz w:val="24"/>
          <w:szCs w:val="24"/>
        </w:rPr>
        <w:t xml:space="preserve">, kad Paslaugų teikėjo </w:t>
      </w:r>
      <w:r w:rsidR="009F1D96" w:rsidRPr="007136C1">
        <w:rPr>
          <w:rFonts w:ascii="Times New Roman" w:hAnsi="Times New Roman" w:cs="Times New Roman"/>
          <w:sz w:val="24"/>
          <w:szCs w:val="24"/>
        </w:rPr>
        <w:t xml:space="preserve">teikiamos </w:t>
      </w:r>
      <w:r w:rsidR="00FD7868" w:rsidRPr="007136C1">
        <w:rPr>
          <w:rFonts w:ascii="Times New Roman" w:hAnsi="Times New Roman" w:cs="Times New Roman"/>
          <w:sz w:val="24"/>
          <w:szCs w:val="24"/>
        </w:rPr>
        <w:t>P</w:t>
      </w:r>
      <w:r w:rsidR="009F1D96" w:rsidRPr="007136C1">
        <w:rPr>
          <w:rFonts w:ascii="Times New Roman" w:hAnsi="Times New Roman" w:cs="Times New Roman"/>
          <w:sz w:val="24"/>
          <w:szCs w:val="24"/>
        </w:rPr>
        <w:t xml:space="preserve">aslaugos ir </w:t>
      </w:r>
      <w:r w:rsidRPr="007136C1">
        <w:rPr>
          <w:rFonts w:ascii="Times New Roman" w:hAnsi="Times New Roman" w:cs="Times New Roman"/>
          <w:sz w:val="24"/>
          <w:szCs w:val="24"/>
        </w:rPr>
        <w:t xml:space="preserve">pareiškimas, jei toks </w:t>
      </w:r>
      <w:r w:rsidR="009F1D96" w:rsidRPr="007136C1">
        <w:rPr>
          <w:rFonts w:ascii="Times New Roman" w:hAnsi="Times New Roman" w:cs="Times New Roman"/>
          <w:sz w:val="24"/>
          <w:szCs w:val="24"/>
        </w:rPr>
        <w:t>pateikiamas</w:t>
      </w:r>
      <w:r w:rsidRPr="007136C1">
        <w:rPr>
          <w:rFonts w:ascii="Times New Roman" w:hAnsi="Times New Roman" w:cs="Times New Roman"/>
          <w:sz w:val="24"/>
          <w:szCs w:val="24"/>
        </w:rPr>
        <w:t>, ap</w:t>
      </w:r>
      <w:r w:rsidR="009F1D96" w:rsidRPr="007136C1">
        <w:rPr>
          <w:rFonts w:ascii="Times New Roman" w:hAnsi="Times New Roman" w:cs="Times New Roman"/>
          <w:sz w:val="24"/>
          <w:szCs w:val="24"/>
        </w:rPr>
        <w:t>si</w:t>
      </w:r>
      <w:r w:rsidRPr="007136C1">
        <w:rPr>
          <w:rFonts w:ascii="Times New Roman" w:hAnsi="Times New Roman" w:cs="Times New Roman"/>
          <w:sz w:val="24"/>
          <w:szCs w:val="24"/>
        </w:rPr>
        <w:t>ribo</w:t>
      </w:r>
      <w:r w:rsidR="009F1D96" w:rsidRPr="007136C1">
        <w:rPr>
          <w:rFonts w:ascii="Times New Roman" w:hAnsi="Times New Roman" w:cs="Times New Roman"/>
          <w:sz w:val="24"/>
          <w:szCs w:val="24"/>
        </w:rPr>
        <w:t>ja</w:t>
      </w:r>
      <w:r w:rsidRPr="007136C1">
        <w:rPr>
          <w:rFonts w:ascii="Times New Roman" w:hAnsi="Times New Roman" w:cs="Times New Roman"/>
          <w:sz w:val="24"/>
          <w:szCs w:val="24"/>
        </w:rPr>
        <w:t xml:space="preserve"> informacijos kiekiu, </w:t>
      </w:r>
      <w:r w:rsidR="00F569D1" w:rsidRPr="007136C1">
        <w:rPr>
          <w:rFonts w:ascii="Times New Roman" w:hAnsi="Times New Roman" w:cs="Times New Roman"/>
          <w:sz w:val="24"/>
          <w:szCs w:val="24"/>
        </w:rPr>
        <w:t xml:space="preserve">reikalingu Paslaugų teikimui, </w:t>
      </w:r>
      <w:r w:rsidRPr="007136C1">
        <w:rPr>
          <w:rFonts w:ascii="Times New Roman" w:hAnsi="Times New Roman" w:cs="Times New Roman"/>
          <w:sz w:val="24"/>
          <w:szCs w:val="24"/>
        </w:rPr>
        <w:t>prie kurio Paslaugų teikėjas turėjo prieigą</w:t>
      </w:r>
      <w:r w:rsidR="00AA055A" w:rsidRPr="007136C1">
        <w:rPr>
          <w:rFonts w:ascii="Times New Roman" w:hAnsi="Times New Roman" w:cs="Times New Roman"/>
          <w:sz w:val="24"/>
          <w:szCs w:val="24"/>
        </w:rPr>
        <w:t xml:space="preserve"> vykdydamas šią Sutartį</w:t>
      </w:r>
      <w:r w:rsidR="005D71E1" w:rsidRPr="007136C1">
        <w:rPr>
          <w:rFonts w:ascii="Times New Roman" w:hAnsi="Times New Roman" w:cs="Times New Roman"/>
          <w:sz w:val="24"/>
          <w:szCs w:val="24"/>
        </w:rPr>
        <w:t>. To</w:t>
      </w:r>
      <w:r w:rsidRPr="007136C1">
        <w:rPr>
          <w:rFonts w:ascii="Times New Roman" w:hAnsi="Times New Roman" w:cs="Times New Roman"/>
          <w:sz w:val="24"/>
          <w:szCs w:val="24"/>
        </w:rPr>
        <w:t xml:space="preserve">dėl nei padarytos išvados, nei konsultacijos negali būti </w:t>
      </w:r>
      <w:r w:rsidR="005D71E1" w:rsidRPr="007136C1">
        <w:rPr>
          <w:rFonts w:ascii="Times New Roman" w:hAnsi="Times New Roman" w:cs="Times New Roman"/>
          <w:sz w:val="24"/>
          <w:szCs w:val="24"/>
        </w:rPr>
        <w:t>besąlygiškai</w:t>
      </w:r>
      <w:r w:rsidRPr="007136C1">
        <w:rPr>
          <w:rFonts w:ascii="Times New Roman" w:hAnsi="Times New Roman" w:cs="Times New Roman"/>
          <w:sz w:val="24"/>
          <w:szCs w:val="24"/>
        </w:rPr>
        <w:t xml:space="preserve"> taikomos visiems </w:t>
      </w:r>
      <w:r w:rsidR="00FD7868" w:rsidRPr="007136C1">
        <w:rPr>
          <w:rFonts w:ascii="Times New Roman" w:hAnsi="Times New Roman" w:cs="Times New Roman"/>
          <w:sz w:val="24"/>
          <w:szCs w:val="24"/>
        </w:rPr>
        <w:t>Bendrovės turimiems ir/ar naudojamiems Bendrovės</w:t>
      </w:r>
      <w:r w:rsidR="005D71E1" w:rsidRPr="007136C1">
        <w:rPr>
          <w:rFonts w:ascii="Times New Roman" w:hAnsi="Times New Roman" w:cs="Times New Roman"/>
          <w:sz w:val="24"/>
          <w:szCs w:val="24"/>
        </w:rPr>
        <w:t xml:space="preserve"> </w:t>
      </w:r>
      <w:r w:rsidRPr="007136C1">
        <w:rPr>
          <w:rFonts w:ascii="Times New Roman" w:hAnsi="Times New Roman" w:cs="Times New Roman"/>
          <w:sz w:val="24"/>
          <w:szCs w:val="24"/>
        </w:rPr>
        <w:t>procesų</w:t>
      </w:r>
      <w:r w:rsidR="00C8588B" w:rsidRPr="007136C1">
        <w:rPr>
          <w:rFonts w:ascii="Times New Roman" w:hAnsi="Times New Roman" w:cs="Times New Roman"/>
          <w:sz w:val="24"/>
          <w:szCs w:val="24"/>
        </w:rPr>
        <w:t>, sistemų ir priemonių</w:t>
      </w:r>
      <w:r w:rsidRPr="007136C1">
        <w:rPr>
          <w:rFonts w:ascii="Times New Roman" w:hAnsi="Times New Roman" w:cs="Times New Roman"/>
          <w:sz w:val="24"/>
          <w:szCs w:val="24"/>
        </w:rPr>
        <w:t xml:space="preserve"> trūkumams, jei Šalys jų neįtraukė į Paslaugų specifikacijas kaip </w:t>
      </w:r>
      <w:r w:rsidR="00C8588B" w:rsidRPr="007136C1">
        <w:rPr>
          <w:rFonts w:ascii="Times New Roman" w:hAnsi="Times New Roman" w:cs="Times New Roman"/>
          <w:sz w:val="24"/>
          <w:szCs w:val="24"/>
        </w:rPr>
        <w:t xml:space="preserve">reikiamos </w:t>
      </w:r>
      <w:r w:rsidRPr="007136C1">
        <w:rPr>
          <w:rFonts w:ascii="Times New Roman" w:hAnsi="Times New Roman" w:cs="Times New Roman"/>
          <w:sz w:val="24"/>
          <w:szCs w:val="24"/>
        </w:rPr>
        <w:t>Paslaugų apimties dal</w:t>
      </w:r>
      <w:r w:rsidR="00C77FA6" w:rsidRPr="007136C1">
        <w:rPr>
          <w:rFonts w:ascii="Times New Roman" w:hAnsi="Times New Roman" w:cs="Times New Roman"/>
          <w:sz w:val="24"/>
          <w:szCs w:val="24"/>
        </w:rPr>
        <w:t>ies</w:t>
      </w:r>
      <w:r w:rsidRPr="007136C1">
        <w:rPr>
          <w:rFonts w:ascii="Times New Roman" w:hAnsi="Times New Roman" w:cs="Times New Roman"/>
          <w:sz w:val="24"/>
          <w:szCs w:val="24"/>
        </w:rPr>
        <w:t xml:space="preserve">. </w:t>
      </w:r>
    </w:p>
    <w:p w14:paraId="7CC77F0D" w14:textId="0C7BE76F" w:rsidR="00691AA7" w:rsidRPr="007136C1" w:rsidRDefault="00454893">
      <w:pPr>
        <w:spacing w:after="132"/>
        <w:ind w:left="-5" w:right="40"/>
        <w:rPr>
          <w:rFonts w:ascii="Times New Roman" w:hAnsi="Times New Roman" w:cs="Times New Roman"/>
          <w:sz w:val="24"/>
          <w:szCs w:val="24"/>
        </w:rPr>
      </w:pPr>
      <w:r w:rsidRPr="007136C1">
        <w:rPr>
          <w:rFonts w:ascii="Times New Roman" w:hAnsi="Times New Roman" w:cs="Times New Roman"/>
          <w:sz w:val="24"/>
          <w:szCs w:val="24"/>
        </w:rPr>
        <w:t>6.</w:t>
      </w:r>
      <w:r w:rsidR="00464549" w:rsidRPr="007136C1">
        <w:rPr>
          <w:rFonts w:ascii="Times New Roman" w:hAnsi="Times New Roman" w:cs="Times New Roman"/>
          <w:sz w:val="24"/>
          <w:szCs w:val="24"/>
        </w:rPr>
        <w:t>3</w:t>
      </w:r>
      <w:r w:rsidRPr="007136C1">
        <w:rPr>
          <w:rFonts w:ascii="Times New Roman" w:hAnsi="Times New Roman" w:cs="Times New Roman"/>
          <w:sz w:val="24"/>
          <w:szCs w:val="24"/>
        </w:rPr>
        <w:t>. Paslaugų teikėjas yra kvalifikuotas ir savo kompetencij</w:t>
      </w:r>
      <w:r w:rsidR="00754ABE" w:rsidRPr="007136C1">
        <w:rPr>
          <w:rFonts w:ascii="Times New Roman" w:hAnsi="Times New Roman" w:cs="Times New Roman"/>
          <w:sz w:val="24"/>
          <w:szCs w:val="24"/>
        </w:rPr>
        <w:t>os ribose</w:t>
      </w:r>
      <w:r w:rsidRPr="007136C1">
        <w:rPr>
          <w:rFonts w:ascii="Times New Roman" w:hAnsi="Times New Roman" w:cs="Times New Roman"/>
          <w:sz w:val="24"/>
          <w:szCs w:val="24"/>
        </w:rPr>
        <w:t xml:space="preserve"> </w:t>
      </w:r>
      <w:r w:rsidR="00691AA7" w:rsidRPr="007136C1">
        <w:rPr>
          <w:rFonts w:ascii="Times New Roman" w:hAnsi="Times New Roman" w:cs="Times New Roman"/>
          <w:sz w:val="24"/>
          <w:szCs w:val="24"/>
        </w:rPr>
        <w:t>s</w:t>
      </w:r>
      <w:r w:rsidR="00F569D4" w:rsidRPr="007136C1">
        <w:rPr>
          <w:rFonts w:ascii="Times New Roman" w:hAnsi="Times New Roman" w:cs="Times New Roman"/>
          <w:sz w:val="24"/>
          <w:szCs w:val="24"/>
        </w:rPr>
        <w:t xml:space="preserve">iekia </w:t>
      </w:r>
      <w:r w:rsidRPr="007136C1">
        <w:rPr>
          <w:rFonts w:ascii="Times New Roman" w:hAnsi="Times New Roman" w:cs="Times New Roman"/>
          <w:sz w:val="24"/>
          <w:szCs w:val="24"/>
        </w:rPr>
        <w:t xml:space="preserve">padėti </w:t>
      </w:r>
      <w:r w:rsidR="00F569D4" w:rsidRPr="007136C1">
        <w:rPr>
          <w:rFonts w:ascii="Times New Roman" w:hAnsi="Times New Roman" w:cs="Times New Roman"/>
          <w:sz w:val="24"/>
          <w:szCs w:val="24"/>
        </w:rPr>
        <w:t>Bendrovei</w:t>
      </w:r>
      <w:r w:rsidRPr="007136C1">
        <w:rPr>
          <w:rFonts w:ascii="Times New Roman" w:hAnsi="Times New Roman" w:cs="Times New Roman"/>
          <w:sz w:val="24"/>
          <w:szCs w:val="24"/>
        </w:rPr>
        <w:t xml:space="preserve"> suprasti </w:t>
      </w:r>
      <w:r w:rsidR="00691AA7" w:rsidRPr="007136C1">
        <w:rPr>
          <w:rFonts w:ascii="Times New Roman" w:hAnsi="Times New Roman" w:cs="Times New Roman"/>
          <w:sz w:val="24"/>
          <w:szCs w:val="24"/>
        </w:rPr>
        <w:t xml:space="preserve">suteiktų Paslaugų </w:t>
      </w:r>
      <w:r w:rsidR="00F569D4" w:rsidRPr="007136C1">
        <w:rPr>
          <w:rFonts w:ascii="Times New Roman" w:hAnsi="Times New Roman" w:cs="Times New Roman"/>
          <w:sz w:val="24"/>
          <w:szCs w:val="24"/>
        </w:rPr>
        <w:t xml:space="preserve">rezultatų </w:t>
      </w:r>
      <w:r w:rsidR="00691AA7" w:rsidRPr="007136C1">
        <w:rPr>
          <w:rFonts w:ascii="Times New Roman" w:hAnsi="Times New Roman" w:cs="Times New Roman"/>
          <w:sz w:val="24"/>
          <w:szCs w:val="24"/>
        </w:rPr>
        <w:t xml:space="preserve">pritaikomumą, jei tokia pagalba reikalinga, siekiant užtikrinti </w:t>
      </w:r>
      <w:r w:rsidR="00C726B0" w:rsidRPr="007136C1">
        <w:rPr>
          <w:rFonts w:ascii="Times New Roman" w:hAnsi="Times New Roman" w:cs="Times New Roman"/>
          <w:sz w:val="24"/>
          <w:szCs w:val="24"/>
        </w:rPr>
        <w:t xml:space="preserve">atitiktį ta apimtimi, kuri numatyta Sutarties </w:t>
      </w:r>
      <w:r w:rsidR="008E266B" w:rsidRPr="007136C1">
        <w:rPr>
          <w:rFonts w:ascii="Times New Roman" w:hAnsi="Times New Roman" w:cs="Times New Roman"/>
          <w:sz w:val="24"/>
          <w:szCs w:val="24"/>
        </w:rPr>
        <w:t>prieduose</w:t>
      </w:r>
      <w:r w:rsidR="00C726B0" w:rsidRPr="007136C1">
        <w:rPr>
          <w:rFonts w:ascii="Times New Roman" w:hAnsi="Times New Roman" w:cs="Times New Roman"/>
          <w:sz w:val="24"/>
          <w:szCs w:val="24"/>
        </w:rPr>
        <w:t>.</w:t>
      </w:r>
    </w:p>
    <w:p w14:paraId="0C621A0D" w14:textId="713EB361" w:rsidR="00902455" w:rsidRPr="007136C1" w:rsidRDefault="00902455" w:rsidP="00902455">
      <w:pPr>
        <w:ind w:left="0" w:firstLine="0"/>
        <w:rPr>
          <w:rFonts w:ascii="Times New Roman" w:hAnsi="Times New Roman" w:cs="Times New Roman"/>
          <w:sz w:val="24"/>
          <w:szCs w:val="24"/>
        </w:rPr>
      </w:pPr>
      <w:r w:rsidRPr="007136C1">
        <w:rPr>
          <w:rFonts w:ascii="Times New Roman" w:hAnsi="Times New Roman" w:cs="Times New Roman"/>
          <w:sz w:val="24"/>
          <w:szCs w:val="24"/>
        </w:rPr>
        <w:t>6.</w:t>
      </w:r>
      <w:r w:rsidR="00464549" w:rsidRPr="007136C1">
        <w:rPr>
          <w:rFonts w:ascii="Times New Roman" w:hAnsi="Times New Roman" w:cs="Times New Roman"/>
          <w:sz w:val="24"/>
          <w:szCs w:val="24"/>
        </w:rPr>
        <w:t>4</w:t>
      </w:r>
      <w:r w:rsidRPr="007136C1">
        <w:rPr>
          <w:rFonts w:ascii="Times New Roman" w:hAnsi="Times New Roman" w:cs="Times New Roman"/>
          <w:sz w:val="24"/>
          <w:szCs w:val="24"/>
        </w:rPr>
        <w:t xml:space="preserve">. Bendrovė patvirtina, kad Sutarties sudarymo metu jis (ir (arba) jo akcininkai, valdybos nariai, tarybos nariai, naudos gavėjai ir kiti fiziniai ir juridiniai asmenys, bet kokiu būdu susiję su Bendrove) Sutarties sudarymo metu nėra įtraukti į prekybos, ekonominių, finansinių ir kitų Europos Sąjungos ir (arba) Jungtinių Tautų ir (arba) Jungtinės Karalystės ir (arba) Jungtinių Amerikos Valstijų ir (arba) kitų panašių sankcijų sąrašus, taip pat patvirtina, kad nėra taikomų kitų sąlygų ribojančių Bendrovės ūkinę-komercinę veiklą. </w:t>
      </w:r>
      <w:r w:rsidR="004E7259" w:rsidRPr="007136C1">
        <w:rPr>
          <w:rFonts w:ascii="Times New Roman" w:hAnsi="Times New Roman" w:cs="Times New Roman"/>
          <w:sz w:val="24"/>
          <w:szCs w:val="24"/>
        </w:rPr>
        <w:t>Bendrovė</w:t>
      </w:r>
      <w:r w:rsidRPr="007136C1">
        <w:rPr>
          <w:rFonts w:ascii="Times New Roman" w:hAnsi="Times New Roman" w:cs="Times New Roman"/>
          <w:sz w:val="24"/>
          <w:szCs w:val="24"/>
        </w:rPr>
        <w:t xml:space="preserve"> įsipareigoja nedelsiant informuoti </w:t>
      </w:r>
      <w:r w:rsidR="004E7259" w:rsidRPr="007136C1">
        <w:rPr>
          <w:rFonts w:ascii="Times New Roman" w:hAnsi="Times New Roman" w:cs="Times New Roman"/>
          <w:sz w:val="24"/>
          <w:szCs w:val="24"/>
        </w:rPr>
        <w:t>Paslaugų t</w:t>
      </w:r>
      <w:r w:rsidRPr="007136C1">
        <w:rPr>
          <w:rFonts w:ascii="Times New Roman" w:hAnsi="Times New Roman" w:cs="Times New Roman"/>
          <w:sz w:val="24"/>
          <w:szCs w:val="24"/>
        </w:rPr>
        <w:t>e</w:t>
      </w:r>
      <w:r w:rsidR="004E7259" w:rsidRPr="007136C1">
        <w:rPr>
          <w:rFonts w:ascii="Times New Roman" w:hAnsi="Times New Roman" w:cs="Times New Roman"/>
          <w:sz w:val="24"/>
          <w:szCs w:val="24"/>
        </w:rPr>
        <w:t>i</w:t>
      </w:r>
      <w:r w:rsidRPr="007136C1">
        <w:rPr>
          <w:rFonts w:ascii="Times New Roman" w:hAnsi="Times New Roman" w:cs="Times New Roman"/>
          <w:sz w:val="24"/>
          <w:szCs w:val="24"/>
        </w:rPr>
        <w:t xml:space="preserve">kėją, jeigu Sutarties galiojimo laikotarpiu jam būtų ar galėtų būti taikomos tokios nacionalinės ar tarptautinės sankcijos. Jeigu Sutarties galiojimo laikotarpiu </w:t>
      </w:r>
      <w:r w:rsidR="004E7259" w:rsidRPr="007136C1">
        <w:rPr>
          <w:rFonts w:ascii="Times New Roman" w:hAnsi="Times New Roman" w:cs="Times New Roman"/>
          <w:sz w:val="24"/>
          <w:szCs w:val="24"/>
        </w:rPr>
        <w:t>Bendrovei</w:t>
      </w:r>
      <w:r w:rsidRPr="007136C1">
        <w:rPr>
          <w:rFonts w:ascii="Times New Roman" w:hAnsi="Times New Roman" w:cs="Times New Roman"/>
          <w:sz w:val="24"/>
          <w:szCs w:val="24"/>
        </w:rPr>
        <w:t xml:space="preserve"> taikomos kokios nors tarptautinės ar nacionalinės sankcijos ar kitos reikšmingos sankcijos, turinčios įtakos finansiniams ir kapitalo rinkos interesams, </w:t>
      </w:r>
      <w:r w:rsidR="004E7259" w:rsidRPr="007136C1">
        <w:rPr>
          <w:rFonts w:ascii="Times New Roman" w:hAnsi="Times New Roman" w:cs="Times New Roman"/>
          <w:sz w:val="24"/>
          <w:szCs w:val="24"/>
        </w:rPr>
        <w:t>Paslaugų tei</w:t>
      </w:r>
      <w:r w:rsidRPr="007136C1">
        <w:rPr>
          <w:rFonts w:ascii="Times New Roman" w:hAnsi="Times New Roman" w:cs="Times New Roman"/>
          <w:sz w:val="24"/>
          <w:szCs w:val="24"/>
        </w:rPr>
        <w:t xml:space="preserve">kėjas turi teisę nedelsiant vienašališkai nutraukti Sutartį, apie tai raštu įspėjęs </w:t>
      </w:r>
      <w:r w:rsidR="004E7259" w:rsidRPr="007136C1">
        <w:rPr>
          <w:rFonts w:ascii="Times New Roman" w:hAnsi="Times New Roman" w:cs="Times New Roman"/>
          <w:sz w:val="24"/>
          <w:szCs w:val="24"/>
        </w:rPr>
        <w:t>Bendrovę</w:t>
      </w:r>
      <w:r w:rsidRPr="007136C1">
        <w:rPr>
          <w:rFonts w:ascii="Times New Roman" w:hAnsi="Times New Roman" w:cs="Times New Roman"/>
          <w:sz w:val="24"/>
          <w:szCs w:val="24"/>
        </w:rPr>
        <w:t xml:space="preserve">. Jei </w:t>
      </w:r>
      <w:r w:rsidR="004E7259" w:rsidRPr="007136C1">
        <w:rPr>
          <w:rFonts w:ascii="Times New Roman" w:hAnsi="Times New Roman" w:cs="Times New Roman"/>
          <w:sz w:val="24"/>
          <w:szCs w:val="24"/>
        </w:rPr>
        <w:t>Paslaugų t</w:t>
      </w:r>
      <w:r w:rsidRPr="007136C1">
        <w:rPr>
          <w:rFonts w:ascii="Times New Roman" w:hAnsi="Times New Roman" w:cs="Times New Roman"/>
          <w:sz w:val="24"/>
          <w:szCs w:val="24"/>
        </w:rPr>
        <w:t>e</w:t>
      </w:r>
      <w:r w:rsidR="004E7259" w:rsidRPr="007136C1">
        <w:rPr>
          <w:rFonts w:ascii="Times New Roman" w:hAnsi="Times New Roman" w:cs="Times New Roman"/>
          <w:sz w:val="24"/>
          <w:szCs w:val="24"/>
        </w:rPr>
        <w:t>i</w:t>
      </w:r>
      <w:r w:rsidRPr="007136C1">
        <w:rPr>
          <w:rFonts w:ascii="Times New Roman" w:hAnsi="Times New Roman" w:cs="Times New Roman"/>
          <w:sz w:val="24"/>
          <w:szCs w:val="24"/>
        </w:rPr>
        <w:t xml:space="preserve">kėjas naudojasi šiame punkte numatytomis teisėmis, jis atleidžiamas nuo atsakomybės už Sutarties nutraukimą ir su tuo susijusias išlaidas, įskaitant sutartines netesybas, delspinigius, sankcijas ir pan., o </w:t>
      </w:r>
      <w:r w:rsidR="004E7259" w:rsidRPr="007136C1">
        <w:rPr>
          <w:rFonts w:ascii="Times New Roman" w:hAnsi="Times New Roman" w:cs="Times New Roman"/>
          <w:sz w:val="24"/>
          <w:szCs w:val="24"/>
        </w:rPr>
        <w:t>Bendrovė</w:t>
      </w:r>
      <w:r w:rsidRPr="007136C1">
        <w:rPr>
          <w:rFonts w:ascii="Times New Roman" w:hAnsi="Times New Roman" w:cs="Times New Roman"/>
          <w:sz w:val="24"/>
          <w:szCs w:val="24"/>
        </w:rPr>
        <w:t xml:space="preserve"> neturi teisės reikalauti grąžinti </w:t>
      </w:r>
      <w:r w:rsidR="004E7259" w:rsidRPr="007136C1">
        <w:rPr>
          <w:rFonts w:ascii="Times New Roman" w:hAnsi="Times New Roman" w:cs="Times New Roman"/>
          <w:sz w:val="24"/>
          <w:szCs w:val="24"/>
        </w:rPr>
        <w:t>Paslaugų teikėj</w:t>
      </w:r>
      <w:r w:rsidR="002A1C97" w:rsidRPr="007136C1">
        <w:rPr>
          <w:rFonts w:ascii="Times New Roman" w:hAnsi="Times New Roman" w:cs="Times New Roman"/>
          <w:sz w:val="24"/>
          <w:szCs w:val="24"/>
        </w:rPr>
        <w:t>ui</w:t>
      </w:r>
      <w:r w:rsidRPr="007136C1">
        <w:rPr>
          <w:rFonts w:ascii="Times New Roman" w:hAnsi="Times New Roman" w:cs="Times New Roman"/>
          <w:sz w:val="24"/>
          <w:szCs w:val="24"/>
        </w:rPr>
        <w:t xml:space="preserve"> sumokėtų sumų.</w:t>
      </w:r>
    </w:p>
    <w:p w14:paraId="2A8E0FCF" w14:textId="77777777" w:rsidR="0011173D" w:rsidRPr="007136C1" w:rsidRDefault="00454893">
      <w:pPr>
        <w:pStyle w:val="Antrat3"/>
        <w:tabs>
          <w:tab w:val="center" w:pos="2585"/>
        </w:tabs>
        <w:ind w:left="-15" w:right="0" w:firstLine="0"/>
        <w:rPr>
          <w:rFonts w:ascii="Times New Roman" w:hAnsi="Times New Roman" w:cs="Times New Roman"/>
          <w:sz w:val="24"/>
          <w:szCs w:val="24"/>
          <w:lang w:val="lt-LT"/>
        </w:rPr>
      </w:pPr>
      <w:r w:rsidRPr="007136C1">
        <w:rPr>
          <w:rFonts w:ascii="Times New Roman" w:hAnsi="Times New Roman" w:cs="Times New Roman"/>
          <w:sz w:val="24"/>
          <w:szCs w:val="24"/>
          <w:lang w:val="lt-LT"/>
        </w:rPr>
        <w:t xml:space="preserve">7. Sutarties galiojimas ir nutraukimas </w:t>
      </w:r>
    </w:p>
    <w:p w14:paraId="05E8C140" w14:textId="26029664" w:rsidR="00447827" w:rsidRPr="007136C1" w:rsidRDefault="00454893" w:rsidP="00447827">
      <w:pPr>
        <w:ind w:left="0" w:right="40" w:firstLine="0"/>
        <w:rPr>
          <w:rFonts w:ascii="Times New Roman" w:hAnsi="Times New Roman" w:cs="Times New Roman"/>
          <w:sz w:val="24"/>
          <w:szCs w:val="24"/>
        </w:rPr>
      </w:pPr>
      <w:r w:rsidRPr="007136C1">
        <w:rPr>
          <w:rFonts w:ascii="Times New Roman" w:hAnsi="Times New Roman" w:cs="Times New Roman"/>
          <w:sz w:val="24"/>
          <w:szCs w:val="24"/>
        </w:rPr>
        <w:t xml:space="preserve">7.1. </w:t>
      </w:r>
      <w:r w:rsidR="00447827" w:rsidRPr="007136C1">
        <w:rPr>
          <w:rFonts w:ascii="Times New Roman" w:hAnsi="Times New Roman" w:cs="Times New Roman"/>
          <w:sz w:val="24"/>
          <w:szCs w:val="24"/>
        </w:rPr>
        <w:t xml:space="preserve">Sutartis įsigalioja nuo jos pasirašymo abiejų Šalių dienos ir sudaroma </w:t>
      </w:r>
      <w:r w:rsidR="00D407EE">
        <w:rPr>
          <w:rFonts w:ascii="Times New Roman" w:hAnsi="Times New Roman" w:cs="Times New Roman"/>
          <w:sz w:val="24"/>
          <w:szCs w:val="24"/>
        </w:rPr>
        <w:t>12</w:t>
      </w:r>
      <w:r w:rsidR="00447827" w:rsidRPr="007136C1">
        <w:rPr>
          <w:rFonts w:ascii="Times New Roman" w:hAnsi="Times New Roman" w:cs="Times New Roman"/>
          <w:sz w:val="24"/>
          <w:szCs w:val="24"/>
        </w:rPr>
        <w:t xml:space="preserve"> (</w:t>
      </w:r>
      <w:r w:rsidR="00D407EE">
        <w:rPr>
          <w:rFonts w:ascii="Times New Roman" w:hAnsi="Times New Roman" w:cs="Times New Roman"/>
          <w:sz w:val="24"/>
          <w:szCs w:val="24"/>
        </w:rPr>
        <w:t>dvilika</w:t>
      </w:r>
      <w:r w:rsidR="00447827" w:rsidRPr="007136C1">
        <w:rPr>
          <w:rFonts w:ascii="Times New Roman" w:hAnsi="Times New Roman" w:cs="Times New Roman"/>
          <w:sz w:val="24"/>
          <w:szCs w:val="24"/>
        </w:rPr>
        <w:t xml:space="preserve">) mėnesių minimaliam terminui. </w:t>
      </w:r>
    </w:p>
    <w:p w14:paraId="679DC1B0" w14:textId="149F990D" w:rsidR="00447827" w:rsidRPr="007136C1" w:rsidRDefault="00447827" w:rsidP="00447827">
      <w:pPr>
        <w:ind w:left="0" w:right="40" w:firstLine="0"/>
        <w:rPr>
          <w:rFonts w:ascii="Times New Roman" w:hAnsi="Times New Roman" w:cs="Times New Roman"/>
          <w:sz w:val="24"/>
          <w:szCs w:val="24"/>
        </w:rPr>
      </w:pPr>
      <w:r w:rsidRPr="007136C1">
        <w:rPr>
          <w:rFonts w:ascii="Times New Roman" w:hAnsi="Times New Roman" w:cs="Times New Roman"/>
          <w:sz w:val="24"/>
          <w:szCs w:val="24"/>
        </w:rPr>
        <w:t xml:space="preserve">7.2. Pasibaigus </w:t>
      </w:r>
      <w:r w:rsidR="00D407EE">
        <w:rPr>
          <w:rFonts w:ascii="Times New Roman" w:hAnsi="Times New Roman" w:cs="Times New Roman"/>
          <w:sz w:val="24"/>
          <w:szCs w:val="24"/>
        </w:rPr>
        <w:t>12</w:t>
      </w:r>
      <w:r w:rsidRPr="007136C1">
        <w:rPr>
          <w:rFonts w:ascii="Times New Roman" w:hAnsi="Times New Roman" w:cs="Times New Roman"/>
          <w:sz w:val="24"/>
          <w:szCs w:val="24"/>
        </w:rPr>
        <w:t xml:space="preserve"> (</w:t>
      </w:r>
      <w:r w:rsidR="00D407EE">
        <w:rPr>
          <w:rFonts w:ascii="Times New Roman" w:hAnsi="Times New Roman" w:cs="Times New Roman"/>
          <w:sz w:val="24"/>
          <w:szCs w:val="24"/>
        </w:rPr>
        <w:t>dvylika</w:t>
      </w:r>
      <w:r w:rsidRPr="007136C1">
        <w:rPr>
          <w:rFonts w:ascii="Times New Roman" w:hAnsi="Times New Roman" w:cs="Times New Roman"/>
          <w:sz w:val="24"/>
          <w:szCs w:val="24"/>
        </w:rPr>
        <w:t xml:space="preserve">) mėnesių laikotarpiui, jeigu nė viena iš Šalių raštu nepareiškia apie ketinimą nutraukti ar nepratęsti Sutarties ne vėliau kaip prieš 30 (trisdešimt) kalendorinių dienų iki termino pabaigos, Sutartis automatiškai pratęsiama dar </w:t>
      </w:r>
      <w:r w:rsidR="00D407EE">
        <w:rPr>
          <w:rFonts w:ascii="Times New Roman" w:hAnsi="Times New Roman" w:cs="Times New Roman"/>
          <w:sz w:val="24"/>
          <w:szCs w:val="24"/>
        </w:rPr>
        <w:t xml:space="preserve">12 </w:t>
      </w:r>
      <w:r w:rsidRPr="007136C1">
        <w:rPr>
          <w:rFonts w:ascii="Times New Roman" w:hAnsi="Times New Roman" w:cs="Times New Roman"/>
          <w:sz w:val="24"/>
          <w:szCs w:val="24"/>
        </w:rPr>
        <w:t>(</w:t>
      </w:r>
      <w:r w:rsidR="00D407EE">
        <w:rPr>
          <w:rFonts w:ascii="Times New Roman" w:hAnsi="Times New Roman" w:cs="Times New Roman"/>
          <w:sz w:val="24"/>
          <w:szCs w:val="24"/>
        </w:rPr>
        <w:t>dvylika</w:t>
      </w:r>
      <w:r w:rsidRPr="007136C1">
        <w:rPr>
          <w:rFonts w:ascii="Times New Roman" w:hAnsi="Times New Roman" w:cs="Times New Roman"/>
          <w:sz w:val="24"/>
          <w:szCs w:val="24"/>
        </w:rPr>
        <w:t>) mėnesiams tomis pačiomis sąlygomis.</w:t>
      </w:r>
    </w:p>
    <w:p w14:paraId="128175E4" w14:textId="1792E162" w:rsidR="0011173D" w:rsidRPr="007136C1" w:rsidRDefault="00454893" w:rsidP="00447827">
      <w:pPr>
        <w:ind w:left="0" w:right="40" w:firstLine="0"/>
        <w:rPr>
          <w:rFonts w:ascii="Times New Roman" w:hAnsi="Times New Roman" w:cs="Times New Roman"/>
          <w:sz w:val="24"/>
          <w:szCs w:val="24"/>
        </w:rPr>
      </w:pPr>
      <w:r w:rsidRPr="007136C1">
        <w:rPr>
          <w:rFonts w:ascii="Times New Roman" w:hAnsi="Times New Roman" w:cs="Times New Roman"/>
          <w:sz w:val="24"/>
          <w:szCs w:val="24"/>
        </w:rPr>
        <w:t>7.</w:t>
      </w:r>
      <w:r w:rsidR="00447827" w:rsidRPr="007136C1">
        <w:rPr>
          <w:rFonts w:ascii="Times New Roman" w:hAnsi="Times New Roman" w:cs="Times New Roman"/>
          <w:sz w:val="24"/>
          <w:szCs w:val="24"/>
        </w:rPr>
        <w:t>3</w:t>
      </w:r>
      <w:r w:rsidRPr="007136C1">
        <w:rPr>
          <w:rFonts w:ascii="Times New Roman" w:hAnsi="Times New Roman" w:cs="Times New Roman"/>
          <w:sz w:val="24"/>
          <w:szCs w:val="24"/>
        </w:rPr>
        <w:t xml:space="preserve">. Jei </w:t>
      </w:r>
      <w:r w:rsidR="00F569D4" w:rsidRPr="007136C1">
        <w:rPr>
          <w:rFonts w:ascii="Times New Roman" w:hAnsi="Times New Roman" w:cs="Times New Roman"/>
          <w:sz w:val="24"/>
          <w:szCs w:val="24"/>
        </w:rPr>
        <w:t>Bendrovė</w:t>
      </w:r>
      <w:r w:rsidRPr="007136C1">
        <w:rPr>
          <w:rFonts w:ascii="Times New Roman" w:hAnsi="Times New Roman" w:cs="Times New Roman"/>
          <w:sz w:val="24"/>
          <w:szCs w:val="24"/>
        </w:rPr>
        <w:t xml:space="preserve"> vienašališkai nutraukia Sutartį</w:t>
      </w:r>
      <w:r w:rsidR="008A7E35" w:rsidRPr="007136C1">
        <w:rPr>
          <w:rFonts w:ascii="Times New Roman" w:hAnsi="Times New Roman" w:cs="Times New Roman"/>
          <w:sz w:val="24"/>
          <w:szCs w:val="24"/>
        </w:rPr>
        <w:t xml:space="preserve"> ne dėl </w:t>
      </w:r>
      <w:r w:rsidRPr="007136C1">
        <w:rPr>
          <w:rFonts w:ascii="Times New Roman" w:hAnsi="Times New Roman" w:cs="Times New Roman"/>
          <w:sz w:val="24"/>
          <w:szCs w:val="24"/>
        </w:rPr>
        <w:t>Paslaugų teikėjo kalt</w:t>
      </w:r>
      <w:r w:rsidR="008A7E35" w:rsidRPr="007136C1">
        <w:rPr>
          <w:rFonts w:ascii="Times New Roman" w:hAnsi="Times New Roman" w:cs="Times New Roman"/>
          <w:sz w:val="24"/>
          <w:szCs w:val="24"/>
        </w:rPr>
        <w:t>ės,</w:t>
      </w:r>
      <w:r w:rsidR="00F569D4" w:rsidRPr="007136C1">
        <w:rPr>
          <w:rFonts w:ascii="Times New Roman" w:hAnsi="Times New Roman" w:cs="Times New Roman"/>
          <w:sz w:val="24"/>
          <w:szCs w:val="24"/>
        </w:rPr>
        <w:t xml:space="preserve"> Bendrovė</w:t>
      </w:r>
      <w:r w:rsidRPr="007136C1">
        <w:rPr>
          <w:rFonts w:ascii="Times New Roman" w:hAnsi="Times New Roman" w:cs="Times New Roman"/>
          <w:sz w:val="24"/>
          <w:szCs w:val="24"/>
        </w:rPr>
        <w:t xml:space="preserve"> privalo sumokėti už</w:t>
      </w:r>
      <w:r w:rsidR="00F569D4" w:rsidRPr="007136C1">
        <w:rPr>
          <w:rFonts w:ascii="Times New Roman" w:hAnsi="Times New Roman" w:cs="Times New Roman"/>
          <w:sz w:val="24"/>
          <w:szCs w:val="24"/>
        </w:rPr>
        <w:t xml:space="preserve"> visas</w:t>
      </w:r>
      <w:r w:rsidRPr="007136C1">
        <w:rPr>
          <w:rFonts w:ascii="Times New Roman" w:hAnsi="Times New Roman" w:cs="Times New Roman"/>
          <w:sz w:val="24"/>
          <w:szCs w:val="24"/>
        </w:rPr>
        <w:t xml:space="preserve"> </w:t>
      </w:r>
      <w:r w:rsidR="00F569D4" w:rsidRPr="007136C1">
        <w:rPr>
          <w:rFonts w:ascii="Times New Roman" w:hAnsi="Times New Roman" w:cs="Times New Roman"/>
          <w:sz w:val="24"/>
          <w:szCs w:val="24"/>
        </w:rPr>
        <w:t xml:space="preserve">suteiktas </w:t>
      </w:r>
      <w:r w:rsidRPr="007136C1">
        <w:rPr>
          <w:rFonts w:ascii="Times New Roman" w:hAnsi="Times New Roman" w:cs="Times New Roman"/>
          <w:sz w:val="24"/>
          <w:szCs w:val="24"/>
        </w:rPr>
        <w:t xml:space="preserve">Paslaugas iki Sutarties nutraukimo dienos. </w:t>
      </w:r>
    </w:p>
    <w:p w14:paraId="4F857BD1" w14:textId="7440EB63" w:rsidR="001E62D8" w:rsidRPr="007136C1" w:rsidRDefault="001E62D8" w:rsidP="001E62D8">
      <w:pPr>
        <w:spacing w:after="136"/>
        <w:ind w:left="-5" w:right="40"/>
        <w:rPr>
          <w:rFonts w:ascii="Times New Roman" w:hAnsi="Times New Roman" w:cs="Times New Roman"/>
          <w:sz w:val="24"/>
          <w:szCs w:val="24"/>
        </w:rPr>
      </w:pPr>
      <w:r w:rsidRPr="007136C1">
        <w:rPr>
          <w:rFonts w:ascii="Times New Roman" w:hAnsi="Times New Roman" w:cs="Times New Roman"/>
          <w:sz w:val="24"/>
          <w:szCs w:val="24"/>
        </w:rPr>
        <w:t>7.</w:t>
      </w:r>
      <w:r w:rsidR="00447827" w:rsidRPr="007136C1">
        <w:rPr>
          <w:rFonts w:ascii="Times New Roman" w:hAnsi="Times New Roman" w:cs="Times New Roman"/>
          <w:sz w:val="24"/>
          <w:szCs w:val="24"/>
        </w:rPr>
        <w:t>4</w:t>
      </w:r>
      <w:r w:rsidRPr="007136C1">
        <w:rPr>
          <w:rFonts w:ascii="Times New Roman" w:hAnsi="Times New Roman" w:cs="Times New Roman"/>
          <w:sz w:val="24"/>
          <w:szCs w:val="24"/>
        </w:rPr>
        <w:t>. Bendrovė turi teisę nutraukti Sutartį pateikusi rašytinį pranešimą apie vienašališką nutraukimą Paslaugų teikėjui prieš 15 (penkiolika) dienų, esant vienai iš žemiau nurodytų sąlygų:</w:t>
      </w:r>
    </w:p>
    <w:p w14:paraId="4EEBD2E6" w14:textId="3554CE4B" w:rsidR="001E62D8" w:rsidRPr="007136C1" w:rsidRDefault="001E62D8" w:rsidP="001E62D8">
      <w:pPr>
        <w:spacing w:after="136"/>
        <w:ind w:left="-5" w:right="40"/>
        <w:rPr>
          <w:rFonts w:ascii="Times New Roman" w:hAnsi="Times New Roman" w:cs="Times New Roman"/>
          <w:sz w:val="24"/>
          <w:szCs w:val="24"/>
        </w:rPr>
      </w:pPr>
      <w:r w:rsidRPr="007136C1">
        <w:rPr>
          <w:rFonts w:ascii="Times New Roman" w:hAnsi="Times New Roman" w:cs="Times New Roman"/>
          <w:sz w:val="24"/>
          <w:szCs w:val="24"/>
        </w:rPr>
        <w:lastRenderedPageBreak/>
        <w:t>7.4.1. kai Paslaugų teikėjas pažeidžia teisės aktų reikalavimus arba Sutarties nuostatas ir pažeidimo nepašalina per 14 (keturiolika) dienų nuo pranešimo apie pažeidimą</w:t>
      </w:r>
      <w:r w:rsidR="00C36F2F" w:rsidRPr="007136C1">
        <w:rPr>
          <w:rFonts w:ascii="Times New Roman" w:hAnsi="Times New Roman" w:cs="Times New Roman"/>
          <w:sz w:val="24"/>
          <w:szCs w:val="24"/>
        </w:rPr>
        <w:t>.</w:t>
      </w:r>
    </w:p>
    <w:p w14:paraId="0B945C03" w14:textId="77777777" w:rsidR="0011173D" w:rsidRPr="007136C1" w:rsidRDefault="00454893">
      <w:pPr>
        <w:pStyle w:val="Antrat3"/>
        <w:tabs>
          <w:tab w:val="center" w:pos="1597"/>
        </w:tabs>
        <w:ind w:left="-15" w:right="0" w:firstLine="0"/>
        <w:rPr>
          <w:rFonts w:ascii="Times New Roman" w:hAnsi="Times New Roman" w:cs="Times New Roman"/>
          <w:sz w:val="24"/>
          <w:szCs w:val="24"/>
          <w:lang w:val="lt-LT"/>
        </w:rPr>
      </w:pPr>
      <w:r w:rsidRPr="007136C1">
        <w:rPr>
          <w:rFonts w:ascii="Times New Roman" w:hAnsi="Times New Roman" w:cs="Times New Roman"/>
          <w:sz w:val="24"/>
          <w:szCs w:val="24"/>
          <w:lang w:val="lt-LT"/>
        </w:rPr>
        <w:t xml:space="preserve">8. Konfidencialumas </w:t>
      </w:r>
    </w:p>
    <w:p w14:paraId="559A8AB2" w14:textId="1D46C948"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8.1. Visa informacija, kurią bet kuri iš Šalių </w:t>
      </w:r>
      <w:r w:rsidR="00D83912" w:rsidRPr="007136C1">
        <w:rPr>
          <w:rFonts w:ascii="Times New Roman" w:hAnsi="Times New Roman" w:cs="Times New Roman"/>
          <w:sz w:val="24"/>
          <w:szCs w:val="24"/>
        </w:rPr>
        <w:t>S</w:t>
      </w:r>
      <w:r w:rsidRPr="007136C1">
        <w:rPr>
          <w:rFonts w:ascii="Times New Roman" w:hAnsi="Times New Roman" w:cs="Times New Roman"/>
          <w:sz w:val="24"/>
          <w:szCs w:val="24"/>
        </w:rPr>
        <w:t>utarties galiojimo laikotarpiu pateikia kitai Šaliai, laikoma konfidencialia ir negali būti atskleista ar paskelbta be kitos Šalies sutikimo. Abi Šalys įsipareigoja teikti konfidencialią informaciją darbuotojams ar subrangovams</w:t>
      </w:r>
      <w:r w:rsidR="005E3CFF" w:rsidRPr="007136C1">
        <w:rPr>
          <w:rFonts w:ascii="Times New Roman" w:hAnsi="Times New Roman" w:cs="Times New Roman"/>
          <w:sz w:val="24"/>
          <w:szCs w:val="24"/>
        </w:rPr>
        <w:t xml:space="preserve"> ar Šalies grupės įmonei</w:t>
      </w:r>
      <w:r w:rsidRPr="007136C1">
        <w:rPr>
          <w:rFonts w:ascii="Times New Roman" w:hAnsi="Times New Roman" w:cs="Times New Roman"/>
          <w:sz w:val="24"/>
          <w:szCs w:val="24"/>
        </w:rPr>
        <w:t>,</w:t>
      </w:r>
      <w:r w:rsidR="005E3CFF" w:rsidRPr="007136C1">
        <w:rPr>
          <w:rFonts w:ascii="Times New Roman" w:hAnsi="Times New Roman" w:cs="Times New Roman"/>
          <w:sz w:val="24"/>
          <w:szCs w:val="24"/>
        </w:rPr>
        <w:t xml:space="preserve"> kurie</w:t>
      </w:r>
      <w:r w:rsidRPr="007136C1">
        <w:rPr>
          <w:rFonts w:ascii="Times New Roman" w:hAnsi="Times New Roman" w:cs="Times New Roman"/>
          <w:sz w:val="24"/>
          <w:szCs w:val="24"/>
        </w:rPr>
        <w:t xml:space="preserve"> dalyvauja vykdant šią Sutartį, tik jei tai būtina ir tiek, kiek to reikia Sutarčiai įvykdyti. </w:t>
      </w:r>
    </w:p>
    <w:p w14:paraId="24C7C3EE" w14:textId="77777777" w:rsidR="0011173D" w:rsidRPr="007136C1" w:rsidRDefault="00454893">
      <w:pPr>
        <w:ind w:left="-5" w:right="40"/>
        <w:rPr>
          <w:rFonts w:ascii="Times New Roman" w:hAnsi="Times New Roman" w:cs="Times New Roman"/>
          <w:sz w:val="24"/>
          <w:szCs w:val="24"/>
          <w:highlight w:val="green"/>
        </w:rPr>
      </w:pPr>
      <w:r w:rsidRPr="007136C1">
        <w:rPr>
          <w:rFonts w:ascii="Times New Roman" w:hAnsi="Times New Roman" w:cs="Times New Roman"/>
          <w:sz w:val="24"/>
          <w:szCs w:val="24"/>
        </w:rPr>
        <w:t xml:space="preserve">8.2. Šalys privalo užtikrinti, kad jų darbuotojai ir subrangovai, dalyvaujantys vykdant šią Sutartį, vykdytų šioje Sutartyje numatytus konfidencialumo įsipareigojimus taip pat, kaip ir atitinkama Šalis. </w:t>
      </w:r>
    </w:p>
    <w:p w14:paraId="1EB43F34"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8.3. Šalys įsipareigoja neatskleisti informacijos apie kitos Šalies, partnerių</w:t>
      </w:r>
      <w:r w:rsidR="00AA129A" w:rsidRPr="007136C1">
        <w:rPr>
          <w:rFonts w:ascii="Times New Roman" w:hAnsi="Times New Roman" w:cs="Times New Roman"/>
          <w:sz w:val="24"/>
          <w:szCs w:val="24"/>
        </w:rPr>
        <w:t xml:space="preserve"> </w:t>
      </w:r>
      <w:r w:rsidRPr="007136C1">
        <w:rPr>
          <w:rFonts w:ascii="Times New Roman" w:hAnsi="Times New Roman" w:cs="Times New Roman"/>
          <w:sz w:val="24"/>
          <w:szCs w:val="24"/>
        </w:rPr>
        <w:t xml:space="preserve">ir susijusių </w:t>
      </w:r>
      <w:r w:rsidR="00AA129A" w:rsidRPr="007136C1">
        <w:rPr>
          <w:rFonts w:ascii="Times New Roman" w:hAnsi="Times New Roman" w:cs="Times New Roman"/>
          <w:sz w:val="24"/>
          <w:szCs w:val="24"/>
        </w:rPr>
        <w:t>įmonių</w:t>
      </w:r>
      <w:r w:rsidRPr="007136C1">
        <w:rPr>
          <w:rFonts w:ascii="Times New Roman" w:hAnsi="Times New Roman" w:cs="Times New Roman"/>
          <w:sz w:val="24"/>
          <w:szCs w:val="24"/>
        </w:rPr>
        <w:t xml:space="preserve"> veiklą be raštiško kitos Šalies patvirtinimo, išskyrus atvejus, kai teisės akt</w:t>
      </w:r>
      <w:r w:rsidR="00AA129A" w:rsidRPr="007136C1">
        <w:rPr>
          <w:rFonts w:ascii="Times New Roman" w:hAnsi="Times New Roman" w:cs="Times New Roman"/>
          <w:sz w:val="24"/>
          <w:szCs w:val="24"/>
        </w:rPr>
        <w:t>ai numato kitaip</w:t>
      </w:r>
      <w:r w:rsidRPr="007136C1">
        <w:rPr>
          <w:rFonts w:ascii="Times New Roman" w:hAnsi="Times New Roman" w:cs="Times New Roman"/>
          <w:sz w:val="24"/>
          <w:szCs w:val="24"/>
        </w:rPr>
        <w:t>. Šalis, kuri privalo atskleisti konfidencialią informaciją, nedelsdama praneša kitai Šaliai apie tokį atskleidimą, išskyrus atvejus, kai tai prieštarauja atitinkamų institucijų reikalavimams.</w:t>
      </w:r>
    </w:p>
    <w:p w14:paraId="03E97B25" w14:textId="07D779CB"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8.4. Šalys įsipareigoja tvarkyti duomenis, gautus teikiant Paslaugas, pagal galiojančius įstatymus ir kitus teisės aktus, įskaitant asmens duomenų tvarkymui ir apsaugai taikomų reglamentų nuostatas, įskaitant 2016 m. balandžio 27 d. Europos Parlamento ir Tarybos reglamentą (ES) 2016/679 dėl fizinių asmenų apsaugos tvarkant asmens duomenis ir dėl laisvo </w:t>
      </w:r>
      <w:r w:rsidR="00A50D93" w:rsidRPr="007136C1">
        <w:rPr>
          <w:rFonts w:ascii="Times New Roman" w:hAnsi="Times New Roman" w:cs="Times New Roman"/>
          <w:sz w:val="24"/>
          <w:szCs w:val="24"/>
        </w:rPr>
        <w:t>tokių duomenų</w:t>
      </w:r>
      <w:r w:rsidRPr="007136C1">
        <w:rPr>
          <w:rFonts w:ascii="Times New Roman" w:hAnsi="Times New Roman" w:cs="Times New Roman"/>
          <w:sz w:val="24"/>
          <w:szCs w:val="24"/>
        </w:rPr>
        <w:t xml:space="preserve">judėjimo ir kuriuo panaikinama Direktyva 95/46/EB (Bendrasis duomenų apsaugos reglamentas). </w:t>
      </w:r>
    </w:p>
    <w:p w14:paraId="2F25F855"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 xml:space="preserve">8.5. Visi Šalies atskleisti duomenys ir konfidenciali informacija yra atitinkamos Šalies nuosavybė, nebent Šalys raštu susitaria kitaip.  </w:t>
      </w:r>
    </w:p>
    <w:p w14:paraId="5EB4B011" w14:textId="77777777" w:rsidR="0011173D" w:rsidRPr="007136C1" w:rsidRDefault="00454893">
      <w:pPr>
        <w:spacing w:after="137"/>
        <w:ind w:left="-5" w:right="40"/>
        <w:rPr>
          <w:rFonts w:ascii="Times New Roman" w:hAnsi="Times New Roman" w:cs="Times New Roman"/>
          <w:sz w:val="24"/>
          <w:szCs w:val="24"/>
        </w:rPr>
      </w:pPr>
      <w:r w:rsidRPr="007136C1">
        <w:rPr>
          <w:rFonts w:ascii="Times New Roman" w:hAnsi="Times New Roman" w:cs="Times New Roman"/>
          <w:sz w:val="24"/>
          <w:szCs w:val="24"/>
        </w:rPr>
        <w:t xml:space="preserve">8.6. Sutartyje numatyti konfidencialumo įsipareigojimai galioja visą </w:t>
      </w:r>
      <w:r w:rsidR="00363605" w:rsidRPr="007136C1">
        <w:rPr>
          <w:rFonts w:ascii="Times New Roman" w:hAnsi="Times New Roman" w:cs="Times New Roman"/>
          <w:sz w:val="24"/>
          <w:szCs w:val="24"/>
        </w:rPr>
        <w:t>S</w:t>
      </w:r>
      <w:r w:rsidRPr="007136C1">
        <w:rPr>
          <w:rFonts w:ascii="Times New Roman" w:hAnsi="Times New Roman" w:cs="Times New Roman"/>
          <w:sz w:val="24"/>
          <w:szCs w:val="24"/>
        </w:rPr>
        <w:t xml:space="preserve">utarties galiojimo laikotarpį, taip pat </w:t>
      </w:r>
      <w:r w:rsidR="00463BF9" w:rsidRPr="007136C1">
        <w:rPr>
          <w:rFonts w:ascii="Times New Roman" w:hAnsi="Times New Roman" w:cs="Times New Roman"/>
          <w:sz w:val="24"/>
          <w:szCs w:val="24"/>
        </w:rPr>
        <w:t>galioja</w:t>
      </w:r>
      <w:r w:rsidRPr="007136C1">
        <w:rPr>
          <w:rFonts w:ascii="Times New Roman" w:hAnsi="Times New Roman" w:cs="Times New Roman"/>
          <w:sz w:val="24"/>
          <w:szCs w:val="24"/>
        </w:rPr>
        <w:t xml:space="preserve"> 5 (penkeri</w:t>
      </w:r>
      <w:r w:rsidR="00463BF9" w:rsidRPr="007136C1">
        <w:rPr>
          <w:rFonts w:ascii="Times New Roman" w:hAnsi="Times New Roman" w:cs="Times New Roman"/>
          <w:sz w:val="24"/>
          <w:szCs w:val="24"/>
        </w:rPr>
        <w:t>us</w:t>
      </w:r>
      <w:r w:rsidRPr="007136C1">
        <w:rPr>
          <w:rFonts w:ascii="Times New Roman" w:hAnsi="Times New Roman" w:cs="Times New Roman"/>
          <w:sz w:val="24"/>
          <w:szCs w:val="24"/>
        </w:rPr>
        <w:t>) met</w:t>
      </w:r>
      <w:r w:rsidR="00463BF9" w:rsidRPr="007136C1">
        <w:rPr>
          <w:rFonts w:ascii="Times New Roman" w:hAnsi="Times New Roman" w:cs="Times New Roman"/>
          <w:sz w:val="24"/>
          <w:szCs w:val="24"/>
        </w:rPr>
        <w:t>us</w:t>
      </w:r>
      <w:r w:rsidRPr="007136C1">
        <w:rPr>
          <w:rFonts w:ascii="Times New Roman" w:hAnsi="Times New Roman" w:cs="Times New Roman"/>
          <w:sz w:val="24"/>
          <w:szCs w:val="24"/>
        </w:rPr>
        <w:t xml:space="preserve"> nuo konfidencialios informacijos atskleidimo pasibaigus </w:t>
      </w:r>
      <w:r w:rsidR="004A1B7C" w:rsidRPr="007136C1">
        <w:rPr>
          <w:rFonts w:ascii="Times New Roman" w:hAnsi="Times New Roman" w:cs="Times New Roman"/>
          <w:sz w:val="24"/>
          <w:szCs w:val="24"/>
        </w:rPr>
        <w:t>S</w:t>
      </w:r>
      <w:r w:rsidRPr="007136C1">
        <w:rPr>
          <w:rFonts w:ascii="Times New Roman" w:hAnsi="Times New Roman" w:cs="Times New Roman"/>
          <w:sz w:val="24"/>
          <w:szCs w:val="24"/>
        </w:rPr>
        <w:t>utarties terminui.</w:t>
      </w:r>
    </w:p>
    <w:p w14:paraId="54D35830" w14:textId="77777777" w:rsidR="0011173D" w:rsidRPr="007136C1" w:rsidRDefault="00454893">
      <w:pPr>
        <w:pStyle w:val="Antrat3"/>
        <w:tabs>
          <w:tab w:val="center" w:pos="1664"/>
        </w:tabs>
        <w:ind w:left="-15" w:right="0" w:firstLine="0"/>
        <w:rPr>
          <w:rFonts w:ascii="Times New Roman" w:hAnsi="Times New Roman" w:cs="Times New Roman"/>
          <w:sz w:val="24"/>
          <w:szCs w:val="24"/>
          <w:lang w:val="lt-LT"/>
        </w:rPr>
      </w:pPr>
      <w:r w:rsidRPr="007136C1">
        <w:rPr>
          <w:rFonts w:ascii="Times New Roman" w:hAnsi="Times New Roman" w:cs="Times New Roman"/>
          <w:sz w:val="24"/>
          <w:szCs w:val="24"/>
          <w:lang w:val="lt-LT"/>
        </w:rPr>
        <w:t xml:space="preserve">9. Force Majeure </w:t>
      </w:r>
      <w:r w:rsidR="00C66857" w:rsidRPr="007136C1">
        <w:rPr>
          <w:rFonts w:ascii="Times New Roman" w:hAnsi="Times New Roman" w:cs="Times New Roman"/>
          <w:sz w:val="24"/>
          <w:szCs w:val="24"/>
          <w:lang w:val="lt-LT"/>
        </w:rPr>
        <w:t>(Nenugalima jėga)</w:t>
      </w:r>
    </w:p>
    <w:p w14:paraId="4AEB0560"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9.1. Jei kuri nors iš Šalių negali visiškai ar iš dalies įvykdyti savo sutartinių įsipareigojimų dėl priežasčių, nepriklausančių nuo Šalių valios, t. y.</w:t>
      </w:r>
      <w:r w:rsidR="00F9673E" w:rsidRPr="007136C1">
        <w:rPr>
          <w:rFonts w:ascii="Times New Roman" w:hAnsi="Times New Roman" w:cs="Times New Roman"/>
          <w:sz w:val="24"/>
          <w:szCs w:val="24"/>
        </w:rPr>
        <w:t>:</w:t>
      </w:r>
      <w:r w:rsidRPr="007136C1">
        <w:rPr>
          <w:rFonts w:ascii="Times New Roman" w:hAnsi="Times New Roman" w:cs="Times New Roman"/>
          <w:sz w:val="24"/>
          <w:szCs w:val="24"/>
        </w:rPr>
        <w:t xml:space="preserve"> </w:t>
      </w:r>
      <w:r w:rsidR="005419CB" w:rsidRPr="007136C1">
        <w:rPr>
          <w:rFonts w:ascii="Times New Roman" w:hAnsi="Times New Roman" w:cs="Times New Roman"/>
          <w:sz w:val="24"/>
          <w:szCs w:val="24"/>
        </w:rPr>
        <w:t>stichinės</w:t>
      </w:r>
      <w:r w:rsidRPr="007136C1">
        <w:rPr>
          <w:rFonts w:ascii="Times New Roman" w:hAnsi="Times New Roman" w:cs="Times New Roman"/>
          <w:sz w:val="24"/>
          <w:szCs w:val="24"/>
        </w:rPr>
        <w:t xml:space="preserve"> nelaimės, gaisro, karinių operacijų, blokados, eksporto draudimo </w:t>
      </w:r>
      <w:r w:rsidR="005419CB" w:rsidRPr="007136C1">
        <w:rPr>
          <w:rFonts w:ascii="Times New Roman" w:hAnsi="Times New Roman" w:cs="Times New Roman"/>
          <w:sz w:val="24"/>
          <w:szCs w:val="24"/>
        </w:rPr>
        <w:t xml:space="preserve">gamybos </w:t>
      </w:r>
      <w:r w:rsidRPr="007136C1">
        <w:rPr>
          <w:rFonts w:ascii="Times New Roman" w:hAnsi="Times New Roman" w:cs="Times New Roman"/>
          <w:sz w:val="24"/>
          <w:szCs w:val="24"/>
        </w:rPr>
        <w:t>šalyje</w:t>
      </w:r>
      <w:r w:rsidR="005419CB" w:rsidRPr="007136C1">
        <w:rPr>
          <w:rFonts w:ascii="Times New Roman" w:hAnsi="Times New Roman" w:cs="Times New Roman"/>
          <w:sz w:val="24"/>
          <w:szCs w:val="24"/>
        </w:rPr>
        <w:t>,</w:t>
      </w:r>
      <w:r w:rsidRPr="007136C1">
        <w:rPr>
          <w:rFonts w:ascii="Times New Roman" w:hAnsi="Times New Roman" w:cs="Times New Roman"/>
          <w:sz w:val="24"/>
          <w:szCs w:val="24"/>
        </w:rPr>
        <w:t xml:space="preserve"> nacionalinių valdžios institucijų priimtų sprendimų ar kitų </w:t>
      </w:r>
      <w:r w:rsidRPr="007136C1">
        <w:rPr>
          <w:rFonts w:ascii="Times New Roman" w:hAnsi="Times New Roman" w:cs="Times New Roman"/>
          <w:i/>
          <w:iCs/>
          <w:sz w:val="24"/>
          <w:szCs w:val="24"/>
        </w:rPr>
        <w:t>force majeure</w:t>
      </w:r>
      <w:r w:rsidRPr="007136C1">
        <w:rPr>
          <w:rFonts w:ascii="Times New Roman" w:hAnsi="Times New Roman" w:cs="Times New Roman"/>
          <w:sz w:val="24"/>
          <w:szCs w:val="24"/>
        </w:rPr>
        <w:t xml:space="preserve"> aplinkybių, Šalis, </w:t>
      </w:r>
      <w:r w:rsidR="00F7184A" w:rsidRPr="007136C1">
        <w:rPr>
          <w:rFonts w:ascii="Times New Roman" w:hAnsi="Times New Roman" w:cs="Times New Roman"/>
          <w:sz w:val="24"/>
          <w:szCs w:val="24"/>
        </w:rPr>
        <w:t xml:space="preserve">patirianti tokias </w:t>
      </w:r>
      <w:r w:rsidR="00F9673E" w:rsidRPr="007136C1">
        <w:rPr>
          <w:rFonts w:ascii="Times New Roman" w:hAnsi="Times New Roman" w:cs="Times New Roman"/>
          <w:sz w:val="24"/>
          <w:szCs w:val="24"/>
        </w:rPr>
        <w:t>kliūtis</w:t>
      </w:r>
      <w:r w:rsidRPr="007136C1">
        <w:rPr>
          <w:rFonts w:ascii="Times New Roman" w:hAnsi="Times New Roman" w:cs="Times New Roman"/>
          <w:sz w:val="24"/>
          <w:szCs w:val="24"/>
        </w:rPr>
        <w:t xml:space="preserve"> vykdant savo</w:t>
      </w:r>
      <w:r w:rsidR="000F210C" w:rsidRPr="007136C1">
        <w:rPr>
          <w:rFonts w:ascii="Times New Roman" w:hAnsi="Times New Roman" w:cs="Times New Roman"/>
          <w:sz w:val="24"/>
          <w:szCs w:val="24"/>
        </w:rPr>
        <w:t xml:space="preserve"> sutartinius</w:t>
      </w:r>
      <w:r w:rsidRPr="007136C1">
        <w:rPr>
          <w:rFonts w:ascii="Times New Roman" w:hAnsi="Times New Roman" w:cs="Times New Roman"/>
          <w:sz w:val="24"/>
          <w:szCs w:val="24"/>
        </w:rPr>
        <w:t xml:space="preserve"> įsipareigojimus, apie tai praneša kitai Šaliai per 3 (tris) darbo dienas nuo tokių aplinkybių atsiradim</w:t>
      </w:r>
      <w:r w:rsidR="00310F4C" w:rsidRPr="007136C1">
        <w:rPr>
          <w:rFonts w:ascii="Times New Roman" w:hAnsi="Times New Roman" w:cs="Times New Roman"/>
          <w:sz w:val="24"/>
          <w:szCs w:val="24"/>
        </w:rPr>
        <w:t>o</w:t>
      </w:r>
      <w:r w:rsidR="000F210C" w:rsidRPr="007136C1">
        <w:rPr>
          <w:rFonts w:ascii="Times New Roman" w:hAnsi="Times New Roman" w:cs="Times New Roman"/>
          <w:sz w:val="24"/>
          <w:szCs w:val="24"/>
        </w:rPr>
        <w:t xml:space="preserve"> ir išnykimo</w:t>
      </w:r>
      <w:r w:rsidRPr="007136C1">
        <w:rPr>
          <w:rFonts w:ascii="Times New Roman" w:hAnsi="Times New Roman" w:cs="Times New Roman"/>
          <w:sz w:val="24"/>
          <w:szCs w:val="24"/>
        </w:rPr>
        <w:t xml:space="preserve">. Šalis, kuri nurodo, kad yra tokių aplinkybių, </w:t>
      </w:r>
      <w:r w:rsidR="000F210C" w:rsidRPr="007136C1">
        <w:rPr>
          <w:rFonts w:ascii="Times New Roman" w:hAnsi="Times New Roman" w:cs="Times New Roman"/>
          <w:sz w:val="24"/>
          <w:szCs w:val="24"/>
        </w:rPr>
        <w:t>jas</w:t>
      </w:r>
      <w:r w:rsidRPr="007136C1">
        <w:rPr>
          <w:rFonts w:ascii="Times New Roman" w:hAnsi="Times New Roman" w:cs="Times New Roman"/>
          <w:sz w:val="24"/>
          <w:szCs w:val="24"/>
        </w:rPr>
        <w:t xml:space="preserve"> pagrindžia pateikdama kompetentingų nacionalinių institucijų </w:t>
      </w:r>
      <w:r w:rsidR="000F210C" w:rsidRPr="007136C1">
        <w:rPr>
          <w:rFonts w:ascii="Times New Roman" w:hAnsi="Times New Roman" w:cs="Times New Roman"/>
          <w:sz w:val="24"/>
          <w:szCs w:val="24"/>
        </w:rPr>
        <w:t>išduotus dokumentus</w:t>
      </w:r>
      <w:r w:rsidRPr="007136C1">
        <w:rPr>
          <w:rFonts w:ascii="Times New Roman" w:hAnsi="Times New Roman" w:cs="Times New Roman"/>
          <w:sz w:val="24"/>
          <w:szCs w:val="24"/>
        </w:rPr>
        <w:t xml:space="preserve">. </w:t>
      </w:r>
    </w:p>
    <w:p w14:paraId="353A08D8"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9.2. Jei tokios aplinkybės trunka ilgiau nei 2 (du) mėnesius, bet kuri iš Šalių turi teisę nutraukti Sutartį, pateikdama rašytinį pranešimą kitai Šaliai. Tokiu atveju nė viena iš Šalių neturi teisės reikalauti atlyginti nuostolius, tačiau</w:t>
      </w:r>
      <w:r w:rsidR="00F22CBB" w:rsidRPr="007136C1">
        <w:rPr>
          <w:rFonts w:ascii="Times New Roman" w:hAnsi="Times New Roman" w:cs="Times New Roman"/>
          <w:sz w:val="24"/>
          <w:szCs w:val="24"/>
        </w:rPr>
        <w:t xml:space="preserve"> Bendrovė</w:t>
      </w:r>
      <w:r w:rsidRPr="007136C1">
        <w:rPr>
          <w:rFonts w:ascii="Times New Roman" w:hAnsi="Times New Roman" w:cs="Times New Roman"/>
          <w:sz w:val="24"/>
          <w:szCs w:val="24"/>
        </w:rPr>
        <w:t xml:space="preserve"> privalo sumokėti už suteiktas Paslaugas. </w:t>
      </w:r>
    </w:p>
    <w:p w14:paraId="0E721F90" w14:textId="77777777" w:rsidR="001E6D2C" w:rsidRPr="007136C1" w:rsidRDefault="00454893">
      <w:pPr>
        <w:spacing w:after="136"/>
        <w:ind w:left="-5" w:right="40"/>
        <w:rPr>
          <w:rFonts w:ascii="Times New Roman" w:hAnsi="Times New Roman" w:cs="Times New Roman"/>
          <w:sz w:val="24"/>
          <w:szCs w:val="24"/>
        </w:rPr>
      </w:pPr>
      <w:r w:rsidRPr="007136C1">
        <w:rPr>
          <w:rFonts w:ascii="Times New Roman" w:hAnsi="Times New Roman" w:cs="Times New Roman"/>
          <w:sz w:val="24"/>
          <w:szCs w:val="24"/>
        </w:rPr>
        <w:t xml:space="preserve">9.3. Laikotarpiu, kai yra nenugalimos jėgos aplinkybės, Šalys gali susitarti dėl termino, reikalingo Sutartyje nurodytiems įsipareigojimams įvykdyti, pratęsimo arba Sutarties nutraukimo, jei Sutarties vykdymas tampa neįmanomas. </w:t>
      </w:r>
    </w:p>
    <w:p w14:paraId="4B3189AA" w14:textId="77777777" w:rsidR="00225B40" w:rsidRPr="007136C1" w:rsidRDefault="002A538A">
      <w:pPr>
        <w:spacing w:after="136"/>
        <w:ind w:left="-5" w:right="40"/>
        <w:rPr>
          <w:rFonts w:ascii="Times New Roman" w:hAnsi="Times New Roman" w:cs="Times New Roman"/>
          <w:b/>
          <w:bCs/>
          <w:sz w:val="24"/>
          <w:szCs w:val="24"/>
        </w:rPr>
      </w:pPr>
      <w:r w:rsidRPr="007136C1">
        <w:rPr>
          <w:rFonts w:ascii="Times New Roman" w:hAnsi="Times New Roman" w:cs="Times New Roman"/>
          <w:b/>
          <w:bCs/>
          <w:sz w:val="24"/>
          <w:szCs w:val="24"/>
        </w:rPr>
        <w:t>10. Korupcijos prevencija</w:t>
      </w:r>
    </w:p>
    <w:p w14:paraId="467B1AFF" w14:textId="77777777" w:rsidR="00B24CD8" w:rsidRPr="007136C1" w:rsidRDefault="00A06BE7" w:rsidP="00A06BE7">
      <w:pPr>
        <w:spacing w:after="136"/>
        <w:ind w:left="-5" w:right="40"/>
        <w:rPr>
          <w:rFonts w:ascii="Times New Roman" w:hAnsi="Times New Roman" w:cs="Times New Roman"/>
          <w:sz w:val="24"/>
          <w:szCs w:val="24"/>
        </w:rPr>
      </w:pPr>
      <w:r w:rsidRPr="007136C1">
        <w:rPr>
          <w:rFonts w:ascii="Times New Roman" w:hAnsi="Times New Roman" w:cs="Times New Roman"/>
          <w:sz w:val="24"/>
          <w:szCs w:val="24"/>
        </w:rPr>
        <w:t xml:space="preserve">10.1. </w:t>
      </w:r>
      <w:r w:rsidR="00B24CD8" w:rsidRPr="007136C1">
        <w:rPr>
          <w:rFonts w:ascii="Times New Roman" w:hAnsi="Times New Roman" w:cs="Times New Roman"/>
          <w:sz w:val="24"/>
          <w:szCs w:val="24"/>
        </w:rPr>
        <w:t xml:space="preserve">Nė viena Šalis negali tiesiogiai ar netiesiogiai siūlyti, reikalauti, suteikti ar priimti asmeninių pranašumų, dovanų iš kitos Šalies, išskyrus atvejus, kai tai numatyta įprastoje verslo praktikoje, pavyzdžiui, kaip reprezentacija ir pagrįsti svetingumo veiksmai kasdieniniame versle. Tokių reprezentacinių dovanų vertę nustato atitinkamos šalies įstatymai. </w:t>
      </w:r>
    </w:p>
    <w:p w14:paraId="7BC7731D" w14:textId="77777777" w:rsidR="00B24CD8" w:rsidRPr="007136C1" w:rsidRDefault="00A06BE7" w:rsidP="00A06BE7">
      <w:pPr>
        <w:spacing w:after="136"/>
        <w:ind w:left="-5" w:right="40"/>
        <w:rPr>
          <w:rFonts w:ascii="Times New Roman" w:hAnsi="Times New Roman" w:cs="Times New Roman"/>
          <w:sz w:val="24"/>
          <w:szCs w:val="24"/>
        </w:rPr>
      </w:pPr>
      <w:r w:rsidRPr="007136C1">
        <w:rPr>
          <w:rFonts w:ascii="Times New Roman" w:hAnsi="Times New Roman" w:cs="Times New Roman"/>
          <w:sz w:val="24"/>
          <w:szCs w:val="24"/>
        </w:rPr>
        <w:lastRenderedPageBreak/>
        <w:t xml:space="preserve">10.2. </w:t>
      </w:r>
      <w:r w:rsidR="00B24CD8" w:rsidRPr="007136C1">
        <w:rPr>
          <w:rFonts w:ascii="Times New Roman" w:hAnsi="Times New Roman" w:cs="Times New Roman"/>
          <w:sz w:val="24"/>
          <w:szCs w:val="24"/>
        </w:rPr>
        <w:t xml:space="preserve">Šalims draudžiama siūlyti grynuosius pinigus ar dovanas kitos Šalies darbuotojams ar atstovams, išskyrus simbolines dovanas, turinčias nereikšmingą piniginę vertę, nustatytą vadovaujantis atitinkamais Lietuvos Respublikos įstatymais. </w:t>
      </w:r>
    </w:p>
    <w:p w14:paraId="2D980E81" w14:textId="77777777" w:rsidR="00B24CD8" w:rsidRPr="007136C1" w:rsidRDefault="00A06BE7" w:rsidP="00A06BE7">
      <w:pPr>
        <w:spacing w:after="136"/>
        <w:ind w:left="-5" w:right="40"/>
        <w:rPr>
          <w:rFonts w:ascii="Times New Roman" w:hAnsi="Times New Roman" w:cs="Times New Roman"/>
          <w:sz w:val="24"/>
          <w:szCs w:val="24"/>
        </w:rPr>
      </w:pPr>
      <w:r w:rsidRPr="007136C1">
        <w:rPr>
          <w:rFonts w:ascii="Times New Roman" w:hAnsi="Times New Roman" w:cs="Times New Roman"/>
          <w:sz w:val="24"/>
          <w:szCs w:val="24"/>
        </w:rPr>
        <w:t xml:space="preserve">10.3. </w:t>
      </w:r>
      <w:r w:rsidR="00B24CD8" w:rsidRPr="007136C1">
        <w:rPr>
          <w:rFonts w:ascii="Times New Roman" w:hAnsi="Times New Roman" w:cs="Times New Roman"/>
          <w:sz w:val="24"/>
          <w:szCs w:val="24"/>
        </w:rPr>
        <w:t>Šalys įsipareigoja užtikrinti reguliarią savo darbuotojų kontrolę, siekdamos laiku užkirsti kelią korupciniams veiksmams arba juos neutralizuoti, išvengti garsių viešų skandalų ir skaudžių pasekmių, kurios neišvengiamai pakenktų Šalių prestižui, mestų šešėlį kitiems Šalių darbuotojams, Šalims, ir mažina visuomenės pasitikėjimą Šalimis.</w:t>
      </w:r>
    </w:p>
    <w:p w14:paraId="3D714527" w14:textId="77777777" w:rsidR="00B24CD8" w:rsidRPr="007136C1" w:rsidRDefault="00A06BE7" w:rsidP="00A06BE7">
      <w:pPr>
        <w:spacing w:after="136"/>
        <w:ind w:left="-5" w:right="40"/>
        <w:rPr>
          <w:rFonts w:ascii="Times New Roman" w:hAnsi="Times New Roman" w:cs="Times New Roman"/>
          <w:sz w:val="24"/>
          <w:szCs w:val="24"/>
        </w:rPr>
      </w:pPr>
      <w:r w:rsidRPr="007136C1">
        <w:rPr>
          <w:rFonts w:ascii="Times New Roman" w:hAnsi="Times New Roman" w:cs="Times New Roman"/>
          <w:sz w:val="24"/>
          <w:szCs w:val="24"/>
        </w:rPr>
        <w:t>10.4</w:t>
      </w:r>
      <w:r w:rsidR="00BD2517" w:rsidRPr="007136C1">
        <w:rPr>
          <w:rFonts w:ascii="Times New Roman" w:hAnsi="Times New Roman" w:cs="Times New Roman"/>
          <w:sz w:val="24"/>
          <w:szCs w:val="24"/>
        </w:rPr>
        <w:t xml:space="preserve">. </w:t>
      </w:r>
      <w:r w:rsidR="00B24CD8" w:rsidRPr="007136C1">
        <w:rPr>
          <w:rFonts w:ascii="Times New Roman" w:hAnsi="Times New Roman" w:cs="Times New Roman"/>
          <w:sz w:val="24"/>
          <w:szCs w:val="24"/>
        </w:rPr>
        <w:t xml:space="preserve">Bet kuri Šalis turi teisę nutraukti Sutartį, vienašališkai raštu iš anksto pranešusi apie tai kitai Šaliai, jei tokia kita Šalis įsiteisėjusiu ir neginčijamu teismo nuosprendžiu ar prokuroro sprendimu buvo pripažinta kalta padariusi nusikalstamas veikas, atitinkančias korupcinį pobūdį, apgaulingą veiklą finansinėje srityje, pinigų plovimo ar su dalyvavimu nusikalstamoje organizacijoje susijusiais klausimais. </w:t>
      </w:r>
    </w:p>
    <w:p w14:paraId="0F6EDD8D" w14:textId="77777777" w:rsidR="0011173D" w:rsidRPr="007136C1" w:rsidRDefault="00225B40">
      <w:pPr>
        <w:pStyle w:val="Antrat3"/>
        <w:tabs>
          <w:tab w:val="center" w:pos="1443"/>
        </w:tabs>
        <w:spacing w:after="128"/>
        <w:ind w:left="-15" w:right="0" w:firstLine="0"/>
        <w:rPr>
          <w:rFonts w:ascii="Times New Roman" w:hAnsi="Times New Roman" w:cs="Times New Roman"/>
          <w:sz w:val="24"/>
          <w:szCs w:val="24"/>
          <w:lang w:val="lt-LT"/>
        </w:rPr>
      </w:pPr>
      <w:r w:rsidRPr="007136C1">
        <w:rPr>
          <w:rFonts w:ascii="Times New Roman" w:hAnsi="Times New Roman" w:cs="Times New Roman"/>
          <w:sz w:val="24"/>
          <w:szCs w:val="24"/>
          <w:lang w:val="lt-LT"/>
        </w:rPr>
        <w:t>11</w:t>
      </w:r>
      <w:r w:rsidR="002B0EE2" w:rsidRPr="007136C1">
        <w:rPr>
          <w:rFonts w:ascii="Times New Roman" w:hAnsi="Times New Roman" w:cs="Times New Roman"/>
          <w:sz w:val="24"/>
          <w:szCs w:val="24"/>
          <w:lang w:val="lt-LT"/>
        </w:rPr>
        <w:t xml:space="preserve">. </w:t>
      </w:r>
      <w:r w:rsidR="00E83DC7" w:rsidRPr="007136C1">
        <w:rPr>
          <w:rFonts w:ascii="Times New Roman" w:hAnsi="Times New Roman" w:cs="Times New Roman"/>
          <w:sz w:val="24"/>
          <w:szCs w:val="24"/>
          <w:lang w:val="lt-LT"/>
        </w:rPr>
        <w:t>Kitos sąlygos</w:t>
      </w:r>
      <w:r w:rsidR="00454893" w:rsidRPr="007136C1">
        <w:rPr>
          <w:rFonts w:ascii="Times New Roman" w:hAnsi="Times New Roman" w:cs="Times New Roman"/>
          <w:sz w:val="24"/>
          <w:szCs w:val="24"/>
          <w:lang w:val="lt-LT"/>
        </w:rPr>
        <w:t xml:space="preserve"> </w:t>
      </w:r>
    </w:p>
    <w:p w14:paraId="2B361455" w14:textId="0F28D6BB"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1</w:t>
      </w:r>
      <w:r w:rsidR="002B0EE2" w:rsidRPr="007136C1">
        <w:rPr>
          <w:rFonts w:ascii="Times New Roman" w:hAnsi="Times New Roman" w:cs="Times New Roman"/>
          <w:sz w:val="24"/>
          <w:szCs w:val="24"/>
        </w:rPr>
        <w:t>1</w:t>
      </w:r>
      <w:r w:rsidRPr="007136C1">
        <w:rPr>
          <w:rFonts w:ascii="Times New Roman" w:hAnsi="Times New Roman" w:cs="Times New Roman"/>
          <w:sz w:val="24"/>
          <w:szCs w:val="24"/>
        </w:rPr>
        <w:t xml:space="preserve">.1. Nei Paslaugų teikėjas, nei </w:t>
      </w:r>
      <w:r w:rsidR="004A1B7C" w:rsidRPr="007136C1">
        <w:rPr>
          <w:rFonts w:ascii="Times New Roman" w:hAnsi="Times New Roman" w:cs="Times New Roman"/>
          <w:sz w:val="24"/>
          <w:szCs w:val="24"/>
        </w:rPr>
        <w:t xml:space="preserve">bet kuris iš jo grupės įmonių ar susijusių asmenų ar </w:t>
      </w:r>
      <w:r w:rsidR="00D333D2" w:rsidRPr="007136C1">
        <w:rPr>
          <w:rFonts w:ascii="Times New Roman" w:hAnsi="Times New Roman" w:cs="Times New Roman"/>
          <w:sz w:val="24"/>
          <w:szCs w:val="24"/>
        </w:rPr>
        <w:t>subrangov</w:t>
      </w:r>
      <w:r w:rsidR="004A1B7C" w:rsidRPr="007136C1">
        <w:rPr>
          <w:rFonts w:ascii="Times New Roman" w:hAnsi="Times New Roman" w:cs="Times New Roman"/>
          <w:sz w:val="24"/>
          <w:szCs w:val="24"/>
        </w:rPr>
        <w:t>ų</w:t>
      </w:r>
      <w:r w:rsidR="00D333D2" w:rsidRPr="007136C1">
        <w:rPr>
          <w:rFonts w:ascii="Times New Roman" w:hAnsi="Times New Roman" w:cs="Times New Roman"/>
          <w:sz w:val="24"/>
          <w:szCs w:val="24"/>
        </w:rPr>
        <w:t xml:space="preserve">, </w:t>
      </w:r>
      <w:r w:rsidRPr="007136C1">
        <w:rPr>
          <w:rFonts w:ascii="Times New Roman" w:hAnsi="Times New Roman" w:cs="Times New Roman"/>
          <w:sz w:val="24"/>
          <w:szCs w:val="24"/>
        </w:rPr>
        <w:t xml:space="preserve">darbuotojai neatsako už </w:t>
      </w:r>
      <w:r w:rsidR="00F22CBB" w:rsidRPr="007136C1">
        <w:rPr>
          <w:rFonts w:ascii="Times New Roman" w:hAnsi="Times New Roman" w:cs="Times New Roman"/>
          <w:sz w:val="24"/>
          <w:szCs w:val="24"/>
        </w:rPr>
        <w:t>Bendrovės</w:t>
      </w:r>
      <w:r w:rsidRPr="007136C1">
        <w:rPr>
          <w:rFonts w:ascii="Times New Roman" w:hAnsi="Times New Roman" w:cs="Times New Roman"/>
          <w:sz w:val="24"/>
          <w:szCs w:val="24"/>
        </w:rPr>
        <w:t xml:space="preserve"> patirtus netiesioginius, </w:t>
      </w:r>
      <w:r w:rsidR="00D333D2" w:rsidRPr="007136C1">
        <w:rPr>
          <w:rFonts w:ascii="Times New Roman" w:hAnsi="Times New Roman" w:cs="Times New Roman"/>
          <w:sz w:val="24"/>
          <w:szCs w:val="24"/>
        </w:rPr>
        <w:t>tiesioginius</w:t>
      </w:r>
      <w:r w:rsidRPr="007136C1">
        <w:rPr>
          <w:rFonts w:ascii="Times New Roman" w:hAnsi="Times New Roman" w:cs="Times New Roman"/>
          <w:sz w:val="24"/>
          <w:szCs w:val="24"/>
        </w:rPr>
        <w:t xml:space="preserve"> ar </w:t>
      </w:r>
      <w:r w:rsidR="00D333D2" w:rsidRPr="007136C1">
        <w:rPr>
          <w:rFonts w:ascii="Times New Roman" w:hAnsi="Times New Roman" w:cs="Times New Roman"/>
          <w:sz w:val="24"/>
          <w:szCs w:val="24"/>
        </w:rPr>
        <w:t>kitokius</w:t>
      </w:r>
      <w:r w:rsidRPr="007136C1">
        <w:rPr>
          <w:rFonts w:ascii="Times New Roman" w:hAnsi="Times New Roman" w:cs="Times New Roman"/>
          <w:sz w:val="24"/>
          <w:szCs w:val="24"/>
        </w:rPr>
        <w:t xml:space="preserve"> nuostolius ar žalą, </w:t>
      </w:r>
      <w:r w:rsidR="00D333D2" w:rsidRPr="007136C1">
        <w:rPr>
          <w:rFonts w:ascii="Times New Roman" w:hAnsi="Times New Roman" w:cs="Times New Roman"/>
          <w:sz w:val="24"/>
          <w:szCs w:val="24"/>
        </w:rPr>
        <w:t>kilusi</w:t>
      </w:r>
      <w:r w:rsidR="00E0567D" w:rsidRPr="007136C1">
        <w:rPr>
          <w:rFonts w:ascii="Times New Roman" w:hAnsi="Times New Roman" w:cs="Times New Roman"/>
          <w:sz w:val="24"/>
          <w:szCs w:val="24"/>
        </w:rPr>
        <w:t>us</w:t>
      </w:r>
      <w:r w:rsidRPr="007136C1">
        <w:rPr>
          <w:rFonts w:ascii="Times New Roman" w:hAnsi="Times New Roman" w:cs="Times New Roman"/>
          <w:sz w:val="24"/>
          <w:szCs w:val="24"/>
        </w:rPr>
        <w:t xml:space="preserve"> dėl Sutarties dalyko, net jei apie jų tikimybę buvo pranešta </w:t>
      </w:r>
      <w:r w:rsidR="00D333D2" w:rsidRPr="007136C1">
        <w:rPr>
          <w:rFonts w:ascii="Times New Roman" w:hAnsi="Times New Roman" w:cs="Times New Roman"/>
          <w:sz w:val="24"/>
          <w:szCs w:val="24"/>
        </w:rPr>
        <w:t>iš anksto</w:t>
      </w:r>
      <w:r w:rsidRPr="007136C1">
        <w:rPr>
          <w:rFonts w:ascii="Times New Roman" w:hAnsi="Times New Roman" w:cs="Times New Roman"/>
          <w:sz w:val="24"/>
          <w:szCs w:val="24"/>
        </w:rPr>
        <w:t xml:space="preserve">. Šis apribojimas taikomas visoms pretenzijoms, įskaitant, bet neapsiribojant, </w:t>
      </w:r>
      <w:r w:rsidR="0017478C" w:rsidRPr="007136C1">
        <w:rPr>
          <w:rFonts w:ascii="Times New Roman" w:hAnsi="Times New Roman" w:cs="Times New Roman"/>
          <w:sz w:val="24"/>
          <w:szCs w:val="24"/>
        </w:rPr>
        <w:t xml:space="preserve">dėl </w:t>
      </w:r>
      <w:r w:rsidRPr="007136C1">
        <w:rPr>
          <w:rFonts w:ascii="Times New Roman" w:hAnsi="Times New Roman" w:cs="Times New Roman"/>
          <w:sz w:val="24"/>
          <w:szCs w:val="24"/>
        </w:rPr>
        <w:t>Sutarties pažeidim</w:t>
      </w:r>
      <w:r w:rsidR="0017478C" w:rsidRPr="007136C1">
        <w:rPr>
          <w:rFonts w:ascii="Times New Roman" w:hAnsi="Times New Roman" w:cs="Times New Roman"/>
          <w:sz w:val="24"/>
          <w:szCs w:val="24"/>
        </w:rPr>
        <w:t>o</w:t>
      </w:r>
      <w:r w:rsidRPr="007136C1">
        <w:rPr>
          <w:rFonts w:ascii="Times New Roman" w:hAnsi="Times New Roman" w:cs="Times New Roman"/>
          <w:sz w:val="24"/>
          <w:szCs w:val="24"/>
        </w:rPr>
        <w:t>, aplaidum</w:t>
      </w:r>
      <w:r w:rsidR="0017478C" w:rsidRPr="007136C1">
        <w:rPr>
          <w:rFonts w:ascii="Times New Roman" w:hAnsi="Times New Roman" w:cs="Times New Roman"/>
          <w:sz w:val="24"/>
          <w:szCs w:val="24"/>
        </w:rPr>
        <w:t>o</w:t>
      </w:r>
      <w:r w:rsidRPr="007136C1">
        <w:rPr>
          <w:rFonts w:ascii="Times New Roman" w:hAnsi="Times New Roman" w:cs="Times New Roman"/>
          <w:sz w:val="24"/>
          <w:szCs w:val="24"/>
        </w:rPr>
        <w:t>, sukčiavim</w:t>
      </w:r>
      <w:r w:rsidR="0017478C" w:rsidRPr="007136C1">
        <w:rPr>
          <w:rFonts w:ascii="Times New Roman" w:hAnsi="Times New Roman" w:cs="Times New Roman"/>
          <w:sz w:val="24"/>
          <w:szCs w:val="24"/>
        </w:rPr>
        <w:t>o</w:t>
      </w:r>
      <w:r w:rsidRPr="007136C1">
        <w:rPr>
          <w:rFonts w:ascii="Times New Roman" w:hAnsi="Times New Roman" w:cs="Times New Roman"/>
          <w:sz w:val="24"/>
          <w:szCs w:val="24"/>
        </w:rPr>
        <w:t>, klaidin</w:t>
      </w:r>
      <w:r w:rsidR="0017478C" w:rsidRPr="007136C1">
        <w:rPr>
          <w:rFonts w:ascii="Times New Roman" w:hAnsi="Times New Roman" w:cs="Times New Roman"/>
          <w:sz w:val="24"/>
          <w:szCs w:val="24"/>
        </w:rPr>
        <w:t xml:space="preserve">imo </w:t>
      </w:r>
      <w:r w:rsidRPr="007136C1">
        <w:rPr>
          <w:rFonts w:ascii="Times New Roman" w:hAnsi="Times New Roman" w:cs="Times New Roman"/>
          <w:sz w:val="24"/>
          <w:szCs w:val="24"/>
        </w:rPr>
        <w:t xml:space="preserve">ar </w:t>
      </w:r>
      <w:r w:rsidR="0017478C" w:rsidRPr="007136C1">
        <w:rPr>
          <w:rFonts w:ascii="Times New Roman" w:hAnsi="Times New Roman" w:cs="Times New Roman"/>
          <w:sz w:val="24"/>
          <w:szCs w:val="24"/>
        </w:rPr>
        <w:t xml:space="preserve">dėl </w:t>
      </w:r>
      <w:r w:rsidRPr="007136C1">
        <w:rPr>
          <w:rFonts w:ascii="Times New Roman" w:hAnsi="Times New Roman" w:cs="Times New Roman"/>
          <w:sz w:val="24"/>
          <w:szCs w:val="24"/>
        </w:rPr>
        <w:t>kit</w:t>
      </w:r>
      <w:r w:rsidR="0017478C" w:rsidRPr="007136C1">
        <w:rPr>
          <w:rFonts w:ascii="Times New Roman" w:hAnsi="Times New Roman" w:cs="Times New Roman"/>
          <w:sz w:val="24"/>
          <w:szCs w:val="24"/>
        </w:rPr>
        <w:t>ų</w:t>
      </w:r>
      <w:r w:rsidRPr="007136C1">
        <w:rPr>
          <w:rFonts w:ascii="Times New Roman" w:hAnsi="Times New Roman" w:cs="Times New Roman"/>
          <w:sz w:val="24"/>
          <w:szCs w:val="24"/>
        </w:rPr>
        <w:t xml:space="preserve"> civilinės teisės pažeidim</w:t>
      </w:r>
      <w:r w:rsidR="0017478C" w:rsidRPr="007136C1">
        <w:rPr>
          <w:rFonts w:ascii="Times New Roman" w:hAnsi="Times New Roman" w:cs="Times New Roman"/>
          <w:sz w:val="24"/>
          <w:szCs w:val="24"/>
        </w:rPr>
        <w:t>ų</w:t>
      </w:r>
      <w:r w:rsidRPr="007136C1">
        <w:rPr>
          <w:rFonts w:ascii="Times New Roman" w:hAnsi="Times New Roman" w:cs="Times New Roman"/>
          <w:sz w:val="24"/>
          <w:szCs w:val="24"/>
        </w:rPr>
        <w:t>.</w:t>
      </w:r>
    </w:p>
    <w:p w14:paraId="54B6DDDD" w14:textId="7DB07E1B"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1</w:t>
      </w:r>
      <w:r w:rsidR="002B0EE2" w:rsidRPr="007136C1">
        <w:rPr>
          <w:rFonts w:ascii="Times New Roman" w:hAnsi="Times New Roman" w:cs="Times New Roman"/>
          <w:sz w:val="24"/>
          <w:szCs w:val="24"/>
        </w:rPr>
        <w:t>1</w:t>
      </w:r>
      <w:r w:rsidRPr="007136C1">
        <w:rPr>
          <w:rFonts w:ascii="Times New Roman" w:hAnsi="Times New Roman" w:cs="Times New Roman"/>
          <w:sz w:val="24"/>
          <w:szCs w:val="24"/>
        </w:rPr>
        <w:t xml:space="preserve">.2. Jei kuri nors iš </w:t>
      </w:r>
      <w:r w:rsidR="00646BA9" w:rsidRPr="007136C1">
        <w:rPr>
          <w:rFonts w:ascii="Times New Roman" w:hAnsi="Times New Roman" w:cs="Times New Roman"/>
          <w:sz w:val="24"/>
          <w:szCs w:val="24"/>
        </w:rPr>
        <w:t xml:space="preserve">Sutarties </w:t>
      </w:r>
      <w:r w:rsidRPr="007136C1">
        <w:rPr>
          <w:rFonts w:ascii="Times New Roman" w:hAnsi="Times New Roman" w:cs="Times New Roman"/>
          <w:sz w:val="24"/>
          <w:szCs w:val="24"/>
        </w:rPr>
        <w:t xml:space="preserve">nuostatų laikoma negaliojančia ar neįgyvendinama, tai neturi įtakos kitų sutartinių nuostatų galiojimui ir įgyvendinamumui. </w:t>
      </w:r>
    </w:p>
    <w:p w14:paraId="066A5116" w14:textId="77777777"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1</w:t>
      </w:r>
      <w:r w:rsidR="002B0EE2" w:rsidRPr="007136C1">
        <w:rPr>
          <w:rFonts w:ascii="Times New Roman" w:hAnsi="Times New Roman" w:cs="Times New Roman"/>
          <w:sz w:val="24"/>
          <w:szCs w:val="24"/>
        </w:rPr>
        <w:t>1</w:t>
      </w:r>
      <w:r w:rsidRPr="007136C1">
        <w:rPr>
          <w:rFonts w:ascii="Times New Roman" w:hAnsi="Times New Roman" w:cs="Times New Roman"/>
          <w:sz w:val="24"/>
          <w:szCs w:val="24"/>
        </w:rPr>
        <w:t xml:space="preserve">.3. Bet kokie Sutarties pakeitimai ar papildymai įsigalioja, kai abi Šalys juos pasirašo. Visi Sutarties priedai yra neatskiriama </w:t>
      </w:r>
      <w:r w:rsidR="002434EB" w:rsidRPr="007136C1">
        <w:rPr>
          <w:rFonts w:ascii="Times New Roman" w:hAnsi="Times New Roman" w:cs="Times New Roman"/>
          <w:sz w:val="24"/>
          <w:szCs w:val="24"/>
        </w:rPr>
        <w:t xml:space="preserve">šios </w:t>
      </w:r>
      <w:r w:rsidRPr="007136C1">
        <w:rPr>
          <w:rFonts w:ascii="Times New Roman" w:hAnsi="Times New Roman" w:cs="Times New Roman"/>
          <w:sz w:val="24"/>
          <w:szCs w:val="24"/>
        </w:rPr>
        <w:t xml:space="preserve">Sutarties dalis. </w:t>
      </w:r>
    </w:p>
    <w:p w14:paraId="37B57EC0" w14:textId="048128AA" w:rsidR="0011173D" w:rsidRPr="007136C1" w:rsidRDefault="00454893">
      <w:pPr>
        <w:ind w:left="-5" w:right="40"/>
        <w:rPr>
          <w:rFonts w:ascii="Times New Roman" w:hAnsi="Times New Roman" w:cs="Times New Roman"/>
          <w:sz w:val="24"/>
          <w:szCs w:val="24"/>
        </w:rPr>
      </w:pPr>
      <w:r w:rsidRPr="007136C1">
        <w:rPr>
          <w:rFonts w:ascii="Times New Roman" w:hAnsi="Times New Roman" w:cs="Times New Roman"/>
          <w:sz w:val="24"/>
          <w:szCs w:val="24"/>
        </w:rPr>
        <w:t>1</w:t>
      </w:r>
      <w:r w:rsidR="002B0EE2" w:rsidRPr="007136C1">
        <w:rPr>
          <w:rFonts w:ascii="Times New Roman" w:hAnsi="Times New Roman" w:cs="Times New Roman"/>
          <w:sz w:val="24"/>
          <w:szCs w:val="24"/>
        </w:rPr>
        <w:t>1</w:t>
      </w:r>
      <w:r w:rsidRPr="007136C1">
        <w:rPr>
          <w:rFonts w:ascii="Times New Roman" w:hAnsi="Times New Roman" w:cs="Times New Roman"/>
          <w:sz w:val="24"/>
          <w:szCs w:val="24"/>
        </w:rPr>
        <w:t xml:space="preserve">.4. Ši Sutartis buvo sudaryta vadovaujantis </w:t>
      </w:r>
      <w:r w:rsidR="002434EB" w:rsidRPr="007136C1">
        <w:rPr>
          <w:rFonts w:ascii="Times New Roman" w:hAnsi="Times New Roman" w:cs="Times New Roman"/>
          <w:sz w:val="24"/>
          <w:szCs w:val="24"/>
        </w:rPr>
        <w:t>Lietuvos</w:t>
      </w:r>
      <w:r w:rsidRPr="007136C1">
        <w:rPr>
          <w:rFonts w:ascii="Times New Roman" w:hAnsi="Times New Roman" w:cs="Times New Roman"/>
          <w:sz w:val="24"/>
          <w:szCs w:val="24"/>
        </w:rPr>
        <w:t xml:space="preserve"> Respublikos įstatymais ir kitais teisės aktais bei yra jų reglamentuojama. Šalys bet kokį ginčą, nesutarimą ar pretenziją, kylančią iš šios Sutarties ar su ja susijusią, įskaitant jos vykdymą, pažeidimą, nutraukimą ar tapimą negaliojančia, sprendžia derybomis. Jei Šalims nepavyksta pasiekti susitarimo per 1 (vieną) mėnesį, ginčas sprendžiamas </w:t>
      </w:r>
      <w:r w:rsidR="002434EB" w:rsidRPr="007136C1">
        <w:rPr>
          <w:rFonts w:ascii="Times New Roman" w:hAnsi="Times New Roman" w:cs="Times New Roman"/>
          <w:sz w:val="24"/>
          <w:szCs w:val="24"/>
        </w:rPr>
        <w:t>Lietuvos</w:t>
      </w:r>
      <w:r w:rsidRPr="007136C1">
        <w:rPr>
          <w:rFonts w:ascii="Times New Roman" w:hAnsi="Times New Roman" w:cs="Times New Roman"/>
          <w:sz w:val="24"/>
          <w:szCs w:val="24"/>
        </w:rPr>
        <w:t xml:space="preserve"> Respublikos teisme</w:t>
      </w:r>
      <w:r w:rsidR="00F22CBB" w:rsidRPr="007136C1">
        <w:rPr>
          <w:rFonts w:ascii="Times New Roman" w:hAnsi="Times New Roman" w:cs="Times New Roman"/>
          <w:sz w:val="24"/>
          <w:szCs w:val="24"/>
        </w:rPr>
        <w:t xml:space="preserve"> pagal </w:t>
      </w:r>
      <w:r w:rsidR="004A1B7C" w:rsidRPr="007136C1">
        <w:rPr>
          <w:rFonts w:ascii="Times New Roman" w:hAnsi="Times New Roman" w:cs="Times New Roman"/>
          <w:sz w:val="24"/>
          <w:szCs w:val="24"/>
        </w:rPr>
        <w:t>P</w:t>
      </w:r>
      <w:r w:rsidR="7714E172" w:rsidRPr="007136C1">
        <w:rPr>
          <w:rFonts w:ascii="Times New Roman" w:hAnsi="Times New Roman" w:cs="Times New Roman"/>
          <w:sz w:val="24"/>
          <w:szCs w:val="24"/>
        </w:rPr>
        <w:t xml:space="preserve">aslaugų </w:t>
      </w:r>
      <w:r w:rsidR="00F22CBB" w:rsidRPr="007136C1">
        <w:rPr>
          <w:rFonts w:ascii="Times New Roman" w:hAnsi="Times New Roman" w:cs="Times New Roman"/>
          <w:sz w:val="24"/>
          <w:szCs w:val="24"/>
        </w:rPr>
        <w:t>teikėjo registracijos vietą</w:t>
      </w:r>
      <w:r w:rsidRPr="007136C1">
        <w:rPr>
          <w:rFonts w:ascii="Times New Roman" w:hAnsi="Times New Roman" w:cs="Times New Roman"/>
          <w:sz w:val="24"/>
          <w:szCs w:val="24"/>
        </w:rPr>
        <w:t xml:space="preserve"> </w:t>
      </w:r>
      <w:r w:rsidR="002434EB" w:rsidRPr="007136C1">
        <w:rPr>
          <w:rFonts w:ascii="Times New Roman" w:hAnsi="Times New Roman" w:cs="Times New Roman"/>
          <w:sz w:val="24"/>
          <w:szCs w:val="24"/>
        </w:rPr>
        <w:t>L</w:t>
      </w:r>
      <w:r w:rsidR="00F22CBB" w:rsidRPr="007136C1">
        <w:rPr>
          <w:rFonts w:ascii="Times New Roman" w:hAnsi="Times New Roman" w:cs="Times New Roman"/>
          <w:sz w:val="24"/>
          <w:szCs w:val="24"/>
        </w:rPr>
        <w:t>ie</w:t>
      </w:r>
      <w:r w:rsidR="002434EB" w:rsidRPr="007136C1">
        <w:rPr>
          <w:rFonts w:ascii="Times New Roman" w:hAnsi="Times New Roman" w:cs="Times New Roman"/>
          <w:sz w:val="24"/>
          <w:szCs w:val="24"/>
        </w:rPr>
        <w:t>tuvos</w:t>
      </w:r>
      <w:r w:rsidRPr="007136C1">
        <w:rPr>
          <w:rFonts w:ascii="Times New Roman" w:hAnsi="Times New Roman" w:cs="Times New Roman"/>
          <w:sz w:val="24"/>
          <w:szCs w:val="24"/>
        </w:rPr>
        <w:t xml:space="preserve"> Respublikos įstatymuose ir kituose teisės aktuose nustatyta tvarka. </w:t>
      </w:r>
    </w:p>
    <w:p w14:paraId="0F5DB640" w14:textId="308C5BE6" w:rsidR="00402B32" w:rsidRPr="007136C1" w:rsidRDefault="00454893">
      <w:pPr>
        <w:spacing w:after="131"/>
        <w:ind w:left="-5" w:right="40"/>
        <w:rPr>
          <w:rFonts w:ascii="Times New Roman" w:eastAsia="Times New Roman" w:hAnsi="Times New Roman" w:cs="Times New Roman"/>
          <w:sz w:val="24"/>
          <w:szCs w:val="24"/>
        </w:rPr>
      </w:pPr>
      <w:r w:rsidRPr="007136C1">
        <w:rPr>
          <w:rFonts w:ascii="Times New Roman" w:hAnsi="Times New Roman" w:cs="Times New Roman"/>
          <w:sz w:val="24"/>
          <w:szCs w:val="24"/>
        </w:rPr>
        <w:t>1</w:t>
      </w:r>
      <w:r w:rsidR="002B0EE2" w:rsidRPr="007136C1">
        <w:rPr>
          <w:rFonts w:ascii="Times New Roman" w:hAnsi="Times New Roman" w:cs="Times New Roman"/>
          <w:sz w:val="24"/>
          <w:szCs w:val="24"/>
        </w:rPr>
        <w:t>1</w:t>
      </w:r>
      <w:r w:rsidRPr="007136C1">
        <w:rPr>
          <w:rFonts w:ascii="Times New Roman" w:hAnsi="Times New Roman" w:cs="Times New Roman"/>
          <w:sz w:val="24"/>
          <w:szCs w:val="24"/>
        </w:rPr>
        <w:t xml:space="preserve">.5. </w:t>
      </w:r>
      <w:r w:rsidR="00032D73" w:rsidRPr="007136C1">
        <w:rPr>
          <w:rStyle w:val="normaltextrun"/>
          <w:rFonts w:ascii="Times New Roman" w:hAnsi="Times New Roman" w:cs="Times New Roman"/>
          <w:sz w:val="24"/>
          <w:szCs w:val="24"/>
          <w:shd w:val="clear" w:color="auto" w:fill="FFFFFF"/>
        </w:rPr>
        <w:t>Jeigu ši Sutartis sudaroma ir pasirašoma popierine forma, ji pasirašoma  2 (dviem) vienodais egzemplioriais, kiekvienai Šaliai po 1 (vieną) Sutarties egzempliorių. Jeigu šis Sutartis pasirašoma  elektroniniu būdu naudojant elektroninių ryšių priemones, pasirašomas vienas (1) bendras elektroninis dokumentas kvalifikuotais elektroniniais parašais, abiem Šalims jį išsaugant. Visi Sutarties egzemplioriai turi vienodą teisinę galią.</w:t>
      </w:r>
      <w:r w:rsidR="00032D73" w:rsidRPr="007136C1">
        <w:rPr>
          <w:rStyle w:val="eop"/>
          <w:rFonts w:ascii="Times New Roman" w:hAnsi="Times New Roman" w:cs="Times New Roman"/>
          <w:sz w:val="24"/>
          <w:szCs w:val="24"/>
          <w:shd w:val="clear" w:color="auto" w:fill="FFFFFF"/>
        </w:rPr>
        <w:t> </w:t>
      </w:r>
    </w:p>
    <w:p w14:paraId="4E3E00CA" w14:textId="6F870BE4" w:rsidR="00B73F6C" w:rsidRPr="007136C1" w:rsidRDefault="00790258">
      <w:pPr>
        <w:tabs>
          <w:tab w:val="center" w:pos="1134"/>
        </w:tabs>
        <w:spacing w:after="103" w:line="259" w:lineRule="auto"/>
        <w:ind w:left="-15" w:right="0" w:firstLine="0"/>
        <w:jc w:val="left"/>
        <w:rPr>
          <w:rFonts w:ascii="Times New Roman" w:hAnsi="Times New Roman" w:cs="Times New Roman"/>
          <w:b/>
          <w:sz w:val="24"/>
          <w:szCs w:val="24"/>
        </w:rPr>
      </w:pPr>
      <w:r w:rsidRPr="007136C1">
        <w:rPr>
          <w:rFonts w:ascii="Times New Roman" w:hAnsi="Times New Roman" w:cs="Times New Roman"/>
          <w:b/>
          <w:sz w:val="24"/>
          <w:szCs w:val="24"/>
        </w:rPr>
        <w:t>SUTARTIES PRIEDAI:</w:t>
      </w:r>
    </w:p>
    <w:p w14:paraId="48B64E3F" w14:textId="0ADF7D1C" w:rsidR="00B73F6C" w:rsidRPr="007136C1" w:rsidRDefault="00447827" w:rsidP="00014847">
      <w:pPr>
        <w:pStyle w:val="Sraopastraipa"/>
        <w:ind w:left="345" w:firstLine="0"/>
        <w:rPr>
          <w:rFonts w:ascii="Times New Roman" w:hAnsi="Times New Roman" w:cs="Times New Roman"/>
          <w:b/>
          <w:sz w:val="24"/>
          <w:szCs w:val="24"/>
        </w:rPr>
      </w:pPr>
      <w:r w:rsidRPr="007136C1">
        <w:rPr>
          <w:rFonts w:ascii="Times New Roman" w:hAnsi="Times New Roman" w:cs="Times New Roman"/>
          <w:b/>
          <w:sz w:val="24"/>
          <w:szCs w:val="24"/>
        </w:rPr>
        <w:t xml:space="preserve">1. </w:t>
      </w:r>
      <w:r w:rsidR="00566ED3" w:rsidRPr="007136C1">
        <w:rPr>
          <w:rFonts w:ascii="Times New Roman" w:hAnsi="Times New Roman" w:cs="Times New Roman"/>
          <w:b/>
          <w:sz w:val="24"/>
          <w:szCs w:val="24"/>
        </w:rPr>
        <w:t xml:space="preserve">PRIEDAS  NR.1 </w:t>
      </w:r>
    </w:p>
    <w:p w14:paraId="1C0CD4A0" w14:textId="77777777" w:rsidR="00B73F6C" w:rsidRPr="007136C1" w:rsidRDefault="00B73F6C">
      <w:pPr>
        <w:tabs>
          <w:tab w:val="center" w:pos="1134"/>
        </w:tabs>
        <w:spacing w:after="103" w:line="259" w:lineRule="auto"/>
        <w:ind w:left="-15" w:right="0" w:firstLine="0"/>
        <w:jc w:val="left"/>
        <w:rPr>
          <w:rFonts w:ascii="Times New Roman" w:hAnsi="Times New Roman" w:cs="Times New Roman"/>
          <w:b/>
          <w:sz w:val="24"/>
          <w:szCs w:val="24"/>
        </w:rPr>
      </w:pPr>
    </w:p>
    <w:p w14:paraId="65003C6A" w14:textId="46E3221C" w:rsidR="0011173D" w:rsidRPr="007136C1" w:rsidRDefault="00454893">
      <w:pPr>
        <w:tabs>
          <w:tab w:val="center" w:pos="1134"/>
        </w:tabs>
        <w:spacing w:after="103" w:line="259" w:lineRule="auto"/>
        <w:ind w:left="-15" w:right="0" w:firstLine="0"/>
        <w:jc w:val="left"/>
        <w:rPr>
          <w:rFonts w:ascii="Times New Roman" w:hAnsi="Times New Roman" w:cs="Times New Roman"/>
          <w:b/>
          <w:sz w:val="24"/>
          <w:szCs w:val="24"/>
        </w:rPr>
      </w:pPr>
      <w:r w:rsidRPr="007136C1">
        <w:rPr>
          <w:rFonts w:ascii="Times New Roman" w:hAnsi="Times New Roman" w:cs="Times New Roman"/>
          <w:b/>
          <w:sz w:val="24"/>
          <w:szCs w:val="24"/>
        </w:rPr>
        <w:t>1</w:t>
      </w:r>
      <w:r w:rsidR="00407C5D" w:rsidRPr="007136C1">
        <w:rPr>
          <w:rFonts w:ascii="Times New Roman" w:hAnsi="Times New Roman" w:cs="Times New Roman"/>
          <w:b/>
          <w:sz w:val="24"/>
          <w:szCs w:val="24"/>
        </w:rPr>
        <w:t>2</w:t>
      </w:r>
      <w:r w:rsidRPr="007136C1">
        <w:rPr>
          <w:rFonts w:ascii="Times New Roman" w:hAnsi="Times New Roman" w:cs="Times New Roman"/>
          <w:b/>
          <w:sz w:val="24"/>
          <w:szCs w:val="24"/>
        </w:rPr>
        <w:t xml:space="preserve">. </w:t>
      </w:r>
      <w:r w:rsidR="00E06880" w:rsidRPr="007136C1">
        <w:rPr>
          <w:rFonts w:ascii="Times New Roman" w:hAnsi="Times New Roman" w:cs="Times New Roman"/>
          <w:b/>
          <w:sz w:val="24"/>
          <w:szCs w:val="24"/>
        </w:rPr>
        <w:t>Šalių rekvizitai ir p</w:t>
      </w:r>
      <w:r w:rsidRPr="007136C1">
        <w:rPr>
          <w:rFonts w:ascii="Times New Roman" w:hAnsi="Times New Roman" w:cs="Times New Roman"/>
          <w:b/>
          <w:sz w:val="24"/>
          <w:szCs w:val="24"/>
        </w:rPr>
        <w:t xml:space="preserve">arašai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5023"/>
      </w:tblGrid>
      <w:tr w:rsidR="001445A8" w:rsidRPr="007136C1" w14:paraId="374C797F" w14:textId="77777777" w:rsidTr="5B74A4A2">
        <w:tc>
          <w:tcPr>
            <w:tcW w:w="4815" w:type="dxa"/>
          </w:tcPr>
          <w:p w14:paraId="495B3A60" w14:textId="77777777" w:rsidR="001445A8" w:rsidRPr="007136C1" w:rsidRDefault="001445A8" w:rsidP="00857280">
            <w:pPr>
              <w:tabs>
                <w:tab w:val="left" w:pos="426"/>
              </w:tabs>
              <w:spacing w:after="0" w:line="240" w:lineRule="auto"/>
              <w:ind w:left="0" w:firstLine="0"/>
              <w:rPr>
                <w:rFonts w:ascii="Times New Roman" w:hAnsi="Times New Roman" w:cs="Times New Roman"/>
                <w:b/>
                <w:sz w:val="24"/>
                <w:szCs w:val="24"/>
              </w:rPr>
            </w:pPr>
          </w:p>
          <w:p w14:paraId="4BDB498B" w14:textId="7FFD3B9B" w:rsidR="001445A8" w:rsidRPr="007136C1" w:rsidRDefault="00E06880" w:rsidP="00857280">
            <w:pPr>
              <w:tabs>
                <w:tab w:val="left" w:pos="426"/>
              </w:tabs>
              <w:spacing w:after="0" w:line="240" w:lineRule="auto"/>
              <w:ind w:left="0" w:firstLine="0"/>
              <w:rPr>
                <w:rFonts w:ascii="Times New Roman" w:hAnsi="Times New Roman" w:cs="Times New Roman"/>
                <w:b/>
                <w:sz w:val="24"/>
                <w:szCs w:val="24"/>
              </w:rPr>
            </w:pPr>
            <w:r w:rsidRPr="007136C1">
              <w:rPr>
                <w:rFonts w:ascii="Times New Roman" w:hAnsi="Times New Roman" w:cs="Times New Roman"/>
                <w:b/>
                <w:sz w:val="24"/>
                <w:szCs w:val="24"/>
              </w:rPr>
              <w:t>PASLAUGŲ TEIKĖJAS</w:t>
            </w:r>
          </w:p>
          <w:p w14:paraId="36A13D14" w14:textId="77777777" w:rsidR="001445A8" w:rsidRPr="007136C1" w:rsidRDefault="001445A8" w:rsidP="00857280">
            <w:pPr>
              <w:tabs>
                <w:tab w:val="left" w:pos="426"/>
              </w:tabs>
              <w:spacing w:after="0" w:line="240" w:lineRule="auto"/>
              <w:rPr>
                <w:rFonts w:ascii="Times New Roman" w:hAnsi="Times New Roman" w:cs="Times New Roman"/>
                <w:b/>
                <w:sz w:val="24"/>
                <w:szCs w:val="24"/>
              </w:rPr>
            </w:pPr>
            <w:r w:rsidRPr="007136C1">
              <w:rPr>
                <w:rFonts w:ascii="Times New Roman" w:hAnsi="Times New Roman" w:cs="Times New Roman"/>
                <w:b/>
                <w:sz w:val="24"/>
                <w:szCs w:val="24"/>
              </w:rPr>
              <w:t>Mediafon Technology, UAB</w:t>
            </w:r>
          </w:p>
          <w:p w14:paraId="62B0EB1A" w14:textId="77777777" w:rsidR="001445A8" w:rsidRPr="007136C1" w:rsidRDefault="001445A8" w:rsidP="00857280">
            <w:pPr>
              <w:tabs>
                <w:tab w:val="left" w:pos="426"/>
              </w:tabs>
              <w:spacing w:after="0" w:line="240" w:lineRule="auto"/>
              <w:rPr>
                <w:rFonts w:ascii="Times New Roman" w:hAnsi="Times New Roman" w:cs="Times New Roman"/>
                <w:bCs/>
                <w:sz w:val="24"/>
                <w:szCs w:val="24"/>
              </w:rPr>
            </w:pPr>
            <w:r w:rsidRPr="007136C1">
              <w:rPr>
                <w:rFonts w:ascii="Times New Roman" w:hAnsi="Times New Roman" w:cs="Times New Roman"/>
                <w:bCs/>
                <w:sz w:val="24"/>
                <w:szCs w:val="24"/>
              </w:rPr>
              <w:t>Įmonės kodas 304067476 </w:t>
            </w:r>
          </w:p>
          <w:p w14:paraId="38381F2F" w14:textId="77777777" w:rsidR="001445A8" w:rsidRPr="007136C1" w:rsidRDefault="001445A8" w:rsidP="00857280">
            <w:pPr>
              <w:tabs>
                <w:tab w:val="left" w:pos="426"/>
              </w:tabs>
              <w:spacing w:after="0" w:line="240" w:lineRule="auto"/>
              <w:rPr>
                <w:rFonts w:ascii="Times New Roman" w:hAnsi="Times New Roman" w:cs="Times New Roman"/>
                <w:sz w:val="24"/>
                <w:szCs w:val="24"/>
              </w:rPr>
            </w:pPr>
            <w:r w:rsidRPr="007136C1">
              <w:rPr>
                <w:rFonts w:ascii="Times New Roman" w:hAnsi="Times New Roman" w:cs="Times New Roman"/>
                <w:sz w:val="24"/>
                <w:szCs w:val="24"/>
              </w:rPr>
              <w:t>PVM kodas LT100001731518</w:t>
            </w:r>
          </w:p>
          <w:p w14:paraId="5C1126A3" w14:textId="77777777" w:rsidR="001445A8" w:rsidRPr="007136C1" w:rsidRDefault="001445A8" w:rsidP="00857280">
            <w:pPr>
              <w:tabs>
                <w:tab w:val="left" w:pos="426"/>
              </w:tabs>
              <w:spacing w:after="0" w:line="240" w:lineRule="auto"/>
              <w:rPr>
                <w:rFonts w:ascii="Times New Roman" w:hAnsi="Times New Roman" w:cs="Times New Roman"/>
                <w:bCs/>
                <w:sz w:val="24"/>
                <w:szCs w:val="24"/>
              </w:rPr>
            </w:pPr>
            <w:r w:rsidRPr="007136C1">
              <w:rPr>
                <w:rFonts w:ascii="Times New Roman" w:hAnsi="Times New Roman" w:cs="Times New Roman"/>
                <w:bCs/>
                <w:sz w:val="24"/>
                <w:szCs w:val="24"/>
              </w:rPr>
              <w:lastRenderedPageBreak/>
              <w:t xml:space="preserve">Registracijos adresas: Žalgirio g. 135, </w:t>
            </w:r>
          </w:p>
          <w:p w14:paraId="19042FE2" w14:textId="77777777" w:rsidR="001445A8" w:rsidRPr="007136C1" w:rsidRDefault="001445A8" w:rsidP="00857280">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Cs/>
                <w:sz w:val="24"/>
                <w:szCs w:val="24"/>
              </w:rPr>
              <w:t>08217 Vilnius</w:t>
            </w:r>
          </w:p>
          <w:p w14:paraId="50AD9D75" w14:textId="77777777" w:rsidR="001445A8" w:rsidRPr="007136C1" w:rsidRDefault="001445A8" w:rsidP="00857280">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Cs/>
                <w:sz w:val="24"/>
                <w:szCs w:val="24"/>
              </w:rPr>
              <w:t>Bankas: AB SEB bankas</w:t>
            </w:r>
          </w:p>
          <w:p w14:paraId="2F7E7FBA" w14:textId="77777777" w:rsidR="001445A8" w:rsidRPr="007136C1" w:rsidRDefault="001445A8" w:rsidP="00857280">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Cs/>
                <w:sz w:val="24"/>
                <w:szCs w:val="24"/>
              </w:rPr>
              <w:t>Kodas: 70440</w:t>
            </w:r>
          </w:p>
          <w:p w14:paraId="22F6BD77" w14:textId="77777777" w:rsidR="001445A8" w:rsidRPr="007136C1" w:rsidRDefault="001445A8" w:rsidP="00857280">
            <w:pPr>
              <w:tabs>
                <w:tab w:val="center" w:pos="1134"/>
              </w:tabs>
              <w:spacing w:after="103" w:line="259" w:lineRule="auto"/>
              <w:ind w:left="0" w:right="0" w:firstLine="0"/>
              <w:jc w:val="left"/>
              <w:rPr>
                <w:rFonts w:ascii="Times New Roman" w:hAnsi="Times New Roman" w:cs="Times New Roman"/>
                <w:sz w:val="24"/>
                <w:szCs w:val="24"/>
              </w:rPr>
            </w:pPr>
            <w:r w:rsidRPr="007136C1">
              <w:rPr>
                <w:rFonts w:ascii="Times New Roman" w:hAnsi="Times New Roman" w:cs="Times New Roman"/>
                <w:bCs/>
                <w:sz w:val="24"/>
                <w:szCs w:val="24"/>
              </w:rPr>
              <w:t>Sąskaita: LT05 7044 0600 0460 2173</w:t>
            </w:r>
          </w:p>
        </w:tc>
        <w:tc>
          <w:tcPr>
            <w:tcW w:w="283" w:type="dxa"/>
          </w:tcPr>
          <w:p w14:paraId="6ECF4F3A" w14:textId="77777777" w:rsidR="001445A8" w:rsidRPr="007136C1" w:rsidRDefault="001445A8" w:rsidP="00857280">
            <w:pPr>
              <w:tabs>
                <w:tab w:val="center" w:pos="1134"/>
              </w:tabs>
              <w:spacing w:after="103" w:line="259" w:lineRule="auto"/>
              <w:ind w:left="0" w:right="0" w:firstLine="0"/>
              <w:jc w:val="left"/>
              <w:rPr>
                <w:rFonts w:ascii="Times New Roman" w:hAnsi="Times New Roman" w:cs="Times New Roman"/>
                <w:sz w:val="24"/>
                <w:szCs w:val="24"/>
              </w:rPr>
            </w:pPr>
          </w:p>
        </w:tc>
        <w:tc>
          <w:tcPr>
            <w:tcW w:w="5023" w:type="dxa"/>
          </w:tcPr>
          <w:p w14:paraId="221F4B79" w14:textId="77777777" w:rsidR="001445A8" w:rsidRPr="007136C1" w:rsidRDefault="001445A8" w:rsidP="00857280">
            <w:pPr>
              <w:tabs>
                <w:tab w:val="left" w:pos="426"/>
              </w:tabs>
              <w:spacing w:after="0" w:line="240" w:lineRule="auto"/>
              <w:rPr>
                <w:rFonts w:ascii="Times New Roman" w:hAnsi="Times New Roman" w:cs="Times New Roman"/>
                <w:b/>
                <w:bCs/>
                <w:sz w:val="24"/>
                <w:szCs w:val="24"/>
              </w:rPr>
            </w:pPr>
          </w:p>
          <w:p w14:paraId="259F2DE9" w14:textId="1EC27E04" w:rsidR="001445A8" w:rsidRPr="007136C1" w:rsidRDefault="00E06880" w:rsidP="00857280">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
                <w:bCs/>
                <w:sz w:val="24"/>
                <w:szCs w:val="24"/>
              </w:rPr>
              <w:t>BENDROVĖ</w:t>
            </w:r>
          </w:p>
          <w:p w14:paraId="7750F2C9" w14:textId="77777777" w:rsidR="00014847" w:rsidRPr="007136C1" w:rsidRDefault="00014847" w:rsidP="00EB0226">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
                <w:bCs/>
                <w:sz w:val="24"/>
                <w:szCs w:val="24"/>
              </w:rPr>
              <w:t>Telšių vandenys, UAB</w:t>
            </w:r>
          </w:p>
          <w:p w14:paraId="1AD77FCA" w14:textId="28CBA73D" w:rsidR="00EB0226" w:rsidRPr="007136C1" w:rsidRDefault="00EB0226" w:rsidP="007136C1">
            <w:pPr>
              <w:tabs>
                <w:tab w:val="left" w:pos="426"/>
              </w:tabs>
              <w:spacing w:after="0" w:line="240" w:lineRule="auto"/>
              <w:rPr>
                <w:rFonts w:ascii="Times New Roman" w:hAnsi="Times New Roman" w:cs="Times New Roman"/>
                <w:sz w:val="24"/>
                <w:szCs w:val="24"/>
              </w:rPr>
            </w:pPr>
            <w:r w:rsidRPr="007136C1">
              <w:rPr>
                <w:rFonts w:ascii="Times New Roman" w:hAnsi="Times New Roman" w:cs="Times New Roman"/>
                <w:sz w:val="24"/>
                <w:szCs w:val="24"/>
              </w:rPr>
              <w:t xml:space="preserve">Įmonės kodas: </w:t>
            </w:r>
            <w:r w:rsidR="00014847" w:rsidRPr="007136C1">
              <w:rPr>
                <w:rFonts w:ascii="Times New Roman" w:hAnsi="Times New Roman" w:cs="Times New Roman"/>
                <w:sz w:val="24"/>
                <w:szCs w:val="24"/>
              </w:rPr>
              <w:t>180153137 </w:t>
            </w:r>
          </w:p>
          <w:p w14:paraId="6AC3B62F" w14:textId="5575070E" w:rsidR="007136C1" w:rsidRPr="007136C1" w:rsidRDefault="007136C1" w:rsidP="007136C1">
            <w:pPr>
              <w:tabs>
                <w:tab w:val="left" w:pos="426"/>
              </w:tabs>
              <w:spacing w:after="0" w:line="240" w:lineRule="auto"/>
              <w:rPr>
                <w:rFonts w:ascii="Times New Roman" w:hAnsi="Times New Roman" w:cs="Times New Roman"/>
                <w:sz w:val="24"/>
                <w:szCs w:val="24"/>
              </w:rPr>
            </w:pPr>
            <w:r w:rsidRPr="007136C1">
              <w:rPr>
                <w:rFonts w:ascii="Times New Roman" w:hAnsi="Times New Roman" w:cs="Times New Roman"/>
                <w:sz w:val="24"/>
                <w:szCs w:val="24"/>
              </w:rPr>
              <w:t>PVM kodas LT801531314</w:t>
            </w:r>
          </w:p>
          <w:p w14:paraId="584E2659" w14:textId="48BD1B4A" w:rsidR="00EB0226" w:rsidRPr="007136C1" w:rsidRDefault="00EB0226" w:rsidP="007136C1">
            <w:pPr>
              <w:tabs>
                <w:tab w:val="left" w:pos="426"/>
              </w:tabs>
              <w:spacing w:after="0" w:line="240" w:lineRule="auto"/>
              <w:rPr>
                <w:rFonts w:ascii="Times New Roman" w:hAnsi="Times New Roman" w:cs="Times New Roman"/>
                <w:sz w:val="24"/>
                <w:szCs w:val="24"/>
              </w:rPr>
            </w:pPr>
            <w:r w:rsidRPr="007136C1">
              <w:rPr>
                <w:rFonts w:ascii="Times New Roman" w:hAnsi="Times New Roman" w:cs="Times New Roman"/>
                <w:sz w:val="24"/>
                <w:szCs w:val="24"/>
              </w:rPr>
              <w:lastRenderedPageBreak/>
              <w:t xml:space="preserve">Registracijos adresas: </w:t>
            </w:r>
            <w:r w:rsidR="00014847" w:rsidRPr="007136C1">
              <w:rPr>
                <w:rFonts w:ascii="Times New Roman" w:hAnsi="Times New Roman" w:cs="Times New Roman"/>
                <w:sz w:val="24"/>
                <w:szCs w:val="24"/>
              </w:rPr>
              <w:t>Plungės g. 55, LT-87327 Telšiai</w:t>
            </w:r>
          </w:p>
          <w:p w14:paraId="22306B9A" w14:textId="0F9347E2" w:rsidR="001445A8" w:rsidRPr="007136C1" w:rsidRDefault="001445A8" w:rsidP="007136C1">
            <w:pPr>
              <w:spacing w:after="0" w:line="240" w:lineRule="auto"/>
              <w:rPr>
                <w:rFonts w:ascii="Times New Roman" w:hAnsi="Times New Roman" w:cs="Times New Roman"/>
                <w:sz w:val="24"/>
                <w:szCs w:val="24"/>
              </w:rPr>
            </w:pPr>
            <w:r w:rsidRPr="007136C1">
              <w:rPr>
                <w:rFonts w:ascii="Times New Roman" w:hAnsi="Times New Roman" w:cs="Times New Roman"/>
                <w:sz w:val="24"/>
                <w:szCs w:val="24"/>
              </w:rPr>
              <w:t>Bankas:</w:t>
            </w:r>
            <w:r w:rsidR="00BD61D0" w:rsidRPr="007136C1">
              <w:rPr>
                <w:rFonts w:ascii="Times New Roman" w:hAnsi="Times New Roman" w:cs="Times New Roman"/>
                <w:sz w:val="24"/>
                <w:szCs w:val="24"/>
              </w:rPr>
              <w:t xml:space="preserve"> </w:t>
            </w:r>
            <w:r w:rsidR="007136C1" w:rsidRPr="007136C1">
              <w:rPr>
                <w:rFonts w:ascii="Times New Roman" w:hAnsi="Times New Roman" w:cs="Times New Roman"/>
                <w:sz w:val="24"/>
                <w:szCs w:val="24"/>
              </w:rPr>
              <w:t>Luminor Banks AS</w:t>
            </w:r>
          </w:p>
          <w:p w14:paraId="3D72218B" w14:textId="77777777" w:rsidR="007136C1" w:rsidRPr="007136C1" w:rsidRDefault="001445A8" w:rsidP="007136C1">
            <w:pPr>
              <w:tabs>
                <w:tab w:val="center" w:pos="1134"/>
              </w:tabs>
              <w:spacing w:after="0" w:line="240" w:lineRule="auto"/>
              <w:ind w:left="0" w:right="0" w:firstLine="0"/>
              <w:jc w:val="left"/>
              <w:rPr>
                <w:rFonts w:ascii="Times New Roman" w:hAnsi="Times New Roman" w:cs="Times New Roman"/>
                <w:sz w:val="24"/>
                <w:szCs w:val="24"/>
              </w:rPr>
            </w:pPr>
            <w:r w:rsidRPr="007136C1">
              <w:rPr>
                <w:rFonts w:ascii="Times New Roman" w:hAnsi="Times New Roman" w:cs="Times New Roman"/>
                <w:sz w:val="24"/>
                <w:szCs w:val="24"/>
              </w:rPr>
              <w:t>Sąskaita:</w:t>
            </w:r>
            <w:r w:rsidR="007136C1" w:rsidRPr="007136C1">
              <w:rPr>
                <w:rFonts w:ascii="Times New Roman" w:hAnsi="Times New Roman" w:cs="Times New Roman"/>
                <w:sz w:val="24"/>
                <w:szCs w:val="24"/>
              </w:rPr>
              <w:t xml:space="preserve"> LT93 4010 0428 0005 0275</w:t>
            </w:r>
          </w:p>
          <w:p w14:paraId="5518C2E7" w14:textId="27DD1928" w:rsidR="00EE7C07" w:rsidRPr="007136C1" w:rsidRDefault="00EE7C07" w:rsidP="007136C1">
            <w:pPr>
              <w:tabs>
                <w:tab w:val="center" w:pos="1134"/>
              </w:tabs>
              <w:spacing w:after="0" w:line="240" w:lineRule="auto"/>
              <w:ind w:left="0" w:right="0" w:firstLine="0"/>
              <w:jc w:val="left"/>
              <w:rPr>
                <w:rFonts w:ascii="Times New Roman" w:hAnsi="Times New Roman" w:cs="Times New Roman"/>
                <w:sz w:val="24"/>
                <w:szCs w:val="24"/>
              </w:rPr>
            </w:pPr>
            <w:r w:rsidRPr="007136C1">
              <w:rPr>
                <w:rFonts w:ascii="Times New Roman" w:hAnsi="Times New Roman" w:cs="Times New Roman"/>
                <w:sz w:val="24"/>
                <w:szCs w:val="24"/>
              </w:rPr>
              <w:t xml:space="preserve">El. </w:t>
            </w:r>
            <w:r w:rsidR="00014847" w:rsidRPr="007136C1">
              <w:rPr>
                <w:rFonts w:ascii="Times New Roman" w:hAnsi="Times New Roman" w:cs="Times New Roman"/>
                <w:sz w:val="24"/>
                <w:szCs w:val="24"/>
              </w:rPr>
              <w:t>P</w:t>
            </w:r>
            <w:r w:rsidRPr="007136C1">
              <w:rPr>
                <w:rFonts w:ascii="Times New Roman" w:hAnsi="Times New Roman" w:cs="Times New Roman"/>
                <w:sz w:val="24"/>
                <w:szCs w:val="24"/>
              </w:rPr>
              <w:t>aštas</w:t>
            </w:r>
            <w:r w:rsidR="00014847" w:rsidRPr="007136C1">
              <w:rPr>
                <w:rFonts w:ascii="Times New Roman" w:hAnsi="Times New Roman" w:cs="Times New Roman"/>
                <w:sz w:val="24"/>
                <w:szCs w:val="24"/>
              </w:rPr>
              <w:t>:</w:t>
            </w:r>
            <w:r w:rsidR="007136C1" w:rsidRPr="007136C1">
              <w:rPr>
                <w:rFonts w:ascii="Times New Roman" w:hAnsi="Times New Roman" w:cs="Times New Roman"/>
                <w:sz w:val="24"/>
                <w:szCs w:val="24"/>
              </w:rPr>
              <w:t>info@telsiuvandenys.lt</w:t>
            </w:r>
          </w:p>
          <w:p w14:paraId="369CC55E" w14:textId="795A6530" w:rsidR="00EE7C07" w:rsidRPr="007136C1" w:rsidRDefault="00EE7C07" w:rsidP="00857280">
            <w:pPr>
              <w:tabs>
                <w:tab w:val="center" w:pos="1134"/>
              </w:tabs>
              <w:spacing w:after="103" w:line="259" w:lineRule="auto"/>
              <w:ind w:left="0" w:right="0" w:firstLine="0"/>
              <w:jc w:val="left"/>
              <w:rPr>
                <w:rFonts w:ascii="Times New Roman" w:hAnsi="Times New Roman" w:cs="Times New Roman"/>
                <w:sz w:val="24"/>
                <w:szCs w:val="24"/>
              </w:rPr>
            </w:pPr>
          </w:p>
        </w:tc>
      </w:tr>
      <w:tr w:rsidR="001445A8" w:rsidRPr="007136C1" w14:paraId="4CFB4759" w14:textId="77777777" w:rsidTr="5B74A4A2">
        <w:tc>
          <w:tcPr>
            <w:tcW w:w="4815" w:type="dxa"/>
          </w:tcPr>
          <w:p w14:paraId="0BDDC885" w14:textId="77777777" w:rsidR="001445A8" w:rsidRPr="007136C1" w:rsidRDefault="001445A8" w:rsidP="00857280">
            <w:pPr>
              <w:tabs>
                <w:tab w:val="center" w:pos="1134"/>
              </w:tabs>
              <w:spacing w:after="103" w:line="259" w:lineRule="auto"/>
              <w:ind w:left="0" w:right="0" w:firstLine="0"/>
              <w:jc w:val="left"/>
              <w:rPr>
                <w:rFonts w:ascii="Times New Roman" w:hAnsi="Times New Roman" w:cs="Times New Roman"/>
                <w:b/>
                <w:sz w:val="24"/>
                <w:szCs w:val="24"/>
              </w:rPr>
            </w:pPr>
          </w:p>
        </w:tc>
        <w:tc>
          <w:tcPr>
            <w:tcW w:w="283" w:type="dxa"/>
          </w:tcPr>
          <w:p w14:paraId="56623F73" w14:textId="77777777" w:rsidR="001445A8" w:rsidRPr="007136C1" w:rsidRDefault="001445A8" w:rsidP="00857280">
            <w:pPr>
              <w:tabs>
                <w:tab w:val="center" w:pos="1134"/>
              </w:tabs>
              <w:spacing w:after="103" w:line="259" w:lineRule="auto"/>
              <w:ind w:left="0" w:right="0" w:firstLine="0"/>
              <w:jc w:val="left"/>
              <w:rPr>
                <w:rFonts w:ascii="Times New Roman" w:hAnsi="Times New Roman" w:cs="Times New Roman"/>
                <w:sz w:val="24"/>
                <w:szCs w:val="24"/>
              </w:rPr>
            </w:pPr>
          </w:p>
        </w:tc>
        <w:tc>
          <w:tcPr>
            <w:tcW w:w="5023" w:type="dxa"/>
          </w:tcPr>
          <w:p w14:paraId="12291445" w14:textId="77777777" w:rsidR="001445A8" w:rsidRPr="007136C1" w:rsidRDefault="001445A8" w:rsidP="00857280">
            <w:pPr>
              <w:tabs>
                <w:tab w:val="left" w:pos="426"/>
              </w:tabs>
              <w:spacing w:after="0" w:line="240" w:lineRule="auto"/>
              <w:rPr>
                <w:rFonts w:ascii="Times New Roman" w:hAnsi="Times New Roman" w:cs="Times New Roman"/>
                <w:sz w:val="24"/>
                <w:szCs w:val="24"/>
              </w:rPr>
            </w:pPr>
          </w:p>
        </w:tc>
      </w:tr>
      <w:tr w:rsidR="001445A8" w:rsidRPr="007136C1" w14:paraId="466F2182" w14:textId="77777777" w:rsidTr="5B74A4A2">
        <w:trPr>
          <w:gridAfter w:val="2"/>
          <w:wAfter w:w="5306" w:type="dxa"/>
        </w:trPr>
        <w:tc>
          <w:tcPr>
            <w:tcW w:w="4815" w:type="dxa"/>
          </w:tcPr>
          <w:p w14:paraId="5EED0895" w14:textId="77777777" w:rsidR="001445A8" w:rsidRPr="007136C1" w:rsidRDefault="001445A8" w:rsidP="00857280">
            <w:pPr>
              <w:tabs>
                <w:tab w:val="left" w:pos="426"/>
              </w:tabs>
              <w:spacing w:after="0" w:line="240" w:lineRule="auto"/>
              <w:rPr>
                <w:rFonts w:ascii="Times New Roman" w:hAnsi="Times New Roman" w:cs="Times New Roman"/>
                <w:b/>
                <w:bCs/>
                <w:sz w:val="24"/>
                <w:szCs w:val="24"/>
              </w:rPr>
            </w:pPr>
          </w:p>
        </w:tc>
      </w:tr>
      <w:tr w:rsidR="001445A8" w:rsidRPr="007136C1" w14:paraId="36D2A8AC" w14:textId="77777777" w:rsidTr="5B74A4A2">
        <w:trPr>
          <w:gridAfter w:val="1"/>
          <w:wAfter w:w="5023" w:type="dxa"/>
        </w:trPr>
        <w:tc>
          <w:tcPr>
            <w:tcW w:w="4815" w:type="dxa"/>
          </w:tcPr>
          <w:p w14:paraId="306548DA" w14:textId="77777777" w:rsidR="001445A8" w:rsidRPr="007136C1" w:rsidRDefault="001445A8" w:rsidP="00857280">
            <w:pPr>
              <w:tabs>
                <w:tab w:val="center" w:pos="1134"/>
              </w:tabs>
              <w:spacing w:after="103" w:line="259" w:lineRule="auto"/>
              <w:ind w:left="0" w:right="0" w:firstLine="0"/>
              <w:jc w:val="left"/>
              <w:rPr>
                <w:rFonts w:ascii="Times New Roman" w:hAnsi="Times New Roman" w:cs="Times New Roman"/>
                <w:sz w:val="24"/>
                <w:szCs w:val="24"/>
              </w:rPr>
            </w:pPr>
          </w:p>
        </w:tc>
        <w:tc>
          <w:tcPr>
            <w:tcW w:w="283" w:type="dxa"/>
          </w:tcPr>
          <w:p w14:paraId="38A897C1" w14:textId="77777777" w:rsidR="001445A8" w:rsidRPr="007136C1" w:rsidRDefault="001445A8" w:rsidP="00857280">
            <w:pPr>
              <w:tabs>
                <w:tab w:val="center" w:pos="1134"/>
              </w:tabs>
              <w:spacing w:after="103" w:line="259" w:lineRule="auto"/>
              <w:ind w:left="0" w:right="0" w:firstLine="0"/>
              <w:jc w:val="left"/>
              <w:rPr>
                <w:rFonts w:ascii="Times New Roman" w:hAnsi="Times New Roman" w:cs="Times New Roman"/>
                <w:sz w:val="24"/>
                <w:szCs w:val="24"/>
              </w:rPr>
            </w:pPr>
          </w:p>
        </w:tc>
      </w:tr>
      <w:tr w:rsidR="001445A8" w:rsidRPr="007136C1" w14:paraId="444288E8" w14:textId="77777777" w:rsidTr="5B74A4A2">
        <w:tc>
          <w:tcPr>
            <w:tcW w:w="4815" w:type="dxa"/>
          </w:tcPr>
          <w:p w14:paraId="4A9D94FE" w14:textId="77777777" w:rsidR="001445A8" w:rsidRPr="007136C1" w:rsidRDefault="001445A8" w:rsidP="00857280">
            <w:pPr>
              <w:tabs>
                <w:tab w:val="left" w:pos="720"/>
                <w:tab w:val="left" w:pos="1418"/>
                <w:tab w:val="left" w:pos="4253"/>
              </w:tabs>
              <w:spacing w:after="0" w:line="240" w:lineRule="auto"/>
              <w:ind w:left="706" w:hanging="706"/>
              <w:rPr>
                <w:rFonts w:ascii="Times New Roman" w:hAnsi="Times New Roman" w:cs="Times New Roman"/>
                <w:sz w:val="24"/>
                <w:szCs w:val="24"/>
              </w:rPr>
            </w:pPr>
            <w:r w:rsidRPr="007136C1">
              <w:rPr>
                <w:rFonts w:ascii="Times New Roman" w:hAnsi="Times New Roman" w:cs="Times New Roman"/>
                <w:sz w:val="24"/>
                <w:szCs w:val="24"/>
              </w:rPr>
              <w:t>Generalinis Direktorius Jonas Bačinskas</w:t>
            </w:r>
          </w:p>
        </w:tc>
        <w:tc>
          <w:tcPr>
            <w:tcW w:w="283" w:type="dxa"/>
          </w:tcPr>
          <w:p w14:paraId="1A69AB31" w14:textId="77777777" w:rsidR="001445A8" w:rsidRPr="007136C1" w:rsidRDefault="001445A8" w:rsidP="00857280">
            <w:pPr>
              <w:tabs>
                <w:tab w:val="center" w:pos="1134"/>
              </w:tabs>
              <w:spacing w:after="103" w:line="259" w:lineRule="auto"/>
              <w:ind w:left="0" w:right="0" w:firstLine="0"/>
              <w:jc w:val="left"/>
              <w:rPr>
                <w:rFonts w:ascii="Times New Roman" w:hAnsi="Times New Roman" w:cs="Times New Roman"/>
                <w:sz w:val="24"/>
                <w:szCs w:val="24"/>
              </w:rPr>
            </w:pPr>
          </w:p>
        </w:tc>
        <w:tc>
          <w:tcPr>
            <w:tcW w:w="5023" w:type="dxa"/>
          </w:tcPr>
          <w:p w14:paraId="62D94540" w14:textId="77472A6B" w:rsidR="001445A8" w:rsidRPr="007136C1" w:rsidRDefault="00EE7C07" w:rsidP="00857280">
            <w:pPr>
              <w:tabs>
                <w:tab w:val="center" w:pos="1134"/>
              </w:tabs>
              <w:spacing w:after="103" w:line="259" w:lineRule="auto"/>
              <w:ind w:left="0" w:right="0" w:firstLine="0"/>
              <w:jc w:val="left"/>
              <w:rPr>
                <w:rFonts w:ascii="Times New Roman" w:hAnsi="Times New Roman" w:cs="Times New Roman"/>
                <w:sz w:val="24"/>
                <w:szCs w:val="24"/>
              </w:rPr>
            </w:pPr>
            <w:r w:rsidRPr="007136C1">
              <w:rPr>
                <w:rFonts w:ascii="Times New Roman" w:hAnsi="Times New Roman" w:cs="Times New Roman"/>
                <w:sz w:val="24"/>
                <w:szCs w:val="24"/>
              </w:rPr>
              <w:t>Direktor</w:t>
            </w:r>
            <w:r w:rsidR="00EB0226" w:rsidRPr="007136C1">
              <w:rPr>
                <w:rFonts w:ascii="Times New Roman" w:hAnsi="Times New Roman" w:cs="Times New Roman"/>
                <w:sz w:val="24"/>
                <w:szCs w:val="24"/>
              </w:rPr>
              <w:t xml:space="preserve">ius </w:t>
            </w:r>
            <w:r w:rsidR="00014847" w:rsidRPr="007136C1">
              <w:rPr>
                <w:rFonts w:ascii="Times New Roman" w:hAnsi="Times New Roman" w:cs="Times New Roman"/>
                <w:sz w:val="24"/>
                <w:szCs w:val="24"/>
              </w:rPr>
              <w:t>Saulius Urbonas</w:t>
            </w:r>
          </w:p>
        </w:tc>
      </w:tr>
    </w:tbl>
    <w:p w14:paraId="2F33304D" w14:textId="59D0C62C" w:rsidR="00402B32" w:rsidRPr="007136C1" w:rsidRDefault="00402B32">
      <w:pPr>
        <w:spacing w:after="160" w:line="259" w:lineRule="auto"/>
        <w:ind w:left="0" w:right="0" w:firstLine="0"/>
        <w:jc w:val="left"/>
        <w:rPr>
          <w:rFonts w:ascii="Times New Roman" w:hAnsi="Times New Roman" w:cs="Times New Roman"/>
          <w:sz w:val="24"/>
          <w:szCs w:val="24"/>
        </w:rPr>
      </w:pPr>
      <w:r w:rsidRPr="007136C1">
        <w:rPr>
          <w:rFonts w:ascii="Times New Roman" w:hAnsi="Times New Roman" w:cs="Times New Roman"/>
          <w:sz w:val="24"/>
          <w:szCs w:val="24"/>
        </w:rPr>
        <w:br w:type="page"/>
      </w:r>
    </w:p>
    <w:p w14:paraId="57D338B5" w14:textId="4225C4A5" w:rsidR="009A7EC3" w:rsidRPr="007136C1" w:rsidRDefault="009A7EC3" w:rsidP="00957AF1">
      <w:pPr>
        <w:spacing w:after="0" w:line="240" w:lineRule="auto"/>
        <w:ind w:left="706" w:hanging="706"/>
        <w:jc w:val="right"/>
        <w:rPr>
          <w:rFonts w:ascii="Times New Roman" w:eastAsia="Calibri" w:hAnsi="Times New Roman" w:cs="Times New Roman"/>
          <w:color w:val="auto"/>
          <w:sz w:val="24"/>
          <w:szCs w:val="24"/>
        </w:rPr>
      </w:pPr>
      <w:r w:rsidRPr="007136C1">
        <w:rPr>
          <w:rFonts w:ascii="Times New Roman" w:hAnsi="Times New Roman" w:cs="Times New Roman"/>
          <w:sz w:val="24"/>
          <w:szCs w:val="24"/>
        </w:rPr>
        <w:lastRenderedPageBreak/>
        <w:t xml:space="preserve">Priedas Nr. 1 </w:t>
      </w:r>
    </w:p>
    <w:p w14:paraId="5D335EA1" w14:textId="493B5BE2" w:rsidR="009A7EC3" w:rsidRPr="007136C1" w:rsidRDefault="009A7EC3" w:rsidP="00957AF1">
      <w:pPr>
        <w:tabs>
          <w:tab w:val="center" w:pos="5040"/>
          <w:tab w:val="right" w:pos="10080"/>
        </w:tabs>
        <w:spacing w:after="0" w:line="240" w:lineRule="auto"/>
        <w:ind w:left="706" w:hanging="706"/>
        <w:jc w:val="right"/>
        <w:rPr>
          <w:rFonts w:ascii="Times New Roman" w:hAnsi="Times New Roman" w:cs="Times New Roman"/>
          <w:sz w:val="24"/>
          <w:szCs w:val="24"/>
        </w:rPr>
      </w:pPr>
      <w:r w:rsidRPr="007136C1">
        <w:rPr>
          <w:rFonts w:ascii="Times New Roman" w:hAnsi="Times New Roman" w:cs="Times New Roman"/>
          <w:sz w:val="24"/>
          <w:szCs w:val="24"/>
        </w:rPr>
        <w:t>prie 20</w:t>
      </w:r>
      <w:r w:rsidR="00B013A4" w:rsidRPr="007136C1">
        <w:rPr>
          <w:rFonts w:ascii="Times New Roman" w:hAnsi="Times New Roman" w:cs="Times New Roman"/>
          <w:sz w:val="24"/>
          <w:szCs w:val="24"/>
        </w:rPr>
        <w:t>2</w:t>
      </w:r>
      <w:r w:rsidR="00EB0226" w:rsidRPr="007136C1">
        <w:rPr>
          <w:rFonts w:ascii="Times New Roman" w:hAnsi="Times New Roman" w:cs="Times New Roman"/>
          <w:sz w:val="24"/>
          <w:szCs w:val="24"/>
        </w:rPr>
        <w:t>6</w:t>
      </w:r>
      <w:r w:rsidR="002E532F" w:rsidRPr="007136C1">
        <w:rPr>
          <w:rFonts w:ascii="Times New Roman" w:hAnsi="Times New Roman" w:cs="Times New Roman"/>
          <w:sz w:val="24"/>
          <w:szCs w:val="24"/>
        </w:rPr>
        <w:t xml:space="preserve"> m.</w:t>
      </w:r>
      <w:r w:rsidRPr="007136C1">
        <w:rPr>
          <w:rFonts w:ascii="Times New Roman" w:hAnsi="Times New Roman" w:cs="Times New Roman"/>
          <w:sz w:val="24"/>
          <w:szCs w:val="24"/>
        </w:rPr>
        <w:t xml:space="preserve"> </w:t>
      </w:r>
      <w:r w:rsidR="002E6F20">
        <w:rPr>
          <w:rFonts w:ascii="Times New Roman" w:hAnsi="Times New Roman" w:cs="Times New Roman"/>
          <w:sz w:val="24"/>
          <w:szCs w:val="24"/>
        </w:rPr>
        <w:t>kovo 5</w:t>
      </w:r>
      <w:r w:rsidR="003F7AAD" w:rsidRPr="007136C1">
        <w:rPr>
          <w:rFonts w:ascii="Times New Roman" w:hAnsi="Times New Roman" w:cs="Times New Roman"/>
          <w:sz w:val="24"/>
          <w:szCs w:val="24"/>
        </w:rPr>
        <w:t xml:space="preserve"> d.</w:t>
      </w:r>
    </w:p>
    <w:p w14:paraId="16C22F64" w14:textId="2747E296" w:rsidR="00C652E0" w:rsidRPr="007136C1" w:rsidRDefault="00B51705" w:rsidP="00C652E0">
      <w:pPr>
        <w:spacing w:after="0" w:line="240" w:lineRule="auto"/>
        <w:ind w:left="706" w:hanging="706"/>
        <w:jc w:val="right"/>
        <w:rPr>
          <w:rFonts w:ascii="Times New Roman" w:hAnsi="Times New Roman" w:cs="Times New Roman"/>
          <w:sz w:val="24"/>
          <w:szCs w:val="24"/>
        </w:rPr>
      </w:pPr>
      <w:r w:rsidRPr="007136C1">
        <w:rPr>
          <w:rFonts w:ascii="Times New Roman" w:hAnsi="Times New Roman" w:cs="Times New Roman"/>
          <w:sz w:val="24"/>
          <w:szCs w:val="24"/>
        </w:rPr>
        <w:t>s</w:t>
      </w:r>
      <w:r w:rsidR="009A7EC3" w:rsidRPr="007136C1">
        <w:rPr>
          <w:rFonts w:ascii="Times New Roman" w:hAnsi="Times New Roman" w:cs="Times New Roman"/>
          <w:sz w:val="24"/>
          <w:szCs w:val="24"/>
        </w:rPr>
        <w:t>utarties</w:t>
      </w:r>
    </w:p>
    <w:p w14:paraId="32A0CE32" w14:textId="28FCF3B6" w:rsidR="009A7EC3" w:rsidRPr="007136C1" w:rsidRDefault="009A7EC3" w:rsidP="00C652E0">
      <w:pPr>
        <w:spacing w:after="0" w:line="240" w:lineRule="auto"/>
        <w:ind w:left="706" w:hanging="706"/>
        <w:jc w:val="right"/>
        <w:rPr>
          <w:rFonts w:ascii="Times New Roman" w:hAnsi="Times New Roman" w:cs="Times New Roman"/>
          <w:sz w:val="24"/>
          <w:szCs w:val="24"/>
        </w:rPr>
      </w:pPr>
      <w:r w:rsidRPr="007136C1">
        <w:rPr>
          <w:rFonts w:ascii="Times New Roman" w:hAnsi="Times New Roman" w:cs="Times New Roman"/>
          <w:sz w:val="24"/>
          <w:szCs w:val="24"/>
        </w:rPr>
        <w:t xml:space="preserve"> </w:t>
      </w:r>
      <w:r w:rsidR="00C652E0" w:rsidRPr="007136C1">
        <w:rPr>
          <w:rFonts w:ascii="Times New Roman" w:hAnsi="Times New Roman" w:cs="Times New Roman"/>
          <w:sz w:val="24"/>
          <w:szCs w:val="24"/>
        </w:rPr>
        <w:t>D</w:t>
      </w:r>
      <w:r w:rsidRPr="007136C1">
        <w:rPr>
          <w:rFonts w:ascii="Times New Roman" w:hAnsi="Times New Roman" w:cs="Times New Roman"/>
          <w:sz w:val="24"/>
          <w:szCs w:val="24"/>
        </w:rPr>
        <w:t>ėl</w:t>
      </w:r>
      <w:r w:rsidR="00C652E0" w:rsidRPr="007136C1">
        <w:rPr>
          <w:rFonts w:ascii="Times New Roman" w:hAnsi="Times New Roman" w:cs="Times New Roman"/>
          <w:sz w:val="24"/>
          <w:szCs w:val="24"/>
        </w:rPr>
        <w:t xml:space="preserve"> </w:t>
      </w:r>
      <w:r w:rsidRPr="007136C1">
        <w:rPr>
          <w:rFonts w:ascii="Times New Roman" w:hAnsi="Times New Roman" w:cs="Times New Roman"/>
          <w:sz w:val="24"/>
          <w:szCs w:val="24"/>
        </w:rPr>
        <w:t>paslaugų teikimo</w:t>
      </w:r>
    </w:p>
    <w:p w14:paraId="5E1316D9" w14:textId="77777777" w:rsidR="009A7EC3" w:rsidRPr="007136C1" w:rsidRDefault="009A7EC3" w:rsidP="00957AF1">
      <w:pPr>
        <w:spacing w:after="0" w:line="240" w:lineRule="auto"/>
        <w:ind w:left="709" w:right="-1" w:hanging="709"/>
        <w:jc w:val="right"/>
        <w:rPr>
          <w:rFonts w:ascii="Times New Roman" w:hAnsi="Times New Roman" w:cs="Times New Roman"/>
          <w:sz w:val="24"/>
          <w:szCs w:val="24"/>
        </w:rPr>
      </w:pPr>
    </w:p>
    <w:p w14:paraId="5FA56B1D" w14:textId="77777777" w:rsidR="001445A8" w:rsidRPr="007136C1" w:rsidRDefault="001445A8" w:rsidP="001445A8">
      <w:pPr>
        <w:jc w:val="center"/>
        <w:rPr>
          <w:rFonts w:ascii="Times New Roman" w:eastAsiaTheme="minorHAnsi" w:hAnsi="Times New Roman" w:cs="Times New Roman"/>
          <w:b/>
          <w:bCs/>
          <w:color w:val="auto"/>
          <w:sz w:val="24"/>
          <w:szCs w:val="24"/>
        </w:rPr>
      </w:pPr>
      <w:r w:rsidRPr="007136C1">
        <w:rPr>
          <w:rFonts w:ascii="Times New Roman" w:hAnsi="Times New Roman" w:cs="Times New Roman"/>
          <w:b/>
          <w:bCs/>
          <w:sz w:val="24"/>
          <w:szCs w:val="24"/>
        </w:rPr>
        <w:t xml:space="preserve">Techninė specifikacija </w:t>
      </w:r>
    </w:p>
    <w:p w14:paraId="0B7B437E" w14:textId="0B940B79" w:rsidR="001445A8" w:rsidRPr="007136C1" w:rsidRDefault="00371FF4" w:rsidP="001445A8">
      <w:pPr>
        <w:jc w:val="center"/>
        <w:rPr>
          <w:rFonts w:ascii="Times New Roman" w:hAnsi="Times New Roman" w:cs="Times New Roman"/>
          <w:b/>
          <w:bCs/>
          <w:sz w:val="24"/>
          <w:szCs w:val="24"/>
        </w:rPr>
      </w:pPr>
      <w:r w:rsidRPr="007136C1">
        <w:rPr>
          <w:rFonts w:ascii="Times New Roman" w:hAnsi="Times New Roman" w:cs="Times New Roman"/>
          <w:b/>
          <w:bCs/>
          <w:sz w:val="24"/>
          <w:szCs w:val="24"/>
        </w:rPr>
        <w:t>D</w:t>
      </w:r>
      <w:r w:rsidR="001445A8" w:rsidRPr="007136C1">
        <w:rPr>
          <w:rFonts w:ascii="Times New Roman" w:hAnsi="Times New Roman" w:cs="Times New Roman"/>
          <w:b/>
          <w:bCs/>
          <w:sz w:val="24"/>
          <w:szCs w:val="24"/>
        </w:rPr>
        <w:t>ėl</w:t>
      </w:r>
      <w:r w:rsidRPr="007136C1">
        <w:rPr>
          <w:rFonts w:ascii="Times New Roman" w:hAnsi="Times New Roman" w:cs="Times New Roman"/>
          <w:b/>
          <w:bCs/>
          <w:sz w:val="24"/>
          <w:szCs w:val="24"/>
        </w:rPr>
        <w:t xml:space="preserve"> </w:t>
      </w:r>
      <w:r w:rsidR="001445A8" w:rsidRPr="007136C1">
        <w:rPr>
          <w:rFonts w:ascii="Times New Roman" w:hAnsi="Times New Roman" w:cs="Times New Roman"/>
          <w:b/>
          <w:bCs/>
          <w:sz w:val="24"/>
          <w:szCs w:val="24"/>
        </w:rPr>
        <w:t>paslaugų, susijusių su</w:t>
      </w:r>
      <w:r w:rsidR="00957E72" w:rsidRPr="007136C1">
        <w:rPr>
          <w:rFonts w:ascii="Times New Roman" w:hAnsi="Times New Roman" w:cs="Times New Roman"/>
          <w:sz w:val="24"/>
          <w:szCs w:val="24"/>
        </w:rPr>
        <w:t xml:space="preserve"> </w:t>
      </w:r>
      <w:r w:rsidR="00957E72" w:rsidRPr="007136C1">
        <w:rPr>
          <w:rFonts w:ascii="Times New Roman" w:hAnsi="Times New Roman" w:cs="Times New Roman"/>
          <w:b/>
          <w:bCs/>
          <w:sz w:val="24"/>
          <w:szCs w:val="24"/>
        </w:rPr>
        <w:t>informacinių technologijų</w:t>
      </w:r>
      <w:r w:rsidR="001445A8" w:rsidRPr="007136C1">
        <w:rPr>
          <w:rFonts w:ascii="Times New Roman" w:hAnsi="Times New Roman" w:cs="Times New Roman"/>
          <w:b/>
          <w:bCs/>
          <w:sz w:val="24"/>
          <w:szCs w:val="24"/>
        </w:rPr>
        <w:t xml:space="preserve"> atitikimo kibernetinio saugumo reikalavimams įvertinimo, mokymų ir atstovavimo </w:t>
      </w:r>
      <w:r w:rsidR="00127FA0" w:rsidRPr="007136C1">
        <w:rPr>
          <w:rFonts w:ascii="Times New Roman" w:hAnsi="Times New Roman" w:cs="Times New Roman"/>
          <w:b/>
          <w:bCs/>
          <w:sz w:val="24"/>
          <w:szCs w:val="24"/>
        </w:rPr>
        <w:t xml:space="preserve">Nacionaliniame kibernetinio saugumo </w:t>
      </w:r>
      <w:r w:rsidR="4B2AB802" w:rsidRPr="007136C1">
        <w:rPr>
          <w:rFonts w:ascii="Times New Roman" w:hAnsi="Times New Roman" w:cs="Times New Roman"/>
          <w:b/>
          <w:bCs/>
          <w:sz w:val="24"/>
          <w:szCs w:val="24"/>
        </w:rPr>
        <w:t>centre</w:t>
      </w:r>
      <w:r w:rsidR="001445A8" w:rsidRPr="007136C1">
        <w:rPr>
          <w:rFonts w:ascii="Times New Roman" w:hAnsi="Times New Roman" w:cs="Times New Roman"/>
          <w:b/>
          <w:bCs/>
          <w:sz w:val="24"/>
          <w:szCs w:val="24"/>
        </w:rPr>
        <w:t>, pirkimo</w:t>
      </w:r>
    </w:p>
    <w:p w14:paraId="12D8DCE4" w14:textId="77777777" w:rsidR="001445A8" w:rsidRPr="007136C1" w:rsidRDefault="001445A8" w:rsidP="001445A8">
      <w:pPr>
        <w:spacing w:after="0"/>
        <w:rPr>
          <w:rFonts w:ascii="Times New Roman" w:hAnsi="Times New Roman" w:cs="Times New Roman"/>
          <w:b/>
          <w:bCs/>
          <w:sz w:val="24"/>
          <w:szCs w:val="24"/>
        </w:rPr>
      </w:pPr>
      <w:r w:rsidRPr="007136C1">
        <w:rPr>
          <w:rFonts w:ascii="Times New Roman" w:hAnsi="Times New Roman" w:cs="Times New Roman"/>
          <w:b/>
          <w:bCs/>
          <w:sz w:val="24"/>
          <w:szCs w:val="24"/>
        </w:rPr>
        <w:t>Tikslas:</w:t>
      </w:r>
    </w:p>
    <w:p w14:paraId="249EDF70" w14:textId="60B83D68"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užtikrinti TIS</w:t>
      </w:r>
      <w:r w:rsidR="007D2FAD" w:rsidRPr="007136C1">
        <w:rPr>
          <w:rFonts w:ascii="Times New Roman" w:hAnsi="Times New Roman" w:cs="Times New Roman"/>
          <w:sz w:val="24"/>
          <w:szCs w:val="24"/>
        </w:rPr>
        <w:t xml:space="preserve"> </w:t>
      </w:r>
      <w:r w:rsidRPr="007136C1">
        <w:rPr>
          <w:rFonts w:ascii="Times New Roman" w:hAnsi="Times New Roman" w:cs="Times New Roman"/>
          <w:sz w:val="24"/>
          <w:szCs w:val="24"/>
        </w:rPr>
        <w:t>2</w:t>
      </w:r>
      <w:r w:rsidR="007D2FAD" w:rsidRPr="007136C1">
        <w:rPr>
          <w:rFonts w:ascii="Times New Roman" w:hAnsi="Times New Roman" w:cs="Times New Roman"/>
          <w:sz w:val="24"/>
          <w:szCs w:val="24"/>
        </w:rPr>
        <w:t xml:space="preserve"> direk</w:t>
      </w:r>
      <w:r w:rsidR="00665681" w:rsidRPr="007136C1">
        <w:rPr>
          <w:rFonts w:ascii="Times New Roman" w:hAnsi="Times New Roman" w:cs="Times New Roman"/>
          <w:sz w:val="24"/>
          <w:szCs w:val="24"/>
        </w:rPr>
        <w:t>tyvos</w:t>
      </w:r>
      <w:r w:rsidR="004864C7" w:rsidRPr="007136C1">
        <w:rPr>
          <w:rFonts w:ascii="Times New Roman" w:hAnsi="Times New Roman" w:cs="Times New Roman"/>
          <w:sz w:val="24"/>
          <w:szCs w:val="24"/>
        </w:rPr>
        <w:t xml:space="preserve"> </w:t>
      </w:r>
      <w:r w:rsidR="00C60AB6" w:rsidRPr="007136C1">
        <w:rPr>
          <w:rFonts w:ascii="Times New Roman" w:hAnsi="Times New Roman" w:cs="Times New Roman"/>
          <w:sz w:val="24"/>
          <w:szCs w:val="24"/>
        </w:rPr>
        <w:t xml:space="preserve">(ES) </w:t>
      </w:r>
      <w:r w:rsidR="004864C7" w:rsidRPr="007136C1">
        <w:rPr>
          <w:rFonts w:ascii="Times New Roman" w:hAnsi="Times New Roman" w:cs="Times New Roman"/>
          <w:sz w:val="24"/>
          <w:szCs w:val="24"/>
        </w:rPr>
        <w:t>2022/</w:t>
      </w:r>
      <w:r w:rsidR="00364B93" w:rsidRPr="007136C1">
        <w:rPr>
          <w:rFonts w:ascii="Times New Roman" w:hAnsi="Times New Roman" w:cs="Times New Roman"/>
          <w:sz w:val="24"/>
          <w:szCs w:val="24"/>
        </w:rPr>
        <w:t>2555</w:t>
      </w:r>
      <w:r w:rsidR="00AA0371" w:rsidRPr="007136C1">
        <w:rPr>
          <w:rFonts w:ascii="Times New Roman" w:hAnsi="Times New Roman" w:cs="Times New Roman"/>
          <w:sz w:val="24"/>
          <w:szCs w:val="24"/>
        </w:rPr>
        <w:t xml:space="preserve"> (toliau vadinama – TIS2)</w:t>
      </w:r>
      <w:r w:rsidRPr="007136C1">
        <w:rPr>
          <w:rFonts w:ascii="Times New Roman" w:hAnsi="Times New Roman" w:cs="Times New Roman"/>
          <w:sz w:val="24"/>
          <w:szCs w:val="24"/>
        </w:rPr>
        <w:t xml:space="preserve"> ir kitų teisės aktų atitiktį;</w:t>
      </w:r>
    </w:p>
    <w:p w14:paraId="7DEE7F89" w14:textId="0B866586"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xml:space="preserve">turėti aiškią, nuolat atnaujinamą </w:t>
      </w:r>
      <w:r w:rsidR="00C60AB6" w:rsidRPr="007136C1">
        <w:rPr>
          <w:rFonts w:ascii="Times New Roman" w:hAnsi="Times New Roman" w:cs="Times New Roman"/>
          <w:sz w:val="24"/>
          <w:szCs w:val="24"/>
        </w:rPr>
        <w:t xml:space="preserve">informacinių technologijų </w:t>
      </w:r>
      <w:r w:rsidR="00703AC6" w:rsidRPr="007136C1">
        <w:rPr>
          <w:rFonts w:ascii="Times New Roman" w:hAnsi="Times New Roman" w:cs="Times New Roman"/>
          <w:sz w:val="24"/>
          <w:szCs w:val="24"/>
        </w:rPr>
        <w:t xml:space="preserve">(toliau vadinama – </w:t>
      </w:r>
      <w:r w:rsidRPr="007136C1">
        <w:rPr>
          <w:rFonts w:ascii="Times New Roman" w:hAnsi="Times New Roman" w:cs="Times New Roman"/>
          <w:sz w:val="24"/>
          <w:szCs w:val="24"/>
        </w:rPr>
        <w:t>IT</w:t>
      </w:r>
      <w:r w:rsidR="00703AC6" w:rsidRPr="007136C1">
        <w:rPr>
          <w:rFonts w:ascii="Times New Roman" w:hAnsi="Times New Roman" w:cs="Times New Roman"/>
          <w:sz w:val="24"/>
          <w:szCs w:val="24"/>
        </w:rPr>
        <w:t>)</w:t>
      </w:r>
      <w:r w:rsidRPr="007136C1">
        <w:rPr>
          <w:rFonts w:ascii="Times New Roman" w:hAnsi="Times New Roman" w:cs="Times New Roman"/>
          <w:sz w:val="24"/>
          <w:szCs w:val="24"/>
        </w:rPr>
        <w:t xml:space="preserve"> saugumo dokumentaciją;</w:t>
      </w:r>
    </w:p>
    <w:p w14:paraId="419F9F49"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didinti darbuotojų kibernetinio saugumo sąmoningumą per mokymus;</w:t>
      </w:r>
    </w:p>
    <w:p w14:paraId="23AE7861"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gauti nuolatinę ekspertinę pagalbą ir konsultacijas;</w:t>
      </w:r>
    </w:p>
    <w:p w14:paraId="774CF84D" w14:textId="4A90AB34"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turėti patikimą atstovą</w:t>
      </w:r>
      <w:r w:rsidR="00703AC6" w:rsidRPr="007136C1">
        <w:rPr>
          <w:rFonts w:ascii="Times New Roman" w:hAnsi="Times New Roman" w:cs="Times New Roman"/>
          <w:sz w:val="24"/>
          <w:szCs w:val="24"/>
        </w:rPr>
        <w:t xml:space="preserve"> Nacionaliniame kibernetinio saugumo ce</w:t>
      </w:r>
      <w:r w:rsidR="00D407EE">
        <w:rPr>
          <w:rFonts w:ascii="Times New Roman" w:hAnsi="Times New Roman" w:cs="Times New Roman"/>
          <w:sz w:val="24"/>
          <w:szCs w:val="24"/>
        </w:rPr>
        <w:t>n</w:t>
      </w:r>
      <w:r w:rsidR="00703AC6" w:rsidRPr="007136C1">
        <w:rPr>
          <w:rFonts w:ascii="Times New Roman" w:hAnsi="Times New Roman" w:cs="Times New Roman"/>
          <w:sz w:val="24"/>
          <w:szCs w:val="24"/>
        </w:rPr>
        <w:t>tre</w:t>
      </w:r>
      <w:r w:rsidRPr="007136C1">
        <w:rPr>
          <w:rFonts w:ascii="Times New Roman" w:hAnsi="Times New Roman" w:cs="Times New Roman"/>
          <w:sz w:val="24"/>
          <w:szCs w:val="24"/>
        </w:rPr>
        <w:t xml:space="preserve"> </w:t>
      </w:r>
      <w:r w:rsidR="00703AC6" w:rsidRPr="007136C1">
        <w:rPr>
          <w:rFonts w:ascii="Times New Roman" w:hAnsi="Times New Roman" w:cs="Times New Roman"/>
          <w:sz w:val="24"/>
          <w:szCs w:val="24"/>
        </w:rPr>
        <w:t xml:space="preserve">(toliau vadinama – </w:t>
      </w:r>
      <w:r w:rsidRPr="007136C1">
        <w:rPr>
          <w:rFonts w:ascii="Times New Roman" w:hAnsi="Times New Roman" w:cs="Times New Roman"/>
          <w:sz w:val="24"/>
          <w:szCs w:val="24"/>
        </w:rPr>
        <w:t>NKSC</w:t>
      </w:r>
      <w:r w:rsidR="00703AC6" w:rsidRPr="007136C1">
        <w:rPr>
          <w:rFonts w:ascii="Times New Roman" w:hAnsi="Times New Roman" w:cs="Times New Roman"/>
          <w:sz w:val="24"/>
          <w:szCs w:val="24"/>
        </w:rPr>
        <w:t>)</w:t>
      </w:r>
      <w:r w:rsidRPr="007136C1">
        <w:rPr>
          <w:rFonts w:ascii="Times New Roman" w:hAnsi="Times New Roman" w:cs="Times New Roman"/>
          <w:sz w:val="24"/>
          <w:szCs w:val="24"/>
        </w:rPr>
        <w:t xml:space="preserve"> ir kitose valstybinėse institucijose.</w:t>
      </w:r>
    </w:p>
    <w:p w14:paraId="5EDEA4B9" w14:textId="77777777" w:rsidR="001445A8" w:rsidRPr="007136C1" w:rsidRDefault="001445A8" w:rsidP="001445A8">
      <w:pPr>
        <w:rPr>
          <w:rFonts w:ascii="Times New Roman" w:hAnsi="Times New Roman" w:cs="Times New Roman"/>
          <w:sz w:val="24"/>
          <w:szCs w:val="24"/>
        </w:rPr>
      </w:pPr>
    </w:p>
    <w:p w14:paraId="1E6225B3" w14:textId="77777777" w:rsidR="001445A8" w:rsidRPr="007136C1" w:rsidRDefault="001445A8" w:rsidP="001445A8">
      <w:pPr>
        <w:rPr>
          <w:rFonts w:ascii="Times New Roman" w:hAnsi="Times New Roman" w:cs="Times New Roman"/>
          <w:b/>
          <w:bCs/>
          <w:sz w:val="24"/>
          <w:szCs w:val="24"/>
        </w:rPr>
      </w:pPr>
      <w:r w:rsidRPr="007136C1">
        <w:rPr>
          <w:rFonts w:ascii="Times New Roman" w:hAnsi="Times New Roman" w:cs="Times New Roman"/>
          <w:b/>
          <w:bCs/>
          <w:sz w:val="24"/>
          <w:szCs w:val="24"/>
        </w:rPr>
        <w:t>Paslaugų aprašymas:</w:t>
      </w:r>
    </w:p>
    <w:p w14:paraId="364D0B5C" w14:textId="77777777" w:rsidR="001445A8" w:rsidRPr="007136C1" w:rsidRDefault="001445A8" w:rsidP="001445A8">
      <w:pPr>
        <w:spacing w:after="0"/>
        <w:rPr>
          <w:rFonts w:ascii="Times New Roman" w:hAnsi="Times New Roman" w:cs="Times New Roman"/>
          <w:b/>
          <w:bCs/>
          <w:sz w:val="24"/>
          <w:szCs w:val="24"/>
        </w:rPr>
      </w:pPr>
      <w:r w:rsidRPr="007136C1">
        <w:rPr>
          <w:rFonts w:ascii="Times New Roman" w:hAnsi="Times New Roman" w:cs="Times New Roman"/>
          <w:b/>
          <w:bCs/>
          <w:sz w:val="24"/>
          <w:szCs w:val="24"/>
        </w:rPr>
        <w:t>1. IT auditas pagal TIS2 reikalavimus</w:t>
      </w:r>
    </w:p>
    <w:p w14:paraId="44B99F44"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Atlikti išsamų įmonės informacinių technologijų saugumo ir kibernetinio atsparumo vertinimą, remiantis TIS2 direktyvos bei nacionalinių teisės aktų reikalavimais.</w:t>
      </w:r>
    </w:p>
    <w:p w14:paraId="201FBB30"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Įvertinti įmonės infrastruktūrą, procesus, rizikas ir jų valdymo priemones.</w:t>
      </w:r>
    </w:p>
    <w:p w14:paraId="7C5CDED9"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Parengti atitikties analizę ir rekomendacijas, kuriose nurodomi neatitikimai, galimos pasekmės ir siūlomos priemonės jų pašalinimui.</w:t>
      </w:r>
    </w:p>
    <w:p w14:paraId="11DE36CD"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Kartą į metus atlikti rizikos vertinimą ir ne mažiau kaip vieną neeilinį vidinį saugumo patikrinimą.</w:t>
      </w:r>
    </w:p>
    <w:p w14:paraId="2B5B4A9D" w14:textId="77777777" w:rsidR="001445A8" w:rsidRPr="007136C1" w:rsidRDefault="001445A8" w:rsidP="001445A8">
      <w:pPr>
        <w:spacing w:after="0"/>
        <w:ind w:left="0" w:firstLine="0"/>
        <w:rPr>
          <w:rFonts w:ascii="Times New Roman" w:hAnsi="Times New Roman" w:cs="Times New Roman"/>
          <w:sz w:val="24"/>
          <w:szCs w:val="24"/>
        </w:rPr>
      </w:pPr>
    </w:p>
    <w:p w14:paraId="684A24FA" w14:textId="77777777" w:rsidR="001445A8" w:rsidRPr="007136C1" w:rsidRDefault="001445A8" w:rsidP="001445A8">
      <w:pPr>
        <w:spacing w:after="0"/>
        <w:rPr>
          <w:rFonts w:ascii="Times New Roman" w:hAnsi="Times New Roman" w:cs="Times New Roman"/>
          <w:b/>
          <w:bCs/>
          <w:sz w:val="24"/>
          <w:szCs w:val="24"/>
        </w:rPr>
      </w:pPr>
      <w:r w:rsidRPr="007136C1">
        <w:rPr>
          <w:rFonts w:ascii="Times New Roman" w:hAnsi="Times New Roman" w:cs="Times New Roman"/>
          <w:b/>
          <w:bCs/>
          <w:sz w:val="24"/>
          <w:szCs w:val="24"/>
        </w:rPr>
        <w:t>2. IT dokumentacijos paruošimas ir atnaujinimas</w:t>
      </w:r>
    </w:p>
    <w:p w14:paraId="7F7970A5" w14:textId="2145C352"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Peržiūrime informacijos saugumo politiką, procedūras, incidentų valdymo planus, reagavimo tvarkas, duomenų apsaugos rekomendacijas. Parengti trūkstamus dokumentų projektus, pritaikytus prie įmonės veiklos specifikos ir atitinkančius NKSC,</w:t>
      </w:r>
      <w:r w:rsidR="00A35F58" w:rsidRPr="007136C1">
        <w:rPr>
          <w:rFonts w:ascii="Times New Roman" w:hAnsi="Times New Roman" w:cs="Times New Roman"/>
          <w:sz w:val="24"/>
          <w:szCs w:val="24"/>
        </w:rPr>
        <w:t xml:space="preserve"> Lietuvos Resp</w:t>
      </w:r>
      <w:r w:rsidR="005F0ADF" w:rsidRPr="007136C1">
        <w:rPr>
          <w:rFonts w:ascii="Times New Roman" w:hAnsi="Times New Roman" w:cs="Times New Roman"/>
          <w:sz w:val="24"/>
          <w:szCs w:val="24"/>
        </w:rPr>
        <w:t>u</w:t>
      </w:r>
      <w:r w:rsidR="00A35F58" w:rsidRPr="007136C1">
        <w:rPr>
          <w:rFonts w:ascii="Times New Roman" w:hAnsi="Times New Roman" w:cs="Times New Roman"/>
          <w:sz w:val="24"/>
          <w:szCs w:val="24"/>
        </w:rPr>
        <w:t>blikos krašto apsaugos ministerij</w:t>
      </w:r>
      <w:r w:rsidR="006600F0" w:rsidRPr="007136C1">
        <w:rPr>
          <w:rFonts w:ascii="Times New Roman" w:hAnsi="Times New Roman" w:cs="Times New Roman"/>
          <w:sz w:val="24"/>
          <w:szCs w:val="24"/>
        </w:rPr>
        <w:t>os</w:t>
      </w:r>
      <w:r w:rsidR="00A35F58" w:rsidRPr="007136C1">
        <w:rPr>
          <w:rFonts w:ascii="Times New Roman" w:hAnsi="Times New Roman" w:cs="Times New Roman"/>
          <w:sz w:val="24"/>
          <w:szCs w:val="24"/>
        </w:rPr>
        <w:t xml:space="preserve"> </w:t>
      </w:r>
      <w:r w:rsidR="0047488A" w:rsidRPr="007136C1">
        <w:rPr>
          <w:rFonts w:ascii="Times New Roman" w:hAnsi="Times New Roman" w:cs="Times New Roman"/>
          <w:sz w:val="24"/>
          <w:szCs w:val="24"/>
        </w:rPr>
        <w:t>(toliau vadinama –</w:t>
      </w:r>
      <w:r w:rsidRPr="007136C1">
        <w:rPr>
          <w:rFonts w:ascii="Times New Roman" w:hAnsi="Times New Roman" w:cs="Times New Roman"/>
          <w:sz w:val="24"/>
          <w:szCs w:val="24"/>
        </w:rPr>
        <w:t xml:space="preserve"> KAM</w:t>
      </w:r>
      <w:r w:rsidR="0047488A" w:rsidRPr="007136C1">
        <w:rPr>
          <w:rFonts w:ascii="Times New Roman" w:hAnsi="Times New Roman" w:cs="Times New Roman"/>
          <w:sz w:val="24"/>
          <w:szCs w:val="24"/>
        </w:rPr>
        <w:t>)</w:t>
      </w:r>
      <w:r w:rsidRPr="007136C1">
        <w:rPr>
          <w:rFonts w:ascii="Times New Roman" w:hAnsi="Times New Roman" w:cs="Times New Roman"/>
          <w:sz w:val="24"/>
          <w:szCs w:val="24"/>
        </w:rPr>
        <w:t xml:space="preserve">, </w:t>
      </w:r>
      <w:r w:rsidR="00FD089B" w:rsidRPr="007136C1">
        <w:rPr>
          <w:rFonts w:ascii="Times New Roman" w:hAnsi="Times New Roman" w:cs="Times New Roman"/>
          <w:sz w:val="24"/>
          <w:szCs w:val="24"/>
        </w:rPr>
        <w:t>Lietuvos Resp</w:t>
      </w:r>
      <w:r w:rsidR="005F0ADF" w:rsidRPr="007136C1">
        <w:rPr>
          <w:rFonts w:ascii="Times New Roman" w:hAnsi="Times New Roman" w:cs="Times New Roman"/>
          <w:sz w:val="24"/>
          <w:szCs w:val="24"/>
        </w:rPr>
        <w:t>u</w:t>
      </w:r>
      <w:r w:rsidR="00FD089B" w:rsidRPr="007136C1">
        <w:rPr>
          <w:rFonts w:ascii="Times New Roman" w:hAnsi="Times New Roman" w:cs="Times New Roman"/>
          <w:sz w:val="24"/>
          <w:szCs w:val="24"/>
        </w:rPr>
        <w:t>blikos ekonomikos ir inovacijų ministerij</w:t>
      </w:r>
      <w:r w:rsidR="006600F0" w:rsidRPr="007136C1">
        <w:rPr>
          <w:rFonts w:ascii="Times New Roman" w:hAnsi="Times New Roman" w:cs="Times New Roman"/>
          <w:sz w:val="24"/>
          <w:szCs w:val="24"/>
        </w:rPr>
        <w:t>os</w:t>
      </w:r>
      <w:r w:rsidR="00FD089B" w:rsidRPr="007136C1">
        <w:rPr>
          <w:rFonts w:ascii="Times New Roman" w:hAnsi="Times New Roman" w:cs="Times New Roman"/>
          <w:sz w:val="24"/>
          <w:szCs w:val="24"/>
        </w:rPr>
        <w:t xml:space="preserve"> (toliau vadinama – </w:t>
      </w:r>
      <w:r w:rsidRPr="007136C1">
        <w:rPr>
          <w:rFonts w:ascii="Times New Roman" w:hAnsi="Times New Roman" w:cs="Times New Roman"/>
          <w:sz w:val="24"/>
          <w:szCs w:val="24"/>
        </w:rPr>
        <w:t>EIMIN</w:t>
      </w:r>
      <w:r w:rsidR="005F0ADF" w:rsidRPr="007136C1">
        <w:rPr>
          <w:rFonts w:ascii="Times New Roman" w:hAnsi="Times New Roman" w:cs="Times New Roman"/>
          <w:sz w:val="24"/>
          <w:szCs w:val="24"/>
        </w:rPr>
        <w:t>)</w:t>
      </w:r>
      <w:r w:rsidRPr="007136C1">
        <w:rPr>
          <w:rFonts w:ascii="Times New Roman" w:hAnsi="Times New Roman" w:cs="Times New Roman"/>
          <w:sz w:val="24"/>
          <w:szCs w:val="24"/>
        </w:rPr>
        <w:t xml:space="preserve"> bei tarptautinių standartų reikalavimus.</w:t>
      </w:r>
    </w:p>
    <w:p w14:paraId="70E3645F" w14:textId="09695953"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Suderinti dokumentus su duomenų apsaugos pareigūnu, užtikrinant dokumentacijos suderinamumą su</w:t>
      </w:r>
      <w:r w:rsidR="00AD2A9F" w:rsidRPr="007136C1">
        <w:rPr>
          <w:rFonts w:ascii="Times New Roman" w:hAnsi="Times New Roman" w:cs="Times New Roman"/>
          <w:sz w:val="24"/>
          <w:szCs w:val="24"/>
        </w:rPr>
        <w:t xml:space="preserve"> Bendr</w:t>
      </w:r>
      <w:r w:rsidR="003B1B17" w:rsidRPr="007136C1">
        <w:rPr>
          <w:rFonts w:ascii="Times New Roman" w:hAnsi="Times New Roman" w:cs="Times New Roman"/>
          <w:sz w:val="24"/>
          <w:szCs w:val="24"/>
        </w:rPr>
        <w:t>uoju</w:t>
      </w:r>
      <w:r w:rsidR="00AD2A9F" w:rsidRPr="007136C1">
        <w:rPr>
          <w:rFonts w:ascii="Times New Roman" w:hAnsi="Times New Roman" w:cs="Times New Roman"/>
          <w:sz w:val="24"/>
          <w:szCs w:val="24"/>
        </w:rPr>
        <w:t xml:space="preserve"> duomenų apsaugos reglament</w:t>
      </w:r>
      <w:r w:rsidR="003B1B17" w:rsidRPr="007136C1">
        <w:rPr>
          <w:rFonts w:ascii="Times New Roman" w:hAnsi="Times New Roman" w:cs="Times New Roman"/>
          <w:sz w:val="24"/>
          <w:szCs w:val="24"/>
        </w:rPr>
        <w:t>u (toliau vadinama –</w:t>
      </w:r>
      <w:r w:rsidRPr="007136C1">
        <w:rPr>
          <w:rFonts w:ascii="Times New Roman" w:hAnsi="Times New Roman" w:cs="Times New Roman"/>
          <w:sz w:val="24"/>
          <w:szCs w:val="24"/>
        </w:rPr>
        <w:t xml:space="preserve"> BDAR</w:t>
      </w:r>
      <w:r w:rsidR="003B1B17" w:rsidRPr="007136C1">
        <w:rPr>
          <w:rFonts w:ascii="Times New Roman" w:hAnsi="Times New Roman" w:cs="Times New Roman"/>
          <w:sz w:val="24"/>
          <w:szCs w:val="24"/>
        </w:rPr>
        <w:t>)</w:t>
      </w:r>
      <w:r w:rsidRPr="007136C1">
        <w:rPr>
          <w:rFonts w:ascii="Times New Roman" w:hAnsi="Times New Roman" w:cs="Times New Roman"/>
          <w:sz w:val="24"/>
          <w:szCs w:val="24"/>
        </w:rPr>
        <w:t xml:space="preserve"> ir kitais privatumo reikalavimais.</w:t>
      </w:r>
    </w:p>
    <w:p w14:paraId="1D331B2A" w14:textId="381572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Nuolat teikti informaciją apie kibernetinio saugumo tendencijas ir esant poreikiui atnaujinti dokumentus pagal kintančią riziką ir teisinę aplinką.</w:t>
      </w:r>
    </w:p>
    <w:p w14:paraId="4CA5CA5D" w14:textId="77777777" w:rsidR="001445A8" w:rsidRPr="007136C1" w:rsidRDefault="001445A8" w:rsidP="001445A8">
      <w:pPr>
        <w:spacing w:after="0"/>
        <w:rPr>
          <w:rFonts w:ascii="Times New Roman" w:hAnsi="Times New Roman" w:cs="Times New Roman"/>
          <w:sz w:val="24"/>
          <w:szCs w:val="24"/>
        </w:rPr>
      </w:pPr>
    </w:p>
    <w:p w14:paraId="0F511CCB" w14:textId="77777777" w:rsidR="001445A8" w:rsidRPr="007136C1" w:rsidRDefault="001445A8" w:rsidP="001445A8">
      <w:pPr>
        <w:spacing w:after="0"/>
        <w:rPr>
          <w:rFonts w:ascii="Times New Roman" w:hAnsi="Times New Roman" w:cs="Times New Roman"/>
          <w:b/>
          <w:bCs/>
          <w:sz w:val="24"/>
          <w:szCs w:val="24"/>
        </w:rPr>
      </w:pPr>
      <w:r w:rsidRPr="007136C1">
        <w:rPr>
          <w:rFonts w:ascii="Times New Roman" w:hAnsi="Times New Roman" w:cs="Times New Roman"/>
          <w:b/>
          <w:bCs/>
          <w:sz w:val="24"/>
          <w:szCs w:val="24"/>
        </w:rPr>
        <w:t>3. IT saugumo mokymai darbuotojams</w:t>
      </w:r>
    </w:p>
    <w:p w14:paraId="35CA4468" w14:textId="16FADA69"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Atlikti privalomus kibernetinio saugumo mokymus bent kartą per metus visiems darbuotojams.</w:t>
      </w:r>
    </w:p>
    <w:p w14:paraId="2BAF0726"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Kartą per metus atlikti praktinius mokymus, įskaitant sukčiavimo (phishing) imitavimo kampanijas.</w:t>
      </w:r>
    </w:p>
    <w:p w14:paraId="74B20D93"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Atlikti tikslinius mokymus IT administratoriams ir įmonės vadovams (incidentų valdymas, reagavimas į grėsmes, strateginis saugumo planavimas).</w:t>
      </w:r>
    </w:p>
    <w:p w14:paraId="6DBFB942"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Periodiškai teikti informaciją apie naujausias grėsmes, gerąją praktiką ir prevencines</w:t>
      </w:r>
    </w:p>
    <w:p w14:paraId="6F3318BA"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priemones.</w:t>
      </w:r>
    </w:p>
    <w:p w14:paraId="7838AC97" w14:textId="77777777" w:rsidR="001445A8" w:rsidRPr="007136C1" w:rsidRDefault="001445A8" w:rsidP="001445A8">
      <w:pPr>
        <w:spacing w:after="0"/>
        <w:rPr>
          <w:rFonts w:ascii="Times New Roman" w:hAnsi="Times New Roman" w:cs="Times New Roman"/>
          <w:sz w:val="24"/>
          <w:szCs w:val="24"/>
        </w:rPr>
      </w:pPr>
    </w:p>
    <w:p w14:paraId="3142120B" w14:textId="77777777" w:rsidR="001445A8" w:rsidRPr="007136C1" w:rsidRDefault="001445A8" w:rsidP="001445A8">
      <w:pPr>
        <w:spacing w:after="0"/>
        <w:rPr>
          <w:rFonts w:ascii="Times New Roman" w:hAnsi="Times New Roman" w:cs="Times New Roman"/>
          <w:b/>
          <w:bCs/>
          <w:sz w:val="24"/>
          <w:szCs w:val="24"/>
        </w:rPr>
      </w:pPr>
      <w:r w:rsidRPr="007136C1">
        <w:rPr>
          <w:rFonts w:ascii="Times New Roman" w:hAnsi="Times New Roman" w:cs="Times New Roman"/>
          <w:b/>
          <w:bCs/>
          <w:sz w:val="24"/>
          <w:szCs w:val="24"/>
        </w:rPr>
        <w:t>4. Konsultacijos kibernetinio saugumo klausimais</w:t>
      </w:r>
    </w:p>
    <w:p w14:paraId="4EBB0D22"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xml:space="preserve">• Nuolat konsultuoti vadovybę bei IT administraciją dėl elektroninės informacijos saugos priemonių diegimo ir priežiūros. </w:t>
      </w:r>
    </w:p>
    <w:p w14:paraId="78F3A2B8"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Teikti rekomendacijas dėl incidentų tyrimo, jų ataskaitų rengimo bei bendradarbiavimo su institucijomis.</w:t>
      </w:r>
    </w:p>
    <w:p w14:paraId="35B67716"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Teikti rekomendacijas dėl naujų technologijų saugaus diegimo ir patikimumo užtikrinimo.</w:t>
      </w:r>
    </w:p>
    <w:p w14:paraId="340365C7"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Konsultuoti rengiant oficialius atsakymus kontrolės institucijoms (NKSC, KAM, EIMIN).</w:t>
      </w:r>
    </w:p>
    <w:p w14:paraId="010B21E6" w14:textId="77777777" w:rsidR="001445A8" w:rsidRPr="007136C1" w:rsidRDefault="001445A8" w:rsidP="001445A8">
      <w:pPr>
        <w:spacing w:after="0"/>
        <w:rPr>
          <w:rFonts w:ascii="Times New Roman" w:hAnsi="Times New Roman" w:cs="Times New Roman"/>
          <w:sz w:val="24"/>
          <w:szCs w:val="24"/>
        </w:rPr>
      </w:pPr>
    </w:p>
    <w:p w14:paraId="23203525" w14:textId="77777777" w:rsidR="001445A8" w:rsidRPr="007136C1" w:rsidRDefault="001445A8" w:rsidP="001445A8">
      <w:pPr>
        <w:spacing w:after="0"/>
        <w:rPr>
          <w:rFonts w:ascii="Times New Roman" w:hAnsi="Times New Roman" w:cs="Times New Roman"/>
          <w:b/>
          <w:bCs/>
          <w:sz w:val="24"/>
          <w:szCs w:val="24"/>
        </w:rPr>
      </w:pPr>
      <w:r w:rsidRPr="007136C1">
        <w:rPr>
          <w:rFonts w:ascii="Times New Roman" w:hAnsi="Times New Roman" w:cs="Times New Roman"/>
          <w:b/>
          <w:bCs/>
          <w:sz w:val="24"/>
          <w:szCs w:val="24"/>
        </w:rPr>
        <w:t>5. Atstovavimas Nacionaliniame kibernetinio saugumo centre (NKSC)</w:t>
      </w:r>
    </w:p>
    <w:p w14:paraId="25A3A172"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Atstovauti įmonę, palaikant komunikaciją su NKSC.</w:t>
      </w:r>
    </w:p>
    <w:p w14:paraId="11756B2B"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Teikti informaciją ir dokumentus pagal nustatytus reikalavimus.</w:t>
      </w:r>
    </w:p>
    <w:p w14:paraId="609D1D29"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Konsultuoti rengiant incidentų ataskaitas ir koordinuojant veiksmus su NKSC ekspertų komanda.</w:t>
      </w:r>
    </w:p>
    <w:p w14:paraId="06748980" w14:textId="77777777" w:rsidR="001445A8" w:rsidRPr="007136C1" w:rsidRDefault="001445A8" w:rsidP="001445A8">
      <w:pPr>
        <w:spacing w:after="0"/>
        <w:rPr>
          <w:rFonts w:ascii="Times New Roman" w:hAnsi="Times New Roman" w:cs="Times New Roman"/>
          <w:sz w:val="24"/>
          <w:szCs w:val="24"/>
        </w:rPr>
      </w:pPr>
      <w:r w:rsidRPr="007136C1">
        <w:rPr>
          <w:rFonts w:ascii="Times New Roman" w:hAnsi="Times New Roman" w:cs="Times New Roman"/>
          <w:sz w:val="24"/>
          <w:szCs w:val="24"/>
        </w:rPr>
        <w:t>• Padėti ruošiant dokumentus ir užtikrinti, kad institucijoms pateikiama informacija būtų tiksli, savalaikė ir atitiktų oficialius reikalavimus.</w:t>
      </w:r>
    </w:p>
    <w:p w14:paraId="3FCB95F8" w14:textId="77777777" w:rsidR="001445A8" w:rsidRPr="007136C1" w:rsidRDefault="001445A8" w:rsidP="001445A8">
      <w:pPr>
        <w:spacing w:after="0"/>
        <w:rPr>
          <w:rFonts w:ascii="Times New Roman" w:hAnsi="Times New Roman" w:cs="Times New Roman"/>
          <w:sz w:val="24"/>
          <w:szCs w:val="24"/>
          <w:u w:val="single"/>
        </w:rPr>
      </w:pPr>
      <w:r w:rsidRPr="007136C1">
        <w:rPr>
          <w:rFonts w:ascii="Times New Roman" w:hAnsi="Times New Roman" w:cs="Times New Roman"/>
          <w:sz w:val="24"/>
          <w:szCs w:val="24"/>
          <w:u w:val="single"/>
        </w:rPr>
        <w:t>Rezultatas: Įmonė turi patikimą partnerį, kuris užtikrina tinkamą atstovavimą nacionaliniame</w:t>
      </w:r>
    </w:p>
    <w:p w14:paraId="004513DA" w14:textId="77777777" w:rsidR="001445A8" w:rsidRPr="007136C1" w:rsidRDefault="001445A8" w:rsidP="001445A8">
      <w:pPr>
        <w:spacing w:after="0"/>
        <w:rPr>
          <w:rFonts w:ascii="Times New Roman" w:hAnsi="Times New Roman" w:cs="Times New Roman"/>
          <w:sz w:val="24"/>
          <w:szCs w:val="24"/>
          <w:u w:val="single"/>
        </w:rPr>
      </w:pPr>
      <w:r w:rsidRPr="007136C1">
        <w:rPr>
          <w:rFonts w:ascii="Times New Roman" w:hAnsi="Times New Roman" w:cs="Times New Roman"/>
          <w:sz w:val="24"/>
          <w:szCs w:val="24"/>
          <w:u w:val="single"/>
        </w:rPr>
        <w:t>kibernetinio saugumo lygmenyje.</w:t>
      </w:r>
    </w:p>
    <w:p w14:paraId="751753FB" w14:textId="0FF5F6F3" w:rsidR="001445A8" w:rsidRPr="007136C1" w:rsidRDefault="001445A8">
      <w:pPr>
        <w:spacing w:after="160" w:line="259" w:lineRule="auto"/>
        <w:ind w:left="0" w:right="0" w:firstLine="0"/>
        <w:jc w:val="left"/>
        <w:rPr>
          <w:rFonts w:ascii="Times New Roman" w:hAnsi="Times New Roman" w:cs="Times New Roman"/>
          <w:sz w:val="24"/>
          <w:szCs w:val="24"/>
        </w:rPr>
      </w:pPr>
      <w:r w:rsidRPr="007136C1">
        <w:rPr>
          <w:rFonts w:ascii="Times New Roman" w:hAnsi="Times New Roman" w:cs="Times New Roman"/>
          <w:sz w:val="24"/>
          <w:szCs w:val="24"/>
        </w:rPr>
        <w:br w:type="page"/>
      </w:r>
    </w:p>
    <w:p w14:paraId="1AFDB076" w14:textId="77777777" w:rsidR="001445A8" w:rsidRPr="007136C1" w:rsidRDefault="001445A8" w:rsidP="001445A8">
      <w:pPr>
        <w:spacing w:after="0"/>
        <w:rPr>
          <w:rFonts w:ascii="Times New Roman" w:hAnsi="Times New Roman" w:cs="Times New Roman"/>
          <w:b/>
          <w:bCs/>
          <w:sz w:val="24"/>
          <w:szCs w:val="24"/>
        </w:rPr>
      </w:pPr>
      <w:r w:rsidRPr="007136C1">
        <w:rPr>
          <w:rFonts w:ascii="Times New Roman" w:hAnsi="Times New Roman" w:cs="Times New Roman"/>
          <w:b/>
          <w:bCs/>
          <w:sz w:val="24"/>
          <w:szCs w:val="24"/>
        </w:rPr>
        <w:lastRenderedPageBreak/>
        <w:t>6. Papildomos paslaugos</w:t>
      </w:r>
    </w:p>
    <w:p w14:paraId="11674C80" w14:textId="77777777" w:rsidR="001445A8" w:rsidRPr="007136C1" w:rsidRDefault="001445A8" w:rsidP="00E502E7">
      <w:pPr>
        <w:spacing w:after="0" w:line="240" w:lineRule="auto"/>
        <w:rPr>
          <w:rFonts w:ascii="Times New Roman" w:hAnsi="Times New Roman" w:cs="Times New Roman"/>
          <w:sz w:val="24"/>
          <w:szCs w:val="24"/>
        </w:rPr>
      </w:pPr>
      <w:r w:rsidRPr="007136C1">
        <w:rPr>
          <w:rFonts w:ascii="Times New Roman" w:hAnsi="Times New Roman" w:cs="Times New Roman"/>
          <w:sz w:val="24"/>
          <w:szCs w:val="24"/>
        </w:rPr>
        <w:t>• Pažeidžiamumų valdymas: identifikuoti, vertinti ir padėti šalinti saugumo spragas.</w:t>
      </w:r>
    </w:p>
    <w:p w14:paraId="42EE95BA" w14:textId="1A4A0EB0" w:rsidR="001445A8" w:rsidRPr="007136C1" w:rsidRDefault="001445A8" w:rsidP="00E502E7">
      <w:pPr>
        <w:spacing w:after="0" w:line="240" w:lineRule="auto"/>
        <w:rPr>
          <w:rFonts w:ascii="Times New Roman" w:hAnsi="Times New Roman" w:cs="Times New Roman"/>
          <w:sz w:val="24"/>
          <w:szCs w:val="24"/>
        </w:rPr>
      </w:pPr>
      <w:r w:rsidRPr="007136C1">
        <w:rPr>
          <w:rFonts w:ascii="Times New Roman" w:hAnsi="Times New Roman" w:cs="Times New Roman"/>
          <w:sz w:val="24"/>
          <w:szCs w:val="24"/>
        </w:rPr>
        <w:t>• Incidentų peržiūra: analizuoti antivirusinių/</w:t>
      </w:r>
      <w:r w:rsidR="00B32D4C" w:rsidRPr="007136C1">
        <w:rPr>
          <w:rFonts w:ascii="Times New Roman" w:hAnsi="Times New Roman" w:cs="Times New Roman"/>
          <w:sz w:val="24"/>
          <w:szCs w:val="24"/>
        </w:rPr>
        <w:t>g</w:t>
      </w:r>
      <w:r w:rsidR="005E308F" w:rsidRPr="007136C1">
        <w:rPr>
          <w:rFonts w:ascii="Times New Roman" w:hAnsi="Times New Roman" w:cs="Times New Roman"/>
          <w:sz w:val="24"/>
          <w:szCs w:val="24"/>
        </w:rPr>
        <w:t xml:space="preserve">alinių įrenginių apsaugos </w:t>
      </w:r>
      <w:r w:rsidR="00B32D4C" w:rsidRPr="007136C1">
        <w:rPr>
          <w:rFonts w:ascii="Times New Roman" w:hAnsi="Times New Roman" w:cs="Times New Roman"/>
          <w:sz w:val="24"/>
          <w:szCs w:val="24"/>
        </w:rPr>
        <w:t>(</w:t>
      </w:r>
      <w:r w:rsidRPr="007136C1">
        <w:rPr>
          <w:rFonts w:ascii="Times New Roman" w:hAnsi="Times New Roman" w:cs="Times New Roman"/>
          <w:sz w:val="24"/>
          <w:szCs w:val="24"/>
        </w:rPr>
        <w:t>EDR</w:t>
      </w:r>
      <w:r w:rsidR="00B32D4C" w:rsidRPr="007136C1">
        <w:rPr>
          <w:rFonts w:ascii="Times New Roman" w:hAnsi="Times New Roman" w:cs="Times New Roman"/>
          <w:sz w:val="24"/>
          <w:szCs w:val="24"/>
        </w:rPr>
        <w:t>)</w:t>
      </w:r>
      <w:r w:rsidRPr="007136C1">
        <w:rPr>
          <w:rFonts w:ascii="Times New Roman" w:hAnsi="Times New Roman" w:cs="Times New Roman"/>
          <w:sz w:val="24"/>
          <w:szCs w:val="24"/>
        </w:rPr>
        <w:t xml:space="preserve"> sprendimų užregistruotus įvykius ir, esant poreikiui, atlikti tyrimą.</w:t>
      </w:r>
    </w:p>
    <w:p w14:paraId="55F2E87F" w14:textId="77777777" w:rsidR="001445A8" w:rsidRPr="007136C1" w:rsidRDefault="001445A8" w:rsidP="00E502E7">
      <w:pPr>
        <w:spacing w:after="0" w:line="240" w:lineRule="auto"/>
        <w:rPr>
          <w:rFonts w:ascii="Times New Roman" w:hAnsi="Times New Roman" w:cs="Times New Roman"/>
          <w:sz w:val="24"/>
          <w:szCs w:val="24"/>
        </w:rPr>
      </w:pPr>
      <w:r w:rsidRPr="007136C1">
        <w:rPr>
          <w:rFonts w:ascii="Times New Roman" w:hAnsi="Times New Roman" w:cs="Times New Roman"/>
          <w:sz w:val="24"/>
          <w:szCs w:val="24"/>
        </w:rPr>
        <w:t>• IT infrastruktūros analizė: periodiškai vertinti sistemos būklę, siūlyti optimizacijas ir saugumo gerinimo priemones.</w:t>
      </w:r>
    </w:p>
    <w:p w14:paraId="7512DBF1" w14:textId="31713B39" w:rsidR="00F15DE7" w:rsidRPr="007136C1" w:rsidRDefault="001445A8" w:rsidP="00E502E7">
      <w:pPr>
        <w:spacing w:after="0" w:line="240" w:lineRule="auto"/>
        <w:rPr>
          <w:rFonts w:ascii="Times New Roman" w:hAnsi="Times New Roman" w:cs="Times New Roman"/>
          <w:sz w:val="24"/>
          <w:szCs w:val="24"/>
        </w:rPr>
      </w:pPr>
      <w:r w:rsidRPr="007136C1">
        <w:rPr>
          <w:rFonts w:ascii="Times New Roman" w:hAnsi="Times New Roman" w:cs="Times New Roman"/>
          <w:sz w:val="24"/>
          <w:szCs w:val="24"/>
        </w:rPr>
        <w:t>• Nuotoliniai susitikimai: bent kartą per ketvirtį vykdyti nuotolinius susitikimus su įmonės administracija, aptarti rezultatus, rizikas ir rekomendacijas.</w:t>
      </w:r>
    </w:p>
    <w:p w14:paraId="03A99D14" w14:textId="77777777" w:rsidR="0012756C" w:rsidRPr="007136C1" w:rsidRDefault="0012756C" w:rsidP="002D4B99">
      <w:pPr>
        <w:spacing w:after="0" w:line="240" w:lineRule="auto"/>
        <w:ind w:left="0" w:right="0" w:firstLine="0"/>
        <w:rPr>
          <w:rFonts w:ascii="Times New Roman" w:eastAsia="Yu Mincho" w:hAnsi="Times New Roman" w:cs="Times New Roman"/>
          <w:b/>
          <w:bCs/>
          <w:sz w:val="24"/>
          <w:szCs w:val="24"/>
          <w:lang w:eastAsia="lt-LT"/>
        </w:rPr>
      </w:pPr>
    </w:p>
    <w:p w14:paraId="56CE9BE6" w14:textId="77777777" w:rsidR="009A7EC3" w:rsidRPr="007136C1" w:rsidRDefault="009A7EC3" w:rsidP="00957AF1">
      <w:pPr>
        <w:numPr>
          <w:ilvl w:val="0"/>
          <w:numId w:val="8"/>
        </w:numPr>
        <w:spacing w:after="0" w:line="240" w:lineRule="auto"/>
        <w:ind w:right="0"/>
        <w:rPr>
          <w:rFonts w:ascii="Times New Roman" w:eastAsia="Yu Mincho" w:hAnsi="Times New Roman" w:cs="Times New Roman"/>
          <w:b/>
          <w:bCs/>
          <w:sz w:val="24"/>
          <w:szCs w:val="24"/>
          <w:lang w:eastAsia="lt-LT"/>
        </w:rPr>
      </w:pPr>
      <w:r w:rsidRPr="007136C1">
        <w:rPr>
          <w:rFonts w:ascii="Times New Roman" w:eastAsia="Times New Roman" w:hAnsi="Times New Roman" w:cs="Times New Roman"/>
          <w:b/>
          <w:sz w:val="24"/>
          <w:szCs w:val="24"/>
          <w:lang w:eastAsia="lt-LT"/>
        </w:rPr>
        <w:t>Paslaugų teikimo sąlygos,  terminai ir kaina</w:t>
      </w:r>
    </w:p>
    <w:p w14:paraId="4F3FB2D3" w14:textId="77777777" w:rsidR="00045DBE" w:rsidRPr="007136C1" w:rsidRDefault="00045DBE" w:rsidP="00957AF1">
      <w:pPr>
        <w:spacing w:after="0" w:line="240" w:lineRule="auto"/>
        <w:ind w:left="0" w:right="0" w:firstLine="0"/>
        <w:rPr>
          <w:rFonts w:ascii="Times New Roman" w:eastAsia="Yu Mincho" w:hAnsi="Times New Roman" w:cs="Times New Roman"/>
          <w:b/>
          <w:bCs/>
          <w:sz w:val="24"/>
          <w:szCs w:val="24"/>
          <w:lang w:eastAsia="lt-LT"/>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4250"/>
        <w:gridCol w:w="515"/>
        <w:gridCol w:w="1517"/>
        <w:gridCol w:w="465"/>
        <w:gridCol w:w="3315"/>
      </w:tblGrid>
      <w:tr w:rsidR="009A7EC3" w:rsidRPr="007136C1" w14:paraId="324E5774" w14:textId="77777777" w:rsidTr="5B74A4A2">
        <w:trPr>
          <w:trHeight w:val="20"/>
        </w:trPr>
        <w:tc>
          <w:tcPr>
            <w:tcW w:w="4250" w:type="dxa"/>
            <w:vMerge w:val="restart"/>
            <w:tcBorders>
              <w:top w:val="single" w:sz="2" w:space="0" w:color="auto"/>
              <w:left w:val="single" w:sz="2" w:space="0" w:color="auto"/>
              <w:bottom w:val="single" w:sz="2" w:space="0" w:color="auto"/>
              <w:right w:val="single" w:sz="2" w:space="0" w:color="auto"/>
            </w:tcBorders>
            <w:vAlign w:val="center"/>
            <w:hideMark/>
          </w:tcPr>
          <w:p w14:paraId="59BC348C" w14:textId="77777777" w:rsidR="009A7EC3" w:rsidRPr="007136C1" w:rsidRDefault="009A7EC3" w:rsidP="00957AF1">
            <w:pPr>
              <w:pStyle w:val="Sraopastraipa"/>
              <w:numPr>
                <w:ilvl w:val="1"/>
                <w:numId w:val="8"/>
              </w:numPr>
              <w:tabs>
                <w:tab w:val="left" w:pos="430"/>
              </w:tabs>
              <w:spacing w:after="0" w:line="240" w:lineRule="auto"/>
              <w:ind w:left="0" w:right="0" w:firstLine="0"/>
              <w:contextualSpacing w:val="0"/>
              <w:jc w:val="left"/>
              <w:rPr>
                <w:rFonts w:ascii="Times New Roman" w:eastAsia="Verdana,Calibri,Times New Roman" w:hAnsi="Times New Roman" w:cs="Times New Roman"/>
                <w:b/>
                <w:bCs/>
                <w:sz w:val="24"/>
                <w:szCs w:val="24"/>
                <w:lang w:eastAsia="en-US"/>
              </w:rPr>
            </w:pPr>
            <w:r w:rsidRPr="007136C1">
              <w:rPr>
                <w:rFonts w:ascii="Times New Roman" w:eastAsia="Verdana,Calibri,Times New Roman" w:hAnsi="Times New Roman" w:cs="Times New Roman"/>
                <w:b/>
                <w:bCs/>
                <w:sz w:val="24"/>
                <w:szCs w:val="24"/>
              </w:rPr>
              <w:t xml:space="preserve">Užklausų teikimas </w:t>
            </w:r>
          </w:p>
        </w:tc>
        <w:tc>
          <w:tcPr>
            <w:tcW w:w="5812" w:type="dxa"/>
            <w:gridSpan w:val="4"/>
            <w:tcBorders>
              <w:top w:val="single" w:sz="2" w:space="0" w:color="auto"/>
              <w:left w:val="single" w:sz="2" w:space="0" w:color="auto"/>
              <w:bottom w:val="single" w:sz="2" w:space="0" w:color="auto"/>
              <w:right w:val="single" w:sz="2" w:space="0" w:color="auto"/>
            </w:tcBorders>
            <w:tcMar>
              <w:top w:w="15" w:type="dxa"/>
              <w:left w:w="15" w:type="dxa"/>
              <w:bottom w:w="0" w:type="dxa"/>
              <w:right w:w="170" w:type="dxa"/>
            </w:tcMar>
            <w:vAlign w:val="center"/>
            <w:hideMark/>
          </w:tcPr>
          <w:p w14:paraId="2438CE48" w14:textId="4CA341CE" w:rsidR="009A7EC3" w:rsidRPr="007136C1" w:rsidRDefault="009A7EC3" w:rsidP="00957AF1">
            <w:pPr>
              <w:spacing w:after="0" w:line="240" w:lineRule="auto"/>
              <w:jc w:val="left"/>
              <w:rPr>
                <w:rFonts w:ascii="Times New Roman" w:eastAsia="Verdana,Calibri,Times New Roman" w:hAnsi="Times New Roman" w:cs="Times New Roman"/>
                <w:sz w:val="24"/>
                <w:szCs w:val="24"/>
                <w:lang w:val="pt-BR"/>
              </w:rPr>
            </w:pPr>
            <w:r w:rsidRPr="007136C1">
              <w:rPr>
                <w:rFonts w:ascii="Times New Roman" w:eastAsia="Verdana,Calibri,Times New Roman" w:hAnsi="Times New Roman" w:cs="Times New Roman"/>
                <w:sz w:val="24"/>
                <w:szCs w:val="24"/>
              </w:rPr>
              <w:t>E-paštu:</w:t>
            </w:r>
            <w:r w:rsidR="004B35D2" w:rsidRPr="007136C1">
              <w:rPr>
                <w:rFonts w:ascii="Times New Roman" w:eastAsia="Verdana,Calibri,Times New Roman" w:hAnsi="Times New Roman" w:cs="Times New Roman"/>
                <w:sz w:val="24"/>
                <w:szCs w:val="24"/>
              </w:rPr>
              <w:t xml:space="preserve"> </w:t>
            </w:r>
            <w:hyperlink r:id="rId11" w:history="1">
              <w:r w:rsidR="00C1217D" w:rsidRPr="007136C1">
                <w:rPr>
                  <w:rStyle w:val="Hipersaitas"/>
                  <w:rFonts w:ascii="Times New Roman" w:eastAsia="Verdana,Calibri,Times New Roman" w:hAnsi="Times New Roman" w:cs="Times New Roman"/>
                  <w:sz w:val="24"/>
                  <w:szCs w:val="24"/>
                </w:rPr>
                <w:t>ignas.saladzius@mediafon.tech</w:t>
              </w:r>
            </w:hyperlink>
            <w:r w:rsidR="00C1217D" w:rsidRPr="007136C1">
              <w:rPr>
                <w:rFonts w:ascii="Times New Roman" w:eastAsia="Verdana,Calibri,Times New Roman" w:hAnsi="Times New Roman" w:cs="Times New Roman"/>
                <w:sz w:val="24"/>
                <w:szCs w:val="24"/>
              </w:rPr>
              <w:t xml:space="preserve"> </w:t>
            </w:r>
          </w:p>
        </w:tc>
      </w:tr>
      <w:tr w:rsidR="009A7EC3" w:rsidRPr="007136C1" w14:paraId="31C5681C" w14:textId="77777777" w:rsidTr="5B74A4A2">
        <w:trPr>
          <w:trHeight w:val="40"/>
        </w:trPr>
        <w:tc>
          <w:tcPr>
            <w:tcW w:w="4250" w:type="dxa"/>
            <w:vMerge/>
            <w:vAlign w:val="center"/>
            <w:hideMark/>
          </w:tcPr>
          <w:p w14:paraId="027DD8EF" w14:textId="77777777" w:rsidR="009A7EC3" w:rsidRPr="007136C1" w:rsidRDefault="009A7EC3" w:rsidP="00957AF1">
            <w:pPr>
              <w:spacing w:after="0" w:line="240" w:lineRule="auto"/>
              <w:jc w:val="left"/>
              <w:rPr>
                <w:rFonts w:ascii="Times New Roman" w:eastAsia="Verdana,Calibri,Times New Roman" w:hAnsi="Times New Roman" w:cs="Times New Roman"/>
                <w:b/>
                <w:bCs/>
                <w:sz w:val="24"/>
                <w:szCs w:val="24"/>
              </w:rPr>
            </w:pPr>
          </w:p>
        </w:tc>
        <w:tc>
          <w:tcPr>
            <w:tcW w:w="5812" w:type="dxa"/>
            <w:gridSpan w:val="4"/>
            <w:tcBorders>
              <w:top w:val="single" w:sz="2" w:space="0" w:color="auto"/>
              <w:left w:val="single" w:sz="2" w:space="0" w:color="auto"/>
              <w:bottom w:val="single" w:sz="2" w:space="0" w:color="auto"/>
              <w:right w:val="single" w:sz="2" w:space="0" w:color="auto"/>
            </w:tcBorders>
            <w:tcMar>
              <w:top w:w="15" w:type="dxa"/>
              <w:left w:w="15" w:type="dxa"/>
              <w:bottom w:w="0" w:type="dxa"/>
              <w:right w:w="170" w:type="dxa"/>
            </w:tcMar>
            <w:vAlign w:val="center"/>
            <w:hideMark/>
          </w:tcPr>
          <w:p w14:paraId="30F7E97F" w14:textId="3ACAEE0B" w:rsidR="009A7EC3" w:rsidRPr="007136C1" w:rsidRDefault="009A7EC3" w:rsidP="004B18D3">
            <w:pPr>
              <w:spacing w:after="0" w:line="240" w:lineRule="auto"/>
              <w:ind w:left="0" w:firstLine="0"/>
              <w:jc w:val="left"/>
              <w:rPr>
                <w:rFonts w:ascii="Times New Roman" w:eastAsia="Verdana,Calibri,Times New Roman" w:hAnsi="Times New Roman" w:cs="Times New Roman"/>
                <w:sz w:val="24"/>
                <w:szCs w:val="24"/>
              </w:rPr>
            </w:pPr>
          </w:p>
        </w:tc>
      </w:tr>
      <w:tr w:rsidR="009A7EC3" w:rsidRPr="007136C1" w14:paraId="26941B48" w14:textId="77777777" w:rsidTr="5B74A4A2">
        <w:trPr>
          <w:trHeight w:val="428"/>
        </w:trPr>
        <w:tc>
          <w:tcPr>
            <w:tcW w:w="4250" w:type="dxa"/>
            <w:vMerge w:val="restart"/>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14:paraId="7D37C2C6" w14:textId="77777777" w:rsidR="009A7EC3" w:rsidRPr="007136C1" w:rsidRDefault="009A7EC3" w:rsidP="00957AF1">
            <w:pPr>
              <w:pStyle w:val="Sraopastraipa"/>
              <w:numPr>
                <w:ilvl w:val="1"/>
                <w:numId w:val="8"/>
              </w:numPr>
              <w:tabs>
                <w:tab w:val="left" w:pos="520"/>
              </w:tabs>
              <w:spacing w:after="0" w:line="240" w:lineRule="auto"/>
              <w:ind w:left="70" w:right="0" w:firstLine="0"/>
              <w:contextualSpacing w:val="0"/>
              <w:jc w:val="left"/>
              <w:rPr>
                <w:rFonts w:ascii="Times New Roman" w:eastAsia="Verdana,Calibri,Times New Roman" w:hAnsi="Times New Roman" w:cs="Times New Roman"/>
                <w:b/>
                <w:bCs/>
                <w:sz w:val="24"/>
                <w:szCs w:val="24"/>
              </w:rPr>
            </w:pPr>
            <w:r w:rsidRPr="007136C1">
              <w:rPr>
                <w:rFonts w:ascii="Times New Roman" w:eastAsia="Verdana,Calibri,Times New Roman" w:hAnsi="Times New Roman" w:cs="Times New Roman"/>
                <w:b/>
                <w:bCs/>
                <w:sz w:val="24"/>
                <w:szCs w:val="24"/>
              </w:rPr>
              <w:t>Incidentų ir užklausų sprendimas</w:t>
            </w:r>
          </w:p>
          <w:p w14:paraId="5F382681" w14:textId="77777777" w:rsidR="009A7EC3" w:rsidRPr="007136C1" w:rsidRDefault="009A7EC3" w:rsidP="00957AF1">
            <w:pPr>
              <w:spacing w:after="0" w:line="240" w:lineRule="auto"/>
              <w:jc w:val="left"/>
              <w:rPr>
                <w:rFonts w:ascii="Times New Roman" w:eastAsia="Verdana,Calibri,Times New Roman" w:hAnsi="Times New Roman" w:cs="Times New Roman"/>
                <w:sz w:val="24"/>
                <w:szCs w:val="24"/>
              </w:rPr>
            </w:pPr>
            <w:r w:rsidRPr="007136C1">
              <w:rPr>
                <w:rFonts w:ascii="Times New Roman" w:eastAsia="Verdana,Calibri,Times New Roman" w:hAnsi="Times New Roman" w:cs="Times New Roman"/>
                <w:sz w:val="24"/>
                <w:szCs w:val="24"/>
              </w:rPr>
              <w:t xml:space="preserve"> </w:t>
            </w:r>
          </w:p>
        </w:tc>
        <w:tc>
          <w:tcPr>
            <w:tcW w:w="2497" w:type="dxa"/>
            <w:gridSpan w:val="3"/>
            <w:tcBorders>
              <w:top w:val="single" w:sz="2" w:space="0" w:color="auto"/>
              <w:left w:val="single" w:sz="2" w:space="0" w:color="auto"/>
              <w:bottom w:val="single" w:sz="2" w:space="0" w:color="auto"/>
              <w:right w:val="single" w:sz="2" w:space="0" w:color="auto"/>
            </w:tcBorders>
            <w:tcMar>
              <w:top w:w="15" w:type="dxa"/>
              <w:left w:w="15" w:type="dxa"/>
              <w:bottom w:w="0" w:type="dxa"/>
              <w:right w:w="170" w:type="dxa"/>
            </w:tcMar>
            <w:vAlign w:val="center"/>
            <w:hideMark/>
          </w:tcPr>
          <w:p w14:paraId="082A1761" w14:textId="77777777" w:rsidR="009A7EC3" w:rsidRPr="007136C1" w:rsidRDefault="009A7EC3" w:rsidP="00957AF1">
            <w:pPr>
              <w:pStyle w:val="Sraopastraipa"/>
              <w:numPr>
                <w:ilvl w:val="2"/>
                <w:numId w:val="8"/>
              </w:numPr>
              <w:spacing w:after="0" w:line="240" w:lineRule="auto"/>
              <w:ind w:left="330" w:right="0" w:hanging="180"/>
              <w:contextualSpacing w:val="0"/>
              <w:jc w:val="left"/>
              <w:rPr>
                <w:rFonts w:ascii="Times New Roman" w:eastAsia="Verdana,Calibri,Times New Roman" w:hAnsi="Times New Roman" w:cs="Times New Roman"/>
                <w:sz w:val="24"/>
                <w:szCs w:val="24"/>
              </w:rPr>
            </w:pPr>
            <w:r w:rsidRPr="007136C1">
              <w:rPr>
                <w:rFonts w:ascii="Times New Roman" w:eastAsia="Verdana,Calibri,Times New Roman" w:hAnsi="Times New Roman" w:cs="Times New Roman"/>
                <w:sz w:val="24"/>
                <w:szCs w:val="24"/>
              </w:rPr>
              <w:t>Reakcijos laikas:</w:t>
            </w:r>
          </w:p>
        </w:tc>
        <w:tc>
          <w:tcPr>
            <w:tcW w:w="3315"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14:paraId="51CFA906" w14:textId="77777777" w:rsidR="009A7EC3" w:rsidRPr="007136C1" w:rsidRDefault="009A7EC3" w:rsidP="00957AF1">
            <w:pPr>
              <w:spacing w:after="0" w:line="240" w:lineRule="auto"/>
              <w:jc w:val="center"/>
              <w:rPr>
                <w:rFonts w:ascii="Times New Roman" w:eastAsia="Verdana,Calibri,Times New Roman" w:hAnsi="Times New Roman" w:cs="Times New Roman"/>
                <w:sz w:val="24"/>
                <w:szCs w:val="24"/>
                <w:highlight w:val="yellow"/>
              </w:rPr>
            </w:pPr>
            <w:r w:rsidRPr="007136C1">
              <w:rPr>
                <w:rFonts w:ascii="Times New Roman" w:eastAsia="Verdana,Calibri,Times New Roman" w:hAnsi="Times New Roman" w:cs="Times New Roman"/>
                <w:sz w:val="24"/>
                <w:szCs w:val="24"/>
              </w:rPr>
              <w:t xml:space="preserve">Per </w:t>
            </w:r>
            <w:r w:rsidR="004B35D2" w:rsidRPr="007136C1">
              <w:rPr>
                <w:rFonts w:ascii="Times New Roman" w:eastAsia="Verdana,Calibri,Times New Roman" w:hAnsi="Times New Roman" w:cs="Times New Roman"/>
                <w:sz w:val="24"/>
                <w:szCs w:val="24"/>
              </w:rPr>
              <w:t>1 d. d</w:t>
            </w:r>
            <w:r w:rsidRPr="007136C1">
              <w:rPr>
                <w:rFonts w:ascii="Times New Roman" w:eastAsia="Verdana,Calibri,Times New Roman" w:hAnsi="Times New Roman" w:cs="Times New Roman"/>
                <w:sz w:val="24"/>
                <w:szCs w:val="24"/>
              </w:rPr>
              <w:t>. Paslaugos aptarnavimo valandomis</w:t>
            </w:r>
          </w:p>
        </w:tc>
      </w:tr>
      <w:tr w:rsidR="009A7EC3" w:rsidRPr="007136C1" w14:paraId="779E2CCF" w14:textId="77777777" w:rsidTr="5B74A4A2">
        <w:trPr>
          <w:trHeight w:val="20"/>
        </w:trPr>
        <w:tc>
          <w:tcPr>
            <w:tcW w:w="4250" w:type="dxa"/>
            <w:vMerge/>
            <w:vAlign w:val="center"/>
            <w:hideMark/>
          </w:tcPr>
          <w:p w14:paraId="1AE7534E" w14:textId="77777777" w:rsidR="009A7EC3" w:rsidRPr="007136C1" w:rsidRDefault="009A7EC3" w:rsidP="00957AF1">
            <w:pPr>
              <w:spacing w:after="0" w:line="240" w:lineRule="auto"/>
              <w:jc w:val="left"/>
              <w:rPr>
                <w:rFonts w:ascii="Times New Roman" w:eastAsia="Verdana,Calibri,Times New Roman" w:hAnsi="Times New Roman" w:cs="Times New Roman"/>
                <w:sz w:val="24"/>
                <w:szCs w:val="24"/>
              </w:rPr>
            </w:pPr>
          </w:p>
        </w:tc>
        <w:tc>
          <w:tcPr>
            <w:tcW w:w="2497" w:type="dxa"/>
            <w:gridSpan w:val="3"/>
            <w:tcBorders>
              <w:top w:val="single" w:sz="2" w:space="0" w:color="auto"/>
              <w:left w:val="single" w:sz="2" w:space="0" w:color="auto"/>
              <w:bottom w:val="single" w:sz="2" w:space="0" w:color="auto"/>
              <w:right w:val="single" w:sz="2" w:space="0" w:color="auto"/>
            </w:tcBorders>
            <w:tcMar>
              <w:top w:w="15" w:type="dxa"/>
              <w:left w:w="15" w:type="dxa"/>
              <w:bottom w:w="0" w:type="dxa"/>
              <w:right w:w="170" w:type="dxa"/>
            </w:tcMar>
            <w:vAlign w:val="center"/>
            <w:hideMark/>
          </w:tcPr>
          <w:p w14:paraId="37738904" w14:textId="77777777" w:rsidR="009A7EC3" w:rsidRPr="007136C1" w:rsidRDefault="009A7EC3" w:rsidP="00957AF1">
            <w:pPr>
              <w:pStyle w:val="Sraopastraipa"/>
              <w:numPr>
                <w:ilvl w:val="2"/>
                <w:numId w:val="8"/>
              </w:numPr>
              <w:spacing w:after="0" w:line="240" w:lineRule="auto"/>
              <w:ind w:left="330" w:right="0" w:hanging="180"/>
              <w:contextualSpacing w:val="0"/>
              <w:jc w:val="center"/>
              <w:rPr>
                <w:rFonts w:ascii="Times New Roman" w:eastAsia="Verdana,Calibri,Times New Roman" w:hAnsi="Times New Roman" w:cs="Times New Roman"/>
                <w:color w:val="auto"/>
                <w:sz w:val="24"/>
                <w:szCs w:val="24"/>
              </w:rPr>
            </w:pPr>
            <w:r w:rsidRPr="007136C1">
              <w:rPr>
                <w:rFonts w:ascii="Times New Roman" w:eastAsia="Verdana,Calibri,Times New Roman" w:hAnsi="Times New Roman" w:cs="Times New Roman"/>
                <w:sz w:val="24"/>
                <w:szCs w:val="24"/>
              </w:rPr>
              <w:t>Paslaugos teikimo laik</w:t>
            </w:r>
            <w:r w:rsidR="004B35D2" w:rsidRPr="007136C1">
              <w:rPr>
                <w:rFonts w:ascii="Times New Roman" w:eastAsia="Verdana,Calibri,Times New Roman" w:hAnsi="Times New Roman" w:cs="Times New Roman"/>
                <w:sz w:val="24"/>
                <w:szCs w:val="24"/>
              </w:rPr>
              <w:t>as:</w:t>
            </w:r>
          </w:p>
        </w:tc>
        <w:tc>
          <w:tcPr>
            <w:tcW w:w="3315"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14:paraId="665C2256" w14:textId="04C9B994" w:rsidR="009A7EC3" w:rsidRPr="007136C1" w:rsidRDefault="004B18D3" w:rsidP="00957AF1">
            <w:pPr>
              <w:spacing w:after="0" w:line="240" w:lineRule="auto"/>
              <w:jc w:val="center"/>
              <w:rPr>
                <w:rFonts w:ascii="Times New Roman" w:eastAsia="Verdana,Calibri,Times New Roman" w:hAnsi="Times New Roman" w:cs="Times New Roman"/>
                <w:sz w:val="24"/>
                <w:szCs w:val="24"/>
              </w:rPr>
            </w:pPr>
            <w:r w:rsidRPr="007136C1">
              <w:rPr>
                <w:rFonts w:ascii="Times New Roman" w:eastAsia="Verdana,Calibri,Times New Roman" w:hAnsi="Times New Roman" w:cs="Times New Roman"/>
                <w:sz w:val="24"/>
                <w:szCs w:val="24"/>
              </w:rPr>
              <w:t>9</w:t>
            </w:r>
            <w:r w:rsidR="004B35D2" w:rsidRPr="007136C1">
              <w:rPr>
                <w:rFonts w:ascii="Times New Roman" w:eastAsia="Verdana,Calibri,Times New Roman" w:hAnsi="Times New Roman" w:cs="Times New Roman"/>
                <w:sz w:val="24"/>
                <w:szCs w:val="24"/>
              </w:rPr>
              <w:t>.00-1</w:t>
            </w:r>
            <w:r w:rsidRPr="007136C1">
              <w:rPr>
                <w:rFonts w:ascii="Times New Roman" w:eastAsia="Verdana,Calibri,Times New Roman" w:hAnsi="Times New Roman" w:cs="Times New Roman"/>
                <w:sz w:val="24"/>
                <w:szCs w:val="24"/>
              </w:rPr>
              <w:t>8</w:t>
            </w:r>
            <w:r w:rsidR="004B35D2" w:rsidRPr="007136C1">
              <w:rPr>
                <w:rFonts w:ascii="Times New Roman" w:eastAsia="Verdana,Calibri,Times New Roman" w:hAnsi="Times New Roman" w:cs="Times New Roman"/>
                <w:sz w:val="24"/>
                <w:szCs w:val="24"/>
              </w:rPr>
              <w:t>.00</w:t>
            </w:r>
          </w:p>
        </w:tc>
      </w:tr>
      <w:tr w:rsidR="009A7EC3" w:rsidRPr="007136C1" w14:paraId="7471E5F5" w14:textId="77777777" w:rsidTr="5B74A4A2">
        <w:trPr>
          <w:trHeight w:val="20"/>
        </w:trPr>
        <w:tc>
          <w:tcPr>
            <w:tcW w:w="4250" w:type="dxa"/>
            <w:tcBorders>
              <w:top w:val="single" w:sz="4" w:space="0" w:color="auto"/>
              <w:left w:val="single" w:sz="2" w:space="0" w:color="auto"/>
              <w:bottom w:val="single" w:sz="2" w:space="0" w:color="auto"/>
              <w:right w:val="nil"/>
            </w:tcBorders>
            <w:vAlign w:val="center"/>
            <w:hideMark/>
          </w:tcPr>
          <w:p w14:paraId="0A29ECCD" w14:textId="74DDCF04" w:rsidR="009A7EC3" w:rsidRPr="007136C1" w:rsidRDefault="00D407EE" w:rsidP="00957AF1">
            <w:pPr>
              <w:tabs>
                <w:tab w:val="left" w:pos="430"/>
              </w:tabs>
              <w:spacing w:after="0" w:line="240" w:lineRule="auto"/>
              <w:ind w:left="0" w:right="0" w:firstLine="0"/>
              <w:jc w:val="left"/>
              <w:rPr>
                <w:rFonts w:ascii="Times New Roman" w:eastAsia="Verdana,Calibri,Times New Roman" w:hAnsi="Times New Roman" w:cs="Times New Roman"/>
                <w:color w:val="auto"/>
                <w:sz w:val="24"/>
                <w:szCs w:val="24"/>
              </w:rPr>
            </w:pPr>
            <w:r>
              <w:rPr>
                <w:rFonts w:ascii="Times New Roman" w:eastAsia="Verdana,Calibri,Times New Roman" w:hAnsi="Times New Roman" w:cs="Times New Roman"/>
                <w:b/>
                <w:bCs/>
                <w:sz w:val="24"/>
                <w:szCs w:val="24"/>
              </w:rPr>
              <w:t>2</w:t>
            </w:r>
            <w:r w:rsidR="00045DBE" w:rsidRPr="007136C1">
              <w:rPr>
                <w:rFonts w:ascii="Times New Roman" w:eastAsia="Verdana,Calibri,Times New Roman" w:hAnsi="Times New Roman" w:cs="Times New Roman"/>
                <w:b/>
                <w:bCs/>
                <w:sz w:val="24"/>
                <w:szCs w:val="24"/>
              </w:rPr>
              <w:t xml:space="preserve">. </w:t>
            </w:r>
            <w:r w:rsidR="009A7EC3" w:rsidRPr="007136C1">
              <w:rPr>
                <w:rFonts w:ascii="Times New Roman" w:eastAsia="Verdana,Calibri,Times New Roman" w:hAnsi="Times New Roman" w:cs="Times New Roman"/>
                <w:b/>
                <w:bCs/>
                <w:sz w:val="24"/>
                <w:szCs w:val="24"/>
              </w:rPr>
              <w:t>Paslaugų kaina:</w:t>
            </w:r>
          </w:p>
        </w:tc>
        <w:tc>
          <w:tcPr>
            <w:tcW w:w="515" w:type="dxa"/>
            <w:tcBorders>
              <w:top w:val="single" w:sz="4" w:space="0" w:color="auto"/>
              <w:left w:val="nil"/>
              <w:bottom w:val="single" w:sz="2" w:space="0" w:color="auto"/>
              <w:right w:val="nil"/>
            </w:tcBorders>
            <w:tcMar>
              <w:top w:w="15" w:type="dxa"/>
              <w:left w:w="15" w:type="dxa"/>
              <w:bottom w:w="0" w:type="dxa"/>
              <w:right w:w="170" w:type="dxa"/>
            </w:tcMar>
            <w:vAlign w:val="center"/>
            <w:hideMark/>
          </w:tcPr>
          <w:p w14:paraId="056E21A9" w14:textId="77777777" w:rsidR="009A7EC3" w:rsidRPr="007136C1" w:rsidRDefault="009A7EC3" w:rsidP="00957AF1">
            <w:pPr>
              <w:spacing w:after="0" w:line="240" w:lineRule="auto"/>
              <w:jc w:val="left"/>
              <w:rPr>
                <w:rFonts w:ascii="Times New Roman" w:eastAsia="Verdana,Calibri,Times New Roman" w:hAnsi="Times New Roman" w:cs="Times New Roman"/>
                <w:sz w:val="24"/>
                <w:szCs w:val="24"/>
              </w:rPr>
            </w:pPr>
            <w:r w:rsidRPr="007136C1">
              <w:rPr>
                <w:rFonts w:ascii="Times New Roman" w:eastAsia="Verdana,Calibri,Times New Roman" w:hAnsi="Times New Roman" w:cs="Times New Roman"/>
                <w:b/>
                <w:bCs/>
                <w:sz w:val="24"/>
                <w:szCs w:val="24"/>
              </w:rPr>
              <w:t xml:space="preserve">                                          </w:t>
            </w:r>
          </w:p>
        </w:tc>
        <w:tc>
          <w:tcPr>
            <w:tcW w:w="1517" w:type="dxa"/>
            <w:tcBorders>
              <w:top w:val="single" w:sz="4" w:space="0" w:color="auto"/>
              <w:left w:val="nil"/>
              <w:bottom w:val="single" w:sz="2" w:space="0" w:color="auto"/>
              <w:right w:val="nil"/>
            </w:tcBorders>
            <w:tcMar>
              <w:top w:w="15" w:type="dxa"/>
              <w:left w:w="15" w:type="dxa"/>
              <w:bottom w:w="0" w:type="dxa"/>
              <w:right w:w="15" w:type="dxa"/>
            </w:tcMar>
            <w:vAlign w:val="center"/>
          </w:tcPr>
          <w:p w14:paraId="6D0DF1CF" w14:textId="77777777" w:rsidR="009A7EC3" w:rsidRPr="007136C1" w:rsidRDefault="009A7EC3" w:rsidP="00957AF1">
            <w:pPr>
              <w:spacing w:after="0" w:line="240" w:lineRule="auto"/>
              <w:jc w:val="left"/>
              <w:rPr>
                <w:rFonts w:ascii="Times New Roman" w:eastAsia="Verdana,Calibri,Times New Roman" w:hAnsi="Times New Roman" w:cs="Times New Roman"/>
                <w:sz w:val="24"/>
                <w:szCs w:val="24"/>
              </w:rPr>
            </w:pPr>
          </w:p>
        </w:tc>
        <w:tc>
          <w:tcPr>
            <w:tcW w:w="465" w:type="dxa"/>
            <w:tcBorders>
              <w:top w:val="single" w:sz="4" w:space="0" w:color="auto"/>
              <w:left w:val="nil"/>
              <w:bottom w:val="single" w:sz="2" w:space="0" w:color="auto"/>
              <w:right w:val="nil"/>
            </w:tcBorders>
            <w:tcMar>
              <w:top w:w="15" w:type="dxa"/>
              <w:left w:w="15" w:type="dxa"/>
              <w:bottom w:w="0" w:type="dxa"/>
              <w:right w:w="15" w:type="dxa"/>
            </w:tcMar>
            <w:vAlign w:val="center"/>
          </w:tcPr>
          <w:p w14:paraId="4B0292DA" w14:textId="77777777" w:rsidR="009A7EC3" w:rsidRPr="007136C1" w:rsidRDefault="009A7EC3" w:rsidP="00957AF1">
            <w:pPr>
              <w:spacing w:after="0" w:line="240" w:lineRule="auto"/>
              <w:jc w:val="left"/>
              <w:rPr>
                <w:rFonts w:ascii="Times New Roman" w:eastAsia="Verdana,Calibri,Times New Roman" w:hAnsi="Times New Roman" w:cs="Times New Roman"/>
                <w:sz w:val="24"/>
                <w:szCs w:val="24"/>
              </w:rPr>
            </w:pPr>
          </w:p>
        </w:tc>
        <w:tc>
          <w:tcPr>
            <w:tcW w:w="3315" w:type="dxa"/>
            <w:tcBorders>
              <w:top w:val="single" w:sz="4" w:space="0" w:color="auto"/>
              <w:left w:val="nil"/>
              <w:bottom w:val="single" w:sz="2" w:space="0" w:color="auto"/>
              <w:right w:val="single" w:sz="2" w:space="0" w:color="auto"/>
            </w:tcBorders>
            <w:tcMar>
              <w:top w:w="15" w:type="dxa"/>
              <w:left w:w="15" w:type="dxa"/>
              <w:bottom w:w="0" w:type="dxa"/>
              <w:right w:w="15" w:type="dxa"/>
            </w:tcMar>
            <w:vAlign w:val="center"/>
            <w:hideMark/>
          </w:tcPr>
          <w:p w14:paraId="3CC88A64" w14:textId="257F68A5" w:rsidR="009A7EC3" w:rsidRPr="007136C1" w:rsidRDefault="009A7EC3" w:rsidP="00957AF1">
            <w:pPr>
              <w:spacing w:after="0" w:line="240" w:lineRule="auto"/>
              <w:ind w:left="-108"/>
              <w:jc w:val="left"/>
              <w:rPr>
                <w:rFonts w:ascii="Times New Roman" w:eastAsia="Verdana,Calibri,Times New Roman" w:hAnsi="Times New Roman" w:cs="Times New Roman"/>
                <w:sz w:val="24"/>
                <w:szCs w:val="24"/>
              </w:rPr>
            </w:pPr>
            <w:r w:rsidRPr="007136C1">
              <w:rPr>
                <w:rFonts w:ascii="Times New Roman" w:eastAsia="Verdana,Calibri,Times New Roman" w:hAnsi="Times New Roman" w:cs="Times New Roman"/>
                <w:b/>
                <w:bCs/>
                <w:sz w:val="24"/>
                <w:szCs w:val="24"/>
              </w:rPr>
              <w:t xml:space="preserve">        </w:t>
            </w:r>
            <w:r w:rsidR="00014847" w:rsidRPr="007136C1">
              <w:rPr>
                <w:rFonts w:ascii="Times New Roman" w:eastAsia="Verdana,Calibri,Times New Roman" w:hAnsi="Times New Roman" w:cs="Times New Roman"/>
                <w:b/>
                <w:bCs/>
                <w:sz w:val="24"/>
                <w:szCs w:val="24"/>
              </w:rPr>
              <w:t>1100</w:t>
            </w:r>
            <w:r w:rsidR="00205F75" w:rsidRPr="007136C1">
              <w:rPr>
                <w:rFonts w:ascii="Times New Roman" w:eastAsia="Verdana,Calibri,Times New Roman" w:hAnsi="Times New Roman" w:cs="Times New Roman"/>
                <w:b/>
                <w:bCs/>
                <w:sz w:val="24"/>
                <w:szCs w:val="24"/>
              </w:rPr>
              <w:t>,00</w:t>
            </w:r>
            <w:r w:rsidRPr="007136C1">
              <w:rPr>
                <w:rFonts w:ascii="Times New Roman" w:eastAsia="Verdana,Calibri,Times New Roman" w:hAnsi="Times New Roman" w:cs="Times New Roman"/>
                <w:b/>
                <w:bCs/>
                <w:sz w:val="24"/>
                <w:szCs w:val="24"/>
              </w:rPr>
              <w:t xml:space="preserve"> EUR/</w:t>
            </w:r>
            <w:r w:rsidR="00205F75" w:rsidRPr="007136C1">
              <w:rPr>
                <w:rFonts w:ascii="Times New Roman" w:eastAsia="Verdana,Calibri,Times New Roman" w:hAnsi="Times New Roman" w:cs="Times New Roman"/>
                <w:b/>
                <w:bCs/>
                <w:sz w:val="24"/>
                <w:szCs w:val="24"/>
              </w:rPr>
              <w:t>mėn.</w:t>
            </w:r>
            <w:r w:rsidRPr="007136C1">
              <w:rPr>
                <w:rFonts w:ascii="Times New Roman" w:eastAsia="Verdana,Calibri,Times New Roman" w:hAnsi="Times New Roman" w:cs="Times New Roman"/>
                <w:b/>
                <w:bCs/>
                <w:sz w:val="24"/>
                <w:szCs w:val="24"/>
              </w:rPr>
              <w:t xml:space="preserve"> be PVM</w:t>
            </w:r>
          </w:p>
        </w:tc>
      </w:tr>
      <w:tr w:rsidR="00140A03" w:rsidRPr="007136C1" w14:paraId="3621B3F5" w14:textId="77777777" w:rsidTr="00140A03">
        <w:trPr>
          <w:trHeight w:val="20"/>
        </w:trPr>
        <w:tc>
          <w:tcPr>
            <w:tcW w:w="4250" w:type="dxa"/>
            <w:tcBorders>
              <w:top w:val="single" w:sz="4" w:space="0" w:color="auto"/>
              <w:left w:val="single" w:sz="2" w:space="0" w:color="auto"/>
              <w:bottom w:val="single" w:sz="2" w:space="0" w:color="auto"/>
              <w:right w:val="nil"/>
            </w:tcBorders>
            <w:vAlign w:val="center"/>
          </w:tcPr>
          <w:p w14:paraId="004ED553" w14:textId="67AA3462" w:rsidR="00140A03" w:rsidRPr="007136C1" w:rsidRDefault="00D407EE" w:rsidP="00957AF1">
            <w:pPr>
              <w:tabs>
                <w:tab w:val="left" w:pos="430"/>
              </w:tabs>
              <w:spacing w:after="0" w:line="240" w:lineRule="auto"/>
              <w:ind w:left="0" w:right="0" w:firstLine="0"/>
              <w:jc w:val="left"/>
              <w:rPr>
                <w:rFonts w:ascii="Times New Roman" w:eastAsia="Verdana,Calibri,Times New Roman" w:hAnsi="Times New Roman" w:cs="Times New Roman"/>
                <w:b/>
                <w:bCs/>
                <w:sz w:val="24"/>
                <w:szCs w:val="24"/>
              </w:rPr>
            </w:pPr>
            <w:r>
              <w:rPr>
                <w:rFonts w:ascii="Times New Roman" w:eastAsia="Verdana,Calibri,Times New Roman" w:hAnsi="Times New Roman" w:cs="Times New Roman"/>
                <w:b/>
                <w:bCs/>
                <w:sz w:val="24"/>
                <w:szCs w:val="24"/>
              </w:rPr>
              <w:t>2.1</w:t>
            </w:r>
            <w:r w:rsidR="00140A03" w:rsidRPr="007136C1">
              <w:rPr>
                <w:rFonts w:ascii="Times New Roman" w:eastAsia="Verdana,Calibri,Times New Roman" w:hAnsi="Times New Roman" w:cs="Times New Roman"/>
                <w:b/>
                <w:bCs/>
                <w:sz w:val="24"/>
                <w:szCs w:val="24"/>
              </w:rPr>
              <w:t xml:space="preserve"> Paslaugų startas:</w:t>
            </w:r>
          </w:p>
        </w:tc>
        <w:tc>
          <w:tcPr>
            <w:tcW w:w="515" w:type="dxa"/>
            <w:tcBorders>
              <w:top w:val="single" w:sz="4" w:space="0" w:color="auto"/>
              <w:left w:val="nil"/>
              <w:bottom w:val="single" w:sz="2" w:space="0" w:color="auto"/>
              <w:right w:val="nil"/>
            </w:tcBorders>
            <w:tcMar>
              <w:top w:w="15" w:type="dxa"/>
              <w:left w:w="15" w:type="dxa"/>
              <w:bottom w:w="0" w:type="dxa"/>
              <w:right w:w="170" w:type="dxa"/>
            </w:tcMar>
            <w:vAlign w:val="center"/>
          </w:tcPr>
          <w:p w14:paraId="6B5A8706" w14:textId="77777777" w:rsidR="00140A03" w:rsidRPr="007136C1" w:rsidRDefault="00140A03" w:rsidP="00957AF1">
            <w:pPr>
              <w:spacing w:after="0" w:line="240" w:lineRule="auto"/>
              <w:jc w:val="left"/>
              <w:rPr>
                <w:rFonts w:ascii="Times New Roman" w:eastAsia="Verdana,Calibri,Times New Roman" w:hAnsi="Times New Roman" w:cs="Times New Roman"/>
                <w:b/>
                <w:bCs/>
                <w:sz w:val="24"/>
                <w:szCs w:val="24"/>
              </w:rPr>
            </w:pPr>
          </w:p>
        </w:tc>
        <w:tc>
          <w:tcPr>
            <w:tcW w:w="1517" w:type="dxa"/>
            <w:tcBorders>
              <w:top w:val="single" w:sz="4" w:space="0" w:color="auto"/>
              <w:left w:val="nil"/>
              <w:bottom w:val="single" w:sz="2" w:space="0" w:color="auto"/>
              <w:right w:val="nil"/>
            </w:tcBorders>
            <w:tcMar>
              <w:top w:w="15" w:type="dxa"/>
              <w:left w:w="15" w:type="dxa"/>
              <w:bottom w:w="0" w:type="dxa"/>
              <w:right w:w="15" w:type="dxa"/>
            </w:tcMar>
            <w:vAlign w:val="center"/>
          </w:tcPr>
          <w:p w14:paraId="0AFAE207" w14:textId="77777777" w:rsidR="00140A03" w:rsidRPr="007136C1" w:rsidRDefault="00140A03" w:rsidP="00957AF1">
            <w:pPr>
              <w:spacing w:after="0" w:line="240" w:lineRule="auto"/>
              <w:jc w:val="left"/>
              <w:rPr>
                <w:rFonts w:ascii="Times New Roman" w:eastAsia="Verdana,Calibri,Times New Roman" w:hAnsi="Times New Roman" w:cs="Times New Roman"/>
                <w:sz w:val="24"/>
                <w:szCs w:val="24"/>
              </w:rPr>
            </w:pPr>
          </w:p>
        </w:tc>
        <w:tc>
          <w:tcPr>
            <w:tcW w:w="465" w:type="dxa"/>
            <w:tcBorders>
              <w:top w:val="single" w:sz="4" w:space="0" w:color="auto"/>
              <w:left w:val="nil"/>
              <w:bottom w:val="single" w:sz="2" w:space="0" w:color="auto"/>
              <w:right w:val="single" w:sz="4" w:space="0" w:color="auto"/>
            </w:tcBorders>
            <w:tcMar>
              <w:top w:w="15" w:type="dxa"/>
              <w:left w:w="15" w:type="dxa"/>
              <w:bottom w:w="0" w:type="dxa"/>
              <w:right w:w="15" w:type="dxa"/>
            </w:tcMar>
            <w:vAlign w:val="center"/>
          </w:tcPr>
          <w:p w14:paraId="55BDD72C" w14:textId="77777777" w:rsidR="00140A03" w:rsidRPr="007136C1" w:rsidRDefault="00140A03" w:rsidP="00957AF1">
            <w:pPr>
              <w:spacing w:after="0" w:line="240" w:lineRule="auto"/>
              <w:jc w:val="left"/>
              <w:rPr>
                <w:rFonts w:ascii="Times New Roman" w:eastAsia="Verdana,Calibri,Times New Roman" w:hAnsi="Times New Roman" w:cs="Times New Roman"/>
                <w:sz w:val="24"/>
                <w:szCs w:val="24"/>
              </w:rPr>
            </w:pPr>
          </w:p>
        </w:tc>
        <w:tc>
          <w:tcPr>
            <w:tcW w:w="3315" w:type="dxa"/>
            <w:tcBorders>
              <w:top w:val="single" w:sz="4" w:space="0" w:color="auto"/>
              <w:left w:val="single" w:sz="4" w:space="0" w:color="auto"/>
              <w:bottom w:val="single" w:sz="2" w:space="0" w:color="auto"/>
              <w:right w:val="single" w:sz="2" w:space="0" w:color="auto"/>
            </w:tcBorders>
            <w:tcMar>
              <w:top w:w="15" w:type="dxa"/>
              <w:left w:w="15" w:type="dxa"/>
              <w:bottom w:w="0" w:type="dxa"/>
              <w:right w:w="15" w:type="dxa"/>
            </w:tcMar>
            <w:vAlign w:val="center"/>
          </w:tcPr>
          <w:p w14:paraId="6EF48866" w14:textId="1DC81504" w:rsidR="00140A03" w:rsidRPr="007136C1" w:rsidRDefault="00140A03" w:rsidP="00140A03">
            <w:pPr>
              <w:spacing w:after="0" w:line="240" w:lineRule="auto"/>
              <w:ind w:left="-108"/>
              <w:jc w:val="center"/>
              <w:rPr>
                <w:rFonts w:ascii="Times New Roman" w:eastAsia="Verdana,Calibri,Times New Roman" w:hAnsi="Times New Roman" w:cs="Times New Roman"/>
                <w:b/>
                <w:bCs/>
                <w:sz w:val="24"/>
                <w:szCs w:val="24"/>
              </w:rPr>
            </w:pPr>
            <w:r w:rsidRPr="007136C1">
              <w:rPr>
                <w:rFonts w:ascii="Times New Roman" w:eastAsia="Verdana,Calibri,Times New Roman" w:hAnsi="Times New Roman" w:cs="Times New Roman"/>
                <w:b/>
                <w:bCs/>
                <w:sz w:val="24"/>
                <w:szCs w:val="24"/>
              </w:rPr>
              <w:t xml:space="preserve">2026 metų kovo </w:t>
            </w:r>
            <w:r w:rsidR="00014847" w:rsidRPr="007136C1">
              <w:rPr>
                <w:rFonts w:ascii="Times New Roman" w:eastAsia="Verdana,Calibri,Times New Roman" w:hAnsi="Times New Roman" w:cs="Times New Roman"/>
                <w:b/>
                <w:bCs/>
                <w:sz w:val="24"/>
                <w:szCs w:val="24"/>
              </w:rPr>
              <w:t>9</w:t>
            </w:r>
            <w:r w:rsidRPr="007136C1">
              <w:rPr>
                <w:rFonts w:ascii="Times New Roman" w:eastAsia="Verdana,Calibri,Times New Roman" w:hAnsi="Times New Roman" w:cs="Times New Roman"/>
                <w:b/>
                <w:bCs/>
                <w:sz w:val="24"/>
                <w:szCs w:val="24"/>
              </w:rPr>
              <w:t xml:space="preserve"> diena</w:t>
            </w:r>
          </w:p>
        </w:tc>
      </w:tr>
      <w:tr w:rsidR="006913B3" w:rsidRPr="007136C1" w14:paraId="06BBD2B5" w14:textId="77777777" w:rsidTr="5B74A4A2">
        <w:trPr>
          <w:trHeight w:val="20"/>
        </w:trPr>
        <w:tc>
          <w:tcPr>
            <w:tcW w:w="6747" w:type="dxa"/>
            <w:gridSpan w:val="4"/>
            <w:tcBorders>
              <w:top w:val="single" w:sz="2" w:space="0" w:color="auto"/>
              <w:left w:val="single" w:sz="2" w:space="0" w:color="auto"/>
              <w:bottom w:val="single" w:sz="2" w:space="0" w:color="auto"/>
              <w:right w:val="single" w:sz="4" w:space="0" w:color="auto"/>
            </w:tcBorders>
            <w:vAlign w:val="center"/>
            <w:hideMark/>
          </w:tcPr>
          <w:p w14:paraId="25B66651" w14:textId="0F4E5D0A" w:rsidR="006913B3" w:rsidRPr="007136C1" w:rsidRDefault="006913B3" w:rsidP="00371FF4">
            <w:pPr>
              <w:spacing w:after="0" w:line="240" w:lineRule="auto"/>
              <w:ind w:left="0" w:firstLine="0"/>
              <w:jc w:val="left"/>
              <w:rPr>
                <w:rFonts w:ascii="Times New Roman" w:eastAsia="Verdana,Calibri,Times New Roman" w:hAnsi="Times New Roman" w:cs="Times New Roman"/>
                <w:sz w:val="24"/>
                <w:szCs w:val="24"/>
              </w:rPr>
            </w:pPr>
          </w:p>
        </w:tc>
        <w:tc>
          <w:tcPr>
            <w:tcW w:w="33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00139" w14:textId="4EDD1EAE" w:rsidR="006913B3" w:rsidRPr="007136C1" w:rsidRDefault="006913B3" w:rsidP="001B3934">
            <w:pPr>
              <w:spacing w:after="0" w:line="240" w:lineRule="auto"/>
              <w:ind w:left="360" w:firstLine="0"/>
              <w:jc w:val="center"/>
              <w:rPr>
                <w:rFonts w:ascii="Times New Roman" w:eastAsia="Verdana,Calibri,Times New Roman" w:hAnsi="Times New Roman" w:cs="Times New Roman"/>
                <w:b/>
                <w:bCs/>
                <w:sz w:val="24"/>
                <w:szCs w:val="24"/>
              </w:rPr>
            </w:pPr>
          </w:p>
        </w:tc>
      </w:tr>
      <w:tr w:rsidR="00045DBE" w:rsidRPr="007136C1" w14:paraId="574D0EF2" w14:textId="77777777" w:rsidTr="5B74A4A2">
        <w:trPr>
          <w:trHeight w:val="699"/>
        </w:trPr>
        <w:tc>
          <w:tcPr>
            <w:tcW w:w="10062" w:type="dxa"/>
            <w:gridSpan w:val="5"/>
            <w:tcBorders>
              <w:top w:val="single" w:sz="2" w:space="0" w:color="auto"/>
              <w:left w:val="single" w:sz="2" w:space="0" w:color="auto"/>
              <w:bottom w:val="single" w:sz="2" w:space="0" w:color="auto"/>
              <w:right w:val="single" w:sz="2" w:space="0" w:color="auto"/>
            </w:tcBorders>
            <w:vAlign w:val="center"/>
          </w:tcPr>
          <w:p w14:paraId="3F9316C0" w14:textId="77777777" w:rsidR="00045DBE" w:rsidRPr="007136C1" w:rsidRDefault="00045DBE" w:rsidP="00957AF1">
            <w:pPr>
              <w:pStyle w:val="Sraopastraipa"/>
              <w:numPr>
                <w:ilvl w:val="1"/>
                <w:numId w:val="11"/>
              </w:numPr>
              <w:tabs>
                <w:tab w:val="left" w:pos="1350"/>
              </w:tabs>
              <w:spacing w:after="0" w:line="240" w:lineRule="auto"/>
              <w:ind w:right="0"/>
              <w:contextualSpacing w:val="0"/>
              <w:rPr>
                <w:rFonts w:ascii="Times New Roman" w:eastAsia="Times New Roman" w:hAnsi="Times New Roman" w:cs="Times New Roman"/>
                <w:b/>
                <w:bCs/>
                <w:sz w:val="24"/>
                <w:szCs w:val="24"/>
                <w:lang w:eastAsia="lt-LT"/>
              </w:rPr>
            </w:pPr>
            <w:r w:rsidRPr="007136C1">
              <w:rPr>
                <w:rFonts w:ascii="Times New Roman" w:eastAsia="Times New Roman" w:hAnsi="Times New Roman" w:cs="Times New Roman"/>
                <w:b/>
                <w:bCs/>
                <w:sz w:val="24"/>
                <w:szCs w:val="24"/>
                <w:lang w:eastAsia="lt-LT"/>
              </w:rPr>
              <w:t>Kitos</w:t>
            </w:r>
            <w:r w:rsidR="00131DA3" w:rsidRPr="007136C1">
              <w:rPr>
                <w:rFonts w:ascii="Times New Roman" w:eastAsia="Times New Roman" w:hAnsi="Times New Roman" w:cs="Times New Roman"/>
                <w:b/>
                <w:bCs/>
                <w:sz w:val="24"/>
                <w:szCs w:val="24"/>
                <w:lang w:eastAsia="lt-LT"/>
              </w:rPr>
              <w:t xml:space="preserve"> su</w:t>
            </w:r>
            <w:r w:rsidRPr="007136C1">
              <w:rPr>
                <w:rFonts w:ascii="Times New Roman" w:eastAsia="Times New Roman" w:hAnsi="Times New Roman" w:cs="Times New Roman"/>
                <w:b/>
                <w:bCs/>
                <w:sz w:val="24"/>
                <w:szCs w:val="24"/>
                <w:lang w:eastAsia="lt-LT"/>
              </w:rPr>
              <w:t xml:space="preserve"> Paslaugų teikim</w:t>
            </w:r>
            <w:r w:rsidR="00131DA3" w:rsidRPr="007136C1">
              <w:rPr>
                <w:rFonts w:ascii="Times New Roman" w:eastAsia="Times New Roman" w:hAnsi="Times New Roman" w:cs="Times New Roman"/>
                <w:b/>
                <w:bCs/>
                <w:sz w:val="24"/>
                <w:szCs w:val="24"/>
                <w:lang w:eastAsia="lt-LT"/>
              </w:rPr>
              <w:t>u susijusios</w:t>
            </w:r>
            <w:r w:rsidRPr="007136C1">
              <w:rPr>
                <w:rFonts w:ascii="Times New Roman" w:eastAsia="Times New Roman" w:hAnsi="Times New Roman" w:cs="Times New Roman"/>
                <w:b/>
                <w:bCs/>
                <w:sz w:val="24"/>
                <w:szCs w:val="24"/>
                <w:lang w:eastAsia="lt-LT"/>
              </w:rPr>
              <w:t xml:space="preserve"> sąlygos</w:t>
            </w:r>
          </w:p>
          <w:p w14:paraId="08DCA649" w14:textId="0A5FB051" w:rsidR="00045DBE" w:rsidRPr="007136C1" w:rsidRDefault="00045DBE" w:rsidP="00957AF1">
            <w:pPr>
              <w:pStyle w:val="Sraopastraipa"/>
              <w:numPr>
                <w:ilvl w:val="2"/>
                <w:numId w:val="11"/>
              </w:numPr>
              <w:tabs>
                <w:tab w:val="left" w:pos="1350"/>
              </w:tabs>
              <w:spacing w:after="0" w:line="240" w:lineRule="auto"/>
              <w:ind w:right="0"/>
              <w:contextualSpacing w:val="0"/>
              <w:rPr>
                <w:rFonts w:ascii="Times New Roman" w:eastAsia="Times New Roman" w:hAnsi="Times New Roman" w:cs="Times New Roman"/>
                <w:b/>
                <w:bCs/>
                <w:sz w:val="24"/>
                <w:szCs w:val="24"/>
                <w:lang w:eastAsia="lt-LT"/>
              </w:rPr>
            </w:pPr>
            <w:r w:rsidRPr="007136C1">
              <w:rPr>
                <w:rFonts w:ascii="Times New Roman" w:eastAsia="Times New Roman" w:hAnsi="Times New Roman" w:cs="Times New Roman"/>
                <w:b/>
                <w:bCs/>
                <w:sz w:val="24"/>
                <w:szCs w:val="24"/>
                <w:lang w:eastAsia="lt-LT"/>
              </w:rPr>
              <w:t xml:space="preserve">Paslaugų teikimo </w:t>
            </w:r>
            <w:r w:rsidR="002C0F79" w:rsidRPr="007136C1">
              <w:rPr>
                <w:rFonts w:ascii="Times New Roman" w:eastAsia="Times New Roman" w:hAnsi="Times New Roman" w:cs="Times New Roman"/>
                <w:b/>
                <w:bCs/>
                <w:sz w:val="24"/>
                <w:szCs w:val="24"/>
                <w:lang w:eastAsia="lt-LT"/>
              </w:rPr>
              <w:t>terminas</w:t>
            </w:r>
            <w:r w:rsidRPr="007136C1">
              <w:rPr>
                <w:rFonts w:ascii="Times New Roman" w:eastAsia="Times New Roman" w:hAnsi="Times New Roman" w:cs="Times New Roman"/>
                <w:b/>
                <w:bCs/>
                <w:sz w:val="24"/>
                <w:szCs w:val="24"/>
                <w:lang w:eastAsia="lt-LT"/>
              </w:rPr>
              <w:t>:</w:t>
            </w:r>
            <w:r w:rsidR="004E3DA5" w:rsidRPr="007136C1">
              <w:rPr>
                <w:rFonts w:ascii="Times New Roman" w:eastAsia="Times New Roman" w:hAnsi="Times New Roman" w:cs="Times New Roman"/>
                <w:b/>
                <w:bCs/>
                <w:sz w:val="24"/>
                <w:szCs w:val="24"/>
                <w:lang w:eastAsia="lt-LT"/>
              </w:rPr>
              <w:t xml:space="preserve"> </w:t>
            </w:r>
            <w:r w:rsidR="00014847" w:rsidRPr="007136C1">
              <w:rPr>
                <w:rFonts w:ascii="Times New Roman" w:eastAsia="Times New Roman" w:hAnsi="Times New Roman" w:cs="Times New Roman"/>
                <w:b/>
                <w:bCs/>
                <w:sz w:val="24"/>
                <w:szCs w:val="24"/>
                <w:lang w:eastAsia="lt-LT"/>
              </w:rPr>
              <w:t>12 mėnesių</w:t>
            </w:r>
            <w:r w:rsidR="004E3DA5" w:rsidRPr="007136C1">
              <w:rPr>
                <w:rFonts w:ascii="Times New Roman" w:eastAsia="Times New Roman" w:hAnsi="Times New Roman" w:cs="Times New Roman"/>
                <w:b/>
                <w:bCs/>
                <w:sz w:val="24"/>
                <w:szCs w:val="24"/>
                <w:lang w:eastAsia="lt-LT"/>
              </w:rPr>
              <w:t xml:space="preserve"> nuo sutarties pasirašymo dienos</w:t>
            </w:r>
            <w:r w:rsidR="00EA48AC" w:rsidRPr="007136C1">
              <w:rPr>
                <w:rFonts w:ascii="Times New Roman" w:eastAsia="Times New Roman" w:hAnsi="Times New Roman" w:cs="Times New Roman"/>
                <w:b/>
                <w:bCs/>
                <w:sz w:val="24"/>
                <w:szCs w:val="24"/>
                <w:lang w:eastAsia="lt-LT"/>
              </w:rPr>
              <w:t>.</w:t>
            </w:r>
          </w:p>
          <w:p w14:paraId="13E3EC87" w14:textId="5A2BEA14" w:rsidR="00045DBE" w:rsidRPr="007136C1" w:rsidRDefault="00045DBE" w:rsidP="00957AF1">
            <w:pPr>
              <w:pStyle w:val="Sraopastraipa"/>
              <w:numPr>
                <w:ilvl w:val="2"/>
                <w:numId w:val="11"/>
              </w:numPr>
              <w:tabs>
                <w:tab w:val="left" w:pos="1350"/>
              </w:tabs>
              <w:spacing w:after="0" w:line="240" w:lineRule="auto"/>
              <w:ind w:right="0"/>
              <w:contextualSpacing w:val="0"/>
              <w:rPr>
                <w:rFonts w:ascii="Times New Roman" w:eastAsia="Times New Roman" w:hAnsi="Times New Roman" w:cs="Times New Roman"/>
                <w:sz w:val="24"/>
                <w:szCs w:val="24"/>
                <w:lang w:eastAsia="lt-LT"/>
              </w:rPr>
            </w:pPr>
            <w:r w:rsidRPr="007136C1">
              <w:rPr>
                <w:rFonts w:ascii="Times New Roman" w:eastAsia="Times New Roman" w:hAnsi="Times New Roman" w:cs="Times New Roman"/>
                <w:sz w:val="24"/>
                <w:szCs w:val="24"/>
                <w:lang w:eastAsia="lt-LT"/>
              </w:rPr>
              <w:t>Paslaugų teikėjas Paslaugas teikia lietuvių kalba, nebent Šalys raštu susitaria kitaip.</w:t>
            </w:r>
          </w:p>
          <w:p w14:paraId="29F5BEC0" w14:textId="5DF67487" w:rsidR="00131DA3" w:rsidRPr="007136C1" w:rsidRDefault="00131DA3" w:rsidP="00957AF1">
            <w:pPr>
              <w:pStyle w:val="Sraopastraipa"/>
              <w:numPr>
                <w:ilvl w:val="2"/>
                <w:numId w:val="11"/>
              </w:numPr>
              <w:tabs>
                <w:tab w:val="left" w:pos="1350"/>
              </w:tabs>
              <w:spacing w:after="0" w:line="240" w:lineRule="auto"/>
              <w:ind w:right="0"/>
              <w:contextualSpacing w:val="0"/>
              <w:rPr>
                <w:rFonts w:ascii="Times New Roman" w:eastAsia="Times New Roman" w:hAnsi="Times New Roman" w:cs="Times New Roman"/>
                <w:sz w:val="24"/>
                <w:szCs w:val="24"/>
                <w:lang w:eastAsia="lt-LT"/>
              </w:rPr>
            </w:pPr>
            <w:r w:rsidRPr="007136C1">
              <w:rPr>
                <w:rFonts w:ascii="Times New Roman" w:eastAsia="Times New Roman" w:hAnsi="Times New Roman" w:cs="Times New Roman"/>
                <w:sz w:val="24"/>
                <w:szCs w:val="24"/>
                <w:lang w:eastAsia="lt-LT"/>
              </w:rPr>
              <w:t>Šalys susitaria, kad Paslaugos bus teikiamos nuotoliniu būdu</w:t>
            </w:r>
            <w:r w:rsidR="00E9284D" w:rsidRPr="007136C1">
              <w:rPr>
                <w:rFonts w:ascii="Times New Roman" w:eastAsia="Times New Roman" w:hAnsi="Times New Roman" w:cs="Times New Roman"/>
                <w:sz w:val="24"/>
                <w:szCs w:val="24"/>
                <w:lang w:eastAsia="lt-LT"/>
              </w:rPr>
              <w:t>, Lietuvos valstybėje</w:t>
            </w:r>
            <w:r w:rsidR="0096773E" w:rsidRPr="007136C1">
              <w:rPr>
                <w:rFonts w:ascii="Times New Roman" w:eastAsia="Times New Roman" w:hAnsi="Times New Roman" w:cs="Times New Roman"/>
                <w:sz w:val="24"/>
                <w:szCs w:val="24"/>
                <w:lang w:eastAsia="lt-LT"/>
              </w:rPr>
              <w:t>. Esant būtinumui Paslaug</w:t>
            </w:r>
            <w:r w:rsidR="00F4366D" w:rsidRPr="007136C1">
              <w:rPr>
                <w:rFonts w:ascii="Times New Roman" w:eastAsia="Times New Roman" w:hAnsi="Times New Roman" w:cs="Times New Roman"/>
                <w:sz w:val="24"/>
                <w:szCs w:val="24"/>
                <w:lang w:eastAsia="lt-LT"/>
              </w:rPr>
              <w:t>os turi būti teikiamos Bendrovės buveinė</w:t>
            </w:r>
            <w:r w:rsidR="005D40AD" w:rsidRPr="007136C1">
              <w:rPr>
                <w:rFonts w:ascii="Times New Roman" w:eastAsia="Times New Roman" w:hAnsi="Times New Roman" w:cs="Times New Roman"/>
                <w:sz w:val="24"/>
                <w:szCs w:val="24"/>
                <w:lang w:eastAsia="lt-LT"/>
              </w:rPr>
              <w:t>je</w:t>
            </w:r>
            <w:r w:rsidR="00F4366D" w:rsidRPr="007136C1">
              <w:rPr>
                <w:rFonts w:ascii="Times New Roman" w:eastAsia="Times New Roman" w:hAnsi="Times New Roman" w:cs="Times New Roman"/>
                <w:sz w:val="24"/>
                <w:szCs w:val="24"/>
                <w:lang w:eastAsia="lt-LT"/>
              </w:rPr>
              <w:t>.</w:t>
            </w:r>
            <w:r w:rsidR="00FF6C00" w:rsidRPr="007136C1">
              <w:rPr>
                <w:rFonts w:ascii="Times New Roman" w:eastAsia="Times New Roman" w:hAnsi="Times New Roman" w:cs="Times New Roman"/>
                <w:sz w:val="24"/>
                <w:szCs w:val="24"/>
                <w:lang w:eastAsia="lt-LT"/>
              </w:rPr>
              <w:t xml:space="preserve"> </w:t>
            </w:r>
          </w:p>
          <w:p w14:paraId="49CC76B9" w14:textId="57A02403" w:rsidR="0012756C" w:rsidRPr="007136C1" w:rsidRDefault="0012756C" w:rsidP="00957AF1">
            <w:pPr>
              <w:pStyle w:val="Sraopastraipa"/>
              <w:numPr>
                <w:ilvl w:val="2"/>
                <w:numId w:val="11"/>
              </w:numPr>
              <w:tabs>
                <w:tab w:val="left" w:pos="1350"/>
              </w:tabs>
              <w:spacing w:after="0" w:line="240" w:lineRule="auto"/>
              <w:ind w:right="0"/>
              <w:contextualSpacing w:val="0"/>
              <w:rPr>
                <w:rFonts w:ascii="Times New Roman" w:eastAsia="Times New Roman" w:hAnsi="Times New Roman" w:cs="Times New Roman"/>
                <w:sz w:val="24"/>
                <w:szCs w:val="24"/>
                <w:lang w:eastAsia="lt-LT"/>
              </w:rPr>
            </w:pPr>
            <w:r w:rsidRPr="007136C1">
              <w:rPr>
                <w:rFonts w:ascii="Times New Roman" w:eastAsia="Times New Roman" w:hAnsi="Times New Roman" w:cs="Times New Roman"/>
                <w:sz w:val="24"/>
                <w:szCs w:val="24"/>
                <w:lang w:eastAsia="lt-LT"/>
              </w:rPr>
              <w:t xml:space="preserve">Jeigu </w:t>
            </w:r>
            <w:r w:rsidR="00780610" w:rsidRPr="007136C1">
              <w:rPr>
                <w:rFonts w:ascii="Times New Roman" w:eastAsia="Times New Roman" w:hAnsi="Times New Roman" w:cs="Times New Roman"/>
                <w:sz w:val="24"/>
                <w:szCs w:val="24"/>
                <w:lang w:eastAsia="lt-LT"/>
              </w:rPr>
              <w:t>Šalys nesusitars</w:t>
            </w:r>
            <w:r w:rsidRPr="007136C1">
              <w:rPr>
                <w:rFonts w:ascii="Times New Roman" w:eastAsia="Times New Roman" w:hAnsi="Times New Roman" w:cs="Times New Roman"/>
                <w:sz w:val="24"/>
                <w:szCs w:val="24"/>
                <w:lang w:eastAsia="lt-LT"/>
              </w:rPr>
              <w:t xml:space="preserve"> kitaip,  Paslaugos teikiamos Paslaugų teikėjo nustatyt</w:t>
            </w:r>
            <w:r w:rsidR="001A2C5C" w:rsidRPr="007136C1">
              <w:rPr>
                <w:rFonts w:ascii="Times New Roman" w:eastAsia="Times New Roman" w:hAnsi="Times New Roman" w:cs="Times New Roman"/>
                <w:sz w:val="24"/>
                <w:szCs w:val="24"/>
                <w:lang w:eastAsia="lt-LT"/>
              </w:rPr>
              <w:t>u laiku</w:t>
            </w:r>
            <w:r w:rsidRPr="007136C1">
              <w:rPr>
                <w:rFonts w:ascii="Times New Roman" w:eastAsia="Times New Roman" w:hAnsi="Times New Roman" w:cs="Times New Roman"/>
                <w:sz w:val="24"/>
                <w:szCs w:val="24"/>
                <w:lang w:eastAsia="lt-LT"/>
              </w:rPr>
              <w:t xml:space="preserve">. </w:t>
            </w:r>
          </w:p>
          <w:p w14:paraId="53A39F12" w14:textId="4970060E" w:rsidR="00131DA3" w:rsidRPr="007136C1" w:rsidRDefault="5B8FDF16" w:rsidP="00131DA3">
            <w:pPr>
              <w:pStyle w:val="Sraopastraipa"/>
              <w:numPr>
                <w:ilvl w:val="2"/>
                <w:numId w:val="11"/>
              </w:numPr>
              <w:tabs>
                <w:tab w:val="left" w:pos="1350"/>
              </w:tabs>
              <w:spacing w:after="0" w:line="240" w:lineRule="auto"/>
              <w:ind w:right="0"/>
              <w:rPr>
                <w:rFonts w:ascii="Times New Roman" w:eastAsia="Times New Roman" w:hAnsi="Times New Roman" w:cs="Times New Roman"/>
                <w:sz w:val="24"/>
                <w:szCs w:val="24"/>
                <w:lang w:eastAsia="lt-LT"/>
              </w:rPr>
            </w:pPr>
            <w:r w:rsidRPr="007136C1">
              <w:rPr>
                <w:rFonts w:ascii="Times New Roman" w:eastAsia="Times New Roman" w:hAnsi="Times New Roman" w:cs="Times New Roman"/>
                <w:sz w:val="24"/>
                <w:szCs w:val="24"/>
                <w:lang w:eastAsia="lt-LT"/>
              </w:rPr>
              <w:t xml:space="preserve">Bendrovė moka už Paslaugas kas mėnesį, apmokant ne vėliau kaip per 30 (trisdešimt) kalendorinių dienų nuo Paslaugų teikėjo </w:t>
            </w:r>
            <w:r w:rsidR="4D2E07C1" w:rsidRPr="007136C1">
              <w:rPr>
                <w:rFonts w:ascii="Times New Roman" w:eastAsia="Times New Roman" w:hAnsi="Times New Roman" w:cs="Times New Roman"/>
                <w:sz w:val="24"/>
                <w:szCs w:val="24"/>
                <w:lang w:eastAsia="lt-LT"/>
              </w:rPr>
              <w:t xml:space="preserve">PVM </w:t>
            </w:r>
            <w:r w:rsidRPr="007136C1">
              <w:rPr>
                <w:rFonts w:ascii="Times New Roman" w:eastAsia="Times New Roman" w:hAnsi="Times New Roman" w:cs="Times New Roman"/>
                <w:sz w:val="24"/>
                <w:szCs w:val="24"/>
                <w:lang w:eastAsia="lt-LT"/>
              </w:rPr>
              <w:t xml:space="preserve">sąskaitos </w:t>
            </w:r>
            <w:r w:rsidR="4D2E07C1" w:rsidRPr="007136C1">
              <w:rPr>
                <w:rFonts w:ascii="Times New Roman" w:eastAsia="Times New Roman" w:hAnsi="Times New Roman" w:cs="Times New Roman"/>
                <w:sz w:val="24"/>
                <w:szCs w:val="24"/>
                <w:lang w:eastAsia="lt-LT"/>
              </w:rPr>
              <w:t xml:space="preserve">– </w:t>
            </w:r>
            <w:r w:rsidRPr="007136C1">
              <w:rPr>
                <w:rFonts w:ascii="Times New Roman" w:eastAsia="Times New Roman" w:hAnsi="Times New Roman" w:cs="Times New Roman"/>
                <w:sz w:val="24"/>
                <w:szCs w:val="24"/>
                <w:lang w:eastAsia="lt-LT"/>
              </w:rPr>
              <w:t xml:space="preserve">faktūros </w:t>
            </w:r>
            <w:r w:rsidR="6A509AC6" w:rsidRPr="007136C1">
              <w:rPr>
                <w:rFonts w:ascii="Times New Roman" w:eastAsia="Times New Roman" w:hAnsi="Times New Roman" w:cs="Times New Roman"/>
                <w:sz w:val="24"/>
                <w:szCs w:val="24"/>
                <w:lang w:eastAsia="lt-LT"/>
              </w:rPr>
              <w:t>gavimo per SABIS</w:t>
            </w:r>
            <w:r w:rsidR="5D71C36E" w:rsidRPr="007136C1">
              <w:rPr>
                <w:rFonts w:ascii="Times New Roman" w:eastAsia="Times New Roman" w:hAnsi="Times New Roman" w:cs="Times New Roman"/>
                <w:sz w:val="24"/>
                <w:szCs w:val="24"/>
                <w:lang w:eastAsia="lt-LT"/>
              </w:rPr>
              <w:t xml:space="preserve"> </w:t>
            </w:r>
            <w:r w:rsidRPr="007136C1">
              <w:rPr>
                <w:rFonts w:ascii="Times New Roman" w:eastAsia="Times New Roman" w:hAnsi="Times New Roman" w:cs="Times New Roman"/>
                <w:sz w:val="24"/>
                <w:szCs w:val="24"/>
                <w:lang w:eastAsia="lt-LT"/>
              </w:rPr>
              <w:t>dienos.</w:t>
            </w:r>
          </w:p>
          <w:p w14:paraId="093F4402" w14:textId="2DF85F6D" w:rsidR="00E65943" w:rsidRPr="007136C1" w:rsidRDefault="00131DA3" w:rsidP="004B35D2">
            <w:pPr>
              <w:pStyle w:val="Sraopastraipa"/>
              <w:numPr>
                <w:ilvl w:val="2"/>
                <w:numId w:val="11"/>
              </w:numPr>
              <w:tabs>
                <w:tab w:val="left" w:pos="1350"/>
              </w:tabs>
              <w:spacing w:after="0" w:line="240" w:lineRule="auto"/>
              <w:ind w:right="0"/>
              <w:rPr>
                <w:rFonts w:ascii="Times New Roman" w:eastAsia="Times New Roman" w:hAnsi="Times New Roman" w:cs="Times New Roman"/>
                <w:sz w:val="24"/>
                <w:szCs w:val="24"/>
                <w:lang w:eastAsia="lt-LT"/>
              </w:rPr>
            </w:pPr>
            <w:r w:rsidRPr="007136C1">
              <w:rPr>
                <w:rFonts w:ascii="Times New Roman" w:eastAsia="Times New Roman" w:hAnsi="Times New Roman" w:cs="Times New Roman"/>
                <w:sz w:val="24"/>
                <w:szCs w:val="24"/>
                <w:lang w:eastAsia="lt-LT"/>
              </w:rPr>
              <w:t>Kai Paslaugos teikiamos nuotoliniu būdu, Bendrovė savo sąskaita užtikrina nuotolinę prieigą prie savo IT infrastruktūros, kad Paslaugų teikėjas galėtų nuotoliniu būdu prisijungti ir teikti Paslaugas, jei tai nekelia grėsmės IT sistemų bei informacijos saugumui.</w:t>
            </w:r>
            <w:r w:rsidR="00203CF3" w:rsidRPr="007136C1">
              <w:rPr>
                <w:rFonts w:ascii="Times New Roman" w:eastAsia="Times New Roman" w:hAnsi="Times New Roman" w:cs="Times New Roman"/>
                <w:sz w:val="24"/>
                <w:szCs w:val="24"/>
                <w:lang w:eastAsia="lt-LT"/>
              </w:rPr>
              <w:t xml:space="preserve"> </w:t>
            </w:r>
            <w:r w:rsidRPr="007136C1">
              <w:rPr>
                <w:rFonts w:ascii="Times New Roman" w:eastAsia="Times New Roman" w:hAnsi="Times New Roman" w:cs="Times New Roman"/>
                <w:sz w:val="24"/>
                <w:szCs w:val="24"/>
                <w:lang w:eastAsia="lt-LT"/>
              </w:rPr>
              <w:t xml:space="preserve">Bendrovė atsako už savo duomenų ir rinkmenų atsargines kopijas, taip pat jų saugumą ir tikrinimą savo IT infrastruktūroje. Bendrovė atsako už savo duomenų, rinkmenų ar programų atkūrimą, išskyrus atvejus, kai Šalys raštu susitaria kitaip. Paslaugų teikėjas neatsako už Bendrovės duomenų, rinkmenų ar programų </w:t>
            </w:r>
            <w:r w:rsidR="00FD506C" w:rsidRPr="007136C1">
              <w:rPr>
                <w:rFonts w:ascii="Times New Roman" w:eastAsia="Times New Roman" w:hAnsi="Times New Roman" w:cs="Times New Roman"/>
                <w:sz w:val="24"/>
                <w:szCs w:val="24"/>
                <w:lang w:eastAsia="lt-LT"/>
              </w:rPr>
              <w:t xml:space="preserve">saugojimą, </w:t>
            </w:r>
            <w:r w:rsidRPr="007136C1">
              <w:rPr>
                <w:rFonts w:ascii="Times New Roman" w:eastAsia="Times New Roman" w:hAnsi="Times New Roman" w:cs="Times New Roman"/>
                <w:sz w:val="24"/>
                <w:szCs w:val="24"/>
                <w:lang w:eastAsia="lt-LT"/>
              </w:rPr>
              <w:t>sunaikinimą, praradimą ar pakeitimą arba bet kokią iš to kylančią žalą</w:t>
            </w:r>
            <w:r w:rsidR="001A74EE" w:rsidRPr="007136C1">
              <w:rPr>
                <w:rFonts w:ascii="Times New Roman" w:eastAsia="Times New Roman" w:hAnsi="Times New Roman" w:cs="Times New Roman"/>
                <w:sz w:val="24"/>
                <w:szCs w:val="24"/>
                <w:lang w:eastAsia="lt-LT"/>
              </w:rPr>
              <w:t xml:space="preserve"> atsiradusią ar kilusią ne dėl </w:t>
            </w:r>
            <w:r w:rsidR="00603646" w:rsidRPr="007136C1">
              <w:rPr>
                <w:rFonts w:ascii="Times New Roman" w:eastAsia="Times New Roman" w:hAnsi="Times New Roman" w:cs="Times New Roman"/>
                <w:sz w:val="24"/>
                <w:szCs w:val="24"/>
                <w:lang w:eastAsia="lt-LT"/>
              </w:rPr>
              <w:t>Paslaugų teikėjo</w:t>
            </w:r>
            <w:r w:rsidR="001A74EE" w:rsidRPr="007136C1">
              <w:rPr>
                <w:rFonts w:ascii="Times New Roman" w:eastAsia="Times New Roman" w:hAnsi="Times New Roman" w:cs="Times New Roman"/>
                <w:sz w:val="24"/>
                <w:szCs w:val="24"/>
                <w:lang w:eastAsia="lt-LT"/>
              </w:rPr>
              <w:t xml:space="preserve"> kaltės</w:t>
            </w:r>
            <w:r w:rsidRPr="007136C1">
              <w:rPr>
                <w:rFonts w:ascii="Times New Roman" w:eastAsia="Times New Roman" w:hAnsi="Times New Roman" w:cs="Times New Roman"/>
                <w:sz w:val="24"/>
                <w:szCs w:val="24"/>
                <w:lang w:eastAsia="lt-LT"/>
              </w:rPr>
              <w:t>.</w:t>
            </w:r>
          </w:p>
          <w:p w14:paraId="471A4EC7" w14:textId="04EF632E" w:rsidR="00EF04B5" w:rsidRPr="007136C1" w:rsidRDefault="00EF04B5" w:rsidP="009B0E84">
            <w:pPr>
              <w:tabs>
                <w:tab w:val="left" w:pos="1350"/>
              </w:tabs>
              <w:spacing w:after="0" w:line="240" w:lineRule="auto"/>
              <w:ind w:left="0" w:right="0" w:firstLine="0"/>
              <w:rPr>
                <w:rFonts w:ascii="Times New Roman" w:eastAsia="Times New Roman" w:hAnsi="Times New Roman" w:cs="Times New Roman"/>
                <w:sz w:val="24"/>
                <w:szCs w:val="24"/>
                <w:lang w:eastAsia="lt-LT"/>
              </w:rPr>
            </w:pPr>
          </w:p>
        </w:tc>
      </w:tr>
    </w:tbl>
    <w:p w14:paraId="42432DE9" w14:textId="49795CD4" w:rsidR="009A7EC3" w:rsidRPr="007136C1" w:rsidRDefault="009A7EC3" w:rsidP="001445A8">
      <w:pPr>
        <w:spacing w:after="0" w:line="240" w:lineRule="auto"/>
        <w:ind w:left="0" w:firstLine="0"/>
        <w:rPr>
          <w:rFonts w:ascii="Times New Roman" w:eastAsia="Verdana" w:hAnsi="Times New Roman" w:cs="Times New Roman"/>
          <w:b/>
          <w:color w:val="auto"/>
          <w:sz w:val="24"/>
          <w:szCs w:val="24"/>
          <w:lang w:eastAsia="lt-LT"/>
        </w:rPr>
      </w:pPr>
    </w:p>
    <w:p w14:paraId="425868F0" w14:textId="77777777" w:rsidR="009A7EC3" w:rsidRPr="007136C1" w:rsidRDefault="009A7EC3" w:rsidP="00957AF1">
      <w:pPr>
        <w:numPr>
          <w:ilvl w:val="0"/>
          <w:numId w:val="10"/>
        </w:numPr>
        <w:spacing w:after="0" w:line="240" w:lineRule="auto"/>
        <w:ind w:left="426" w:right="0" w:hanging="426"/>
        <w:rPr>
          <w:rFonts w:ascii="Times New Roman" w:eastAsia="Verdana" w:hAnsi="Times New Roman" w:cs="Times New Roman"/>
          <w:b/>
          <w:sz w:val="24"/>
          <w:szCs w:val="24"/>
          <w:lang w:eastAsia="lt-LT"/>
        </w:rPr>
      </w:pPr>
      <w:r w:rsidRPr="007136C1">
        <w:rPr>
          <w:rFonts w:ascii="Times New Roman" w:eastAsia="Verdana" w:hAnsi="Times New Roman" w:cs="Times New Roman"/>
          <w:b/>
          <w:sz w:val="24"/>
          <w:szCs w:val="24"/>
          <w:lang w:eastAsia="lt-LT"/>
        </w:rPr>
        <w:t>Už Sutarties vykdymą atsakingi asmenys:</w:t>
      </w:r>
    </w:p>
    <w:p w14:paraId="54BE968E" w14:textId="6A5ED9D0" w:rsidR="009A7EC3" w:rsidRPr="007136C1" w:rsidRDefault="009A7EC3" w:rsidP="00957AF1">
      <w:pPr>
        <w:spacing w:after="0" w:line="240" w:lineRule="auto"/>
        <w:rPr>
          <w:rFonts w:ascii="Times New Roman" w:eastAsia="Times New Roman" w:hAnsi="Times New Roman" w:cs="Times New Roman"/>
          <w:sz w:val="24"/>
          <w:szCs w:val="24"/>
          <w:shd w:val="clear" w:color="auto" w:fill="FFFFFF"/>
          <w:lang w:eastAsia="lt-LT"/>
        </w:rPr>
      </w:pPr>
      <w:r w:rsidRPr="007136C1">
        <w:rPr>
          <w:rFonts w:ascii="Times New Roman" w:eastAsia="Times New Roman" w:hAnsi="Times New Roman" w:cs="Times New Roman"/>
          <w:sz w:val="24"/>
          <w:szCs w:val="24"/>
          <w:shd w:val="clear" w:color="auto" w:fill="FFFFFF"/>
          <w:lang w:eastAsia="lt-LT"/>
        </w:rPr>
        <w:t>Paslaugų vykdymui ir Šalių bendradarbiavimui kiekviena Šalis paskiria kontaktinį asmenį, kurio pareiga yra stebėti ir užtikrinti Sutarties vykdymą bei informuoti savo organizaciją ir kitą Šalį apie kylančias problemas bei imtis s</w:t>
      </w:r>
      <w:r w:rsidR="00890D21" w:rsidRPr="007136C1">
        <w:rPr>
          <w:rFonts w:ascii="Times New Roman" w:eastAsia="Times New Roman" w:hAnsi="Times New Roman" w:cs="Times New Roman"/>
          <w:sz w:val="24"/>
          <w:szCs w:val="24"/>
          <w:shd w:val="clear" w:color="auto" w:fill="FFFFFF"/>
          <w:lang w:eastAsia="lt-LT"/>
        </w:rPr>
        <w:t>a</w:t>
      </w:r>
      <w:r w:rsidRPr="007136C1">
        <w:rPr>
          <w:rFonts w:ascii="Times New Roman" w:eastAsia="Times New Roman" w:hAnsi="Times New Roman" w:cs="Times New Roman"/>
          <w:sz w:val="24"/>
          <w:szCs w:val="24"/>
          <w:shd w:val="clear" w:color="auto" w:fill="FFFFFF"/>
          <w:lang w:eastAsia="lt-LT"/>
        </w:rPr>
        <w:t xml:space="preserve">valaikių veiksmų jų išvengti. </w:t>
      </w:r>
    </w:p>
    <w:p w14:paraId="2EA2977C" w14:textId="77777777" w:rsidR="009A7EC3" w:rsidRPr="007136C1" w:rsidRDefault="009A7EC3" w:rsidP="00957AF1">
      <w:pPr>
        <w:tabs>
          <w:tab w:val="left" w:pos="720"/>
          <w:tab w:val="left" w:pos="1418"/>
          <w:tab w:val="left" w:pos="4253"/>
        </w:tabs>
        <w:spacing w:after="0" w:line="240" w:lineRule="auto"/>
        <w:jc w:val="left"/>
        <w:rPr>
          <w:rFonts w:ascii="Times New Roman" w:eastAsia="Calibri" w:hAnsi="Times New Roman" w:cs="Times New Roman"/>
          <w:color w:val="auto"/>
          <w:sz w:val="24"/>
          <w:szCs w:val="24"/>
          <w:lang w:eastAsia="en-US"/>
        </w:rPr>
      </w:pPr>
      <w:r w:rsidRPr="007136C1">
        <w:rPr>
          <w:rFonts w:ascii="Times New Roman" w:hAnsi="Times New Roman" w:cs="Times New Roman"/>
          <w:sz w:val="24"/>
          <w:szCs w:val="24"/>
        </w:rPr>
        <w:tab/>
      </w:r>
      <w:r w:rsidRPr="007136C1">
        <w:rPr>
          <w:rFonts w:ascii="Times New Roman" w:hAnsi="Times New Roman" w:cs="Times New Roman"/>
          <w:sz w:val="24"/>
          <w:szCs w:val="24"/>
        </w:rPr>
        <w:tab/>
      </w:r>
    </w:p>
    <w:tbl>
      <w:tblPr>
        <w:tblStyle w:val="Lentelstinklelis"/>
        <w:tblW w:w="0" w:type="auto"/>
        <w:tblInd w:w="-5" w:type="dxa"/>
        <w:tblLook w:val="04A0" w:firstRow="1" w:lastRow="0" w:firstColumn="1" w:lastColumn="0" w:noHBand="0" w:noVBand="1"/>
      </w:tblPr>
      <w:tblGrid>
        <w:gridCol w:w="4815"/>
        <w:gridCol w:w="283"/>
        <w:gridCol w:w="419"/>
        <w:gridCol w:w="4378"/>
        <w:gridCol w:w="226"/>
      </w:tblGrid>
      <w:tr w:rsidR="009A7EC3" w:rsidRPr="007136C1" w14:paraId="71254B3C" w14:textId="77777777" w:rsidTr="003A1C57">
        <w:trPr>
          <w:gridAfter w:val="1"/>
          <w:wAfter w:w="226" w:type="dxa"/>
        </w:trPr>
        <w:tc>
          <w:tcPr>
            <w:tcW w:w="5517" w:type="dxa"/>
            <w:gridSpan w:val="3"/>
            <w:tcBorders>
              <w:top w:val="single" w:sz="4" w:space="0" w:color="auto"/>
              <w:left w:val="single" w:sz="4" w:space="0" w:color="auto"/>
              <w:bottom w:val="single" w:sz="4" w:space="0" w:color="auto"/>
              <w:right w:val="single" w:sz="4" w:space="0" w:color="auto"/>
            </w:tcBorders>
            <w:hideMark/>
          </w:tcPr>
          <w:p w14:paraId="2E9A37FB" w14:textId="77777777" w:rsidR="009A7EC3" w:rsidRPr="007136C1" w:rsidRDefault="009A7EC3" w:rsidP="00957AF1">
            <w:pPr>
              <w:spacing w:after="0" w:line="240" w:lineRule="auto"/>
              <w:rPr>
                <w:rFonts w:ascii="Times New Roman" w:hAnsi="Times New Roman" w:cs="Times New Roman"/>
                <w:b/>
                <w:sz w:val="24"/>
                <w:szCs w:val="24"/>
                <w:lang w:eastAsia="lt-LT"/>
              </w:rPr>
            </w:pPr>
            <w:r w:rsidRPr="007136C1">
              <w:rPr>
                <w:rFonts w:ascii="Times New Roman" w:hAnsi="Times New Roman" w:cs="Times New Roman"/>
                <w:b/>
                <w:bCs/>
                <w:sz w:val="24"/>
                <w:szCs w:val="24"/>
                <w:lang w:eastAsia="lt-LT"/>
              </w:rPr>
              <w:t>Paslaugų teikėjo kontaktinis asmuo</w:t>
            </w:r>
          </w:p>
        </w:tc>
        <w:tc>
          <w:tcPr>
            <w:tcW w:w="4378" w:type="dxa"/>
            <w:tcBorders>
              <w:top w:val="single" w:sz="4" w:space="0" w:color="auto"/>
              <w:left w:val="single" w:sz="4" w:space="0" w:color="auto"/>
              <w:bottom w:val="single" w:sz="4" w:space="0" w:color="auto"/>
              <w:right w:val="single" w:sz="4" w:space="0" w:color="auto"/>
            </w:tcBorders>
            <w:hideMark/>
          </w:tcPr>
          <w:p w14:paraId="6D625A0B" w14:textId="77777777" w:rsidR="009A7EC3" w:rsidRPr="007136C1" w:rsidRDefault="009A7EC3" w:rsidP="00957AF1">
            <w:pPr>
              <w:spacing w:after="0" w:line="240" w:lineRule="auto"/>
              <w:rPr>
                <w:rFonts w:ascii="Times New Roman" w:hAnsi="Times New Roman" w:cs="Times New Roman"/>
                <w:b/>
                <w:sz w:val="24"/>
                <w:szCs w:val="24"/>
                <w:lang w:eastAsia="lt-LT"/>
              </w:rPr>
            </w:pPr>
            <w:r w:rsidRPr="007136C1">
              <w:rPr>
                <w:rFonts w:ascii="Times New Roman" w:hAnsi="Times New Roman" w:cs="Times New Roman"/>
                <w:b/>
                <w:sz w:val="24"/>
                <w:szCs w:val="24"/>
                <w:lang w:eastAsia="lt-LT"/>
              </w:rPr>
              <w:t xml:space="preserve">Bendrovės </w:t>
            </w:r>
            <w:r w:rsidRPr="007136C1">
              <w:rPr>
                <w:rFonts w:ascii="Times New Roman" w:hAnsi="Times New Roman" w:cs="Times New Roman"/>
                <w:b/>
                <w:bCs/>
                <w:sz w:val="24"/>
                <w:szCs w:val="24"/>
                <w:lang w:eastAsia="lt-LT"/>
              </w:rPr>
              <w:t>kontaktinis asmuo</w:t>
            </w:r>
          </w:p>
        </w:tc>
      </w:tr>
      <w:tr w:rsidR="009A7EC3" w:rsidRPr="007136C1" w14:paraId="1E4786AF" w14:textId="77777777" w:rsidTr="003A1C57">
        <w:trPr>
          <w:gridAfter w:val="1"/>
          <w:wAfter w:w="226" w:type="dxa"/>
        </w:trPr>
        <w:tc>
          <w:tcPr>
            <w:tcW w:w="5517" w:type="dxa"/>
            <w:gridSpan w:val="3"/>
            <w:tcBorders>
              <w:top w:val="single" w:sz="4" w:space="0" w:color="auto"/>
              <w:left w:val="single" w:sz="4" w:space="0" w:color="auto"/>
              <w:bottom w:val="single" w:sz="4" w:space="0" w:color="auto"/>
              <w:right w:val="single" w:sz="4" w:space="0" w:color="auto"/>
            </w:tcBorders>
            <w:hideMark/>
          </w:tcPr>
          <w:p w14:paraId="529D9BFF" w14:textId="61F062AD" w:rsidR="009A7EC3" w:rsidRPr="007136C1" w:rsidRDefault="56901ED7">
            <w:pPr>
              <w:spacing w:after="0" w:line="240" w:lineRule="auto"/>
              <w:rPr>
                <w:rFonts w:ascii="Times New Roman" w:hAnsi="Times New Roman" w:cs="Times New Roman"/>
                <w:sz w:val="24"/>
                <w:szCs w:val="24"/>
                <w:lang w:eastAsia="lt-LT"/>
              </w:rPr>
            </w:pPr>
            <w:r w:rsidRPr="007136C1">
              <w:rPr>
                <w:rFonts w:ascii="Times New Roman" w:hAnsi="Times New Roman" w:cs="Times New Roman"/>
                <w:sz w:val="24"/>
                <w:szCs w:val="24"/>
                <w:lang w:eastAsia="lt-LT"/>
              </w:rPr>
              <w:t>V</w:t>
            </w:r>
            <w:r w:rsidR="009A7EC3" w:rsidRPr="007136C1">
              <w:rPr>
                <w:rFonts w:ascii="Times New Roman" w:hAnsi="Times New Roman" w:cs="Times New Roman"/>
                <w:sz w:val="24"/>
                <w:szCs w:val="24"/>
                <w:lang w:eastAsia="lt-LT"/>
              </w:rPr>
              <w:t>adybininka</w:t>
            </w:r>
            <w:r w:rsidR="00EB0226" w:rsidRPr="007136C1">
              <w:rPr>
                <w:rFonts w:ascii="Times New Roman" w:hAnsi="Times New Roman" w:cs="Times New Roman"/>
                <w:sz w:val="24"/>
                <w:szCs w:val="24"/>
                <w:lang w:eastAsia="lt-LT"/>
              </w:rPr>
              <w:t>s: Simonas Mačiulskas</w:t>
            </w:r>
          </w:p>
          <w:p w14:paraId="70D64D2B" w14:textId="7FF449A6" w:rsidR="009A7EC3" w:rsidRPr="007136C1" w:rsidRDefault="009A7EC3" w:rsidP="5B74A4A2">
            <w:pPr>
              <w:spacing w:after="0" w:line="240" w:lineRule="auto"/>
              <w:rPr>
                <w:rFonts w:ascii="Times New Roman" w:eastAsia="Tahoma" w:hAnsi="Times New Roman" w:cs="Times New Roman"/>
                <w:sz w:val="24"/>
                <w:szCs w:val="24"/>
              </w:rPr>
            </w:pPr>
            <w:r w:rsidRPr="007136C1">
              <w:rPr>
                <w:rFonts w:ascii="Times New Roman" w:hAnsi="Times New Roman" w:cs="Times New Roman"/>
                <w:sz w:val="24"/>
                <w:szCs w:val="24"/>
                <w:lang w:eastAsia="lt-LT"/>
              </w:rPr>
              <w:t xml:space="preserve">Mob. tel.: </w:t>
            </w:r>
            <w:r w:rsidR="4E9F5E1B" w:rsidRPr="007136C1">
              <w:rPr>
                <w:rFonts w:ascii="Times New Roman" w:eastAsia="Tahoma" w:hAnsi="Times New Roman" w:cs="Times New Roman"/>
                <w:color w:val="000000" w:themeColor="text1"/>
                <w:sz w:val="24"/>
                <w:szCs w:val="24"/>
              </w:rPr>
              <w:t xml:space="preserve"> +37</w:t>
            </w:r>
            <w:r w:rsidR="00EB0226" w:rsidRPr="007136C1">
              <w:rPr>
                <w:rFonts w:ascii="Times New Roman" w:eastAsia="Tahoma" w:hAnsi="Times New Roman" w:cs="Times New Roman"/>
                <w:color w:val="000000" w:themeColor="text1"/>
                <w:sz w:val="24"/>
                <w:szCs w:val="24"/>
              </w:rPr>
              <w:t>065296073</w:t>
            </w:r>
          </w:p>
          <w:p w14:paraId="12D0D86D" w14:textId="07D9794A" w:rsidR="009A7EC3" w:rsidRPr="007136C1" w:rsidRDefault="009A7EC3">
            <w:pPr>
              <w:spacing w:after="0" w:line="240" w:lineRule="auto"/>
              <w:rPr>
                <w:rFonts w:ascii="Times New Roman" w:hAnsi="Times New Roman" w:cs="Times New Roman"/>
                <w:sz w:val="24"/>
                <w:szCs w:val="24"/>
                <w:lang w:eastAsia="lt-LT"/>
              </w:rPr>
            </w:pPr>
            <w:r w:rsidRPr="007136C1">
              <w:rPr>
                <w:rFonts w:ascii="Times New Roman" w:hAnsi="Times New Roman" w:cs="Times New Roman"/>
                <w:sz w:val="24"/>
                <w:szCs w:val="24"/>
                <w:lang w:eastAsia="lt-LT"/>
              </w:rPr>
              <w:t>El.paštas:</w:t>
            </w:r>
            <w:r w:rsidR="4EB98279" w:rsidRPr="007136C1">
              <w:rPr>
                <w:rFonts w:ascii="Times New Roman" w:hAnsi="Times New Roman" w:cs="Times New Roman"/>
                <w:sz w:val="24"/>
                <w:szCs w:val="24"/>
                <w:lang w:eastAsia="lt-LT"/>
              </w:rPr>
              <w:t xml:space="preserve"> </w:t>
            </w:r>
            <w:r w:rsidRPr="007136C1">
              <w:rPr>
                <w:rFonts w:ascii="Times New Roman" w:hAnsi="Times New Roman" w:cs="Times New Roman"/>
                <w:sz w:val="24"/>
                <w:szCs w:val="24"/>
                <w:lang w:eastAsia="lt-LT"/>
              </w:rPr>
              <w:t xml:space="preserve">  </w:t>
            </w:r>
            <w:r w:rsidR="00EB0226" w:rsidRPr="007136C1">
              <w:rPr>
                <w:rFonts w:ascii="Times New Roman" w:hAnsi="Times New Roman" w:cs="Times New Roman"/>
                <w:sz w:val="24"/>
                <w:szCs w:val="24"/>
                <w:lang w:eastAsia="lt-LT"/>
              </w:rPr>
              <w:t>simonas.maciulskas</w:t>
            </w:r>
            <w:r w:rsidR="7FDC0B26" w:rsidRPr="007136C1">
              <w:rPr>
                <w:rFonts w:ascii="Times New Roman" w:hAnsi="Times New Roman" w:cs="Times New Roman"/>
                <w:sz w:val="24"/>
                <w:szCs w:val="24"/>
                <w:lang w:eastAsia="lt-LT"/>
              </w:rPr>
              <w:t xml:space="preserve">@mediafon.tech </w:t>
            </w:r>
          </w:p>
        </w:tc>
        <w:tc>
          <w:tcPr>
            <w:tcW w:w="4378" w:type="dxa"/>
            <w:tcBorders>
              <w:top w:val="single" w:sz="4" w:space="0" w:color="auto"/>
              <w:left w:val="single" w:sz="4" w:space="0" w:color="auto"/>
              <w:bottom w:val="single" w:sz="4" w:space="0" w:color="auto"/>
              <w:right w:val="single" w:sz="4" w:space="0" w:color="auto"/>
            </w:tcBorders>
          </w:tcPr>
          <w:p w14:paraId="710B778E" w14:textId="77777777" w:rsidR="009A7EC3" w:rsidRPr="007136C1" w:rsidRDefault="009A7EC3" w:rsidP="00957AF1">
            <w:pPr>
              <w:spacing w:after="0" w:line="240" w:lineRule="auto"/>
              <w:jc w:val="left"/>
              <w:rPr>
                <w:rFonts w:ascii="Times New Roman" w:hAnsi="Times New Roman" w:cs="Times New Roman"/>
                <w:sz w:val="24"/>
                <w:szCs w:val="24"/>
                <w:lang w:eastAsia="lt-LT"/>
              </w:rPr>
            </w:pPr>
            <w:r w:rsidRPr="007136C1">
              <w:rPr>
                <w:rFonts w:ascii="Times New Roman" w:hAnsi="Times New Roman" w:cs="Times New Roman"/>
                <w:sz w:val="24"/>
                <w:szCs w:val="24"/>
                <w:lang w:eastAsia="lt-LT"/>
              </w:rPr>
              <w:t>Paslaugų organizavimo, informacijos pateikimo ir Bendrovės resursų valdymo klausimais:</w:t>
            </w:r>
          </w:p>
          <w:p w14:paraId="4E023D5A" w14:textId="673A046A" w:rsidR="002D395B" w:rsidRPr="007136C1" w:rsidRDefault="00014847" w:rsidP="00957AF1">
            <w:pPr>
              <w:spacing w:after="0" w:line="240" w:lineRule="auto"/>
              <w:jc w:val="left"/>
              <w:rPr>
                <w:rFonts w:ascii="Times New Roman" w:hAnsi="Times New Roman" w:cs="Times New Roman"/>
                <w:color w:val="auto"/>
                <w:sz w:val="24"/>
                <w:szCs w:val="24"/>
                <w:lang w:eastAsia="lt-LT"/>
              </w:rPr>
            </w:pPr>
            <w:r w:rsidRPr="007136C1">
              <w:rPr>
                <w:rFonts w:ascii="Times New Roman" w:hAnsi="Times New Roman" w:cs="Times New Roman"/>
                <w:color w:val="auto"/>
                <w:sz w:val="24"/>
                <w:szCs w:val="24"/>
                <w:lang w:eastAsia="lt-LT"/>
              </w:rPr>
              <w:t>Andrius Matiekus</w:t>
            </w:r>
          </w:p>
          <w:p w14:paraId="2402E63D" w14:textId="66D10C95" w:rsidR="009A7EC3" w:rsidRPr="007136C1" w:rsidRDefault="00F91D5A" w:rsidP="003A1C57">
            <w:pPr>
              <w:spacing w:after="0" w:line="240" w:lineRule="auto"/>
              <w:rPr>
                <w:rFonts w:ascii="Times New Roman" w:hAnsi="Times New Roman" w:cs="Times New Roman"/>
                <w:sz w:val="24"/>
                <w:szCs w:val="24"/>
                <w:lang w:eastAsia="lt-LT"/>
              </w:rPr>
            </w:pPr>
            <w:r w:rsidRPr="007136C1">
              <w:rPr>
                <w:rFonts w:ascii="Times New Roman" w:hAnsi="Times New Roman" w:cs="Times New Roman"/>
                <w:color w:val="auto"/>
                <w:sz w:val="24"/>
                <w:szCs w:val="24"/>
                <w:lang w:eastAsia="lt-LT"/>
              </w:rPr>
              <w:t>El.paštas</w:t>
            </w:r>
            <w:r w:rsidRPr="007136C1">
              <w:rPr>
                <w:rFonts w:ascii="Times New Roman" w:hAnsi="Times New Roman" w:cs="Times New Roman"/>
                <w:sz w:val="24"/>
                <w:szCs w:val="24"/>
                <w:lang w:eastAsia="lt-LT"/>
              </w:rPr>
              <w:t xml:space="preserve">:  </w:t>
            </w:r>
            <w:hyperlink r:id="rId12" w:history="1">
              <w:r w:rsidR="00014847" w:rsidRPr="007136C1">
                <w:rPr>
                  <w:rStyle w:val="Hipersaitas"/>
                  <w:rFonts w:ascii="Times New Roman" w:hAnsi="Times New Roman" w:cs="Times New Roman"/>
                  <w:sz w:val="24"/>
                  <w:szCs w:val="24"/>
                  <w:lang w:eastAsia="lt-LT"/>
                </w:rPr>
                <w:t>a.matiekus@telsiuvandenys.lt</w:t>
              </w:r>
            </w:hyperlink>
            <w:r w:rsidR="00014847" w:rsidRPr="007136C1">
              <w:rPr>
                <w:rFonts w:ascii="Times New Roman" w:hAnsi="Times New Roman" w:cs="Times New Roman"/>
                <w:sz w:val="24"/>
                <w:szCs w:val="24"/>
                <w:lang w:eastAsia="lt-LT"/>
              </w:rPr>
              <w:t xml:space="preserve"> </w:t>
            </w:r>
          </w:p>
        </w:tc>
      </w:tr>
      <w:tr w:rsidR="009A7EC3" w:rsidRPr="007136C1" w14:paraId="0437FAED" w14:textId="77777777" w:rsidTr="003A1C57">
        <w:trPr>
          <w:gridAfter w:val="1"/>
          <w:wAfter w:w="226" w:type="dxa"/>
        </w:trPr>
        <w:tc>
          <w:tcPr>
            <w:tcW w:w="5517" w:type="dxa"/>
            <w:gridSpan w:val="3"/>
            <w:tcBorders>
              <w:top w:val="single" w:sz="4" w:space="0" w:color="auto"/>
              <w:left w:val="single" w:sz="4" w:space="0" w:color="auto"/>
              <w:bottom w:val="single" w:sz="4" w:space="0" w:color="auto"/>
              <w:right w:val="single" w:sz="4" w:space="0" w:color="auto"/>
            </w:tcBorders>
            <w:hideMark/>
          </w:tcPr>
          <w:p w14:paraId="390696DB" w14:textId="77777777" w:rsidR="009A7EC3" w:rsidRPr="007136C1" w:rsidRDefault="009A7EC3" w:rsidP="00957AF1">
            <w:pPr>
              <w:spacing w:after="0" w:line="240" w:lineRule="auto"/>
              <w:jc w:val="left"/>
              <w:rPr>
                <w:rFonts w:ascii="Times New Roman" w:hAnsi="Times New Roman" w:cs="Times New Roman"/>
                <w:sz w:val="24"/>
                <w:szCs w:val="24"/>
                <w:lang w:eastAsia="lt-LT"/>
              </w:rPr>
            </w:pPr>
            <w:r w:rsidRPr="007136C1">
              <w:rPr>
                <w:rFonts w:ascii="Times New Roman" w:hAnsi="Times New Roman" w:cs="Times New Roman"/>
                <w:sz w:val="24"/>
                <w:szCs w:val="24"/>
                <w:lang w:eastAsia="lt-LT"/>
              </w:rPr>
              <w:lastRenderedPageBreak/>
              <w:t xml:space="preserve">Asmuo atsakingas už </w:t>
            </w:r>
            <w:r w:rsidRPr="007136C1">
              <w:rPr>
                <w:rFonts w:ascii="Times New Roman" w:hAnsi="Times New Roman" w:cs="Times New Roman"/>
                <w:sz w:val="24"/>
                <w:szCs w:val="24"/>
                <w:shd w:val="clear" w:color="auto" w:fill="FFFFFF"/>
              </w:rPr>
              <w:t>atsiskaitymų vykdymą elektroniniu paštu:</w:t>
            </w:r>
          </w:p>
          <w:p w14:paraId="4B75DF80" w14:textId="1DEFA9F3" w:rsidR="009A7EC3" w:rsidRPr="007136C1" w:rsidRDefault="001445A8" w:rsidP="00957AF1">
            <w:pPr>
              <w:spacing w:after="0" w:line="240" w:lineRule="auto"/>
              <w:jc w:val="left"/>
              <w:rPr>
                <w:rFonts w:ascii="Times New Roman" w:hAnsi="Times New Roman" w:cs="Times New Roman"/>
                <w:sz w:val="24"/>
                <w:szCs w:val="24"/>
                <w:lang w:val="en-US" w:eastAsia="lt-LT"/>
              </w:rPr>
            </w:pPr>
            <w:r w:rsidRPr="007136C1">
              <w:rPr>
                <w:rFonts w:ascii="Times New Roman" w:hAnsi="Times New Roman" w:cs="Times New Roman"/>
                <w:sz w:val="24"/>
                <w:szCs w:val="24"/>
                <w:lang w:eastAsia="lt-LT"/>
              </w:rPr>
              <w:t xml:space="preserve">Reneta Čepukė, </w:t>
            </w:r>
            <w:hyperlink r:id="rId13" w:history="1">
              <w:r w:rsidRPr="007136C1">
                <w:rPr>
                  <w:rStyle w:val="Hipersaitas"/>
                  <w:rFonts w:ascii="Times New Roman" w:hAnsi="Times New Roman" w:cs="Times New Roman"/>
                  <w:sz w:val="24"/>
                  <w:szCs w:val="24"/>
                  <w:lang w:eastAsia="lt-LT"/>
                </w:rPr>
                <w:t>renata.cepuke@mediafon.tech</w:t>
              </w:r>
            </w:hyperlink>
            <w:r w:rsidRPr="007136C1">
              <w:rPr>
                <w:rFonts w:ascii="Times New Roman" w:hAnsi="Times New Roman" w:cs="Times New Roman"/>
                <w:sz w:val="24"/>
                <w:szCs w:val="24"/>
                <w:lang w:eastAsia="lt-LT"/>
              </w:rPr>
              <w:t xml:space="preserve"> </w:t>
            </w:r>
          </w:p>
        </w:tc>
        <w:tc>
          <w:tcPr>
            <w:tcW w:w="4378" w:type="dxa"/>
            <w:tcBorders>
              <w:top w:val="single" w:sz="4" w:space="0" w:color="auto"/>
              <w:left w:val="single" w:sz="4" w:space="0" w:color="auto"/>
              <w:bottom w:val="single" w:sz="4" w:space="0" w:color="auto"/>
              <w:right w:val="single" w:sz="4" w:space="0" w:color="auto"/>
            </w:tcBorders>
            <w:hideMark/>
          </w:tcPr>
          <w:p w14:paraId="040C02A7" w14:textId="12627713" w:rsidR="009A7EC3" w:rsidRPr="007136C1" w:rsidRDefault="009A7EC3" w:rsidP="00957AF1">
            <w:pPr>
              <w:spacing w:after="0" w:line="240" w:lineRule="auto"/>
              <w:jc w:val="left"/>
              <w:rPr>
                <w:rFonts w:ascii="Times New Roman" w:hAnsi="Times New Roman" w:cs="Times New Roman"/>
                <w:sz w:val="24"/>
                <w:szCs w:val="24"/>
                <w:lang w:eastAsia="lt-LT"/>
              </w:rPr>
            </w:pPr>
            <w:r w:rsidRPr="007136C1">
              <w:rPr>
                <w:rFonts w:ascii="Times New Roman" w:hAnsi="Times New Roman" w:cs="Times New Roman"/>
                <w:sz w:val="24"/>
                <w:szCs w:val="24"/>
                <w:lang w:eastAsia="lt-LT"/>
              </w:rPr>
              <w:t xml:space="preserve">Asmuo atsakingas už </w:t>
            </w:r>
            <w:r w:rsidRPr="007136C1">
              <w:rPr>
                <w:rFonts w:ascii="Times New Roman" w:hAnsi="Times New Roman" w:cs="Times New Roman"/>
                <w:sz w:val="24"/>
                <w:szCs w:val="24"/>
                <w:shd w:val="clear" w:color="auto" w:fill="FFFFFF"/>
              </w:rPr>
              <w:t>atsiskaitymų vykdymą elektroniniu paštu:</w:t>
            </w:r>
            <w:r w:rsidR="007015C8" w:rsidRPr="007136C1">
              <w:rPr>
                <w:rFonts w:ascii="Times New Roman" w:hAnsi="Times New Roman" w:cs="Times New Roman"/>
                <w:sz w:val="24"/>
                <w:szCs w:val="24"/>
                <w:shd w:val="clear" w:color="auto" w:fill="FFFFFF"/>
              </w:rPr>
              <w:t xml:space="preserve"> </w:t>
            </w:r>
            <w:r w:rsidR="007136C1" w:rsidRPr="007136C1">
              <w:rPr>
                <w:rFonts w:ascii="Times New Roman" w:hAnsi="Times New Roman" w:cs="Times New Roman"/>
                <w:sz w:val="24"/>
                <w:szCs w:val="24"/>
                <w:shd w:val="clear" w:color="auto" w:fill="FFFFFF"/>
              </w:rPr>
              <w:t>Vilius Antanavičius v.antanavicius@telsiuvandenys.lt</w:t>
            </w:r>
          </w:p>
          <w:p w14:paraId="416614C7" w14:textId="6551BEFE" w:rsidR="009A7EC3" w:rsidRPr="007136C1" w:rsidRDefault="009A7EC3" w:rsidP="00853947">
            <w:pPr>
              <w:spacing w:after="0" w:line="240" w:lineRule="auto"/>
              <w:ind w:left="0" w:firstLine="0"/>
              <w:jc w:val="left"/>
              <w:rPr>
                <w:rFonts w:ascii="Times New Roman" w:hAnsi="Times New Roman" w:cs="Times New Roman"/>
                <w:sz w:val="24"/>
                <w:szCs w:val="24"/>
                <w:lang w:eastAsia="lt-LT"/>
              </w:rPr>
            </w:pPr>
          </w:p>
        </w:tc>
      </w:tr>
      <w:tr w:rsidR="00014847" w:rsidRPr="007136C1" w14:paraId="2562ACD6" w14:textId="77777777" w:rsidTr="003A1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5" w:type="dxa"/>
          </w:tcPr>
          <w:p w14:paraId="51FB24A3" w14:textId="77777777" w:rsidR="00014847" w:rsidRPr="007136C1" w:rsidRDefault="00014847" w:rsidP="00014847">
            <w:pPr>
              <w:tabs>
                <w:tab w:val="left" w:pos="426"/>
              </w:tabs>
              <w:spacing w:after="0" w:line="240" w:lineRule="auto"/>
              <w:ind w:left="0" w:firstLine="0"/>
              <w:rPr>
                <w:rFonts w:ascii="Times New Roman" w:hAnsi="Times New Roman" w:cs="Times New Roman"/>
                <w:b/>
                <w:sz w:val="24"/>
                <w:szCs w:val="24"/>
              </w:rPr>
            </w:pPr>
          </w:p>
          <w:p w14:paraId="2AB95702" w14:textId="77777777" w:rsidR="00014847" w:rsidRPr="007136C1" w:rsidRDefault="00014847" w:rsidP="00014847">
            <w:pPr>
              <w:tabs>
                <w:tab w:val="left" w:pos="426"/>
              </w:tabs>
              <w:spacing w:after="0" w:line="240" w:lineRule="auto"/>
              <w:ind w:left="0" w:firstLine="0"/>
              <w:rPr>
                <w:rFonts w:ascii="Times New Roman" w:hAnsi="Times New Roman" w:cs="Times New Roman"/>
                <w:b/>
                <w:sz w:val="24"/>
                <w:szCs w:val="24"/>
              </w:rPr>
            </w:pPr>
            <w:r w:rsidRPr="007136C1">
              <w:rPr>
                <w:rFonts w:ascii="Times New Roman" w:hAnsi="Times New Roman" w:cs="Times New Roman"/>
                <w:b/>
                <w:sz w:val="24"/>
                <w:szCs w:val="24"/>
              </w:rPr>
              <w:t>PASLAUGŲ TEIKĖJAS</w:t>
            </w:r>
          </w:p>
          <w:p w14:paraId="234BC0BE" w14:textId="77777777" w:rsidR="00014847" w:rsidRPr="007136C1" w:rsidRDefault="00014847" w:rsidP="00014847">
            <w:pPr>
              <w:tabs>
                <w:tab w:val="left" w:pos="426"/>
              </w:tabs>
              <w:spacing w:after="0" w:line="240" w:lineRule="auto"/>
              <w:rPr>
                <w:rFonts w:ascii="Times New Roman" w:hAnsi="Times New Roman" w:cs="Times New Roman"/>
                <w:b/>
                <w:sz w:val="24"/>
                <w:szCs w:val="24"/>
              </w:rPr>
            </w:pPr>
            <w:r w:rsidRPr="007136C1">
              <w:rPr>
                <w:rFonts w:ascii="Times New Roman" w:hAnsi="Times New Roman" w:cs="Times New Roman"/>
                <w:b/>
                <w:sz w:val="24"/>
                <w:szCs w:val="24"/>
              </w:rPr>
              <w:t>Mediafon Technology, UAB</w:t>
            </w:r>
          </w:p>
          <w:p w14:paraId="2C2E0AC6" w14:textId="77777777" w:rsidR="00014847" w:rsidRPr="007136C1" w:rsidRDefault="00014847" w:rsidP="00014847">
            <w:pPr>
              <w:tabs>
                <w:tab w:val="left" w:pos="426"/>
              </w:tabs>
              <w:spacing w:after="0" w:line="240" w:lineRule="auto"/>
              <w:rPr>
                <w:rFonts w:ascii="Times New Roman" w:hAnsi="Times New Roman" w:cs="Times New Roman"/>
                <w:bCs/>
                <w:sz w:val="24"/>
                <w:szCs w:val="24"/>
              </w:rPr>
            </w:pPr>
            <w:r w:rsidRPr="007136C1">
              <w:rPr>
                <w:rFonts w:ascii="Times New Roman" w:hAnsi="Times New Roman" w:cs="Times New Roman"/>
                <w:bCs/>
                <w:sz w:val="24"/>
                <w:szCs w:val="24"/>
              </w:rPr>
              <w:t>Įmonės kodas 304067476 </w:t>
            </w:r>
          </w:p>
          <w:p w14:paraId="7D6007EC" w14:textId="77777777" w:rsidR="00014847" w:rsidRPr="007136C1" w:rsidRDefault="00014847" w:rsidP="00014847">
            <w:pPr>
              <w:tabs>
                <w:tab w:val="left" w:pos="426"/>
              </w:tabs>
              <w:spacing w:after="0" w:line="240" w:lineRule="auto"/>
              <w:rPr>
                <w:rFonts w:ascii="Times New Roman" w:hAnsi="Times New Roman" w:cs="Times New Roman"/>
                <w:sz w:val="24"/>
                <w:szCs w:val="24"/>
              </w:rPr>
            </w:pPr>
            <w:r w:rsidRPr="007136C1">
              <w:rPr>
                <w:rFonts w:ascii="Times New Roman" w:hAnsi="Times New Roman" w:cs="Times New Roman"/>
                <w:sz w:val="24"/>
                <w:szCs w:val="24"/>
              </w:rPr>
              <w:t>PVM kodas LT100001731518</w:t>
            </w:r>
          </w:p>
          <w:p w14:paraId="681CD933" w14:textId="77777777" w:rsidR="00014847" w:rsidRPr="007136C1" w:rsidRDefault="00014847" w:rsidP="00014847">
            <w:pPr>
              <w:tabs>
                <w:tab w:val="left" w:pos="426"/>
              </w:tabs>
              <w:spacing w:after="0" w:line="240" w:lineRule="auto"/>
              <w:rPr>
                <w:rFonts w:ascii="Times New Roman" w:hAnsi="Times New Roman" w:cs="Times New Roman"/>
                <w:bCs/>
                <w:sz w:val="24"/>
                <w:szCs w:val="24"/>
              </w:rPr>
            </w:pPr>
            <w:r w:rsidRPr="007136C1">
              <w:rPr>
                <w:rFonts w:ascii="Times New Roman" w:hAnsi="Times New Roman" w:cs="Times New Roman"/>
                <w:bCs/>
                <w:sz w:val="24"/>
                <w:szCs w:val="24"/>
              </w:rPr>
              <w:t xml:space="preserve">Registracijos adresas: Žalgirio g. 135, </w:t>
            </w:r>
          </w:p>
          <w:p w14:paraId="35C56C18" w14:textId="77777777" w:rsidR="00014847" w:rsidRPr="007136C1" w:rsidRDefault="00014847" w:rsidP="00014847">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Cs/>
                <w:sz w:val="24"/>
                <w:szCs w:val="24"/>
              </w:rPr>
              <w:t>08217 Vilnius</w:t>
            </w:r>
          </w:p>
          <w:p w14:paraId="71D0A424" w14:textId="77777777" w:rsidR="00014847" w:rsidRPr="007136C1" w:rsidRDefault="00014847" w:rsidP="00014847">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Cs/>
                <w:sz w:val="24"/>
                <w:szCs w:val="24"/>
              </w:rPr>
              <w:t>Bankas: AB SEB bankas</w:t>
            </w:r>
          </w:p>
          <w:p w14:paraId="6C35E798" w14:textId="77777777" w:rsidR="00014847" w:rsidRPr="007136C1" w:rsidRDefault="00014847" w:rsidP="00014847">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Cs/>
                <w:sz w:val="24"/>
                <w:szCs w:val="24"/>
              </w:rPr>
              <w:t>Kodas: 70440</w:t>
            </w:r>
          </w:p>
          <w:p w14:paraId="4E4F564C" w14:textId="6B02AF6C" w:rsidR="00014847" w:rsidRPr="007136C1" w:rsidRDefault="00014847" w:rsidP="00014847">
            <w:pPr>
              <w:tabs>
                <w:tab w:val="center" w:pos="1134"/>
              </w:tabs>
              <w:spacing w:after="103" w:line="259" w:lineRule="auto"/>
              <w:ind w:left="0" w:right="0" w:firstLine="0"/>
              <w:jc w:val="left"/>
              <w:rPr>
                <w:rFonts w:ascii="Times New Roman" w:hAnsi="Times New Roman" w:cs="Times New Roman"/>
                <w:sz w:val="24"/>
                <w:szCs w:val="24"/>
              </w:rPr>
            </w:pPr>
            <w:r w:rsidRPr="007136C1">
              <w:rPr>
                <w:rFonts w:ascii="Times New Roman" w:hAnsi="Times New Roman" w:cs="Times New Roman"/>
                <w:bCs/>
                <w:sz w:val="24"/>
                <w:szCs w:val="24"/>
              </w:rPr>
              <w:t>Sąskaita: LT05 7044 0600 0460 2173</w:t>
            </w:r>
          </w:p>
        </w:tc>
        <w:tc>
          <w:tcPr>
            <w:tcW w:w="283" w:type="dxa"/>
          </w:tcPr>
          <w:p w14:paraId="54AE7215" w14:textId="77777777" w:rsidR="00014847" w:rsidRPr="007136C1" w:rsidRDefault="00014847" w:rsidP="00014847">
            <w:pPr>
              <w:tabs>
                <w:tab w:val="center" w:pos="1134"/>
              </w:tabs>
              <w:spacing w:after="103" w:line="259" w:lineRule="auto"/>
              <w:ind w:left="0" w:right="0" w:firstLine="0"/>
              <w:jc w:val="left"/>
              <w:rPr>
                <w:rFonts w:ascii="Times New Roman" w:hAnsi="Times New Roman" w:cs="Times New Roman"/>
                <w:sz w:val="24"/>
                <w:szCs w:val="24"/>
              </w:rPr>
            </w:pPr>
          </w:p>
        </w:tc>
        <w:tc>
          <w:tcPr>
            <w:tcW w:w="5023" w:type="dxa"/>
            <w:gridSpan w:val="3"/>
          </w:tcPr>
          <w:p w14:paraId="6110B027" w14:textId="77777777" w:rsidR="00014847" w:rsidRPr="007136C1" w:rsidRDefault="00014847" w:rsidP="00014847">
            <w:pPr>
              <w:tabs>
                <w:tab w:val="left" w:pos="426"/>
              </w:tabs>
              <w:spacing w:after="0" w:line="240" w:lineRule="auto"/>
              <w:rPr>
                <w:rFonts w:ascii="Times New Roman" w:hAnsi="Times New Roman" w:cs="Times New Roman"/>
                <w:b/>
                <w:bCs/>
                <w:sz w:val="24"/>
                <w:szCs w:val="24"/>
              </w:rPr>
            </w:pPr>
          </w:p>
          <w:p w14:paraId="5842B3FD" w14:textId="77777777" w:rsidR="00014847" w:rsidRPr="007136C1" w:rsidRDefault="00014847" w:rsidP="00014847">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
                <w:bCs/>
                <w:sz w:val="24"/>
                <w:szCs w:val="24"/>
              </w:rPr>
              <w:t>BENDROVĖ</w:t>
            </w:r>
          </w:p>
          <w:p w14:paraId="3669D198" w14:textId="77777777" w:rsidR="007136C1" w:rsidRPr="007136C1" w:rsidRDefault="007136C1" w:rsidP="007136C1">
            <w:pPr>
              <w:tabs>
                <w:tab w:val="left" w:pos="426"/>
              </w:tabs>
              <w:spacing w:after="0" w:line="240" w:lineRule="auto"/>
              <w:rPr>
                <w:rFonts w:ascii="Times New Roman" w:hAnsi="Times New Roman" w:cs="Times New Roman"/>
                <w:b/>
                <w:bCs/>
                <w:sz w:val="24"/>
                <w:szCs w:val="24"/>
              </w:rPr>
            </w:pPr>
            <w:r w:rsidRPr="007136C1">
              <w:rPr>
                <w:rFonts w:ascii="Times New Roman" w:hAnsi="Times New Roman" w:cs="Times New Roman"/>
                <w:b/>
                <w:bCs/>
                <w:sz w:val="24"/>
                <w:szCs w:val="24"/>
              </w:rPr>
              <w:t>Telšių vandenys, UAB</w:t>
            </w:r>
          </w:p>
          <w:p w14:paraId="149A733D" w14:textId="77777777" w:rsidR="007136C1" w:rsidRPr="007136C1" w:rsidRDefault="007136C1" w:rsidP="007136C1">
            <w:pPr>
              <w:tabs>
                <w:tab w:val="left" w:pos="426"/>
              </w:tabs>
              <w:spacing w:after="0" w:line="240" w:lineRule="auto"/>
              <w:rPr>
                <w:rFonts w:ascii="Times New Roman" w:hAnsi="Times New Roman" w:cs="Times New Roman"/>
                <w:sz w:val="24"/>
                <w:szCs w:val="24"/>
              </w:rPr>
            </w:pPr>
            <w:r w:rsidRPr="007136C1">
              <w:rPr>
                <w:rFonts w:ascii="Times New Roman" w:hAnsi="Times New Roman" w:cs="Times New Roman"/>
                <w:sz w:val="24"/>
                <w:szCs w:val="24"/>
              </w:rPr>
              <w:t>Įmonės kodas: 180153137 </w:t>
            </w:r>
          </w:p>
          <w:p w14:paraId="0443956C" w14:textId="77777777" w:rsidR="007136C1" w:rsidRPr="007136C1" w:rsidRDefault="007136C1" w:rsidP="007136C1">
            <w:pPr>
              <w:tabs>
                <w:tab w:val="left" w:pos="426"/>
              </w:tabs>
              <w:spacing w:after="0" w:line="240" w:lineRule="auto"/>
              <w:rPr>
                <w:rFonts w:ascii="Times New Roman" w:hAnsi="Times New Roman" w:cs="Times New Roman"/>
                <w:sz w:val="24"/>
                <w:szCs w:val="24"/>
              </w:rPr>
            </w:pPr>
            <w:r w:rsidRPr="007136C1">
              <w:rPr>
                <w:rFonts w:ascii="Times New Roman" w:hAnsi="Times New Roman" w:cs="Times New Roman"/>
                <w:sz w:val="24"/>
                <w:szCs w:val="24"/>
              </w:rPr>
              <w:t>PVM kodas LT801531314</w:t>
            </w:r>
          </w:p>
          <w:p w14:paraId="2FC814CC" w14:textId="77777777" w:rsidR="007136C1" w:rsidRPr="007136C1" w:rsidRDefault="007136C1" w:rsidP="007136C1">
            <w:pPr>
              <w:tabs>
                <w:tab w:val="left" w:pos="426"/>
              </w:tabs>
              <w:spacing w:after="0" w:line="240" w:lineRule="auto"/>
              <w:rPr>
                <w:rFonts w:ascii="Times New Roman" w:hAnsi="Times New Roman" w:cs="Times New Roman"/>
                <w:sz w:val="24"/>
                <w:szCs w:val="24"/>
              </w:rPr>
            </w:pPr>
            <w:r w:rsidRPr="007136C1">
              <w:rPr>
                <w:rFonts w:ascii="Times New Roman" w:hAnsi="Times New Roman" w:cs="Times New Roman"/>
                <w:sz w:val="24"/>
                <w:szCs w:val="24"/>
              </w:rPr>
              <w:t>Registracijos adresas: Plungės g. 55, LT-87327 Telšiai</w:t>
            </w:r>
          </w:p>
          <w:p w14:paraId="29D2914E" w14:textId="77777777" w:rsidR="007136C1" w:rsidRPr="007136C1" w:rsidRDefault="007136C1" w:rsidP="007136C1">
            <w:pPr>
              <w:spacing w:after="0" w:line="240" w:lineRule="auto"/>
              <w:rPr>
                <w:rFonts w:ascii="Times New Roman" w:hAnsi="Times New Roman" w:cs="Times New Roman"/>
                <w:sz w:val="24"/>
                <w:szCs w:val="24"/>
              </w:rPr>
            </w:pPr>
            <w:r w:rsidRPr="007136C1">
              <w:rPr>
                <w:rFonts w:ascii="Times New Roman" w:hAnsi="Times New Roman" w:cs="Times New Roman"/>
                <w:sz w:val="24"/>
                <w:szCs w:val="24"/>
              </w:rPr>
              <w:t>Bankas: Luminor Banks AS</w:t>
            </w:r>
          </w:p>
          <w:p w14:paraId="0E1D23D9" w14:textId="77777777" w:rsidR="007136C1" w:rsidRPr="007136C1" w:rsidRDefault="007136C1" w:rsidP="007136C1">
            <w:pPr>
              <w:tabs>
                <w:tab w:val="center" w:pos="1134"/>
              </w:tabs>
              <w:spacing w:after="0" w:line="240" w:lineRule="auto"/>
              <w:ind w:left="0" w:right="0" w:firstLine="0"/>
              <w:jc w:val="left"/>
              <w:rPr>
                <w:rFonts w:ascii="Times New Roman" w:hAnsi="Times New Roman" w:cs="Times New Roman"/>
                <w:sz w:val="24"/>
                <w:szCs w:val="24"/>
              </w:rPr>
            </w:pPr>
            <w:r w:rsidRPr="007136C1">
              <w:rPr>
                <w:rFonts w:ascii="Times New Roman" w:hAnsi="Times New Roman" w:cs="Times New Roman"/>
                <w:sz w:val="24"/>
                <w:szCs w:val="24"/>
              </w:rPr>
              <w:t>Sąskaita: LT93 4010 0428 0005 0275</w:t>
            </w:r>
          </w:p>
          <w:p w14:paraId="0EF4EC64" w14:textId="77777777" w:rsidR="007136C1" w:rsidRPr="007136C1" w:rsidRDefault="007136C1" w:rsidP="007136C1">
            <w:pPr>
              <w:tabs>
                <w:tab w:val="center" w:pos="1134"/>
              </w:tabs>
              <w:spacing w:after="0" w:line="240" w:lineRule="auto"/>
              <w:ind w:left="0" w:right="0" w:firstLine="0"/>
              <w:jc w:val="left"/>
              <w:rPr>
                <w:rFonts w:ascii="Times New Roman" w:hAnsi="Times New Roman" w:cs="Times New Roman"/>
                <w:sz w:val="24"/>
                <w:szCs w:val="24"/>
              </w:rPr>
            </w:pPr>
            <w:r w:rsidRPr="007136C1">
              <w:rPr>
                <w:rFonts w:ascii="Times New Roman" w:hAnsi="Times New Roman" w:cs="Times New Roman"/>
                <w:sz w:val="24"/>
                <w:szCs w:val="24"/>
              </w:rPr>
              <w:t>El. Paštas:info@telsiuvandenys.lt</w:t>
            </w:r>
          </w:p>
          <w:p w14:paraId="435B6C9D" w14:textId="0BF5BBC4" w:rsidR="00014847" w:rsidRPr="007136C1" w:rsidRDefault="00014847" w:rsidP="00014847">
            <w:pPr>
              <w:tabs>
                <w:tab w:val="left" w:pos="426"/>
              </w:tabs>
              <w:spacing w:after="0" w:line="240" w:lineRule="auto"/>
              <w:rPr>
                <w:rFonts w:ascii="Times New Roman" w:hAnsi="Times New Roman" w:cs="Times New Roman"/>
                <w:sz w:val="24"/>
                <w:szCs w:val="24"/>
              </w:rPr>
            </w:pPr>
          </w:p>
        </w:tc>
      </w:tr>
      <w:tr w:rsidR="00014847" w:rsidRPr="007136C1" w14:paraId="3C659875" w14:textId="77777777" w:rsidTr="003A1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23" w:type="dxa"/>
        </w:trPr>
        <w:tc>
          <w:tcPr>
            <w:tcW w:w="4815" w:type="dxa"/>
          </w:tcPr>
          <w:p w14:paraId="337E225F" w14:textId="77777777" w:rsidR="00014847" w:rsidRPr="007136C1" w:rsidRDefault="00014847" w:rsidP="00014847">
            <w:pPr>
              <w:tabs>
                <w:tab w:val="center" w:pos="1134"/>
              </w:tabs>
              <w:spacing w:after="103" w:line="259" w:lineRule="auto"/>
              <w:ind w:left="0" w:right="0" w:firstLine="0"/>
              <w:jc w:val="left"/>
              <w:rPr>
                <w:rFonts w:ascii="Times New Roman" w:hAnsi="Times New Roman" w:cs="Times New Roman"/>
                <w:sz w:val="24"/>
                <w:szCs w:val="24"/>
              </w:rPr>
            </w:pPr>
          </w:p>
        </w:tc>
        <w:tc>
          <w:tcPr>
            <w:tcW w:w="283" w:type="dxa"/>
          </w:tcPr>
          <w:p w14:paraId="08F96CFC" w14:textId="77777777" w:rsidR="00014847" w:rsidRPr="007136C1" w:rsidRDefault="00014847" w:rsidP="00014847">
            <w:pPr>
              <w:tabs>
                <w:tab w:val="center" w:pos="1134"/>
              </w:tabs>
              <w:spacing w:after="103" w:line="259" w:lineRule="auto"/>
              <w:ind w:left="0" w:right="0" w:firstLine="0"/>
              <w:jc w:val="left"/>
              <w:rPr>
                <w:rFonts w:ascii="Times New Roman" w:hAnsi="Times New Roman" w:cs="Times New Roman"/>
                <w:sz w:val="24"/>
                <w:szCs w:val="24"/>
              </w:rPr>
            </w:pPr>
          </w:p>
        </w:tc>
      </w:tr>
      <w:tr w:rsidR="00014847" w:rsidRPr="007136C1" w14:paraId="2B945A16" w14:textId="77777777" w:rsidTr="003A1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5" w:type="dxa"/>
          </w:tcPr>
          <w:p w14:paraId="2096A43C" w14:textId="5918331D" w:rsidR="00014847" w:rsidRPr="007136C1" w:rsidRDefault="00014847" w:rsidP="00014847">
            <w:pPr>
              <w:tabs>
                <w:tab w:val="left" w:pos="720"/>
                <w:tab w:val="left" w:pos="1418"/>
                <w:tab w:val="left" w:pos="4253"/>
              </w:tabs>
              <w:spacing w:after="0" w:line="240" w:lineRule="auto"/>
              <w:ind w:left="706" w:hanging="706"/>
              <w:rPr>
                <w:rFonts w:ascii="Times New Roman" w:hAnsi="Times New Roman" w:cs="Times New Roman"/>
                <w:sz w:val="24"/>
                <w:szCs w:val="24"/>
              </w:rPr>
            </w:pPr>
          </w:p>
        </w:tc>
        <w:tc>
          <w:tcPr>
            <w:tcW w:w="283" w:type="dxa"/>
          </w:tcPr>
          <w:p w14:paraId="4E276292" w14:textId="77777777" w:rsidR="00014847" w:rsidRPr="007136C1" w:rsidRDefault="00014847" w:rsidP="00014847">
            <w:pPr>
              <w:tabs>
                <w:tab w:val="center" w:pos="1134"/>
              </w:tabs>
              <w:spacing w:after="103" w:line="259" w:lineRule="auto"/>
              <w:ind w:left="0" w:right="0" w:firstLine="0"/>
              <w:jc w:val="left"/>
              <w:rPr>
                <w:rFonts w:ascii="Times New Roman" w:hAnsi="Times New Roman" w:cs="Times New Roman"/>
                <w:sz w:val="24"/>
                <w:szCs w:val="24"/>
              </w:rPr>
            </w:pPr>
          </w:p>
        </w:tc>
        <w:tc>
          <w:tcPr>
            <w:tcW w:w="5023" w:type="dxa"/>
            <w:gridSpan w:val="3"/>
          </w:tcPr>
          <w:p w14:paraId="57FD4D89" w14:textId="106DD2AA" w:rsidR="00014847" w:rsidRPr="007136C1" w:rsidRDefault="00014847" w:rsidP="00014847">
            <w:pPr>
              <w:tabs>
                <w:tab w:val="center" w:pos="1134"/>
              </w:tabs>
              <w:spacing w:after="103" w:line="259" w:lineRule="auto"/>
              <w:ind w:left="0" w:right="0" w:firstLine="0"/>
              <w:jc w:val="left"/>
              <w:rPr>
                <w:rFonts w:ascii="Times New Roman" w:hAnsi="Times New Roman" w:cs="Times New Roman"/>
                <w:sz w:val="24"/>
                <w:szCs w:val="24"/>
              </w:rPr>
            </w:pPr>
          </w:p>
        </w:tc>
      </w:tr>
    </w:tbl>
    <w:p w14:paraId="72417BD6" w14:textId="77777777" w:rsidR="009A7EC3" w:rsidRPr="007136C1" w:rsidRDefault="009A7EC3" w:rsidP="00140A03">
      <w:pPr>
        <w:spacing w:after="0" w:line="259" w:lineRule="auto"/>
        <w:ind w:left="0" w:right="0" w:firstLine="0"/>
        <w:jc w:val="left"/>
        <w:rPr>
          <w:rFonts w:ascii="Times New Roman" w:hAnsi="Times New Roman" w:cs="Times New Roman"/>
          <w:b/>
          <w:sz w:val="24"/>
          <w:szCs w:val="24"/>
        </w:rPr>
      </w:pPr>
    </w:p>
    <w:sectPr w:rsidR="009A7EC3" w:rsidRPr="007136C1" w:rsidSect="00140A03">
      <w:headerReference w:type="default" r:id="rId14"/>
      <w:footerReference w:type="even" r:id="rId15"/>
      <w:footerReference w:type="default" r:id="rId16"/>
      <w:footerReference w:type="first" r:id="rId17"/>
      <w:pgSz w:w="12240" w:h="15840"/>
      <w:pgMar w:top="638" w:right="1029" w:bottom="1509" w:left="10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7B62" w14:textId="77777777" w:rsidR="007E645A" w:rsidRDefault="007E645A">
      <w:pPr>
        <w:spacing w:after="0" w:line="240" w:lineRule="auto"/>
      </w:pPr>
      <w:r>
        <w:rPr>
          <w:lang w:val="lt"/>
        </w:rPr>
        <w:separator/>
      </w:r>
    </w:p>
  </w:endnote>
  <w:endnote w:type="continuationSeparator" w:id="0">
    <w:p w14:paraId="78456793" w14:textId="77777777" w:rsidR="007E645A" w:rsidRDefault="007E645A">
      <w:pPr>
        <w:spacing w:after="0" w:line="240" w:lineRule="auto"/>
      </w:pPr>
      <w:r>
        <w:rPr>
          <w:lang w:val="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Calibri,Times New Roman">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13ED" w14:textId="77777777" w:rsidR="007375E5" w:rsidRDefault="007375E5">
    <w:pPr>
      <w:spacing w:after="0" w:line="240" w:lineRule="auto"/>
      <w:ind w:left="0" w:right="0" w:firstLine="106"/>
    </w:pPr>
    <w:r>
      <w:rPr>
        <w:sz w:val="18"/>
        <w:lang w:val="lt"/>
      </w:rPr>
      <w:t xml:space="preserve">  V190118GDPR                                                                                                                                                                                                                          </w:t>
    </w:r>
    <w:r>
      <w:rPr>
        <w:lang w:val="lt"/>
      </w:rPr>
      <w:fldChar w:fldCharType="begin"/>
    </w:r>
    <w:r>
      <w:rPr>
        <w:lang w:val="lt"/>
      </w:rPr>
      <w:instrText xml:space="preserve"> PAGE   \* MERGEFORMAT </w:instrText>
    </w:r>
    <w:r>
      <w:rPr>
        <w:lang w:val="lt"/>
      </w:rPr>
      <w:fldChar w:fldCharType="separate"/>
    </w:r>
    <w:r>
      <w:rPr>
        <w:sz w:val="18"/>
        <w:lang w:val="lt"/>
      </w:rPr>
      <w:t>1</w:t>
    </w:r>
    <w:r>
      <w:rPr>
        <w:sz w:val="18"/>
        <w:lang w:val="lt"/>
      </w:rPr>
      <w:fldChar w:fldCharType="end"/>
    </w:r>
    <w:r>
      <w:rPr>
        <w:lang w:val="l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imes New Roman"/>
        <w:color w:val="auto"/>
        <w:lang w:val="en-US" w:eastAsia="en-US"/>
      </w:rPr>
      <w:id w:val="855235100"/>
      <w:docPartObj>
        <w:docPartGallery w:val="Page Numbers (Bottom of Page)"/>
        <w:docPartUnique/>
      </w:docPartObj>
    </w:sdtPr>
    <w:sdtContent>
      <w:p w14:paraId="09D695B2" w14:textId="3E989159" w:rsidR="002C0F79" w:rsidRDefault="75EF59E1" w:rsidP="002C0F79">
        <w:pPr>
          <w:spacing w:after="0" w:line="240" w:lineRule="auto"/>
          <w:ind w:left="0" w:right="0" w:firstLine="106"/>
          <w:jc w:val="left"/>
        </w:pPr>
        <w:r w:rsidRPr="75EF59E1">
          <w:rPr>
            <w:sz w:val="18"/>
            <w:szCs w:val="18"/>
            <w:lang w:val="lt"/>
          </w:rPr>
          <w:t>V052024_CISO</w:t>
        </w:r>
        <w:r>
          <w:t>_general</w:t>
        </w:r>
      </w:p>
      <w:p w14:paraId="0839724F" w14:textId="3B99F8EA" w:rsidR="00FD506C" w:rsidRDefault="00FD506C">
        <w:pPr>
          <w:pStyle w:val="Porat"/>
          <w:jc w:val="center"/>
        </w:pPr>
        <w:r>
          <w:fldChar w:fldCharType="begin"/>
        </w:r>
        <w:r>
          <w:instrText>PAGE   \* MERGEFORMAT</w:instrText>
        </w:r>
        <w:r>
          <w:fldChar w:fldCharType="separate"/>
        </w:r>
        <w:r>
          <w:rPr>
            <w:lang w:val="lt-LT"/>
          </w:rPr>
          <w:t>2</w:t>
        </w:r>
        <w:r>
          <w:fldChar w:fldCharType="end"/>
        </w:r>
      </w:p>
    </w:sdtContent>
  </w:sdt>
  <w:p w14:paraId="1EE2ED5C" w14:textId="77777777" w:rsidR="007375E5" w:rsidRDefault="007375E5">
    <w:pPr>
      <w:spacing w:after="0" w:line="240" w:lineRule="auto"/>
      <w:ind w:left="0" w:right="0" w:firstLine="10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D927" w14:textId="77777777" w:rsidR="007375E5" w:rsidRDefault="007375E5">
    <w:pPr>
      <w:spacing w:after="0" w:line="240" w:lineRule="auto"/>
      <w:ind w:left="0" w:right="0" w:firstLine="106"/>
    </w:pPr>
    <w:r>
      <w:rPr>
        <w:sz w:val="18"/>
        <w:lang w:val="lt"/>
      </w:rPr>
      <w:t xml:space="preserve">  V190118GDPR                                                                                                                                                                                                                          </w:t>
    </w:r>
    <w:r>
      <w:rPr>
        <w:lang w:val="lt"/>
      </w:rPr>
      <w:fldChar w:fldCharType="begin"/>
    </w:r>
    <w:r>
      <w:rPr>
        <w:lang w:val="lt"/>
      </w:rPr>
      <w:instrText xml:space="preserve"> PAGE   \* MERGEFORMAT </w:instrText>
    </w:r>
    <w:r>
      <w:rPr>
        <w:lang w:val="lt"/>
      </w:rPr>
      <w:fldChar w:fldCharType="separate"/>
    </w:r>
    <w:r>
      <w:rPr>
        <w:sz w:val="18"/>
        <w:lang w:val="lt"/>
      </w:rPr>
      <w:t>1</w:t>
    </w:r>
    <w:r>
      <w:rPr>
        <w:sz w:val="18"/>
        <w:lang w:val="lt"/>
      </w:rPr>
      <w:fldChar w:fldCharType="end"/>
    </w:r>
    <w:r>
      <w:rPr>
        <w:lang w:val="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93EF" w14:textId="77777777" w:rsidR="007E645A" w:rsidRDefault="007E645A">
      <w:pPr>
        <w:spacing w:after="0" w:line="240" w:lineRule="auto"/>
      </w:pPr>
      <w:r>
        <w:rPr>
          <w:lang w:val="lt"/>
        </w:rPr>
        <w:separator/>
      </w:r>
    </w:p>
  </w:footnote>
  <w:footnote w:type="continuationSeparator" w:id="0">
    <w:p w14:paraId="0D4DA815" w14:textId="77777777" w:rsidR="007E645A" w:rsidRDefault="007E645A">
      <w:pPr>
        <w:spacing w:after="0" w:line="240" w:lineRule="auto"/>
      </w:pPr>
      <w:r>
        <w:rPr>
          <w:lang w:val="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4422" w14:textId="77777777" w:rsidR="00FD506C" w:rsidRDefault="00FD506C" w:rsidP="00FD506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EB4"/>
    <w:multiLevelType w:val="hybridMultilevel"/>
    <w:tmpl w:val="C37C1B9E"/>
    <w:lvl w:ilvl="0" w:tplc="392EF2D0">
      <w:start w:val="1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44A3DCE"/>
    <w:multiLevelType w:val="hybridMultilevel"/>
    <w:tmpl w:val="90D8535E"/>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43426D"/>
    <w:multiLevelType w:val="multilevel"/>
    <w:tmpl w:val="C930AD14"/>
    <w:lvl w:ilvl="0">
      <w:start w:val="1"/>
      <w:numFmt w:val="decimal"/>
      <w:lvlText w:val="%1."/>
      <w:lvlJc w:val="left"/>
      <w:pPr>
        <w:ind w:left="360" w:hanging="360"/>
      </w:pPr>
      <w:rPr>
        <w:rFonts w:hint="default"/>
      </w:rPr>
    </w:lvl>
    <w:lvl w:ilvl="1">
      <w:start w:val="10"/>
      <w:numFmt w:val="decimal"/>
      <w:lvlText w:val="%1.%2."/>
      <w:lvlJc w:val="left"/>
      <w:pPr>
        <w:ind w:left="612" w:hanging="432"/>
      </w:pPr>
      <w:rPr>
        <w:rFonts w:ascii="Times New Roman" w:hAnsi="Times New Roman" w:cs="Times New Roman" w:hint="default"/>
        <w:b/>
        <w:bCs/>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C53CED"/>
    <w:multiLevelType w:val="multilevel"/>
    <w:tmpl w:val="3F2E2F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A71C3"/>
    <w:multiLevelType w:val="hybridMultilevel"/>
    <w:tmpl w:val="CD8C33F6"/>
    <w:lvl w:ilvl="0" w:tplc="D9180B3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5A02B2"/>
    <w:multiLevelType w:val="hybridMultilevel"/>
    <w:tmpl w:val="09508C18"/>
    <w:lvl w:ilvl="0" w:tplc="DC3A500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13AB283E"/>
    <w:multiLevelType w:val="multilevel"/>
    <w:tmpl w:val="EEE2DD9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D0C27"/>
    <w:multiLevelType w:val="hybridMultilevel"/>
    <w:tmpl w:val="8A707BEC"/>
    <w:lvl w:ilvl="0" w:tplc="3FD63E12">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9D7"/>
    <w:multiLevelType w:val="multilevel"/>
    <w:tmpl w:val="EEE2DD9A"/>
    <w:lvl w:ilvl="0">
      <w:start w:val="1"/>
      <w:numFmt w:val="decimal"/>
      <w:lvlText w:val="%1."/>
      <w:lvlJc w:val="left"/>
      <w:pPr>
        <w:ind w:left="502" w:hanging="360"/>
      </w:pPr>
    </w:lvl>
    <w:lvl w:ilvl="1">
      <w:start w:val="1"/>
      <w:numFmt w:val="decimal"/>
      <w:lvlText w:val="%1.%2."/>
      <w:lvlJc w:val="left"/>
      <w:pPr>
        <w:ind w:left="1140" w:hanging="432"/>
      </w:pPr>
      <w:rPr>
        <w:b/>
        <w:bCs/>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AC05F7"/>
    <w:multiLevelType w:val="multilevel"/>
    <w:tmpl w:val="17BE1F66"/>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6A00601"/>
    <w:multiLevelType w:val="hybridMultilevel"/>
    <w:tmpl w:val="FD5677E8"/>
    <w:lvl w:ilvl="0" w:tplc="7B44542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CA6EDD"/>
    <w:multiLevelType w:val="hybridMultilevel"/>
    <w:tmpl w:val="953CCC7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E882C8D"/>
    <w:multiLevelType w:val="multilevel"/>
    <w:tmpl w:val="C19E40D4"/>
    <w:lvl w:ilvl="0">
      <w:start w:val="10"/>
      <w:numFmt w:val="decimal"/>
      <w:lvlText w:val="%1"/>
      <w:lvlJc w:val="left"/>
      <w:pPr>
        <w:ind w:left="372" w:hanging="372"/>
      </w:pPr>
      <w:rPr>
        <w:rFonts w:hint="default"/>
      </w:rPr>
    </w:lvl>
    <w:lvl w:ilvl="1">
      <w:start w:val="1"/>
      <w:numFmt w:val="decimal"/>
      <w:lvlText w:val="%1.%2"/>
      <w:lvlJc w:val="left"/>
      <w:pPr>
        <w:ind w:left="552" w:hanging="37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4C7C0773"/>
    <w:multiLevelType w:val="multilevel"/>
    <w:tmpl w:val="EE12A698"/>
    <w:lvl w:ilvl="0">
      <w:start w:val="1"/>
      <w:numFmt w:val="decimal"/>
      <w:lvlText w:val="%1."/>
      <w:lvlJc w:val="left"/>
      <w:pPr>
        <w:ind w:left="502" w:hanging="360"/>
      </w:pPr>
      <w:rPr>
        <w:rFonts w:ascii="Cambria" w:eastAsia="Cambria" w:hAnsi="Cambria" w:cs="Cambria"/>
        <w:b/>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14" w15:restartNumberingAfterBreak="0">
    <w:nsid w:val="4F570761"/>
    <w:multiLevelType w:val="multilevel"/>
    <w:tmpl w:val="0F523D72"/>
    <w:lvl w:ilvl="0">
      <w:start w:val="10"/>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61F12022"/>
    <w:multiLevelType w:val="multilevel"/>
    <w:tmpl w:val="DA4065E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8E24CA"/>
    <w:multiLevelType w:val="multilevel"/>
    <w:tmpl w:val="C954154C"/>
    <w:lvl w:ilvl="0">
      <w:start w:val="1"/>
      <w:numFmt w:val="decimal"/>
      <w:pStyle w:val="straipsnis"/>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punktis"/>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7A1336A"/>
    <w:multiLevelType w:val="hybridMultilevel"/>
    <w:tmpl w:val="9E50E06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26602925">
    <w:abstractNumId w:val="11"/>
  </w:num>
  <w:num w:numId="2" w16cid:durableId="1948267657">
    <w:abstractNumId w:val="13"/>
  </w:num>
  <w:num w:numId="3" w16cid:durableId="1550844494">
    <w:abstractNumId w:val="17"/>
  </w:num>
  <w:num w:numId="4" w16cid:durableId="1821920335">
    <w:abstractNumId w:val="10"/>
  </w:num>
  <w:num w:numId="5" w16cid:durableId="99223693">
    <w:abstractNumId w:val="16"/>
  </w:num>
  <w:num w:numId="6" w16cid:durableId="1322537525">
    <w:abstractNumId w:val="4"/>
  </w:num>
  <w:num w:numId="7" w16cid:durableId="93592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8255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861336">
    <w:abstractNumId w:val="0"/>
  </w:num>
  <w:num w:numId="10" w16cid:durableId="2112580986">
    <w:abstractNumId w:val="9"/>
  </w:num>
  <w:num w:numId="11" w16cid:durableId="886339836">
    <w:abstractNumId w:val="3"/>
  </w:num>
  <w:num w:numId="12" w16cid:durableId="417210387">
    <w:abstractNumId w:val="6"/>
  </w:num>
  <w:num w:numId="13" w16cid:durableId="1835492967">
    <w:abstractNumId w:val="2"/>
  </w:num>
  <w:num w:numId="14" w16cid:durableId="1147359475">
    <w:abstractNumId w:val="12"/>
  </w:num>
  <w:num w:numId="15" w16cid:durableId="362443206">
    <w:abstractNumId w:val="14"/>
  </w:num>
  <w:num w:numId="16" w16cid:durableId="1587689676">
    <w:abstractNumId w:val="7"/>
  </w:num>
  <w:num w:numId="17" w16cid:durableId="1711950520">
    <w:abstractNumId w:val="15"/>
  </w:num>
  <w:num w:numId="18" w16cid:durableId="1270620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A5"/>
    <w:rsid w:val="00000808"/>
    <w:rsid w:val="000121CA"/>
    <w:rsid w:val="00014847"/>
    <w:rsid w:val="00023487"/>
    <w:rsid w:val="00031D03"/>
    <w:rsid w:val="00032D73"/>
    <w:rsid w:val="00033753"/>
    <w:rsid w:val="0003788C"/>
    <w:rsid w:val="00040A7E"/>
    <w:rsid w:val="00044388"/>
    <w:rsid w:val="00045678"/>
    <w:rsid w:val="00045DBE"/>
    <w:rsid w:val="00050CDC"/>
    <w:rsid w:val="0005427F"/>
    <w:rsid w:val="00057AE1"/>
    <w:rsid w:val="00067240"/>
    <w:rsid w:val="00074DDF"/>
    <w:rsid w:val="000775A1"/>
    <w:rsid w:val="000905B5"/>
    <w:rsid w:val="000927D3"/>
    <w:rsid w:val="000932F1"/>
    <w:rsid w:val="000A33FE"/>
    <w:rsid w:val="000A4A2E"/>
    <w:rsid w:val="000A631B"/>
    <w:rsid w:val="000B15AD"/>
    <w:rsid w:val="000B18A4"/>
    <w:rsid w:val="000B5A5E"/>
    <w:rsid w:val="000B7C9E"/>
    <w:rsid w:val="000C1186"/>
    <w:rsid w:val="000C321F"/>
    <w:rsid w:val="000C33D5"/>
    <w:rsid w:val="000C37D3"/>
    <w:rsid w:val="000C5EB5"/>
    <w:rsid w:val="000D0890"/>
    <w:rsid w:val="000D5CEA"/>
    <w:rsid w:val="000E49F1"/>
    <w:rsid w:val="000E4CE7"/>
    <w:rsid w:val="000F0FBA"/>
    <w:rsid w:val="000F210C"/>
    <w:rsid w:val="000F578C"/>
    <w:rsid w:val="00102282"/>
    <w:rsid w:val="001106ED"/>
    <w:rsid w:val="0011173D"/>
    <w:rsid w:val="00114C3B"/>
    <w:rsid w:val="001160A1"/>
    <w:rsid w:val="001172CD"/>
    <w:rsid w:val="001242CE"/>
    <w:rsid w:val="0012756C"/>
    <w:rsid w:val="00127FA0"/>
    <w:rsid w:val="00131DA3"/>
    <w:rsid w:val="001360BE"/>
    <w:rsid w:val="00136D97"/>
    <w:rsid w:val="00137B7C"/>
    <w:rsid w:val="00140A03"/>
    <w:rsid w:val="00143D54"/>
    <w:rsid w:val="001445A8"/>
    <w:rsid w:val="001476E2"/>
    <w:rsid w:val="00150635"/>
    <w:rsid w:val="0015225E"/>
    <w:rsid w:val="00153707"/>
    <w:rsid w:val="00153E81"/>
    <w:rsid w:val="0015462A"/>
    <w:rsid w:val="0015470E"/>
    <w:rsid w:val="001636DC"/>
    <w:rsid w:val="001651FE"/>
    <w:rsid w:val="00172E2F"/>
    <w:rsid w:val="0017478C"/>
    <w:rsid w:val="00176C97"/>
    <w:rsid w:val="0018174E"/>
    <w:rsid w:val="00195476"/>
    <w:rsid w:val="00196679"/>
    <w:rsid w:val="001A2C5C"/>
    <w:rsid w:val="001A3F37"/>
    <w:rsid w:val="001A3FA1"/>
    <w:rsid w:val="001A74EE"/>
    <w:rsid w:val="001B207B"/>
    <w:rsid w:val="001B3934"/>
    <w:rsid w:val="001B41DE"/>
    <w:rsid w:val="001B6CA1"/>
    <w:rsid w:val="001C03A1"/>
    <w:rsid w:val="001C133D"/>
    <w:rsid w:val="001C2A58"/>
    <w:rsid w:val="001C2E32"/>
    <w:rsid w:val="001C3E34"/>
    <w:rsid w:val="001C46BA"/>
    <w:rsid w:val="001C5962"/>
    <w:rsid w:val="001C6AF3"/>
    <w:rsid w:val="001C7941"/>
    <w:rsid w:val="001D218E"/>
    <w:rsid w:val="001D3EF1"/>
    <w:rsid w:val="001D6A87"/>
    <w:rsid w:val="001D78D0"/>
    <w:rsid w:val="001E23C1"/>
    <w:rsid w:val="001E62D8"/>
    <w:rsid w:val="001E6D2C"/>
    <w:rsid w:val="001F1C3B"/>
    <w:rsid w:val="001F4FD8"/>
    <w:rsid w:val="001F55F6"/>
    <w:rsid w:val="00202159"/>
    <w:rsid w:val="00203CF3"/>
    <w:rsid w:val="00205F75"/>
    <w:rsid w:val="002074DA"/>
    <w:rsid w:val="002144D3"/>
    <w:rsid w:val="00215013"/>
    <w:rsid w:val="00225B40"/>
    <w:rsid w:val="00227298"/>
    <w:rsid w:val="00233BA0"/>
    <w:rsid w:val="00234364"/>
    <w:rsid w:val="00236F77"/>
    <w:rsid w:val="00237F96"/>
    <w:rsid w:val="0024163B"/>
    <w:rsid w:val="0024217E"/>
    <w:rsid w:val="002434EB"/>
    <w:rsid w:val="00251783"/>
    <w:rsid w:val="0025269E"/>
    <w:rsid w:val="00252A95"/>
    <w:rsid w:val="00254BF4"/>
    <w:rsid w:val="00263677"/>
    <w:rsid w:val="00263925"/>
    <w:rsid w:val="00270F80"/>
    <w:rsid w:val="002727CC"/>
    <w:rsid w:val="00276D16"/>
    <w:rsid w:val="00277802"/>
    <w:rsid w:val="00280785"/>
    <w:rsid w:val="00280FBF"/>
    <w:rsid w:val="00281A64"/>
    <w:rsid w:val="002919C8"/>
    <w:rsid w:val="002A1C97"/>
    <w:rsid w:val="002A538A"/>
    <w:rsid w:val="002A6408"/>
    <w:rsid w:val="002A798B"/>
    <w:rsid w:val="002B0EE2"/>
    <w:rsid w:val="002B0F92"/>
    <w:rsid w:val="002B5D7C"/>
    <w:rsid w:val="002C0F79"/>
    <w:rsid w:val="002C2D83"/>
    <w:rsid w:val="002C35B8"/>
    <w:rsid w:val="002C6940"/>
    <w:rsid w:val="002D1716"/>
    <w:rsid w:val="002D395B"/>
    <w:rsid w:val="002D420F"/>
    <w:rsid w:val="002D4B99"/>
    <w:rsid w:val="002D508B"/>
    <w:rsid w:val="002D68A2"/>
    <w:rsid w:val="002E2A99"/>
    <w:rsid w:val="002E478D"/>
    <w:rsid w:val="002E509B"/>
    <w:rsid w:val="002E532F"/>
    <w:rsid w:val="002E6F20"/>
    <w:rsid w:val="002F1EF2"/>
    <w:rsid w:val="002F56E8"/>
    <w:rsid w:val="00304B4A"/>
    <w:rsid w:val="00310F4C"/>
    <w:rsid w:val="00316E99"/>
    <w:rsid w:val="00331B4F"/>
    <w:rsid w:val="003326F3"/>
    <w:rsid w:val="00332944"/>
    <w:rsid w:val="003342FA"/>
    <w:rsid w:val="00342394"/>
    <w:rsid w:val="00353ABA"/>
    <w:rsid w:val="00363171"/>
    <w:rsid w:val="00363605"/>
    <w:rsid w:val="00363EC4"/>
    <w:rsid w:val="00364B93"/>
    <w:rsid w:val="00365CD2"/>
    <w:rsid w:val="00371FF4"/>
    <w:rsid w:val="003760D3"/>
    <w:rsid w:val="00387B07"/>
    <w:rsid w:val="00390AD1"/>
    <w:rsid w:val="0039542D"/>
    <w:rsid w:val="00395526"/>
    <w:rsid w:val="00395A6F"/>
    <w:rsid w:val="0039745A"/>
    <w:rsid w:val="003A1C57"/>
    <w:rsid w:val="003A7B76"/>
    <w:rsid w:val="003B0FB7"/>
    <w:rsid w:val="003B1B17"/>
    <w:rsid w:val="003B1F3C"/>
    <w:rsid w:val="003B3F0D"/>
    <w:rsid w:val="003B5A54"/>
    <w:rsid w:val="003C14FD"/>
    <w:rsid w:val="003C31A5"/>
    <w:rsid w:val="003C598E"/>
    <w:rsid w:val="003C71B9"/>
    <w:rsid w:val="003D281C"/>
    <w:rsid w:val="003D7B57"/>
    <w:rsid w:val="003E69D4"/>
    <w:rsid w:val="003F555D"/>
    <w:rsid w:val="003F5D91"/>
    <w:rsid w:val="003F7AAA"/>
    <w:rsid w:val="003F7AAD"/>
    <w:rsid w:val="00400E2F"/>
    <w:rsid w:val="00402B32"/>
    <w:rsid w:val="00407C5D"/>
    <w:rsid w:val="00410F4B"/>
    <w:rsid w:val="0041156A"/>
    <w:rsid w:val="004206D2"/>
    <w:rsid w:val="00423A22"/>
    <w:rsid w:val="00423FA1"/>
    <w:rsid w:val="0043730A"/>
    <w:rsid w:val="00442955"/>
    <w:rsid w:val="00444816"/>
    <w:rsid w:val="00447827"/>
    <w:rsid w:val="00447FB4"/>
    <w:rsid w:val="00453D5F"/>
    <w:rsid w:val="00454893"/>
    <w:rsid w:val="0046204B"/>
    <w:rsid w:val="0046258F"/>
    <w:rsid w:val="00463BF9"/>
    <w:rsid w:val="00464549"/>
    <w:rsid w:val="004668A4"/>
    <w:rsid w:val="00467D5E"/>
    <w:rsid w:val="00474575"/>
    <w:rsid w:val="0047488A"/>
    <w:rsid w:val="00476D6B"/>
    <w:rsid w:val="0047793E"/>
    <w:rsid w:val="00484B9C"/>
    <w:rsid w:val="004864C7"/>
    <w:rsid w:val="00493859"/>
    <w:rsid w:val="00494746"/>
    <w:rsid w:val="004959B2"/>
    <w:rsid w:val="00496A27"/>
    <w:rsid w:val="00497AEE"/>
    <w:rsid w:val="004A1B7C"/>
    <w:rsid w:val="004A6676"/>
    <w:rsid w:val="004B18D3"/>
    <w:rsid w:val="004B201D"/>
    <w:rsid w:val="004B2102"/>
    <w:rsid w:val="004B35D2"/>
    <w:rsid w:val="004B40CF"/>
    <w:rsid w:val="004B415F"/>
    <w:rsid w:val="004B49AD"/>
    <w:rsid w:val="004C002D"/>
    <w:rsid w:val="004C0033"/>
    <w:rsid w:val="004C14DA"/>
    <w:rsid w:val="004D0614"/>
    <w:rsid w:val="004D23AE"/>
    <w:rsid w:val="004D258D"/>
    <w:rsid w:val="004E3DA5"/>
    <w:rsid w:val="004E546D"/>
    <w:rsid w:val="004E6BB8"/>
    <w:rsid w:val="004E7259"/>
    <w:rsid w:val="00501213"/>
    <w:rsid w:val="00502BA8"/>
    <w:rsid w:val="00510978"/>
    <w:rsid w:val="00510AD5"/>
    <w:rsid w:val="00510F96"/>
    <w:rsid w:val="00512D92"/>
    <w:rsid w:val="00513695"/>
    <w:rsid w:val="005152C2"/>
    <w:rsid w:val="00520D66"/>
    <w:rsid w:val="00530833"/>
    <w:rsid w:val="00530F7D"/>
    <w:rsid w:val="00533197"/>
    <w:rsid w:val="005419CB"/>
    <w:rsid w:val="00551F7B"/>
    <w:rsid w:val="00553DCE"/>
    <w:rsid w:val="00565271"/>
    <w:rsid w:val="00566ED3"/>
    <w:rsid w:val="005830B5"/>
    <w:rsid w:val="00583CE0"/>
    <w:rsid w:val="00584AD7"/>
    <w:rsid w:val="00585511"/>
    <w:rsid w:val="005871E5"/>
    <w:rsid w:val="00587837"/>
    <w:rsid w:val="0059263B"/>
    <w:rsid w:val="005A45B4"/>
    <w:rsid w:val="005A7E22"/>
    <w:rsid w:val="005B3978"/>
    <w:rsid w:val="005B72FB"/>
    <w:rsid w:val="005C59A3"/>
    <w:rsid w:val="005C61CF"/>
    <w:rsid w:val="005D1D79"/>
    <w:rsid w:val="005D40AD"/>
    <w:rsid w:val="005D71E1"/>
    <w:rsid w:val="005E1EF4"/>
    <w:rsid w:val="005E308F"/>
    <w:rsid w:val="005E3CFF"/>
    <w:rsid w:val="005E55C2"/>
    <w:rsid w:val="005F0ADF"/>
    <w:rsid w:val="005F1CE2"/>
    <w:rsid w:val="005F2038"/>
    <w:rsid w:val="005F302B"/>
    <w:rsid w:val="005F682D"/>
    <w:rsid w:val="00603646"/>
    <w:rsid w:val="006049CB"/>
    <w:rsid w:val="00605806"/>
    <w:rsid w:val="00606623"/>
    <w:rsid w:val="00613086"/>
    <w:rsid w:val="00616F51"/>
    <w:rsid w:val="00622E42"/>
    <w:rsid w:val="006248C1"/>
    <w:rsid w:val="00624CAF"/>
    <w:rsid w:val="006256BB"/>
    <w:rsid w:val="006273D5"/>
    <w:rsid w:val="00642BC5"/>
    <w:rsid w:val="00646BA9"/>
    <w:rsid w:val="00654797"/>
    <w:rsid w:val="006555CB"/>
    <w:rsid w:val="00655F5F"/>
    <w:rsid w:val="006600F0"/>
    <w:rsid w:val="00665681"/>
    <w:rsid w:val="00675921"/>
    <w:rsid w:val="00681FA5"/>
    <w:rsid w:val="00682850"/>
    <w:rsid w:val="00684552"/>
    <w:rsid w:val="006913B3"/>
    <w:rsid w:val="00691AA7"/>
    <w:rsid w:val="00691CBD"/>
    <w:rsid w:val="0069209E"/>
    <w:rsid w:val="006979FB"/>
    <w:rsid w:val="006A3801"/>
    <w:rsid w:val="006A680D"/>
    <w:rsid w:val="006B7327"/>
    <w:rsid w:val="006E0308"/>
    <w:rsid w:val="006E0428"/>
    <w:rsid w:val="006E6D76"/>
    <w:rsid w:val="007015C8"/>
    <w:rsid w:val="007016B5"/>
    <w:rsid w:val="00703AC6"/>
    <w:rsid w:val="00703B38"/>
    <w:rsid w:val="0070636E"/>
    <w:rsid w:val="00707168"/>
    <w:rsid w:val="00712EB0"/>
    <w:rsid w:val="007136C1"/>
    <w:rsid w:val="007167A1"/>
    <w:rsid w:val="007170B6"/>
    <w:rsid w:val="00734026"/>
    <w:rsid w:val="007368F2"/>
    <w:rsid w:val="007375E5"/>
    <w:rsid w:val="00744A14"/>
    <w:rsid w:val="00752EDD"/>
    <w:rsid w:val="00753339"/>
    <w:rsid w:val="00754ABE"/>
    <w:rsid w:val="00756781"/>
    <w:rsid w:val="007619F3"/>
    <w:rsid w:val="007630EF"/>
    <w:rsid w:val="0076579B"/>
    <w:rsid w:val="00765CDC"/>
    <w:rsid w:val="00765F04"/>
    <w:rsid w:val="00766C98"/>
    <w:rsid w:val="00780610"/>
    <w:rsid w:val="00790258"/>
    <w:rsid w:val="007918A4"/>
    <w:rsid w:val="00794727"/>
    <w:rsid w:val="007956B1"/>
    <w:rsid w:val="007973DE"/>
    <w:rsid w:val="007A3F7E"/>
    <w:rsid w:val="007A5851"/>
    <w:rsid w:val="007A5973"/>
    <w:rsid w:val="007B396A"/>
    <w:rsid w:val="007B3F0D"/>
    <w:rsid w:val="007D2251"/>
    <w:rsid w:val="007D2FAD"/>
    <w:rsid w:val="007D6805"/>
    <w:rsid w:val="007D79B8"/>
    <w:rsid w:val="007E1061"/>
    <w:rsid w:val="007E34CF"/>
    <w:rsid w:val="007E5998"/>
    <w:rsid w:val="007E645A"/>
    <w:rsid w:val="008043E6"/>
    <w:rsid w:val="00811E8A"/>
    <w:rsid w:val="00813601"/>
    <w:rsid w:val="00813F9A"/>
    <w:rsid w:val="00821D36"/>
    <w:rsid w:val="00837B1B"/>
    <w:rsid w:val="00837C52"/>
    <w:rsid w:val="0084600D"/>
    <w:rsid w:val="00847AE8"/>
    <w:rsid w:val="00847B28"/>
    <w:rsid w:val="00853947"/>
    <w:rsid w:val="008565EF"/>
    <w:rsid w:val="00862E21"/>
    <w:rsid w:val="008727C5"/>
    <w:rsid w:val="00873793"/>
    <w:rsid w:val="00876EEC"/>
    <w:rsid w:val="00880718"/>
    <w:rsid w:val="00885F3D"/>
    <w:rsid w:val="00890D21"/>
    <w:rsid w:val="00892CE9"/>
    <w:rsid w:val="00893DAA"/>
    <w:rsid w:val="00894FA3"/>
    <w:rsid w:val="008A2F6B"/>
    <w:rsid w:val="008A3071"/>
    <w:rsid w:val="008A49CA"/>
    <w:rsid w:val="008A63E9"/>
    <w:rsid w:val="008A7E35"/>
    <w:rsid w:val="008B3414"/>
    <w:rsid w:val="008D0B01"/>
    <w:rsid w:val="008D2169"/>
    <w:rsid w:val="008E266B"/>
    <w:rsid w:val="008E2D17"/>
    <w:rsid w:val="008E6ECC"/>
    <w:rsid w:val="008F4AE5"/>
    <w:rsid w:val="00902455"/>
    <w:rsid w:val="00902DC4"/>
    <w:rsid w:val="0090380E"/>
    <w:rsid w:val="00906F00"/>
    <w:rsid w:val="00910C40"/>
    <w:rsid w:val="00917334"/>
    <w:rsid w:val="00923A14"/>
    <w:rsid w:val="00926462"/>
    <w:rsid w:val="00943968"/>
    <w:rsid w:val="00945105"/>
    <w:rsid w:val="009571CC"/>
    <w:rsid w:val="00957AF1"/>
    <w:rsid w:val="00957E72"/>
    <w:rsid w:val="00960C82"/>
    <w:rsid w:val="00962208"/>
    <w:rsid w:val="00962899"/>
    <w:rsid w:val="00964622"/>
    <w:rsid w:val="0096773E"/>
    <w:rsid w:val="00970386"/>
    <w:rsid w:val="00971CBC"/>
    <w:rsid w:val="00974952"/>
    <w:rsid w:val="00986207"/>
    <w:rsid w:val="009A294C"/>
    <w:rsid w:val="009A3436"/>
    <w:rsid w:val="009A5413"/>
    <w:rsid w:val="009A7EC3"/>
    <w:rsid w:val="009B0E84"/>
    <w:rsid w:val="009B4AB0"/>
    <w:rsid w:val="009B6128"/>
    <w:rsid w:val="009C03B7"/>
    <w:rsid w:val="009C2E41"/>
    <w:rsid w:val="009C78CA"/>
    <w:rsid w:val="009D0814"/>
    <w:rsid w:val="009D31AA"/>
    <w:rsid w:val="009D5D67"/>
    <w:rsid w:val="009D660E"/>
    <w:rsid w:val="009E0811"/>
    <w:rsid w:val="009E4455"/>
    <w:rsid w:val="009E706D"/>
    <w:rsid w:val="009E78EA"/>
    <w:rsid w:val="009F1D96"/>
    <w:rsid w:val="009F3552"/>
    <w:rsid w:val="009F6FD8"/>
    <w:rsid w:val="00A02C8A"/>
    <w:rsid w:val="00A040E3"/>
    <w:rsid w:val="00A05C64"/>
    <w:rsid w:val="00A06BE7"/>
    <w:rsid w:val="00A14195"/>
    <w:rsid w:val="00A175FE"/>
    <w:rsid w:val="00A2491E"/>
    <w:rsid w:val="00A2648F"/>
    <w:rsid w:val="00A33487"/>
    <w:rsid w:val="00A35F58"/>
    <w:rsid w:val="00A3616F"/>
    <w:rsid w:val="00A37205"/>
    <w:rsid w:val="00A430BF"/>
    <w:rsid w:val="00A4389E"/>
    <w:rsid w:val="00A4492E"/>
    <w:rsid w:val="00A46378"/>
    <w:rsid w:val="00A47489"/>
    <w:rsid w:val="00A47656"/>
    <w:rsid w:val="00A5009C"/>
    <w:rsid w:val="00A50D93"/>
    <w:rsid w:val="00A52A5E"/>
    <w:rsid w:val="00A640AF"/>
    <w:rsid w:val="00A660F5"/>
    <w:rsid w:val="00A70BF6"/>
    <w:rsid w:val="00A725F2"/>
    <w:rsid w:val="00A7290D"/>
    <w:rsid w:val="00A73DF3"/>
    <w:rsid w:val="00A7490E"/>
    <w:rsid w:val="00A80ED7"/>
    <w:rsid w:val="00A8375D"/>
    <w:rsid w:val="00A85408"/>
    <w:rsid w:val="00A869CA"/>
    <w:rsid w:val="00A9152C"/>
    <w:rsid w:val="00A97888"/>
    <w:rsid w:val="00AA0371"/>
    <w:rsid w:val="00AA055A"/>
    <w:rsid w:val="00AA129A"/>
    <w:rsid w:val="00AC3A7F"/>
    <w:rsid w:val="00AC435B"/>
    <w:rsid w:val="00AC5DD0"/>
    <w:rsid w:val="00AD1901"/>
    <w:rsid w:val="00AD2952"/>
    <w:rsid w:val="00AD2A9F"/>
    <w:rsid w:val="00AD3831"/>
    <w:rsid w:val="00AD4A8E"/>
    <w:rsid w:val="00AD5C35"/>
    <w:rsid w:val="00AE29CB"/>
    <w:rsid w:val="00AE60DC"/>
    <w:rsid w:val="00AE64D7"/>
    <w:rsid w:val="00AF28DF"/>
    <w:rsid w:val="00AF537C"/>
    <w:rsid w:val="00AF794B"/>
    <w:rsid w:val="00B013A4"/>
    <w:rsid w:val="00B02CAE"/>
    <w:rsid w:val="00B169C1"/>
    <w:rsid w:val="00B23D2C"/>
    <w:rsid w:val="00B24CD8"/>
    <w:rsid w:val="00B326B2"/>
    <w:rsid w:val="00B32D4C"/>
    <w:rsid w:val="00B403E7"/>
    <w:rsid w:val="00B40DAA"/>
    <w:rsid w:val="00B41B35"/>
    <w:rsid w:val="00B44622"/>
    <w:rsid w:val="00B508EF"/>
    <w:rsid w:val="00B51705"/>
    <w:rsid w:val="00B51D3F"/>
    <w:rsid w:val="00B55F23"/>
    <w:rsid w:val="00B624B2"/>
    <w:rsid w:val="00B72951"/>
    <w:rsid w:val="00B7394B"/>
    <w:rsid w:val="00B73F6C"/>
    <w:rsid w:val="00B74B98"/>
    <w:rsid w:val="00B75EF8"/>
    <w:rsid w:val="00B76C7F"/>
    <w:rsid w:val="00B800FD"/>
    <w:rsid w:val="00B80A80"/>
    <w:rsid w:val="00B82142"/>
    <w:rsid w:val="00B86E54"/>
    <w:rsid w:val="00B86FE4"/>
    <w:rsid w:val="00B90117"/>
    <w:rsid w:val="00B92075"/>
    <w:rsid w:val="00B92B63"/>
    <w:rsid w:val="00B95A2A"/>
    <w:rsid w:val="00B95DEA"/>
    <w:rsid w:val="00B973C8"/>
    <w:rsid w:val="00B97580"/>
    <w:rsid w:val="00BA2FE5"/>
    <w:rsid w:val="00BA5B05"/>
    <w:rsid w:val="00BB1C61"/>
    <w:rsid w:val="00BC2B04"/>
    <w:rsid w:val="00BC2F09"/>
    <w:rsid w:val="00BC4626"/>
    <w:rsid w:val="00BC54B2"/>
    <w:rsid w:val="00BD2517"/>
    <w:rsid w:val="00BD61D0"/>
    <w:rsid w:val="00BD6DF3"/>
    <w:rsid w:val="00BF1398"/>
    <w:rsid w:val="00C03955"/>
    <w:rsid w:val="00C0449D"/>
    <w:rsid w:val="00C06A35"/>
    <w:rsid w:val="00C06CAE"/>
    <w:rsid w:val="00C1217D"/>
    <w:rsid w:val="00C15DD4"/>
    <w:rsid w:val="00C161FC"/>
    <w:rsid w:val="00C16BC3"/>
    <w:rsid w:val="00C1774F"/>
    <w:rsid w:val="00C238DB"/>
    <w:rsid w:val="00C256AB"/>
    <w:rsid w:val="00C27702"/>
    <w:rsid w:val="00C279B3"/>
    <w:rsid w:val="00C27B9A"/>
    <w:rsid w:val="00C3291A"/>
    <w:rsid w:val="00C34377"/>
    <w:rsid w:val="00C36F2F"/>
    <w:rsid w:val="00C52F3E"/>
    <w:rsid w:val="00C53660"/>
    <w:rsid w:val="00C555DA"/>
    <w:rsid w:val="00C60AB6"/>
    <w:rsid w:val="00C652E0"/>
    <w:rsid w:val="00C66857"/>
    <w:rsid w:val="00C726B0"/>
    <w:rsid w:val="00C727A5"/>
    <w:rsid w:val="00C73BE7"/>
    <w:rsid w:val="00C73D3F"/>
    <w:rsid w:val="00C77FA6"/>
    <w:rsid w:val="00C82F86"/>
    <w:rsid w:val="00C832C8"/>
    <w:rsid w:val="00C8588B"/>
    <w:rsid w:val="00C85A5E"/>
    <w:rsid w:val="00C940B6"/>
    <w:rsid w:val="00C94C61"/>
    <w:rsid w:val="00C9512E"/>
    <w:rsid w:val="00CA09C8"/>
    <w:rsid w:val="00CA2EC5"/>
    <w:rsid w:val="00CB0F1B"/>
    <w:rsid w:val="00CB1414"/>
    <w:rsid w:val="00CB38CA"/>
    <w:rsid w:val="00CB6EA9"/>
    <w:rsid w:val="00CB748D"/>
    <w:rsid w:val="00CC0E32"/>
    <w:rsid w:val="00CC3342"/>
    <w:rsid w:val="00CC6222"/>
    <w:rsid w:val="00CD1C25"/>
    <w:rsid w:val="00CD2AD2"/>
    <w:rsid w:val="00CD77C8"/>
    <w:rsid w:val="00CE3582"/>
    <w:rsid w:val="00CE5F97"/>
    <w:rsid w:val="00CE69A8"/>
    <w:rsid w:val="00D00A2B"/>
    <w:rsid w:val="00D01278"/>
    <w:rsid w:val="00D07251"/>
    <w:rsid w:val="00D10C11"/>
    <w:rsid w:val="00D11FD5"/>
    <w:rsid w:val="00D142F1"/>
    <w:rsid w:val="00D23B09"/>
    <w:rsid w:val="00D333D2"/>
    <w:rsid w:val="00D407EE"/>
    <w:rsid w:val="00D42FAF"/>
    <w:rsid w:val="00D60C22"/>
    <w:rsid w:val="00D6123C"/>
    <w:rsid w:val="00D657A8"/>
    <w:rsid w:val="00D73711"/>
    <w:rsid w:val="00D76F99"/>
    <w:rsid w:val="00D80BFC"/>
    <w:rsid w:val="00D83470"/>
    <w:rsid w:val="00D83912"/>
    <w:rsid w:val="00D97D0F"/>
    <w:rsid w:val="00DA00C3"/>
    <w:rsid w:val="00DA231E"/>
    <w:rsid w:val="00DA5C3E"/>
    <w:rsid w:val="00DB3FED"/>
    <w:rsid w:val="00DB63CE"/>
    <w:rsid w:val="00DB7D7C"/>
    <w:rsid w:val="00DC0705"/>
    <w:rsid w:val="00DD474F"/>
    <w:rsid w:val="00DE1B38"/>
    <w:rsid w:val="00DE4BCE"/>
    <w:rsid w:val="00DE571C"/>
    <w:rsid w:val="00DE5732"/>
    <w:rsid w:val="00DF7C5E"/>
    <w:rsid w:val="00E0567D"/>
    <w:rsid w:val="00E05745"/>
    <w:rsid w:val="00E06880"/>
    <w:rsid w:val="00E13028"/>
    <w:rsid w:val="00E15592"/>
    <w:rsid w:val="00E22799"/>
    <w:rsid w:val="00E2537E"/>
    <w:rsid w:val="00E3148B"/>
    <w:rsid w:val="00E33F73"/>
    <w:rsid w:val="00E41824"/>
    <w:rsid w:val="00E4317B"/>
    <w:rsid w:val="00E50289"/>
    <w:rsid w:val="00E502E7"/>
    <w:rsid w:val="00E53D71"/>
    <w:rsid w:val="00E55773"/>
    <w:rsid w:val="00E65943"/>
    <w:rsid w:val="00E824E6"/>
    <w:rsid w:val="00E83DC7"/>
    <w:rsid w:val="00E86303"/>
    <w:rsid w:val="00E908AD"/>
    <w:rsid w:val="00E921C1"/>
    <w:rsid w:val="00E9284D"/>
    <w:rsid w:val="00E97EF4"/>
    <w:rsid w:val="00EA48AC"/>
    <w:rsid w:val="00EB0226"/>
    <w:rsid w:val="00EB31D1"/>
    <w:rsid w:val="00EB4710"/>
    <w:rsid w:val="00EC2382"/>
    <w:rsid w:val="00EC315D"/>
    <w:rsid w:val="00EC729A"/>
    <w:rsid w:val="00EC7CD3"/>
    <w:rsid w:val="00ED1419"/>
    <w:rsid w:val="00ED2B8B"/>
    <w:rsid w:val="00EE6363"/>
    <w:rsid w:val="00EE6582"/>
    <w:rsid w:val="00EE7C07"/>
    <w:rsid w:val="00EF04B5"/>
    <w:rsid w:val="00EF750A"/>
    <w:rsid w:val="00F02A2F"/>
    <w:rsid w:val="00F103F8"/>
    <w:rsid w:val="00F10E99"/>
    <w:rsid w:val="00F15DE7"/>
    <w:rsid w:val="00F22CBB"/>
    <w:rsid w:val="00F359E0"/>
    <w:rsid w:val="00F35B09"/>
    <w:rsid w:val="00F40A38"/>
    <w:rsid w:val="00F4366D"/>
    <w:rsid w:val="00F45DF7"/>
    <w:rsid w:val="00F5080B"/>
    <w:rsid w:val="00F53FB7"/>
    <w:rsid w:val="00F5482D"/>
    <w:rsid w:val="00F569D1"/>
    <w:rsid w:val="00F569D4"/>
    <w:rsid w:val="00F60C5C"/>
    <w:rsid w:val="00F61A66"/>
    <w:rsid w:val="00F6481E"/>
    <w:rsid w:val="00F65240"/>
    <w:rsid w:val="00F66DFA"/>
    <w:rsid w:val="00F7184A"/>
    <w:rsid w:val="00F718F9"/>
    <w:rsid w:val="00F7220E"/>
    <w:rsid w:val="00F73DDB"/>
    <w:rsid w:val="00F82EE3"/>
    <w:rsid w:val="00F86D20"/>
    <w:rsid w:val="00F91D5A"/>
    <w:rsid w:val="00F93E57"/>
    <w:rsid w:val="00F9673E"/>
    <w:rsid w:val="00FA058F"/>
    <w:rsid w:val="00FA2083"/>
    <w:rsid w:val="00FC0E0D"/>
    <w:rsid w:val="00FC27B2"/>
    <w:rsid w:val="00FC666D"/>
    <w:rsid w:val="00FD089B"/>
    <w:rsid w:val="00FD33B3"/>
    <w:rsid w:val="00FD506C"/>
    <w:rsid w:val="00FD7868"/>
    <w:rsid w:val="00FE27FA"/>
    <w:rsid w:val="00FE663F"/>
    <w:rsid w:val="00FE73F5"/>
    <w:rsid w:val="00FF5B28"/>
    <w:rsid w:val="00FF6C00"/>
    <w:rsid w:val="0648EDA0"/>
    <w:rsid w:val="065AE852"/>
    <w:rsid w:val="09B53789"/>
    <w:rsid w:val="1005624F"/>
    <w:rsid w:val="12E50658"/>
    <w:rsid w:val="150C751D"/>
    <w:rsid w:val="19390893"/>
    <w:rsid w:val="1CFF8087"/>
    <w:rsid w:val="200D77DC"/>
    <w:rsid w:val="261A1836"/>
    <w:rsid w:val="276C26FB"/>
    <w:rsid w:val="2DC9A955"/>
    <w:rsid w:val="2EBACA61"/>
    <w:rsid w:val="31A3315F"/>
    <w:rsid w:val="3217794F"/>
    <w:rsid w:val="32AD82FE"/>
    <w:rsid w:val="426FF4A0"/>
    <w:rsid w:val="45A9218F"/>
    <w:rsid w:val="46DB7859"/>
    <w:rsid w:val="4B2AB802"/>
    <w:rsid w:val="4B9A9C69"/>
    <w:rsid w:val="4C27E87C"/>
    <w:rsid w:val="4D2E07C1"/>
    <w:rsid w:val="4E9F5E1B"/>
    <w:rsid w:val="4EB98279"/>
    <w:rsid w:val="4F4A9B34"/>
    <w:rsid w:val="4F91B570"/>
    <w:rsid w:val="56901ED7"/>
    <w:rsid w:val="5B677BBE"/>
    <w:rsid w:val="5B74A4A2"/>
    <w:rsid w:val="5B8FDF16"/>
    <w:rsid w:val="5D71C36E"/>
    <w:rsid w:val="5E56CEA1"/>
    <w:rsid w:val="5F66448A"/>
    <w:rsid w:val="6A509AC6"/>
    <w:rsid w:val="7404555A"/>
    <w:rsid w:val="75EF59E1"/>
    <w:rsid w:val="75F07E81"/>
    <w:rsid w:val="75F4B937"/>
    <w:rsid w:val="7714E172"/>
    <w:rsid w:val="78AFB6A9"/>
    <w:rsid w:val="7EBA67E1"/>
    <w:rsid w:val="7FC00536"/>
    <w:rsid w:val="7FDC0B2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5FEE3"/>
  <w15:docId w15:val="{1DCE4AC6-722E-40B8-ACB1-704F3B37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0226"/>
    <w:pPr>
      <w:spacing w:after="106" w:line="249" w:lineRule="auto"/>
      <w:ind w:left="10" w:right="50" w:hanging="10"/>
      <w:jc w:val="both"/>
    </w:pPr>
    <w:rPr>
      <w:rFonts w:ascii="Cambria" w:eastAsia="Cambria" w:hAnsi="Cambria" w:cs="Cambria"/>
      <w:color w:val="000000"/>
      <w:lang w:val="lt-LT"/>
    </w:rPr>
  </w:style>
  <w:style w:type="paragraph" w:styleId="Antrat1">
    <w:name w:val="heading 1"/>
    <w:next w:val="prastasis"/>
    <w:link w:val="Antrat1Diagrama"/>
    <w:uiPriority w:val="9"/>
    <w:unhideWhenUsed/>
    <w:qFormat/>
    <w:pPr>
      <w:keepNext/>
      <w:keepLines/>
      <w:spacing w:after="127"/>
      <w:ind w:left="10" w:right="178" w:hanging="10"/>
      <w:outlineLvl w:val="0"/>
    </w:pPr>
    <w:rPr>
      <w:rFonts w:ascii="Cambria" w:eastAsia="Cambria" w:hAnsi="Cambria" w:cs="Cambria"/>
      <w:b/>
      <w:color w:val="000000"/>
    </w:rPr>
  </w:style>
  <w:style w:type="paragraph" w:styleId="Antrat2">
    <w:name w:val="heading 2"/>
    <w:next w:val="prastasis"/>
    <w:link w:val="Antrat2Diagrama"/>
    <w:uiPriority w:val="9"/>
    <w:unhideWhenUsed/>
    <w:qFormat/>
    <w:pPr>
      <w:keepNext/>
      <w:keepLines/>
      <w:spacing w:after="0"/>
      <w:ind w:left="10" w:hanging="10"/>
      <w:outlineLvl w:val="1"/>
    </w:pPr>
    <w:rPr>
      <w:rFonts w:ascii="Cambria" w:eastAsia="Cambria" w:hAnsi="Cambria" w:cs="Cambria"/>
      <w:color w:val="000000"/>
    </w:rPr>
  </w:style>
  <w:style w:type="paragraph" w:styleId="Antrat3">
    <w:name w:val="heading 3"/>
    <w:next w:val="prastasis"/>
    <w:link w:val="Antrat3Diagrama"/>
    <w:uiPriority w:val="9"/>
    <w:unhideWhenUsed/>
    <w:qFormat/>
    <w:pPr>
      <w:keepNext/>
      <w:keepLines/>
      <w:spacing w:after="127"/>
      <w:ind w:left="10" w:right="178" w:hanging="10"/>
      <w:outlineLvl w:val="2"/>
    </w:pPr>
    <w:rPr>
      <w:rFonts w:ascii="Cambria" w:eastAsia="Cambria" w:hAnsi="Cambria" w:cs="Cambria"/>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ambria" w:eastAsia="Cambria" w:hAnsi="Cambria" w:cs="Cambria"/>
      <w:color w:val="000000"/>
      <w:sz w:val="22"/>
    </w:rPr>
  </w:style>
  <w:style w:type="character" w:customStyle="1" w:styleId="Antrat1Diagrama">
    <w:name w:val="Antraštė 1 Diagrama"/>
    <w:link w:val="Antrat1"/>
    <w:rPr>
      <w:rFonts w:ascii="Cambria" w:eastAsia="Cambria" w:hAnsi="Cambria" w:cs="Cambria"/>
      <w:b/>
      <w:color w:val="000000"/>
      <w:sz w:val="22"/>
    </w:rPr>
  </w:style>
  <w:style w:type="character" w:customStyle="1" w:styleId="Antrat3Diagrama">
    <w:name w:val="Antraštė 3 Diagrama"/>
    <w:link w:val="Antrat3"/>
    <w:uiPriority w:val="9"/>
    <w:rPr>
      <w:rFonts w:ascii="Cambria" w:eastAsia="Cambria" w:hAnsi="Cambria" w:cs="Cambria"/>
      <w:b/>
      <w:color w:val="000000"/>
      <w:sz w:val="22"/>
    </w:rPr>
  </w:style>
  <w:style w:type="table" w:customStyle="1" w:styleId="TableGrid1">
    <w:name w:val="Table Grid1"/>
    <w:uiPriority w:val="59"/>
    <w:pPr>
      <w:spacing w:after="0" w:line="240" w:lineRule="auto"/>
    </w:p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F61A66"/>
    <w:rPr>
      <w:sz w:val="16"/>
      <w:szCs w:val="16"/>
    </w:rPr>
  </w:style>
  <w:style w:type="paragraph" w:styleId="Komentarotekstas">
    <w:name w:val="annotation text"/>
    <w:basedOn w:val="prastasis"/>
    <w:link w:val="KomentarotekstasDiagrama"/>
    <w:uiPriority w:val="99"/>
    <w:unhideWhenUsed/>
    <w:rsid w:val="00F61A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1A66"/>
    <w:rPr>
      <w:rFonts w:ascii="Cambria" w:eastAsia="Cambria" w:hAnsi="Cambria" w:cs="Cambria"/>
      <w:color w:val="000000"/>
      <w:sz w:val="20"/>
      <w:szCs w:val="20"/>
    </w:rPr>
  </w:style>
  <w:style w:type="paragraph" w:styleId="Komentarotema">
    <w:name w:val="annotation subject"/>
    <w:basedOn w:val="Komentarotekstas"/>
    <w:next w:val="Komentarotekstas"/>
    <w:link w:val="KomentarotemaDiagrama"/>
    <w:uiPriority w:val="99"/>
    <w:semiHidden/>
    <w:unhideWhenUsed/>
    <w:rsid w:val="00F61A66"/>
    <w:rPr>
      <w:b/>
      <w:bCs/>
    </w:rPr>
  </w:style>
  <w:style w:type="character" w:customStyle="1" w:styleId="KomentarotemaDiagrama">
    <w:name w:val="Komentaro tema Diagrama"/>
    <w:basedOn w:val="KomentarotekstasDiagrama"/>
    <w:link w:val="Komentarotema"/>
    <w:uiPriority w:val="99"/>
    <w:semiHidden/>
    <w:rsid w:val="00F61A66"/>
    <w:rPr>
      <w:rFonts w:ascii="Cambria" w:eastAsia="Cambria" w:hAnsi="Cambria" w:cs="Cambria"/>
      <w:b/>
      <w:bCs/>
      <w:color w:val="000000"/>
      <w:sz w:val="20"/>
      <w:szCs w:val="20"/>
    </w:rPr>
  </w:style>
  <w:style w:type="paragraph" w:styleId="Debesliotekstas">
    <w:name w:val="Balloon Text"/>
    <w:basedOn w:val="prastasis"/>
    <w:link w:val="DebesliotekstasDiagrama"/>
    <w:uiPriority w:val="99"/>
    <w:semiHidden/>
    <w:unhideWhenUsed/>
    <w:rsid w:val="00F61A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1A66"/>
    <w:rPr>
      <w:rFonts w:ascii="Segoe UI" w:eastAsia="Cambria" w:hAnsi="Segoe UI" w:cs="Segoe UI"/>
      <w:color w:val="000000"/>
      <w:sz w:val="18"/>
      <w:szCs w:val="18"/>
    </w:rPr>
  </w:style>
  <w:style w:type="paragraph" w:styleId="prastasiniatinklio">
    <w:name w:val="Normal (Web)"/>
    <w:basedOn w:val="prastasis"/>
    <w:uiPriority w:val="99"/>
    <w:unhideWhenUsed/>
    <w:rsid w:val="00893DA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Antrats">
    <w:name w:val="header"/>
    <w:basedOn w:val="prastasis"/>
    <w:link w:val="AntratsDiagrama"/>
    <w:uiPriority w:val="99"/>
    <w:unhideWhenUsed/>
    <w:rsid w:val="000A33F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A33FE"/>
    <w:rPr>
      <w:rFonts w:ascii="Cambria" w:eastAsia="Cambria" w:hAnsi="Cambria" w:cs="Cambria"/>
      <w:color w:val="000000"/>
    </w:rPr>
  </w:style>
  <w:style w:type="paragraph" w:customStyle="1" w:styleId="Default">
    <w:name w:val="Default"/>
    <w:qFormat/>
    <w:rsid w:val="001A3FA1"/>
    <w:pPr>
      <w:spacing w:after="0" w:line="240" w:lineRule="auto"/>
    </w:pPr>
    <w:rPr>
      <w:rFonts w:ascii="Times New Roman" w:eastAsia="Times New Roman" w:hAnsi="Times New Roman" w:cs="Times New Roman"/>
      <w:color w:val="000000"/>
      <w:sz w:val="24"/>
      <w:szCs w:val="24"/>
      <w:lang w:eastAsia="en-US"/>
    </w:rPr>
  </w:style>
  <w:style w:type="paragraph" w:styleId="Sraopastraipa">
    <w:name w:val="List Paragraph"/>
    <w:aliases w:val="lp1"/>
    <w:basedOn w:val="prastasis"/>
    <w:link w:val="SraopastraipaDiagrama"/>
    <w:uiPriority w:val="34"/>
    <w:qFormat/>
    <w:rsid w:val="00B55F23"/>
    <w:pPr>
      <w:ind w:left="720"/>
      <w:contextualSpacing/>
    </w:pPr>
  </w:style>
  <w:style w:type="table" w:customStyle="1" w:styleId="TableGrid0">
    <w:name w:val="Table Grid0"/>
    <w:basedOn w:val="prastojilentel"/>
    <w:uiPriority w:val="39"/>
    <w:rsid w:val="00CB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05745"/>
    <w:rPr>
      <w:color w:val="808080"/>
    </w:rPr>
  </w:style>
  <w:style w:type="paragraph" w:customStyle="1" w:styleId="straipsnis">
    <w:name w:val="straipsnis"/>
    <w:basedOn w:val="Sraopastraipa"/>
    <w:qFormat/>
    <w:rsid w:val="00847AE8"/>
    <w:pPr>
      <w:numPr>
        <w:numId w:val="5"/>
      </w:numPr>
      <w:spacing w:after="0" w:line="240" w:lineRule="auto"/>
      <w:ind w:right="0"/>
    </w:pPr>
    <w:rPr>
      <w:rFonts w:ascii="Times New Roman" w:eastAsia="Times New Roman" w:hAnsi="Times New Roman" w:cs="Times New Roman"/>
      <w:b/>
      <w:color w:val="auto"/>
      <w:szCs w:val="18"/>
      <w:lang w:eastAsia="lt-LT"/>
    </w:rPr>
  </w:style>
  <w:style w:type="paragraph" w:customStyle="1" w:styleId="Punktas">
    <w:name w:val="Punktas"/>
    <w:basedOn w:val="straipsnis"/>
    <w:link w:val="PunktasChar"/>
    <w:autoRedefine/>
    <w:qFormat/>
    <w:rsid w:val="00AE64D7"/>
    <w:pPr>
      <w:numPr>
        <w:numId w:val="0"/>
      </w:numPr>
      <w:spacing w:before="120" w:after="120"/>
      <w:contextualSpacing w:val="0"/>
    </w:pPr>
    <w:rPr>
      <w:b w:val="0"/>
      <w:color w:val="000000"/>
      <w:shd w:val="clear" w:color="auto" w:fill="FFFFFF"/>
    </w:rPr>
  </w:style>
  <w:style w:type="paragraph" w:customStyle="1" w:styleId="Papunktis">
    <w:name w:val="Papunktis"/>
    <w:basedOn w:val="Punktas"/>
    <w:qFormat/>
    <w:rsid w:val="00847AE8"/>
    <w:pPr>
      <w:numPr>
        <w:ilvl w:val="2"/>
        <w:numId w:val="5"/>
      </w:numPr>
      <w:tabs>
        <w:tab w:val="num" w:pos="360"/>
      </w:tabs>
      <w:ind w:left="720"/>
    </w:pPr>
  </w:style>
  <w:style w:type="character" w:customStyle="1" w:styleId="PunktasChar">
    <w:name w:val="Punktas Char"/>
    <w:basedOn w:val="Numatytasispastraiposriftas"/>
    <w:link w:val="Punktas"/>
    <w:rsid w:val="00AE64D7"/>
    <w:rPr>
      <w:rFonts w:ascii="Times New Roman" w:eastAsia="Times New Roman" w:hAnsi="Times New Roman" w:cs="Times New Roman"/>
      <w:color w:val="000000"/>
      <w:szCs w:val="18"/>
      <w:lang w:val="lt-LT" w:eastAsia="lt-LT"/>
    </w:rPr>
  </w:style>
  <w:style w:type="character" w:customStyle="1" w:styleId="q4iawc">
    <w:name w:val="q4iawc"/>
    <w:basedOn w:val="Numatytasispastraiposriftas"/>
    <w:rsid w:val="00C8588B"/>
  </w:style>
  <w:style w:type="character" w:styleId="Grietas">
    <w:name w:val="Strong"/>
    <w:qFormat/>
    <w:rsid w:val="009A7EC3"/>
    <w:rPr>
      <w:b/>
      <w:bCs w:val="0"/>
    </w:rPr>
  </w:style>
  <w:style w:type="paragraph" w:styleId="Pagrindinistekstas">
    <w:name w:val="Body Text"/>
    <w:basedOn w:val="prastasis"/>
    <w:link w:val="PagrindinistekstasDiagrama"/>
    <w:unhideWhenUsed/>
    <w:rsid w:val="009A7EC3"/>
    <w:pPr>
      <w:spacing w:after="0" w:line="240" w:lineRule="auto"/>
      <w:ind w:left="0" w:right="0" w:firstLine="0"/>
      <w:jc w:val="left"/>
    </w:pPr>
    <w:rPr>
      <w:rFonts w:ascii="Arial" w:eastAsia="Calibri" w:hAnsi="Arial" w:cs="Times New Roman"/>
      <w:color w:val="auto"/>
      <w:sz w:val="20"/>
      <w:szCs w:val="17"/>
      <w:lang w:eastAsia="en-US"/>
    </w:rPr>
  </w:style>
  <w:style w:type="character" w:customStyle="1" w:styleId="PagrindinistekstasDiagrama">
    <w:name w:val="Pagrindinis tekstas Diagrama"/>
    <w:basedOn w:val="Numatytasispastraiposriftas"/>
    <w:link w:val="Pagrindinistekstas"/>
    <w:rsid w:val="009A7EC3"/>
    <w:rPr>
      <w:rFonts w:ascii="Arial" w:eastAsia="Calibri" w:hAnsi="Arial" w:cs="Times New Roman"/>
      <w:sz w:val="20"/>
      <w:szCs w:val="17"/>
      <w:lang w:val="lt-LT" w:eastAsia="en-US"/>
    </w:rPr>
  </w:style>
  <w:style w:type="character" w:styleId="Hipersaitas">
    <w:name w:val="Hyperlink"/>
    <w:unhideWhenUsed/>
    <w:rsid w:val="009A7EC3"/>
    <w:rPr>
      <w:color w:val="0000FF"/>
      <w:u w:val="single"/>
    </w:rPr>
  </w:style>
  <w:style w:type="character" w:customStyle="1" w:styleId="SraopastraipaDiagrama">
    <w:name w:val="Sąrašo pastraipa Diagrama"/>
    <w:aliases w:val="lp1 Diagrama"/>
    <w:link w:val="Sraopastraipa"/>
    <w:uiPriority w:val="34"/>
    <w:locked/>
    <w:rsid w:val="009A7EC3"/>
    <w:rPr>
      <w:rFonts w:ascii="Cambria" w:eastAsia="Cambria" w:hAnsi="Cambria" w:cs="Cambria"/>
      <w:color w:val="000000"/>
      <w:lang w:val="lt-LT"/>
    </w:rPr>
  </w:style>
  <w:style w:type="table" w:styleId="Lentelstinklelis">
    <w:name w:val="Table Grid"/>
    <w:basedOn w:val="prastojilentel"/>
    <w:uiPriority w:val="39"/>
    <w:rsid w:val="009A7EC3"/>
    <w:pPr>
      <w:spacing w:after="0" w:line="240" w:lineRule="auto"/>
    </w:pPr>
    <w:rPr>
      <w:rFonts w:ascii="Arial" w:eastAsia="Calibri" w:hAnsi="Arial" w:cs="Times New Roman"/>
      <w:sz w:val="20"/>
      <w:szCs w:val="20"/>
      <w:lang w:val="lt-L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45DBE"/>
    <w:rPr>
      <w:color w:val="605E5C"/>
      <w:shd w:val="clear" w:color="auto" w:fill="E1DFDD"/>
    </w:rPr>
  </w:style>
  <w:style w:type="paragraph" w:styleId="Porat">
    <w:name w:val="footer"/>
    <w:basedOn w:val="prastasis"/>
    <w:link w:val="PoratDiagrama"/>
    <w:uiPriority w:val="99"/>
    <w:unhideWhenUsed/>
    <w:rsid w:val="00FD506C"/>
    <w:pPr>
      <w:tabs>
        <w:tab w:val="center" w:pos="4680"/>
        <w:tab w:val="right" w:pos="9360"/>
      </w:tabs>
      <w:spacing w:after="0" w:line="240" w:lineRule="auto"/>
      <w:ind w:left="0" w:right="0" w:firstLine="0"/>
      <w:jc w:val="left"/>
    </w:pPr>
    <w:rPr>
      <w:rFonts w:asciiTheme="minorHAnsi" w:eastAsiaTheme="minorEastAsia" w:hAnsiTheme="minorHAnsi" w:cs="Times New Roman"/>
      <w:color w:val="auto"/>
      <w:lang w:val="en-US" w:eastAsia="en-US"/>
    </w:rPr>
  </w:style>
  <w:style w:type="character" w:customStyle="1" w:styleId="PoratDiagrama">
    <w:name w:val="Poraštė Diagrama"/>
    <w:basedOn w:val="Numatytasispastraiposriftas"/>
    <w:link w:val="Porat"/>
    <w:uiPriority w:val="99"/>
    <w:rsid w:val="00FD506C"/>
    <w:rPr>
      <w:rFonts w:cs="Times New Roman"/>
      <w:lang w:val="en-US" w:eastAsia="en-US"/>
    </w:rPr>
  </w:style>
  <w:style w:type="paragraph" w:styleId="Pataisymai">
    <w:name w:val="Revision"/>
    <w:hidden/>
    <w:uiPriority w:val="99"/>
    <w:semiHidden/>
    <w:rsid w:val="00B624B2"/>
    <w:pPr>
      <w:spacing w:after="0" w:line="240" w:lineRule="auto"/>
    </w:pPr>
    <w:rPr>
      <w:rFonts w:ascii="Cambria" w:eastAsia="Cambria" w:hAnsi="Cambria" w:cs="Cambria"/>
      <w:color w:val="000000"/>
      <w:lang w:val="lt-LT"/>
    </w:rPr>
  </w:style>
  <w:style w:type="character" w:customStyle="1" w:styleId="normaltextrun">
    <w:name w:val="normaltextrun"/>
    <w:basedOn w:val="Numatytasispastraiposriftas"/>
    <w:rsid w:val="00032D73"/>
  </w:style>
  <w:style w:type="character" w:customStyle="1" w:styleId="eop">
    <w:name w:val="eop"/>
    <w:basedOn w:val="Numatytasispastraiposriftas"/>
    <w:rsid w:val="00032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104">
      <w:bodyDiv w:val="1"/>
      <w:marLeft w:val="0"/>
      <w:marRight w:val="0"/>
      <w:marTop w:val="0"/>
      <w:marBottom w:val="0"/>
      <w:divBdr>
        <w:top w:val="none" w:sz="0" w:space="0" w:color="auto"/>
        <w:left w:val="none" w:sz="0" w:space="0" w:color="auto"/>
        <w:bottom w:val="none" w:sz="0" w:space="0" w:color="auto"/>
        <w:right w:val="none" w:sz="0" w:space="0" w:color="auto"/>
      </w:divBdr>
    </w:div>
    <w:div w:id="133722748">
      <w:bodyDiv w:val="1"/>
      <w:marLeft w:val="0"/>
      <w:marRight w:val="0"/>
      <w:marTop w:val="0"/>
      <w:marBottom w:val="0"/>
      <w:divBdr>
        <w:top w:val="none" w:sz="0" w:space="0" w:color="auto"/>
        <w:left w:val="none" w:sz="0" w:space="0" w:color="auto"/>
        <w:bottom w:val="none" w:sz="0" w:space="0" w:color="auto"/>
        <w:right w:val="none" w:sz="0" w:space="0" w:color="auto"/>
      </w:divBdr>
      <w:divsChild>
        <w:div w:id="918977478">
          <w:marLeft w:val="0"/>
          <w:marRight w:val="0"/>
          <w:marTop w:val="0"/>
          <w:marBottom w:val="0"/>
          <w:divBdr>
            <w:top w:val="none" w:sz="0" w:space="0" w:color="auto"/>
            <w:left w:val="none" w:sz="0" w:space="0" w:color="auto"/>
            <w:bottom w:val="none" w:sz="0" w:space="0" w:color="auto"/>
            <w:right w:val="none" w:sz="0" w:space="0" w:color="auto"/>
          </w:divBdr>
        </w:div>
      </w:divsChild>
    </w:div>
    <w:div w:id="158082170">
      <w:bodyDiv w:val="1"/>
      <w:marLeft w:val="0"/>
      <w:marRight w:val="0"/>
      <w:marTop w:val="0"/>
      <w:marBottom w:val="0"/>
      <w:divBdr>
        <w:top w:val="none" w:sz="0" w:space="0" w:color="auto"/>
        <w:left w:val="none" w:sz="0" w:space="0" w:color="auto"/>
        <w:bottom w:val="none" w:sz="0" w:space="0" w:color="auto"/>
        <w:right w:val="none" w:sz="0" w:space="0" w:color="auto"/>
      </w:divBdr>
      <w:divsChild>
        <w:div w:id="639068551">
          <w:marLeft w:val="0"/>
          <w:marRight w:val="0"/>
          <w:marTop w:val="0"/>
          <w:marBottom w:val="0"/>
          <w:divBdr>
            <w:top w:val="none" w:sz="0" w:space="0" w:color="auto"/>
            <w:left w:val="none" w:sz="0" w:space="0" w:color="auto"/>
            <w:bottom w:val="none" w:sz="0" w:space="0" w:color="auto"/>
            <w:right w:val="none" w:sz="0" w:space="0" w:color="auto"/>
          </w:divBdr>
        </w:div>
      </w:divsChild>
    </w:div>
    <w:div w:id="177429878">
      <w:bodyDiv w:val="1"/>
      <w:marLeft w:val="0"/>
      <w:marRight w:val="0"/>
      <w:marTop w:val="0"/>
      <w:marBottom w:val="0"/>
      <w:divBdr>
        <w:top w:val="none" w:sz="0" w:space="0" w:color="auto"/>
        <w:left w:val="none" w:sz="0" w:space="0" w:color="auto"/>
        <w:bottom w:val="none" w:sz="0" w:space="0" w:color="auto"/>
        <w:right w:val="none" w:sz="0" w:space="0" w:color="auto"/>
      </w:divBdr>
    </w:div>
    <w:div w:id="212886308">
      <w:bodyDiv w:val="1"/>
      <w:marLeft w:val="0"/>
      <w:marRight w:val="0"/>
      <w:marTop w:val="0"/>
      <w:marBottom w:val="0"/>
      <w:divBdr>
        <w:top w:val="none" w:sz="0" w:space="0" w:color="auto"/>
        <w:left w:val="none" w:sz="0" w:space="0" w:color="auto"/>
        <w:bottom w:val="none" w:sz="0" w:space="0" w:color="auto"/>
        <w:right w:val="none" w:sz="0" w:space="0" w:color="auto"/>
      </w:divBdr>
    </w:div>
    <w:div w:id="261494747">
      <w:bodyDiv w:val="1"/>
      <w:marLeft w:val="0"/>
      <w:marRight w:val="0"/>
      <w:marTop w:val="0"/>
      <w:marBottom w:val="0"/>
      <w:divBdr>
        <w:top w:val="none" w:sz="0" w:space="0" w:color="auto"/>
        <w:left w:val="none" w:sz="0" w:space="0" w:color="auto"/>
        <w:bottom w:val="none" w:sz="0" w:space="0" w:color="auto"/>
        <w:right w:val="none" w:sz="0" w:space="0" w:color="auto"/>
      </w:divBdr>
      <w:divsChild>
        <w:div w:id="1228225018">
          <w:marLeft w:val="0"/>
          <w:marRight w:val="0"/>
          <w:marTop w:val="0"/>
          <w:marBottom w:val="0"/>
          <w:divBdr>
            <w:top w:val="none" w:sz="0" w:space="0" w:color="auto"/>
            <w:left w:val="none" w:sz="0" w:space="0" w:color="auto"/>
            <w:bottom w:val="none" w:sz="0" w:space="0" w:color="auto"/>
            <w:right w:val="none" w:sz="0" w:space="0" w:color="auto"/>
          </w:divBdr>
        </w:div>
      </w:divsChild>
    </w:div>
    <w:div w:id="277177209">
      <w:bodyDiv w:val="1"/>
      <w:marLeft w:val="0"/>
      <w:marRight w:val="0"/>
      <w:marTop w:val="0"/>
      <w:marBottom w:val="0"/>
      <w:divBdr>
        <w:top w:val="none" w:sz="0" w:space="0" w:color="auto"/>
        <w:left w:val="none" w:sz="0" w:space="0" w:color="auto"/>
        <w:bottom w:val="none" w:sz="0" w:space="0" w:color="auto"/>
        <w:right w:val="none" w:sz="0" w:space="0" w:color="auto"/>
      </w:divBdr>
    </w:div>
    <w:div w:id="328405140">
      <w:bodyDiv w:val="1"/>
      <w:marLeft w:val="0"/>
      <w:marRight w:val="0"/>
      <w:marTop w:val="0"/>
      <w:marBottom w:val="0"/>
      <w:divBdr>
        <w:top w:val="none" w:sz="0" w:space="0" w:color="auto"/>
        <w:left w:val="none" w:sz="0" w:space="0" w:color="auto"/>
        <w:bottom w:val="none" w:sz="0" w:space="0" w:color="auto"/>
        <w:right w:val="none" w:sz="0" w:space="0" w:color="auto"/>
      </w:divBdr>
    </w:div>
    <w:div w:id="352657291">
      <w:bodyDiv w:val="1"/>
      <w:marLeft w:val="0"/>
      <w:marRight w:val="0"/>
      <w:marTop w:val="0"/>
      <w:marBottom w:val="0"/>
      <w:divBdr>
        <w:top w:val="none" w:sz="0" w:space="0" w:color="auto"/>
        <w:left w:val="none" w:sz="0" w:space="0" w:color="auto"/>
        <w:bottom w:val="none" w:sz="0" w:space="0" w:color="auto"/>
        <w:right w:val="none" w:sz="0" w:space="0" w:color="auto"/>
      </w:divBdr>
      <w:divsChild>
        <w:div w:id="1850096050">
          <w:marLeft w:val="0"/>
          <w:marRight w:val="0"/>
          <w:marTop w:val="0"/>
          <w:marBottom w:val="0"/>
          <w:divBdr>
            <w:top w:val="none" w:sz="0" w:space="0" w:color="auto"/>
            <w:left w:val="none" w:sz="0" w:space="0" w:color="auto"/>
            <w:bottom w:val="none" w:sz="0" w:space="0" w:color="auto"/>
            <w:right w:val="none" w:sz="0" w:space="0" w:color="auto"/>
          </w:divBdr>
        </w:div>
      </w:divsChild>
    </w:div>
    <w:div w:id="381488892">
      <w:bodyDiv w:val="1"/>
      <w:marLeft w:val="0"/>
      <w:marRight w:val="0"/>
      <w:marTop w:val="0"/>
      <w:marBottom w:val="0"/>
      <w:divBdr>
        <w:top w:val="none" w:sz="0" w:space="0" w:color="auto"/>
        <w:left w:val="none" w:sz="0" w:space="0" w:color="auto"/>
        <w:bottom w:val="none" w:sz="0" w:space="0" w:color="auto"/>
        <w:right w:val="none" w:sz="0" w:space="0" w:color="auto"/>
      </w:divBdr>
    </w:div>
    <w:div w:id="414934662">
      <w:bodyDiv w:val="1"/>
      <w:marLeft w:val="0"/>
      <w:marRight w:val="0"/>
      <w:marTop w:val="0"/>
      <w:marBottom w:val="0"/>
      <w:divBdr>
        <w:top w:val="none" w:sz="0" w:space="0" w:color="auto"/>
        <w:left w:val="none" w:sz="0" w:space="0" w:color="auto"/>
        <w:bottom w:val="none" w:sz="0" w:space="0" w:color="auto"/>
        <w:right w:val="none" w:sz="0" w:space="0" w:color="auto"/>
      </w:divBdr>
      <w:divsChild>
        <w:div w:id="541091900">
          <w:marLeft w:val="0"/>
          <w:marRight w:val="0"/>
          <w:marTop w:val="0"/>
          <w:marBottom w:val="0"/>
          <w:divBdr>
            <w:top w:val="none" w:sz="0" w:space="0" w:color="auto"/>
            <w:left w:val="none" w:sz="0" w:space="0" w:color="auto"/>
            <w:bottom w:val="none" w:sz="0" w:space="0" w:color="auto"/>
            <w:right w:val="none" w:sz="0" w:space="0" w:color="auto"/>
          </w:divBdr>
        </w:div>
      </w:divsChild>
    </w:div>
    <w:div w:id="431512413">
      <w:bodyDiv w:val="1"/>
      <w:marLeft w:val="0"/>
      <w:marRight w:val="0"/>
      <w:marTop w:val="0"/>
      <w:marBottom w:val="0"/>
      <w:divBdr>
        <w:top w:val="none" w:sz="0" w:space="0" w:color="auto"/>
        <w:left w:val="none" w:sz="0" w:space="0" w:color="auto"/>
        <w:bottom w:val="none" w:sz="0" w:space="0" w:color="auto"/>
        <w:right w:val="none" w:sz="0" w:space="0" w:color="auto"/>
      </w:divBdr>
    </w:div>
    <w:div w:id="476268772">
      <w:bodyDiv w:val="1"/>
      <w:marLeft w:val="0"/>
      <w:marRight w:val="0"/>
      <w:marTop w:val="0"/>
      <w:marBottom w:val="0"/>
      <w:divBdr>
        <w:top w:val="none" w:sz="0" w:space="0" w:color="auto"/>
        <w:left w:val="none" w:sz="0" w:space="0" w:color="auto"/>
        <w:bottom w:val="none" w:sz="0" w:space="0" w:color="auto"/>
        <w:right w:val="none" w:sz="0" w:space="0" w:color="auto"/>
      </w:divBdr>
      <w:divsChild>
        <w:div w:id="404181362">
          <w:marLeft w:val="0"/>
          <w:marRight w:val="0"/>
          <w:marTop w:val="0"/>
          <w:marBottom w:val="0"/>
          <w:divBdr>
            <w:top w:val="none" w:sz="0" w:space="0" w:color="auto"/>
            <w:left w:val="none" w:sz="0" w:space="0" w:color="auto"/>
            <w:bottom w:val="none" w:sz="0" w:space="0" w:color="auto"/>
            <w:right w:val="none" w:sz="0" w:space="0" w:color="auto"/>
          </w:divBdr>
        </w:div>
      </w:divsChild>
    </w:div>
    <w:div w:id="608123670">
      <w:bodyDiv w:val="1"/>
      <w:marLeft w:val="0"/>
      <w:marRight w:val="0"/>
      <w:marTop w:val="0"/>
      <w:marBottom w:val="0"/>
      <w:divBdr>
        <w:top w:val="none" w:sz="0" w:space="0" w:color="auto"/>
        <w:left w:val="none" w:sz="0" w:space="0" w:color="auto"/>
        <w:bottom w:val="none" w:sz="0" w:space="0" w:color="auto"/>
        <w:right w:val="none" w:sz="0" w:space="0" w:color="auto"/>
      </w:divBdr>
      <w:divsChild>
        <w:div w:id="699166479">
          <w:marLeft w:val="0"/>
          <w:marRight w:val="0"/>
          <w:marTop w:val="0"/>
          <w:marBottom w:val="0"/>
          <w:divBdr>
            <w:top w:val="none" w:sz="0" w:space="0" w:color="auto"/>
            <w:left w:val="none" w:sz="0" w:space="0" w:color="auto"/>
            <w:bottom w:val="none" w:sz="0" w:space="0" w:color="auto"/>
            <w:right w:val="none" w:sz="0" w:space="0" w:color="auto"/>
          </w:divBdr>
        </w:div>
      </w:divsChild>
    </w:div>
    <w:div w:id="626546369">
      <w:bodyDiv w:val="1"/>
      <w:marLeft w:val="0"/>
      <w:marRight w:val="0"/>
      <w:marTop w:val="0"/>
      <w:marBottom w:val="0"/>
      <w:divBdr>
        <w:top w:val="none" w:sz="0" w:space="0" w:color="auto"/>
        <w:left w:val="none" w:sz="0" w:space="0" w:color="auto"/>
        <w:bottom w:val="none" w:sz="0" w:space="0" w:color="auto"/>
        <w:right w:val="none" w:sz="0" w:space="0" w:color="auto"/>
      </w:divBdr>
      <w:divsChild>
        <w:div w:id="1673140941">
          <w:marLeft w:val="0"/>
          <w:marRight w:val="0"/>
          <w:marTop w:val="0"/>
          <w:marBottom w:val="0"/>
          <w:divBdr>
            <w:top w:val="none" w:sz="0" w:space="0" w:color="auto"/>
            <w:left w:val="none" w:sz="0" w:space="0" w:color="auto"/>
            <w:bottom w:val="none" w:sz="0" w:space="0" w:color="auto"/>
            <w:right w:val="none" w:sz="0" w:space="0" w:color="auto"/>
          </w:divBdr>
        </w:div>
      </w:divsChild>
    </w:div>
    <w:div w:id="666203675">
      <w:bodyDiv w:val="1"/>
      <w:marLeft w:val="0"/>
      <w:marRight w:val="0"/>
      <w:marTop w:val="0"/>
      <w:marBottom w:val="0"/>
      <w:divBdr>
        <w:top w:val="none" w:sz="0" w:space="0" w:color="auto"/>
        <w:left w:val="none" w:sz="0" w:space="0" w:color="auto"/>
        <w:bottom w:val="none" w:sz="0" w:space="0" w:color="auto"/>
        <w:right w:val="none" w:sz="0" w:space="0" w:color="auto"/>
      </w:divBdr>
      <w:divsChild>
        <w:div w:id="600383224">
          <w:marLeft w:val="0"/>
          <w:marRight w:val="0"/>
          <w:marTop w:val="0"/>
          <w:marBottom w:val="0"/>
          <w:divBdr>
            <w:top w:val="none" w:sz="0" w:space="0" w:color="auto"/>
            <w:left w:val="none" w:sz="0" w:space="0" w:color="auto"/>
            <w:bottom w:val="none" w:sz="0" w:space="0" w:color="auto"/>
            <w:right w:val="none" w:sz="0" w:space="0" w:color="auto"/>
          </w:divBdr>
        </w:div>
      </w:divsChild>
    </w:div>
    <w:div w:id="673844899">
      <w:bodyDiv w:val="1"/>
      <w:marLeft w:val="0"/>
      <w:marRight w:val="0"/>
      <w:marTop w:val="0"/>
      <w:marBottom w:val="0"/>
      <w:divBdr>
        <w:top w:val="none" w:sz="0" w:space="0" w:color="auto"/>
        <w:left w:val="none" w:sz="0" w:space="0" w:color="auto"/>
        <w:bottom w:val="none" w:sz="0" w:space="0" w:color="auto"/>
        <w:right w:val="none" w:sz="0" w:space="0" w:color="auto"/>
      </w:divBdr>
    </w:div>
    <w:div w:id="675959790">
      <w:bodyDiv w:val="1"/>
      <w:marLeft w:val="0"/>
      <w:marRight w:val="0"/>
      <w:marTop w:val="0"/>
      <w:marBottom w:val="0"/>
      <w:divBdr>
        <w:top w:val="none" w:sz="0" w:space="0" w:color="auto"/>
        <w:left w:val="none" w:sz="0" w:space="0" w:color="auto"/>
        <w:bottom w:val="none" w:sz="0" w:space="0" w:color="auto"/>
        <w:right w:val="none" w:sz="0" w:space="0" w:color="auto"/>
      </w:divBdr>
    </w:div>
    <w:div w:id="709499440">
      <w:bodyDiv w:val="1"/>
      <w:marLeft w:val="0"/>
      <w:marRight w:val="0"/>
      <w:marTop w:val="0"/>
      <w:marBottom w:val="0"/>
      <w:divBdr>
        <w:top w:val="none" w:sz="0" w:space="0" w:color="auto"/>
        <w:left w:val="none" w:sz="0" w:space="0" w:color="auto"/>
        <w:bottom w:val="none" w:sz="0" w:space="0" w:color="auto"/>
        <w:right w:val="none" w:sz="0" w:space="0" w:color="auto"/>
      </w:divBdr>
      <w:divsChild>
        <w:div w:id="1372074812">
          <w:marLeft w:val="0"/>
          <w:marRight w:val="0"/>
          <w:marTop w:val="0"/>
          <w:marBottom w:val="0"/>
          <w:divBdr>
            <w:top w:val="none" w:sz="0" w:space="0" w:color="auto"/>
            <w:left w:val="none" w:sz="0" w:space="0" w:color="auto"/>
            <w:bottom w:val="none" w:sz="0" w:space="0" w:color="auto"/>
            <w:right w:val="none" w:sz="0" w:space="0" w:color="auto"/>
          </w:divBdr>
        </w:div>
      </w:divsChild>
    </w:div>
    <w:div w:id="796532451">
      <w:bodyDiv w:val="1"/>
      <w:marLeft w:val="0"/>
      <w:marRight w:val="0"/>
      <w:marTop w:val="0"/>
      <w:marBottom w:val="0"/>
      <w:divBdr>
        <w:top w:val="none" w:sz="0" w:space="0" w:color="auto"/>
        <w:left w:val="none" w:sz="0" w:space="0" w:color="auto"/>
        <w:bottom w:val="none" w:sz="0" w:space="0" w:color="auto"/>
        <w:right w:val="none" w:sz="0" w:space="0" w:color="auto"/>
      </w:divBdr>
    </w:div>
    <w:div w:id="899822929">
      <w:bodyDiv w:val="1"/>
      <w:marLeft w:val="0"/>
      <w:marRight w:val="0"/>
      <w:marTop w:val="0"/>
      <w:marBottom w:val="0"/>
      <w:divBdr>
        <w:top w:val="none" w:sz="0" w:space="0" w:color="auto"/>
        <w:left w:val="none" w:sz="0" w:space="0" w:color="auto"/>
        <w:bottom w:val="none" w:sz="0" w:space="0" w:color="auto"/>
        <w:right w:val="none" w:sz="0" w:space="0" w:color="auto"/>
      </w:divBdr>
    </w:div>
    <w:div w:id="930312677">
      <w:bodyDiv w:val="1"/>
      <w:marLeft w:val="0"/>
      <w:marRight w:val="0"/>
      <w:marTop w:val="0"/>
      <w:marBottom w:val="0"/>
      <w:divBdr>
        <w:top w:val="none" w:sz="0" w:space="0" w:color="auto"/>
        <w:left w:val="none" w:sz="0" w:space="0" w:color="auto"/>
        <w:bottom w:val="none" w:sz="0" w:space="0" w:color="auto"/>
        <w:right w:val="none" w:sz="0" w:space="0" w:color="auto"/>
      </w:divBdr>
    </w:div>
    <w:div w:id="1001352743">
      <w:bodyDiv w:val="1"/>
      <w:marLeft w:val="0"/>
      <w:marRight w:val="0"/>
      <w:marTop w:val="0"/>
      <w:marBottom w:val="0"/>
      <w:divBdr>
        <w:top w:val="none" w:sz="0" w:space="0" w:color="auto"/>
        <w:left w:val="none" w:sz="0" w:space="0" w:color="auto"/>
        <w:bottom w:val="none" w:sz="0" w:space="0" w:color="auto"/>
        <w:right w:val="none" w:sz="0" w:space="0" w:color="auto"/>
      </w:divBdr>
      <w:divsChild>
        <w:div w:id="1225872147">
          <w:marLeft w:val="150"/>
          <w:marRight w:val="0"/>
          <w:marTop w:val="0"/>
          <w:marBottom w:val="300"/>
          <w:divBdr>
            <w:top w:val="none" w:sz="0" w:space="0" w:color="auto"/>
            <w:left w:val="none" w:sz="0" w:space="0" w:color="auto"/>
            <w:bottom w:val="none" w:sz="0" w:space="0" w:color="auto"/>
            <w:right w:val="none" w:sz="0" w:space="0" w:color="auto"/>
          </w:divBdr>
        </w:div>
      </w:divsChild>
    </w:div>
    <w:div w:id="1009676127">
      <w:bodyDiv w:val="1"/>
      <w:marLeft w:val="0"/>
      <w:marRight w:val="0"/>
      <w:marTop w:val="0"/>
      <w:marBottom w:val="0"/>
      <w:divBdr>
        <w:top w:val="none" w:sz="0" w:space="0" w:color="auto"/>
        <w:left w:val="none" w:sz="0" w:space="0" w:color="auto"/>
        <w:bottom w:val="none" w:sz="0" w:space="0" w:color="auto"/>
        <w:right w:val="none" w:sz="0" w:space="0" w:color="auto"/>
      </w:divBdr>
      <w:divsChild>
        <w:div w:id="1318460152">
          <w:marLeft w:val="0"/>
          <w:marRight w:val="0"/>
          <w:marTop w:val="0"/>
          <w:marBottom w:val="0"/>
          <w:divBdr>
            <w:top w:val="none" w:sz="0" w:space="0" w:color="auto"/>
            <w:left w:val="none" w:sz="0" w:space="0" w:color="auto"/>
            <w:bottom w:val="none" w:sz="0" w:space="0" w:color="auto"/>
            <w:right w:val="none" w:sz="0" w:space="0" w:color="auto"/>
          </w:divBdr>
        </w:div>
      </w:divsChild>
    </w:div>
    <w:div w:id="1018434377">
      <w:bodyDiv w:val="1"/>
      <w:marLeft w:val="0"/>
      <w:marRight w:val="0"/>
      <w:marTop w:val="0"/>
      <w:marBottom w:val="0"/>
      <w:divBdr>
        <w:top w:val="none" w:sz="0" w:space="0" w:color="auto"/>
        <w:left w:val="none" w:sz="0" w:space="0" w:color="auto"/>
        <w:bottom w:val="none" w:sz="0" w:space="0" w:color="auto"/>
        <w:right w:val="none" w:sz="0" w:space="0" w:color="auto"/>
      </w:divBdr>
      <w:divsChild>
        <w:div w:id="1116216915">
          <w:marLeft w:val="0"/>
          <w:marRight w:val="0"/>
          <w:marTop w:val="0"/>
          <w:marBottom w:val="0"/>
          <w:divBdr>
            <w:top w:val="none" w:sz="0" w:space="0" w:color="auto"/>
            <w:left w:val="none" w:sz="0" w:space="0" w:color="auto"/>
            <w:bottom w:val="none" w:sz="0" w:space="0" w:color="auto"/>
            <w:right w:val="none" w:sz="0" w:space="0" w:color="auto"/>
          </w:divBdr>
        </w:div>
      </w:divsChild>
    </w:div>
    <w:div w:id="1190753237">
      <w:bodyDiv w:val="1"/>
      <w:marLeft w:val="0"/>
      <w:marRight w:val="0"/>
      <w:marTop w:val="0"/>
      <w:marBottom w:val="0"/>
      <w:divBdr>
        <w:top w:val="none" w:sz="0" w:space="0" w:color="auto"/>
        <w:left w:val="none" w:sz="0" w:space="0" w:color="auto"/>
        <w:bottom w:val="none" w:sz="0" w:space="0" w:color="auto"/>
        <w:right w:val="none" w:sz="0" w:space="0" w:color="auto"/>
      </w:divBdr>
    </w:div>
    <w:div w:id="1198858956">
      <w:bodyDiv w:val="1"/>
      <w:marLeft w:val="0"/>
      <w:marRight w:val="0"/>
      <w:marTop w:val="0"/>
      <w:marBottom w:val="0"/>
      <w:divBdr>
        <w:top w:val="none" w:sz="0" w:space="0" w:color="auto"/>
        <w:left w:val="none" w:sz="0" w:space="0" w:color="auto"/>
        <w:bottom w:val="none" w:sz="0" w:space="0" w:color="auto"/>
        <w:right w:val="none" w:sz="0" w:space="0" w:color="auto"/>
      </w:divBdr>
    </w:div>
    <w:div w:id="1199971820">
      <w:bodyDiv w:val="1"/>
      <w:marLeft w:val="0"/>
      <w:marRight w:val="0"/>
      <w:marTop w:val="0"/>
      <w:marBottom w:val="0"/>
      <w:divBdr>
        <w:top w:val="none" w:sz="0" w:space="0" w:color="auto"/>
        <w:left w:val="none" w:sz="0" w:space="0" w:color="auto"/>
        <w:bottom w:val="none" w:sz="0" w:space="0" w:color="auto"/>
        <w:right w:val="none" w:sz="0" w:space="0" w:color="auto"/>
      </w:divBdr>
      <w:divsChild>
        <w:div w:id="511070271">
          <w:marLeft w:val="0"/>
          <w:marRight w:val="0"/>
          <w:marTop w:val="0"/>
          <w:marBottom w:val="0"/>
          <w:divBdr>
            <w:top w:val="none" w:sz="0" w:space="0" w:color="auto"/>
            <w:left w:val="none" w:sz="0" w:space="0" w:color="auto"/>
            <w:bottom w:val="none" w:sz="0" w:space="0" w:color="auto"/>
            <w:right w:val="none" w:sz="0" w:space="0" w:color="auto"/>
          </w:divBdr>
        </w:div>
      </w:divsChild>
    </w:div>
    <w:div w:id="1316686630">
      <w:bodyDiv w:val="1"/>
      <w:marLeft w:val="0"/>
      <w:marRight w:val="0"/>
      <w:marTop w:val="0"/>
      <w:marBottom w:val="0"/>
      <w:divBdr>
        <w:top w:val="none" w:sz="0" w:space="0" w:color="auto"/>
        <w:left w:val="none" w:sz="0" w:space="0" w:color="auto"/>
        <w:bottom w:val="none" w:sz="0" w:space="0" w:color="auto"/>
        <w:right w:val="none" w:sz="0" w:space="0" w:color="auto"/>
      </w:divBdr>
    </w:div>
    <w:div w:id="1320572663">
      <w:bodyDiv w:val="1"/>
      <w:marLeft w:val="0"/>
      <w:marRight w:val="0"/>
      <w:marTop w:val="0"/>
      <w:marBottom w:val="0"/>
      <w:divBdr>
        <w:top w:val="none" w:sz="0" w:space="0" w:color="auto"/>
        <w:left w:val="none" w:sz="0" w:space="0" w:color="auto"/>
        <w:bottom w:val="none" w:sz="0" w:space="0" w:color="auto"/>
        <w:right w:val="none" w:sz="0" w:space="0" w:color="auto"/>
      </w:divBdr>
    </w:div>
    <w:div w:id="1342047381">
      <w:bodyDiv w:val="1"/>
      <w:marLeft w:val="0"/>
      <w:marRight w:val="0"/>
      <w:marTop w:val="0"/>
      <w:marBottom w:val="0"/>
      <w:divBdr>
        <w:top w:val="none" w:sz="0" w:space="0" w:color="auto"/>
        <w:left w:val="none" w:sz="0" w:space="0" w:color="auto"/>
        <w:bottom w:val="none" w:sz="0" w:space="0" w:color="auto"/>
        <w:right w:val="none" w:sz="0" w:space="0" w:color="auto"/>
      </w:divBdr>
    </w:div>
    <w:div w:id="1349452752">
      <w:bodyDiv w:val="1"/>
      <w:marLeft w:val="0"/>
      <w:marRight w:val="0"/>
      <w:marTop w:val="0"/>
      <w:marBottom w:val="0"/>
      <w:divBdr>
        <w:top w:val="none" w:sz="0" w:space="0" w:color="auto"/>
        <w:left w:val="none" w:sz="0" w:space="0" w:color="auto"/>
        <w:bottom w:val="none" w:sz="0" w:space="0" w:color="auto"/>
        <w:right w:val="none" w:sz="0" w:space="0" w:color="auto"/>
      </w:divBdr>
    </w:div>
    <w:div w:id="1358383556">
      <w:bodyDiv w:val="1"/>
      <w:marLeft w:val="0"/>
      <w:marRight w:val="0"/>
      <w:marTop w:val="0"/>
      <w:marBottom w:val="0"/>
      <w:divBdr>
        <w:top w:val="none" w:sz="0" w:space="0" w:color="auto"/>
        <w:left w:val="none" w:sz="0" w:space="0" w:color="auto"/>
        <w:bottom w:val="none" w:sz="0" w:space="0" w:color="auto"/>
        <w:right w:val="none" w:sz="0" w:space="0" w:color="auto"/>
      </w:divBdr>
    </w:div>
    <w:div w:id="1379164996">
      <w:bodyDiv w:val="1"/>
      <w:marLeft w:val="0"/>
      <w:marRight w:val="0"/>
      <w:marTop w:val="0"/>
      <w:marBottom w:val="0"/>
      <w:divBdr>
        <w:top w:val="none" w:sz="0" w:space="0" w:color="auto"/>
        <w:left w:val="none" w:sz="0" w:space="0" w:color="auto"/>
        <w:bottom w:val="none" w:sz="0" w:space="0" w:color="auto"/>
        <w:right w:val="none" w:sz="0" w:space="0" w:color="auto"/>
      </w:divBdr>
    </w:div>
    <w:div w:id="1476798221">
      <w:bodyDiv w:val="1"/>
      <w:marLeft w:val="0"/>
      <w:marRight w:val="0"/>
      <w:marTop w:val="0"/>
      <w:marBottom w:val="0"/>
      <w:divBdr>
        <w:top w:val="none" w:sz="0" w:space="0" w:color="auto"/>
        <w:left w:val="none" w:sz="0" w:space="0" w:color="auto"/>
        <w:bottom w:val="none" w:sz="0" w:space="0" w:color="auto"/>
        <w:right w:val="none" w:sz="0" w:space="0" w:color="auto"/>
      </w:divBdr>
    </w:div>
    <w:div w:id="1497191205">
      <w:bodyDiv w:val="1"/>
      <w:marLeft w:val="0"/>
      <w:marRight w:val="0"/>
      <w:marTop w:val="0"/>
      <w:marBottom w:val="0"/>
      <w:divBdr>
        <w:top w:val="none" w:sz="0" w:space="0" w:color="auto"/>
        <w:left w:val="none" w:sz="0" w:space="0" w:color="auto"/>
        <w:bottom w:val="none" w:sz="0" w:space="0" w:color="auto"/>
        <w:right w:val="none" w:sz="0" w:space="0" w:color="auto"/>
      </w:divBdr>
    </w:div>
    <w:div w:id="1519002745">
      <w:bodyDiv w:val="1"/>
      <w:marLeft w:val="0"/>
      <w:marRight w:val="0"/>
      <w:marTop w:val="0"/>
      <w:marBottom w:val="0"/>
      <w:divBdr>
        <w:top w:val="none" w:sz="0" w:space="0" w:color="auto"/>
        <w:left w:val="none" w:sz="0" w:space="0" w:color="auto"/>
        <w:bottom w:val="none" w:sz="0" w:space="0" w:color="auto"/>
        <w:right w:val="none" w:sz="0" w:space="0" w:color="auto"/>
      </w:divBdr>
      <w:divsChild>
        <w:div w:id="23942810">
          <w:marLeft w:val="0"/>
          <w:marRight w:val="0"/>
          <w:marTop w:val="0"/>
          <w:marBottom w:val="0"/>
          <w:divBdr>
            <w:top w:val="none" w:sz="0" w:space="0" w:color="auto"/>
            <w:left w:val="none" w:sz="0" w:space="0" w:color="auto"/>
            <w:bottom w:val="none" w:sz="0" w:space="0" w:color="auto"/>
            <w:right w:val="none" w:sz="0" w:space="0" w:color="auto"/>
          </w:divBdr>
        </w:div>
      </w:divsChild>
    </w:div>
    <w:div w:id="1699430071">
      <w:bodyDiv w:val="1"/>
      <w:marLeft w:val="0"/>
      <w:marRight w:val="0"/>
      <w:marTop w:val="0"/>
      <w:marBottom w:val="0"/>
      <w:divBdr>
        <w:top w:val="none" w:sz="0" w:space="0" w:color="auto"/>
        <w:left w:val="none" w:sz="0" w:space="0" w:color="auto"/>
        <w:bottom w:val="none" w:sz="0" w:space="0" w:color="auto"/>
        <w:right w:val="none" w:sz="0" w:space="0" w:color="auto"/>
      </w:divBdr>
      <w:divsChild>
        <w:div w:id="1417705527">
          <w:marLeft w:val="0"/>
          <w:marRight w:val="0"/>
          <w:marTop w:val="0"/>
          <w:marBottom w:val="0"/>
          <w:divBdr>
            <w:top w:val="none" w:sz="0" w:space="0" w:color="auto"/>
            <w:left w:val="none" w:sz="0" w:space="0" w:color="auto"/>
            <w:bottom w:val="none" w:sz="0" w:space="0" w:color="auto"/>
            <w:right w:val="none" w:sz="0" w:space="0" w:color="auto"/>
          </w:divBdr>
        </w:div>
      </w:divsChild>
    </w:div>
    <w:div w:id="1726903072">
      <w:bodyDiv w:val="1"/>
      <w:marLeft w:val="0"/>
      <w:marRight w:val="0"/>
      <w:marTop w:val="0"/>
      <w:marBottom w:val="0"/>
      <w:divBdr>
        <w:top w:val="none" w:sz="0" w:space="0" w:color="auto"/>
        <w:left w:val="none" w:sz="0" w:space="0" w:color="auto"/>
        <w:bottom w:val="none" w:sz="0" w:space="0" w:color="auto"/>
        <w:right w:val="none" w:sz="0" w:space="0" w:color="auto"/>
      </w:divBdr>
    </w:div>
    <w:div w:id="1802920389">
      <w:bodyDiv w:val="1"/>
      <w:marLeft w:val="0"/>
      <w:marRight w:val="0"/>
      <w:marTop w:val="0"/>
      <w:marBottom w:val="0"/>
      <w:divBdr>
        <w:top w:val="none" w:sz="0" w:space="0" w:color="auto"/>
        <w:left w:val="none" w:sz="0" w:space="0" w:color="auto"/>
        <w:bottom w:val="none" w:sz="0" w:space="0" w:color="auto"/>
        <w:right w:val="none" w:sz="0" w:space="0" w:color="auto"/>
      </w:divBdr>
    </w:div>
    <w:div w:id="1855801423">
      <w:bodyDiv w:val="1"/>
      <w:marLeft w:val="0"/>
      <w:marRight w:val="0"/>
      <w:marTop w:val="0"/>
      <w:marBottom w:val="0"/>
      <w:divBdr>
        <w:top w:val="none" w:sz="0" w:space="0" w:color="auto"/>
        <w:left w:val="none" w:sz="0" w:space="0" w:color="auto"/>
        <w:bottom w:val="none" w:sz="0" w:space="0" w:color="auto"/>
        <w:right w:val="none" w:sz="0" w:space="0" w:color="auto"/>
      </w:divBdr>
    </w:div>
    <w:div w:id="1924945654">
      <w:bodyDiv w:val="1"/>
      <w:marLeft w:val="0"/>
      <w:marRight w:val="0"/>
      <w:marTop w:val="0"/>
      <w:marBottom w:val="0"/>
      <w:divBdr>
        <w:top w:val="none" w:sz="0" w:space="0" w:color="auto"/>
        <w:left w:val="none" w:sz="0" w:space="0" w:color="auto"/>
        <w:bottom w:val="none" w:sz="0" w:space="0" w:color="auto"/>
        <w:right w:val="none" w:sz="0" w:space="0" w:color="auto"/>
      </w:divBdr>
    </w:div>
    <w:div w:id="1963923545">
      <w:bodyDiv w:val="1"/>
      <w:marLeft w:val="0"/>
      <w:marRight w:val="0"/>
      <w:marTop w:val="0"/>
      <w:marBottom w:val="0"/>
      <w:divBdr>
        <w:top w:val="none" w:sz="0" w:space="0" w:color="auto"/>
        <w:left w:val="none" w:sz="0" w:space="0" w:color="auto"/>
        <w:bottom w:val="none" w:sz="0" w:space="0" w:color="auto"/>
        <w:right w:val="none" w:sz="0" w:space="0" w:color="auto"/>
      </w:divBdr>
    </w:div>
    <w:div w:id="1996642982">
      <w:bodyDiv w:val="1"/>
      <w:marLeft w:val="0"/>
      <w:marRight w:val="0"/>
      <w:marTop w:val="0"/>
      <w:marBottom w:val="0"/>
      <w:divBdr>
        <w:top w:val="none" w:sz="0" w:space="0" w:color="auto"/>
        <w:left w:val="none" w:sz="0" w:space="0" w:color="auto"/>
        <w:bottom w:val="none" w:sz="0" w:space="0" w:color="auto"/>
        <w:right w:val="none" w:sz="0" w:space="0" w:color="auto"/>
      </w:divBdr>
    </w:div>
    <w:div w:id="2049723211">
      <w:bodyDiv w:val="1"/>
      <w:marLeft w:val="0"/>
      <w:marRight w:val="0"/>
      <w:marTop w:val="0"/>
      <w:marBottom w:val="0"/>
      <w:divBdr>
        <w:top w:val="none" w:sz="0" w:space="0" w:color="auto"/>
        <w:left w:val="none" w:sz="0" w:space="0" w:color="auto"/>
        <w:bottom w:val="none" w:sz="0" w:space="0" w:color="auto"/>
        <w:right w:val="none" w:sz="0" w:space="0" w:color="auto"/>
      </w:divBdr>
      <w:divsChild>
        <w:div w:id="663044619">
          <w:marLeft w:val="0"/>
          <w:marRight w:val="0"/>
          <w:marTop w:val="0"/>
          <w:marBottom w:val="0"/>
          <w:divBdr>
            <w:top w:val="none" w:sz="0" w:space="0" w:color="auto"/>
            <w:left w:val="none" w:sz="0" w:space="0" w:color="auto"/>
            <w:bottom w:val="none" w:sz="0" w:space="0" w:color="auto"/>
            <w:right w:val="none" w:sz="0" w:space="0" w:color="auto"/>
          </w:divBdr>
        </w:div>
      </w:divsChild>
    </w:div>
    <w:div w:id="2057196004">
      <w:bodyDiv w:val="1"/>
      <w:marLeft w:val="0"/>
      <w:marRight w:val="0"/>
      <w:marTop w:val="0"/>
      <w:marBottom w:val="0"/>
      <w:divBdr>
        <w:top w:val="none" w:sz="0" w:space="0" w:color="auto"/>
        <w:left w:val="none" w:sz="0" w:space="0" w:color="auto"/>
        <w:bottom w:val="none" w:sz="0" w:space="0" w:color="auto"/>
        <w:right w:val="none" w:sz="0" w:space="0" w:color="auto"/>
      </w:divBdr>
      <w:divsChild>
        <w:div w:id="1212420259">
          <w:marLeft w:val="0"/>
          <w:marRight w:val="0"/>
          <w:marTop w:val="0"/>
          <w:marBottom w:val="0"/>
          <w:divBdr>
            <w:top w:val="none" w:sz="0" w:space="0" w:color="auto"/>
            <w:left w:val="none" w:sz="0" w:space="0" w:color="auto"/>
            <w:bottom w:val="none" w:sz="0" w:space="0" w:color="auto"/>
            <w:right w:val="none" w:sz="0" w:space="0" w:color="auto"/>
          </w:divBdr>
        </w:div>
      </w:divsChild>
    </w:div>
    <w:div w:id="2083212764">
      <w:bodyDiv w:val="1"/>
      <w:marLeft w:val="0"/>
      <w:marRight w:val="0"/>
      <w:marTop w:val="0"/>
      <w:marBottom w:val="0"/>
      <w:divBdr>
        <w:top w:val="none" w:sz="0" w:space="0" w:color="auto"/>
        <w:left w:val="none" w:sz="0" w:space="0" w:color="auto"/>
        <w:bottom w:val="none" w:sz="0" w:space="0" w:color="auto"/>
        <w:right w:val="none" w:sz="0" w:space="0" w:color="auto"/>
      </w:divBdr>
      <w:divsChild>
        <w:div w:id="499734543">
          <w:marLeft w:val="0"/>
          <w:marRight w:val="0"/>
          <w:marTop w:val="0"/>
          <w:marBottom w:val="0"/>
          <w:divBdr>
            <w:top w:val="none" w:sz="0" w:space="0" w:color="auto"/>
            <w:left w:val="none" w:sz="0" w:space="0" w:color="auto"/>
            <w:bottom w:val="none" w:sz="0" w:space="0" w:color="auto"/>
            <w:right w:val="none" w:sz="0" w:space="0" w:color="auto"/>
          </w:divBdr>
        </w:div>
      </w:divsChild>
    </w:div>
    <w:div w:id="2119328340">
      <w:bodyDiv w:val="1"/>
      <w:marLeft w:val="0"/>
      <w:marRight w:val="0"/>
      <w:marTop w:val="0"/>
      <w:marBottom w:val="0"/>
      <w:divBdr>
        <w:top w:val="none" w:sz="0" w:space="0" w:color="auto"/>
        <w:left w:val="none" w:sz="0" w:space="0" w:color="auto"/>
        <w:bottom w:val="none" w:sz="0" w:space="0" w:color="auto"/>
        <w:right w:val="none" w:sz="0" w:space="0" w:color="auto"/>
      </w:divBdr>
    </w:div>
    <w:div w:id="2119828874">
      <w:bodyDiv w:val="1"/>
      <w:marLeft w:val="0"/>
      <w:marRight w:val="0"/>
      <w:marTop w:val="0"/>
      <w:marBottom w:val="0"/>
      <w:divBdr>
        <w:top w:val="none" w:sz="0" w:space="0" w:color="auto"/>
        <w:left w:val="none" w:sz="0" w:space="0" w:color="auto"/>
        <w:bottom w:val="none" w:sz="0" w:space="0" w:color="auto"/>
        <w:right w:val="none" w:sz="0" w:space="0" w:color="auto"/>
      </w:divBdr>
      <w:divsChild>
        <w:div w:id="1198837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cepuke@mediafon.t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atiekus@telsiuvandeny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s.saladzius@mediafon.te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sM\Downloads\Paslaugu%20teikimo%20sutartis_CIS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4b7eb7-b7a3-44e3-90b3-6c95152eadbd">
      <Terms xmlns="http://schemas.microsoft.com/office/infopath/2007/PartnerControls"/>
    </lcf76f155ced4ddcb4097134ff3c332f>
    <TaxCatchAll xmlns="ac6ebdbb-6ee8-4627-a2f5-679dfb2f9b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174EB4283EB0448A35636B213E4411" ma:contentTypeVersion="10" ma:contentTypeDescription="Create a new document." ma:contentTypeScope="" ma:versionID="3ac2461c6184d0372bd83a955b2ee0e8">
  <xsd:schema xmlns:xsd="http://www.w3.org/2001/XMLSchema" xmlns:xs="http://www.w3.org/2001/XMLSchema" xmlns:p="http://schemas.microsoft.com/office/2006/metadata/properties" xmlns:ns2="4f4b7eb7-b7a3-44e3-90b3-6c95152eadbd" xmlns:ns3="ac6ebdbb-6ee8-4627-a2f5-679dfb2f9b7a" targetNamespace="http://schemas.microsoft.com/office/2006/metadata/properties" ma:root="true" ma:fieldsID="5e861eb83e88437ad39c1c51fed62376" ns2:_="" ns3:_="">
    <xsd:import namespace="4f4b7eb7-b7a3-44e3-90b3-6c95152eadbd"/>
    <xsd:import namespace="ac6ebdbb-6ee8-4627-a2f5-679dfb2f9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b7eb7-b7a3-44e3-90b3-6c95152ea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6142d4-3d96-4d80-ba9a-eba17396b3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ebdbb-6ee8-4627-a2f5-679dfb2f9b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e56c4b-3d08-4969-9ae1-5f149111aaf7}" ma:internalName="TaxCatchAll" ma:showField="CatchAllData" ma:web="ac6ebdbb-6ee8-4627-a2f5-679dfb2f9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E4A36-E1B8-4288-B4CE-415072255D2A}">
  <ds:schemaRefs>
    <ds:schemaRef ds:uri="http://schemas.openxmlformats.org/officeDocument/2006/bibliography"/>
  </ds:schemaRefs>
</ds:datastoreItem>
</file>

<file path=customXml/itemProps2.xml><?xml version="1.0" encoding="utf-8"?>
<ds:datastoreItem xmlns:ds="http://schemas.openxmlformats.org/officeDocument/2006/customXml" ds:itemID="{6D5780CB-7114-450C-9624-2404CE4C35EE}">
  <ds:schemaRefs>
    <ds:schemaRef ds:uri="http://schemas.microsoft.com/office/2006/metadata/properties"/>
    <ds:schemaRef ds:uri="http://schemas.microsoft.com/office/infopath/2007/PartnerControls"/>
    <ds:schemaRef ds:uri="4f4b7eb7-b7a3-44e3-90b3-6c95152eadbd"/>
    <ds:schemaRef ds:uri="ac6ebdbb-6ee8-4627-a2f5-679dfb2f9b7a"/>
  </ds:schemaRefs>
</ds:datastoreItem>
</file>

<file path=customXml/itemProps3.xml><?xml version="1.0" encoding="utf-8"?>
<ds:datastoreItem xmlns:ds="http://schemas.openxmlformats.org/officeDocument/2006/customXml" ds:itemID="{4CDC6B84-51E0-4F0F-9E1D-D41AE26A71D4}">
  <ds:schemaRefs>
    <ds:schemaRef ds:uri="http://schemas.microsoft.com/sharepoint/v3/contenttype/forms"/>
  </ds:schemaRefs>
</ds:datastoreItem>
</file>

<file path=customXml/itemProps4.xml><?xml version="1.0" encoding="utf-8"?>
<ds:datastoreItem xmlns:ds="http://schemas.openxmlformats.org/officeDocument/2006/customXml" ds:itemID="{E3590002-83E7-4381-9001-C9BBCFB37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b7eb7-b7a3-44e3-90b3-6c95152eadbd"/>
    <ds:schemaRef ds:uri="ac6ebdbb-6ee8-4627-a2f5-679dfb2f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da5962-88d9-4182-bf40-c8d0967793db}" enabled="1" method="Standard" siteId="{119cfc3c-8215-4804-8950-6388c0e14143}" removed="0"/>
</clbl:labelList>
</file>

<file path=docProps/app.xml><?xml version="1.0" encoding="utf-8"?>
<Properties xmlns="http://schemas.openxmlformats.org/officeDocument/2006/extended-properties" xmlns:vt="http://schemas.openxmlformats.org/officeDocument/2006/docPropsVTypes">
  <Template>Paslaugu teikimo sutartis_CISO</Template>
  <TotalTime>15</TotalTime>
  <Pages>11</Pages>
  <Words>17184</Words>
  <Characters>9796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Simonas Mačiulskas</dc:creator>
  <cp:keywords/>
  <dc:description/>
  <cp:lastModifiedBy>Vilius Antanavičius</cp:lastModifiedBy>
  <cp:revision>3</cp:revision>
  <cp:lastPrinted>2026-02-20T11:31:00Z</cp:lastPrinted>
  <dcterms:created xsi:type="dcterms:W3CDTF">2026-03-05T11:54:00Z</dcterms:created>
  <dcterms:modified xsi:type="dcterms:W3CDTF">2026-03-05T12:11:00Z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0x0101003E174EB4283EB0448A35636B213E4411</vt:lpwstr>
  </property>
  <property fmtid="{D5CDD505-2E9C-101B-9397-08002B2CF9AE}" pid="3" name="Order">
    <vt:r8>14800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GrammarlyDocumentId">
    <vt:lpwstr>996a35b5f6cc7f760a88fef7c681ec2cd46b09d863fde2320f62ffe52d8e1fe1</vt:lpwstr>
  </property>
  <property fmtid="{D5CDD505-2E9C-101B-9397-08002B2CF9AE}" pid="9" name="MediaServiceImageTags">
    <vt:lpwstr/>
  </property>
</Properties>
</file>