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C11A" w14:textId="27474684" w:rsidR="007E1E06" w:rsidRDefault="007E1E06" w:rsidP="007E1E06">
      <w:pPr>
        <w:spacing w:before="60" w:after="60" w:line="240" w:lineRule="auto"/>
        <w:jc w:val="right"/>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SPS </w:t>
      </w:r>
      <w:r>
        <w:rPr>
          <w:rFonts w:ascii="Arial" w:eastAsia="Times New Roman" w:hAnsi="Arial" w:cs="Arial"/>
          <w:color w:val="000000" w:themeColor="text1"/>
          <w:sz w:val="20"/>
          <w:szCs w:val="20"/>
        </w:rPr>
        <w:t>6</w:t>
      </w:r>
      <w:r>
        <w:rPr>
          <w:rFonts w:ascii="Arial" w:eastAsia="Times New Roman" w:hAnsi="Arial" w:cs="Arial"/>
          <w:color w:val="000000" w:themeColor="text1"/>
          <w:sz w:val="20"/>
          <w:szCs w:val="20"/>
        </w:rPr>
        <w:t xml:space="preserve"> priedas / </w:t>
      </w:r>
      <w:r>
        <w:rPr>
          <w:rFonts w:ascii="Arial" w:eastAsia="Times New Roman" w:hAnsi="Arial" w:cs="Arial"/>
          <w:color w:val="000000" w:themeColor="text1"/>
          <w:sz w:val="20"/>
          <w:szCs w:val="20"/>
          <w:lang w:val="en-US"/>
        </w:rPr>
        <w:t xml:space="preserve">Annex </w:t>
      </w:r>
      <w:r>
        <w:rPr>
          <w:rFonts w:ascii="Arial" w:eastAsia="Times New Roman" w:hAnsi="Arial" w:cs="Arial"/>
          <w:color w:val="000000" w:themeColor="text1"/>
          <w:sz w:val="20"/>
          <w:szCs w:val="20"/>
          <w:lang w:val="en-US"/>
        </w:rPr>
        <w:t>6</w:t>
      </w:r>
      <w:r>
        <w:rPr>
          <w:rFonts w:ascii="Arial" w:eastAsia="Times New Roman" w:hAnsi="Arial" w:cs="Arial"/>
          <w:color w:val="000000" w:themeColor="text1"/>
          <w:sz w:val="20"/>
          <w:szCs w:val="20"/>
          <w:lang w:val="en-US"/>
        </w:rPr>
        <w:t xml:space="preserve"> to the SPC</w:t>
      </w:r>
    </w:p>
    <w:p w14:paraId="133FC882" w14:textId="77777777" w:rsidR="007E1E06" w:rsidRDefault="007E1E06" w:rsidP="007E1E06">
      <w:pPr>
        <w:spacing w:before="60" w:after="60" w:line="240" w:lineRule="auto"/>
        <w:jc w:val="right"/>
        <w:rPr>
          <w:rFonts w:ascii="Arial" w:eastAsia="Times New Roman" w:hAnsi="Arial" w:cs="Arial"/>
          <w:color w:val="FF0000"/>
          <w:sz w:val="20"/>
          <w:szCs w:val="20"/>
        </w:rPr>
      </w:pPr>
    </w:p>
    <w:p w14:paraId="10FBD056" w14:textId="77777777" w:rsidR="007E1E06" w:rsidRDefault="007E1E06" w:rsidP="007E1E06">
      <w:pPr>
        <w:spacing w:before="60" w:after="60" w:line="240" w:lineRule="auto"/>
        <w:jc w:val="both"/>
        <w:rPr>
          <w:rFonts w:ascii="Arial" w:eastAsia="Times New Roman" w:hAnsi="Arial" w:cs="Arial"/>
          <w:sz w:val="20"/>
          <w:szCs w:val="20"/>
        </w:rPr>
      </w:pPr>
    </w:p>
    <w:p w14:paraId="2774340F" w14:textId="77777777" w:rsidR="007E1E06" w:rsidRDefault="007E1E06" w:rsidP="007E1E06">
      <w:pPr>
        <w:autoSpaceDE w:val="0"/>
        <w:autoSpaceDN w:val="0"/>
        <w:adjustRightInd w:val="0"/>
        <w:spacing w:before="60" w:after="60" w:line="240" w:lineRule="auto"/>
        <w:jc w:val="center"/>
        <w:rPr>
          <w:rFonts w:ascii="Arial" w:eastAsia="Times New Roman" w:hAnsi="Arial" w:cs="Arial"/>
          <w:i/>
          <w:color w:val="FF0000"/>
          <w:sz w:val="20"/>
          <w:szCs w:val="20"/>
          <w:lang w:val="en-US"/>
        </w:rPr>
      </w:pPr>
      <w:r>
        <w:rPr>
          <w:rFonts w:ascii="Arial" w:eastAsia="Times New Roman" w:hAnsi="Arial" w:cs="Arial"/>
          <w:b/>
          <w:bCs/>
          <w:sz w:val="20"/>
          <w:szCs w:val="20"/>
        </w:rPr>
        <w:t>KONFIDENCIALI INFORMACIJA /</w:t>
      </w:r>
      <w:r>
        <w:rPr>
          <w:rFonts w:ascii="Arial" w:eastAsia="Times New Roman" w:hAnsi="Arial" w:cs="Arial"/>
          <w:b/>
          <w:bCs/>
          <w:sz w:val="20"/>
          <w:szCs w:val="20"/>
          <w:lang w:val="en-US"/>
        </w:rPr>
        <w:t xml:space="preserve"> CONFIDENTIAL INFORMATION </w:t>
      </w:r>
    </w:p>
    <w:p w14:paraId="2FFDDB7F" w14:textId="77777777" w:rsidR="007E1E06" w:rsidRDefault="007E1E06" w:rsidP="007E1E06">
      <w:pPr>
        <w:autoSpaceDE w:val="0"/>
        <w:autoSpaceDN w:val="0"/>
        <w:adjustRightInd w:val="0"/>
        <w:spacing w:before="60" w:after="60" w:line="240" w:lineRule="auto"/>
        <w:jc w:val="center"/>
        <w:rPr>
          <w:rFonts w:ascii="Arial" w:eastAsia="Times New Roman" w:hAnsi="Arial" w:cs="Arial"/>
          <w:b/>
          <w:bCs/>
          <w:i/>
          <w:sz w:val="20"/>
          <w:szCs w:val="20"/>
          <w:lang w:val="en-US"/>
        </w:rPr>
      </w:pPr>
      <w:r>
        <w:rPr>
          <w:rFonts w:ascii="Arial" w:eastAsia="Times New Roman" w:hAnsi="Arial" w:cs="Arial"/>
          <w:i/>
          <w:sz w:val="20"/>
          <w:szCs w:val="20"/>
        </w:rPr>
        <w:t xml:space="preserve">(šį priedą bus prašoma užpildyti tik galimo laimėtojo  /laimėtojo / </w:t>
      </w:r>
      <w:r>
        <w:rPr>
          <w:rFonts w:ascii="Arial" w:eastAsia="Times New Roman" w:hAnsi="Arial" w:cs="Arial"/>
          <w:i/>
          <w:sz w:val="20"/>
          <w:szCs w:val="20"/>
          <w:lang w:val="en-US"/>
        </w:rPr>
        <w:t>Only the potential / Successful Tenderer will be asked to submit it</w:t>
      </w:r>
      <w:r>
        <w:rPr>
          <w:rFonts w:ascii="Arial" w:eastAsia="Times New Roman" w:hAnsi="Arial" w:cs="Arial"/>
          <w:i/>
          <w:sz w:val="20"/>
          <w:szCs w:val="20"/>
        </w:rPr>
        <w:t>)</w:t>
      </w:r>
    </w:p>
    <w:p w14:paraId="38DA6BE2" w14:textId="77777777" w:rsidR="007E1E06" w:rsidRDefault="007E1E06" w:rsidP="007E1E06">
      <w:pPr>
        <w:autoSpaceDE w:val="0"/>
        <w:autoSpaceDN w:val="0"/>
        <w:adjustRightInd w:val="0"/>
        <w:spacing w:before="60" w:after="60" w:line="240" w:lineRule="auto"/>
        <w:jc w:val="both"/>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4814"/>
        <w:gridCol w:w="4814"/>
      </w:tblGrid>
      <w:tr w:rsidR="007E1E06" w14:paraId="107D72B3" w14:textId="77777777">
        <w:tc>
          <w:tcPr>
            <w:tcW w:w="4814" w:type="dxa"/>
            <w:tcBorders>
              <w:top w:val="single" w:sz="4" w:space="0" w:color="auto"/>
              <w:left w:val="single" w:sz="4" w:space="0" w:color="auto"/>
              <w:bottom w:val="single" w:sz="4" w:space="0" w:color="auto"/>
              <w:right w:val="single" w:sz="4" w:space="0" w:color="auto"/>
            </w:tcBorders>
            <w:hideMark/>
          </w:tcPr>
          <w:p w14:paraId="2E69814A"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sz w:val="20"/>
                <w:szCs w:val="20"/>
              </w:rPr>
              <w:t xml:space="preserve">Atkreipiame tiekėjų dėmesį, kad </w:t>
            </w:r>
            <w:r>
              <w:rPr>
                <w:rFonts w:ascii="Arial" w:eastAsia="Times New Roman" w:hAnsi="Arial" w:cs="Arial"/>
                <w:b/>
                <w:sz w:val="20"/>
                <w:szCs w:val="20"/>
              </w:rPr>
              <w:t>Lentelėje Nr. 1</w:t>
            </w:r>
            <w:r>
              <w:rPr>
                <w:rFonts w:ascii="Arial" w:eastAsia="Times New Roman" w:hAnsi="Arial" w:cs="Arial"/>
                <w:sz w:val="20"/>
                <w:szCs w:val="20"/>
              </w:rPr>
              <w:t xml:space="preserve"> </w:t>
            </w:r>
            <w:r>
              <w:rPr>
                <w:rFonts w:ascii="Arial" w:eastAsia="Times New Roman" w:hAnsi="Arial" w:cs="Arial"/>
                <w:b/>
                <w:sz w:val="20"/>
                <w:szCs w:val="20"/>
                <w:u w:val="single"/>
              </w:rPr>
              <w:t>nurodyta Paraiškoje / Pasiūlyme pateikiama informacija privalo būti  viešinama</w:t>
            </w:r>
            <w:r>
              <w:rPr>
                <w:rFonts w:ascii="Arial" w:eastAsia="Times New Roman" w:hAnsi="Arial" w:cs="Arial"/>
                <w:sz w:val="20"/>
                <w:szCs w:val="20"/>
              </w:rPr>
              <w:t xml:space="preserve"> vadovaujantis viešuosius pirkimus reglamentuojančių teisės aktų nuostatomis ir Viešųjų pirkimų tarnybos</w:t>
            </w:r>
            <w:r>
              <w:rPr>
                <w:rFonts w:ascii="Arial" w:eastAsia="Arial Unicode MS" w:hAnsi="Arial" w:cs="Arial"/>
                <w:kern w:val="2"/>
                <w:sz w:val="20"/>
                <w:szCs w:val="20"/>
                <w:vertAlign w:val="superscript"/>
                <w:lang w:eastAsia="hi-IN" w:bidi="hi-IN"/>
              </w:rPr>
              <w:footnoteReference w:id="1"/>
            </w:r>
            <w:r>
              <w:rPr>
                <w:rFonts w:ascii="Arial" w:eastAsia="Times New Roman" w:hAnsi="Arial" w:cs="Arial"/>
                <w:sz w:val="20"/>
                <w:szCs w:val="20"/>
              </w:rPr>
              <w:t xml:space="preserve"> (toliau – VPT) bei teismų formuojama praktika.</w:t>
            </w:r>
          </w:p>
        </w:tc>
        <w:tc>
          <w:tcPr>
            <w:tcW w:w="4814" w:type="dxa"/>
            <w:tcBorders>
              <w:top w:val="single" w:sz="4" w:space="0" w:color="auto"/>
              <w:left w:val="single" w:sz="4" w:space="0" w:color="auto"/>
              <w:bottom w:val="single" w:sz="4" w:space="0" w:color="auto"/>
              <w:right w:val="single" w:sz="4" w:space="0" w:color="auto"/>
            </w:tcBorders>
            <w:hideMark/>
          </w:tcPr>
          <w:p w14:paraId="2091B29A" w14:textId="77777777" w:rsidR="007E1E06" w:rsidRDefault="007E1E06">
            <w:pPr>
              <w:autoSpaceDE w:val="0"/>
              <w:autoSpaceDN w:val="0"/>
              <w:adjustRightInd w:val="0"/>
              <w:spacing w:before="60" w:after="60"/>
              <w:jc w:val="both"/>
              <w:rPr>
                <w:rFonts w:ascii="Arial" w:eastAsia="Times New Roman" w:hAnsi="Arial" w:cs="Arial"/>
                <w:sz w:val="20"/>
                <w:szCs w:val="20"/>
              </w:rPr>
            </w:pPr>
            <w:r>
              <w:rPr>
                <w:rFonts w:ascii="Arial" w:eastAsia="Times New Roman" w:hAnsi="Arial" w:cs="Arial"/>
                <w:sz w:val="20"/>
                <w:szCs w:val="20"/>
                <w:lang w:val="en-US"/>
              </w:rPr>
              <w:t xml:space="preserve">Please note that in </w:t>
            </w:r>
            <w:r>
              <w:rPr>
                <w:rFonts w:ascii="Arial" w:eastAsia="Times New Roman" w:hAnsi="Arial" w:cs="Arial"/>
                <w:b/>
                <w:bCs/>
                <w:sz w:val="20"/>
                <w:szCs w:val="20"/>
                <w:lang w:val="en-US"/>
              </w:rPr>
              <w:t>Table no. 1 the information provided in the Application</w:t>
            </w:r>
            <w:r>
              <w:rPr>
                <w:rFonts w:ascii="Arial" w:eastAsia="Times New Roman" w:hAnsi="Arial" w:cs="Arial"/>
                <w:sz w:val="20"/>
                <w:szCs w:val="20"/>
                <w:lang w:val="en-US"/>
              </w:rPr>
              <w:t xml:space="preserve"> </w:t>
            </w:r>
            <w:r>
              <w:rPr>
                <w:rFonts w:ascii="Arial" w:eastAsia="Times New Roman" w:hAnsi="Arial" w:cs="Arial"/>
                <w:b/>
                <w:bCs/>
                <w:sz w:val="20"/>
                <w:szCs w:val="20"/>
                <w:lang w:val="en-US"/>
              </w:rPr>
              <w:t>/ Tender must be made public</w:t>
            </w:r>
            <w:r>
              <w:rPr>
                <w:rFonts w:ascii="Arial" w:eastAsia="Times New Roman" w:hAnsi="Arial" w:cs="Arial"/>
                <w:sz w:val="20"/>
                <w:szCs w:val="20"/>
                <w:lang w:val="en-US"/>
              </w:rPr>
              <w:t xml:space="preserve"> in accordance with the provisions of the legal acts regulating public procurement and the practice established by the Public Procurement Office</w:t>
            </w:r>
            <w:r>
              <w:rPr>
                <w:rStyle w:val="FootnoteReference"/>
                <w:rFonts w:ascii="Arial" w:eastAsia="Times New Roman" w:hAnsi="Arial" w:cs="Arial"/>
                <w:sz w:val="20"/>
                <w:szCs w:val="20"/>
                <w:lang w:val="en-US"/>
              </w:rPr>
              <w:footnoteReference w:id="2"/>
            </w:r>
            <w:r>
              <w:rPr>
                <w:rFonts w:ascii="Arial" w:eastAsia="Times New Roman" w:hAnsi="Arial" w:cs="Arial"/>
                <w:sz w:val="20"/>
                <w:szCs w:val="20"/>
                <w:lang w:val="en-US"/>
              </w:rPr>
              <w:t xml:space="preserve"> (hereinafter - PPO) and courts.</w:t>
            </w:r>
          </w:p>
        </w:tc>
      </w:tr>
    </w:tbl>
    <w:p w14:paraId="37A5EBB5" w14:textId="77777777" w:rsidR="007E1E06" w:rsidRDefault="007E1E06" w:rsidP="007E1E06">
      <w:pPr>
        <w:spacing w:before="60" w:after="60" w:line="240" w:lineRule="auto"/>
        <w:jc w:val="both"/>
        <w:rPr>
          <w:rFonts w:ascii="Arial" w:eastAsia="Times New Roman" w:hAnsi="Arial" w:cs="Arial"/>
          <w:sz w:val="20"/>
          <w:szCs w:val="20"/>
        </w:rPr>
      </w:pPr>
    </w:p>
    <w:p w14:paraId="73505ECF" w14:textId="77777777" w:rsidR="007E1E06" w:rsidRDefault="007E1E06" w:rsidP="007E1E06">
      <w:pPr>
        <w:spacing w:before="60" w:after="60" w:line="240" w:lineRule="auto"/>
        <w:jc w:val="both"/>
        <w:rPr>
          <w:rFonts w:ascii="Arial" w:eastAsia="Times New Roman" w:hAnsi="Arial" w:cs="Arial"/>
          <w:sz w:val="20"/>
          <w:szCs w:val="20"/>
        </w:rPr>
      </w:pPr>
      <w:r>
        <w:rPr>
          <w:rFonts w:ascii="Arial" w:eastAsia="Times New Roman" w:hAnsi="Arial" w:cs="Arial"/>
          <w:sz w:val="20"/>
          <w:szCs w:val="20"/>
        </w:rPr>
        <w:t xml:space="preserve">Lentelė Nr. 1 / </w:t>
      </w:r>
      <w:r>
        <w:rPr>
          <w:rFonts w:ascii="Arial" w:eastAsia="Times New Roman" w:hAnsi="Arial" w:cs="Arial"/>
          <w:sz w:val="20"/>
          <w:szCs w:val="20"/>
          <w:lang w:val="en-US"/>
        </w:rPr>
        <w:t>Table no. 1</w:t>
      </w:r>
    </w:p>
    <w:tbl>
      <w:tblPr>
        <w:tblStyle w:val="TableGrid"/>
        <w:tblW w:w="0" w:type="auto"/>
        <w:tblLook w:val="04A0" w:firstRow="1" w:lastRow="0" w:firstColumn="1" w:lastColumn="0" w:noHBand="0" w:noVBand="1"/>
      </w:tblPr>
      <w:tblGrid>
        <w:gridCol w:w="556"/>
        <w:gridCol w:w="4268"/>
        <w:gridCol w:w="4804"/>
      </w:tblGrid>
      <w:tr w:rsidR="007E1E06" w14:paraId="63FA84C4" w14:textId="77777777">
        <w:tc>
          <w:tcPr>
            <w:tcW w:w="556" w:type="dxa"/>
            <w:tcBorders>
              <w:top w:val="single" w:sz="4" w:space="0" w:color="auto"/>
              <w:left w:val="single" w:sz="4" w:space="0" w:color="auto"/>
              <w:bottom w:val="single" w:sz="4" w:space="0" w:color="auto"/>
              <w:right w:val="single" w:sz="4" w:space="0" w:color="auto"/>
            </w:tcBorders>
            <w:vAlign w:val="center"/>
            <w:hideMark/>
          </w:tcPr>
          <w:p w14:paraId="6D522627" w14:textId="77777777" w:rsidR="007E1E06" w:rsidRDefault="007E1E06">
            <w:pPr>
              <w:spacing w:before="60" w:after="60"/>
              <w:jc w:val="center"/>
              <w:rPr>
                <w:rFonts w:ascii="Arial" w:eastAsia="Times New Roman" w:hAnsi="Arial" w:cs="Arial"/>
                <w:b/>
                <w:sz w:val="20"/>
                <w:szCs w:val="20"/>
              </w:rPr>
            </w:pPr>
            <w:r>
              <w:rPr>
                <w:rFonts w:ascii="Arial" w:eastAsia="Times New Roman" w:hAnsi="Arial" w:cs="Arial"/>
                <w:b/>
                <w:sz w:val="20"/>
                <w:szCs w:val="20"/>
              </w:rPr>
              <w:t>Eil. Nr. /</w:t>
            </w:r>
          </w:p>
          <w:p w14:paraId="038EA939" w14:textId="77777777" w:rsidR="007E1E06" w:rsidRDefault="007E1E06">
            <w:pPr>
              <w:spacing w:before="60" w:after="60"/>
              <w:jc w:val="center"/>
              <w:rPr>
                <w:rFonts w:ascii="Arial" w:eastAsia="Times New Roman" w:hAnsi="Arial" w:cs="Arial"/>
                <w:b/>
                <w:i/>
                <w:iCs/>
                <w:sz w:val="20"/>
                <w:szCs w:val="20"/>
              </w:rPr>
            </w:pPr>
            <w:r>
              <w:rPr>
                <w:rFonts w:ascii="Arial" w:eastAsia="Times New Roman" w:hAnsi="Arial" w:cs="Arial"/>
                <w:b/>
                <w:i/>
                <w:iCs/>
                <w:sz w:val="20"/>
                <w:szCs w:val="20"/>
                <w:lang w:val="en-US"/>
              </w:rPr>
              <w:t>No.</w:t>
            </w:r>
          </w:p>
        </w:tc>
        <w:tc>
          <w:tcPr>
            <w:tcW w:w="4268" w:type="dxa"/>
            <w:tcBorders>
              <w:top w:val="single" w:sz="4" w:space="0" w:color="auto"/>
              <w:left w:val="single" w:sz="4" w:space="0" w:color="auto"/>
              <w:bottom w:val="single" w:sz="4" w:space="0" w:color="auto"/>
              <w:right w:val="single" w:sz="4" w:space="0" w:color="auto"/>
            </w:tcBorders>
            <w:vAlign w:val="center"/>
            <w:hideMark/>
          </w:tcPr>
          <w:p w14:paraId="12FE9759" w14:textId="77777777" w:rsidR="007E1E06" w:rsidRDefault="007E1E06">
            <w:pPr>
              <w:spacing w:before="60" w:after="60"/>
              <w:jc w:val="center"/>
              <w:rPr>
                <w:rFonts w:ascii="Arial" w:eastAsia="Times New Roman" w:hAnsi="Arial" w:cs="Arial"/>
                <w:b/>
                <w:bCs/>
                <w:sz w:val="20"/>
                <w:szCs w:val="20"/>
              </w:rPr>
            </w:pPr>
            <w:r>
              <w:rPr>
                <w:rFonts w:ascii="Arial" w:eastAsia="Times New Roman" w:hAnsi="Arial" w:cs="Arial"/>
                <w:b/>
                <w:bCs/>
                <w:sz w:val="20"/>
                <w:szCs w:val="20"/>
              </w:rPr>
              <w:t>Su Paraiška / Pasiūlymu pateikiama informacija /</w:t>
            </w:r>
          </w:p>
          <w:p w14:paraId="4C00E82E" w14:textId="77777777" w:rsidR="007E1E06" w:rsidRDefault="007E1E06">
            <w:pPr>
              <w:spacing w:before="60" w:after="60"/>
              <w:jc w:val="center"/>
              <w:rPr>
                <w:rFonts w:ascii="Arial" w:eastAsia="Times New Roman" w:hAnsi="Arial" w:cs="Arial"/>
                <w:b/>
                <w:i/>
                <w:iCs/>
                <w:sz w:val="20"/>
                <w:szCs w:val="20"/>
              </w:rPr>
            </w:pPr>
            <w:r>
              <w:rPr>
                <w:rFonts w:ascii="Arial" w:eastAsia="Times New Roman" w:hAnsi="Arial" w:cs="Arial"/>
                <w:b/>
                <w:bCs/>
                <w:i/>
                <w:iCs/>
                <w:sz w:val="20"/>
                <w:szCs w:val="20"/>
                <w:lang w:val="en-US"/>
              </w:rPr>
              <w:t>Information provided in the Application</w:t>
            </w:r>
            <w:r>
              <w:rPr>
                <w:rFonts w:ascii="Arial" w:eastAsia="Times New Roman" w:hAnsi="Arial" w:cs="Arial"/>
                <w:i/>
                <w:iCs/>
                <w:sz w:val="20"/>
                <w:szCs w:val="20"/>
                <w:lang w:val="en-US"/>
              </w:rPr>
              <w:t xml:space="preserve"> </w:t>
            </w:r>
            <w:r>
              <w:rPr>
                <w:rFonts w:ascii="Arial" w:eastAsia="Times New Roman" w:hAnsi="Arial" w:cs="Arial"/>
                <w:b/>
                <w:bCs/>
                <w:i/>
                <w:iCs/>
                <w:sz w:val="20"/>
                <w:szCs w:val="20"/>
                <w:lang w:val="en-US"/>
              </w:rPr>
              <w:t>/ Tender</w:t>
            </w:r>
          </w:p>
        </w:tc>
        <w:tc>
          <w:tcPr>
            <w:tcW w:w="4804" w:type="dxa"/>
            <w:tcBorders>
              <w:top w:val="single" w:sz="4" w:space="0" w:color="auto"/>
              <w:left w:val="single" w:sz="4" w:space="0" w:color="auto"/>
              <w:bottom w:val="single" w:sz="4" w:space="0" w:color="auto"/>
              <w:right w:val="single" w:sz="4" w:space="0" w:color="auto"/>
            </w:tcBorders>
            <w:vAlign w:val="center"/>
            <w:hideMark/>
          </w:tcPr>
          <w:p w14:paraId="59D8050D" w14:textId="77777777" w:rsidR="007E1E06" w:rsidRDefault="007E1E06">
            <w:pPr>
              <w:spacing w:before="60" w:after="60"/>
              <w:jc w:val="center"/>
              <w:rPr>
                <w:rFonts w:ascii="Arial" w:eastAsia="Times New Roman" w:hAnsi="Arial" w:cs="Arial"/>
                <w:b/>
                <w:sz w:val="20"/>
                <w:szCs w:val="20"/>
              </w:rPr>
            </w:pPr>
            <w:r>
              <w:rPr>
                <w:rFonts w:ascii="Arial" w:eastAsia="Times New Roman" w:hAnsi="Arial" w:cs="Arial"/>
                <w:b/>
                <w:sz w:val="20"/>
                <w:szCs w:val="20"/>
              </w:rPr>
              <w:t>Viešinimo pagrindas /</w:t>
            </w:r>
          </w:p>
          <w:p w14:paraId="4F46A37B" w14:textId="77777777" w:rsidR="007E1E06" w:rsidRDefault="007E1E06">
            <w:pPr>
              <w:spacing w:before="60" w:after="60"/>
              <w:jc w:val="center"/>
              <w:rPr>
                <w:rFonts w:ascii="Arial" w:eastAsia="Times New Roman" w:hAnsi="Arial" w:cs="Arial"/>
                <w:b/>
                <w:i/>
                <w:iCs/>
                <w:sz w:val="20"/>
                <w:szCs w:val="20"/>
              </w:rPr>
            </w:pPr>
            <w:r>
              <w:rPr>
                <w:rFonts w:ascii="Arial" w:eastAsia="Times New Roman" w:hAnsi="Arial" w:cs="Arial"/>
                <w:b/>
                <w:i/>
                <w:iCs/>
                <w:sz w:val="20"/>
                <w:szCs w:val="20"/>
                <w:lang w:val="en-US"/>
              </w:rPr>
              <w:t>Grounds for publicity</w:t>
            </w:r>
          </w:p>
        </w:tc>
      </w:tr>
      <w:tr w:rsidR="007E1E06" w14:paraId="2730E725" w14:textId="77777777">
        <w:tc>
          <w:tcPr>
            <w:tcW w:w="556" w:type="dxa"/>
            <w:tcBorders>
              <w:top w:val="single" w:sz="4" w:space="0" w:color="auto"/>
              <w:left w:val="single" w:sz="4" w:space="0" w:color="auto"/>
              <w:bottom w:val="single" w:sz="4" w:space="0" w:color="auto"/>
              <w:right w:val="single" w:sz="4" w:space="0" w:color="auto"/>
            </w:tcBorders>
            <w:vAlign w:val="center"/>
          </w:tcPr>
          <w:p w14:paraId="1CC4404D" w14:textId="77777777" w:rsidR="007E1E06" w:rsidRDefault="007E1E06" w:rsidP="007E1E06">
            <w:pPr>
              <w:numPr>
                <w:ilvl w:val="0"/>
                <w:numId w:val="3"/>
              </w:numPr>
              <w:rPr>
                <w:rFonts w:ascii="Arial" w:eastAsia="Times New Roman" w:hAnsi="Arial" w:cs="Arial"/>
                <w:sz w:val="20"/>
                <w:szCs w:val="20"/>
              </w:rPr>
            </w:pPr>
          </w:p>
        </w:tc>
        <w:tc>
          <w:tcPr>
            <w:tcW w:w="4268" w:type="dxa"/>
            <w:tcBorders>
              <w:top w:val="single" w:sz="4" w:space="0" w:color="auto"/>
              <w:left w:val="single" w:sz="4" w:space="0" w:color="auto"/>
              <w:bottom w:val="single" w:sz="4" w:space="0" w:color="auto"/>
              <w:right w:val="single" w:sz="4" w:space="0" w:color="auto"/>
            </w:tcBorders>
            <w:vAlign w:val="center"/>
            <w:hideMark/>
          </w:tcPr>
          <w:p w14:paraId="2FE38F6F"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sz w:val="20"/>
                <w:szCs w:val="20"/>
              </w:rPr>
              <w:t>Užpildyta Paraiškos/Pasiūlymo forma /</w:t>
            </w:r>
          </w:p>
          <w:p w14:paraId="48025769" w14:textId="77777777" w:rsidR="007E1E06" w:rsidRDefault="007E1E06">
            <w:pPr>
              <w:spacing w:before="60" w:after="60"/>
              <w:jc w:val="both"/>
              <w:rPr>
                <w:rFonts w:ascii="Arial" w:eastAsia="Times New Roman" w:hAnsi="Arial" w:cs="Arial"/>
                <w:i/>
                <w:iCs/>
                <w:sz w:val="20"/>
                <w:szCs w:val="20"/>
              </w:rPr>
            </w:pPr>
            <w:r>
              <w:rPr>
                <w:rFonts w:ascii="Arial" w:eastAsia="Times New Roman" w:hAnsi="Arial" w:cs="Arial"/>
                <w:i/>
                <w:iCs/>
                <w:sz w:val="20"/>
                <w:szCs w:val="20"/>
                <w:lang w:val="en-US"/>
              </w:rPr>
              <w:t>Filled in form of the Application / Tender</w:t>
            </w:r>
          </w:p>
        </w:tc>
        <w:tc>
          <w:tcPr>
            <w:tcW w:w="4804" w:type="dxa"/>
            <w:tcBorders>
              <w:top w:val="single" w:sz="4" w:space="0" w:color="auto"/>
              <w:left w:val="single" w:sz="4" w:space="0" w:color="auto"/>
              <w:bottom w:val="single" w:sz="4" w:space="0" w:color="auto"/>
              <w:right w:val="single" w:sz="4" w:space="0" w:color="auto"/>
            </w:tcBorders>
            <w:vAlign w:val="center"/>
            <w:hideMark/>
          </w:tcPr>
          <w:p w14:paraId="1CE038EE"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b/>
                <w:sz w:val="20"/>
                <w:szCs w:val="20"/>
              </w:rPr>
              <w:t>Viešinama</w:t>
            </w:r>
            <w:r>
              <w:rPr>
                <w:rFonts w:ascii="Arial" w:eastAsia="Times New Roman" w:hAnsi="Arial" w:cs="Arial"/>
                <w:sz w:val="20"/>
                <w:szCs w:val="20"/>
              </w:rPr>
              <w:t xml:space="preserve"> vadovaujantis PĮ 32 straipsnio 2 dalimi, išskyrus informaciją, kurios atskleidimas negalimas pagal Asmens duomenų teisinės apsaugos įstatymą. /</w:t>
            </w:r>
          </w:p>
          <w:p w14:paraId="60F4B782" w14:textId="77777777" w:rsidR="007E1E06" w:rsidRDefault="007E1E06">
            <w:pPr>
              <w:spacing w:before="60" w:after="60"/>
              <w:jc w:val="both"/>
              <w:rPr>
                <w:rFonts w:ascii="Arial" w:eastAsia="Times New Roman" w:hAnsi="Arial" w:cs="Arial"/>
                <w:i/>
                <w:iCs/>
                <w:sz w:val="20"/>
                <w:szCs w:val="20"/>
              </w:rPr>
            </w:pPr>
            <w:r>
              <w:rPr>
                <w:rFonts w:ascii="Arial" w:eastAsia="Times New Roman" w:hAnsi="Arial" w:cs="Arial"/>
                <w:b/>
                <w:i/>
                <w:iCs/>
                <w:sz w:val="20"/>
                <w:szCs w:val="20"/>
                <w:lang w:val="en-US"/>
              </w:rPr>
              <w:t>Information will be published</w:t>
            </w:r>
            <w:r>
              <w:rPr>
                <w:rFonts w:ascii="Arial" w:eastAsia="Times New Roman" w:hAnsi="Arial" w:cs="Arial"/>
                <w:bCs/>
                <w:i/>
                <w:iCs/>
                <w:sz w:val="20"/>
                <w:szCs w:val="20"/>
                <w:lang w:val="en-US"/>
              </w:rPr>
              <w:t xml:space="preserve"> in accordance with Article 32 (2) of the LP, except for information which cannot be published under the Law on the Legal Protection of Personal Data.</w:t>
            </w:r>
          </w:p>
        </w:tc>
      </w:tr>
      <w:tr w:rsidR="007E1E06" w14:paraId="62743959" w14:textId="77777777">
        <w:tc>
          <w:tcPr>
            <w:tcW w:w="556" w:type="dxa"/>
            <w:tcBorders>
              <w:top w:val="single" w:sz="4" w:space="0" w:color="auto"/>
              <w:left w:val="single" w:sz="4" w:space="0" w:color="auto"/>
              <w:bottom w:val="single" w:sz="4" w:space="0" w:color="auto"/>
              <w:right w:val="single" w:sz="4" w:space="0" w:color="auto"/>
            </w:tcBorders>
            <w:vAlign w:val="center"/>
          </w:tcPr>
          <w:p w14:paraId="1A204605" w14:textId="77777777" w:rsidR="007E1E06" w:rsidRDefault="007E1E06" w:rsidP="007E1E06">
            <w:pPr>
              <w:numPr>
                <w:ilvl w:val="0"/>
                <w:numId w:val="3"/>
              </w:numPr>
              <w:rPr>
                <w:rFonts w:ascii="Arial" w:eastAsia="Times New Roman" w:hAnsi="Arial" w:cs="Arial"/>
                <w:sz w:val="20"/>
                <w:szCs w:val="20"/>
              </w:rPr>
            </w:pPr>
          </w:p>
        </w:tc>
        <w:tc>
          <w:tcPr>
            <w:tcW w:w="4268" w:type="dxa"/>
            <w:tcBorders>
              <w:top w:val="single" w:sz="4" w:space="0" w:color="auto"/>
              <w:left w:val="single" w:sz="4" w:space="0" w:color="auto"/>
              <w:bottom w:val="single" w:sz="4" w:space="0" w:color="auto"/>
              <w:right w:val="single" w:sz="4" w:space="0" w:color="auto"/>
            </w:tcBorders>
            <w:vAlign w:val="center"/>
            <w:hideMark/>
          </w:tcPr>
          <w:p w14:paraId="632ADD8B"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sz w:val="20"/>
                <w:szCs w:val="20"/>
              </w:rPr>
              <w:t>Informacija apie ūkio subjektus, kurių pajėgumais remiamasi ir subtiekėjus /</w:t>
            </w:r>
          </w:p>
          <w:p w14:paraId="7E821261" w14:textId="77777777" w:rsidR="007E1E06" w:rsidRDefault="007E1E06">
            <w:pPr>
              <w:spacing w:before="60" w:after="60"/>
              <w:jc w:val="both"/>
              <w:rPr>
                <w:rFonts w:ascii="Arial" w:eastAsia="Times New Roman" w:hAnsi="Arial" w:cs="Arial"/>
                <w:i/>
                <w:iCs/>
                <w:sz w:val="20"/>
                <w:szCs w:val="20"/>
              </w:rPr>
            </w:pPr>
            <w:r>
              <w:rPr>
                <w:rFonts w:ascii="Arial" w:eastAsia="Times New Roman" w:hAnsi="Arial" w:cs="Arial"/>
                <w:i/>
                <w:iCs/>
                <w:sz w:val="20"/>
                <w:szCs w:val="20"/>
                <w:lang w:val="en-US"/>
              </w:rPr>
              <w:t>Information about the Economic operators whose capacities will be relied on and Sub-suppliers</w:t>
            </w:r>
          </w:p>
        </w:tc>
        <w:tc>
          <w:tcPr>
            <w:tcW w:w="4804" w:type="dxa"/>
            <w:tcBorders>
              <w:top w:val="single" w:sz="4" w:space="0" w:color="auto"/>
              <w:left w:val="single" w:sz="4" w:space="0" w:color="auto"/>
              <w:bottom w:val="single" w:sz="4" w:space="0" w:color="auto"/>
              <w:right w:val="single" w:sz="4" w:space="0" w:color="auto"/>
            </w:tcBorders>
            <w:vAlign w:val="center"/>
            <w:hideMark/>
          </w:tcPr>
          <w:p w14:paraId="5F08213A"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b/>
                <w:sz w:val="20"/>
                <w:szCs w:val="20"/>
              </w:rPr>
              <w:t>Viešinama</w:t>
            </w:r>
            <w:r>
              <w:rPr>
                <w:rFonts w:ascii="Arial" w:eastAsia="Times New Roman" w:hAnsi="Arial" w:cs="Arial"/>
                <w:sz w:val="20"/>
                <w:szCs w:val="20"/>
              </w:rPr>
              <w:t xml:space="preserve"> vadovaujantis PĮ 32 straipsnio 2 dalimi, išskyrus informaciją, kurios atskleidimas negalimas pagal Asmens duomenų teisinės apsaugos įstatymą. /</w:t>
            </w:r>
          </w:p>
          <w:p w14:paraId="55EF9000" w14:textId="77777777" w:rsidR="007E1E06" w:rsidRDefault="007E1E06">
            <w:pPr>
              <w:spacing w:before="60" w:after="60"/>
              <w:jc w:val="both"/>
              <w:rPr>
                <w:rFonts w:ascii="Arial" w:eastAsia="Times New Roman" w:hAnsi="Arial" w:cs="Arial"/>
                <w:i/>
                <w:iCs/>
                <w:sz w:val="20"/>
                <w:szCs w:val="20"/>
              </w:rPr>
            </w:pPr>
            <w:r>
              <w:rPr>
                <w:rFonts w:ascii="Arial" w:eastAsia="Times New Roman" w:hAnsi="Arial" w:cs="Arial"/>
                <w:b/>
                <w:i/>
                <w:iCs/>
                <w:sz w:val="20"/>
                <w:szCs w:val="20"/>
                <w:lang w:val="en-US"/>
              </w:rPr>
              <w:t>Information will be published</w:t>
            </w:r>
            <w:r>
              <w:rPr>
                <w:rFonts w:ascii="Arial" w:eastAsia="Times New Roman" w:hAnsi="Arial" w:cs="Arial"/>
                <w:bCs/>
                <w:i/>
                <w:iCs/>
                <w:sz w:val="20"/>
                <w:szCs w:val="20"/>
                <w:lang w:val="en-US"/>
              </w:rPr>
              <w:t xml:space="preserve"> in accordance with Article 32 (2) of the LP, except for information which cannot be published under the Law on the Legal Protection of Personal Data.</w:t>
            </w:r>
          </w:p>
        </w:tc>
      </w:tr>
      <w:tr w:rsidR="007E1E06" w14:paraId="2FEA981B" w14:textId="77777777">
        <w:tc>
          <w:tcPr>
            <w:tcW w:w="556" w:type="dxa"/>
            <w:tcBorders>
              <w:top w:val="single" w:sz="4" w:space="0" w:color="auto"/>
              <w:left w:val="single" w:sz="4" w:space="0" w:color="auto"/>
              <w:bottom w:val="single" w:sz="4" w:space="0" w:color="auto"/>
              <w:right w:val="single" w:sz="4" w:space="0" w:color="auto"/>
            </w:tcBorders>
            <w:vAlign w:val="center"/>
          </w:tcPr>
          <w:p w14:paraId="1FC8F402" w14:textId="77777777" w:rsidR="007E1E06" w:rsidRDefault="007E1E06" w:rsidP="007E1E06">
            <w:pPr>
              <w:numPr>
                <w:ilvl w:val="0"/>
                <w:numId w:val="3"/>
              </w:numPr>
              <w:rPr>
                <w:rFonts w:ascii="Arial" w:eastAsia="Times New Roman" w:hAnsi="Arial" w:cs="Arial"/>
                <w:sz w:val="20"/>
                <w:szCs w:val="20"/>
              </w:rPr>
            </w:pPr>
          </w:p>
        </w:tc>
        <w:tc>
          <w:tcPr>
            <w:tcW w:w="4268" w:type="dxa"/>
            <w:tcBorders>
              <w:top w:val="single" w:sz="4" w:space="0" w:color="auto"/>
              <w:left w:val="single" w:sz="4" w:space="0" w:color="auto"/>
              <w:bottom w:val="single" w:sz="4" w:space="0" w:color="auto"/>
              <w:right w:val="single" w:sz="4" w:space="0" w:color="auto"/>
            </w:tcBorders>
            <w:vAlign w:val="center"/>
            <w:hideMark/>
          </w:tcPr>
          <w:p w14:paraId="7B45C10C"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sz w:val="20"/>
                <w:szCs w:val="20"/>
              </w:rPr>
              <w:t>Tiekėjo EBVPD  ir pagrindžiantys dokumentai /</w:t>
            </w:r>
          </w:p>
          <w:p w14:paraId="3E0BDEC6" w14:textId="77777777" w:rsidR="007E1E06" w:rsidRDefault="007E1E06">
            <w:pPr>
              <w:spacing w:before="60" w:after="60"/>
              <w:jc w:val="both"/>
              <w:rPr>
                <w:rFonts w:ascii="Arial" w:eastAsia="Times New Roman" w:hAnsi="Arial" w:cs="Arial"/>
                <w:i/>
                <w:iCs/>
                <w:sz w:val="20"/>
                <w:szCs w:val="20"/>
              </w:rPr>
            </w:pPr>
            <w:r>
              <w:rPr>
                <w:rFonts w:ascii="Arial" w:eastAsia="Times New Roman" w:hAnsi="Arial" w:cs="Arial"/>
                <w:i/>
                <w:iCs/>
                <w:sz w:val="20"/>
                <w:szCs w:val="20"/>
                <w:lang w:val="en-US"/>
              </w:rPr>
              <w:t>Supplier’s ESPD and supporting documents</w:t>
            </w:r>
          </w:p>
        </w:tc>
        <w:tc>
          <w:tcPr>
            <w:tcW w:w="4804" w:type="dxa"/>
            <w:tcBorders>
              <w:top w:val="single" w:sz="4" w:space="0" w:color="auto"/>
              <w:left w:val="single" w:sz="4" w:space="0" w:color="auto"/>
              <w:bottom w:val="single" w:sz="4" w:space="0" w:color="auto"/>
              <w:right w:val="single" w:sz="4" w:space="0" w:color="auto"/>
            </w:tcBorders>
            <w:vAlign w:val="center"/>
            <w:hideMark/>
          </w:tcPr>
          <w:p w14:paraId="686E1DAE"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b/>
                <w:sz w:val="20"/>
                <w:szCs w:val="20"/>
              </w:rPr>
              <w:t>Viešinama</w:t>
            </w:r>
            <w:r>
              <w:rPr>
                <w:rFonts w:ascii="Arial" w:eastAsia="Times New Roman"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 /</w:t>
            </w:r>
          </w:p>
          <w:p w14:paraId="63758E8D" w14:textId="77777777" w:rsidR="007E1E06" w:rsidRDefault="007E1E06">
            <w:pPr>
              <w:spacing w:before="60" w:after="60"/>
              <w:jc w:val="both"/>
              <w:rPr>
                <w:rFonts w:ascii="Arial" w:eastAsia="Times New Roman" w:hAnsi="Arial" w:cs="Arial"/>
                <w:i/>
                <w:iCs/>
                <w:sz w:val="20"/>
                <w:szCs w:val="20"/>
              </w:rPr>
            </w:pPr>
            <w:r>
              <w:rPr>
                <w:rFonts w:ascii="Arial" w:eastAsia="Times New Roman" w:hAnsi="Arial" w:cs="Arial"/>
                <w:b/>
                <w:i/>
                <w:iCs/>
                <w:sz w:val="20"/>
                <w:szCs w:val="20"/>
                <w:lang w:val="en-US"/>
              </w:rPr>
              <w:lastRenderedPageBreak/>
              <w:t>Information will be published</w:t>
            </w:r>
            <w:r>
              <w:rPr>
                <w:rFonts w:ascii="Arial" w:eastAsia="Times New Roman" w:hAnsi="Arial" w:cs="Arial"/>
                <w:bCs/>
                <w:i/>
                <w:i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7E1E06" w14:paraId="3E86C154" w14:textId="77777777">
        <w:tc>
          <w:tcPr>
            <w:tcW w:w="556" w:type="dxa"/>
            <w:tcBorders>
              <w:top w:val="single" w:sz="4" w:space="0" w:color="auto"/>
              <w:left w:val="single" w:sz="4" w:space="0" w:color="auto"/>
              <w:bottom w:val="single" w:sz="4" w:space="0" w:color="auto"/>
              <w:right w:val="single" w:sz="4" w:space="0" w:color="auto"/>
            </w:tcBorders>
            <w:vAlign w:val="center"/>
          </w:tcPr>
          <w:p w14:paraId="55DA1854" w14:textId="77777777" w:rsidR="007E1E06" w:rsidRDefault="007E1E06" w:rsidP="007E1E06">
            <w:pPr>
              <w:numPr>
                <w:ilvl w:val="0"/>
                <w:numId w:val="3"/>
              </w:numPr>
              <w:rPr>
                <w:rFonts w:ascii="Arial" w:eastAsia="Times New Roman" w:hAnsi="Arial" w:cs="Arial"/>
                <w:sz w:val="20"/>
                <w:szCs w:val="20"/>
              </w:rPr>
            </w:pPr>
          </w:p>
        </w:tc>
        <w:tc>
          <w:tcPr>
            <w:tcW w:w="4268" w:type="dxa"/>
            <w:tcBorders>
              <w:top w:val="single" w:sz="4" w:space="0" w:color="auto"/>
              <w:left w:val="single" w:sz="4" w:space="0" w:color="auto"/>
              <w:bottom w:val="single" w:sz="4" w:space="0" w:color="auto"/>
              <w:right w:val="single" w:sz="4" w:space="0" w:color="auto"/>
            </w:tcBorders>
            <w:vAlign w:val="center"/>
            <w:hideMark/>
          </w:tcPr>
          <w:p w14:paraId="2AE42429"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sz w:val="20"/>
                <w:szCs w:val="20"/>
              </w:rPr>
              <w:t>Prekių kaina/įkainiai /</w:t>
            </w:r>
          </w:p>
          <w:p w14:paraId="0D4C03FA" w14:textId="77777777" w:rsidR="007E1E06" w:rsidRDefault="007E1E06">
            <w:pPr>
              <w:spacing w:before="60" w:after="60"/>
              <w:jc w:val="both"/>
              <w:rPr>
                <w:rFonts w:ascii="Arial" w:eastAsia="Times New Roman" w:hAnsi="Arial" w:cs="Arial"/>
                <w:i/>
                <w:iCs/>
                <w:sz w:val="20"/>
                <w:szCs w:val="20"/>
              </w:rPr>
            </w:pPr>
            <w:r>
              <w:rPr>
                <w:rFonts w:ascii="Arial" w:eastAsia="Times New Roman" w:hAnsi="Arial" w:cs="Arial"/>
                <w:i/>
                <w:iCs/>
                <w:sz w:val="20"/>
                <w:szCs w:val="20"/>
                <w:lang w:val="en-US"/>
              </w:rPr>
              <w:t>Price / rates of goods</w:t>
            </w:r>
          </w:p>
        </w:tc>
        <w:tc>
          <w:tcPr>
            <w:tcW w:w="4804" w:type="dxa"/>
            <w:tcBorders>
              <w:top w:val="single" w:sz="4" w:space="0" w:color="auto"/>
              <w:left w:val="single" w:sz="4" w:space="0" w:color="auto"/>
              <w:bottom w:val="single" w:sz="4" w:space="0" w:color="auto"/>
              <w:right w:val="single" w:sz="4" w:space="0" w:color="auto"/>
            </w:tcBorders>
            <w:vAlign w:val="center"/>
            <w:hideMark/>
          </w:tcPr>
          <w:p w14:paraId="38414172"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b/>
                <w:sz w:val="20"/>
                <w:szCs w:val="20"/>
              </w:rPr>
              <w:t xml:space="preserve">Viešinama </w:t>
            </w:r>
            <w:r>
              <w:rPr>
                <w:rFonts w:ascii="Arial" w:eastAsia="Times New Roman" w:hAnsi="Arial" w:cs="Arial"/>
                <w:sz w:val="20"/>
                <w:szCs w:val="20"/>
              </w:rPr>
              <w:t>vadovaujantis PĮ 32 straipsnio 2 dalimi, VPT ir teismų formuojama praktika, išskyrus įkainių sudedamąsias dalis. /</w:t>
            </w:r>
          </w:p>
          <w:p w14:paraId="3A789206" w14:textId="77777777" w:rsidR="007E1E06" w:rsidRDefault="007E1E06">
            <w:pPr>
              <w:spacing w:before="60" w:after="60"/>
              <w:jc w:val="both"/>
              <w:rPr>
                <w:rFonts w:ascii="Arial" w:eastAsia="Times New Roman" w:hAnsi="Arial" w:cs="Arial"/>
                <w:b/>
                <w:i/>
                <w:iCs/>
                <w:sz w:val="20"/>
                <w:szCs w:val="20"/>
              </w:rPr>
            </w:pPr>
            <w:r>
              <w:rPr>
                <w:rFonts w:ascii="Arial" w:eastAsia="Times New Roman" w:hAnsi="Arial" w:cs="Arial"/>
                <w:b/>
                <w:i/>
                <w:iCs/>
                <w:sz w:val="20"/>
                <w:szCs w:val="20"/>
                <w:lang w:val="en-US"/>
              </w:rPr>
              <w:t>Information will be published</w:t>
            </w:r>
            <w:r>
              <w:rPr>
                <w:rFonts w:ascii="Arial" w:eastAsia="Times New Roman" w:hAnsi="Arial" w:cs="Arial"/>
                <w:bCs/>
                <w:i/>
                <w:iCs/>
                <w:sz w:val="20"/>
                <w:szCs w:val="20"/>
                <w:lang w:val="en-US"/>
              </w:rPr>
              <w:t xml:space="preserve"> in accordance with Article 32 (2) of the LP, PPO and case law, except for the components of the price rates.</w:t>
            </w:r>
          </w:p>
        </w:tc>
      </w:tr>
      <w:tr w:rsidR="007E1E06" w14:paraId="7652C0D0" w14:textId="77777777">
        <w:tc>
          <w:tcPr>
            <w:tcW w:w="556" w:type="dxa"/>
            <w:tcBorders>
              <w:top w:val="single" w:sz="4" w:space="0" w:color="auto"/>
              <w:left w:val="single" w:sz="4" w:space="0" w:color="auto"/>
              <w:bottom w:val="single" w:sz="4" w:space="0" w:color="auto"/>
              <w:right w:val="single" w:sz="4" w:space="0" w:color="auto"/>
            </w:tcBorders>
            <w:vAlign w:val="center"/>
          </w:tcPr>
          <w:p w14:paraId="52B3827D" w14:textId="77777777" w:rsidR="007E1E06" w:rsidRDefault="007E1E06" w:rsidP="007E1E06">
            <w:pPr>
              <w:numPr>
                <w:ilvl w:val="0"/>
                <w:numId w:val="3"/>
              </w:numPr>
              <w:rPr>
                <w:rFonts w:ascii="Arial" w:eastAsia="Times New Roman" w:hAnsi="Arial" w:cs="Arial"/>
                <w:sz w:val="20"/>
                <w:szCs w:val="20"/>
              </w:rPr>
            </w:pPr>
          </w:p>
        </w:tc>
        <w:tc>
          <w:tcPr>
            <w:tcW w:w="4268" w:type="dxa"/>
            <w:tcBorders>
              <w:top w:val="single" w:sz="4" w:space="0" w:color="auto"/>
              <w:left w:val="single" w:sz="4" w:space="0" w:color="auto"/>
              <w:bottom w:val="single" w:sz="4" w:space="0" w:color="auto"/>
              <w:right w:val="single" w:sz="4" w:space="0" w:color="auto"/>
            </w:tcBorders>
            <w:vAlign w:val="center"/>
            <w:hideMark/>
          </w:tcPr>
          <w:p w14:paraId="4BA1E07B"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sz w:val="20"/>
                <w:szCs w:val="20"/>
              </w:rPr>
              <w:t>Atitikties Techninės specifikacijos reikalavimams lentelė /</w:t>
            </w:r>
          </w:p>
          <w:p w14:paraId="1C2DBE2E" w14:textId="77777777" w:rsidR="007E1E06" w:rsidRDefault="007E1E06">
            <w:pPr>
              <w:spacing w:before="60" w:after="60"/>
              <w:jc w:val="both"/>
              <w:rPr>
                <w:rFonts w:ascii="Arial" w:eastAsia="Times New Roman" w:hAnsi="Arial" w:cs="Arial"/>
                <w:i/>
                <w:iCs/>
                <w:sz w:val="20"/>
                <w:szCs w:val="20"/>
              </w:rPr>
            </w:pPr>
            <w:r>
              <w:rPr>
                <w:rFonts w:ascii="Arial" w:eastAsia="Times New Roman" w:hAnsi="Arial" w:cs="Arial"/>
                <w:i/>
                <w:iCs/>
                <w:sz w:val="20"/>
                <w:szCs w:val="20"/>
                <w:lang w:val="en-US"/>
              </w:rPr>
              <w:t>Table of compliance with the requirements of the Technical Specification</w:t>
            </w:r>
          </w:p>
        </w:tc>
        <w:tc>
          <w:tcPr>
            <w:tcW w:w="4804" w:type="dxa"/>
            <w:tcBorders>
              <w:top w:val="single" w:sz="4" w:space="0" w:color="auto"/>
              <w:left w:val="single" w:sz="4" w:space="0" w:color="auto"/>
              <w:bottom w:val="single" w:sz="4" w:space="0" w:color="auto"/>
              <w:right w:val="single" w:sz="4" w:space="0" w:color="auto"/>
            </w:tcBorders>
            <w:vAlign w:val="center"/>
            <w:hideMark/>
          </w:tcPr>
          <w:p w14:paraId="21E5A8FA" w14:textId="77777777" w:rsidR="007E1E06" w:rsidRDefault="007E1E06">
            <w:pPr>
              <w:spacing w:before="60" w:after="60"/>
              <w:jc w:val="both"/>
              <w:rPr>
                <w:rFonts w:ascii="Arial" w:eastAsia="Times New Roman" w:hAnsi="Arial" w:cs="Arial"/>
                <w:sz w:val="20"/>
                <w:szCs w:val="20"/>
              </w:rPr>
            </w:pPr>
            <w:r>
              <w:rPr>
                <w:rFonts w:ascii="Arial" w:eastAsia="Times New Roman" w:hAnsi="Arial" w:cs="Arial"/>
                <w:b/>
                <w:sz w:val="20"/>
                <w:szCs w:val="20"/>
              </w:rPr>
              <w:t xml:space="preserve">Viešinama </w:t>
            </w:r>
            <w:r>
              <w:rPr>
                <w:rFonts w:ascii="Arial" w:eastAsia="Times New Roman" w:hAnsi="Arial" w:cs="Arial"/>
                <w:sz w:val="20"/>
                <w:szCs w:val="20"/>
              </w:rPr>
              <w:t>vadovaujantis PĮ 32 straipsnio 2 dalimi, VPT ir teismų formuojama praktika. /</w:t>
            </w:r>
          </w:p>
          <w:p w14:paraId="0290567E" w14:textId="77777777" w:rsidR="007E1E06" w:rsidRDefault="007E1E06">
            <w:pPr>
              <w:spacing w:before="60" w:after="60"/>
              <w:jc w:val="both"/>
              <w:rPr>
                <w:rFonts w:ascii="Arial" w:eastAsia="Times New Roman" w:hAnsi="Arial" w:cs="Arial"/>
                <w:b/>
                <w:i/>
                <w:iCs/>
                <w:sz w:val="20"/>
                <w:szCs w:val="20"/>
              </w:rPr>
            </w:pPr>
            <w:r>
              <w:rPr>
                <w:rFonts w:ascii="Arial" w:eastAsia="Times New Roman" w:hAnsi="Arial" w:cs="Arial"/>
                <w:b/>
                <w:i/>
                <w:iCs/>
                <w:sz w:val="20"/>
                <w:szCs w:val="20"/>
                <w:lang w:val="en-US"/>
              </w:rPr>
              <w:t>Information will be published</w:t>
            </w:r>
            <w:r>
              <w:rPr>
                <w:rFonts w:ascii="Arial" w:eastAsia="Times New Roman" w:hAnsi="Arial" w:cs="Arial"/>
                <w:bCs/>
                <w:i/>
                <w:iCs/>
                <w:sz w:val="20"/>
                <w:szCs w:val="20"/>
                <w:lang w:val="en-US"/>
              </w:rPr>
              <w:t xml:space="preserve"> in accordance with Article 32 (2) of the LP, PPO and case law.</w:t>
            </w:r>
          </w:p>
        </w:tc>
      </w:tr>
    </w:tbl>
    <w:p w14:paraId="5FBBEFBD" w14:textId="77777777" w:rsidR="007E1E06" w:rsidRDefault="007E1E06" w:rsidP="007E1E06">
      <w:pPr>
        <w:autoSpaceDE w:val="0"/>
        <w:autoSpaceDN w:val="0"/>
        <w:adjustRightInd w:val="0"/>
        <w:spacing w:before="60" w:after="6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4814"/>
        <w:gridCol w:w="4814"/>
      </w:tblGrid>
      <w:tr w:rsidR="007E1E06" w14:paraId="6319F77F" w14:textId="77777777">
        <w:tc>
          <w:tcPr>
            <w:tcW w:w="4814" w:type="dxa"/>
            <w:tcBorders>
              <w:top w:val="single" w:sz="4" w:space="0" w:color="auto"/>
              <w:left w:val="single" w:sz="4" w:space="0" w:color="auto"/>
              <w:bottom w:val="single" w:sz="4" w:space="0" w:color="auto"/>
              <w:right w:val="single" w:sz="4" w:space="0" w:color="auto"/>
            </w:tcBorders>
            <w:hideMark/>
          </w:tcPr>
          <w:p w14:paraId="47E90019" w14:textId="77777777" w:rsidR="007E1E06" w:rsidRDefault="007E1E06">
            <w:pPr>
              <w:autoSpaceDE w:val="0"/>
              <w:autoSpaceDN w:val="0"/>
              <w:adjustRightInd w:val="0"/>
              <w:spacing w:before="60" w:after="60"/>
              <w:jc w:val="both"/>
              <w:rPr>
                <w:rFonts w:ascii="Arial" w:eastAsia="Times New Roman" w:hAnsi="Arial" w:cs="Arial"/>
                <w:sz w:val="20"/>
                <w:szCs w:val="20"/>
              </w:rPr>
            </w:pPr>
            <w:r>
              <w:rPr>
                <w:rFonts w:ascii="Arial" w:eastAsia="Times New Roman" w:hAnsi="Arial" w:cs="Arial"/>
                <w:sz w:val="20"/>
                <w:szCs w:val="20"/>
              </w:rPr>
              <w:t>Atkreipiame dėmesį, kad vadovaujantis Pirkimų įstatymo 32 straipsnio 2 dalimi, konfidencialia negalima laikyti informacijos:</w:t>
            </w:r>
          </w:p>
        </w:tc>
        <w:tc>
          <w:tcPr>
            <w:tcW w:w="4814" w:type="dxa"/>
            <w:tcBorders>
              <w:top w:val="single" w:sz="4" w:space="0" w:color="auto"/>
              <w:left w:val="single" w:sz="4" w:space="0" w:color="auto"/>
              <w:bottom w:val="single" w:sz="4" w:space="0" w:color="auto"/>
              <w:right w:val="single" w:sz="4" w:space="0" w:color="auto"/>
            </w:tcBorders>
            <w:hideMark/>
          </w:tcPr>
          <w:p w14:paraId="50B5A223" w14:textId="77777777" w:rsidR="007E1E06" w:rsidRDefault="007E1E06">
            <w:pPr>
              <w:autoSpaceDE w:val="0"/>
              <w:autoSpaceDN w:val="0"/>
              <w:adjustRightInd w:val="0"/>
              <w:spacing w:before="60" w:after="60"/>
              <w:jc w:val="both"/>
              <w:rPr>
                <w:rFonts w:ascii="Arial" w:eastAsia="Times New Roman" w:hAnsi="Arial" w:cs="Arial"/>
                <w:sz w:val="20"/>
                <w:szCs w:val="20"/>
                <w:lang w:val="en-US"/>
              </w:rPr>
            </w:pPr>
            <w:r>
              <w:rPr>
                <w:rFonts w:ascii="Arial" w:eastAsia="Times New Roman" w:hAnsi="Arial" w:cs="Arial"/>
                <w:sz w:val="20"/>
                <w:szCs w:val="20"/>
                <w:lang w:val="en-US"/>
              </w:rPr>
              <w:t xml:space="preserve">Please note that in accordance with </w:t>
            </w:r>
            <w:proofErr w:type="gramStart"/>
            <w:r>
              <w:rPr>
                <w:rFonts w:ascii="Arial" w:eastAsia="Times New Roman" w:hAnsi="Arial" w:cs="Arial"/>
                <w:sz w:val="20"/>
                <w:szCs w:val="20"/>
                <w:lang w:val="en-US"/>
              </w:rPr>
              <w:t>the Article</w:t>
            </w:r>
            <w:proofErr w:type="gramEnd"/>
            <w:r>
              <w:rPr>
                <w:rFonts w:ascii="Arial" w:eastAsia="Times New Roman" w:hAnsi="Arial" w:cs="Arial"/>
                <w:sz w:val="20"/>
                <w:szCs w:val="20"/>
                <w:lang w:val="en-US"/>
              </w:rPr>
              <w:t xml:space="preserve"> 32 (2) of the LP, this information cannot be considered confidential:</w:t>
            </w:r>
          </w:p>
        </w:tc>
      </w:tr>
      <w:tr w:rsidR="007E1E06" w14:paraId="77E495D4" w14:textId="77777777">
        <w:tc>
          <w:tcPr>
            <w:tcW w:w="4814" w:type="dxa"/>
            <w:tcBorders>
              <w:top w:val="single" w:sz="4" w:space="0" w:color="auto"/>
              <w:left w:val="single" w:sz="4" w:space="0" w:color="auto"/>
              <w:bottom w:val="single" w:sz="4" w:space="0" w:color="auto"/>
              <w:right w:val="single" w:sz="4" w:space="0" w:color="auto"/>
            </w:tcBorders>
            <w:hideMark/>
          </w:tcPr>
          <w:p w14:paraId="7638BAB8" w14:textId="77777777" w:rsidR="007E1E06" w:rsidRDefault="007E1E06">
            <w:pPr>
              <w:autoSpaceDE w:val="0"/>
              <w:autoSpaceDN w:val="0"/>
              <w:adjustRightInd w:val="0"/>
              <w:spacing w:before="60" w:after="60"/>
              <w:jc w:val="both"/>
              <w:rPr>
                <w:rFonts w:ascii="Arial" w:eastAsia="Times New Roman" w:hAnsi="Arial" w:cs="Arial"/>
                <w:sz w:val="20"/>
                <w:szCs w:val="20"/>
              </w:rPr>
            </w:pPr>
            <w:r>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tc>
        <w:tc>
          <w:tcPr>
            <w:tcW w:w="4814" w:type="dxa"/>
            <w:tcBorders>
              <w:top w:val="single" w:sz="4" w:space="0" w:color="auto"/>
              <w:left w:val="single" w:sz="4" w:space="0" w:color="auto"/>
              <w:bottom w:val="single" w:sz="4" w:space="0" w:color="auto"/>
              <w:right w:val="single" w:sz="4" w:space="0" w:color="auto"/>
            </w:tcBorders>
            <w:hideMark/>
          </w:tcPr>
          <w:p w14:paraId="79602126" w14:textId="77777777" w:rsidR="007E1E06" w:rsidRDefault="007E1E06">
            <w:pPr>
              <w:autoSpaceDE w:val="0"/>
              <w:autoSpaceDN w:val="0"/>
              <w:adjustRightInd w:val="0"/>
              <w:spacing w:before="60" w:after="60"/>
              <w:jc w:val="both"/>
              <w:rPr>
                <w:rFonts w:ascii="Arial" w:eastAsia="Times New Roman" w:hAnsi="Arial" w:cs="Arial"/>
                <w:sz w:val="20"/>
                <w:szCs w:val="20"/>
                <w:lang w:val="en-US"/>
              </w:rPr>
            </w:pPr>
            <w:r>
              <w:rPr>
                <w:rFonts w:ascii="Arial" w:eastAsia="Times New Roman" w:hAnsi="Arial" w:cs="Arial"/>
                <w:sz w:val="20"/>
                <w:szCs w:val="20"/>
                <w:lang w:val="en-US"/>
              </w:rPr>
              <w:t>1) if that would violate the provisions of the laws establishing the requirements for disclosure of information or the right to receive information, and the legal acts implementing these laws;</w:t>
            </w:r>
          </w:p>
        </w:tc>
      </w:tr>
      <w:tr w:rsidR="007E1E06" w14:paraId="47243C45" w14:textId="77777777">
        <w:tc>
          <w:tcPr>
            <w:tcW w:w="4814" w:type="dxa"/>
            <w:tcBorders>
              <w:top w:val="single" w:sz="4" w:space="0" w:color="auto"/>
              <w:left w:val="single" w:sz="4" w:space="0" w:color="auto"/>
              <w:bottom w:val="single" w:sz="4" w:space="0" w:color="auto"/>
              <w:right w:val="single" w:sz="4" w:space="0" w:color="auto"/>
            </w:tcBorders>
            <w:hideMark/>
          </w:tcPr>
          <w:p w14:paraId="1754DCEE" w14:textId="77777777" w:rsidR="007E1E06" w:rsidRDefault="007E1E06">
            <w:pPr>
              <w:autoSpaceDE w:val="0"/>
              <w:autoSpaceDN w:val="0"/>
              <w:adjustRightInd w:val="0"/>
              <w:spacing w:before="60" w:after="60"/>
              <w:jc w:val="both"/>
              <w:rPr>
                <w:rFonts w:ascii="Arial" w:eastAsia="Times New Roman" w:hAnsi="Arial" w:cs="Arial"/>
                <w:sz w:val="20"/>
                <w:szCs w:val="20"/>
              </w:rPr>
            </w:pPr>
            <w:r>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tc>
        <w:tc>
          <w:tcPr>
            <w:tcW w:w="4814" w:type="dxa"/>
            <w:tcBorders>
              <w:top w:val="single" w:sz="4" w:space="0" w:color="auto"/>
              <w:left w:val="single" w:sz="4" w:space="0" w:color="auto"/>
              <w:bottom w:val="single" w:sz="4" w:space="0" w:color="auto"/>
              <w:right w:val="single" w:sz="4" w:space="0" w:color="auto"/>
            </w:tcBorders>
            <w:hideMark/>
          </w:tcPr>
          <w:p w14:paraId="2DAC5421" w14:textId="77777777" w:rsidR="007E1E06" w:rsidRDefault="007E1E06">
            <w:pPr>
              <w:autoSpaceDE w:val="0"/>
              <w:autoSpaceDN w:val="0"/>
              <w:adjustRightInd w:val="0"/>
              <w:spacing w:before="60" w:after="60"/>
              <w:jc w:val="both"/>
              <w:rPr>
                <w:rFonts w:ascii="Arial" w:eastAsia="Times New Roman" w:hAnsi="Arial" w:cs="Arial"/>
                <w:sz w:val="20"/>
                <w:szCs w:val="20"/>
                <w:lang w:val="en-US"/>
              </w:rPr>
            </w:pPr>
            <w:r>
              <w:rPr>
                <w:rFonts w:ascii="Arial" w:eastAsia="Times New Roman" w:hAnsi="Arial" w:cs="Arial"/>
                <w:sz w:val="20"/>
                <w:szCs w:val="20"/>
                <w:lang w:val="en-US"/>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tc>
      </w:tr>
      <w:tr w:rsidR="007E1E06" w14:paraId="772EA5D1" w14:textId="77777777">
        <w:tc>
          <w:tcPr>
            <w:tcW w:w="4814" w:type="dxa"/>
            <w:tcBorders>
              <w:top w:val="single" w:sz="4" w:space="0" w:color="auto"/>
              <w:left w:val="single" w:sz="4" w:space="0" w:color="auto"/>
              <w:bottom w:val="single" w:sz="4" w:space="0" w:color="auto"/>
              <w:right w:val="single" w:sz="4" w:space="0" w:color="auto"/>
            </w:tcBorders>
            <w:hideMark/>
          </w:tcPr>
          <w:p w14:paraId="54290B71" w14:textId="77777777" w:rsidR="007E1E06" w:rsidRDefault="007E1E06">
            <w:pPr>
              <w:autoSpaceDE w:val="0"/>
              <w:autoSpaceDN w:val="0"/>
              <w:adjustRightInd w:val="0"/>
              <w:spacing w:before="60" w:after="60"/>
              <w:jc w:val="both"/>
              <w:rPr>
                <w:rFonts w:ascii="Arial" w:eastAsia="Times New Roman" w:hAnsi="Arial" w:cs="Arial"/>
                <w:sz w:val="20"/>
                <w:szCs w:val="20"/>
              </w:rPr>
            </w:pPr>
            <w:r>
              <w:rPr>
                <w:rFonts w:ascii="Arial" w:eastAsia="Times New Roman"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tc>
        <w:tc>
          <w:tcPr>
            <w:tcW w:w="4814" w:type="dxa"/>
            <w:tcBorders>
              <w:top w:val="single" w:sz="4" w:space="0" w:color="auto"/>
              <w:left w:val="single" w:sz="4" w:space="0" w:color="auto"/>
              <w:bottom w:val="single" w:sz="4" w:space="0" w:color="auto"/>
              <w:right w:val="single" w:sz="4" w:space="0" w:color="auto"/>
            </w:tcBorders>
            <w:hideMark/>
          </w:tcPr>
          <w:p w14:paraId="45A8C8DD" w14:textId="77777777" w:rsidR="007E1E06" w:rsidRDefault="007E1E06">
            <w:pPr>
              <w:autoSpaceDE w:val="0"/>
              <w:autoSpaceDN w:val="0"/>
              <w:adjustRightInd w:val="0"/>
              <w:spacing w:before="60" w:after="60"/>
              <w:jc w:val="both"/>
              <w:rPr>
                <w:rFonts w:ascii="Arial" w:eastAsia="Times New Roman" w:hAnsi="Arial" w:cs="Arial"/>
                <w:sz w:val="20"/>
                <w:szCs w:val="20"/>
                <w:lang w:val="en-US"/>
              </w:rPr>
            </w:pPr>
            <w:r>
              <w:rPr>
                <w:rFonts w:ascii="Arial" w:eastAsia="Times New Roman" w:hAnsi="Arial" w:cs="Arial"/>
                <w:sz w:val="20"/>
                <w:szCs w:val="20"/>
                <w:lang w:val="en-US"/>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tc>
      </w:tr>
      <w:tr w:rsidR="007E1E06" w14:paraId="0C3CEB61" w14:textId="77777777">
        <w:tc>
          <w:tcPr>
            <w:tcW w:w="4814" w:type="dxa"/>
            <w:tcBorders>
              <w:top w:val="single" w:sz="4" w:space="0" w:color="auto"/>
              <w:left w:val="single" w:sz="4" w:space="0" w:color="auto"/>
              <w:bottom w:val="single" w:sz="4" w:space="0" w:color="auto"/>
              <w:right w:val="single" w:sz="4" w:space="0" w:color="auto"/>
            </w:tcBorders>
            <w:hideMark/>
          </w:tcPr>
          <w:p w14:paraId="539C3378" w14:textId="77777777" w:rsidR="007E1E06" w:rsidRDefault="007E1E06">
            <w:pPr>
              <w:autoSpaceDE w:val="0"/>
              <w:autoSpaceDN w:val="0"/>
              <w:adjustRightInd w:val="0"/>
              <w:spacing w:before="60" w:after="60"/>
              <w:jc w:val="both"/>
              <w:rPr>
                <w:rFonts w:ascii="Arial" w:eastAsia="Times New Roman" w:hAnsi="Arial" w:cs="Arial"/>
                <w:sz w:val="20"/>
                <w:szCs w:val="20"/>
              </w:rPr>
            </w:pPr>
            <w:r>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tc>
        <w:tc>
          <w:tcPr>
            <w:tcW w:w="4814" w:type="dxa"/>
            <w:tcBorders>
              <w:top w:val="single" w:sz="4" w:space="0" w:color="auto"/>
              <w:left w:val="single" w:sz="4" w:space="0" w:color="auto"/>
              <w:bottom w:val="single" w:sz="4" w:space="0" w:color="auto"/>
              <w:right w:val="single" w:sz="4" w:space="0" w:color="auto"/>
            </w:tcBorders>
            <w:hideMark/>
          </w:tcPr>
          <w:p w14:paraId="2A6F55D7" w14:textId="77777777" w:rsidR="007E1E06" w:rsidRDefault="007E1E06">
            <w:pPr>
              <w:autoSpaceDE w:val="0"/>
              <w:autoSpaceDN w:val="0"/>
              <w:adjustRightInd w:val="0"/>
              <w:spacing w:before="60" w:after="60"/>
              <w:jc w:val="both"/>
              <w:rPr>
                <w:rFonts w:ascii="Arial" w:eastAsia="Times New Roman" w:hAnsi="Arial" w:cs="Arial"/>
                <w:sz w:val="20"/>
                <w:szCs w:val="20"/>
                <w:lang w:val="en-US"/>
              </w:rPr>
            </w:pPr>
            <w:r>
              <w:rPr>
                <w:rFonts w:ascii="Arial" w:eastAsia="Times New Roman" w:hAnsi="Arial" w:cs="Arial"/>
                <w:sz w:val="20"/>
                <w:szCs w:val="20"/>
                <w:lang w:val="en-US"/>
              </w:rPr>
              <w:t>4) information on the economic operators whose capacities are relied on by the Supplier and subcontractors, in so far as this information is necessary for the Supplier to protect its legitimate interests.</w:t>
            </w:r>
          </w:p>
        </w:tc>
      </w:tr>
      <w:tr w:rsidR="007E1E06" w14:paraId="798565D8" w14:textId="77777777">
        <w:tc>
          <w:tcPr>
            <w:tcW w:w="4814" w:type="dxa"/>
            <w:tcBorders>
              <w:top w:val="single" w:sz="4" w:space="0" w:color="auto"/>
              <w:left w:val="single" w:sz="4" w:space="0" w:color="auto"/>
              <w:bottom w:val="single" w:sz="4" w:space="0" w:color="auto"/>
              <w:right w:val="single" w:sz="4" w:space="0" w:color="auto"/>
            </w:tcBorders>
            <w:hideMark/>
          </w:tcPr>
          <w:p w14:paraId="181EACA7" w14:textId="77777777" w:rsidR="007E1E06" w:rsidRDefault="007E1E06">
            <w:pPr>
              <w:autoSpaceDE w:val="0"/>
              <w:autoSpaceDN w:val="0"/>
              <w:adjustRightInd w:val="0"/>
              <w:spacing w:before="60" w:after="60"/>
              <w:jc w:val="both"/>
              <w:rPr>
                <w:rFonts w:ascii="Arial" w:eastAsia="Times New Roman" w:hAnsi="Arial" w:cs="Arial"/>
                <w:sz w:val="20"/>
                <w:szCs w:val="20"/>
              </w:rPr>
            </w:pPr>
            <w:r>
              <w:rPr>
                <w:rFonts w:ascii="Arial" w:eastAsia="Times New Roman" w:hAnsi="Arial" w:cs="Arial"/>
                <w:sz w:val="20"/>
                <w:szCs w:val="20"/>
              </w:rPr>
              <w:t xml:space="preserve">Siekiant užtikrinti, kad laimėjusių Dalyvių pasiūlymuose esančios informacijos paskelbimas neprieštarautų teisės aktų reikalavimams, teisėtiems </w:t>
            </w:r>
            <w:r>
              <w:rPr>
                <w:rFonts w:ascii="Arial" w:eastAsia="Times New Roman" w:hAnsi="Arial" w:cs="Arial"/>
                <w:sz w:val="20"/>
                <w:szCs w:val="20"/>
              </w:rPr>
              <w:lastRenderedPageBreak/>
              <w:t xml:space="preserve">Tiekėjų interesams arba netrukdytų laisvai konkuruoti tarpusavyje, </w:t>
            </w:r>
            <w:r>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Pr>
                <w:rFonts w:ascii="Arial" w:eastAsia="Times New Roman" w:hAnsi="Arial" w:cs="Arial"/>
                <w:sz w:val="20"/>
                <w:szCs w:val="20"/>
              </w:rPr>
              <w:t>.</w:t>
            </w:r>
            <w:r>
              <w:rPr>
                <w:rFonts w:ascii="Arial" w:eastAsia="Times New Roman" w:hAnsi="Arial" w:cs="Arial"/>
                <w:sz w:val="20"/>
                <w:szCs w:val="20"/>
                <w:vertAlign w:val="superscript"/>
              </w:rPr>
              <w:footnoteReference w:id="3"/>
            </w:r>
            <w:r>
              <w:rPr>
                <w:rFonts w:ascii="Arial" w:eastAsia="Times New Roman" w:hAnsi="Arial" w:cs="Arial"/>
                <w:sz w:val="20"/>
                <w:szCs w:val="20"/>
              </w:rPr>
              <w:t xml:space="preserve"> </w:t>
            </w:r>
          </w:p>
        </w:tc>
        <w:tc>
          <w:tcPr>
            <w:tcW w:w="4814" w:type="dxa"/>
            <w:tcBorders>
              <w:top w:val="single" w:sz="4" w:space="0" w:color="auto"/>
              <w:left w:val="single" w:sz="4" w:space="0" w:color="auto"/>
              <w:bottom w:val="single" w:sz="4" w:space="0" w:color="auto"/>
              <w:right w:val="single" w:sz="4" w:space="0" w:color="auto"/>
            </w:tcBorders>
            <w:hideMark/>
          </w:tcPr>
          <w:p w14:paraId="6BD22FEC" w14:textId="77777777" w:rsidR="007E1E06" w:rsidRDefault="007E1E06">
            <w:pPr>
              <w:autoSpaceDE w:val="0"/>
              <w:autoSpaceDN w:val="0"/>
              <w:adjustRightInd w:val="0"/>
              <w:spacing w:before="60" w:after="60"/>
              <w:jc w:val="both"/>
              <w:rPr>
                <w:rFonts w:ascii="Arial" w:eastAsia="Times New Roman" w:hAnsi="Arial" w:cs="Arial"/>
                <w:sz w:val="20"/>
                <w:szCs w:val="20"/>
                <w:lang w:val="en-US"/>
              </w:rPr>
            </w:pPr>
            <w:r>
              <w:rPr>
                <w:rFonts w:ascii="Arial" w:eastAsia="Times New Roman" w:hAnsi="Arial" w:cs="Arial"/>
                <w:sz w:val="20"/>
                <w:szCs w:val="20"/>
                <w:lang w:val="en-US"/>
              </w:rPr>
              <w:lastRenderedPageBreak/>
              <w:t xml:space="preserve">To ensure that the publication of the information contained in the Tenders of the Winning Tenderers does not violate the requirements of legal acts, </w:t>
            </w:r>
            <w:r>
              <w:rPr>
                <w:rFonts w:ascii="Arial" w:eastAsia="Times New Roman" w:hAnsi="Arial" w:cs="Arial"/>
                <w:sz w:val="20"/>
                <w:szCs w:val="20"/>
                <w:lang w:val="en-US"/>
              </w:rPr>
              <w:lastRenderedPageBreak/>
              <w:t xml:space="preserve">legitimate interests of the Suppliers or impede free competition, </w:t>
            </w:r>
            <w:r>
              <w:rPr>
                <w:rFonts w:ascii="Arial" w:eastAsia="Times New Roman" w:hAnsi="Arial" w:cs="Arial"/>
                <w:b/>
                <w:bCs/>
                <w:sz w:val="20"/>
                <w:szCs w:val="20"/>
                <w:lang w:val="en-US"/>
              </w:rPr>
              <w:t>please indicate whether the Tender contains confidential information and provide documents proving confidentiality</w:t>
            </w:r>
            <w:r>
              <w:rPr>
                <w:rFonts w:ascii="Arial" w:eastAsia="Times New Roman" w:hAnsi="Arial" w:cs="Arial"/>
                <w:sz w:val="20"/>
                <w:szCs w:val="20"/>
                <w:lang w:val="en-US"/>
              </w:rPr>
              <w:t>.</w:t>
            </w:r>
            <w:r>
              <w:rPr>
                <w:rFonts w:ascii="Arial" w:eastAsia="Times New Roman" w:hAnsi="Arial" w:cs="Arial"/>
                <w:sz w:val="20"/>
                <w:szCs w:val="20"/>
                <w:vertAlign w:val="superscript"/>
                <w:lang w:val="en-US"/>
              </w:rPr>
              <w:footnoteReference w:id="4"/>
            </w:r>
            <w:r>
              <w:rPr>
                <w:rFonts w:ascii="Arial" w:eastAsia="Times New Roman" w:hAnsi="Arial" w:cs="Arial"/>
                <w:sz w:val="20"/>
                <w:szCs w:val="20"/>
                <w:lang w:val="en-US"/>
              </w:rPr>
              <w:t xml:space="preserve"> </w:t>
            </w:r>
          </w:p>
        </w:tc>
      </w:tr>
    </w:tbl>
    <w:p w14:paraId="0DA10C14" w14:textId="77777777" w:rsidR="007E1E06" w:rsidRDefault="007E1E06" w:rsidP="007E1E06">
      <w:pPr>
        <w:autoSpaceDE w:val="0"/>
        <w:autoSpaceDN w:val="0"/>
        <w:adjustRightInd w:val="0"/>
        <w:spacing w:before="60" w:after="60" w:line="240" w:lineRule="auto"/>
        <w:jc w:val="both"/>
        <w:rPr>
          <w:rFonts w:ascii="Arial" w:eastAsia="Times New Roman" w:hAnsi="Arial" w:cs="Arial"/>
          <w:sz w:val="20"/>
          <w:szCs w:val="20"/>
        </w:rPr>
      </w:pPr>
    </w:p>
    <w:p w14:paraId="76591170" w14:textId="77777777" w:rsidR="007E1E06" w:rsidRDefault="007E1E06" w:rsidP="007E1E06">
      <w:pPr>
        <w:spacing w:before="60" w:after="60" w:line="240" w:lineRule="auto"/>
        <w:jc w:val="both"/>
        <w:rPr>
          <w:rFonts w:ascii="Arial" w:eastAsia="Times New Roman" w:hAnsi="Arial" w:cs="Arial"/>
          <w:sz w:val="20"/>
          <w:szCs w:val="20"/>
          <w:lang w:val="en-US"/>
        </w:rPr>
      </w:pPr>
      <w:r>
        <w:rPr>
          <w:rFonts w:ascii="Arial" w:eastAsia="Times New Roman" w:hAnsi="Arial" w:cs="Arial"/>
          <w:sz w:val="20"/>
          <w:szCs w:val="20"/>
        </w:rPr>
        <w:t xml:space="preserve">Lentelė Nr. 2 / </w:t>
      </w:r>
      <w:r>
        <w:rPr>
          <w:rFonts w:ascii="Arial" w:eastAsia="Times New Roman" w:hAnsi="Arial" w:cs="Arial"/>
          <w:sz w:val="20"/>
          <w:szCs w:val="20"/>
          <w:lang w:val="en-US"/>
        </w:rPr>
        <w:t>Table no. 2</w:t>
      </w:r>
    </w:p>
    <w:tbl>
      <w:tblPr>
        <w:tblStyle w:val="TableGrid2"/>
        <w:tblW w:w="9630" w:type="dxa"/>
        <w:tblLayout w:type="fixed"/>
        <w:tblLook w:val="04A0" w:firstRow="1" w:lastRow="0" w:firstColumn="1" w:lastColumn="0" w:noHBand="0" w:noVBand="1"/>
      </w:tblPr>
      <w:tblGrid>
        <w:gridCol w:w="557"/>
        <w:gridCol w:w="2414"/>
        <w:gridCol w:w="1700"/>
        <w:gridCol w:w="2551"/>
        <w:gridCol w:w="2408"/>
      </w:tblGrid>
      <w:tr w:rsidR="007E1E06" w14:paraId="2931683C" w14:textId="77777777">
        <w:trPr>
          <w:cantSplit/>
        </w:trPr>
        <w:tc>
          <w:tcPr>
            <w:tcW w:w="5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1FEDC0A" w14:textId="77777777" w:rsidR="007E1E06" w:rsidRDefault="007E1E06">
            <w:pPr>
              <w:spacing w:before="60" w:after="60"/>
              <w:jc w:val="center"/>
              <w:rPr>
                <w:rFonts w:ascii="Arial" w:hAnsi="Arial" w:cs="Arial"/>
                <w:b/>
                <w:bCs/>
              </w:rPr>
            </w:pPr>
            <w:r>
              <w:rPr>
                <w:rFonts w:ascii="Arial" w:hAnsi="Arial" w:cs="Arial"/>
                <w:b/>
                <w:bCs/>
              </w:rPr>
              <w:t>Eil.</w:t>
            </w:r>
          </w:p>
          <w:p w14:paraId="394C4A45" w14:textId="77777777" w:rsidR="007E1E06" w:rsidRDefault="007E1E06">
            <w:pPr>
              <w:spacing w:before="60" w:after="60"/>
              <w:jc w:val="center"/>
              <w:rPr>
                <w:rFonts w:ascii="Arial" w:hAnsi="Arial" w:cs="Arial"/>
                <w:b/>
                <w:bCs/>
              </w:rPr>
            </w:pPr>
            <w:r>
              <w:rPr>
                <w:rFonts w:ascii="Arial" w:hAnsi="Arial" w:cs="Arial"/>
                <w:b/>
                <w:bCs/>
              </w:rPr>
              <w:t>Nr. /</w:t>
            </w:r>
          </w:p>
          <w:p w14:paraId="3EC9FC5A" w14:textId="77777777" w:rsidR="007E1E06" w:rsidRDefault="007E1E06">
            <w:pPr>
              <w:spacing w:before="60" w:after="60"/>
              <w:jc w:val="center"/>
              <w:rPr>
                <w:rFonts w:ascii="Arial" w:hAnsi="Arial" w:cs="Arial"/>
                <w:b/>
                <w:bCs/>
                <w:i/>
                <w:iCs/>
              </w:rPr>
            </w:pPr>
            <w:r>
              <w:rPr>
                <w:rFonts w:ascii="Arial" w:hAnsi="Arial" w:cs="Arial"/>
                <w:b/>
                <w:bCs/>
                <w:i/>
                <w:iCs/>
                <w:lang w:val="en-US"/>
              </w:rPr>
              <w:t>No.</w:t>
            </w:r>
          </w:p>
        </w:tc>
        <w:tc>
          <w:tcPr>
            <w:tcW w:w="24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5E2E6E1" w14:textId="77777777" w:rsidR="007E1E06" w:rsidRDefault="007E1E06">
            <w:pPr>
              <w:spacing w:before="60" w:after="60"/>
              <w:jc w:val="center"/>
              <w:rPr>
                <w:rFonts w:ascii="Arial" w:hAnsi="Arial" w:cs="Arial"/>
                <w:b/>
                <w:bCs/>
              </w:rPr>
            </w:pPr>
            <w:r>
              <w:rPr>
                <w:rFonts w:ascii="Arial" w:hAnsi="Arial" w:cs="Arial"/>
                <w:b/>
                <w:bCs/>
              </w:rPr>
              <w:t>Su Paraiška / Pasiūlymu pateikiama informacija</w:t>
            </w:r>
            <w:r>
              <w:rPr>
                <w:rFonts w:ascii="Arial" w:hAnsi="Arial" w:cs="Arial"/>
                <w:b/>
                <w:bCs/>
                <w:vertAlign w:val="superscript"/>
              </w:rPr>
              <w:footnoteReference w:id="5"/>
            </w:r>
            <w:r>
              <w:rPr>
                <w:rFonts w:ascii="Arial" w:hAnsi="Arial" w:cs="Arial"/>
                <w:b/>
                <w:bCs/>
              </w:rPr>
              <w:t xml:space="preserve"> /</w:t>
            </w:r>
          </w:p>
          <w:p w14:paraId="4CC02BF1" w14:textId="77777777" w:rsidR="007E1E06" w:rsidRDefault="007E1E06">
            <w:pPr>
              <w:spacing w:before="60" w:after="60"/>
              <w:jc w:val="center"/>
              <w:rPr>
                <w:rFonts w:ascii="Arial" w:hAnsi="Arial" w:cs="Arial"/>
                <w:b/>
                <w:bCs/>
                <w:i/>
                <w:iCs/>
              </w:rPr>
            </w:pPr>
            <w:r>
              <w:rPr>
                <w:rFonts w:ascii="Arial" w:hAnsi="Arial" w:cs="Arial"/>
                <w:b/>
                <w:bCs/>
                <w:i/>
                <w:iCs/>
                <w:lang w:val="en-US"/>
              </w:rPr>
              <w:t>Information provided with the Application / Tender</w:t>
            </w:r>
            <w:r>
              <w:rPr>
                <w:rFonts w:ascii="Arial" w:hAnsi="Arial" w:cs="Arial"/>
                <w:b/>
                <w:bCs/>
                <w:i/>
                <w:iCs/>
                <w:vertAlign w:val="superscript"/>
                <w:lang w:val="en-US"/>
              </w:rPr>
              <w:footnoteReference w:id="6"/>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3628D1A" w14:textId="77777777" w:rsidR="007E1E06" w:rsidRDefault="007E1E06">
            <w:pPr>
              <w:spacing w:before="60" w:after="60"/>
              <w:jc w:val="center"/>
              <w:rPr>
                <w:rFonts w:ascii="Arial" w:hAnsi="Arial" w:cs="Arial"/>
                <w:b/>
                <w:bCs/>
              </w:rPr>
            </w:pPr>
            <w:r>
              <w:rPr>
                <w:rFonts w:ascii="Arial" w:hAnsi="Arial" w:cs="Arial"/>
                <w:b/>
                <w:bCs/>
              </w:rPr>
              <w:t>Ar dokumentas konfidencialus?</w:t>
            </w:r>
          </w:p>
          <w:p w14:paraId="76CBDC09" w14:textId="77777777" w:rsidR="007E1E06" w:rsidRDefault="007E1E06">
            <w:pPr>
              <w:spacing w:before="60" w:after="60"/>
              <w:jc w:val="center"/>
              <w:rPr>
                <w:rFonts w:ascii="Arial" w:hAnsi="Arial" w:cs="Arial"/>
                <w:b/>
                <w:bCs/>
              </w:rPr>
            </w:pPr>
            <w:r>
              <w:rPr>
                <w:rFonts w:ascii="Arial" w:hAnsi="Arial" w:cs="Arial"/>
                <w:b/>
                <w:bCs/>
              </w:rPr>
              <w:t>(Taip / Ne / Neteikiama)</w:t>
            </w:r>
          </w:p>
          <w:p w14:paraId="05C52AF3" w14:textId="77777777" w:rsidR="007E1E06" w:rsidRDefault="007E1E06">
            <w:pPr>
              <w:spacing w:before="60" w:after="60"/>
              <w:jc w:val="center"/>
              <w:rPr>
                <w:rFonts w:ascii="Arial" w:hAnsi="Arial" w:cs="Arial"/>
                <w:b/>
                <w:bCs/>
              </w:rPr>
            </w:pPr>
            <w:r>
              <w:rPr>
                <w:rFonts w:ascii="Arial" w:hAnsi="Arial" w:cs="Arial"/>
                <w:b/>
                <w:bCs/>
              </w:rPr>
              <w:t>/</w:t>
            </w:r>
          </w:p>
          <w:p w14:paraId="780D727B" w14:textId="77777777" w:rsidR="007E1E06" w:rsidRDefault="007E1E06">
            <w:pPr>
              <w:spacing w:before="60" w:after="60"/>
              <w:jc w:val="center"/>
              <w:rPr>
                <w:rFonts w:ascii="Arial" w:hAnsi="Arial" w:cs="Arial"/>
                <w:b/>
                <w:bCs/>
                <w:i/>
                <w:iCs/>
                <w:lang w:val="en-US"/>
              </w:rPr>
            </w:pPr>
            <w:r>
              <w:rPr>
                <w:rFonts w:ascii="Arial" w:hAnsi="Arial" w:cs="Arial"/>
                <w:b/>
                <w:bCs/>
                <w:i/>
                <w:iCs/>
                <w:lang w:val="en-US"/>
              </w:rPr>
              <w:t xml:space="preserve">Is the document confidential? </w:t>
            </w:r>
          </w:p>
          <w:p w14:paraId="36EDE074" w14:textId="77777777" w:rsidR="007E1E06" w:rsidRDefault="007E1E06">
            <w:pPr>
              <w:spacing w:before="60" w:after="60"/>
              <w:jc w:val="center"/>
              <w:rPr>
                <w:rFonts w:ascii="Arial" w:hAnsi="Arial" w:cs="Arial"/>
                <w:b/>
                <w:bCs/>
              </w:rPr>
            </w:pPr>
            <w:r>
              <w:rPr>
                <w:rFonts w:ascii="Arial" w:hAnsi="Arial" w:cs="Arial"/>
                <w:b/>
                <w:bCs/>
                <w:i/>
                <w:iCs/>
                <w:lang w:val="en-US"/>
              </w:rPr>
              <w:t>(Yes / No / Not provided)</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EC8A113" w14:textId="77777777" w:rsidR="007E1E06" w:rsidRDefault="007E1E06">
            <w:pPr>
              <w:spacing w:before="60" w:after="60"/>
              <w:jc w:val="center"/>
              <w:rPr>
                <w:rFonts w:ascii="Arial" w:hAnsi="Arial" w:cs="Arial"/>
                <w:b/>
                <w:bCs/>
              </w:rPr>
            </w:pPr>
            <w:r>
              <w:rPr>
                <w:rFonts w:ascii="Arial" w:hAnsi="Arial" w:cs="Arial"/>
                <w:b/>
                <w:bCs/>
              </w:rPr>
              <w:t>Konfidencialaus dokumento pavadinimas/</w:t>
            </w:r>
          </w:p>
          <w:p w14:paraId="51D8350F" w14:textId="77777777" w:rsidR="007E1E06" w:rsidRDefault="007E1E06">
            <w:pPr>
              <w:spacing w:before="60" w:after="60"/>
              <w:jc w:val="center"/>
              <w:rPr>
                <w:rFonts w:ascii="Arial" w:hAnsi="Arial" w:cs="Arial"/>
                <w:b/>
                <w:bCs/>
              </w:rPr>
            </w:pPr>
            <w:r>
              <w:rPr>
                <w:rFonts w:ascii="Arial" w:hAnsi="Arial" w:cs="Arial"/>
                <w:b/>
                <w:bCs/>
              </w:rPr>
              <w:t>Nuoroda į konfidencialią informaciją dokumente  (pildyti, jei dokumentas konfidencialus)</w:t>
            </w:r>
          </w:p>
          <w:p w14:paraId="6E787483" w14:textId="77777777" w:rsidR="007E1E06" w:rsidRDefault="007E1E06">
            <w:pPr>
              <w:spacing w:before="60" w:after="60"/>
              <w:jc w:val="center"/>
              <w:rPr>
                <w:rFonts w:ascii="Arial" w:hAnsi="Arial" w:cs="Arial"/>
                <w:b/>
                <w:bCs/>
              </w:rPr>
            </w:pPr>
            <w:r>
              <w:rPr>
                <w:rFonts w:ascii="Arial" w:hAnsi="Arial" w:cs="Arial"/>
                <w:b/>
                <w:bCs/>
              </w:rPr>
              <w:t>/</w:t>
            </w:r>
          </w:p>
          <w:p w14:paraId="1E1AAD4B" w14:textId="77777777" w:rsidR="007E1E06" w:rsidRDefault="007E1E06">
            <w:pPr>
              <w:spacing w:before="60" w:after="60"/>
              <w:jc w:val="center"/>
              <w:rPr>
                <w:rFonts w:ascii="Arial" w:hAnsi="Arial" w:cs="Arial"/>
                <w:b/>
                <w:bCs/>
                <w:i/>
                <w:iCs/>
                <w:lang w:val="en-US"/>
              </w:rPr>
            </w:pPr>
            <w:r>
              <w:rPr>
                <w:rFonts w:ascii="Arial" w:hAnsi="Arial" w:cs="Arial"/>
                <w:b/>
                <w:bCs/>
                <w:i/>
                <w:iCs/>
                <w:lang w:val="en-US"/>
              </w:rPr>
              <w:t xml:space="preserve">Title of the confidential document / </w:t>
            </w:r>
          </w:p>
          <w:p w14:paraId="0076D8B6" w14:textId="77777777" w:rsidR="007E1E06" w:rsidRDefault="007E1E06">
            <w:pPr>
              <w:spacing w:before="60" w:after="60"/>
              <w:jc w:val="center"/>
              <w:rPr>
                <w:rFonts w:ascii="Arial" w:hAnsi="Arial" w:cs="Arial"/>
                <w:b/>
                <w:bCs/>
              </w:rPr>
            </w:pPr>
            <w:r>
              <w:rPr>
                <w:rFonts w:ascii="Arial" w:hAnsi="Arial" w:cs="Arial"/>
                <w:b/>
                <w:bCs/>
                <w:i/>
                <w:iCs/>
                <w:lang w:val="en-US"/>
              </w:rPr>
              <w:t>Reference to the confidential information in the document (to be filled in if the document is confidential)</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A647603" w14:textId="77777777" w:rsidR="007E1E06" w:rsidRDefault="007E1E06">
            <w:pPr>
              <w:spacing w:before="60" w:after="60"/>
              <w:jc w:val="center"/>
              <w:rPr>
                <w:rFonts w:ascii="Arial" w:hAnsi="Arial" w:cs="Arial"/>
                <w:b/>
                <w:bCs/>
              </w:rPr>
            </w:pPr>
            <w:r>
              <w:rPr>
                <w:rFonts w:ascii="Arial" w:hAnsi="Arial" w:cs="Arial"/>
                <w:b/>
                <w:bCs/>
              </w:rPr>
              <w:t>Konfidencialumo pagrindimas arba nuoroda į konfidencialumą pagrindžiančius dokumentus (pildyti, jei dokumentas konfidencialus) /</w:t>
            </w:r>
          </w:p>
          <w:p w14:paraId="2B103E43" w14:textId="77777777" w:rsidR="007E1E06" w:rsidRDefault="007E1E06">
            <w:pPr>
              <w:spacing w:before="60" w:after="60"/>
              <w:jc w:val="center"/>
              <w:rPr>
                <w:rFonts w:ascii="Arial" w:hAnsi="Arial" w:cs="Arial"/>
                <w:b/>
                <w:bCs/>
                <w:i/>
                <w:iCs/>
              </w:rPr>
            </w:pPr>
            <w:r>
              <w:rPr>
                <w:rFonts w:ascii="Arial" w:hAnsi="Arial" w:cs="Arial"/>
                <w:b/>
                <w:bCs/>
                <w:i/>
                <w:iCs/>
                <w:lang w:val="en-US"/>
              </w:rPr>
              <w:t>Justification for confidentiality or reference to documents justifying confidentiality (to be filled in if the document is confidential)</w:t>
            </w:r>
          </w:p>
        </w:tc>
      </w:tr>
      <w:tr w:rsidR="007E1E06" w14:paraId="1BCA778C" w14:textId="77777777">
        <w:trPr>
          <w:cantSplit/>
        </w:trPr>
        <w:tc>
          <w:tcPr>
            <w:tcW w:w="557" w:type="dxa"/>
            <w:tcBorders>
              <w:top w:val="single" w:sz="4" w:space="0" w:color="000000"/>
              <w:left w:val="single" w:sz="4" w:space="0" w:color="000000"/>
              <w:bottom w:val="single" w:sz="4" w:space="0" w:color="000000"/>
              <w:right w:val="single" w:sz="4" w:space="0" w:color="000000"/>
            </w:tcBorders>
            <w:vAlign w:val="center"/>
          </w:tcPr>
          <w:p w14:paraId="67787BBE" w14:textId="77777777" w:rsidR="007E1E06" w:rsidRDefault="007E1E06" w:rsidP="007E1E06">
            <w:pPr>
              <w:numPr>
                <w:ilvl w:val="0"/>
                <w:numId w:val="4"/>
              </w:numPr>
              <w:contextualSpacing/>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14301FD6" w14:textId="77777777" w:rsidR="007E1E06" w:rsidRDefault="007E1E06">
            <w:pPr>
              <w:spacing w:before="60" w:after="60"/>
              <w:jc w:val="both"/>
              <w:rPr>
                <w:rFonts w:ascii="Arial" w:hAnsi="Arial" w:cs="Arial"/>
                <w:color w:val="000000" w:themeColor="text1"/>
              </w:rPr>
            </w:pPr>
            <w:r>
              <w:rPr>
                <w:rFonts w:ascii="Arial" w:hAnsi="Arial" w:cs="Arial"/>
                <w:color w:val="000000" w:themeColor="text1"/>
              </w:rPr>
              <w:t>Jungtinės veiklos sutartis (jei Paraišką/Pasiūlymą pateikia Tiekėjų grupė) /</w:t>
            </w:r>
          </w:p>
          <w:p w14:paraId="1542193B" w14:textId="77777777" w:rsidR="007E1E06" w:rsidRDefault="007E1E06">
            <w:pPr>
              <w:spacing w:before="60" w:after="60"/>
              <w:jc w:val="both"/>
              <w:rPr>
                <w:rFonts w:ascii="Arial" w:hAnsi="Arial" w:cs="Arial"/>
                <w:i/>
                <w:iCs/>
                <w:color w:val="FF0000"/>
              </w:rPr>
            </w:pPr>
            <w:r>
              <w:rPr>
                <w:rFonts w:ascii="Arial" w:hAnsi="Arial" w:cs="Arial"/>
                <w:i/>
                <w:iCs/>
                <w:color w:val="000000" w:themeColor="text1"/>
                <w:lang w:val="en-US"/>
              </w:rPr>
              <w:t>Joint activity agreement (if the Application / Tender is submitted by a group of Suppliers)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EA0A9" w14:textId="77777777" w:rsidR="007E1E06" w:rsidRDefault="007E1E06">
            <w:pPr>
              <w:spacing w:before="60" w:after="60"/>
              <w:jc w:val="center"/>
              <w:rPr>
                <w:rFonts w:ascii="Arial" w:hAnsi="Arial" w:cs="Arial"/>
              </w:rPr>
            </w:pPr>
            <w:sdt>
              <w:sdtPr>
                <w:rPr>
                  <w:rFonts w:ascii="Arial" w:hAnsi="Arial" w:cs="Arial"/>
                </w:rPr>
                <w:id w:val="571387929"/>
                <w:placeholder>
                  <w:docPart w:val="0D506F782A56454F95ED86C854ED0EAE"/>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Pr>
                    <w:rFonts w:ascii="Arial" w:hAnsi="Arial" w:cs="Arial"/>
                  </w:rPr>
                  <w:t>Pasirinkite / Choose</w:t>
                </w:r>
              </w:sdtContent>
            </w:sdt>
          </w:p>
        </w:tc>
        <w:tc>
          <w:tcPr>
            <w:tcW w:w="2552" w:type="dxa"/>
            <w:tcBorders>
              <w:top w:val="single" w:sz="4" w:space="0" w:color="000000"/>
              <w:left w:val="single" w:sz="4" w:space="0" w:color="000000"/>
              <w:bottom w:val="single" w:sz="4" w:space="0" w:color="000000"/>
              <w:right w:val="single" w:sz="4" w:space="0" w:color="000000"/>
            </w:tcBorders>
          </w:tcPr>
          <w:p w14:paraId="48F63E06" w14:textId="77777777" w:rsidR="007E1E06" w:rsidRDefault="007E1E06">
            <w:pPr>
              <w:spacing w:before="60" w:after="60"/>
              <w:jc w:val="both"/>
              <w:rPr>
                <w:rFonts w:ascii="Arial" w:hAnsi="Arial" w:cs="Arial"/>
                <w:i/>
              </w:rPr>
            </w:pP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14:paraId="29B642B9" w14:textId="77777777" w:rsidR="007E1E06" w:rsidRDefault="007E1E06">
            <w:pPr>
              <w:spacing w:before="60" w:after="60"/>
              <w:jc w:val="both"/>
              <w:rPr>
                <w:rFonts w:ascii="Arial" w:hAnsi="Arial" w:cs="Arial"/>
                <w:i/>
                <w:highlight w:val="lightGray"/>
              </w:rPr>
            </w:pPr>
            <w:r>
              <w:rPr>
                <w:rFonts w:ascii="Arial" w:hAnsi="Arial" w:cs="Arial"/>
                <w:i/>
                <w:highlight w:val="lightGray"/>
              </w:rPr>
              <w:t xml:space="preserve">[Pagrįsti šios informacijos, konkrečių dokumentų konfidencialumo atitiktį PĮ 32 straipsnio ir CK 1.116 straipsnio 1 dalies nuostatoms ir pateikti tai </w:t>
            </w:r>
            <w:r>
              <w:rPr>
                <w:rFonts w:ascii="Arial" w:hAnsi="Arial" w:cs="Arial"/>
                <w:i/>
                <w:highlight w:val="lightGray"/>
              </w:rPr>
              <w:lastRenderedPageBreak/>
              <w:t>pagrindžiančius dokumentus] /</w:t>
            </w:r>
          </w:p>
          <w:p w14:paraId="502A852E" w14:textId="77777777" w:rsidR="007E1E06" w:rsidRDefault="007E1E06">
            <w:pPr>
              <w:spacing w:before="60" w:after="60"/>
              <w:jc w:val="both"/>
              <w:rPr>
                <w:rFonts w:ascii="Arial" w:hAnsi="Arial" w:cs="Arial"/>
                <w:i/>
                <w:highlight w:val="lightGray"/>
              </w:rPr>
            </w:pPr>
            <w:r>
              <w:rPr>
                <w:rFonts w:ascii="Arial" w:hAnsi="Arial" w:cs="Arial"/>
                <w:i/>
                <w:highlight w:val="lightGray"/>
                <w:shd w:val="clear" w:color="auto" w:fill="D0CECE" w:themeFill="background2" w:themeFillShade="E6"/>
                <w:lang w:val="en-US"/>
              </w:rPr>
              <w:t>[</w:t>
            </w:r>
            <w:r>
              <w:rPr>
                <w:rFonts w:ascii="Arial" w:hAnsi="Arial" w:cs="Arial"/>
                <w:i/>
                <w:shd w:val="clear" w:color="auto" w:fill="D0CECE" w:themeFill="background2" w:themeFillShade="E6"/>
                <w:lang w:val="en-US"/>
              </w:rPr>
              <w:t>To substantiate the compliance of the confidentiality of this information and specific documents with the provisions of Article 32 of the LP and Article 1.116 (1) of the Civil Code of the Republic of Lithuania and to provide supporting documents</w:t>
            </w:r>
            <w:r>
              <w:rPr>
                <w:rFonts w:ascii="Arial" w:hAnsi="Arial" w:cs="Arial"/>
                <w:i/>
                <w:highlight w:val="lightGray"/>
                <w:lang w:val="en-US"/>
              </w:rPr>
              <w:t>]</w:t>
            </w:r>
          </w:p>
          <w:p w14:paraId="0A44049D" w14:textId="77777777" w:rsidR="007E1E06" w:rsidRDefault="007E1E06">
            <w:pPr>
              <w:spacing w:before="60" w:after="60"/>
              <w:jc w:val="both"/>
              <w:rPr>
                <w:rFonts w:ascii="Arial" w:hAnsi="Arial" w:cs="Arial"/>
                <w:i/>
              </w:rPr>
            </w:pPr>
          </w:p>
          <w:p w14:paraId="6E71B8C6" w14:textId="77777777" w:rsidR="007E1E06" w:rsidRDefault="007E1E06">
            <w:pPr>
              <w:spacing w:before="60" w:after="60"/>
              <w:jc w:val="both"/>
              <w:rPr>
                <w:rFonts w:ascii="Arial" w:hAnsi="Arial" w:cs="Arial"/>
                <w:i/>
                <w:highlight w:val="lightGray"/>
              </w:rPr>
            </w:pPr>
          </w:p>
        </w:tc>
      </w:tr>
      <w:tr w:rsidR="007E1E06" w14:paraId="5C1EC744" w14:textId="77777777">
        <w:trPr>
          <w:cantSplit/>
        </w:trPr>
        <w:tc>
          <w:tcPr>
            <w:tcW w:w="557" w:type="dxa"/>
            <w:tcBorders>
              <w:top w:val="single" w:sz="4" w:space="0" w:color="000000"/>
              <w:left w:val="single" w:sz="4" w:space="0" w:color="000000"/>
              <w:bottom w:val="single" w:sz="4" w:space="0" w:color="000000"/>
              <w:right w:val="single" w:sz="4" w:space="0" w:color="000000"/>
            </w:tcBorders>
            <w:vAlign w:val="center"/>
          </w:tcPr>
          <w:p w14:paraId="4158F3D3" w14:textId="77777777" w:rsidR="007E1E06" w:rsidRDefault="007E1E06" w:rsidP="007E1E06">
            <w:pPr>
              <w:numPr>
                <w:ilvl w:val="0"/>
                <w:numId w:val="4"/>
              </w:numPr>
              <w:contextualSpacing/>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0C8EC7D0" w14:textId="77777777" w:rsidR="007E1E06" w:rsidRDefault="007E1E06">
            <w:pPr>
              <w:spacing w:before="60" w:after="60"/>
              <w:jc w:val="both"/>
              <w:rPr>
                <w:rFonts w:ascii="Arial" w:hAnsi="Arial" w:cs="Arial"/>
              </w:rPr>
            </w:pPr>
            <w:r>
              <w:rPr>
                <w:rFonts w:ascii="Arial" w:hAnsi="Arial" w:cs="Arial"/>
              </w:rPr>
              <w:t>Paraišką / Pasiūlymą sudarančių dokumentų paaiškinimai / patikslinimai /</w:t>
            </w:r>
          </w:p>
          <w:p w14:paraId="5C942817" w14:textId="77777777" w:rsidR="007E1E06" w:rsidRDefault="007E1E06">
            <w:pPr>
              <w:spacing w:before="60" w:after="60"/>
              <w:jc w:val="both"/>
              <w:rPr>
                <w:rFonts w:ascii="Arial" w:hAnsi="Arial" w:cs="Arial"/>
                <w:i/>
                <w:iCs/>
              </w:rPr>
            </w:pPr>
            <w:r>
              <w:rPr>
                <w:rFonts w:ascii="Arial" w:hAnsi="Arial" w:cs="Arial"/>
                <w:i/>
                <w:iCs/>
                <w:lang w:val="en-US"/>
              </w:rPr>
              <w:t>Explanations / clarifications of the documents making up the Application / Tender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D2D6AB" w14:textId="77777777" w:rsidR="007E1E06" w:rsidRDefault="007E1E06">
            <w:pPr>
              <w:spacing w:before="60" w:after="60"/>
              <w:jc w:val="center"/>
              <w:rPr>
                <w:rFonts w:ascii="Arial" w:hAnsi="Arial" w:cs="Arial"/>
              </w:rPr>
            </w:pPr>
            <w:sdt>
              <w:sdtPr>
                <w:rPr>
                  <w:rFonts w:ascii="Arial" w:hAnsi="Arial" w:cs="Arial"/>
                </w:rPr>
                <w:id w:val="-1427109148"/>
                <w:placeholder>
                  <w:docPart w:val="19BB29B34C0D4EE08A4CB865972D283C"/>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Pr>
                    <w:rFonts w:ascii="Arial" w:hAnsi="Arial" w:cs="Arial"/>
                  </w:rPr>
                  <w:t>Pasirinkite / Choose</w:t>
                </w:r>
              </w:sdtContent>
            </w:sdt>
          </w:p>
        </w:tc>
        <w:tc>
          <w:tcPr>
            <w:tcW w:w="2552" w:type="dxa"/>
            <w:tcBorders>
              <w:top w:val="single" w:sz="4" w:space="0" w:color="000000"/>
              <w:left w:val="single" w:sz="4" w:space="0" w:color="000000"/>
              <w:bottom w:val="single" w:sz="4" w:space="0" w:color="000000"/>
              <w:right w:val="single" w:sz="4" w:space="0" w:color="000000"/>
            </w:tcBorders>
          </w:tcPr>
          <w:p w14:paraId="45822F91" w14:textId="77777777" w:rsidR="007E1E06" w:rsidRDefault="007E1E06">
            <w:pPr>
              <w:spacing w:before="60" w:after="60"/>
              <w:rPr>
                <w:rFonts w:ascii="Arial" w:hAnsi="Arial" w:cs="Arial"/>
                <w:i/>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2E67B886" w14:textId="77777777" w:rsidR="007E1E06" w:rsidRDefault="007E1E06">
            <w:pPr>
              <w:rPr>
                <w:rFonts w:ascii="Arial" w:hAnsi="Arial" w:cs="Arial"/>
                <w:i/>
                <w:highlight w:val="lightGray"/>
              </w:rPr>
            </w:pPr>
          </w:p>
        </w:tc>
      </w:tr>
      <w:tr w:rsidR="007E1E06" w14:paraId="65D6428C" w14:textId="77777777">
        <w:trPr>
          <w:cantSplit/>
        </w:trPr>
        <w:tc>
          <w:tcPr>
            <w:tcW w:w="557" w:type="dxa"/>
            <w:tcBorders>
              <w:top w:val="single" w:sz="4" w:space="0" w:color="000000"/>
              <w:left w:val="single" w:sz="4" w:space="0" w:color="000000"/>
              <w:bottom w:val="single" w:sz="4" w:space="0" w:color="000000"/>
              <w:right w:val="single" w:sz="4" w:space="0" w:color="000000"/>
            </w:tcBorders>
            <w:vAlign w:val="center"/>
          </w:tcPr>
          <w:p w14:paraId="23CF6CB2" w14:textId="77777777" w:rsidR="007E1E06" w:rsidRDefault="007E1E06" w:rsidP="007E1E06">
            <w:pPr>
              <w:numPr>
                <w:ilvl w:val="0"/>
                <w:numId w:val="4"/>
              </w:numPr>
              <w:contextualSpacing/>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6789BF34" w14:textId="77777777" w:rsidR="007E1E06" w:rsidRDefault="007E1E06">
            <w:pPr>
              <w:spacing w:before="60" w:after="60"/>
              <w:jc w:val="both"/>
              <w:rPr>
                <w:rFonts w:ascii="Arial" w:hAnsi="Arial" w:cs="Arial"/>
              </w:rPr>
            </w:pPr>
            <w:r>
              <w:rPr>
                <w:rFonts w:ascii="Arial" w:hAnsi="Arial" w:cs="Arial"/>
              </w:rPr>
              <w:t>Neįprastai mažos kainos pagrindimas /</w:t>
            </w:r>
          </w:p>
          <w:p w14:paraId="2A79263A" w14:textId="77777777" w:rsidR="007E1E06" w:rsidRDefault="007E1E06">
            <w:pPr>
              <w:spacing w:before="60" w:after="60"/>
              <w:jc w:val="both"/>
              <w:rPr>
                <w:rFonts w:ascii="Arial" w:hAnsi="Arial" w:cs="Arial"/>
                <w:i/>
                <w:iCs/>
              </w:rPr>
            </w:pPr>
            <w:r>
              <w:rPr>
                <w:rFonts w:ascii="Arial" w:hAnsi="Arial" w:cs="Arial"/>
                <w:i/>
                <w:iCs/>
                <w:color w:val="000000" w:themeColor="text1"/>
                <w:lang w:val="en-US"/>
              </w:rPr>
              <w:t>Substantiation</w:t>
            </w:r>
            <w:r>
              <w:rPr>
                <w:rFonts w:ascii="Arial" w:hAnsi="Arial" w:cs="Arial"/>
                <w:i/>
                <w:iCs/>
                <w:lang w:val="en-US"/>
              </w:rPr>
              <w:t xml:space="preserve"> for an unusually low price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BC4DF9" w14:textId="77777777" w:rsidR="007E1E06" w:rsidRDefault="007E1E06">
            <w:pPr>
              <w:spacing w:before="60" w:after="60"/>
              <w:jc w:val="center"/>
              <w:rPr>
                <w:rFonts w:ascii="Arial" w:hAnsi="Arial" w:cs="Arial"/>
              </w:rPr>
            </w:pPr>
            <w:sdt>
              <w:sdtPr>
                <w:rPr>
                  <w:rFonts w:ascii="Arial" w:hAnsi="Arial" w:cs="Arial"/>
                </w:rPr>
                <w:id w:val="-1413459647"/>
                <w:placeholder>
                  <w:docPart w:val="6A45174FBE3E4650AB84B159FED188B2"/>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Pr>
                    <w:rFonts w:ascii="Arial" w:hAnsi="Arial" w:cs="Arial"/>
                  </w:rPr>
                  <w:t>Pasirinkite / Choose</w:t>
                </w:r>
              </w:sdtContent>
            </w:sdt>
          </w:p>
        </w:tc>
        <w:tc>
          <w:tcPr>
            <w:tcW w:w="2552" w:type="dxa"/>
            <w:tcBorders>
              <w:top w:val="single" w:sz="4" w:space="0" w:color="000000"/>
              <w:left w:val="single" w:sz="4" w:space="0" w:color="000000"/>
              <w:bottom w:val="single" w:sz="4" w:space="0" w:color="000000"/>
              <w:right w:val="single" w:sz="4" w:space="0" w:color="000000"/>
            </w:tcBorders>
          </w:tcPr>
          <w:p w14:paraId="47080733" w14:textId="77777777" w:rsidR="007E1E06" w:rsidRDefault="007E1E06">
            <w:pPr>
              <w:spacing w:before="60" w:after="60"/>
              <w:rPr>
                <w:rFonts w:ascii="Arial" w:hAnsi="Arial" w:cs="Arial"/>
                <w:i/>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1A08FCC8" w14:textId="77777777" w:rsidR="007E1E06" w:rsidRDefault="007E1E06">
            <w:pPr>
              <w:rPr>
                <w:rFonts w:ascii="Arial" w:hAnsi="Arial" w:cs="Arial"/>
                <w:i/>
                <w:highlight w:val="lightGray"/>
              </w:rPr>
            </w:pPr>
          </w:p>
        </w:tc>
      </w:tr>
      <w:tr w:rsidR="007E1E06" w14:paraId="14582A82" w14:textId="77777777">
        <w:trPr>
          <w:cantSplit/>
        </w:trPr>
        <w:tc>
          <w:tcPr>
            <w:tcW w:w="557" w:type="dxa"/>
            <w:tcBorders>
              <w:top w:val="single" w:sz="4" w:space="0" w:color="000000"/>
              <w:left w:val="single" w:sz="4" w:space="0" w:color="000000"/>
              <w:bottom w:val="single" w:sz="4" w:space="0" w:color="000000"/>
              <w:right w:val="single" w:sz="4" w:space="0" w:color="000000"/>
            </w:tcBorders>
            <w:vAlign w:val="center"/>
          </w:tcPr>
          <w:p w14:paraId="67C3D00C" w14:textId="77777777" w:rsidR="007E1E06" w:rsidRDefault="007E1E06" w:rsidP="007E1E06">
            <w:pPr>
              <w:numPr>
                <w:ilvl w:val="0"/>
                <w:numId w:val="4"/>
              </w:numPr>
              <w:contextualSpacing/>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5E11385F" w14:textId="77777777" w:rsidR="007E1E06" w:rsidRDefault="007E1E06">
            <w:pPr>
              <w:jc w:val="both"/>
              <w:rPr>
                <w:rFonts w:ascii="Arial" w:hAnsi="Arial" w:cs="Arial"/>
                <w:color w:val="000000" w:themeColor="text1"/>
              </w:rPr>
            </w:pPr>
            <w:r>
              <w:rPr>
                <w:rFonts w:ascii="Arial" w:hAnsi="Arial" w:cs="Arial"/>
                <w:color w:val="000000" w:themeColor="text1"/>
              </w:rPr>
              <w:t>Tiekėjo siūlomų Prekių aprašymai bei sertifikatai  /</w:t>
            </w:r>
          </w:p>
          <w:p w14:paraId="55AC7073" w14:textId="77777777" w:rsidR="007E1E06" w:rsidRDefault="007E1E06">
            <w:pPr>
              <w:jc w:val="both"/>
              <w:rPr>
                <w:rFonts w:ascii="Arial" w:hAnsi="Arial" w:cs="Arial"/>
                <w:i/>
                <w:iCs/>
                <w:color w:val="FF0000"/>
              </w:rPr>
            </w:pPr>
            <w:r>
              <w:rPr>
                <w:rFonts w:ascii="Arial" w:hAnsi="Arial" w:cs="Arial"/>
                <w:i/>
                <w:iCs/>
                <w:color w:val="000000" w:themeColor="text1"/>
                <w:lang w:val="en-US"/>
              </w:rPr>
              <w:t>Descriptions and certificates of the Goods offered by the Supplier</w:t>
            </w:r>
            <w:r>
              <w:rPr>
                <w:rFonts w:ascii="Arial" w:hAnsi="Arial" w:cs="Arial"/>
                <w:i/>
                <w:iCs/>
                <w:color w:val="FF000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362C0BF" w14:textId="77777777" w:rsidR="007E1E06" w:rsidRDefault="007E1E06">
            <w:pPr>
              <w:spacing w:before="60" w:after="60"/>
              <w:jc w:val="center"/>
              <w:rPr>
                <w:rFonts w:ascii="Arial" w:hAnsi="Arial" w:cs="Arial"/>
              </w:rPr>
            </w:pPr>
            <w:sdt>
              <w:sdtPr>
                <w:rPr>
                  <w:rFonts w:ascii="Arial" w:hAnsi="Arial" w:cs="Arial"/>
                </w:rPr>
                <w:id w:val="906114927"/>
                <w:placeholder>
                  <w:docPart w:val="14AC64E28095474595E3D7ADFB2F02B1"/>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Pr>
                    <w:rFonts w:ascii="Arial" w:hAnsi="Arial" w:cs="Arial"/>
                  </w:rPr>
                  <w:t>Pasirinkite / Choose</w:t>
                </w:r>
              </w:sdtContent>
            </w:sdt>
          </w:p>
        </w:tc>
        <w:tc>
          <w:tcPr>
            <w:tcW w:w="2552" w:type="dxa"/>
            <w:tcBorders>
              <w:top w:val="single" w:sz="4" w:space="0" w:color="000000"/>
              <w:left w:val="single" w:sz="4" w:space="0" w:color="000000"/>
              <w:bottom w:val="single" w:sz="4" w:space="0" w:color="000000"/>
              <w:right w:val="single" w:sz="4" w:space="0" w:color="000000"/>
            </w:tcBorders>
          </w:tcPr>
          <w:p w14:paraId="0E89387B" w14:textId="77777777" w:rsidR="007E1E06" w:rsidRDefault="007E1E06">
            <w:pPr>
              <w:spacing w:before="60" w:after="60"/>
              <w:rPr>
                <w:rFonts w:ascii="Arial" w:hAnsi="Arial" w:cs="Arial"/>
                <w:i/>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41487909" w14:textId="77777777" w:rsidR="007E1E06" w:rsidRDefault="007E1E06">
            <w:pPr>
              <w:rPr>
                <w:rFonts w:ascii="Arial" w:hAnsi="Arial" w:cs="Arial"/>
                <w:i/>
                <w:highlight w:val="lightGray"/>
              </w:rPr>
            </w:pPr>
          </w:p>
        </w:tc>
      </w:tr>
      <w:tr w:rsidR="007E1E06" w14:paraId="2581B93E" w14:textId="77777777">
        <w:trPr>
          <w:cantSplit/>
        </w:trPr>
        <w:tc>
          <w:tcPr>
            <w:tcW w:w="557" w:type="dxa"/>
            <w:tcBorders>
              <w:top w:val="single" w:sz="4" w:space="0" w:color="000000"/>
              <w:left w:val="single" w:sz="4" w:space="0" w:color="000000"/>
              <w:bottom w:val="single" w:sz="4" w:space="0" w:color="000000"/>
              <w:right w:val="single" w:sz="4" w:space="0" w:color="000000"/>
            </w:tcBorders>
            <w:vAlign w:val="center"/>
          </w:tcPr>
          <w:p w14:paraId="156387B5" w14:textId="77777777" w:rsidR="007E1E06" w:rsidRDefault="007E1E06" w:rsidP="007E1E06">
            <w:pPr>
              <w:numPr>
                <w:ilvl w:val="0"/>
                <w:numId w:val="4"/>
              </w:numPr>
              <w:contextualSpacing/>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2659F35C" w14:textId="77777777" w:rsidR="007E1E06" w:rsidRDefault="007E1E06">
            <w:pPr>
              <w:jc w:val="both"/>
              <w:rPr>
                <w:rFonts w:ascii="Arial" w:hAnsi="Arial" w:cs="Arial"/>
                <w:color w:val="000000" w:themeColor="text1"/>
              </w:rPr>
            </w:pPr>
            <w:r>
              <w:rPr>
                <w:rFonts w:ascii="Arial" w:hAnsi="Arial" w:cs="Arial"/>
                <w:color w:val="000000" w:themeColor="text1"/>
              </w:rPr>
              <w:t xml:space="preserve">Atitikimą nacionalinio saugumo reikalavimams pagrindžiantys dokumentai / </w:t>
            </w:r>
          </w:p>
          <w:p w14:paraId="63D9EAA2" w14:textId="77777777" w:rsidR="007E1E06" w:rsidRDefault="007E1E06">
            <w:pPr>
              <w:jc w:val="both"/>
              <w:rPr>
                <w:rFonts w:ascii="Arial" w:hAnsi="Arial" w:cs="Arial"/>
                <w:i/>
                <w:iCs/>
                <w:color w:val="000000" w:themeColor="text1"/>
                <w:lang w:val="en-US"/>
              </w:rPr>
            </w:pPr>
            <w:r>
              <w:rPr>
                <w:rFonts w:ascii="Arial" w:hAnsi="Arial" w:cs="Arial"/>
                <w:i/>
                <w:iCs/>
                <w:color w:val="000000" w:themeColor="text1"/>
                <w:lang w:val="en-US"/>
              </w:rPr>
              <w:t>Documents substantiating compliance with national security requirements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0B3D5E" w14:textId="77777777" w:rsidR="007E1E06" w:rsidRDefault="007E1E06">
            <w:pPr>
              <w:spacing w:before="60" w:after="60"/>
              <w:jc w:val="center"/>
              <w:rPr>
                <w:rFonts w:ascii="Arial" w:hAnsi="Arial" w:cs="Arial"/>
              </w:rPr>
            </w:pPr>
            <w:sdt>
              <w:sdtPr>
                <w:rPr>
                  <w:rFonts w:ascii="Arial" w:hAnsi="Arial" w:cs="Arial"/>
                </w:rPr>
                <w:id w:val="-933740759"/>
                <w:placeholder>
                  <w:docPart w:val="8B4720E2A72A4A05B31327568D1A3DC5"/>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Pr>
                    <w:rFonts w:ascii="Arial" w:hAnsi="Arial" w:cs="Arial"/>
                  </w:rPr>
                  <w:t>Pasirinkite / Choose</w:t>
                </w:r>
              </w:sdtContent>
            </w:sdt>
          </w:p>
        </w:tc>
        <w:tc>
          <w:tcPr>
            <w:tcW w:w="2552" w:type="dxa"/>
            <w:tcBorders>
              <w:top w:val="single" w:sz="4" w:space="0" w:color="000000"/>
              <w:left w:val="single" w:sz="4" w:space="0" w:color="000000"/>
              <w:bottom w:val="single" w:sz="4" w:space="0" w:color="000000"/>
              <w:right w:val="single" w:sz="4" w:space="0" w:color="000000"/>
            </w:tcBorders>
          </w:tcPr>
          <w:p w14:paraId="5C3E03EE" w14:textId="77777777" w:rsidR="007E1E06" w:rsidRDefault="007E1E06">
            <w:pPr>
              <w:spacing w:before="60" w:after="60"/>
              <w:jc w:val="both"/>
              <w:rPr>
                <w:rFonts w:ascii="Arial" w:hAnsi="Arial" w:cs="Arial"/>
                <w:i/>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5229B7EC" w14:textId="77777777" w:rsidR="007E1E06" w:rsidRDefault="007E1E06">
            <w:pPr>
              <w:rPr>
                <w:rFonts w:ascii="Arial" w:hAnsi="Arial" w:cs="Arial"/>
                <w:i/>
                <w:highlight w:val="lightGray"/>
              </w:rPr>
            </w:pPr>
          </w:p>
        </w:tc>
      </w:tr>
      <w:tr w:rsidR="007E1E06" w14:paraId="71304D8F" w14:textId="77777777">
        <w:trPr>
          <w:cantSplit/>
        </w:trPr>
        <w:tc>
          <w:tcPr>
            <w:tcW w:w="557" w:type="dxa"/>
            <w:tcBorders>
              <w:top w:val="single" w:sz="4" w:space="0" w:color="000000"/>
              <w:left w:val="single" w:sz="4" w:space="0" w:color="000000"/>
              <w:bottom w:val="single" w:sz="4" w:space="0" w:color="000000"/>
              <w:right w:val="single" w:sz="4" w:space="0" w:color="000000"/>
            </w:tcBorders>
            <w:vAlign w:val="center"/>
          </w:tcPr>
          <w:p w14:paraId="7CAC5790" w14:textId="77777777" w:rsidR="007E1E06" w:rsidRDefault="007E1E06" w:rsidP="007E1E06">
            <w:pPr>
              <w:numPr>
                <w:ilvl w:val="0"/>
                <w:numId w:val="4"/>
              </w:numPr>
              <w:contextualSpacing/>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7AA8198F" w14:textId="77777777" w:rsidR="007E1E06" w:rsidRDefault="007E1E06">
            <w:pPr>
              <w:jc w:val="both"/>
              <w:rPr>
                <w:rFonts w:ascii="Arial" w:hAnsi="Arial" w:cs="Arial"/>
                <w:color w:val="000000" w:themeColor="text1"/>
              </w:rPr>
            </w:pPr>
            <w:r>
              <w:rPr>
                <w:rFonts w:ascii="Arial" w:hAnsi="Arial" w:cs="Arial"/>
                <w:color w:val="000000" w:themeColor="text1"/>
              </w:rPr>
              <w:t>Dokumentai, pagrindžiantys informacijos konfidencialumą /</w:t>
            </w:r>
          </w:p>
          <w:p w14:paraId="1DE972AB" w14:textId="77777777" w:rsidR="007E1E06" w:rsidRDefault="007E1E06">
            <w:pPr>
              <w:jc w:val="both"/>
              <w:rPr>
                <w:rFonts w:ascii="Arial" w:hAnsi="Arial" w:cs="Arial"/>
                <w:i/>
                <w:iCs/>
                <w:color w:val="000000" w:themeColor="text1"/>
              </w:rPr>
            </w:pPr>
            <w:r>
              <w:rPr>
                <w:rFonts w:ascii="Arial" w:hAnsi="Arial" w:cs="Arial"/>
                <w:i/>
                <w:iCs/>
                <w:color w:val="000000" w:themeColor="text1"/>
                <w:lang w:val="en-US"/>
              </w:rPr>
              <w:t>Documents substantiating the confidentiality of the information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E0DD5E" w14:textId="77777777" w:rsidR="007E1E06" w:rsidRDefault="007E1E06">
            <w:pPr>
              <w:spacing w:before="60" w:after="60"/>
              <w:jc w:val="center"/>
              <w:rPr>
                <w:rFonts w:ascii="Arial" w:hAnsi="Arial" w:cs="Arial"/>
                <w:bCs/>
              </w:rPr>
            </w:pPr>
            <w:sdt>
              <w:sdtPr>
                <w:rPr>
                  <w:rFonts w:ascii="Arial" w:hAnsi="Arial" w:cs="Arial"/>
                </w:rPr>
                <w:id w:val="-649974066"/>
                <w:placeholder>
                  <w:docPart w:val="5968B3B8F4214979AE652BA473E66042"/>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Pr>
                    <w:rFonts w:ascii="Arial" w:hAnsi="Arial" w:cs="Arial"/>
                  </w:rPr>
                  <w:t>Pasirinkite / Choose</w:t>
                </w:r>
              </w:sdtContent>
            </w:sdt>
          </w:p>
        </w:tc>
        <w:tc>
          <w:tcPr>
            <w:tcW w:w="2552" w:type="dxa"/>
            <w:tcBorders>
              <w:top w:val="single" w:sz="4" w:space="0" w:color="000000"/>
              <w:left w:val="single" w:sz="4" w:space="0" w:color="000000"/>
              <w:bottom w:val="single" w:sz="4" w:space="0" w:color="000000"/>
              <w:right w:val="single" w:sz="4" w:space="0" w:color="000000"/>
            </w:tcBorders>
          </w:tcPr>
          <w:p w14:paraId="1099316C" w14:textId="77777777" w:rsidR="007E1E06" w:rsidRDefault="007E1E06">
            <w:pPr>
              <w:spacing w:before="60" w:after="60"/>
              <w:jc w:val="both"/>
              <w:rPr>
                <w:rFonts w:ascii="Arial" w:hAnsi="Arial" w:cs="Arial"/>
                <w:i/>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6009C0A4" w14:textId="77777777" w:rsidR="007E1E06" w:rsidRDefault="007E1E06">
            <w:pPr>
              <w:rPr>
                <w:rFonts w:ascii="Arial" w:hAnsi="Arial" w:cs="Arial"/>
                <w:i/>
                <w:highlight w:val="lightGray"/>
              </w:rPr>
            </w:pPr>
          </w:p>
        </w:tc>
      </w:tr>
      <w:tr w:rsidR="007E1E06" w14:paraId="6B12F719" w14:textId="77777777">
        <w:trPr>
          <w:cantSplit/>
        </w:trPr>
        <w:tc>
          <w:tcPr>
            <w:tcW w:w="557" w:type="dxa"/>
            <w:tcBorders>
              <w:top w:val="single" w:sz="4" w:space="0" w:color="000000"/>
              <w:left w:val="single" w:sz="4" w:space="0" w:color="000000"/>
              <w:bottom w:val="single" w:sz="4" w:space="0" w:color="000000"/>
              <w:right w:val="single" w:sz="4" w:space="0" w:color="000000"/>
            </w:tcBorders>
            <w:vAlign w:val="center"/>
          </w:tcPr>
          <w:p w14:paraId="651C5C0F" w14:textId="77777777" w:rsidR="007E1E06" w:rsidRDefault="007E1E06" w:rsidP="007E1E06">
            <w:pPr>
              <w:numPr>
                <w:ilvl w:val="0"/>
                <w:numId w:val="4"/>
              </w:numPr>
              <w:contextualSpacing/>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0C04A80F" w14:textId="77777777" w:rsidR="007E1E06" w:rsidRDefault="007E1E06">
            <w:pPr>
              <w:jc w:val="both"/>
              <w:rPr>
                <w:rFonts w:ascii="Arial" w:hAnsi="Arial" w:cs="Arial"/>
                <w:color w:val="000000" w:themeColor="text1"/>
              </w:rPr>
            </w:pPr>
            <w:r>
              <w:rPr>
                <w:rFonts w:ascii="Arial" w:hAnsi="Arial" w:cs="Arial"/>
                <w:color w:val="000000" w:themeColor="text1"/>
              </w:rPr>
              <w:t>Bet kokia kita aukščiau nepaminėta, tačiau tiekėjo CVP IS priemonėmis Pirkimo procedūros metu teikta su Pasiūlymu susijusi informacija /</w:t>
            </w:r>
          </w:p>
          <w:p w14:paraId="29AFFD8D" w14:textId="77777777" w:rsidR="007E1E06" w:rsidRDefault="007E1E06">
            <w:pPr>
              <w:jc w:val="both"/>
              <w:rPr>
                <w:rFonts w:ascii="Arial" w:hAnsi="Arial" w:cs="Arial"/>
                <w:i/>
                <w:iCs/>
                <w:color w:val="000000" w:themeColor="text1"/>
              </w:rPr>
            </w:pPr>
            <w:r>
              <w:rPr>
                <w:rFonts w:ascii="Arial" w:hAnsi="Arial" w:cs="Arial"/>
                <w:i/>
                <w:iCs/>
                <w:color w:val="000000" w:themeColor="text1"/>
                <w:lang w:val="en-US"/>
              </w:rPr>
              <w:t>Any other information not mentioned above, but provided by the Supplier via CPP IS during the Procurement Procedure</w:t>
            </w:r>
            <w:r>
              <w:rPr>
                <w:rFonts w:ascii="Arial" w:hAnsi="Arial" w:cs="Arial"/>
                <w:i/>
                <w:iCs/>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F9EC33E" w14:textId="77777777" w:rsidR="007E1E06" w:rsidRDefault="007E1E06">
            <w:pPr>
              <w:spacing w:before="60" w:after="60"/>
              <w:jc w:val="center"/>
              <w:rPr>
                <w:rFonts w:ascii="Arial" w:hAnsi="Arial" w:cs="Arial"/>
              </w:rPr>
            </w:pPr>
            <w:sdt>
              <w:sdtPr>
                <w:rPr>
                  <w:rFonts w:ascii="Arial" w:hAnsi="Arial" w:cs="Arial"/>
                </w:rPr>
                <w:id w:val="-1138254897"/>
                <w:placeholder>
                  <w:docPart w:val="34A9B8BF1A4F454AACF788C4C3CCF622"/>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Pr>
                    <w:rFonts w:ascii="Arial" w:hAnsi="Arial" w:cs="Arial"/>
                  </w:rPr>
                  <w:t>Pasirinkite / Choose</w:t>
                </w:r>
              </w:sdtContent>
            </w:sdt>
          </w:p>
        </w:tc>
        <w:tc>
          <w:tcPr>
            <w:tcW w:w="2552" w:type="dxa"/>
            <w:tcBorders>
              <w:top w:val="single" w:sz="4" w:space="0" w:color="000000"/>
              <w:left w:val="single" w:sz="4" w:space="0" w:color="000000"/>
              <w:bottom w:val="single" w:sz="4" w:space="0" w:color="000000"/>
              <w:right w:val="single" w:sz="4" w:space="0" w:color="000000"/>
            </w:tcBorders>
          </w:tcPr>
          <w:p w14:paraId="68B50420" w14:textId="77777777" w:rsidR="007E1E06" w:rsidRDefault="007E1E06">
            <w:pPr>
              <w:spacing w:before="60" w:after="60"/>
              <w:jc w:val="both"/>
              <w:rPr>
                <w:rFonts w:ascii="Arial" w:hAnsi="Arial" w:cs="Arial"/>
                <w:iCs/>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036C4154" w14:textId="77777777" w:rsidR="007E1E06" w:rsidRDefault="007E1E06">
            <w:pPr>
              <w:rPr>
                <w:rFonts w:ascii="Arial" w:hAnsi="Arial" w:cs="Arial"/>
                <w:i/>
                <w:highlight w:val="lightGray"/>
              </w:rPr>
            </w:pPr>
          </w:p>
        </w:tc>
      </w:tr>
    </w:tbl>
    <w:p w14:paraId="519E7424" w14:textId="77777777" w:rsidR="007E1E06" w:rsidRDefault="007E1E06" w:rsidP="007E1E06">
      <w:pPr>
        <w:spacing w:before="60" w:after="6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4814"/>
        <w:gridCol w:w="4814"/>
      </w:tblGrid>
      <w:tr w:rsidR="007E1E06" w14:paraId="53CE604A" w14:textId="77777777">
        <w:tc>
          <w:tcPr>
            <w:tcW w:w="4814" w:type="dxa"/>
            <w:tcBorders>
              <w:top w:val="single" w:sz="4" w:space="0" w:color="auto"/>
              <w:left w:val="single" w:sz="4" w:space="0" w:color="auto"/>
              <w:bottom w:val="single" w:sz="4" w:space="0" w:color="auto"/>
              <w:right w:val="single" w:sz="4" w:space="0" w:color="auto"/>
            </w:tcBorders>
            <w:hideMark/>
          </w:tcPr>
          <w:p w14:paraId="46DA5EDF" w14:textId="77777777" w:rsidR="007E1E06" w:rsidRDefault="007E1E06">
            <w:pPr>
              <w:jc w:val="both"/>
              <w:rPr>
                <w:rFonts w:ascii="Arial" w:eastAsia="Times New Roman" w:hAnsi="Arial" w:cs="Arial"/>
                <w:sz w:val="20"/>
                <w:szCs w:val="20"/>
              </w:rPr>
            </w:pPr>
            <w:r>
              <w:rPr>
                <w:rFonts w:ascii="Arial" w:eastAsia="Times New Roman" w:hAnsi="Arial" w:cs="Arial"/>
                <w:sz w:val="20"/>
                <w:szCs w:val="20"/>
              </w:rPr>
              <w:t>Patvirtinu, kad nurodyta informacija yra teisinga ir suprantu, kad nenurodžius, kad Paraišką/Pasiūlymą sudaranti informacija yra konfidenciali arba nepateikus konfidencialumo pagrindimo/įrodymų, arba pateikus netinkamą pagrindimą/įrodymus, bus laikoma, kad Paraišką/Pasiūlymą sudaranti informacija nėra konfidenciali, išskyrus informaciją, kurios atskleidimas negalimas pagal Lietuvos Respublikos asmens duomenų teisinės apsaugos įstatymą.</w:t>
            </w:r>
          </w:p>
        </w:tc>
        <w:tc>
          <w:tcPr>
            <w:tcW w:w="4814" w:type="dxa"/>
            <w:tcBorders>
              <w:top w:val="single" w:sz="4" w:space="0" w:color="auto"/>
              <w:left w:val="single" w:sz="4" w:space="0" w:color="auto"/>
              <w:bottom w:val="single" w:sz="4" w:space="0" w:color="auto"/>
              <w:right w:val="single" w:sz="4" w:space="0" w:color="auto"/>
            </w:tcBorders>
            <w:hideMark/>
          </w:tcPr>
          <w:p w14:paraId="42766A07" w14:textId="77777777" w:rsidR="007E1E06" w:rsidRDefault="007E1E06">
            <w:pPr>
              <w:jc w:val="both"/>
              <w:rPr>
                <w:rFonts w:ascii="Arial" w:eastAsia="Times New Roman" w:hAnsi="Arial" w:cs="Arial"/>
                <w:sz w:val="20"/>
                <w:szCs w:val="20"/>
                <w:lang w:val="en-US"/>
              </w:rPr>
            </w:pPr>
            <w:r>
              <w:rPr>
                <w:rFonts w:ascii="Arial" w:eastAsia="Times New Roman" w:hAnsi="Arial" w:cs="Arial"/>
                <w:sz w:val="20"/>
                <w:szCs w:val="20"/>
                <w:lang w:val="en-US"/>
              </w:rPr>
              <w:t>I confirm that the information provided is correct and I understand that failure to indicate that the information contained in the Application / Tender is confidential or failure to provide evidence of confidentiality or in case providing inadequate justification / evidence, it will be considered that  the information constituting the Application / Tender is non-confidential, except the information, disclosure of which is not possible in accordance with the Law on the Legal Protection of Personal Data of the Republic of Lithuania.</w:t>
            </w:r>
          </w:p>
        </w:tc>
      </w:tr>
    </w:tbl>
    <w:p w14:paraId="2F50D73E" w14:textId="77777777" w:rsidR="007E1E06" w:rsidRDefault="007E1E06" w:rsidP="007E1E06">
      <w:pPr>
        <w:spacing w:before="60" w:after="60" w:line="240" w:lineRule="auto"/>
        <w:rPr>
          <w:rFonts w:ascii="Arial" w:eastAsia="Times New Roman" w:hAnsi="Arial" w:cs="Arial"/>
          <w:sz w:val="20"/>
          <w:szCs w:val="20"/>
        </w:rPr>
      </w:pPr>
    </w:p>
    <w:p w14:paraId="4B5E2FA1" w14:textId="77777777" w:rsidR="007E1E06" w:rsidRDefault="007E1E06" w:rsidP="007E1E06">
      <w:pPr>
        <w:spacing w:before="60" w:after="60" w:line="240" w:lineRule="auto"/>
        <w:jc w:val="center"/>
        <w:rPr>
          <w:rFonts w:ascii="Arial" w:eastAsia="Times New Roman" w:hAnsi="Arial" w:cs="Arial"/>
          <w:sz w:val="20"/>
          <w:szCs w:val="20"/>
        </w:rPr>
      </w:pPr>
    </w:p>
    <w:p w14:paraId="7755FF9D" w14:textId="77777777" w:rsidR="007E1E06" w:rsidRDefault="007E1E06" w:rsidP="007E1E06">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lastRenderedPageBreak/>
        <w:t>______________________________________________________</w:t>
      </w:r>
    </w:p>
    <w:p w14:paraId="393C18DB" w14:textId="77777777" w:rsidR="007E1E06" w:rsidRDefault="007E1E06" w:rsidP="007E1E06">
      <w:pPr>
        <w:widowControl w:val="0"/>
        <w:tabs>
          <w:tab w:val="left" w:pos="480"/>
        </w:tabs>
        <w:spacing w:before="60" w:after="60" w:line="240" w:lineRule="auto"/>
        <w:jc w:val="center"/>
        <w:rPr>
          <w:rFonts w:ascii="Arial" w:eastAsia="Times New Roman" w:hAnsi="Arial" w:cs="Arial"/>
          <w:sz w:val="20"/>
          <w:szCs w:val="20"/>
        </w:rPr>
      </w:pPr>
      <w:r>
        <w:rPr>
          <w:rFonts w:ascii="Arial" w:hAnsi="Arial" w:cs="Arial"/>
          <w:sz w:val="20"/>
          <w:szCs w:val="20"/>
        </w:rPr>
        <w:t xml:space="preserve">(Tiekėjo arba jo įgalioto asmens vardas, pavardė, parašas/ </w:t>
      </w:r>
      <w:r>
        <w:rPr>
          <w:rFonts w:ascii="Arial" w:hAnsi="Arial" w:cs="Arial"/>
          <w:i/>
          <w:iCs/>
          <w:sz w:val="20"/>
          <w:szCs w:val="20"/>
          <w:lang w:val="en-GB"/>
        </w:rPr>
        <w:t xml:space="preserve">name, surname, </w:t>
      </w:r>
      <w:bookmarkStart w:id="0" w:name="_Hlk112330786"/>
      <w:r>
        <w:rPr>
          <w:rFonts w:ascii="Arial" w:hAnsi="Arial" w:cs="Arial"/>
          <w:i/>
          <w:iCs/>
          <w:sz w:val="20"/>
          <w:szCs w:val="20"/>
          <w:lang w:val="en-GB"/>
        </w:rPr>
        <w:t>signature of the Supplier or a person authorised by the Supplier</w:t>
      </w:r>
      <w:bookmarkEnd w:id="0"/>
      <w:r>
        <w:rPr>
          <w:rFonts w:ascii="Arial" w:hAnsi="Arial" w:cs="Arial"/>
          <w:sz w:val="20"/>
          <w:szCs w:val="20"/>
        </w:rPr>
        <w:t>)</w:t>
      </w:r>
      <w:r>
        <w:rPr>
          <w:rStyle w:val="FootnoteReference"/>
          <w:rFonts w:ascii="Arial" w:hAnsi="Arial" w:cs="Arial"/>
          <w:sz w:val="20"/>
          <w:szCs w:val="20"/>
        </w:rPr>
        <w:t xml:space="preserve"> </w:t>
      </w:r>
      <w:r>
        <w:rPr>
          <w:rStyle w:val="FootnoteReference"/>
          <w:rFonts w:ascii="Arial" w:hAnsi="Arial" w:cs="Arial"/>
          <w:sz w:val="20"/>
          <w:szCs w:val="20"/>
        </w:rPr>
        <w:footnoteReference w:id="7"/>
      </w:r>
    </w:p>
    <w:p w14:paraId="7F78F518" w14:textId="77777777" w:rsidR="00FF2A71" w:rsidRPr="007E1E06" w:rsidRDefault="00FF2A71" w:rsidP="007E1E06"/>
    <w:sectPr w:rsidR="00FF2A71" w:rsidRPr="007E1E06"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0AE0" w14:textId="77777777" w:rsidR="002D469F" w:rsidRDefault="002D469F" w:rsidP="00397CD9">
      <w:pPr>
        <w:spacing w:after="0" w:line="240" w:lineRule="auto"/>
      </w:pPr>
      <w:r>
        <w:separator/>
      </w:r>
    </w:p>
  </w:endnote>
  <w:endnote w:type="continuationSeparator" w:id="0">
    <w:p w14:paraId="6B93163F" w14:textId="77777777" w:rsidR="002D469F" w:rsidRDefault="002D469F"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FF2A71" w:rsidRDefault="00FF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FF2A71" w:rsidRDefault="00FF2A71">
    <w:pPr>
      <w:pStyle w:val="Footer"/>
      <w:jc w:val="center"/>
    </w:pPr>
  </w:p>
  <w:p w14:paraId="66E31F76" w14:textId="77777777" w:rsidR="00FF2A71" w:rsidRPr="00EE1CE0" w:rsidRDefault="00FF2A71"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FF2A71" w:rsidRDefault="00FF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9EB5" w14:textId="77777777" w:rsidR="002D469F" w:rsidRDefault="002D469F" w:rsidP="00397CD9">
      <w:pPr>
        <w:spacing w:after="0" w:line="240" w:lineRule="auto"/>
      </w:pPr>
      <w:r>
        <w:separator/>
      </w:r>
    </w:p>
  </w:footnote>
  <w:footnote w:type="continuationSeparator" w:id="0">
    <w:p w14:paraId="40B81A02" w14:textId="77777777" w:rsidR="002D469F" w:rsidRDefault="002D469F" w:rsidP="00397CD9">
      <w:pPr>
        <w:spacing w:after="0" w:line="240" w:lineRule="auto"/>
      </w:pPr>
      <w:r>
        <w:continuationSeparator/>
      </w:r>
    </w:p>
  </w:footnote>
  <w:footnote w:id="1">
    <w:p w14:paraId="519255E9" w14:textId="77777777" w:rsidR="007E1E06" w:rsidRDefault="007E1E06" w:rsidP="007E1E06">
      <w:pPr>
        <w:pStyle w:val="FootnoteText"/>
        <w:jc w:val="both"/>
        <w:rPr>
          <w:rFonts w:ascii="Trebuchet MS" w:hAnsi="Trebuchet MS"/>
          <w:sz w:val="16"/>
          <w:szCs w:val="16"/>
        </w:rPr>
      </w:pPr>
      <w:r>
        <w:rPr>
          <w:rStyle w:val="FootnoteReference"/>
          <w:rFonts w:ascii="Trebuchet MS" w:hAnsi="Trebuchet MS"/>
        </w:rPr>
        <w:footnoteRef/>
      </w:r>
      <w:r>
        <w:rPr>
          <w:rFonts w:ascii="Trebuchet MS" w:hAnsi="Trebuchet MS"/>
          <w:sz w:val="16"/>
          <w:szCs w:val="16"/>
        </w:rPr>
        <w:t xml:space="preserve">Daugiau apie konfidencialumą viešuosiuose pirkimuose VPT parengtoje metodikoje: </w:t>
      </w:r>
      <w:hyperlink r:id="rId1" w:history="1">
        <w:r>
          <w:rPr>
            <w:rStyle w:val="Hyperlink"/>
            <w:rFonts w:ascii="Trebuchet MS" w:hAnsi="Trebuchet MS"/>
            <w:color w:val="0070C0"/>
            <w:sz w:val="16"/>
            <w:szCs w:val="16"/>
          </w:rPr>
          <w:t>http://vpt.lrv.lt/uploads/vpt/documents/files/mp/konfidenciali_informacija.pdf</w:t>
        </w:r>
      </w:hyperlink>
    </w:p>
  </w:footnote>
  <w:footnote w:id="2">
    <w:p w14:paraId="75F6A901" w14:textId="77777777" w:rsidR="007E1E06" w:rsidRDefault="007E1E06" w:rsidP="007E1E06">
      <w:pPr>
        <w:pStyle w:val="FootnoteText"/>
        <w:rPr>
          <w:rFonts w:ascii="Trebuchet MS" w:hAnsi="Trebuchet MS"/>
          <w:sz w:val="16"/>
          <w:szCs w:val="16"/>
          <w:lang w:val="en-GB"/>
        </w:rPr>
      </w:pPr>
      <w:r>
        <w:rPr>
          <w:rStyle w:val="FootnoteReference"/>
          <w:rFonts w:ascii="Trebuchet MS" w:hAnsi="Trebuchet MS"/>
          <w:lang w:val="en-GB"/>
        </w:rPr>
        <w:footnoteRef/>
      </w:r>
      <w:r>
        <w:rPr>
          <w:rFonts w:ascii="Trebuchet MS" w:hAnsi="Trebuchet MS"/>
          <w:sz w:val="16"/>
          <w:szCs w:val="16"/>
          <w:lang w:val="en-GB"/>
        </w:rPr>
        <w:t xml:space="preserve"> You may find more on confidentiality in public procurement in information prepared in Lithuanian language by Public Procurement office: </w:t>
      </w:r>
      <w:hyperlink r:id="rId2" w:history="1">
        <w:r>
          <w:rPr>
            <w:rStyle w:val="Hyperlink"/>
            <w:rFonts w:ascii="Trebuchet MS" w:hAnsi="Trebuchet MS"/>
            <w:color w:val="0070C0"/>
            <w:sz w:val="16"/>
            <w:szCs w:val="16"/>
            <w:lang w:val="en-GB"/>
          </w:rPr>
          <w:t>http://vpt.lrv.lt/uploads/vpt/documents/files/mp/konfidenciali_informacija.pdf</w:t>
        </w:r>
      </w:hyperlink>
    </w:p>
  </w:footnote>
  <w:footnote w:id="3">
    <w:p w14:paraId="12BE71A5" w14:textId="77777777" w:rsidR="007E1E06" w:rsidRDefault="007E1E06" w:rsidP="007E1E06">
      <w:pPr>
        <w:autoSpaceDE w:val="0"/>
        <w:autoSpaceDN w:val="0"/>
        <w:adjustRightInd w:val="0"/>
        <w:spacing w:before="60" w:after="60"/>
        <w:jc w:val="both"/>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rPr>
        <w:t xml:space="preserve">Lentelėje Nr. 2 pateikiama informacija apie Pasiūlyme nurodytos informacijos konfidencialumą. Galimas laimėtojas </w:t>
      </w:r>
      <w:r>
        <w:rPr>
          <w:rFonts w:ascii="Arial" w:hAnsi="Arial" w:cs="Arial"/>
          <w:iCs/>
          <w:sz w:val="16"/>
          <w:szCs w:val="16"/>
        </w:rPr>
        <w:t xml:space="preserve">privalo nurodyti, ar jo Pasiūlyme yra konfidencialios informacijos, ir kuri Pasiūlyme nurodyta informacija yra konfidenciali. </w:t>
      </w:r>
      <w:r>
        <w:rPr>
          <w:rFonts w:ascii="Arial" w:hAnsi="Arial" w:cs="Arial"/>
          <w:b/>
          <w:iCs/>
          <w:sz w:val="16"/>
          <w:szCs w:val="16"/>
          <w:u w:val="single"/>
        </w:rPr>
        <w:t>Nurodant, jog informacija yra konfidenciali, prašome pateikti konfidencialumą įrodančius dokumentus ir argumentus. Įrodantys dokumentai turi pagrįsti, kad nurodytos konfidencialios informacijos atskleidimas pažeistų teisėtus konkretaus tiekėjo komercinius interesus arba turėtų neigiamą poveikį tiekėjų konkurencijai</w:t>
      </w:r>
      <w:r>
        <w:rPr>
          <w:rFonts w:ascii="Arial" w:hAnsi="Arial" w:cs="Arial"/>
          <w:iCs/>
          <w:sz w:val="16"/>
          <w:szCs w:val="16"/>
          <w:u w:val="single"/>
        </w:rPr>
        <w:t xml:space="preserve">  </w:t>
      </w:r>
      <w:r>
        <w:rPr>
          <w:rFonts w:ascii="Arial" w:hAnsi="Arial" w:cs="Arial"/>
          <w:b/>
          <w:iCs/>
          <w:sz w:val="16"/>
          <w:szCs w:val="16"/>
          <w:u w:val="single"/>
        </w:rPr>
        <w:t>ir atitikti lentelėje Nr. 2 pateiktus reikalavimus pagrindimui.</w:t>
      </w:r>
      <w:r>
        <w:rPr>
          <w:rFonts w:ascii="Arial" w:hAnsi="Arial" w:cs="Arial"/>
          <w:iCs/>
          <w:sz w:val="16"/>
          <w:szCs w:val="16"/>
        </w:rPr>
        <w:t xml:space="preserve"> Visas Dalyvio Pasiūlymas negali būti laikomas konfidencialia informacija</w:t>
      </w:r>
      <w:r>
        <w:rPr>
          <w:rFonts w:ascii="Arial" w:hAnsi="Arial" w:cs="Arial"/>
          <w:bCs/>
          <w:iCs/>
          <w:sz w:val="16"/>
          <w:szCs w:val="16"/>
        </w:rPr>
        <w:t>.</w:t>
      </w:r>
    </w:p>
    <w:p w14:paraId="2F1A782C" w14:textId="77777777" w:rsidR="007E1E06" w:rsidRDefault="007E1E06" w:rsidP="007E1E06">
      <w:pPr>
        <w:autoSpaceDE w:val="0"/>
        <w:autoSpaceDN w:val="0"/>
        <w:adjustRightInd w:val="0"/>
        <w:spacing w:before="60" w:after="60"/>
        <w:jc w:val="both"/>
        <w:rPr>
          <w:rFonts w:ascii="Arial" w:hAnsi="Arial" w:cs="Arial"/>
          <w:sz w:val="16"/>
          <w:szCs w:val="16"/>
        </w:rPr>
      </w:pPr>
      <w:r>
        <w:rPr>
          <w:rFonts w:ascii="Arial" w:hAnsi="Arial" w:cs="Arial"/>
          <w:b/>
          <w:sz w:val="16"/>
          <w:szCs w:val="16"/>
          <w:u w:val="single"/>
        </w:rPr>
        <w:t>Tuo atveju, jei Lentelė Nr. 2 ar atskiros jos eilutės nėra užpildomos, Pirkėjas laikys, kad ta Pasiūlymo informacija arba atitinkama jos dalis nėra laikoma konfidencialia</w:t>
      </w:r>
      <w:r>
        <w:rPr>
          <w:rFonts w:ascii="Arial" w:hAnsi="Arial" w:cs="Arial"/>
          <w:sz w:val="16"/>
          <w:szCs w:val="16"/>
        </w:rPr>
        <w:t xml:space="preserve">. </w:t>
      </w:r>
    </w:p>
  </w:footnote>
  <w:footnote w:id="4">
    <w:p w14:paraId="2580F06D" w14:textId="77777777" w:rsidR="007E1E06" w:rsidRDefault="007E1E06" w:rsidP="007E1E06">
      <w:pPr>
        <w:autoSpaceDE w:val="0"/>
        <w:autoSpaceDN w:val="0"/>
        <w:adjustRightInd w:val="0"/>
        <w:spacing w:before="60" w:after="60"/>
        <w:jc w:val="both"/>
        <w:rPr>
          <w:rFonts w:ascii="Trebuchet MS" w:hAnsi="Trebuchet MS" w:cs="Arial"/>
          <w:sz w:val="16"/>
          <w:szCs w:val="16"/>
          <w:lang w:val="en-US"/>
        </w:rPr>
      </w:pPr>
      <w:r>
        <w:rPr>
          <w:rStyle w:val="FootnoteReference"/>
          <w:rFonts w:ascii="Trebuchet MS" w:hAnsi="Trebuchet MS" w:cs="Arial"/>
          <w:lang w:val="en-US"/>
        </w:rPr>
        <w:footnoteRef/>
      </w:r>
      <w:r>
        <w:rPr>
          <w:rFonts w:ascii="Trebuchet MS" w:hAnsi="Trebuchet MS" w:cs="Arial"/>
          <w:sz w:val="16"/>
          <w:szCs w:val="16"/>
          <w:lang w:val="en-US"/>
        </w:rPr>
        <w:t xml:space="preserve"> Table no. 2 provides information on the confidentiality of the information provided in the Tender. The potential winner must indicate whether his / her Tender contains confidential information and which information in the Tender is confidential. </w:t>
      </w:r>
      <w:r>
        <w:rPr>
          <w:rFonts w:ascii="Trebuchet MS" w:hAnsi="Trebuchet MS" w:cs="Arial"/>
          <w:b/>
          <w:bCs/>
          <w:sz w:val="16"/>
          <w:szCs w:val="16"/>
          <w:lang w:val="en-US"/>
        </w:rPr>
        <w:t>To indicate that the information is confidential, please provide documents and arguments proving confidentiality</w:t>
      </w:r>
      <w:r>
        <w:rPr>
          <w:rFonts w:ascii="Trebuchet MS" w:hAnsi="Trebuchet MS" w:cs="Arial"/>
          <w:sz w:val="16"/>
          <w:szCs w:val="16"/>
          <w:lang w:val="en-US"/>
        </w:rPr>
        <w:t xml:space="preserve">. </w:t>
      </w:r>
      <w:r>
        <w:rPr>
          <w:rFonts w:ascii="Trebuchet MS" w:hAnsi="Trebuchet MS" w:cs="Arial"/>
          <w:b/>
          <w:bCs/>
          <w:sz w:val="16"/>
          <w:szCs w:val="16"/>
          <w:u w:val="single"/>
          <w:lang w:val="en-US"/>
        </w:rPr>
        <w:t>The supporting documents must comply with requirements in Table 2 for justification for confidentiality and show that disclosure of the confidential information referred to would harm the legitimate commercial interests of a particular supplier or adversely affect competition between suppliers</w:t>
      </w:r>
      <w:r>
        <w:rPr>
          <w:rFonts w:ascii="Trebuchet MS" w:hAnsi="Trebuchet MS" w:cs="Arial"/>
          <w:sz w:val="16"/>
          <w:szCs w:val="16"/>
          <w:lang w:val="en-US"/>
        </w:rPr>
        <w:t>. The entire Tender cannot be considered confidential.</w:t>
      </w:r>
    </w:p>
    <w:p w14:paraId="5E94412A" w14:textId="77777777" w:rsidR="007E1E06" w:rsidRDefault="007E1E06" w:rsidP="007E1E06">
      <w:pPr>
        <w:autoSpaceDE w:val="0"/>
        <w:autoSpaceDN w:val="0"/>
        <w:adjustRightInd w:val="0"/>
        <w:spacing w:before="60" w:after="60"/>
        <w:jc w:val="both"/>
        <w:rPr>
          <w:rFonts w:ascii="Trebuchet MS" w:hAnsi="Trebuchet MS" w:cs="Arial"/>
          <w:b/>
          <w:sz w:val="16"/>
          <w:szCs w:val="16"/>
          <w:u w:val="single"/>
          <w:lang w:val="en-US"/>
        </w:rPr>
      </w:pPr>
      <w:r>
        <w:rPr>
          <w:rFonts w:ascii="Trebuchet MS" w:hAnsi="Trebuchet MS" w:cs="Arial"/>
          <w:b/>
          <w:sz w:val="16"/>
          <w:szCs w:val="16"/>
          <w:u w:val="single"/>
          <w:lang w:val="en-US"/>
        </w:rPr>
        <w:t xml:space="preserve">In the case of Table no. 2 or its individual lines are not filled in, the Contracting Entity will consider that the information of the Tender or the relevant part thereof is not considered confidential. </w:t>
      </w:r>
    </w:p>
  </w:footnote>
  <w:footnote w:id="5">
    <w:p w14:paraId="7894D19B" w14:textId="77777777" w:rsidR="007E1E06" w:rsidRDefault="007E1E06" w:rsidP="007E1E06">
      <w:pPr>
        <w:pStyle w:val="FootnoteText"/>
        <w:jc w:val="both"/>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rPr>
        <w:t>Atskiri dokumentai ar šiuose dokumentuose pateikiama informacija gali būti nurodoma atskirose eilutėse, atsižvelgiant į informacijos konfidencialumą.</w:t>
      </w:r>
    </w:p>
  </w:footnote>
  <w:footnote w:id="6">
    <w:p w14:paraId="003A0FFD" w14:textId="77777777" w:rsidR="007E1E06" w:rsidRDefault="007E1E06" w:rsidP="007E1E06">
      <w:pPr>
        <w:pStyle w:val="FootnoteText"/>
        <w:jc w:val="both"/>
        <w:rPr>
          <w:rFonts w:ascii="Trebuchet MS" w:hAnsi="Trebuchet MS" w:cs="Arial"/>
          <w:sz w:val="16"/>
          <w:szCs w:val="16"/>
          <w:lang w:val="en-US"/>
        </w:rPr>
      </w:pPr>
      <w:r>
        <w:rPr>
          <w:rStyle w:val="FootnoteReference"/>
          <w:rFonts w:ascii="Trebuchet MS" w:hAnsi="Trebuchet MS" w:cs="Arial"/>
          <w:lang w:val="en-US"/>
        </w:rPr>
        <w:footnoteRef/>
      </w:r>
      <w:r>
        <w:rPr>
          <w:rFonts w:ascii="Trebuchet MS" w:hAnsi="Trebuchet MS" w:cs="Arial"/>
          <w:sz w:val="16"/>
          <w:szCs w:val="16"/>
          <w:lang w:val="en-US"/>
        </w:rPr>
        <w:t xml:space="preserve"> Individual documents or the information contained in these documents may be indicated on separate lines, considering the confidentiality of the information. </w:t>
      </w:r>
    </w:p>
  </w:footnote>
  <w:footnote w:id="7">
    <w:p w14:paraId="4E8406F2" w14:textId="77777777" w:rsidR="007E1E06" w:rsidRDefault="007E1E06" w:rsidP="007E1E06">
      <w:pPr>
        <w:pStyle w:val="FootnoteText"/>
        <w:rPr>
          <w:rFonts w:ascii="Arial" w:hAnsi="Arial" w:cs="Arial"/>
        </w:rPr>
      </w:pPr>
      <w:r>
        <w:rPr>
          <w:rStyle w:val="FootnoteReference"/>
          <w:rFonts w:ascii="Arial" w:hAnsi="Arial" w:cs="Arial"/>
        </w:rPr>
        <w:footnoteRef/>
      </w:r>
      <w:r>
        <w:rPr>
          <w:rFonts w:ascii="Arial" w:hAnsi="Arial" w:cs="Arial"/>
          <w:sz w:val="16"/>
          <w:szCs w:val="16"/>
        </w:rPr>
        <w:t xml:space="preserve">   </w:t>
      </w:r>
      <w:bookmarkStart w:id="1" w:name="_Hlk112330898"/>
      <w:r>
        <w:rPr>
          <w:rFonts w:ascii="Arial" w:hAnsi="Arial" w:cs="Arial"/>
          <w:sz w:val="16"/>
          <w:szCs w:val="16"/>
        </w:rPr>
        <w:t>J</w:t>
      </w:r>
      <w:r>
        <w:rPr>
          <w:rFonts w:ascii="Arial" w:hAnsi="Arial" w:cs="Arial"/>
          <w:b/>
          <w:bCs/>
          <w:sz w:val="16"/>
          <w:szCs w:val="16"/>
        </w:rPr>
        <w:t>ei dokumentą pasirašo Tiekėjo vadovo įgaliotas asmuo, prie Pasiūlymo turi būti pridėtas rašytinis įgaliojimas arba kitas dokumentas, suteikiantis parašo teisę</w:t>
      </w:r>
      <w:r>
        <w:rPr>
          <w:rFonts w:ascii="Arial" w:hAnsi="Arial" w:cs="Arial"/>
          <w:b/>
          <w:bCs/>
          <w:sz w:val="18"/>
          <w:szCs w:val="18"/>
        </w:rPr>
        <w:t xml:space="preserve">. / </w:t>
      </w:r>
      <w:r>
        <w:rPr>
          <w:rStyle w:val="y2iqfc"/>
          <w:rFonts w:ascii="Arial" w:hAnsi="Arial" w:cs="Arial"/>
          <w:b/>
          <w:bCs/>
          <w:i/>
          <w:iCs/>
          <w:sz w:val="16"/>
          <w:szCs w:val="16"/>
          <w:lang w:val="en-GB"/>
        </w:rPr>
        <w:t>If the document is signed by a person authorised by the Supplier's CEO, the Tender must be accompanied by a written power of attorney or other document giving the right to sign.</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FF2A71" w:rsidRDefault="00FF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FF2A71" w:rsidRDefault="00FF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FF2A71" w:rsidRDefault="00FF2A71" w:rsidP="00C62367">
    <w:pPr>
      <w:pStyle w:val="Header"/>
      <w:jc w:val="center"/>
    </w:pPr>
  </w:p>
  <w:p w14:paraId="7D4873CD" w14:textId="77777777" w:rsidR="00FF2A71" w:rsidRDefault="00FF2A71" w:rsidP="00C62367">
    <w:pPr>
      <w:pStyle w:val="Header"/>
      <w:jc w:val="center"/>
    </w:pPr>
  </w:p>
  <w:p w14:paraId="5F8F782E" w14:textId="77777777" w:rsidR="00FF2A71"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511714">
    <w:abstractNumId w:val="0"/>
  </w:num>
  <w:num w:numId="2" w16cid:durableId="1555044792">
    <w:abstractNumId w:val="1"/>
  </w:num>
  <w:num w:numId="3" w16cid:durableId="1230381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234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2D469F"/>
    <w:rsid w:val="00322186"/>
    <w:rsid w:val="003332F7"/>
    <w:rsid w:val="00397CD9"/>
    <w:rsid w:val="003B7FB1"/>
    <w:rsid w:val="003C2AD9"/>
    <w:rsid w:val="003E7424"/>
    <w:rsid w:val="00481FAB"/>
    <w:rsid w:val="00487F7E"/>
    <w:rsid w:val="0050752C"/>
    <w:rsid w:val="005246B3"/>
    <w:rsid w:val="005E662F"/>
    <w:rsid w:val="00653AB3"/>
    <w:rsid w:val="00656004"/>
    <w:rsid w:val="0065612E"/>
    <w:rsid w:val="0068525B"/>
    <w:rsid w:val="007049D5"/>
    <w:rsid w:val="00717938"/>
    <w:rsid w:val="00756223"/>
    <w:rsid w:val="007B082E"/>
    <w:rsid w:val="007D6567"/>
    <w:rsid w:val="007E1E06"/>
    <w:rsid w:val="00833D3A"/>
    <w:rsid w:val="00854A07"/>
    <w:rsid w:val="0086074A"/>
    <w:rsid w:val="008759A9"/>
    <w:rsid w:val="008A40D4"/>
    <w:rsid w:val="008D4C5D"/>
    <w:rsid w:val="0092221B"/>
    <w:rsid w:val="009C2B2A"/>
    <w:rsid w:val="009D6C38"/>
    <w:rsid w:val="00A37170"/>
    <w:rsid w:val="00A55EEB"/>
    <w:rsid w:val="00A84065"/>
    <w:rsid w:val="00A858F0"/>
    <w:rsid w:val="00AD1E8A"/>
    <w:rsid w:val="00AD72C3"/>
    <w:rsid w:val="00B72F43"/>
    <w:rsid w:val="00B807C3"/>
    <w:rsid w:val="00B95FB7"/>
    <w:rsid w:val="00C53E04"/>
    <w:rsid w:val="00C93A5B"/>
    <w:rsid w:val="00CC722F"/>
    <w:rsid w:val="00D21B4D"/>
    <w:rsid w:val="00D25801"/>
    <w:rsid w:val="00D61D73"/>
    <w:rsid w:val="00DF4F10"/>
    <w:rsid w:val="00E22A59"/>
    <w:rsid w:val="00E87CAB"/>
    <w:rsid w:val="00F21F35"/>
    <w:rsid w:val="00F262F9"/>
    <w:rsid w:val="00F50908"/>
    <w:rsid w:val="00F57C93"/>
    <w:rsid w:val="00F90665"/>
    <w:rsid w:val="00F960D7"/>
    <w:rsid w:val="00FF2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y2iqfc">
    <w:name w:val="y2iqfc"/>
    <w:basedOn w:val="DefaultParagraphFont"/>
    <w:rsid w:val="007E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506F782A56454F95ED86C854ED0EAE"/>
        <w:category>
          <w:name w:val="General"/>
          <w:gallery w:val="placeholder"/>
        </w:category>
        <w:types>
          <w:type w:val="bbPlcHdr"/>
        </w:types>
        <w:behaviors>
          <w:behavior w:val="content"/>
        </w:behaviors>
        <w:guid w:val="{1F2C194B-4DB3-43B3-A18C-D810A8221540}"/>
      </w:docPartPr>
      <w:docPartBody>
        <w:p w:rsidR="00000000" w:rsidRDefault="00196042" w:rsidP="00196042">
          <w:pPr>
            <w:pStyle w:val="0D506F782A56454F95ED86C854ED0EAE"/>
          </w:pPr>
          <w:r>
            <w:rPr>
              <w:rStyle w:val="laukeliai0"/>
              <w:sz w:val="20"/>
              <w:szCs w:val="20"/>
              <w:shd w:val="clear" w:color="auto" w:fill="D9D9D9" w:themeFill="background1" w:themeFillShade="D9"/>
            </w:rPr>
            <w:t>[Pasirinkite]</w:t>
          </w:r>
        </w:p>
      </w:docPartBody>
    </w:docPart>
    <w:docPart>
      <w:docPartPr>
        <w:name w:val="19BB29B34C0D4EE08A4CB865972D283C"/>
        <w:category>
          <w:name w:val="General"/>
          <w:gallery w:val="placeholder"/>
        </w:category>
        <w:types>
          <w:type w:val="bbPlcHdr"/>
        </w:types>
        <w:behaviors>
          <w:behavior w:val="content"/>
        </w:behaviors>
        <w:guid w:val="{6DDC0085-49C3-4A37-A48B-811DE2949740}"/>
      </w:docPartPr>
      <w:docPartBody>
        <w:p w:rsidR="00000000" w:rsidRDefault="00196042" w:rsidP="00196042">
          <w:pPr>
            <w:pStyle w:val="19BB29B34C0D4EE08A4CB865972D283C"/>
          </w:pPr>
          <w:r>
            <w:rPr>
              <w:rStyle w:val="laukeliai0"/>
              <w:sz w:val="20"/>
              <w:szCs w:val="20"/>
              <w:shd w:val="clear" w:color="auto" w:fill="D9D9D9" w:themeFill="background1" w:themeFillShade="D9"/>
            </w:rPr>
            <w:t>[Pasirinkite]</w:t>
          </w:r>
        </w:p>
      </w:docPartBody>
    </w:docPart>
    <w:docPart>
      <w:docPartPr>
        <w:name w:val="6A45174FBE3E4650AB84B159FED188B2"/>
        <w:category>
          <w:name w:val="General"/>
          <w:gallery w:val="placeholder"/>
        </w:category>
        <w:types>
          <w:type w:val="bbPlcHdr"/>
        </w:types>
        <w:behaviors>
          <w:behavior w:val="content"/>
        </w:behaviors>
        <w:guid w:val="{942EA2CC-1B9F-414C-B324-3977F99A26AA}"/>
      </w:docPartPr>
      <w:docPartBody>
        <w:p w:rsidR="00000000" w:rsidRDefault="00196042" w:rsidP="00196042">
          <w:pPr>
            <w:pStyle w:val="6A45174FBE3E4650AB84B159FED188B2"/>
          </w:pPr>
          <w:r>
            <w:rPr>
              <w:rStyle w:val="laukeliai0"/>
              <w:sz w:val="20"/>
              <w:szCs w:val="20"/>
              <w:shd w:val="clear" w:color="auto" w:fill="D9D9D9" w:themeFill="background1" w:themeFillShade="D9"/>
            </w:rPr>
            <w:t>[Pasirinkite]</w:t>
          </w:r>
        </w:p>
      </w:docPartBody>
    </w:docPart>
    <w:docPart>
      <w:docPartPr>
        <w:name w:val="14AC64E28095474595E3D7ADFB2F02B1"/>
        <w:category>
          <w:name w:val="General"/>
          <w:gallery w:val="placeholder"/>
        </w:category>
        <w:types>
          <w:type w:val="bbPlcHdr"/>
        </w:types>
        <w:behaviors>
          <w:behavior w:val="content"/>
        </w:behaviors>
        <w:guid w:val="{90FA292A-0C75-4583-B758-78B6C756E9E5}"/>
      </w:docPartPr>
      <w:docPartBody>
        <w:p w:rsidR="00000000" w:rsidRDefault="00196042" w:rsidP="00196042">
          <w:pPr>
            <w:pStyle w:val="14AC64E28095474595E3D7ADFB2F02B1"/>
          </w:pPr>
          <w:r>
            <w:rPr>
              <w:rStyle w:val="laukeliai0"/>
              <w:sz w:val="20"/>
              <w:szCs w:val="20"/>
              <w:shd w:val="clear" w:color="auto" w:fill="D9D9D9" w:themeFill="background1" w:themeFillShade="D9"/>
            </w:rPr>
            <w:t>[Pasirinkite]</w:t>
          </w:r>
        </w:p>
      </w:docPartBody>
    </w:docPart>
    <w:docPart>
      <w:docPartPr>
        <w:name w:val="8B4720E2A72A4A05B31327568D1A3DC5"/>
        <w:category>
          <w:name w:val="General"/>
          <w:gallery w:val="placeholder"/>
        </w:category>
        <w:types>
          <w:type w:val="bbPlcHdr"/>
        </w:types>
        <w:behaviors>
          <w:behavior w:val="content"/>
        </w:behaviors>
        <w:guid w:val="{58701400-7835-4ED5-B0A9-2C76C556A522}"/>
      </w:docPartPr>
      <w:docPartBody>
        <w:p w:rsidR="00000000" w:rsidRDefault="00196042" w:rsidP="00196042">
          <w:pPr>
            <w:pStyle w:val="8B4720E2A72A4A05B31327568D1A3DC5"/>
          </w:pPr>
          <w:r>
            <w:rPr>
              <w:rStyle w:val="laukeliai0"/>
              <w:sz w:val="20"/>
              <w:szCs w:val="20"/>
              <w:shd w:val="clear" w:color="auto" w:fill="D9D9D9" w:themeFill="background1" w:themeFillShade="D9"/>
            </w:rPr>
            <w:t>[Pasirinkite]</w:t>
          </w:r>
        </w:p>
      </w:docPartBody>
    </w:docPart>
    <w:docPart>
      <w:docPartPr>
        <w:name w:val="5968B3B8F4214979AE652BA473E66042"/>
        <w:category>
          <w:name w:val="General"/>
          <w:gallery w:val="placeholder"/>
        </w:category>
        <w:types>
          <w:type w:val="bbPlcHdr"/>
        </w:types>
        <w:behaviors>
          <w:behavior w:val="content"/>
        </w:behaviors>
        <w:guid w:val="{3FBB404E-ED96-4D39-A1C3-4EE0FC29778F}"/>
      </w:docPartPr>
      <w:docPartBody>
        <w:p w:rsidR="00000000" w:rsidRDefault="00196042" w:rsidP="00196042">
          <w:pPr>
            <w:pStyle w:val="5968B3B8F4214979AE652BA473E66042"/>
          </w:pPr>
          <w:r>
            <w:rPr>
              <w:rStyle w:val="laukeliai0"/>
              <w:sz w:val="20"/>
              <w:szCs w:val="20"/>
              <w:shd w:val="clear" w:color="auto" w:fill="D9D9D9" w:themeFill="background1" w:themeFillShade="D9"/>
            </w:rPr>
            <w:t>[Pasirinkite]</w:t>
          </w:r>
        </w:p>
      </w:docPartBody>
    </w:docPart>
    <w:docPart>
      <w:docPartPr>
        <w:name w:val="34A9B8BF1A4F454AACF788C4C3CCF622"/>
        <w:category>
          <w:name w:val="General"/>
          <w:gallery w:val="placeholder"/>
        </w:category>
        <w:types>
          <w:type w:val="bbPlcHdr"/>
        </w:types>
        <w:behaviors>
          <w:behavior w:val="content"/>
        </w:behaviors>
        <w:guid w:val="{8177D5E3-4DFF-42CA-B4C8-408B77184302}"/>
      </w:docPartPr>
      <w:docPartBody>
        <w:p w:rsidR="00000000" w:rsidRDefault="00196042" w:rsidP="00196042">
          <w:pPr>
            <w:pStyle w:val="34A9B8BF1A4F454AACF788C4C3CCF622"/>
          </w:pPr>
          <w:r>
            <w:rPr>
              <w:rStyle w:val="laukeliai0"/>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16945"/>
    <w:rsid w:val="000A2EC0"/>
    <w:rsid w:val="00196042"/>
    <w:rsid w:val="001B1EF8"/>
    <w:rsid w:val="00251C66"/>
    <w:rsid w:val="0025654D"/>
    <w:rsid w:val="003450CA"/>
    <w:rsid w:val="0040381B"/>
    <w:rsid w:val="004F043C"/>
    <w:rsid w:val="00656004"/>
    <w:rsid w:val="00753673"/>
    <w:rsid w:val="00772490"/>
    <w:rsid w:val="007B082E"/>
    <w:rsid w:val="008F7C21"/>
    <w:rsid w:val="009525C7"/>
    <w:rsid w:val="00A37170"/>
    <w:rsid w:val="00B4297B"/>
    <w:rsid w:val="00D20BEE"/>
    <w:rsid w:val="00EC48E4"/>
    <w:rsid w:val="00ED1C3D"/>
    <w:rsid w:val="00F262F9"/>
    <w:rsid w:val="00F45474"/>
    <w:rsid w:val="00FB6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 w:type="character" w:customStyle="1" w:styleId="laukeliai0">
    <w:name w:val="laukeliai"/>
    <w:basedOn w:val="DefaultParagraphFont"/>
    <w:rsid w:val="00196042"/>
  </w:style>
  <w:style w:type="paragraph" w:customStyle="1" w:styleId="0D506F782A56454F95ED86C854ED0EAE">
    <w:name w:val="0D506F782A56454F95ED86C854ED0EAE"/>
    <w:rsid w:val="00196042"/>
    <w:pPr>
      <w:spacing w:line="278" w:lineRule="auto"/>
    </w:pPr>
    <w:rPr>
      <w:kern w:val="2"/>
      <w:sz w:val="24"/>
      <w:szCs w:val="24"/>
      <w:lang w:val="en-US" w:eastAsia="en-US"/>
      <w14:ligatures w14:val="standardContextual"/>
    </w:rPr>
  </w:style>
  <w:style w:type="paragraph" w:customStyle="1" w:styleId="19BB29B34C0D4EE08A4CB865972D283C">
    <w:name w:val="19BB29B34C0D4EE08A4CB865972D283C"/>
    <w:rsid w:val="00196042"/>
    <w:pPr>
      <w:spacing w:line="278" w:lineRule="auto"/>
    </w:pPr>
    <w:rPr>
      <w:kern w:val="2"/>
      <w:sz w:val="24"/>
      <w:szCs w:val="24"/>
      <w:lang w:val="en-US" w:eastAsia="en-US"/>
      <w14:ligatures w14:val="standardContextual"/>
    </w:rPr>
  </w:style>
  <w:style w:type="paragraph" w:customStyle="1" w:styleId="6A45174FBE3E4650AB84B159FED188B2">
    <w:name w:val="6A45174FBE3E4650AB84B159FED188B2"/>
    <w:rsid w:val="00196042"/>
    <w:pPr>
      <w:spacing w:line="278" w:lineRule="auto"/>
    </w:pPr>
    <w:rPr>
      <w:kern w:val="2"/>
      <w:sz w:val="24"/>
      <w:szCs w:val="24"/>
      <w:lang w:val="en-US" w:eastAsia="en-US"/>
      <w14:ligatures w14:val="standardContextual"/>
    </w:rPr>
  </w:style>
  <w:style w:type="paragraph" w:customStyle="1" w:styleId="14AC64E28095474595E3D7ADFB2F02B1">
    <w:name w:val="14AC64E28095474595E3D7ADFB2F02B1"/>
    <w:rsid w:val="00196042"/>
    <w:pPr>
      <w:spacing w:line="278" w:lineRule="auto"/>
    </w:pPr>
    <w:rPr>
      <w:kern w:val="2"/>
      <w:sz w:val="24"/>
      <w:szCs w:val="24"/>
      <w:lang w:val="en-US" w:eastAsia="en-US"/>
      <w14:ligatures w14:val="standardContextual"/>
    </w:rPr>
  </w:style>
  <w:style w:type="paragraph" w:customStyle="1" w:styleId="8B4720E2A72A4A05B31327568D1A3DC5">
    <w:name w:val="8B4720E2A72A4A05B31327568D1A3DC5"/>
    <w:rsid w:val="00196042"/>
    <w:pPr>
      <w:spacing w:line="278" w:lineRule="auto"/>
    </w:pPr>
    <w:rPr>
      <w:kern w:val="2"/>
      <w:sz w:val="24"/>
      <w:szCs w:val="24"/>
      <w:lang w:val="en-US" w:eastAsia="en-US"/>
      <w14:ligatures w14:val="standardContextual"/>
    </w:rPr>
  </w:style>
  <w:style w:type="paragraph" w:customStyle="1" w:styleId="5968B3B8F4214979AE652BA473E66042">
    <w:name w:val="5968B3B8F4214979AE652BA473E66042"/>
    <w:rsid w:val="00196042"/>
    <w:pPr>
      <w:spacing w:line="278" w:lineRule="auto"/>
    </w:pPr>
    <w:rPr>
      <w:kern w:val="2"/>
      <w:sz w:val="24"/>
      <w:szCs w:val="24"/>
      <w:lang w:val="en-US" w:eastAsia="en-US"/>
      <w14:ligatures w14:val="standardContextual"/>
    </w:rPr>
  </w:style>
  <w:style w:type="paragraph" w:customStyle="1" w:styleId="34A9B8BF1A4F454AACF788C4C3CCF622">
    <w:name w:val="34A9B8BF1A4F454AACF788C4C3CCF622"/>
    <w:rsid w:val="0019604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37</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Karolina Virvičienė</cp:lastModifiedBy>
  <cp:revision>14</cp:revision>
  <dcterms:created xsi:type="dcterms:W3CDTF">2021-12-14T10:01:00Z</dcterms:created>
  <dcterms:modified xsi:type="dcterms:W3CDTF">2026-02-27T08:43:00Z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