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00657A25">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2826BFE5" w14:textId="4A55677F" w:rsidR="00881EE0" w:rsidRPr="000B3115" w:rsidRDefault="00881EE0" w:rsidP="00657A25">
          <w:pPr>
            <w:contextualSpacing/>
            <w:rPr>
              <w:rFonts w:asciiTheme="majorHAnsi" w:hAnsiTheme="majorHAnsi" w:cstheme="majorHAnsi"/>
              <w:sz w:val="22"/>
              <w:szCs w:val="22"/>
            </w:rPr>
          </w:pPr>
          <w:r w:rsidRPr="004C7D2C">
            <w:rPr>
              <w:rFonts w:ascii="Times New Roman" w:hAnsi="Times New Roman" w:cs="Times New Roman"/>
              <w:noProof/>
              <w:sz w:val="22"/>
              <w:szCs w:val="22"/>
              <w:lang w:val="en-US" w:eastAsia="en-US"/>
            </w:rPr>
            <w:drawing>
              <wp:anchor distT="0" distB="0" distL="0" distR="0" simplePos="0" relativeHeight="251659264" behindDoc="0" locked="0" layoutInCell="1" allowOverlap="1" wp14:anchorId="1D4DF7B1" wp14:editId="532414D8">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19C72C1" w14:textId="77777777" w:rsidR="00881EE0" w:rsidRPr="00693549" w:rsidRDefault="00881EE0" w:rsidP="00881EE0">
          <w:pPr>
            <w:spacing w:line="240" w:lineRule="auto"/>
            <w:jc w:val="center"/>
            <w:rPr>
              <w:rFonts w:ascii="Times New Roman" w:hAnsi="Times New Roman" w:cs="Times New Roman"/>
              <w:sz w:val="22"/>
              <w:szCs w:val="22"/>
              <w:lang w:val="en-GB"/>
            </w:rPr>
          </w:pPr>
          <w:r w:rsidRPr="00693549">
            <w:rPr>
              <w:rFonts w:ascii="Times New Roman" w:hAnsi="Times New Roman" w:cs="Times New Roman"/>
              <w:b/>
              <w:sz w:val="22"/>
              <w:szCs w:val="22"/>
            </w:rPr>
            <w:t>PANEVĖŽIO RAJONO SAVIVALDYBĖS ADMINISTRACIJA</w:t>
          </w:r>
        </w:p>
        <w:p w14:paraId="4570EEA4" w14:textId="77777777" w:rsidR="00D41A8B" w:rsidRDefault="00881EE0" w:rsidP="00881EE0">
          <w:pPr>
            <w:spacing w:after="0" w:line="240" w:lineRule="auto"/>
            <w:jc w:val="center"/>
            <w:rPr>
              <w:rFonts w:ascii="Times New Roman" w:hAnsi="Times New Roman" w:cs="Times New Roman"/>
              <w:color w:val="767171"/>
              <w:sz w:val="22"/>
              <w:szCs w:val="22"/>
            </w:rPr>
          </w:pPr>
          <w:r w:rsidRPr="00693549">
            <w:rPr>
              <w:rFonts w:ascii="Times New Roman" w:hAnsi="Times New Roman" w:cs="Times New Roman"/>
              <w:color w:val="767171"/>
              <w:sz w:val="22"/>
              <w:szCs w:val="22"/>
            </w:rPr>
            <w:t xml:space="preserve">Biudžetinė įstaiga, Vasario 16-osios g. 27, 35185 Panevėžys, tel. +370 45 58 29 46, faks. +370 45 58 29 75, </w:t>
          </w:r>
        </w:p>
        <w:p w14:paraId="19EB49A8" w14:textId="187FD8DB" w:rsidR="00881EE0" w:rsidRPr="00693549" w:rsidRDefault="00881EE0" w:rsidP="00881EE0">
          <w:pPr>
            <w:spacing w:after="0" w:line="240" w:lineRule="auto"/>
            <w:jc w:val="center"/>
            <w:rPr>
              <w:rFonts w:ascii="Times New Roman" w:hAnsi="Times New Roman" w:cs="Times New Roman"/>
              <w:color w:val="767171"/>
              <w:sz w:val="22"/>
              <w:szCs w:val="22"/>
            </w:rPr>
          </w:pPr>
          <w:r w:rsidRPr="00693549">
            <w:rPr>
              <w:rFonts w:ascii="Times New Roman" w:hAnsi="Times New Roman" w:cs="Times New Roman"/>
              <w:color w:val="767171"/>
              <w:sz w:val="22"/>
              <w:szCs w:val="22"/>
            </w:rPr>
            <w:t xml:space="preserve">el. p. </w:t>
          </w:r>
          <w:hyperlink r:id="rId12" w:history="1">
            <w:r w:rsidRPr="00693549">
              <w:rPr>
                <w:rStyle w:val="Hyperlink"/>
                <w:rFonts w:ascii="Times New Roman" w:hAnsi="Times New Roman" w:cs="Times New Roman"/>
                <w:color w:val="767171"/>
                <w:sz w:val="22"/>
                <w:szCs w:val="22"/>
                <w:u w:val="single"/>
              </w:rPr>
              <w:t>savivaldybe@panrs.lt</w:t>
            </w:r>
          </w:hyperlink>
          <w:r w:rsidRPr="00693549">
            <w:rPr>
              <w:rFonts w:ascii="Times New Roman" w:hAnsi="Times New Roman" w:cs="Times New Roman"/>
              <w:color w:val="767171"/>
              <w:sz w:val="22"/>
              <w:szCs w:val="22"/>
            </w:rPr>
            <w:t xml:space="preserve">, el. pristatymo dėžutės adresas 188774594. </w:t>
          </w:r>
        </w:p>
        <w:p w14:paraId="7275691A" w14:textId="77777777" w:rsidR="00881EE0" w:rsidRPr="00693549" w:rsidRDefault="00881EE0" w:rsidP="00881EE0">
          <w:pPr>
            <w:spacing w:after="0" w:line="240" w:lineRule="auto"/>
            <w:jc w:val="center"/>
            <w:rPr>
              <w:rFonts w:ascii="Times New Roman" w:hAnsi="Times New Roman" w:cs="Times New Roman"/>
              <w:color w:val="767171"/>
              <w:sz w:val="22"/>
              <w:szCs w:val="22"/>
            </w:rPr>
          </w:pPr>
          <w:r w:rsidRPr="00693549">
            <w:rPr>
              <w:rFonts w:ascii="Times New Roman" w:hAnsi="Times New Roman" w:cs="Times New Roman"/>
              <w:color w:val="767171"/>
              <w:sz w:val="22"/>
              <w:szCs w:val="22"/>
            </w:rPr>
            <w:t>Duomenys kaupiami ir saugomi Juridinių asmenų registre, kodas 188774594</w:t>
          </w:r>
        </w:p>
        <w:p w14:paraId="46315E48" w14:textId="77777777" w:rsidR="00C32E53" w:rsidRPr="00693549" w:rsidRDefault="00C32E53" w:rsidP="00881EE0">
          <w:pPr>
            <w:spacing w:after="120" w:line="20" w:lineRule="atLeast"/>
            <w:contextualSpacing/>
            <w:jc w:val="center"/>
            <w:rPr>
              <w:rFonts w:ascii="Times New Roman" w:hAnsi="Times New Roman" w:cs="Times New Roman"/>
              <w:color w:val="00B050"/>
              <w:sz w:val="24"/>
              <w:szCs w:val="24"/>
            </w:rPr>
          </w:pPr>
        </w:p>
        <w:p w14:paraId="47B8E29B" w14:textId="3BBFC6F6" w:rsidR="00D526C8" w:rsidRPr="00A26542" w:rsidRDefault="00EB164F" w:rsidP="00A26542">
          <w:pPr>
            <w:tabs>
              <w:tab w:val="left" w:pos="870"/>
            </w:tabs>
            <w:spacing w:after="120" w:line="20" w:lineRule="atLeast"/>
            <w:contextualSpacing/>
            <w:rPr>
              <w:rFonts w:ascii="Times New Roman" w:hAnsi="Times New Roman" w:cs="Times New Roman"/>
              <w:color w:val="00B050"/>
              <w:sz w:val="24"/>
              <w:szCs w:val="24"/>
            </w:rPr>
          </w:pPr>
          <w:r w:rsidRPr="00693549">
            <w:rPr>
              <w:rFonts w:ascii="Times New Roman" w:hAnsi="Times New Roman" w:cs="Times New Roman"/>
              <w:color w:val="00B050"/>
              <w:sz w:val="24"/>
              <w:szCs w:val="24"/>
            </w:rPr>
            <w:tab/>
          </w:r>
        </w:p>
        <w:p w14:paraId="1CF77320" w14:textId="2AAD41D1" w:rsidR="00881EE0" w:rsidRPr="00693549" w:rsidRDefault="00881EE0" w:rsidP="00881EE0">
          <w:pPr>
            <w:pStyle w:val="Patvirtinta"/>
            <w:ind w:left="0"/>
            <w:rPr>
              <w:rFonts w:ascii="Times New Roman" w:hAnsi="Times New Roman" w:cs="Times New Roman"/>
              <w:sz w:val="22"/>
              <w:szCs w:val="22"/>
              <w:lang w:val="lt-LT"/>
            </w:rPr>
          </w:pPr>
          <w:r w:rsidRPr="00693549">
            <w:rPr>
              <w:rFonts w:ascii="Times New Roman" w:hAnsi="Times New Roman" w:cs="Times New Roman"/>
              <w:sz w:val="22"/>
              <w:szCs w:val="22"/>
              <w:lang w:val="lt-LT"/>
            </w:rPr>
            <w:t xml:space="preserve">                                                                                            PATVIRTINTA</w:t>
          </w:r>
        </w:p>
        <w:p w14:paraId="5C085469" w14:textId="4AE0E39E" w:rsidR="00881EE0" w:rsidRPr="00A26542" w:rsidRDefault="00881EE0" w:rsidP="00881EE0">
          <w:pPr>
            <w:pStyle w:val="Patvirtinta"/>
            <w:ind w:left="1296"/>
            <w:rPr>
              <w:rFonts w:ascii="Times New Roman" w:hAnsi="Times New Roman" w:cs="Times New Roman"/>
              <w:sz w:val="22"/>
              <w:szCs w:val="22"/>
              <w:lang w:val="lt-LT"/>
            </w:rPr>
          </w:pPr>
          <w:r w:rsidRPr="00693549">
            <w:rPr>
              <w:rFonts w:ascii="Times New Roman" w:hAnsi="Times New Roman" w:cs="Times New Roman"/>
              <w:sz w:val="22"/>
              <w:szCs w:val="22"/>
              <w:lang w:val="lt-LT"/>
            </w:rPr>
            <w:tab/>
          </w:r>
          <w:r w:rsidRPr="00693549">
            <w:rPr>
              <w:rFonts w:ascii="Times New Roman" w:hAnsi="Times New Roman" w:cs="Times New Roman"/>
              <w:sz w:val="22"/>
              <w:szCs w:val="22"/>
              <w:lang w:val="lt-LT"/>
            </w:rPr>
            <w:tab/>
            <w:t xml:space="preserve">                     </w:t>
          </w:r>
          <w:r w:rsidRPr="00A26542">
            <w:rPr>
              <w:rFonts w:ascii="Times New Roman" w:hAnsi="Times New Roman" w:cs="Times New Roman"/>
              <w:sz w:val="22"/>
              <w:szCs w:val="22"/>
              <w:lang w:val="lt-LT"/>
            </w:rPr>
            <w:t>Panevėžio rajono savivaldybės administracijos</w:t>
          </w:r>
        </w:p>
        <w:p w14:paraId="469B2C6A" w14:textId="05814280" w:rsidR="00881EE0" w:rsidRPr="00A26542" w:rsidRDefault="00881EE0" w:rsidP="00881EE0">
          <w:pPr>
            <w:pStyle w:val="Patvirtinta"/>
            <w:ind w:left="5670" w:hanging="5670"/>
            <w:rPr>
              <w:rFonts w:ascii="Times New Roman" w:hAnsi="Times New Roman" w:cs="Times New Roman"/>
              <w:sz w:val="22"/>
              <w:szCs w:val="22"/>
              <w:lang w:val="lt-LT"/>
            </w:rPr>
          </w:pPr>
          <w:r w:rsidRPr="00A26542">
            <w:rPr>
              <w:rFonts w:ascii="Times New Roman" w:hAnsi="Times New Roman" w:cs="Times New Roman"/>
              <w:sz w:val="22"/>
              <w:szCs w:val="22"/>
              <w:lang w:val="lt-LT"/>
            </w:rPr>
            <w:t xml:space="preserve">                                                                                            Viešųjų pirkimų komisijos </w:t>
          </w:r>
        </w:p>
        <w:p w14:paraId="7350A7E2" w14:textId="0350B907" w:rsidR="00D526C8" w:rsidRPr="00A26542" w:rsidRDefault="00881EE0" w:rsidP="000F54FE">
          <w:pPr>
            <w:pStyle w:val="Patvirtinta"/>
            <w:ind w:left="5670" w:hanging="5670"/>
            <w:rPr>
              <w:rFonts w:ascii="Times New Roman" w:hAnsi="Times New Roman" w:cs="Times New Roman"/>
              <w:sz w:val="22"/>
              <w:szCs w:val="22"/>
              <w:lang w:val="lt-LT"/>
            </w:rPr>
          </w:pPr>
          <w:r w:rsidRPr="00A26542">
            <w:rPr>
              <w:rFonts w:ascii="Times New Roman" w:hAnsi="Times New Roman" w:cs="Times New Roman"/>
              <w:sz w:val="22"/>
              <w:szCs w:val="22"/>
              <w:lang w:val="lt-LT"/>
            </w:rPr>
            <w:t xml:space="preserve">                                                                                   </w:t>
          </w:r>
          <w:r w:rsidR="00A61B42">
            <w:rPr>
              <w:rFonts w:ascii="Times New Roman" w:hAnsi="Times New Roman" w:cs="Times New Roman"/>
              <w:sz w:val="22"/>
              <w:szCs w:val="22"/>
              <w:lang w:val="lt-LT"/>
            </w:rPr>
            <w:t xml:space="preserve">         </w:t>
          </w:r>
          <w:r w:rsidR="00A61B42" w:rsidRPr="00E856A6">
            <w:rPr>
              <w:rFonts w:ascii="Times New Roman" w:hAnsi="Times New Roman" w:cs="Times New Roman"/>
              <w:sz w:val="22"/>
              <w:szCs w:val="22"/>
              <w:lang w:val="lt-LT"/>
            </w:rPr>
            <w:t xml:space="preserve">posėdžio protokolu </w:t>
          </w:r>
          <w:r w:rsidRPr="00E856A6">
            <w:rPr>
              <w:rFonts w:ascii="Times New Roman" w:hAnsi="Times New Roman" w:cs="Times New Roman"/>
              <w:sz w:val="22"/>
              <w:szCs w:val="22"/>
              <w:lang w:val="lt-LT"/>
            </w:rPr>
            <w:t>202</w:t>
          </w:r>
          <w:r w:rsidR="00386F1F" w:rsidRPr="00E856A6">
            <w:rPr>
              <w:rFonts w:ascii="Times New Roman" w:hAnsi="Times New Roman" w:cs="Times New Roman"/>
              <w:sz w:val="22"/>
              <w:szCs w:val="22"/>
              <w:lang w:val="lt-LT"/>
            </w:rPr>
            <w:t>6-03-</w:t>
          </w:r>
          <w:r w:rsidR="00E856A6" w:rsidRPr="00E856A6">
            <w:rPr>
              <w:rFonts w:ascii="Times New Roman" w:hAnsi="Times New Roman" w:cs="Times New Roman"/>
              <w:sz w:val="22"/>
              <w:szCs w:val="22"/>
              <w:lang w:val="lt-LT"/>
            </w:rPr>
            <w:t xml:space="preserve">10 </w:t>
          </w:r>
          <w:r w:rsidR="00A61B42" w:rsidRPr="00E856A6">
            <w:rPr>
              <w:rFonts w:ascii="Times New Roman" w:hAnsi="Times New Roman" w:cs="Times New Roman"/>
              <w:sz w:val="22"/>
              <w:szCs w:val="22"/>
              <w:lang w:val="lt-LT"/>
            </w:rPr>
            <w:t xml:space="preserve">Nr. </w:t>
          </w:r>
          <w:r w:rsidRPr="00E856A6">
            <w:rPr>
              <w:rFonts w:ascii="Times New Roman" w:hAnsi="Times New Roman" w:cs="Times New Roman"/>
              <w:sz w:val="22"/>
              <w:szCs w:val="22"/>
              <w:lang w:val="lt-LT"/>
            </w:rPr>
            <w:t>(22.12)</w:t>
          </w:r>
          <w:r w:rsidR="00A61B42" w:rsidRPr="00E856A6">
            <w:rPr>
              <w:rFonts w:ascii="Times New Roman" w:hAnsi="Times New Roman" w:cs="Times New Roman"/>
              <w:sz w:val="22"/>
              <w:szCs w:val="22"/>
              <w:lang w:val="lt-LT"/>
            </w:rPr>
            <w:t>-</w:t>
          </w:r>
          <w:r w:rsidRPr="00E856A6">
            <w:rPr>
              <w:rFonts w:ascii="Times New Roman" w:hAnsi="Times New Roman" w:cs="Times New Roman"/>
              <w:sz w:val="22"/>
              <w:szCs w:val="22"/>
              <w:lang w:val="lt-LT"/>
            </w:rPr>
            <w:t>FB3-</w:t>
          </w:r>
          <w:r w:rsidR="00E856A6" w:rsidRPr="00E856A6">
            <w:rPr>
              <w:rFonts w:ascii="Times New Roman" w:hAnsi="Times New Roman" w:cs="Times New Roman"/>
              <w:sz w:val="22"/>
              <w:szCs w:val="22"/>
              <w:lang w:val="lt-LT"/>
            </w:rPr>
            <w:t>53</w:t>
          </w:r>
        </w:p>
        <w:p w14:paraId="6DF79873" w14:textId="77777777" w:rsidR="000F54FE" w:rsidRPr="00A26542" w:rsidRDefault="000F54FE" w:rsidP="000F54FE">
          <w:pPr>
            <w:pStyle w:val="Patvirtinta"/>
            <w:ind w:left="5670" w:hanging="5670"/>
            <w:rPr>
              <w:rFonts w:ascii="Times New Roman" w:hAnsi="Times New Roman" w:cs="Times New Roman"/>
              <w:sz w:val="22"/>
              <w:szCs w:val="22"/>
              <w:lang w:val="lt-LT"/>
            </w:rPr>
          </w:pPr>
        </w:p>
        <w:p w14:paraId="4EA058B5" w14:textId="77777777" w:rsidR="000F54FE" w:rsidRPr="00A26542" w:rsidRDefault="000F54FE" w:rsidP="000F54FE">
          <w:pPr>
            <w:pStyle w:val="Patvirtinta"/>
            <w:ind w:left="5670" w:hanging="5670"/>
            <w:rPr>
              <w:rFonts w:ascii="Times New Roman" w:hAnsi="Times New Roman" w:cs="Times New Roman"/>
              <w:sz w:val="22"/>
              <w:szCs w:val="22"/>
              <w:lang w:val="lt-LT"/>
            </w:rPr>
          </w:pPr>
        </w:p>
        <w:p w14:paraId="7877E500" w14:textId="77777777" w:rsidR="000F54FE" w:rsidRPr="00A26542" w:rsidRDefault="000F54FE" w:rsidP="000F54FE">
          <w:pPr>
            <w:pStyle w:val="Patvirtinta"/>
            <w:ind w:left="5670" w:hanging="5670"/>
            <w:rPr>
              <w:rFonts w:ascii="Times New Roman" w:hAnsi="Times New Roman" w:cs="Times New Roman"/>
              <w:sz w:val="24"/>
              <w:szCs w:val="24"/>
            </w:rPr>
          </w:pPr>
        </w:p>
        <w:p w14:paraId="045D1CC2" w14:textId="77777777" w:rsidR="003A4BE3" w:rsidRPr="00A26542" w:rsidRDefault="007A130B" w:rsidP="004E4612">
          <w:pPr>
            <w:spacing w:after="120" w:line="20" w:lineRule="atLeast"/>
            <w:contextualSpacing/>
            <w:jc w:val="center"/>
            <w:rPr>
              <w:rFonts w:ascii="Times New Roman" w:hAnsi="Times New Roman" w:cs="Times New Roman"/>
              <w:bCs/>
              <w:sz w:val="28"/>
              <w:szCs w:val="28"/>
            </w:rPr>
          </w:pPr>
          <w:r w:rsidRPr="00A26542">
            <w:rPr>
              <w:rFonts w:ascii="Times New Roman" w:hAnsi="Times New Roman" w:cs="Times New Roman"/>
              <w:bCs/>
              <w:sz w:val="28"/>
              <w:szCs w:val="28"/>
            </w:rPr>
            <w:t xml:space="preserve">SUPAPRASTINTO </w:t>
          </w:r>
          <w:r w:rsidR="00D526C8" w:rsidRPr="00A26542">
            <w:rPr>
              <w:rFonts w:ascii="Times New Roman" w:hAnsi="Times New Roman" w:cs="Times New Roman"/>
              <w:bCs/>
              <w:sz w:val="28"/>
              <w:szCs w:val="28"/>
            </w:rPr>
            <w:t xml:space="preserve">VIEŠOJO PIRKIMO </w:t>
          </w:r>
        </w:p>
        <w:p w14:paraId="37AD26FD" w14:textId="77777777" w:rsidR="003A4BE3" w:rsidRPr="00A26542" w:rsidRDefault="003A4BE3" w:rsidP="004E4612">
          <w:pPr>
            <w:spacing w:after="120" w:line="20" w:lineRule="atLeast"/>
            <w:contextualSpacing/>
            <w:jc w:val="center"/>
            <w:rPr>
              <w:rFonts w:ascii="Times New Roman" w:hAnsi="Times New Roman" w:cs="Times New Roman"/>
              <w:b/>
              <w:bCs/>
              <w:sz w:val="28"/>
              <w:szCs w:val="28"/>
            </w:rPr>
          </w:pPr>
        </w:p>
        <w:p w14:paraId="1D1BF965" w14:textId="3D7BB45D" w:rsidR="00D526C8" w:rsidRPr="007C5E42" w:rsidRDefault="00D526C8" w:rsidP="004E4612">
          <w:pPr>
            <w:spacing w:after="120" w:line="20" w:lineRule="atLeast"/>
            <w:contextualSpacing/>
            <w:jc w:val="center"/>
            <w:rPr>
              <w:rFonts w:ascii="Times New Roman" w:hAnsi="Times New Roman" w:cs="Times New Roman"/>
              <w:bCs/>
              <w:sz w:val="28"/>
              <w:szCs w:val="28"/>
            </w:rPr>
          </w:pPr>
          <w:r w:rsidRPr="007C5E42">
            <w:rPr>
              <w:rFonts w:ascii="Times New Roman" w:hAnsi="Times New Roman" w:cs="Times New Roman"/>
              <w:bCs/>
              <w:sz w:val="28"/>
              <w:szCs w:val="28"/>
            </w:rPr>
            <w:t>„</w:t>
          </w:r>
          <w:r w:rsidR="004B3AA1" w:rsidRPr="007C5E42">
            <w:rPr>
              <w:rFonts w:ascii="Times New Roman" w:hAnsi="Times New Roman" w:cs="Times New Roman"/>
              <w:b/>
              <w:sz w:val="28"/>
              <w:szCs w:val="28"/>
            </w:rPr>
            <w:t>Panevėžio r.</w:t>
          </w:r>
          <w:r w:rsidR="00E856A6">
            <w:rPr>
              <w:rFonts w:ascii="Times New Roman" w:hAnsi="Times New Roman" w:cs="Times New Roman"/>
              <w:b/>
              <w:sz w:val="28"/>
              <w:szCs w:val="28"/>
            </w:rPr>
            <w:t xml:space="preserve"> savivaldybės</w:t>
          </w:r>
          <w:r w:rsidR="004B3AA1" w:rsidRPr="007C5E42">
            <w:rPr>
              <w:rFonts w:ascii="Times New Roman" w:hAnsi="Times New Roman" w:cs="Times New Roman"/>
              <w:b/>
              <w:sz w:val="28"/>
              <w:szCs w:val="28"/>
            </w:rPr>
            <w:t xml:space="preserve"> kelių ir gatvių su asfalto danga priežiūra ir paprastasis remontas</w:t>
          </w:r>
          <w:r w:rsidRPr="007C5E42">
            <w:rPr>
              <w:rFonts w:ascii="Times New Roman" w:hAnsi="Times New Roman" w:cs="Times New Roman"/>
              <w:bCs/>
              <w:sz w:val="28"/>
              <w:szCs w:val="28"/>
            </w:rPr>
            <w:t>“</w:t>
          </w:r>
        </w:p>
        <w:p w14:paraId="08BD8D08" w14:textId="77777777" w:rsidR="003A4BE3" w:rsidRPr="00A26542" w:rsidRDefault="003A4BE3" w:rsidP="004E4612">
          <w:pPr>
            <w:spacing w:after="120" w:line="20" w:lineRule="atLeast"/>
            <w:contextualSpacing/>
            <w:jc w:val="center"/>
            <w:rPr>
              <w:rFonts w:ascii="Times New Roman" w:hAnsi="Times New Roman" w:cs="Times New Roman"/>
              <w:bCs/>
              <w:sz w:val="28"/>
              <w:szCs w:val="28"/>
            </w:rPr>
          </w:pPr>
        </w:p>
        <w:p w14:paraId="18ACC6AD" w14:textId="4BAFA922" w:rsidR="00D526C8" w:rsidRPr="00A26542" w:rsidRDefault="00D526C8" w:rsidP="004E4612">
          <w:pPr>
            <w:spacing w:after="120" w:line="20" w:lineRule="atLeast"/>
            <w:contextualSpacing/>
            <w:jc w:val="center"/>
            <w:rPr>
              <w:rFonts w:ascii="Times New Roman" w:hAnsi="Times New Roman" w:cs="Times New Roman"/>
              <w:bCs/>
              <w:sz w:val="28"/>
              <w:szCs w:val="28"/>
            </w:rPr>
          </w:pPr>
          <w:r w:rsidRPr="00A26542">
            <w:rPr>
              <w:rFonts w:ascii="Times New Roman" w:hAnsi="Times New Roman" w:cs="Times New Roman"/>
              <w:bCs/>
              <w:sz w:val="28"/>
              <w:szCs w:val="28"/>
            </w:rPr>
            <w:t xml:space="preserve">ATVIRO KONKURSO </w:t>
          </w:r>
          <w:r w:rsidR="00EB164F" w:rsidRPr="00A26542">
            <w:rPr>
              <w:rFonts w:ascii="Times New Roman" w:hAnsi="Times New Roman" w:cs="Times New Roman"/>
              <w:bCs/>
              <w:sz w:val="28"/>
              <w:szCs w:val="28"/>
            </w:rPr>
            <w:t xml:space="preserve">SPECIALIOSIOS </w:t>
          </w:r>
          <w:r w:rsidRPr="00A26542">
            <w:rPr>
              <w:rFonts w:ascii="Times New Roman" w:hAnsi="Times New Roman" w:cs="Times New Roman"/>
              <w:bCs/>
              <w:sz w:val="28"/>
              <w:szCs w:val="28"/>
            </w:rPr>
            <w:t>SĄLYGOS</w:t>
          </w:r>
        </w:p>
        <w:p w14:paraId="67D34D7E" w14:textId="6CD24D97" w:rsidR="00D53BF4" w:rsidRPr="004B3AA1" w:rsidRDefault="00D53BF4" w:rsidP="004E4612">
          <w:pPr>
            <w:spacing w:after="120" w:line="20" w:lineRule="atLeast"/>
            <w:contextualSpacing/>
            <w:jc w:val="center"/>
            <w:rPr>
              <w:rFonts w:ascii="Times New Roman" w:hAnsi="Times New Roman" w:cs="Times New Roman"/>
              <w:bCs/>
              <w:sz w:val="28"/>
              <w:szCs w:val="28"/>
            </w:rPr>
          </w:pPr>
          <w:r w:rsidRPr="004B3AA1">
            <w:rPr>
              <w:rFonts w:ascii="Times New Roman" w:hAnsi="Times New Roman" w:cs="Times New Roman"/>
              <w:bCs/>
              <w:sz w:val="28"/>
              <w:szCs w:val="28"/>
            </w:rPr>
            <w:t>V</w:t>
          </w:r>
          <w:r w:rsidR="00755F3B" w:rsidRPr="004B3AA1">
            <w:rPr>
              <w:rFonts w:ascii="Times New Roman" w:hAnsi="Times New Roman" w:cs="Times New Roman"/>
              <w:bCs/>
              <w:sz w:val="28"/>
              <w:szCs w:val="28"/>
            </w:rPr>
            <w:t>ersija</w:t>
          </w:r>
          <w:r w:rsidRPr="004B3AA1">
            <w:rPr>
              <w:rFonts w:ascii="Times New Roman" w:hAnsi="Times New Roman" w:cs="Times New Roman"/>
              <w:bCs/>
              <w:sz w:val="28"/>
              <w:szCs w:val="28"/>
            </w:rPr>
            <w:t xml:space="preserve"> Nr. </w:t>
          </w:r>
          <w:r w:rsidR="004B3AA1" w:rsidRPr="004B3AA1">
            <w:rPr>
              <w:rFonts w:ascii="Times New Roman" w:hAnsi="Times New Roman" w:cs="Times New Roman"/>
              <w:iCs/>
              <w:sz w:val="28"/>
              <w:szCs w:val="28"/>
            </w:rPr>
            <w:t>1</w:t>
          </w:r>
        </w:p>
        <w:p w14:paraId="0FC90D8B" w14:textId="77777777" w:rsidR="00D526C8" w:rsidRPr="0069354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93549" w:rsidRDefault="005F13F0" w:rsidP="004E4612">
          <w:pPr>
            <w:spacing w:after="120" w:line="20" w:lineRule="atLeast"/>
            <w:contextualSpacing/>
            <w:rPr>
              <w:rFonts w:ascii="Times New Roman" w:hAnsi="Times New Roman" w:cs="Times New Roman"/>
            </w:rPr>
          </w:pPr>
          <w:r w:rsidRPr="0069354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93549" w:rsidRDefault="001C24BC" w:rsidP="004E4612">
              <w:pPr>
                <w:pStyle w:val="TOCHeading"/>
                <w:spacing w:before="0" w:line="20" w:lineRule="atLeast"/>
                <w:ind w:left="432" w:hanging="432"/>
                <w:contextualSpacing/>
                <w:rPr>
                  <w:rFonts w:ascii="Times New Roman" w:hAnsi="Times New Roman" w:cs="Times New Roman"/>
                </w:rPr>
              </w:pPr>
              <w:r w:rsidRPr="00693549">
                <w:rPr>
                  <w:rFonts w:ascii="Times New Roman" w:hAnsi="Times New Roman" w:cs="Times New Roman"/>
                </w:rPr>
                <w:t>TURINYS</w:t>
              </w:r>
            </w:p>
            <w:p w14:paraId="1F415F67" w14:textId="2B6DCF2D" w:rsidR="002E23D5" w:rsidRDefault="001C24BC">
              <w:pPr>
                <w:pStyle w:val="TOC1"/>
                <w:tabs>
                  <w:tab w:val="left" w:pos="660"/>
                </w:tabs>
                <w:rPr>
                  <w:noProof/>
                  <w:sz w:val="22"/>
                  <w:szCs w:val="22"/>
                  <w:lang w:val="en-US" w:eastAsia="en-US"/>
                </w:rPr>
              </w:pPr>
              <w:r w:rsidRPr="00693549">
                <w:rPr>
                  <w:rFonts w:ascii="Times New Roman" w:hAnsi="Times New Roman" w:cs="Times New Roman"/>
                  <w:color w:val="2B579A"/>
                  <w:shd w:val="clear" w:color="auto" w:fill="E6E6E6"/>
                </w:rPr>
                <w:fldChar w:fldCharType="begin"/>
              </w:r>
              <w:r w:rsidRPr="00693549">
                <w:rPr>
                  <w:rFonts w:ascii="Times New Roman" w:hAnsi="Times New Roman" w:cs="Times New Roman"/>
                </w:rPr>
                <w:instrText xml:space="preserve"> TOC \o "1-3" \h \z \u </w:instrText>
              </w:r>
              <w:r w:rsidRPr="00693549">
                <w:rPr>
                  <w:rFonts w:ascii="Times New Roman" w:hAnsi="Times New Roman" w:cs="Times New Roman"/>
                  <w:color w:val="2B579A"/>
                  <w:shd w:val="clear" w:color="auto" w:fill="E6E6E6"/>
                </w:rPr>
                <w:fldChar w:fldCharType="separate"/>
              </w:r>
              <w:hyperlink w:anchor="_Toc223694565" w:history="1">
                <w:r w:rsidR="002E23D5" w:rsidRPr="00071137">
                  <w:rPr>
                    <w:rStyle w:val="Hyperlink"/>
                    <w:rFonts w:cstheme="minorHAnsi"/>
                    <w:noProof/>
                  </w:rPr>
                  <w:t>1.</w:t>
                </w:r>
                <w:r w:rsidR="002E23D5">
                  <w:rPr>
                    <w:noProof/>
                    <w:sz w:val="22"/>
                    <w:szCs w:val="22"/>
                    <w:lang w:val="en-US" w:eastAsia="en-US"/>
                  </w:rPr>
                  <w:tab/>
                </w:r>
                <w:r w:rsidR="002E23D5" w:rsidRPr="00071137">
                  <w:rPr>
                    <w:rStyle w:val="Hyperlink"/>
                    <w:rFonts w:cstheme="minorHAnsi"/>
                    <w:noProof/>
                  </w:rPr>
                  <w:t>Bendra informacija</w:t>
                </w:r>
                <w:r w:rsidR="002E23D5">
                  <w:rPr>
                    <w:noProof/>
                    <w:webHidden/>
                  </w:rPr>
                  <w:tab/>
                </w:r>
              </w:hyperlink>
              <w:r w:rsidR="007C5E42">
                <w:rPr>
                  <w:noProof/>
                </w:rPr>
                <w:t>2</w:t>
              </w:r>
            </w:p>
            <w:p w14:paraId="29F5B901" w14:textId="7296A718" w:rsidR="002E23D5" w:rsidRDefault="002B7882">
              <w:pPr>
                <w:pStyle w:val="TOC1"/>
                <w:rPr>
                  <w:noProof/>
                  <w:sz w:val="22"/>
                  <w:szCs w:val="22"/>
                  <w:lang w:val="en-US" w:eastAsia="en-US"/>
                </w:rPr>
              </w:pPr>
              <w:hyperlink w:anchor="_Toc223694566" w:history="1">
                <w:r w:rsidR="002E23D5" w:rsidRPr="00071137">
                  <w:rPr>
                    <w:rStyle w:val="Hyperlink"/>
                    <w:rFonts w:ascii="Calibri" w:hAnsi="Calibri" w:cs="Calibri"/>
                    <w:noProof/>
                  </w:rPr>
                  <w:t>2</w:t>
                </w:r>
                <w:r w:rsidR="002E23D5" w:rsidRPr="00071137">
                  <w:rPr>
                    <w:rStyle w:val="Hyperlink"/>
                    <w:noProof/>
                  </w:rPr>
                  <w:t xml:space="preserve">. </w:t>
                </w:r>
                <w:r w:rsidR="002E23D5" w:rsidRPr="00071137">
                  <w:rPr>
                    <w:rStyle w:val="Hyperlink"/>
                    <w:rFonts w:cstheme="minorHAnsi"/>
                    <w:noProof/>
                  </w:rPr>
                  <w:t>Pirkimo objektas</w:t>
                </w:r>
                <w:r w:rsidR="002E23D5">
                  <w:rPr>
                    <w:noProof/>
                    <w:webHidden/>
                  </w:rPr>
                  <w:tab/>
                </w:r>
              </w:hyperlink>
              <w:r w:rsidR="007C5E42">
                <w:rPr>
                  <w:noProof/>
                </w:rPr>
                <w:t>2</w:t>
              </w:r>
            </w:p>
            <w:p w14:paraId="52C712E2" w14:textId="2FB2199F" w:rsidR="002E23D5" w:rsidRDefault="002B7882">
              <w:pPr>
                <w:pStyle w:val="TOC1"/>
                <w:rPr>
                  <w:noProof/>
                  <w:sz w:val="22"/>
                  <w:szCs w:val="22"/>
                  <w:lang w:val="en-US" w:eastAsia="en-US"/>
                </w:rPr>
              </w:pPr>
              <w:hyperlink w:anchor="_Toc223694567" w:history="1">
                <w:r w:rsidR="002E23D5" w:rsidRPr="00071137">
                  <w:rPr>
                    <w:rStyle w:val="Hyperlink"/>
                    <w:rFonts w:cstheme="minorHAnsi"/>
                    <w:noProof/>
                  </w:rPr>
                  <w:t>3. Susitikimai su tiekėjais ir objekto apžiūra</w:t>
                </w:r>
                <w:r w:rsidR="002E23D5">
                  <w:rPr>
                    <w:noProof/>
                    <w:webHidden/>
                  </w:rPr>
                  <w:tab/>
                </w:r>
              </w:hyperlink>
              <w:r w:rsidR="007C5E42">
                <w:rPr>
                  <w:noProof/>
                </w:rPr>
                <w:t>2</w:t>
              </w:r>
            </w:p>
            <w:p w14:paraId="3A2C58CB" w14:textId="7FD3FB16" w:rsidR="002E23D5" w:rsidRDefault="002B7882">
              <w:pPr>
                <w:pStyle w:val="TOC1"/>
                <w:rPr>
                  <w:noProof/>
                  <w:sz w:val="22"/>
                  <w:szCs w:val="22"/>
                  <w:lang w:val="en-US" w:eastAsia="en-US"/>
                </w:rPr>
              </w:pPr>
              <w:hyperlink w:anchor="_Toc223694568" w:history="1">
                <w:r w:rsidR="002E23D5" w:rsidRPr="00071137">
                  <w:rPr>
                    <w:rStyle w:val="Hyperlink"/>
                    <w:rFonts w:cstheme="minorHAnsi"/>
                    <w:noProof/>
                  </w:rPr>
                  <w:t>4.</w:t>
                </w:r>
                <w:r w:rsidR="002E23D5" w:rsidRPr="00071137">
                  <w:rPr>
                    <w:rStyle w:val="Hyperlink"/>
                    <w:rFonts w:cstheme="majorHAnsi"/>
                    <w:noProof/>
                  </w:rPr>
                  <w:t xml:space="preserve"> </w:t>
                </w:r>
                <w:r w:rsidR="002E23D5" w:rsidRPr="00071137">
                  <w:rPr>
                    <w:rStyle w:val="Hyperlink"/>
                    <w:rFonts w:cstheme="minorHAnsi"/>
                    <w:noProof/>
                  </w:rPr>
                  <w:t>Tiekėjų pašalinimo pagrindai, kvalifikacijos reikalavimai ir reikalaujami kokybės vadybos sistemos ir (arba) aplinkos apsaugos vadybos sistemos standartai</w:t>
                </w:r>
                <w:r w:rsidR="002E23D5">
                  <w:rPr>
                    <w:noProof/>
                    <w:webHidden/>
                  </w:rPr>
                  <w:tab/>
                </w:r>
              </w:hyperlink>
              <w:r w:rsidR="007C5E42">
                <w:rPr>
                  <w:noProof/>
                </w:rPr>
                <w:t>3</w:t>
              </w:r>
            </w:p>
            <w:p w14:paraId="525744C7" w14:textId="7F574FB4" w:rsidR="002E23D5" w:rsidRDefault="002B7882">
              <w:pPr>
                <w:pStyle w:val="TOC1"/>
                <w:rPr>
                  <w:noProof/>
                  <w:sz w:val="22"/>
                  <w:szCs w:val="22"/>
                  <w:lang w:val="en-US" w:eastAsia="en-US"/>
                </w:rPr>
              </w:pPr>
              <w:hyperlink w:anchor="_Toc223694569" w:history="1">
                <w:r w:rsidR="002E23D5" w:rsidRPr="00071137">
                  <w:rPr>
                    <w:rStyle w:val="Hyperlink"/>
                    <w:rFonts w:cstheme="minorHAnsi"/>
                    <w:noProof/>
                  </w:rPr>
                  <w:t>5.</w:t>
                </w:r>
                <w:r w:rsidR="002E23D5" w:rsidRPr="00071137">
                  <w:rPr>
                    <w:rStyle w:val="Hyperlink"/>
                    <w:rFonts w:ascii="Calibri" w:hAnsi="Calibri" w:cs="Calibri"/>
                    <w:noProof/>
                  </w:rPr>
                  <w:t>Reikalavimai, susiję su nacionaliniu saugumu</w:t>
                </w:r>
                <w:r w:rsidR="002E23D5">
                  <w:rPr>
                    <w:noProof/>
                    <w:webHidden/>
                  </w:rPr>
                  <w:tab/>
                </w:r>
              </w:hyperlink>
              <w:r w:rsidR="007C5E42">
                <w:rPr>
                  <w:noProof/>
                </w:rPr>
                <w:t>3</w:t>
              </w:r>
            </w:p>
            <w:p w14:paraId="78F668BF" w14:textId="46297261" w:rsidR="002E23D5" w:rsidRDefault="002B7882">
              <w:pPr>
                <w:pStyle w:val="TOC1"/>
                <w:rPr>
                  <w:noProof/>
                  <w:sz w:val="22"/>
                  <w:szCs w:val="22"/>
                  <w:lang w:val="en-US" w:eastAsia="en-US"/>
                </w:rPr>
              </w:pPr>
              <w:hyperlink w:anchor="_Toc223694570" w:history="1">
                <w:r w:rsidR="002E23D5" w:rsidRPr="00071137">
                  <w:rPr>
                    <w:rStyle w:val="Hyperlink"/>
                    <w:noProof/>
                  </w:rPr>
                  <w:t>6. Specialieji reikalavimai pasiūlymų rengimui ir pateikimui</w:t>
                </w:r>
                <w:r w:rsidR="002E23D5">
                  <w:rPr>
                    <w:noProof/>
                    <w:webHidden/>
                  </w:rPr>
                  <w:tab/>
                </w:r>
              </w:hyperlink>
              <w:r w:rsidR="007C5E42">
                <w:rPr>
                  <w:noProof/>
                </w:rPr>
                <w:t>3</w:t>
              </w:r>
            </w:p>
            <w:p w14:paraId="201D5B27" w14:textId="417AB4AC" w:rsidR="002E23D5" w:rsidRDefault="002B7882">
              <w:pPr>
                <w:pStyle w:val="TOC1"/>
                <w:tabs>
                  <w:tab w:val="left" w:pos="660"/>
                </w:tabs>
                <w:rPr>
                  <w:noProof/>
                  <w:sz w:val="22"/>
                  <w:szCs w:val="22"/>
                  <w:lang w:val="en-US" w:eastAsia="en-US"/>
                </w:rPr>
              </w:pPr>
              <w:hyperlink w:anchor="_Toc223694571" w:history="1">
                <w:r w:rsidR="002E23D5" w:rsidRPr="00071137">
                  <w:rPr>
                    <w:rStyle w:val="Hyperlink"/>
                    <w:rFonts w:eastAsia="Calibri" w:cstheme="minorHAnsi"/>
                    <w:noProof/>
                  </w:rPr>
                  <w:t>7.</w:t>
                </w:r>
                <w:r w:rsidR="002E23D5">
                  <w:rPr>
                    <w:noProof/>
                    <w:sz w:val="22"/>
                    <w:szCs w:val="22"/>
                    <w:lang w:val="en-US" w:eastAsia="en-US"/>
                  </w:rPr>
                  <w:tab/>
                </w:r>
                <w:r w:rsidR="002E23D5" w:rsidRPr="00071137">
                  <w:rPr>
                    <w:rStyle w:val="Hyperlink"/>
                    <w:rFonts w:cstheme="minorHAnsi"/>
                    <w:noProof/>
                  </w:rPr>
                  <w:t>Pasiūlymo galiojimo užtikrinimas</w:t>
                </w:r>
                <w:r w:rsidR="002E23D5">
                  <w:rPr>
                    <w:noProof/>
                    <w:webHidden/>
                  </w:rPr>
                  <w:tab/>
                </w:r>
              </w:hyperlink>
              <w:r w:rsidR="007C5E42">
                <w:rPr>
                  <w:noProof/>
                </w:rPr>
                <w:t>4</w:t>
              </w:r>
            </w:p>
            <w:p w14:paraId="213EB313" w14:textId="7F8FDC28" w:rsidR="002E23D5" w:rsidRDefault="002B7882">
              <w:pPr>
                <w:pStyle w:val="TOC1"/>
                <w:tabs>
                  <w:tab w:val="left" w:pos="660"/>
                </w:tabs>
                <w:rPr>
                  <w:noProof/>
                  <w:sz w:val="22"/>
                  <w:szCs w:val="22"/>
                  <w:lang w:val="en-US" w:eastAsia="en-US"/>
                </w:rPr>
              </w:pPr>
              <w:hyperlink w:anchor="_Toc223694572" w:history="1">
                <w:r w:rsidR="002E23D5" w:rsidRPr="00071137">
                  <w:rPr>
                    <w:rStyle w:val="Hyperlink"/>
                    <w:rFonts w:cstheme="minorHAnsi"/>
                    <w:noProof/>
                  </w:rPr>
                  <w:t>8.</w:t>
                </w:r>
                <w:r w:rsidR="002E23D5">
                  <w:rPr>
                    <w:noProof/>
                    <w:sz w:val="22"/>
                    <w:szCs w:val="22"/>
                    <w:lang w:val="en-US" w:eastAsia="en-US"/>
                  </w:rPr>
                  <w:tab/>
                </w:r>
                <w:r w:rsidR="002E23D5" w:rsidRPr="00071137">
                  <w:rPr>
                    <w:rStyle w:val="Hyperlink"/>
                    <w:rFonts w:cstheme="minorHAnsi"/>
                    <w:noProof/>
                  </w:rPr>
                  <w:t>Pasiūlymų vertinimas</w:t>
                </w:r>
                <w:r w:rsidR="002E23D5">
                  <w:rPr>
                    <w:noProof/>
                    <w:webHidden/>
                  </w:rPr>
                  <w:tab/>
                </w:r>
              </w:hyperlink>
              <w:r w:rsidR="007C5E42">
                <w:rPr>
                  <w:noProof/>
                </w:rPr>
                <w:t>4</w:t>
              </w:r>
            </w:p>
            <w:p w14:paraId="7D689373" w14:textId="4595CF49" w:rsidR="002E23D5" w:rsidRDefault="002B7882">
              <w:pPr>
                <w:pStyle w:val="TOC1"/>
                <w:tabs>
                  <w:tab w:val="left" w:pos="660"/>
                </w:tabs>
                <w:rPr>
                  <w:noProof/>
                  <w:sz w:val="22"/>
                  <w:szCs w:val="22"/>
                  <w:lang w:val="en-US" w:eastAsia="en-US"/>
                </w:rPr>
              </w:pPr>
              <w:hyperlink w:anchor="_Toc223694573" w:history="1">
                <w:r w:rsidR="002E23D5" w:rsidRPr="00071137">
                  <w:rPr>
                    <w:rStyle w:val="Hyperlink"/>
                    <w:rFonts w:cstheme="minorHAnsi"/>
                    <w:noProof/>
                  </w:rPr>
                  <w:t>9.</w:t>
                </w:r>
                <w:r w:rsidR="002E23D5">
                  <w:rPr>
                    <w:noProof/>
                    <w:sz w:val="22"/>
                    <w:szCs w:val="22"/>
                    <w:lang w:val="en-US" w:eastAsia="en-US"/>
                  </w:rPr>
                  <w:tab/>
                </w:r>
                <w:r w:rsidR="002E23D5" w:rsidRPr="00071137">
                  <w:rPr>
                    <w:rStyle w:val="Hyperlink"/>
                    <w:rFonts w:cstheme="minorHAnsi"/>
                    <w:noProof/>
                  </w:rPr>
                  <w:t>Elektroninis aukcionas</w:t>
                </w:r>
                <w:r w:rsidR="002E23D5">
                  <w:rPr>
                    <w:noProof/>
                    <w:webHidden/>
                  </w:rPr>
                  <w:tab/>
                </w:r>
              </w:hyperlink>
              <w:r w:rsidR="007C5E42">
                <w:rPr>
                  <w:noProof/>
                </w:rPr>
                <w:t>4</w:t>
              </w:r>
            </w:p>
            <w:p w14:paraId="2FEDA1C8" w14:textId="28EE1B6E" w:rsidR="002E23D5" w:rsidRDefault="002B7882">
              <w:pPr>
                <w:pStyle w:val="TOC1"/>
                <w:tabs>
                  <w:tab w:val="left" w:pos="660"/>
                </w:tabs>
                <w:rPr>
                  <w:noProof/>
                  <w:sz w:val="22"/>
                  <w:szCs w:val="22"/>
                  <w:lang w:val="en-US" w:eastAsia="en-US"/>
                </w:rPr>
              </w:pPr>
              <w:hyperlink w:anchor="_Toc223694574" w:history="1">
                <w:r w:rsidR="002E23D5" w:rsidRPr="00071137">
                  <w:rPr>
                    <w:rStyle w:val="Hyperlink"/>
                    <w:rFonts w:cstheme="minorHAnsi"/>
                    <w:noProof/>
                  </w:rPr>
                  <w:t>10.</w:t>
                </w:r>
                <w:r w:rsidR="002E23D5">
                  <w:rPr>
                    <w:noProof/>
                    <w:sz w:val="22"/>
                    <w:szCs w:val="22"/>
                    <w:lang w:val="en-US" w:eastAsia="en-US"/>
                  </w:rPr>
                  <w:tab/>
                </w:r>
                <w:r w:rsidR="002E23D5" w:rsidRPr="00071137">
                  <w:rPr>
                    <w:rStyle w:val="Hyperlink"/>
                    <w:rFonts w:cstheme="minorHAnsi"/>
                    <w:noProof/>
                  </w:rPr>
                  <w:t>Sutarties sudarymas</w:t>
                </w:r>
                <w:r w:rsidR="002E23D5">
                  <w:rPr>
                    <w:noProof/>
                    <w:webHidden/>
                  </w:rPr>
                  <w:tab/>
                </w:r>
              </w:hyperlink>
              <w:r w:rsidR="007C5E42">
                <w:rPr>
                  <w:noProof/>
                </w:rPr>
                <w:t>4</w:t>
              </w:r>
            </w:p>
            <w:p w14:paraId="4A644B00" w14:textId="60200BFB" w:rsidR="002E23D5" w:rsidRDefault="002B7882">
              <w:pPr>
                <w:pStyle w:val="TOC1"/>
                <w:rPr>
                  <w:noProof/>
                  <w:sz w:val="22"/>
                  <w:szCs w:val="22"/>
                  <w:lang w:val="en-US" w:eastAsia="en-US"/>
                </w:rPr>
              </w:pPr>
              <w:hyperlink w:anchor="_Toc223694575" w:history="1">
                <w:r w:rsidR="002E23D5" w:rsidRPr="00071137">
                  <w:rPr>
                    <w:rStyle w:val="Hyperlink"/>
                    <w:rFonts w:cstheme="minorHAnsi"/>
                    <w:noProof/>
                  </w:rPr>
                  <w:t>Pirkimo sąlygų 1 priedas „Terminai“</w:t>
                </w:r>
                <w:r w:rsidR="002E23D5">
                  <w:rPr>
                    <w:noProof/>
                    <w:webHidden/>
                  </w:rPr>
                  <w:tab/>
                </w:r>
              </w:hyperlink>
              <w:r w:rsidR="007C5E42">
                <w:rPr>
                  <w:noProof/>
                </w:rPr>
                <w:t>5</w:t>
              </w:r>
            </w:p>
            <w:p w14:paraId="049E1492" w14:textId="531A95E8" w:rsidR="002E23D5" w:rsidRDefault="002B7882">
              <w:pPr>
                <w:pStyle w:val="TOC2"/>
                <w:rPr>
                  <w:rFonts w:cstheme="minorBidi"/>
                  <w:sz w:val="22"/>
                  <w:szCs w:val="22"/>
                  <w:lang w:val="en-US" w:eastAsia="en-US"/>
                </w:rPr>
              </w:pPr>
              <w:hyperlink w:anchor="_Toc223694576" w:history="1">
                <w:r w:rsidR="002E23D5" w:rsidRPr="00071137">
                  <w:rPr>
                    <w:rStyle w:val="Hyperlink"/>
                    <w:rFonts w:eastAsia="Calibri"/>
                  </w:rPr>
                  <w:t>Pirkimo sąlygų 2 priedas „Techninė specifikacija“</w:t>
                </w:r>
                <w:r w:rsidR="002E23D5">
                  <w:rPr>
                    <w:webHidden/>
                  </w:rPr>
                  <w:tab/>
                </w:r>
              </w:hyperlink>
              <w:r w:rsidR="007C5E42">
                <w:t>5</w:t>
              </w:r>
            </w:p>
            <w:p w14:paraId="5C0834EA" w14:textId="1A4F9BCE" w:rsidR="002E23D5" w:rsidRDefault="002B7882">
              <w:pPr>
                <w:pStyle w:val="TOC2"/>
                <w:rPr>
                  <w:rFonts w:cstheme="minorBidi"/>
                  <w:sz w:val="22"/>
                  <w:szCs w:val="22"/>
                  <w:lang w:val="en-US" w:eastAsia="en-US"/>
                </w:rPr>
              </w:pPr>
              <w:hyperlink w:anchor="_Toc223694578" w:history="1">
                <w:r w:rsidR="002E23D5" w:rsidRPr="00071137">
                  <w:rPr>
                    <w:rStyle w:val="Hyperlink"/>
                    <w:rFonts w:eastAsia="Calibri"/>
                  </w:rPr>
                  <w:t>Pirkimo sąlygų 3 priedas „Tiekėjų pašalinimo pagrindai“</w:t>
                </w:r>
                <w:r w:rsidR="002E23D5">
                  <w:rPr>
                    <w:webHidden/>
                  </w:rPr>
                  <w:tab/>
                </w:r>
              </w:hyperlink>
              <w:r w:rsidR="007C5E42">
                <w:t>8</w:t>
              </w:r>
            </w:p>
            <w:p w14:paraId="41E2D43E" w14:textId="799ED50E" w:rsidR="002E23D5" w:rsidRDefault="002B7882">
              <w:pPr>
                <w:pStyle w:val="TOC2"/>
                <w:rPr>
                  <w:rFonts w:cstheme="minorBidi"/>
                  <w:sz w:val="22"/>
                  <w:szCs w:val="22"/>
                  <w:lang w:val="en-US" w:eastAsia="en-US"/>
                </w:rPr>
              </w:pPr>
              <w:hyperlink w:anchor="_Toc223694579" w:history="1">
                <w:r w:rsidR="002E23D5" w:rsidRPr="00071137">
                  <w:rPr>
                    <w:rStyle w:val="Hyperlink"/>
                    <w:rFonts w:eastAsia="Calibri"/>
                  </w:rPr>
                  <w:t>Pirkimo sąlygų 4 priedas „Tiekėjų kvalifikacijos reikalavimai ir reikalaujami aplinkos apsaugos vadybos sistemų standartai“</w:t>
                </w:r>
                <w:r w:rsidR="002E23D5">
                  <w:rPr>
                    <w:webHidden/>
                  </w:rPr>
                  <w:tab/>
                </w:r>
              </w:hyperlink>
              <w:r w:rsidR="007C5E42">
                <w:t>10</w:t>
              </w:r>
            </w:p>
            <w:p w14:paraId="35F52331" w14:textId="20241F3D" w:rsidR="002E23D5" w:rsidRDefault="002B7882">
              <w:pPr>
                <w:pStyle w:val="TOC2"/>
                <w:rPr>
                  <w:rFonts w:cstheme="minorBidi"/>
                  <w:sz w:val="22"/>
                  <w:szCs w:val="22"/>
                  <w:lang w:val="en-US" w:eastAsia="en-US"/>
                </w:rPr>
              </w:pPr>
              <w:hyperlink w:anchor="_Toc223694580" w:history="1">
                <w:r w:rsidR="002E23D5" w:rsidRPr="00071137">
                  <w:rPr>
                    <w:rStyle w:val="Hyperlink"/>
                  </w:rPr>
                  <w:t>Pirkimo sąlygų 5 priedas „EBVPD“ (XML formatu)</w:t>
                </w:r>
                <w:r w:rsidR="002E23D5">
                  <w:rPr>
                    <w:webHidden/>
                  </w:rPr>
                  <w:tab/>
                </w:r>
              </w:hyperlink>
              <w:r w:rsidR="007C5E42">
                <w:t>20</w:t>
              </w:r>
            </w:p>
            <w:p w14:paraId="1853F262" w14:textId="5711DE23" w:rsidR="002E23D5" w:rsidRDefault="002B7882">
              <w:pPr>
                <w:pStyle w:val="TOC2"/>
                <w:rPr>
                  <w:rFonts w:cstheme="minorBidi"/>
                  <w:sz w:val="22"/>
                  <w:szCs w:val="22"/>
                  <w:lang w:val="en-US" w:eastAsia="en-US"/>
                </w:rPr>
              </w:pPr>
              <w:hyperlink w:anchor="_Toc223694581" w:history="1">
                <w:r w:rsidR="002E23D5" w:rsidRPr="00071137">
                  <w:rPr>
                    <w:rStyle w:val="Hyperlink"/>
                    <w:rFonts w:eastAsia="Calibri"/>
                  </w:rPr>
                  <w:t>Pirkimo sąlygų 6 priedas „Pasiūlymo forma“</w:t>
                </w:r>
                <w:r w:rsidR="002E23D5">
                  <w:rPr>
                    <w:webHidden/>
                  </w:rPr>
                  <w:tab/>
                </w:r>
              </w:hyperlink>
              <w:r w:rsidR="007C5E42">
                <w:t>23</w:t>
              </w:r>
            </w:p>
            <w:p w14:paraId="67865C6F" w14:textId="240634BA" w:rsidR="002E23D5" w:rsidRDefault="002B7882">
              <w:pPr>
                <w:pStyle w:val="TOC2"/>
                <w:rPr>
                  <w:rFonts w:cstheme="minorBidi"/>
                  <w:sz w:val="22"/>
                  <w:szCs w:val="22"/>
                  <w:lang w:val="en-US" w:eastAsia="en-US"/>
                </w:rPr>
              </w:pPr>
              <w:hyperlink w:anchor="_Toc223694582" w:history="1">
                <w:r w:rsidR="002E23D5" w:rsidRPr="00071137">
                  <w:rPr>
                    <w:rStyle w:val="Hyperlink"/>
                    <w:rFonts w:eastAsia="Calibri"/>
                  </w:rPr>
                  <w:t>Pirkimo sąlygų 7 priedas „Pasiūlymų vertinimo kriterijai ir sąlygos“</w:t>
                </w:r>
                <w:r w:rsidR="002E23D5">
                  <w:rPr>
                    <w:webHidden/>
                  </w:rPr>
                  <w:tab/>
                </w:r>
              </w:hyperlink>
              <w:r w:rsidR="007C5E42">
                <w:t>24</w:t>
              </w:r>
            </w:p>
            <w:p w14:paraId="28950F6D" w14:textId="0EC59211" w:rsidR="002E23D5" w:rsidRDefault="002B7882">
              <w:pPr>
                <w:pStyle w:val="TOC2"/>
                <w:rPr>
                  <w:rFonts w:cstheme="minorBidi"/>
                  <w:sz w:val="22"/>
                  <w:szCs w:val="22"/>
                  <w:lang w:val="en-US" w:eastAsia="en-US"/>
                </w:rPr>
              </w:pPr>
              <w:hyperlink w:anchor="_Toc223694583" w:history="1">
                <w:r w:rsidR="002E23D5" w:rsidRPr="00071137">
                  <w:rPr>
                    <w:rStyle w:val="Hyperlink"/>
                    <w:rFonts w:eastAsia="Calibri"/>
                  </w:rPr>
                  <w:t>Pirkimo sąlygų 8 priedas „Sutarties projektas“</w:t>
                </w:r>
                <w:r w:rsidR="002E23D5">
                  <w:rPr>
                    <w:webHidden/>
                  </w:rPr>
                  <w:tab/>
                </w:r>
              </w:hyperlink>
              <w:r w:rsidR="007C5E42">
                <w:t>28</w:t>
              </w:r>
            </w:p>
            <w:p w14:paraId="797DA129" w14:textId="0B7CE2B3" w:rsidR="002E23D5" w:rsidRDefault="002B7882">
              <w:pPr>
                <w:pStyle w:val="TOC2"/>
                <w:rPr>
                  <w:rFonts w:cstheme="minorBidi"/>
                  <w:sz w:val="22"/>
                  <w:szCs w:val="22"/>
                  <w:lang w:val="en-US" w:eastAsia="en-US"/>
                </w:rPr>
              </w:pPr>
              <w:hyperlink w:anchor="_Toc223694584" w:history="1">
                <w:r w:rsidR="002E23D5" w:rsidRPr="00071137">
                  <w:rPr>
                    <w:rStyle w:val="Hyperlink"/>
                    <w:rFonts w:eastAsia="Calibri" w:cstheme="majorHAnsi"/>
                  </w:rPr>
                  <w:t>Pirkimo sąlygų 9 priedas „</w:t>
                </w:r>
                <w:r w:rsidR="002E23D5" w:rsidRPr="00071137">
                  <w:rPr>
                    <w:rStyle w:val="Hyperlink"/>
                  </w:rPr>
                  <w:t>Atliktų darbų sąrašas</w:t>
                </w:r>
                <w:r w:rsidR="002E23D5" w:rsidRPr="00071137">
                  <w:rPr>
                    <w:rStyle w:val="Hyperlink"/>
                    <w:rFonts w:eastAsia="Calibri" w:cstheme="majorHAnsi"/>
                  </w:rPr>
                  <w:t>“</w:t>
                </w:r>
                <w:r w:rsidR="002E23D5">
                  <w:rPr>
                    <w:webHidden/>
                  </w:rPr>
                  <w:tab/>
                </w:r>
              </w:hyperlink>
              <w:r w:rsidR="007C5E42">
                <w:t>29</w:t>
              </w:r>
            </w:p>
            <w:p w14:paraId="0DDC40AE" w14:textId="2E775190" w:rsidR="001C24BC" w:rsidRPr="00693549" w:rsidRDefault="001C24BC" w:rsidP="004E4612">
              <w:pPr>
                <w:spacing w:after="120" w:line="20" w:lineRule="atLeast"/>
                <w:contextualSpacing/>
                <w:rPr>
                  <w:rFonts w:ascii="Times New Roman" w:hAnsi="Times New Roman" w:cs="Times New Roman"/>
                </w:rPr>
              </w:pPr>
              <w:r w:rsidRPr="00693549">
                <w:rPr>
                  <w:rFonts w:ascii="Times New Roman" w:hAnsi="Times New Roman" w:cs="Times New Roman"/>
                  <w:b/>
                  <w:bCs/>
                  <w:color w:val="2B579A"/>
                  <w:shd w:val="clear" w:color="auto" w:fill="E6E6E6"/>
                </w:rPr>
                <w:fldChar w:fldCharType="end"/>
              </w:r>
              <w:r w:rsidR="00C267C6">
                <w:rPr>
                  <w:rFonts w:ascii="Times New Roman" w:hAnsi="Times New Roman" w:cs="Times New Roman"/>
                  <w:b/>
                  <w:bCs/>
                  <w:color w:val="2B579A"/>
                  <w:shd w:val="clear" w:color="auto" w:fill="E6E6E6"/>
                </w:rPr>
                <w:t xml:space="preserve">   </w:t>
              </w:r>
            </w:p>
          </w:sdtContent>
        </w:sdt>
        <w:p w14:paraId="73CCB438" w14:textId="0E813B55" w:rsidR="005F13F0" w:rsidRPr="00693549" w:rsidRDefault="001C24BC" w:rsidP="004E4612">
          <w:pPr>
            <w:spacing w:after="120" w:line="20" w:lineRule="atLeast"/>
            <w:contextualSpacing/>
            <w:rPr>
              <w:rFonts w:ascii="Times New Roman" w:hAnsi="Times New Roman" w:cs="Times New Roman"/>
            </w:rPr>
          </w:pPr>
          <w:r w:rsidRPr="00693549">
            <w:rPr>
              <w:rFonts w:ascii="Times New Roman" w:hAnsi="Times New Roman" w:cs="Times New Roman"/>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3694565"/>
      <w:bookmarkStart w:id="1" w:name="_Toc335201954"/>
      <w:bookmarkStart w:id="2" w:name="_Toc147739116"/>
      <w:r w:rsidRPr="00D24970">
        <w:rPr>
          <w:rFonts w:asciiTheme="minorHAnsi" w:hAnsiTheme="minorHAnsi" w:cstheme="minorHAnsi"/>
        </w:rPr>
        <w:lastRenderedPageBreak/>
        <w:t>Bendra informacija</w:t>
      </w:r>
      <w:bookmarkEnd w:id="0"/>
    </w:p>
    <w:p w14:paraId="1D25EAA0" w14:textId="13634B57" w:rsidR="00CC702A" w:rsidRDefault="00E05E2D" w:rsidP="00A82E02">
      <w:pPr>
        <w:pStyle w:val="ListParagraph"/>
        <w:numPr>
          <w:ilvl w:val="1"/>
          <w:numId w:val="14"/>
        </w:numPr>
        <w:spacing w:after="0" w:line="240" w:lineRule="auto"/>
        <w:jc w:val="both"/>
        <w:rPr>
          <w:rFonts w:cstheme="minorHAnsi"/>
        </w:rPr>
      </w:pPr>
      <w:r w:rsidRPr="00CC702A">
        <w:rPr>
          <w:rFonts w:cstheme="minorHAnsi"/>
        </w:rPr>
        <w:t xml:space="preserve">Perkančioji organizacija – </w:t>
      </w:r>
      <w:r w:rsidR="003B51D4" w:rsidRPr="00CC702A">
        <w:rPr>
          <w:rFonts w:cstheme="minorHAnsi"/>
        </w:rPr>
        <w:t>Panevėžio rajono savivaldybės administracija, juridinio asmens kodas 188774594, adresas Vasario 16-osios g. 27, 35185 Panevėžys. Perkančioji organizacija nėra PVM mokėtoja.</w:t>
      </w:r>
    </w:p>
    <w:p w14:paraId="2820563A" w14:textId="77777777" w:rsidR="00CC702A" w:rsidRPr="00CC702A" w:rsidRDefault="003B51D4" w:rsidP="00A82E02">
      <w:pPr>
        <w:pStyle w:val="ListParagraph"/>
        <w:numPr>
          <w:ilvl w:val="1"/>
          <w:numId w:val="14"/>
        </w:numPr>
        <w:spacing w:after="0" w:line="240" w:lineRule="auto"/>
        <w:jc w:val="both"/>
        <w:rPr>
          <w:rFonts w:cstheme="minorHAnsi"/>
        </w:rPr>
      </w:pPr>
      <w:r w:rsidRPr="00CC702A">
        <w:rPr>
          <w:rFonts w:cstheme="minorHAnsi"/>
        </w:rPr>
        <w:t xml:space="preserve">Pirkimas neatliekamas naudojantis centralizuotų pirkimų katalogu, nes </w:t>
      </w:r>
      <w:r w:rsidRPr="00860743">
        <w:t>pirkimo objekte nurodytų darbų centrinės perkančiosios organizacijos kataloge nėra.</w:t>
      </w:r>
    </w:p>
    <w:p w14:paraId="6FA729AE" w14:textId="77777777" w:rsidR="00CC702A" w:rsidRPr="006750F5" w:rsidRDefault="00AA23FB" w:rsidP="00A82E02">
      <w:pPr>
        <w:pStyle w:val="ListParagraph"/>
        <w:numPr>
          <w:ilvl w:val="1"/>
          <w:numId w:val="14"/>
        </w:numPr>
        <w:spacing w:after="0" w:line="240" w:lineRule="auto"/>
        <w:jc w:val="both"/>
        <w:rPr>
          <w:rFonts w:cstheme="minorHAnsi"/>
        </w:rPr>
      </w:pPr>
      <w:r w:rsidRPr="00CC702A">
        <w:rPr>
          <w:rFonts w:eastAsia="Times New Roman" w:cstheme="minorHAnsi"/>
        </w:rPr>
        <w:t>Perkančioji organizacija nerezervuoja teisės dalyvauti pirkime.</w:t>
      </w:r>
    </w:p>
    <w:p w14:paraId="066444D1" w14:textId="4C71974F" w:rsidR="006750F5" w:rsidRPr="00CC702A" w:rsidRDefault="006750F5" w:rsidP="00A82E02">
      <w:pPr>
        <w:pStyle w:val="ListParagraph"/>
        <w:numPr>
          <w:ilvl w:val="1"/>
          <w:numId w:val="14"/>
        </w:numPr>
        <w:spacing w:after="0" w:line="240" w:lineRule="auto"/>
        <w:jc w:val="both"/>
        <w:rPr>
          <w:rFonts w:cstheme="minorHAnsi"/>
        </w:rPr>
      </w:pPr>
      <w:r>
        <w:rPr>
          <w:rFonts w:eastAsia="Times New Roman" w:cstheme="minorHAnsi"/>
        </w:rPr>
        <w:t>Perkančioji organizacija nenumato taikyti elektroninio aukciono.</w:t>
      </w:r>
    </w:p>
    <w:p w14:paraId="04CA1109" w14:textId="77777777" w:rsidR="00CC702A" w:rsidRDefault="00E32C8E" w:rsidP="00A82E02">
      <w:pPr>
        <w:pStyle w:val="ListParagraph"/>
        <w:numPr>
          <w:ilvl w:val="1"/>
          <w:numId w:val="14"/>
        </w:numPr>
        <w:spacing w:after="0" w:line="240" w:lineRule="auto"/>
        <w:jc w:val="both"/>
        <w:rPr>
          <w:rFonts w:cstheme="minorHAnsi"/>
        </w:rPr>
      </w:pPr>
      <w:r w:rsidRPr="00CC702A">
        <w:rPr>
          <w:rFonts w:cstheme="minorHAnsi"/>
        </w:rPr>
        <w:t xml:space="preserve">Stebėtojai dalyvauti </w:t>
      </w:r>
      <w:r w:rsidR="008A3C98" w:rsidRPr="00CC702A">
        <w:rPr>
          <w:rFonts w:cstheme="minorHAnsi"/>
        </w:rPr>
        <w:t>K</w:t>
      </w:r>
      <w:r w:rsidRPr="00CC702A">
        <w:rPr>
          <w:rFonts w:cstheme="minorHAnsi"/>
        </w:rPr>
        <w:t>omisijos posėdžiuose nėra kviečiami.</w:t>
      </w:r>
    </w:p>
    <w:p w14:paraId="225B6ECB" w14:textId="3B577A3B" w:rsidR="00CC702A" w:rsidRPr="00F83BE7" w:rsidRDefault="003B51D4" w:rsidP="00A82E02">
      <w:pPr>
        <w:pStyle w:val="ListParagraph"/>
        <w:numPr>
          <w:ilvl w:val="1"/>
          <w:numId w:val="14"/>
        </w:numPr>
        <w:spacing w:after="0" w:line="240" w:lineRule="auto"/>
        <w:jc w:val="both"/>
        <w:rPr>
          <w:rFonts w:cstheme="minorHAnsi"/>
        </w:rPr>
      </w:pPr>
      <w:r w:rsidRPr="005643B3">
        <w:t xml:space="preserve">Atliekamas žaliasis pirkimas. Pirkimas vykdomas vadovaujantis </w:t>
      </w:r>
      <w:hyperlink r:id="rId13" w:history="1">
        <w:r w:rsidRPr="005643B3">
          <w:rPr>
            <w:rStyle w:val="Hyperlink"/>
          </w:rPr>
          <w:t>Lietuvos Respublikos aplinkos ministro 20</w:t>
        </w:r>
        <w:r w:rsidR="00A61B42">
          <w:rPr>
            <w:rStyle w:val="Hyperlink"/>
          </w:rPr>
          <w:t>11</w:t>
        </w:r>
        <w:r w:rsidRPr="005643B3">
          <w:rPr>
            <w:rStyle w:val="Hyperlink"/>
          </w:rPr>
          <w:t xml:space="preserve"> m. </w:t>
        </w:r>
        <w:r w:rsidR="00A61B42">
          <w:rPr>
            <w:rStyle w:val="Hyperlink"/>
          </w:rPr>
          <w:t>birželio 28</w:t>
        </w:r>
        <w:r w:rsidRPr="005643B3">
          <w:rPr>
            <w:rStyle w:val="Hyperlink"/>
          </w:rPr>
          <w:t xml:space="preserve"> d. įsakymo Nr. D1-</w:t>
        </w:r>
        <w:r w:rsidR="00A61B42">
          <w:rPr>
            <w:rStyle w:val="Hyperlink"/>
          </w:rPr>
          <w:t>508</w:t>
        </w:r>
        <w:r w:rsidRPr="005643B3">
          <w:rPr>
            <w:rStyle w:val="Hyperlink"/>
          </w:rPr>
          <w:t xml:space="preserve"> „Dėl Aplinkos apsaugos kriterij</w:t>
        </w:r>
        <w:r w:rsidR="00A61B42">
          <w:rPr>
            <w:rStyle w:val="Hyperlink"/>
          </w:rPr>
          <w:t>ų taikymo, vykdant žaliuosius pirkimus, tvarkos aprašo patvirtinimo</w:t>
        </w:r>
      </w:hyperlink>
      <w:r w:rsidRPr="005643B3">
        <w:t xml:space="preserve">“ 4.3 </w:t>
      </w:r>
      <w:r w:rsidR="00A61B42">
        <w:t>punktu</w:t>
      </w:r>
      <w:r w:rsidRPr="005643B3">
        <w:t>. Aplinkos ap</w:t>
      </w:r>
      <w:r w:rsidR="004055AA" w:rsidRPr="005643B3">
        <w:t>s</w:t>
      </w:r>
      <w:r w:rsidRPr="005643B3">
        <w:t>augos kriterijai nustat</w:t>
      </w:r>
      <w:r w:rsidR="00620570" w:rsidRPr="005643B3">
        <w:t xml:space="preserve">yti </w:t>
      </w:r>
      <w:r w:rsidR="00A565CB" w:rsidRPr="005643B3">
        <w:t>S</w:t>
      </w:r>
      <w:r w:rsidR="00620570" w:rsidRPr="005643B3">
        <w:t xml:space="preserve">pecialiųjų pirkimo sąlygų </w:t>
      </w:r>
      <w:r w:rsidR="00620570" w:rsidRPr="00F83BE7">
        <w:rPr>
          <w:rStyle w:val="Hyperlink"/>
        </w:rPr>
        <w:t>4</w:t>
      </w:r>
      <w:r w:rsidR="00D23C2D" w:rsidRPr="00F83BE7">
        <w:rPr>
          <w:rStyle w:val="Hyperlink"/>
        </w:rPr>
        <w:t xml:space="preserve"> ir 8</w:t>
      </w:r>
      <w:r w:rsidRPr="00F83BE7">
        <w:rPr>
          <w:rStyle w:val="Hyperlink"/>
        </w:rPr>
        <w:t xml:space="preserve"> pried</w:t>
      </w:r>
      <w:r w:rsidR="00D23C2D" w:rsidRPr="00F83BE7">
        <w:rPr>
          <w:rStyle w:val="Hyperlink"/>
        </w:rPr>
        <w:t>uos</w:t>
      </w:r>
      <w:r w:rsidRPr="00F83BE7">
        <w:rPr>
          <w:rStyle w:val="Hyperlink"/>
        </w:rPr>
        <w:t>e</w:t>
      </w:r>
      <w:r w:rsidR="006750F5" w:rsidRPr="00F83BE7">
        <w:t xml:space="preserve">. </w:t>
      </w:r>
    </w:p>
    <w:p w14:paraId="041B0EE1" w14:textId="77777777" w:rsidR="00CC702A" w:rsidRPr="00CC702A" w:rsidRDefault="00E32C8E" w:rsidP="00A82E02">
      <w:pPr>
        <w:pStyle w:val="ListParagraph"/>
        <w:numPr>
          <w:ilvl w:val="1"/>
          <w:numId w:val="14"/>
        </w:numPr>
        <w:spacing w:after="0" w:line="240" w:lineRule="auto"/>
        <w:jc w:val="both"/>
        <w:rPr>
          <w:rFonts w:cstheme="minorHAnsi"/>
        </w:rPr>
      </w:pPr>
      <w:r w:rsidRPr="00CC702A">
        <w:rPr>
          <w:rFonts w:eastAsia="Arial"/>
        </w:rPr>
        <w:t xml:space="preserve">Išankstinis skelbimas apie </w:t>
      </w:r>
      <w:r w:rsidR="007A68AD" w:rsidRPr="00CC702A">
        <w:rPr>
          <w:rFonts w:eastAsia="Arial"/>
        </w:rPr>
        <w:t>p</w:t>
      </w:r>
      <w:r w:rsidRPr="00CC702A">
        <w:rPr>
          <w:rFonts w:eastAsia="Arial"/>
        </w:rPr>
        <w:t>irkimą nebuvo paskelbtas</w:t>
      </w:r>
      <w:r w:rsidR="003B51D4" w:rsidRPr="00CC702A">
        <w:rPr>
          <w:rFonts w:eastAsia="Arial"/>
        </w:rPr>
        <w:t>.</w:t>
      </w:r>
    </w:p>
    <w:p w14:paraId="0F98EFAD" w14:textId="77777777" w:rsidR="00CC702A" w:rsidRDefault="00015FC9" w:rsidP="00A82E02">
      <w:pPr>
        <w:pStyle w:val="ListParagraph"/>
        <w:numPr>
          <w:ilvl w:val="1"/>
          <w:numId w:val="14"/>
        </w:numPr>
        <w:spacing w:after="0" w:line="240" w:lineRule="auto"/>
        <w:jc w:val="both"/>
        <w:rPr>
          <w:rFonts w:cstheme="minorHAnsi"/>
        </w:rPr>
      </w:pPr>
      <w:r w:rsidRPr="00CC702A">
        <w:rPr>
          <w:rFonts w:cstheme="minorHAnsi"/>
          <w:lang w:eastAsia="en-US"/>
        </w:rPr>
        <w:t>P</w:t>
      </w:r>
      <w:r w:rsidR="00E32C8E" w:rsidRPr="00CC702A">
        <w:rPr>
          <w:rFonts w:cstheme="minorHAnsi"/>
          <w:lang w:eastAsia="en-US"/>
        </w:rPr>
        <w:t xml:space="preserve">irkime </w:t>
      </w:r>
      <w:r w:rsidR="00E32C8E" w:rsidRPr="00CC702A">
        <w:rPr>
          <w:rFonts w:cstheme="minorHAnsi"/>
        </w:rPr>
        <w:t xml:space="preserve"> </w:t>
      </w:r>
      <w:r w:rsidR="007A68AD" w:rsidRPr="00CC702A">
        <w:rPr>
          <w:rFonts w:cstheme="minorHAnsi"/>
        </w:rPr>
        <w:t>perkančioji organizacija</w:t>
      </w:r>
      <w:r w:rsidR="00E32C8E" w:rsidRPr="00CC702A">
        <w:rPr>
          <w:rFonts w:cstheme="minorHAnsi"/>
          <w:lang w:eastAsia="en-US"/>
        </w:rPr>
        <w:t xml:space="preserve"> nenumato skelbti pranešimo dėl savanoriško </w:t>
      </w:r>
      <w:proofErr w:type="spellStart"/>
      <w:r w:rsidR="00E32C8E" w:rsidRPr="00CC702A">
        <w:rPr>
          <w:rFonts w:cstheme="minorHAnsi"/>
          <w:i/>
          <w:iCs/>
          <w:lang w:eastAsia="en-US"/>
        </w:rPr>
        <w:t>ex</w:t>
      </w:r>
      <w:proofErr w:type="spellEnd"/>
      <w:r w:rsidR="00E32C8E" w:rsidRPr="00CC702A">
        <w:rPr>
          <w:rFonts w:cstheme="minorHAnsi"/>
          <w:i/>
          <w:iCs/>
          <w:lang w:eastAsia="en-US"/>
        </w:rPr>
        <w:t xml:space="preserve"> ante</w:t>
      </w:r>
      <w:r w:rsidR="00E32C8E" w:rsidRPr="00CC702A">
        <w:rPr>
          <w:rFonts w:cstheme="minorHAnsi"/>
          <w:lang w:eastAsia="en-US"/>
        </w:rPr>
        <w:t xml:space="preserve"> skaidrumo.</w:t>
      </w:r>
    </w:p>
    <w:p w14:paraId="7C888572" w14:textId="77777777" w:rsidR="00CC702A" w:rsidRDefault="007466F8" w:rsidP="00A82E02">
      <w:pPr>
        <w:pStyle w:val="ListParagraph"/>
        <w:numPr>
          <w:ilvl w:val="1"/>
          <w:numId w:val="14"/>
        </w:numPr>
        <w:spacing w:after="0" w:line="240" w:lineRule="auto"/>
        <w:jc w:val="both"/>
        <w:rPr>
          <w:rFonts w:cstheme="minorHAnsi"/>
        </w:rPr>
      </w:pPr>
      <w:r w:rsidRPr="00CC702A">
        <w:rPr>
          <w:rFonts w:cstheme="minorHAnsi"/>
        </w:rPr>
        <w:t>Pirkime neleidžia</w:t>
      </w:r>
      <w:r w:rsidR="00216820" w:rsidRPr="00CC702A">
        <w:rPr>
          <w:rFonts w:cstheme="minorHAnsi"/>
        </w:rPr>
        <w:t>ma</w:t>
      </w:r>
      <w:r w:rsidRPr="00CC702A">
        <w:rPr>
          <w:rFonts w:cstheme="minorHAnsi"/>
        </w:rPr>
        <w:t xml:space="preserve"> pateikti alternatyvių </w:t>
      </w:r>
      <w:r w:rsidR="00D27E76" w:rsidRPr="00CC702A">
        <w:rPr>
          <w:rFonts w:cstheme="minorHAnsi"/>
        </w:rPr>
        <w:t>p</w:t>
      </w:r>
      <w:r w:rsidRPr="00CC702A">
        <w:rPr>
          <w:rFonts w:cstheme="minorHAnsi"/>
        </w:rPr>
        <w:t xml:space="preserve">asiūlymų. </w:t>
      </w:r>
    </w:p>
    <w:p w14:paraId="0C002F05" w14:textId="1C745430" w:rsidR="00E32C8E" w:rsidRPr="00B918CF" w:rsidRDefault="00E32C8E" w:rsidP="00A82E02">
      <w:pPr>
        <w:pStyle w:val="ListParagraph"/>
        <w:numPr>
          <w:ilvl w:val="1"/>
          <w:numId w:val="14"/>
        </w:numPr>
        <w:spacing w:after="0" w:line="240" w:lineRule="auto"/>
        <w:jc w:val="both"/>
        <w:rPr>
          <w:rFonts w:cstheme="minorHAnsi"/>
        </w:rPr>
      </w:pPr>
      <w:r w:rsidRPr="00CC702A">
        <w:t xml:space="preserve">Bendrosios </w:t>
      </w:r>
      <w:r w:rsidR="007E5F55" w:rsidRPr="00CC702A">
        <w:t xml:space="preserve">pirkimo </w:t>
      </w:r>
      <w:r w:rsidRPr="00CC702A">
        <w:t>sąlygos yra neatskiriama ši</w:t>
      </w:r>
      <w:r w:rsidR="00C07F25" w:rsidRPr="00CC702A">
        <w:t>ų</w:t>
      </w:r>
      <w:r w:rsidRPr="00CC702A">
        <w:t xml:space="preserve"> </w:t>
      </w:r>
      <w:r w:rsidR="00F4541C" w:rsidRPr="00CC702A">
        <w:t>p</w:t>
      </w:r>
      <w:r w:rsidRPr="00CC702A">
        <w:t>irkimo sąlygų dalis.</w:t>
      </w:r>
    </w:p>
    <w:p w14:paraId="3522A83D" w14:textId="77777777" w:rsidR="00B918CF" w:rsidRPr="004367E7" w:rsidRDefault="00B918CF" w:rsidP="00B918CF">
      <w:pPr>
        <w:pStyle w:val="ListParagraph"/>
        <w:numPr>
          <w:ilvl w:val="1"/>
          <w:numId w:val="14"/>
        </w:numPr>
        <w:spacing w:after="0" w:line="240" w:lineRule="auto"/>
        <w:jc w:val="both"/>
        <w:rPr>
          <w:rFonts w:cstheme="minorHAnsi"/>
        </w:rPr>
      </w:pPr>
      <w:r w:rsidRPr="004367E7">
        <w:t xml:space="preserve">Perkančiosios organizacijos kontaktiniai asmenys palaikyti ryšį su Tiekėjais gaunant su Pirkimo procedūromis susijusius pranešimus CVP IS priemonėmis – Viešųjų pirkimų skyriaus vyr. specialistė Sonata Virbalienė, tel. +370 45 45 43 19, el. p. </w:t>
      </w:r>
      <w:proofErr w:type="spellStart"/>
      <w:r w:rsidRPr="004367E7">
        <w:t>sonata.virbaliene@panrs.lt</w:t>
      </w:r>
      <w:proofErr w:type="spellEnd"/>
      <w:r w:rsidRPr="004367E7">
        <w:t>.</w:t>
      </w:r>
    </w:p>
    <w:p w14:paraId="7F4C52AD" w14:textId="77777777" w:rsidR="00B918CF" w:rsidRPr="00CC702A" w:rsidRDefault="00B918CF" w:rsidP="00B918CF">
      <w:pPr>
        <w:pStyle w:val="ListParagraph"/>
        <w:spacing w:after="0" w:line="240" w:lineRule="auto"/>
        <w:ind w:left="567"/>
        <w:jc w:val="both"/>
        <w:rPr>
          <w:rFonts w:cstheme="minorHAnsi"/>
        </w:rPr>
      </w:pPr>
    </w:p>
    <w:p w14:paraId="6648EFFC" w14:textId="3EC069E0" w:rsidR="00CC702A" w:rsidRPr="00CC702A" w:rsidRDefault="00507DC9" w:rsidP="00CC702A">
      <w:pPr>
        <w:pStyle w:val="Heading1"/>
        <w:spacing w:line="20" w:lineRule="atLeast"/>
        <w:contextualSpacing/>
      </w:pPr>
      <w:bookmarkStart w:id="3" w:name="_Ref39426332"/>
      <w:bookmarkStart w:id="4" w:name="_Ref39426338"/>
      <w:bookmarkStart w:id="5" w:name="_Toc223694566"/>
      <w:bookmarkEnd w:id="1"/>
      <w:r w:rsidRPr="00F4541C">
        <w:rPr>
          <w:rFonts w:ascii="Calibri" w:hAnsi="Calibri" w:cs="Calibri"/>
        </w:rPr>
        <w:t>2</w:t>
      </w:r>
      <w:r>
        <w:t xml:space="preserve">. </w:t>
      </w:r>
      <w:r w:rsidR="00B41C66" w:rsidRPr="00170AA0">
        <w:rPr>
          <w:rFonts w:asciiTheme="minorHAnsi" w:hAnsiTheme="minorHAnsi" w:cstheme="minorHAnsi"/>
        </w:rPr>
        <w:t>Pirkimo objektas</w:t>
      </w:r>
      <w:bookmarkEnd w:id="3"/>
      <w:bookmarkEnd w:id="4"/>
      <w:bookmarkEnd w:id="5"/>
    </w:p>
    <w:p w14:paraId="1207EFB4" w14:textId="706E658E" w:rsidR="00E81295" w:rsidRPr="00E856A6" w:rsidRDefault="00CC702A" w:rsidP="00E005F3">
      <w:pPr>
        <w:pStyle w:val="ListParagraph"/>
        <w:widowControl w:val="0"/>
        <w:numPr>
          <w:ilvl w:val="1"/>
          <w:numId w:val="13"/>
        </w:numPr>
        <w:suppressAutoHyphens/>
        <w:spacing w:after="0" w:line="240" w:lineRule="auto"/>
        <w:jc w:val="both"/>
        <w:rPr>
          <w:rFonts w:eastAsia="Calibri"/>
        </w:rPr>
      </w:pPr>
      <w:r w:rsidRPr="00E856A6">
        <w:rPr>
          <w:rFonts w:eastAsia="Calibri"/>
        </w:rPr>
        <w:t xml:space="preserve">Perkančioji organizacija numato </w:t>
      </w:r>
      <w:r w:rsidR="004B3AA1" w:rsidRPr="00E856A6">
        <w:rPr>
          <w:sz w:val="24"/>
          <w:szCs w:val="24"/>
        </w:rPr>
        <w:t xml:space="preserve">įsigyti </w:t>
      </w:r>
      <w:r w:rsidR="004B3AA1" w:rsidRPr="00E856A6">
        <w:rPr>
          <w:rFonts w:eastAsia="Calibri"/>
        </w:rPr>
        <w:t xml:space="preserve">Panevėžio rajono Karsakiškio, Krekenavos, Miežiškių, Naujamiesčio, Paįstrio, Panevėžio, Raguvos, Ramygalos, Smilgių, Upytės, Vadoklių ir </w:t>
      </w:r>
      <w:proofErr w:type="spellStart"/>
      <w:r w:rsidR="004B3AA1" w:rsidRPr="00E856A6">
        <w:rPr>
          <w:rFonts w:eastAsia="Calibri"/>
        </w:rPr>
        <w:t>Velžio</w:t>
      </w:r>
      <w:proofErr w:type="spellEnd"/>
      <w:r w:rsidR="004B3AA1" w:rsidRPr="00E856A6">
        <w:rPr>
          <w:rFonts w:eastAsia="Calibri"/>
        </w:rPr>
        <w:t xml:space="preserve"> seniūnijų vietinės reikšmės kelių ir gatvių su asfalto danga priežiūros ir paprastojo remonto darbus</w:t>
      </w:r>
      <w:r w:rsidR="00C4606B" w:rsidRPr="00E856A6">
        <w:rPr>
          <w:rFonts w:eastAsia="Calibri"/>
        </w:rPr>
        <w:t xml:space="preserve">. Pirkimo apimtys ir reikalavimai </w:t>
      </w:r>
      <w:r w:rsidR="004B3AA1" w:rsidRPr="00E856A6">
        <w:rPr>
          <w:rFonts w:eastAsia="Calibri"/>
        </w:rPr>
        <w:t xml:space="preserve"> nurodyti Specialiųjų pirkimo sąlygų </w:t>
      </w:r>
      <w:r w:rsidR="00A565CB" w:rsidRPr="00E856A6">
        <w:rPr>
          <w:rFonts w:eastAsia="Calibri"/>
        </w:rPr>
        <w:t>2</w:t>
      </w:r>
      <w:r w:rsidR="004B3AA1" w:rsidRPr="00E856A6">
        <w:rPr>
          <w:rFonts w:eastAsia="Calibri"/>
        </w:rPr>
        <w:t xml:space="preserve"> pried</w:t>
      </w:r>
      <w:r w:rsidR="00C4606B" w:rsidRPr="00E856A6">
        <w:rPr>
          <w:rFonts w:eastAsia="Calibri"/>
        </w:rPr>
        <w:t>e</w:t>
      </w:r>
      <w:r w:rsidR="004B3AA1" w:rsidRPr="00E856A6">
        <w:rPr>
          <w:rFonts w:eastAsia="Calibri"/>
        </w:rPr>
        <w:t xml:space="preserve"> ,,Techninė specifikacija”</w:t>
      </w:r>
      <w:r w:rsidR="00C4606B" w:rsidRPr="00E856A6">
        <w:rPr>
          <w:rFonts w:eastAsia="Calibri"/>
        </w:rPr>
        <w:t>.</w:t>
      </w:r>
      <w:r w:rsidR="004B3AA1" w:rsidRPr="00E856A6">
        <w:rPr>
          <w:rFonts w:eastAsia="Calibri"/>
        </w:rPr>
        <w:t xml:space="preserve"> Pagrindinis BVPŽ kodas – 45233141-9</w:t>
      </w:r>
      <w:r w:rsidRPr="00E856A6">
        <w:rPr>
          <w:rFonts w:eastAsia="Calibri"/>
        </w:rPr>
        <w:t xml:space="preserve">. </w:t>
      </w:r>
    </w:p>
    <w:p w14:paraId="3425DE98" w14:textId="770430C1" w:rsidR="00304B25" w:rsidRPr="00E856A6" w:rsidRDefault="00B41C66" w:rsidP="00304B25">
      <w:pPr>
        <w:pStyle w:val="ListParagraph"/>
        <w:widowControl w:val="0"/>
        <w:numPr>
          <w:ilvl w:val="1"/>
          <w:numId w:val="13"/>
        </w:numPr>
        <w:autoSpaceDE w:val="0"/>
        <w:autoSpaceDN w:val="0"/>
        <w:spacing w:after="0" w:line="240" w:lineRule="auto"/>
        <w:contextualSpacing w:val="0"/>
        <w:jc w:val="both"/>
        <w:rPr>
          <w:rFonts w:cstheme="minorHAnsi"/>
          <w:b/>
          <w:bCs/>
        </w:rPr>
      </w:pPr>
      <w:r w:rsidRPr="00E856A6">
        <w:rPr>
          <w:rFonts w:cstheme="minorHAnsi"/>
        </w:rPr>
        <w:t xml:space="preserve">Pirkimo objektas į dalis neskaidomas. </w:t>
      </w:r>
      <w:r w:rsidR="00304B25" w:rsidRPr="00E856A6">
        <w:rPr>
          <w:rFonts w:cstheme="minorHAnsi"/>
          <w:b/>
          <w:bCs/>
        </w:rPr>
        <w:t xml:space="preserve">Numatoma pradinės sutarties vertė – 826 446,28 </w:t>
      </w:r>
      <w:proofErr w:type="spellStart"/>
      <w:r w:rsidR="00304B25" w:rsidRPr="00E856A6">
        <w:rPr>
          <w:rFonts w:cstheme="minorHAnsi"/>
          <w:b/>
          <w:bCs/>
        </w:rPr>
        <w:t>Eur</w:t>
      </w:r>
      <w:proofErr w:type="spellEnd"/>
      <w:r w:rsidR="00304B25" w:rsidRPr="00E856A6">
        <w:rPr>
          <w:rFonts w:cstheme="minorHAnsi"/>
          <w:b/>
          <w:bCs/>
        </w:rPr>
        <w:t xml:space="preserve"> be PVM, maksimali pirkimui skirtų lėšų suma – 1 000 000,00 </w:t>
      </w:r>
      <w:proofErr w:type="spellStart"/>
      <w:r w:rsidR="00304B25" w:rsidRPr="00E856A6">
        <w:rPr>
          <w:rFonts w:cstheme="minorHAnsi"/>
          <w:b/>
          <w:bCs/>
        </w:rPr>
        <w:t>Eur</w:t>
      </w:r>
      <w:proofErr w:type="spellEnd"/>
      <w:r w:rsidR="00304B25" w:rsidRPr="00E856A6">
        <w:rPr>
          <w:rFonts w:cstheme="minorHAnsi"/>
          <w:b/>
          <w:bCs/>
        </w:rPr>
        <w:t xml:space="preserve"> su PVM.</w:t>
      </w:r>
    </w:p>
    <w:p w14:paraId="6ADFF3FE" w14:textId="6467B00B" w:rsidR="00E81295" w:rsidRPr="00E856A6" w:rsidRDefault="00A565CB" w:rsidP="00E005F3">
      <w:pPr>
        <w:pStyle w:val="ListParagraph"/>
        <w:widowControl w:val="0"/>
        <w:numPr>
          <w:ilvl w:val="1"/>
          <w:numId w:val="13"/>
        </w:numPr>
        <w:suppressAutoHyphens/>
        <w:spacing w:after="0" w:line="240" w:lineRule="auto"/>
        <w:jc w:val="both"/>
        <w:rPr>
          <w:rFonts w:cs="Times New Roman"/>
          <w:sz w:val="22"/>
          <w:szCs w:val="22"/>
        </w:rPr>
      </w:pPr>
      <w:r w:rsidRPr="00E856A6">
        <w:t xml:space="preserve">Tiekėjo pasiūlymo </w:t>
      </w:r>
      <w:r w:rsidR="00587B72" w:rsidRPr="00E856A6">
        <w:t>į</w:t>
      </w:r>
      <w:r w:rsidRPr="00E856A6">
        <w:t>kain</w:t>
      </w:r>
      <w:r w:rsidR="00587B72" w:rsidRPr="00E856A6">
        <w:t>i</w:t>
      </w:r>
      <w:r w:rsidRPr="00E856A6">
        <w:t>a</w:t>
      </w:r>
      <w:r w:rsidR="00587B72" w:rsidRPr="00E856A6">
        <w:t>i</w:t>
      </w:r>
      <w:r w:rsidRPr="00E856A6">
        <w:t xml:space="preserve"> turi apimti ir tuos darbus, kurie nors ir nebuvo tiesiogiai nustatyti pirkimo dokumentuose ir sutartyje, bet yra būtini sutarčiai įvykdyti, o tiekėjas turėjo ir galėjo juos numatyti ir įvertinti dar iki pasiūlymų pateikimo termino pabaigos</w:t>
      </w:r>
      <w:r w:rsidR="007554D6" w:rsidRPr="00E856A6">
        <w:rPr>
          <w:rFonts w:cstheme="minorHAnsi"/>
        </w:rPr>
        <w:t xml:space="preserve"> </w:t>
      </w:r>
    </w:p>
    <w:p w14:paraId="265B23A9" w14:textId="4C889FB7" w:rsidR="00E81295" w:rsidRPr="00E856A6" w:rsidRDefault="00E53E12" w:rsidP="00E005F3">
      <w:pPr>
        <w:pStyle w:val="ListParagraph"/>
        <w:widowControl w:val="0"/>
        <w:numPr>
          <w:ilvl w:val="1"/>
          <w:numId w:val="13"/>
        </w:numPr>
        <w:suppressAutoHyphens/>
        <w:spacing w:after="0" w:line="240" w:lineRule="auto"/>
        <w:jc w:val="both"/>
        <w:rPr>
          <w:rFonts w:cs="Times New Roman"/>
          <w:sz w:val="22"/>
          <w:szCs w:val="22"/>
        </w:rPr>
      </w:pPr>
      <w:r w:rsidRPr="00E856A6">
        <w:rPr>
          <w:rFonts w:cstheme="minorHAnsi"/>
        </w:rPr>
        <w:t xml:space="preserve">Jeigu apibūdinant pirkimo objektą </w:t>
      </w:r>
      <w:r w:rsidR="00304B25" w:rsidRPr="00E856A6">
        <w:rPr>
          <w:rFonts w:cstheme="minorHAnsi"/>
        </w:rPr>
        <w:t>S</w:t>
      </w:r>
      <w:r w:rsidR="00E81295" w:rsidRPr="00E856A6">
        <w:rPr>
          <w:rFonts w:cstheme="minorHAnsi"/>
        </w:rPr>
        <w:t>pecialiųjų pirkimo sąlygų</w:t>
      </w:r>
      <w:r w:rsidR="00F115A2" w:rsidRPr="00E856A6">
        <w:rPr>
          <w:rFonts w:cstheme="minorHAnsi"/>
        </w:rPr>
        <w:t xml:space="preserve"> </w:t>
      </w:r>
      <w:hyperlink w:anchor="_Pirkimo_sąlygų_2" w:history="1">
        <w:r w:rsidR="00F115A2" w:rsidRPr="00E856A6">
          <w:rPr>
            <w:rStyle w:val="Hyperlink"/>
            <w:rFonts w:cstheme="minorHAnsi"/>
          </w:rPr>
          <w:t xml:space="preserve">2 </w:t>
        </w:r>
        <w:r w:rsidR="00E81295" w:rsidRPr="00E856A6">
          <w:rPr>
            <w:rStyle w:val="Hyperlink"/>
            <w:rFonts w:cstheme="minorHAnsi"/>
          </w:rPr>
          <w:t>priede</w:t>
        </w:r>
      </w:hyperlink>
      <w:r w:rsidRPr="00E856A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E856A6">
        <w:rPr>
          <w:rFonts w:cstheme="minorHAnsi"/>
        </w:rPr>
        <w:t xml:space="preserve">turi būti </w:t>
      </w:r>
      <w:r w:rsidR="00AE7624" w:rsidRPr="00E856A6">
        <w:rPr>
          <w:rFonts w:cstheme="minorHAnsi"/>
        </w:rPr>
        <w:t xml:space="preserve">laikoma, kad kiekviena tokia nuoroda yra pateikta su žodžiais „arba lygiavertis“. </w:t>
      </w:r>
    </w:p>
    <w:p w14:paraId="2D5B8604" w14:textId="071733DD" w:rsidR="00E81295" w:rsidRPr="00E856A6" w:rsidRDefault="00004521" w:rsidP="00E005F3">
      <w:pPr>
        <w:pStyle w:val="ListParagraph"/>
        <w:widowControl w:val="0"/>
        <w:numPr>
          <w:ilvl w:val="1"/>
          <w:numId w:val="13"/>
        </w:numPr>
        <w:suppressAutoHyphens/>
        <w:spacing w:after="0" w:line="240" w:lineRule="auto"/>
        <w:jc w:val="both"/>
        <w:rPr>
          <w:rFonts w:cs="Times New Roman"/>
          <w:sz w:val="22"/>
          <w:szCs w:val="22"/>
        </w:rPr>
      </w:pPr>
      <w:r w:rsidRPr="00E856A6">
        <w:rPr>
          <w:rFonts w:cstheme="minorHAnsi"/>
        </w:rPr>
        <w:t xml:space="preserve">Jeigu apibūdinant pirkimo objektą </w:t>
      </w:r>
      <w:r w:rsidR="00304B25" w:rsidRPr="00E856A6">
        <w:rPr>
          <w:rFonts w:cstheme="minorHAnsi"/>
        </w:rPr>
        <w:t>S</w:t>
      </w:r>
      <w:r w:rsidR="00E81295" w:rsidRPr="00E856A6">
        <w:rPr>
          <w:rFonts w:cstheme="minorHAnsi"/>
        </w:rPr>
        <w:t>pecialiųj</w:t>
      </w:r>
      <w:r w:rsidR="00F115A2" w:rsidRPr="00E856A6">
        <w:rPr>
          <w:rFonts w:cstheme="minorHAnsi"/>
        </w:rPr>
        <w:t xml:space="preserve">ų pirkimo sąlygų </w:t>
      </w:r>
      <w:hyperlink w:anchor="_Pirkimo_sąlygų_2" w:history="1">
        <w:r w:rsidR="00F115A2" w:rsidRPr="00E856A6">
          <w:rPr>
            <w:rStyle w:val="Hyperlink"/>
            <w:rFonts w:cstheme="minorHAnsi"/>
          </w:rPr>
          <w:t>2</w:t>
        </w:r>
        <w:r w:rsidR="00E81295" w:rsidRPr="00E856A6">
          <w:rPr>
            <w:rStyle w:val="Hyperlink"/>
            <w:rFonts w:cstheme="minorHAnsi"/>
          </w:rPr>
          <w:t xml:space="preserve"> priede</w:t>
        </w:r>
      </w:hyperlink>
      <w:r w:rsidR="00E81295" w:rsidRPr="00E856A6">
        <w:rPr>
          <w:rFonts w:cstheme="minorHAnsi"/>
        </w:rPr>
        <w:t xml:space="preserve"> </w:t>
      </w:r>
      <w:r w:rsidRPr="00E856A6">
        <w:rPr>
          <w:rFonts w:cstheme="minorHAnsi"/>
        </w:rPr>
        <w:t>nurodytas standartas</w:t>
      </w:r>
      <w:r w:rsidR="00245655" w:rsidRPr="00E856A6">
        <w:rPr>
          <w:rFonts w:cstheme="minorHAnsi"/>
        </w:rPr>
        <w:t xml:space="preserve">, </w:t>
      </w:r>
      <w:r w:rsidR="00245655" w:rsidRPr="00E856A6">
        <w:t>techninis liudijimas ar bendrosios techninės specifikacijos</w:t>
      </w:r>
      <w:r w:rsidR="00046522" w:rsidRPr="00E856A6">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56A6">
        <w:t xml:space="preserve">, </w:t>
      </w:r>
      <w:r w:rsidR="00245655" w:rsidRPr="00E856A6">
        <w:rPr>
          <w:rFonts w:cstheme="minorHAnsi"/>
        </w:rPr>
        <w:t xml:space="preserve">turi būti laikoma, kad kiekviena tokia nuoroda yra pateikta su žodžiais „arba lygiavertis“. </w:t>
      </w:r>
    </w:p>
    <w:p w14:paraId="2AAC3845" w14:textId="51676706" w:rsidR="00E81295" w:rsidRPr="00E856A6" w:rsidRDefault="00E81295" w:rsidP="00E005F3">
      <w:pPr>
        <w:pStyle w:val="ListParagraph"/>
        <w:widowControl w:val="0"/>
        <w:numPr>
          <w:ilvl w:val="1"/>
          <w:numId w:val="13"/>
        </w:numPr>
        <w:suppressAutoHyphens/>
        <w:spacing w:after="0" w:line="240" w:lineRule="auto"/>
        <w:jc w:val="both"/>
        <w:rPr>
          <w:rFonts w:cs="Times New Roman"/>
          <w:sz w:val="22"/>
          <w:szCs w:val="22"/>
        </w:rPr>
      </w:pPr>
      <w:r w:rsidRPr="00E856A6">
        <w:rPr>
          <w:rFonts w:cs="Times New Roman"/>
          <w:sz w:val="22"/>
          <w:szCs w:val="22"/>
        </w:rPr>
        <w:t xml:space="preserve">Darbų atlikimo vieta – </w:t>
      </w:r>
      <w:r w:rsidRPr="00E856A6">
        <w:rPr>
          <w:rFonts w:cs="Times New Roman"/>
          <w:sz w:val="22"/>
          <w:szCs w:val="22"/>
          <w:lang w:eastAsia="fa-IR" w:bidi="fa-IR"/>
        </w:rPr>
        <w:t>Panevėžio rajon</w:t>
      </w:r>
      <w:r w:rsidR="00304B25" w:rsidRPr="00E856A6">
        <w:rPr>
          <w:rFonts w:cs="Times New Roman"/>
          <w:sz w:val="22"/>
          <w:szCs w:val="22"/>
          <w:lang w:eastAsia="fa-IR" w:bidi="fa-IR"/>
        </w:rPr>
        <w:t>o savivaldybės teritorija.</w:t>
      </w:r>
    </w:p>
    <w:p w14:paraId="421552BC" w14:textId="77777777" w:rsidR="006C725E" w:rsidRPr="00E856A6" w:rsidRDefault="00E81295" w:rsidP="006C725E">
      <w:pPr>
        <w:pStyle w:val="ListParagraph"/>
        <w:numPr>
          <w:ilvl w:val="1"/>
          <w:numId w:val="13"/>
        </w:numPr>
        <w:rPr>
          <w:rFonts w:cs="Times New Roman"/>
          <w:sz w:val="22"/>
          <w:szCs w:val="22"/>
        </w:rPr>
      </w:pPr>
      <w:r w:rsidRPr="00E856A6">
        <w:rPr>
          <w:rFonts w:cs="Times New Roman"/>
          <w:sz w:val="22"/>
          <w:szCs w:val="22"/>
        </w:rPr>
        <w:t>Finansavimo šaltinis –</w:t>
      </w:r>
      <w:r w:rsidR="00226A41" w:rsidRPr="00E856A6">
        <w:rPr>
          <w:rFonts w:cs="Times New Roman"/>
          <w:sz w:val="22"/>
          <w:szCs w:val="22"/>
        </w:rPr>
        <w:t xml:space="preserve"> </w:t>
      </w:r>
      <w:r w:rsidR="006C725E" w:rsidRPr="00E856A6">
        <w:rPr>
          <w:rFonts w:cs="Times New Roman"/>
          <w:sz w:val="22"/>
          <w:szCs w:val="22"/>
        </w:rPr>
        <w:t>Kelių priežiūros ir plėtros programos ir Savivaldybės biudžeto lėšos.</w:t>
      </w:r>
    </w:p>
    <w:p w14:paraId="6D90D44D" w14:textId="52E1F8DF" w:rsidR="00E81295" w:rsidRPr="00E856A6" w:rsidRDefault="00E81295" w:rsidP="006C725E">
      <w:pPr>
        <w:pStyle w:val="ListParagraph"/>
        <w:widowControl w:val="0"/>
        <w:suppressAutoHyphens/>
        <w:spacing w:after="0" w:line="240" w:lineRule="auto"/>
        <w:ind w:left="567"/>
        <w:jc w:val="both"/>
        <w:rPr>
          <w:rFonts w:cs="Times New Roman"/>
          <w:sz w:val="22"/>
          <w:szCs w:val="22"/>
        </w:rPr>
      </w:pPr>
    </w:p>
    <w:p w14:paraId="41D7C15A" w14:textId="1F192E5F" w:rsidR="00CC702A" w:rsidRPr="00E856A6" w:rsidRDefault="00E81295" w:rsidP="00E81295">
      <w:pPr>
        <w:pStyle w:val="ListParagraph"/>
        <w:widowControl w:val="0"/>
        <w:suppressAutoHyphens/>
        <w:spacing w:after="0" w:line="240" w:lineRule="auto"/>
        <w:ind w:left="567"/>
        <w:jc w:val="both"/>
        <w:rPr>
          <w:rFonts w:cs="Times New Roman"/>
          <w:sz w:val="22"/>
          <w:szCs w:val="22"/>
        </w:rPr>
      </w:pPr>
      <w:r w:rsidRPr="00E856A6">
        <w:rPr>
          <w:rFonts w:cs="Times New Roman"/>
          <w:sz w:val="22"/>
          <w:szCs w:val="22"/>
        </w:rPr>
        <w:t xml:space="preserve"> </w:t>
      </w:r>
    </w:p>
    <w:p w14:paraId="7B478B03" w14:textId="61CA0F5A" w:rsidR="00D22226" w:rsidRPr="00E856A6" w:rsidRDefault="00202323" w:rsidP="00202323">
      <w:pPr>
        <w:pStyle w:val="Heading1"/>
        <w:spacing w:line="20" w:lineRule="atLeast"/>
        <w:contextualSpacing/>
        <w:rPr>
          <w:rFonts w:asciiTheme="minorHAnsi" w:hAnsiTheme="minorHAnsi" w:cstheme="minorHAnsi"/>
          <w:color w:val="auto"/>
        </w:rPr>
      </w:pPr>
      <w:bookmarkStart w:id="6" w:name="_Toc223694567"/>
      <w:r w:rsidRPr="00E856A6">
        <w:rPr>
          <w:rFonts w:asciiTheme="minorHAnsi" w:hAnsiTheme="minorHAnsi" w:cstheme="minorHAnsi"/>
          <w:color w:val="auto"/>
        </w:rPr>
        <w:lastRenderedPageBreak/>
        <w:t>3.</w:t>
      </w:r>
      <w:r w:rsidR="00D24970" w:rsidRPr="00E856A6">
        <w:rPr>
          <w:rFonts w:asciiTheme="minorHAnsi" w:hAnsiTheme="minorHAnsi" w:cstheme="minorHAnsi"/>
          <w:color w:val="auto"/>
        </w:rPr>
        <w:t xml:space="preserve"> </w:t>
      </w:r>
      <w:bookmarkStart w:id="7" w:name="_Ref39427921"/>
      <w:bookmarkStart w:id="8" w:name="_Ref39427927"/>
      <w:bookmarkStart w:id="9" w:name="_Ref39740354"/>
      <w:r w:rsidR="00D22226" w:rsidRPr="00E856A6">
        <w:rPr>
          <w:rFonts w:asciiTheme="minorHAnsi" w:hAnsiTheme="minorHAnsi" w:cstheme="minorHAnsi"/>
          <w:color w:val="auto"/>
        </w:rPr>
        <w:t>Susitikimai su tiekėjais</w:t>
      </w:r>
      <w:bookmarkEnd w:id="7"/>
      <w:bookmarkEnd w:id="8"/>
      <w:r w:rsidR="003B6924" w:rsidRPr="00E856A6">
        <w:rPr>
          <w:rFonts w:asciiTheme="minorHAnsi" w:hAnsiTheme="minorHAnsi" w:cstheme="minorHAnsi"/>
          <w:color w:val="auto"/>
        </w:rPr>
        <w:t xml:space="preserve"> ir objekto apžiūra</w:t>
      </w:r>
      <w:bookmarkEnd w:id="6"/>
      <w:bookmarkEnd w:id="9"/>
    </w:p>
    <w:p w14:paraId="55F87063" w14:textId="77777777" w:rsidR="00A177BE" w:rsidRPr="00E856A6" w:rsidRDefault="00B176FD" w:rsidP="00A82E02">
      <w:pPr>
        <w:pStyle w:val="ListParagraph"/>
        <w:numPr>
          <w:ilvl w:val="1"/>
          <w:numId w:val="15"/>
        </w:numPr>
        <w:spacing w:after="0" w:line="240" w:lineRule="auto"/>
        <w:jc w:val="both"/>
        <w:rPr>
          <w:rFonts w:cstheme="minorHAnsi"/>
        </w:rPr>
      </w:pPr>
      <w:r w:rsidRPr="00E856A6">
        <w:rPr>
          <w:rFonts w:cstheme="minorHAnsi"/>
        </w:rPr>
        <w:t xml:space="preserve">Perkančioji organizacija nerengs susitikimo su tiekėjais dėl pirkimo </w:t>
      </w:r>
      <w:r w:rsidR="004257A5" w:rsidRPr="00E856A6">
        <w:rPr>
          <w:rFonts w:cstheme="minorHAnsi"/>
        </w:rPr>
        <w:t>sąlyg</w:t>
      </w:r>
      <w:r w:rsidRPr="00E856A6">
        <w:rPr>
          <w:rFonts w:cstheme="minorHAnsi"/>
        </w:rPr>
        <w:t>ų</w:t>
      </w:r>
      <w:r w:rsidR="00946722" w:rsidRPr="00E856A6">
        <w:rPr>
          <w:rFonts w:cstheme="minorHAnsi"/>
        </w:rPr>
        <w:t xml:space="preserve"> paaiškinimo</w:t>
      </w:r>
      <w:r w:rsidRPr="00E856A6">
        <w:rPr>
          <w:rFonts w:cstheme="minorHAnsi"/>
        </w:rPr>
        <w:t>.</w:t>
      </w:r>
    </w:p>
    <w:p w14:paraId="24A7FE06" w14:textId="62BA40A7" w:rsidR="00BE0587" w:rsidRPr="00E856A6" w:rsidRDefault="00BE0587" w:rsidP="00A82E02">
      <w:pPr>
        <w:pStyle w:val="ListParagraph"/>
        <w:numPr>
          <w:ilvl w:val="1"/>
          <w:numId w:val="15"/>
        </w:numPr>
        <w:spacing w:after="0" w:line="240" w:lineRule="auto"/>
        <w:jc w:val="both"/>
        <w:rPr>
          <w:rFonts w:cstheme="minorHAnsi"/>
        </w:rPr>
      </w:pPr>
      <w:r w:rsidRPr="00E856A6">
        <w:rPr>
          <w:rFonts w:eastAsiaTheme="minorHAnsi" w:cstheme="minorHAnsi"/>
          <w:lang w:eastAsia="en-US"/>
        </w:rPr>
        <w:t>P</w:t>
      </w:r>
      <w:r w:rsidRPr="00E856A6">
        <w:rPr>
          <w:rFonts w:cstheme="minorHAnsi"/>
        </w:rPr>
        <w:t>erkančioji organizacija nerengs objekto apžiūros.</w:t>
      </w:r>
    </w:p>
    <w:p w14:paraId="3FD87735" w14:textId="77777777" w:rsidR="00A177BE" w:rsidRPr="00E856A6" w:rsidRDefault="00A177BE" w:rsidP="00A177BE">
      <w:pPr>
        <w:pStyle w:val="ListParagraph"/>
        <w:spacing w:after="0"/>
        <w:ind w:left="360"/>
        <w:jc w:val="both"/>
        <w:rPr>
          <w:rFonts w:cstheme="minorHAnsi"/>
        </w:rPr>
      </w:pPr>
    </w:p>
    <w:p w14:paraId="6443D2FF" w14:textId="5DB781FA" w:rsidR="00C94B9F" w:rsidRPr="00E856A6" w:rsidRDefault="00A177BE" w:rsidP="00A565CB">
      <w:pPr>
        <w:pStyle w:val="Heading1"/>
        <w:spacing w:before="0" w:after="0"/>
        <w:rPr>
          <w:rFonts w:asciiTheme="minorHAnsi" w:hAnsiTheme="minorHAnsi" w:cstheme="minorHAnsi"/>
          <w:color w:val="auto"/>
        </w:rPr>
      </w:pPr>
      <w:bookmarkStart w:id="10" w:name="_Toc157691623"/>
      <w:bookmarkStart w:id="11" w:name="_Toc223694568"/>
      <w:r w:rsidRPr="00E856A6">
        <w:rPr>
          <w:rFonts w:asciiTheme="minorHAnsi" w:hAnsiTheme="minorHAnsi" w:cstheme="minorHAnsi"/>
          <w:color w:val="auto"/>
        </w:rPr>
        <w:t>4.</w:t>
      </w:r>
      <w:r w:rsidRPr="00E856A6">
        <w:rPr>
          <w:rFonts w:cstheme="majorHAnsi"/>
          <w:color w:val="auto"/>
        </w:rPr>
        <w:t xml:space="preserve"> </w:t>
      </w:r>
      <w:r w:rsidRPr="00E856A6">
        <w:rPr>
          <w:rFonts w:asciiTheme="minorHAnsi" w:hAnsiTheme="minorHAnsi" w:cstheme="minorHAnsi"/>
          <w:color w:val="auto"/>
        </w:rPr>
        <w:t>Tiekėjų pašalinimo pagrindai, kvalifikacijos reikalavimai ir reikalaujami kokybės vadybos sistemos ir (arba) aplinkos apsaugos vadybos sistemos standartai</w:t>
      </w:r>
      <w:bookmarkEnd w:id="10"/>
      <w:bookmarkEnd w:id="11"/>
      <w:r w:rsidRPr="00E856A6">
        <w:rPr>
          <w:rFonts w:asciiTheme="minorHAnsi" w:hAnsiTheme="minorHAnsi" w:cstheme="minorHAnsi"/>
          <w:color w:val="auto"/>
        </w:rPr>
        <w:t xml:space="preserve"> </w:t>
      </w:r>
    </w:p>
    <w:p w14:paraId="7B7EC3C2" w14:textId="38B51426" w:rsidR="00A177BE" w:rsidRPr="00E856A6" w:rsidRDefault="00A177BE" w:rsidP="00A82E02">
      <w:pPr>
        <w:pStyle w:val="ListParagraph"/>
        <w:numPr>
          <w:ilvl w:val="1"/>
          <w:numId w:val="17"/>
        </w:numPr>
        <w:spacing w:after="120" w:line="240" w:lineRule="auto"/>
        <w:jc w:val="both"/>
        <w:rPr>
          <w:rFonts w:cstheme="minorHAnsi"/>
        </w:rPr>
      </w:pPr>
      <w:r w:rsidRPr="00E856A6">
        <w:rPr>
          <w:rFonts w:cstheme="minorHAnsi"/>
        </w:rPr>
        <w:t>Reikalavimai dėl tiekėjo ir</w:t>
      </w:r>
      <w:bookmarkStart w:id="12" w:name="_Hlk41039660"/>
      <w:r w:rsidR="006C725E" w:rsidRPr="00E856A6">
        <w:rPr>
          <w:rFonts w:cstheme="minorHAnsi"/>
        </w:rPr>
        <w:t xml:space="preserve"> </w:t>
      </w:r>
      <w:r w:rsidRPr="00E856A6">
        <w:rPr>
          <w:rFonts w:cstheme="minorHAnsi"/>
        </w:rPr>
        <w:t xml:space="preserve">ūkio subjektų, kurių </w:t>
      </w:r>
      <w:proofErr w:type="spellStart"/>
      <w:r w:rsidRPr="00E856A6">
        <w:rPr>
          <w:rFonts w:cstheme="minorHAnsi"/>
        </w:rPr>
        <w:t>pajėgumais</w:t>
      </w:r>
      <w:proofErr w:type="spellEnd"/>
      <w:r w:rsidRPr="00E856A6">
        <w:rPr>
          <w:rFonts w:cstheme="minorHAnsi"/>
        </w:rPr>
        <w:t xml:space="preserve"> tiekėjas remiasi, </w:t>
      </w:r>
      <w:bookmarkEnd w:id="12"/>
      <w:r w:rsidRPr="00E856A6">
        <w:rPr>
          <w:rFonts w:cstheme="minorHAnsi"/>
        </w:rPr>
        <w:t xml:space="preserve">pašalinimo pagrindų nebuvimo bei jų nebuvimą patvirtinantys dokumentai nurodyti </w:t>
      </w:r>
      <w:r w:rsidR="00404366" w:rsidRPr="00E856A6">
        <w:rPr>
          <w:rFonts w:cstheme="minorHAnsi"/>
        </w:rPr>
        <w:t>S</w:t>
      </w:r>
      <w:r w:rsidRPr="00E856A6">
        <w:rPr>
          <w:rFonts w:cstheme="minorHAnsi"/>
        </w:rPr>
        <w:t xml:space="preserve">pecialiųjų pirkimo sąlygų </w:t>
      </w:r>
      <w:hyperlink w:anchor="_Pirkimo_sąlygų_3" w:history="1">
        <w:r w:rsidRPr="00E856A6">
          <w:rPr>
            <w:rStyle w:val="Hyperlink"/>
            <w:rFonts w:cstheme="minorHAnsi"/>
          </w:rPr>
          <w:t>3 priede</w:t>
        </w:r>
      </w:hyperlink>
      <w:r w:rsidR="00A61B42" w:rsidRPr="00E856A6">
        <w:rPr>
          <w:rStyle w:val="Hyperlink"/>
          <w:rFonts w:cstheme="minorHAnsi"/>
        </w:rPr>
        <w:t>.</w:t>
      </w:r>
      <w:r w:rsidRPr="00E856A6">
        <w:rPr>
          <w:rFonts w:cstheme="minorHAnsi"/>
        </w:rPr>
        <w:t xml:space="preserve"> </w:t>
      </w:r>
    </w:p>
    <w:p w14:paraId="464BF38B" w14:textId="37D76933" w:rsidR="00A177BE" w:rsidRPr="00E856A6" w:rsidRDefault="00A177BE" w:rsidP="00A82E02">
      <w:pPr>
        <w:pStyle w:val="ListParagraph"/>
        <w:numPr>
          <w:ilvl w:val="1"/>
          <w:numId w:val="17"/>
        </w:numPr>
        <w:spacing w:after="120" w:line="240" w:lineRule="auto"/>
        <w:jc w:val="both"/>
        <w:rPr>
          <w:rFonts w:cstheme="minorHAnsi"/>
        </w:rPr>
      </w:pPr>
      <w:r w:rsidRPr="00E856A6">
        <w:rPr>
          <w:rFonts w:cstheme="minorHAnsi"/>
        </w:rPr>
        <w:t>Tiekėjams nustatomi kvalifikacijos reikalavimai ir</w:t>
      </w:r>
      <w:r w:rsidR="00A61B42" w:rsidRPr="00E856A6">
        <w:rPr>
          <w:rFonts w:cstheme="minorHAnsi"/>
        </w:rPr>
        <w:t xml:space="preserve"> reikalavimai dėl aplinkos apsaugos vadybos sistemos standartų laikymosi</w:t>
      </w:r>
      <w:r w:rsidR="008B0B2F" w:rsidRPr="00E856A6">
        <w:rPr>
          <w:rFonts w:cstheme="minorHAnsi"/>
        </w:rPr>
        <w:t xml:space="preserve"> ir</w:t>
      </w:r>
      <w:r w:rsidRPr="00E856A6">
        <w:rPr>
          <w:rFonts w:cstheme="minorHAnsi"/>
        </w:rPr>
        <w:t xml:space="preserve"> jų atitiktį patvirtinantys dokumentai nurodyti </w:t>
      </w:r>
      <w:r w:rsidR="00652890" w:rsidRPr="00E856A6">
        <w:rPr>
          <w:rFonts w:cstheme="minorHAnsi"/>
        </w:rPr>
        <w:t>S</w:t>
      </w:r>
      <w:r w:rsidRPr="00E856A6">
        <w:rPr>
          <w:rFonts w:cstheme="minorHAnsi"/>
        </w:rPr>
        <w:t xml:space="preserve">pecialiųjų pirkimo sąlygų </w:t>
      </w:r>
      <w:hyperlink w:anchor="_Pirkimo_sąlygų_4" w:history="1">
        <w:r w:rsidRPr="00E856A6">
          <w:rPr>
            <w:rStyle w:val="Hyperlink"/>
            <w:rFonts w:cstheme="minorHAnsi"/>
          </w:rPr>
          <w:t>4 priede</w:t>
        </w:r>
      </w:hyperlink>
      <w:r w:rsidR="00A61B42" w:rsidRPr="00E856A6">
        <w:rPr>
          <w:rStyle w:val="Hyperlink"/>
          <w:rFonts w:cstheme="minorHAnsi"/>
        </w:rPr>
        <w:t>.</w:t>
      </w:r>
      <w:r w:rsidRPr="00E856A6">
        <w:rPr>
          <w:rFonts w:cstheme="minorHAnsi"/>
        </w:rPr>
        <w:t xml:space="preserve"> </w:t>
      </w:r>
    </w:p>
    <w:p w14:paraId="69D62E2B" w14:textId="3FB9D06B" w:rsidR="00A000BE" w:rsidRPr="00E856A6" w:rsidRDefault="00D24970" w:rsidP="0037632B">
      <w:pPr>
        <w:pStyle w:val="Heading1"/>
        <w:tabs>
          <w:tab w:val="left" w:pos="567"/>
        </w:tabs>
        <w:spacing w:after="0"/>
        <w:contextualSpacing/>
        <w:jc w:val="both"/>
        <w:rPr>
          <w:rFonts w:cstheme="minorBidi"/>
          <w:color w:val="auto"/>
        </w:rPr>
      </w:pPr>
      <w:bookmarkStart w:id="13" w:name="_Toc223694569"/>
      <w:r w:rsidRPr="00E856A6">
        <w:rPr>
          <w:rFonts w:asciiTheme="minorHAnsi" w:hAnsiTheme="minorHAnsi" w:cstheme="minorHAnsi"/>
          <w:color w:val="auto"/>
        </w:rPr>
        <w:t>5</w:t>
      </w:r>
      <w:r w:rsidR="001E3D5A" w:rsidRPr="00E856A6">
        <w:rPr>
          <w:rFonts w:asciiTheme="minorHAnsi" w:hAnsiTheme="minorHAnsi" w:cstheme="minorHAnsi"/>
          <w:color w:val="auto"/>
        </w:rPr>
        <w:t>.</w:t>
      </w:r>
      <w:r w:rsidR="009743D3" w:rsidRPr="00E856A6">
        <w:rPr>
          <w:rFonts w:ascii="Calibri" w:hAnsi="Calibri" w:cs="Calibri"/>
          <w:color w:val="auto"/>
        </w:rPr>
        <w:t>Reikalavimai, susiję su nacionaliniu saugumu</w:t>
      </w:r>
      <w:bookmarkEnd w:id="13"/>
      <w:r w:rsidR="009743D3" w:rsidRPr="00E856A6">
        <w:rPr>
          <w:color w:val="auto"/>
        </w:rPr>
        <w:t xml:space="preserve"> </w:t>
      </w:r>
    </w:p>
    <w:p w14:paraId="71A9C066" w14:textId="10378A62" w:rsidR="00A177BE" w:rsidRPr="00E856A6" w:rsidRDefault="00A177BE" w:rsidP="00E005F3">
      <w:pPr>
        <w:pStyle w:val="ListParagraph"/>
        <w:numPr>
          <w:ilvl w:val="1"/>
          <w:numId w:val="18"/>
        </w:numPr>
        <w:spacing w:after="0" w:line="240" w:lineRule="auto"/>
        <w:jc w:val="both"/>
        <w:rPr>
          <w:iCs/>
          <w:shd w:val="clear" w:color="auto" w:fill="FFFFFF"/>
        </w:rPr>
      </w:pPr>
      <w:r w:rsidRPr="00E856A6">
        <w:rPr>
          <w:rFonts w:cstheme="minorHAnsi"/>
        </w:rPr>
        <w:t>Tiekėjams nenustatomi reikalavimai, susiję su nacionaliniu saugumu.</w:t>
      </w:r>
    </w:p>
    <w:p w14:paraId="4BEDE7AF" w14:textId="457E0FAE" w:rsidR="00AF62E6" w:rsidRPr="00E856A6" w:rsidRDefault="00245E8F" w:rsidP="00142AB7">
      <w:pPr>
        <w:pStyle w:val="Heading1"/>
        <w:spacing w:line="20" w:lineRule="atLeast"/>
        <w:contextualSpacing/>
        <w:rPr>
          <w:rFonts w:asciiTheme="minorHAnsi" w:hAnsiTheme="minorHAnsi" w:cstheme="minorBidi"/>
          <w:color w:val="auto"/>
        </w:rPr>
      </w:pPr>
      <w:bookmarkStart w:id="14" w:name="_Ref39666794"/>
      <w:bookmarkStart w:id="15" w:name="_Ref39666796"/>
      <w:bookmarkStart w:id="16" w:name="_Toc223694570"/>
      <w:r w:rsidRPr="00E856A6">
        <w:rPr>
          <w:rFonts w:asciiTheme="minorHAnsi" w:hAnsiTheme="minorHAnsi" w:cstheme="minorBidi"/>
          <w:color w:val="auto"/>
        </w:rPr>
        <w:t>6</w:t>
      </w:r>
      <w:r w:rsidR="0005396D" w:rsidRPr="00E856A6">
        <w:rPr>
          <w:rFonts w:asciiTheme="minorHAnsi" w:hAnsiTheme="minorHAnsi" w:cstheme="minorBidi"/>
          <w:color w:val="auto"/>
        </w:rPr>
        <w:t xml:space="preserve">. </w:t>
      </w:r>
      <w:r w:rsidR="00220588" w:rsidRPr="00E856A6">
        <w:rPr>
          <w:rFonts w:asciiTheme="minorHAnsi" w:hAnsiTheme="minorHAnsi" w:cstheme="minorBidi"/>
          <w:color w:val="auto"/>
        </w:rPr>
        <w:t>Specialieji r</w:t>
      </w:r>
      <w:r w:rsidR="00DF58E2" w:rsidRPr="00E856A6">
        <w:rPr>
          <w:rFonts w:asciiTheme="minorHAnsi" w:hAnsiTheme="minorHAnsi" w:cstheme="minorBidi"/>
          <w:color w:val="auto"/>
        </w:rPr>
        <w:t>eikalavimai pasiūlymų rengimui ir pateikimui</w:t>
      </w:r>
      <w:bookmarkEnd w:id="14"/>
      <w:bookmarkEnd w:id="15"/>
      <w:bookmarkEnd w:id="16"/>
    </w:p>
    <w:p w14:paraId="16DF9D68" w14:textId="0B7586FE" w:rsidR="009E1623" w:rsidRPr="00E856A6" w:rsidRDefault="00A177BE" w:rsidP="00A82E02">
      <w:pPr>
        <w:pStyle w:val="Default"/>
        <w:numPr>
          <w:ilvl w:val="1"/>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Tiekėjo pasiūlymą sudaro CVP IS pateikiamų ir žemiau nurodytų dokumentų visum</w:t>
      </w:r>
      <w:r w:rsidR="006C725E" w:rsidRPr="00E856A6">
        <w:rPr>
          <w:rFonts w:asciiTheme="minorHAnsi" w:hAnsiTheme="minorHAnsi" w:cstheme="minorHAnsi"/>
          <w:color w:val="auto"/>
          <w:sz w:val="21"/>
          <w:szCs w:val="21"/>
          <w:lang w:val="lt-LT"/>
        </w:rPr>
        <w:t>a</w:t>
      </w:r>
      <w:r w:rsidRPr="00E856A6">
        <w:rPr>
          <w:rFonts w:asciiTheme="minorHAnsi" w:hAnsiTheme="minorHAnsi" w:cstheme="minorHAnsi"/>
          <w:bCs/>
          <w:color w:val="auto"/>
          <w:sz w:val="21"/>
          <w:szCs w:val="21"/>
          <w:lang w:val="lt-LT"/>
        </w:rPr>
        <w:t>:</w:t>
      </w:r>
      <w:r w:rsidRPr="00E856A6">
        <w:rPr>
          <w:rFonts w:asciiTheme="minorHAnsi" w:hAnsiTheme="minorHAnsi" w:cstheme="minorHAnsi"/>
          <w:color w:val="auto"/>
          <w:sz w:val="21"/>
          <w:szCs w:val="21"/>
          <w:lang w:val="lt-LT"/>
        </w:rPr>
        <w:t xml:space="preserve"> </w:t>
      </w:r>
    </w:p>
    <w:p w14:paraId="66E167E6" w14:textId="4A916E22" w:rsidR="009E1623" w:rsidRPr="00E856A6" w:rsidRDefault="00A177BE"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 xml:space="preserve">užpildyta ir pasirašyta pasiūlymo forma (pateikta </w:t>
      </w:r>
      <w:r w:rsidR="00A85059" w:rsidRPr="00E856A6">
        <w:rPr>
          <w:rFonts w:asciiTheme="minorHAnsi" w:hAnsiTheme="minorHAnsi" w:cstheme="minorHAnsi"/>
          <w:color w:val="auto"/>
          <w:sz w:val="21"/>
          <w:szCs w:val="21"/>
          <w:lang w:val="lt-LT"/>
        </w:rPr>
        <w:t>S</w:t>
      </w:r>
      <w:r w:rsidRPr="00E856A6">
        <w:rPr>
          <w:rFonts w:asciiTheme="minorHAnsi" w:hAnsiTheme="minorHAnsi" w:cstheme="minorHAnsi"/>
          <w:color w:val="auto"/>
          <w:sz w:val="21"/>
          <w:szCs w:val="21"/>
          <w:lang w:val="lt-LT"/>
        </w:rPr>
        <w:t xml:space="preserve">pecialiųjų pirkimo sąlygų </w:t>
      </w:r>
      <w:hyperlink w:anchor="_Pirkimo_sąlygų_6" w:history="1">
        <w:r w:rsidR="00F115A2" w:rsidRPr="00E856A6">
          <w:rPr>
            <w:rStyle w:val="Hyperlink"/>
            <w:rFonts w:asciiTheme="minorHAnsi" w:hAnsiTheme="minorHAnsi" w:cstheme="minorHAnsi"/>
            <w:sz w:val="21"/>
            <w:szCs w:val="21"/>
            <w:lang w:val="lt-LT"/>
          </w:rPr>
          <w:t>6</w:t>
        </w:r>
        <w:r w:rsidRPr="00E856A6">
          <w:rPr>
            <w:rStyle w:val="Hyperlink"/>
            <w:rFonts w:asciiTheme="minorHAnsi" w:hAnsiTheme="minorHAnsi" w:cstheme="minorHAnsi"/>
            <w:sz w:val="21"/>
            <w:szCs w:val="21"/>
            <w:lang w:val="lt-LT"/>
          </w:rPr>
          <w:t xml:space="preserve"> priede</w:t>
        </w:r>
      </w:hyperlink>
      <w:r w:rsidRPr="00E856A6">
        <w:rPr>
          <w:rFonts w:asciiTheme="minorHAnsi" w:hAnsiTheme="minorHAnsi" w:cstheme="minorHAnsi"/>
          <w:color w:val="auto"/>
          <w:sz w:val="21"/>
          <w:szCs w:val="21"/>
          <w:lang w:val="lt-LT"/>
        </w:rPr>
        <w:t>)</w:t>
      </w:r>
      <w:r w:rsidR="00652890" w:rsidRPr="00E856A6">
        <w:rPr>
          <w:rFonts w:asciiTheme="minorHAnsi" w:hAnsiTheme="minorHAnsi" w:cstheme="minorHAnsi"/>
          <w:color w:val="auto"/>
          <w:sz w:val="21"/>
          <w:szCs w:val="21"/>
          <w:lang w:val="lt-LT"/>
        </w:rPr>
        <w:t>;</w:t>
      </w:r>
    </w:p>
    <w:p w14:paraId="3547A2B0" w14:textId="77777777" w:rsidR="009E1623" w:rsidRPr="00E856A6" w:rsidRDefault="00A177BE"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jungtinės veiklos sutarties kopija (jeigu pirkime dalyvauja ūkio subjektų grupė jungtinės veiklos sutarties pagrindu);</w:t>
      </w:r>
    </w:p>
    <w:p w14:paraId="40E84216" w14:textId="77777777" w:rsidR="009E1623" w:rsidRPr="00E856A6" w:rsidRDefault="00A177BE"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dokumentas, patvirtinantis, kad asmuo, kuris pasirašė pasiūlymą (jei jis ne tiekėjo vadovas), turėjo teisę jį pasirašyti;</w:t>
      </w:r>
    </w:p>
    <w:p w14:paraId="770F76AF" w14:textId="77777777" w:rsidR="009E1623" w:rsidRPr="00E856A6" w:rsidRDefault="00A177BE"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 xml:space="preserve">jei tiekėjas pasitelkia ūkio subjektus, kurių </w:t>
      </w:r>
      <w:proofErr w:type="spellStart"/>
      <w:r w:rsidRPr="00E856A6">
        <w:rPr>
          <w:rFonts w:asciiTheme="minorHAnsi" w:hAnsiTheme="minorHAnsi" w:cstheme="minorHAnsi"/>
          <w:color w:val="auto"/>
          <w:sz w:val="21"/>
          <w:szCs w:val="21"/>
          <w:lang w:val="lt-LT"/>
        </w:rPr>
        <w:t>pajėgumais</w:t>
      </w:r>
      <w:proofErr w:type="spellEnd"/>
      <w:r w:rsidRPr="00E856A6">
        <w:rPr>
          <w:rFonts w:asciiTheme="minorHAnsi" w:hAnsiTheme="minorHAnsi" w:cstheme="minorHAnsi"/>
          <w:color w:val="auto"/>
          <w:sz w:val="21"/>
          <w:szCs w:val="21"/>
          <w:lang w:val="lt-LT"/>
        </w:rPr>
        <w:t xml:space="preserve"> remiasi, – įrodymai, kad šie ištekliai bus prieinami per visą sutartinių įsipareigojimų vykdymo laikotarpį;</w:t>
      </w:r>
    </w:p>
    <w:p w14:paraId="546C5831" w14:textId="77777777" w:rsidR="009E1623" w:rsidRPr="00E856A6" w:rsidRDefault="00A177BE"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jei tiekėjas pasitelkia subtiekėjus, subtiekėjo deklaracija ar kitas dokumentas, patvirtinantis jo sutikimą būti subtiekėju pirkime;</w:t>
      </w:r>
    </w:p>
    <w:p w14:paraId="03CFE5B6" w14:textId="14AE6B36" w:rsidR="009E1623" w:rsidRPr="00E856A6" w:rsidRDefault="009E1623" w:rsidP="00A82E02">
      <w:pPr>
        <w:pStyle w:val="Default"/>
        <w:numPr>
          <w:ilvl w:val="2"/>
          <w:numId w:val="19"/>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užpildytas EBVPD (</w:t>
      </w:r>
      <w:r w:rsidR="00652890" w:rsidRPr="00E856A6">
        <w:rPr>
          <w:rFonts w:asciiTheme="minorHAnsi" w:hAnsiTheme="minorHAnsi" w:cstheme="minorHAnsi"/>
          <w:color w:val="auto"/>
          <w:sz w:val="21"/>
          <w:szCs w:val="21"/>
          <w:lang w:val="lt-LT"/>
        </w:rPr>
        <w:t>S</w:t>
      </w:r>
      <w:r w:rsidRPr="00E856A6">
        <w:rPr>
          <w:rFonts w:asciiTheme="minorHAnsi" w:hAnsiTheme="minorHAnsi" w:cstheme="minorHAnsi"/>
          <w:color w:val="auto"/>
          <w:sz w:val="21"/>
          <w:szCs w:val="21"/>
          <w:lang w:val="lt-LT"/>
        </w:rPr>
        <w:t xml:space="preserve">pecialiųjų pirkimo sąlygų </w:t>
      </w:r>
      <w:hyperlink w:anchor="_Pirkimo_sąlygų_5" w:history="1">
        <w:r w:rsidR="00F115A2" w:rsidRPr="00E856A6">
          <w:rPr>
            <w:rStyle w:val="Hyperlink"/>
            <w:rFonts w:asciiTheme="minorHAnsi" w:hAnsiTheme="minorHAnsi" w:cstheme="minorHAnsi"/>
            <w:sz w:val="21"/>
            <w:szCs w:val="21"/>
            <w:lang w:val="lt-LT"/>
          </w:rPr>
          <w:t>5</w:t>
        </w:r>
        <w:r w:rsidRPr="00E856A6">
          <w:rPr>
            <w:rStyle w:val="Hyperlink"/>
            <w:rFonts w:asciiTheme="minorHAnsi" w:hAnsiTheme="minorHAnsi" w:cstheme="minorHAnsi"/>
            <w:sz w:val="21"/>
            <w:szCs w:val="21"/>
            <w:lang w:val="lt-LT"/>
          </w:rPr>
          <w:t xml:space="preserve"> priedas</w:t>
        </w:r>
      </w:hyperlink>
      <w:r w:rsidRPr="00E856A6">
        <w:rPr>
          <w:rFonts w:asciiTheme="minorHAnsi" w:hAnsiTheme="minorHAnsi" w:cstheme="minorHAnsi"/>
          <w:color w:val="auto"/>
          <w:sz w:val="21"/>
          <w:szCs w:val="21"/>
          <w:lang w:val="lt-LT"/>
        </w:rPr>
        <w:t>). Pasirašydamas pasiūlymą, tiekėjas patvirtina ir EBVPD tikrumą;</w:t>
      </w:r>
    </w:p>
    <w:p w14:paraId="44D46C7F" w14:textId="68F65ED8" w:rsidR="006C725E" w:rsidRPr="00E856A6" w:rsidRDefault="006C725E" w:rsidP="006C725E">
      <w:pPr>
        <w:pStyle w:val="Default"/>
        <w:numPr>
          <w:ilvl w:val="1"/>
          <w:numId w:val="7"/>
        </w:numPr>
        <w:ind w:left="505" w:hanging="505"/>
        <w:jc w:val="both"/>
        <w:rPr>
          <w:rFonts w:asciiTheme="minorHAnsi" w:hAnsiTheme="minorHAnsi" w:cstheme="minorHAnsi"/>
          <w:color w:val="auto"/>
          <w:sz w:val="21"/>
          <w:szCs w:val="21"/>
          <w:lang w:val="lt-LT"/>
        </w:rPr>
      </w:pPr>
      <w:proofErr w:type="spellStart"/>
      <w:r w:rsidRPr="00E856A6">
        <w:rPr>
          <w:rFonts w:asciiTheme="minorHAnsi" w:hAnsiTheme="minorHAnsi" w:cstheme="minorHAnsi"/>
          <w:b/>
          <w:color w:val="auto"/>
          <w:sz w:val="21"/>
          <w:szCs w:val="21"/>
        </w:rPr>
        <w:t>Kvalifikacijos</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reikalavimus</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ir</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bCs/>
          <w:color w:val="auto"/>
          <w:sz w:val="21"/>
          <w:szCs w:val="21"/>
          <w:lang w:eastAsia="en-US"/>
        </w:rPr>
        <w:t>aplinkos</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bCs/>
          <w:color w:val="auto"/>
          <w:sz w:val="21"/>
          <w:szCs w:val="21"/>
          <w:lang w:eastAsia="en-US"/>
        </w:rPr>
        <w:t>apsaugos</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bCs/>
          <w:color w:val="auto"/>
          <w:sz w:val="21"/>
          <w:szCs w:val="21"/>
          <w:lang w:eastAsia="en-US"/>
        </w:rPr>
        <w:t>vadybos</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bCs/>
          <w:color w:val="auto"/>
          <w:sz w:val="21"/>
          <w:szCs w:val="21"/>
          <w:lang w:eastAsia="en-US"/>
        </w:rPr>
        <w:t>sistemos</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bCs/>
          <w:color w:val="auto"/>
          <w:sz w:val="21"/>
          <w:szCs w:val="21"/>
          <w:lang w:eastAsia="en-US"/>
        </w:rPr>
        <w:t>standartų</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bCs/>
          <w:color w:val="auto"/>
          <w:sz w:val="21"/>
          <w:szCs w:val="21"/>
          <w:lang w:eastAsia="en-US"/>
        </w:rPr>
        <w:t>reikalavimus</w:t>
      </w:r>
      <w:proofErr w:type="spellEnd"/>
      <w:r w:rsidRPr="00E856A6">
        <w:rPr>
          <w:rFonts w:asciiTheme="minorHAnsi" w:hAnsiTheme="minorHAnsi" w:cstheme="minorHAnsi"/>
          <w:b/>
          <w:bCs/>
          <w:color w:val="auto"/>
          <w:sz w:val="21"/>
          <w:szCs w:val="21"/>
          <w:lang w:eastAsia="en-US"/>
        </w:rPr>
        <w:t xml:space="preserve"> </w:t>
      </w:r>
      <w:proofErr w:type="spellStart"/>
      <w:r w:rsidRPr="00E856A6">
        <w:rPr>
          <w:rFonts w:asciiTheme="minorHAnsi" w:hAnsiTheme="minorHAnsi" w:cstheme="minorHAnsi"/>
          <w:b/>
          <w:color w:val="auto"/>
          <w:sz w:val="21"/>
          <w:szCs w:val="21"/>
        </w:rPr>
        <w:t>patvirtinančių</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dokumentų</w:t>
      </w:r>
      <w:proofErr w:type="spellEnd"/>
      <w:r w:rsidRPr="00E856A6">
        <w:rPr>
          <w:rFonts w:asciiTheme="minorHAnsi" w:hAnsiTheme="minorHAnsi" w:cstheme="minorHAnsi"/>
          <w:b/>
          <w:color w:val="auto"/>
          <w:sz w:val="21"/>
          <w:szCs w:val="21"/>
        </w:rPr>
        <w:t xml:space="preserve"> bus </w:t>
      </w:r>
      <w:proofErr w:type="spellStart"/>
      <w:r w:rsidRPr="00E856A6">
        <w:rPr>
          <w:rFonts w:asciiTheme="minorHAnsi" w:hAnsiTheme="minorHAnsi" w:cstheme="minorHAnsi"/>
          <w:b/>
          <w:color w:val="auto"/>
          <w:sz w:val="21"/>
          <w:szCs w:val="21"/>
        </w:rPr>
        <w:t>prašoma</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pateikti</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tik</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galimo</w:t>
      </w:r>
      <w:proofErr w:type="spellEnd"/>
      <w:r w:rsidRPr="00E856A6">
        <w:rPr>
          <w:rFonts w:asciiTheme="minorHAnsi" w:hAnsiTheme="minorHAnsi" w:cstheme="minorHAnsi"/>
          <w:b/>
          <w:color w:val="auto"/>
          <w:sz w:val="21"/>
          <w:szCs w:val="21"/>
        </w:rPr>
        <w:t xml:space="preserve"> </w:t>
      </w:r>
      <w:proofErr w:type="spellStart"/>
      <w:r w:rsidRPr="00E856A6">
        <w:rPr>
          <w:rFonts w:asciiTheme="minorHAnsi" w:hAnsiTheme="minorHAnsi" w:cstheme="minorHAnsi"/>
          <w:b/>
          <w:color w:val="auto"/>
          <w:sz w:val="21"/>
          <w:szCs w:val="21"/>
        </w:rPr>
        <w:t>laimėtojo</w:t>
      </w:r>
      <w:proofErr w:type="spellEnd"/>
      <w:r w:rsidRPr="00E856A6">
        <w:rPr>
          <w:rFonts w:asciiTheme="minorHAnsi" w:hAnsiTheme="minorHAnsi" w:cstheme="minorHAnsi"/>
          <w:b/>
          <w:color w:val="auto"/>
          <w:sz w:val="21"/>
          <w:szCs w:val="21"/>
        </w:rPr>
        <w:t>.</w:t>
      </w:r>
    </w:p>
    <w:p w14:paraId="7774FA03" w14:textId="77777777" w:rsidR="006C725E" w:rsidRPr="00E856A6" w:rsidRDefault="006C725E" w:rsidP="006C725E">
      <w:pPr>
        <w:pStyle w:val="Default"/>
        <w:numPr>
          <w:ilvl w:val="1"/>
          <w:numId w:val="7"/>
        </w:numPr>
        <w:ind w:left="505" w:hanging="505"/>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 xml:space="preserve">Pasiūlymas gali būti pasirašytas </w:t>
      </w:r>
      <w:r w:rsidRPr="00E856A6">
        <w:rPr>
          <w:rFonts w:asciiTheme="minorHAnsi" w:hAnsiTheme="minorHAnsi" w:cstheme="minorHAnsi"/>
          <w:color w:val="auto"/>
          <w:sz w:val="21"/>
          <w:szCs w:val="21"/>
          <w:u w:val="single"/>
          <w:lang w:val="lt-LT"/>
        </w:rPr>
        <w:t>fiziniu arba kvalifikuotu elektroniniu parašu</w:t>
      </w:r>
      <w:r w:rsidRPr="00E856A6">
        <w:rPr>
          <w:rFonts w:asciiTheme="minorHAnsi" w:hAnsiTheme="minorHAnsi" w:cstheme="minorHAnsi"/>
          <w:color w:val="auto"/>
          <w:sz w:val="21"/>
          <w:szCs w:val="21"/>
          <w:lang w:val="lt-LT"/>
        </w:rPr>
        <w:t xml:space="preserve">. </w:t>
      </w:r>
      <w:proofErr w:type="spellStart"/>
      <w:r w:rsidRPr="00E856A6">
        <w:rPr>
          <w:rFonts w:asciiTheme="minorHAnsi" w:hAnsiTheme="minorHAnsi" w:cstheme="minorHAnsi"/>
          <w:color w:val="auto"/>
          <w:sz w:val="21"/>
          <w:szCs w:val="21"/>
        </w:rPr>
        <w:t>Jeigu</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tiekėjas</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dokumentus</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tvirtina</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naudodamas</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elektroninį</w:t>
      </w:r>
      <w:proofErr w:type="spellEnd"/>
      <w:r w:rsidRPr="00E856A6">
        <w:rPr>
          <w:rFonts w:asciiTheme="minorHAnsi" w:hAnsiTheme="minorHAnsi" w:cstheme="minorHAnsi"/>
          <w:color w:val="auto"/>
          <w:sz w:val="21"/>
          <w:szCs w:val="21"/>
        </w:rPr>
        <w:t xml:space="preserve">, o ne </w:t>
      </w:r>
      <w:proofErr w:type="spellStart"/>
      <w:r w:rsidRPr="00E856A6">
        <w:rPr>
          <w:rFonts w:asciiTheme="minorHAnsi" w:hAnsiTheme="minorHAnsi" w:cstheme="minorHAnsi"/>
          <w:color w:val="auto"/>
          <w:sz w:val="21"/>
          <w:szCs w:val="21"/>
        </w:rPr>
        <w:t>fizinį</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parašą</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elektroninis</w:t>
      </w:r>
      <w:proofErr w:type="spellEnd"/>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parašas</w:t>
      </w:r>
      <w:proofErr w:type="spellEnd"/>
      <w:r w:rsidRPr="00E856A6">
        <w:rPr>
          <w:rFonts w:asciiTheme="minorHAnsi" w:hAnsiTheme="minorHAnsi" w:cstheme="minorHAnsi"/>
          <w:color w:val="auto"/>
          <w:sz w:val="21"/>
          <w:szCs w:val="21"/>
          <w:lang w:val="lt-LT"/>
        </w:rPr>
        <w:t xml:space="preserve"> turi atitikti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A0250AE" w14:textId="77777777" w:rsidR="009E1623" w:rsidRPr="00E856A6" w:rsidRDefault="00225BEF" w:rsidP="00A82E02">
      <w:pPr>
        <w:pStyle w:val="Default"/>
        <w:numPr>
          <w:ilvl w:val="2"/>
          <w:numId w:val="7"/>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kvalifikuotu elektroniniu parašu pasirašyti elektroninėmis priemonėmis suformuoti dokumentai (</w:t>
      </w:r>
      <w:r w:rsidR="003E51C1" w:rsidRPr="00E856A6">
        <w:rPr>
          <w:rFonts w:asciiTheme="minorHAnsi" w:hAnsiTheme="minorHAnsi" w:cstheme="minorHAnsi"/>
          <w:color w:val="auto"/>
          <w:sz w:val="21"/>
          <w:szCs w:val="21"/>
          <w:lang w:val="lt-LT"/>
        </w:rPr>
        <w:t>kai</w:t>
      </w:r>
      <w:r w:rsidRPr="00E856A6">
        <w:rPr>
          <w:rFonts w:asciiTheme="minorHAnsi" w:hAnsiTheme="minorHAnsi" w:cstheme="minorHAnsi"/>
          <w:color w:val="auto"/>
          <w:sz w:val="21"/>
          <w:szCs w:val="21"/>
          <w:lang w:val="lt-LT"/>
        </w:rPr>
        <w:t xml:space="preserve"> tiekėją atstovaujantis </w:t>
      </w:r>
      <w:r w:rsidR="003E51C1" w:rsidRPr="00E856A6">
        <w:rPr>
          <w:rFonts w:asciiTheme="minorHAnsi" w:hAnsiTheme="minorHAnsi" w:cstheme="minorHAnsi"/>
          <w:color w:val="auto"/>
          <w:sz w:val="21"/>
          <w:szCs w:val="21"/>
          <w:lang w:val="lt-LT"/>
        </w:rPr>
        <w:t xml:space="preserve">ir visą pasiūlymą pasirašantis </w:t>
      </w:r>
      <w:r w:rsidRPr="00E856A6">
        <w:rPr>
          <w:rFonts w:asciiTheme="minorHAnsi" w:hAnsiTheme="minorHAnsi" w:cstheme="minorHAnsi"/>
          <w:color w:val="auto"/>
          <w:sz w:val="21"/>
          <w:szCs w:val="21"/>
          <w:lang w:val="lt-LT"/>
        </w:rPr>
        <w:t xml:space="preserve">asmuo </w:t>
      </w:r>
      <w:r w:rsidR="003E51C1" w:rsidRPr="00E856A6">
        <w:rPr>
          <w:rFonts w:asciiTheme="minorHAnsi" w:hAnsiTheme="minorHAnsi" w:cstheme="minorHAnsi"/>
          <w:color w:val="auto"/>
          <w:sz w:val="21"/>
          <w:szCs w:val="21"/>
          <w:lang w:val="lt-LT"/>
        </w:rPr>
        <w:t>nesutampa</w:t>
      </w:r>
      <w:r w:rsidRPr="00E856A6">
        <w:rPr>
          <w:rFonts w:asciiTheme="minorHAnsi" w:hAnsiTheme="minorHAnsi" w:cstheme="minorHAnsi"/>
          <w:color w:val="auto"/>
          <w:sz w:val="21"/>
          <w:szCs w:val="21"/>
          <w:lang w:val="lt-LT"/>
        </w:rPr>
        <w:t xml:space="preserve"> su elektroniniu parašu </w:t>
      </w:r>
      <w:r w:rsidR="003E51C1" w:rsidRPr="00E856A6">
        <w:rPr>
          <w:rFonts w:asciiTheme="minorHAnsi" w:hAnsiTheme="minorHAnsi" w:cstheme="minorHAnsi"/>
          <w:color w:val="auto"/>
          <w:sz w:val="21"/>
          <w:szCs w:val="21"/>
          <w:lang w:val="lt-LT"/>
        </w:rPr>
        <w:t>atitinkamą</w:t>
      </w:r>
      <w:r w:rsidRPr="00E856A6">
        <w:rPr>
          <w:rFonts w:asciiTheme="minorHAnsi" w:hAnsiTheme="minorHAnsi" w:cstheme="minorHAnsi"/>
          <w:color w:val="auto"/>
          <w:sz w:val="21"/>
          <w:szCs w:val="21"/>
          <w:lang w:val="lt-LT"/>
        </w:rPr>
        <w:t xml:space="preserve"> dokumentą pasirašančiu asmeniu);</w:t>
      </w:r>
    </w:p>
    <w:p w14:paraId="5059D626" w14:textId="77777777" w:rsidR="009E1623" w:rsidRPr="00E856A6" w:rsidRDefault="00225BEF" w:rsidP="00A82E02">
      <w:pPr>
        <w:pStyle w:val="Default"/>
        <w:numPr>
          <w:ilvl w:val="2"/>
          <w:numId w:val="7"/>
        </w:numPr>
        <w:jc w:val="both"/>
        <w:rPr>
          <w:rFonts w:asciiTheme="minorHAnsi" w:hAnsiTheme="minorHAnsi" w:cstheme="minorHAnsi"/>
          <w:color w:val="auto"/>
          <w:sz w:val="21"/>
          <w:szCs w:val="21"/>
          <w:lang w:val="lt-LT"/>
        </w:rPr>
      </w:pPr>
      <w:r w:rsidRPr="00E856A6">
        <w:rPr>
          <w:rFonts w:asciiTheme="minorHAnsi" w:hAnsiTheme="minorHAnsi" w:cstheme="minorHAnsi"/>
          <w:bCs/>
          <w:iCs/>
          <w:color w:val="auto"/>
          <w:sz w:val="21"/>
          <w:szCs w:val="21"/>
          <w:lang w:val="lt-LT"/>
        </w:rPr>
        <w:t>elektroninėmis priemonėmis suformuoti dokumentai (</w:t>
      </w:r>
      <w:r w:rsidR="003E51C1" w:rsidRPr="00E856A6">
        <w:rPr>
          <w:rFonts w:asciiTheme="minorHAnsi" w:hAnsiTheme="minorHAnsi" w:cstheme="minorHAnsi"/>
          <w:bCs/>
          <w:iCs/>
          <w:color w:val="auto"/>
          <w:sz w:val="21"/>
          <w:szCs w:val="21"/>
          <w:lang w:val="lt-LT"/>
        </w:rPr>
        <w:t>kai</w:t>
      </w:r>
      <w:r w:rsidRPr="00E856A6">
        <w:rPr>
          <w:rFonts w:asciiTheme="minorHAnsi" w:hAnsiTheme="minorHAnsi" w:cstheme="minorHAnsi"/>
          <w:bCs/>
          <w:iCs/>
          <w:color w:val="auto"/>
          <w:sz w:val="21"/>
          <w:szCs w:val="21"/>
          <w:lang w:val="lt-LT"/>
        </w:rPr>
        <w:t xml:space="preserve"> tiekėją atstovaujantis </w:t>
      </w:r>
      <w:r w:rsidR="003E51C1" w:rsidRPr="00E856A6">
        <w:rPr>
          <w:rFonts w:asciiTheme="minorHAnsi" w:hAnsiTheme="minorHAnsi" w:cstheme="minorHAnsi"/>
          <w:bCs/>
          <w:iCs/>
          <w:color w:val="auto"/>
          <w:sz w:val="21"/>
          <w:szCs w:val="21"/>
          <w:lang w:val="lt-LT"/>
        </w:rPr>
        <w:t xml:space="preserve">ir visą pasiūlymą pasirašantis </w:t>
      </w:r>
      <w:r w:rsidRPr="00E856A6">
        <w:rPr>
          <w:rFonts w:asciiTheme="minorHAnsi" w:hAnsiTheme="minorHAnsi" w:cstheme="minorHAnsi"/>
          <w:bCs/>
          <w:iCs/>
          <w:color w:val="auto"/>
          <w:sz w:val="21"/>
          <w:szCs w:val="21"/>
          <w:lang w:val="lt-LT"/>
        </w:rPr>
        <w:t>asmuo suta</w:t>
      </w:r>
      <w:r w:rsidR="00147A63" w:rsidRPr="00E856A6">
        <w:rPr>
          <w:rFonts w:asciiTheme="minorHAnsi" w:hAnsiTheme="minorHAnsi" w:cstheme="minorHAnsi"/>
          <w:bCs/>
          <w:iCs/>
          <w:color w:val="auto"/>
          <w:sz w:val="21"/>
          <w:szCs w:val="21"/>
          <w:lang w:val="lt-LT"/>
        </w:rPr>
        <w:t>m</w:t>
      </w:r>
      <w:r w:rsidRPr="00E856A6">
        <w:rPr>
          <w:rFonts w:asciiTheme="minorHAnsi" w:hAnsiTheme="minorHAnsi" w:cstheme="minorHAnsi"/>
          <w:bCs/>
          <w:iCs/>
          <w:color w:val="auto"/>
          <w:sz w:val="21"/>
          <w:szCs w:val="21"/>
          <w:lang w:val="lt-LT"/>
        </w:rPr>
        <w:t>p</w:t>
      </w:r>
      <w:r w:rsidR="00147A63" w:rsidRPr="00E856A6">
        <w:rPr>
          <w:rFonts w:asciiTheme="minorHAnsi" w:hAnsiTheme="minorHAnsi" w:cstheme="minorHAnsi"/>
          <w:bCs/>
          <w:iCs/>
          <w:color w:val="auto"/>
          <w:sz w:val="21"/>
          <w:szCs w:val="21"/>
          <w:lang w:val="lt-LT"/>
        </w:rPr>
        <w:t>a</w:t>
      </w:r>
      <w:r w:rsidRPr="00E856A6">
        <w:rPr>
          <w:rFonts w:asciiTheme="minorHAnsi" w:hAnsiTheme="minorHAnsi" w:cstheme="minorHAnsi"/>
          <w:bCs/>
          <w:iCs/>
          <w:color w:val="auto"/>
          <w:sz w:val="21"/>
          <w:szCs w:val="21"/>
          <w:lang w:val="lt-LT"/>
        </w:rPr>
        <w:t xml:space="preserve"> su </w:t>
      </w:r>
      <w:r w:rsidR="003E51C1" w:rsidRPr="00E856A6">
        <w:rPr>
          <w:rFonts w:asciiTheme="minorHAnsi" w:hAnsiTheme="minorHAnsi" w:cstheme="minorHAnsi"/>
          <w:bCs/>
          <w:iCs/>
          <w:color w:val="auto"/>
          <w:sz w:val="21"/>
          <w:szCs w:val="21"/>
          <w:lang w:val="lt-LT"/>
        </w:rPr>
        <w:t>atitinkamą</w:t>
      </w:r>
      <w:r w:rsidRPr="00E856A6">
        <w:rPr>
          <w:rFonts w:asciiTheme="minorHAnsi" w:hAnsiTheme="minorHAnsi" w:cstheme="minorHAnsi"/>
          <w:bCs/>
          <w:iCs/>
          <w:color w:val="auto"/>
          <w:sz w:val="21"/>
          <w:szCs w:val="21"/>
          <w:lang w:val="lt-LT"/>
        </w:rPr>
        <w:t xml:space="preserve"> dokumentą </w:t>
      </w:r>
      <w:r w:rsidR="003E51C1" w:rsidRPr="00E856A6">
        <w:rPr>
          <w:rFonts w:asciiTheme="minorHAnsi" w:hAnsiTheme="minorHAnsi" w:cstheme="minorHAnsi"/>
          <w:bCs/>
          <w:iCs/>
          <w:color w:val="auto"/>
          <w:sz w:val="21"/>
          <w:szCs w:val="21"/>
          <w:lang w:val="lt-LT"/>
        </w:rPr>
        <w:t xml:space="preserve">turinčiu teisę </w:t>
      </w:r>
      <w:r w:rsidRPr="00E856A6">
        <w:rPr>
          <w:rFonts w:asciiTheme="minorHAnsi" w:hAnsiTheme="minorHAnsi" w:cstheme="minorHAnsi"/>
          <w:bCs/>
          <w:iCs/>
          <w:color w:val="auto"/>
          <w:sz w:val="21"/>
          <w:szCs w:val="21"/>
          <w:lang w:val="lt-LT"/>
        </w:rPr>
        <w:t>pasiraš</w:t>
      </w:r>
      <w:r w:rsidR="003E51C1" w:rsidRPr="00E856A6">
        <w:rPr>
          <w:rFonts w:asciiTheme="minorHAnsi" w:hAnsiTheme="minorHAnsi" w:cstheme="minorHAnsi"/>
          <w:bCs/>
          <w:iCs/>
          <w:color w:val="auto"/>
          <w:sz w:val="21"/>
          <w:szCs w:val="21"/>
          <w:lang w:val="lt-LT"/>
        </w:rPr>
        <w:t>yti</w:t>
      </w:r>
      <w:r w:rsidRPr="00E856A6">
        <w:rPr>
          <w:rFonts w:asciiTheme="minorHAnsi" w:hAnsiTheme="minorHAnsi" w:cstheme="minorHAnsi"/>
          <w:bCs/>
          <w:iCs/>
          <w:color w:val="auto"/>
          <w:sz w:val="21"/>
          <w:szCs w:val="21"/>
          <w:lang w:val="lt-LT"/>
        </w:rPr>
        <w:t xml:space="preserve"> asmeniu)</w:t>
      </w:r>
      <w:r w:rsidR="000464E8" w:rsidRPr="00E856A6">
        <w:rPr>
          <w:rFonts w:asciiTheme="minorHAnsi" w:hAnsiTheme="minorHAnsi" w:cstheme="minorHAnsi"/>
          <w:bCs/>
          <w:iCs/>
          <w:color w:val="auto"/>
          <w:sz w:val="21"/>
          <w:szCs w:val="21"/>
          <w:lang w:val="lt-LT"/>
        </w:rPr>
        <w:t>;</w:t>
      </w:r>
    </w:p>
    <w:p w14:paraId="3B75EF5A" w14:textId="77777777" w:rsidR="009E1623" w:rsidRPr="00E856A6" w:rsidRDefault="00225BEF" w:rsidP="00A82E02">
      <w:pPr>
        <w:pStyle w:val="Default"/>
        <w:numPr>
          <w:ilvl w:val="2"/>
          <w:numId w:val="7"/>
        </w:numPr>
        <w:jc w:val="both"/>
        <w:rPr>
          <w:rFonts w:asciiTheme="minorHAnsi" w:hAnsiTheme="minorHAnsi" w:cstheme="minorHAnsi"/>
          <w:color w:val="auto"/>
          <w:sz w:val="21"/>
          <w:szCs w:val="21"/>
          <w:lang w:val="lt-LT"/>
        </w:rPr>
      </w:pPr>
      <w:r w:rsidRPr="00E856A6">
        <w:rPr>
          <w:rFonts w:asciiTheme="minorHAnsi" w:hAnsiTheme="minorHAnsi" w:cstheme="minorHAnsi"/>
          <w:bCs/>
          <w:iCs/>
          <w:color w:val="auto"/>
          <w:sz w:val="21"/>
          <w:szCs w:val="21"/>
          <w:lang w:val="lt-LT"/>
        </w:rPr>
        <w:t>skaitmeninės dokumentų kopijos (</w:t>
      </w:r>
      <w:r w:rsidRPr="00E856A6">
        <w:rPr>
          <w:rFonts w:asciiTheme="minorHAnsi" w:hAnsiTheme="minorHAnsi" w:cstheme="minorHAnsi"/>
          <w:iCs/>
          <w:color w:val="auto"/>
          <w:sz w:val="21"/>
          <w:szCs w:val="21"/>
          <w:lang w:val="lt-LT"/>
        </w:rPr>
        <w:t>fiziniu asmens, nesutampančio, su pasiūlymą pasirašančiu asmeniu, parašu tvirtinami dokumentai turi būti pateikiami pasirašyti ir nuskenuoti)</w:t>
      </w:r>
      <w:r w:rsidRPr="00E856A6">
        <w:rPr>
          <w:rFonts w:asciiTheme="minorHAnsi" w:hAnsiTheme="minorHAnsi" w:cstheme="minorHAnsi"/>
          <w:bCs/>
          <w:iCs/>
          <w:color w:val="auto"/>
          <w:sz w:val="21"/>
          <w:szCs w:val="21"/>
          <w:lang w:val="lt-LT"/>
        </w:rPr>
        <w:t>.</w:t>
      </w:r>
    </w:p>
    <w:p w14:paraId="07806450" w14:textId="5C9CEE73" w:rsidR="009E1623" w:rsidRPr="00E856A6" w:rsidRDefault="0099696F" w:rsidP="00A82E02">
      <w:pPr>
        <w:pStyle w:val="Default"/>
        <w:numPr>
          <w:ilvl w:val="1"/>
          <w:numId w:val="7"/>
        </w:numPr>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P</w:t>
      </w:r>
      <w:r w:rsidR="0048587E" w:rsidRPr="00E856A6">
        <w:rPr>
          <w:rFonts w:asciiTheme="minorHAnsi" w:hAnsiTheme="minorHAnsi" w:cstheme="minorHAnsi"/>
          <w:color w:val="auto"/>
          <w:sz w:val="21"/>
          <w:szCs w:val="21"/>
          <w:lang w:val="lt-LT"/>
        </w:rPr>
        <w:t>asiūlymas turi būti parengtas</w:t>
      </w:r>
      <w:r w:rsidR="00EE44B0" w:rsidRPr="00E856A6">
        <w:rPr>
          <w:rFonts w:asciiTheme="minorHAnsi" w:hAnsiTheme="minorHAnsi" w:cstheme="minorHAnsi"/>
          <w:color w:val="auto"/>
          <w:sz w:val="21"/>
          <w:szCs w:val="21"/>
          <w:lang w:val="lt-LT"/>
        </w:rPr>
        <w:t xml:space="preserve">, </w:t>
      </w:r>
      <w:r w:rsidR="0048587E" w:rsidRPr="00E856A6">
        <w:rPr>
          <w:rFonts w:asciiTheme="minorHAnsi" w:hAnsiTheme="minorHAnsi" w:cstheme="minorHAnsi"/>
          <w:color w:val="auto"/>
          <w:sz w:val="21"/>
          <w:szCs w:val="21"/>
          <w:lang w:val="lt-LT"/>
        </w:rPr>
        <w:t>lietuvių kalba</w:t>
      </w:r>
      <w:r w:rsidR="00D17972" w:rsidRPr="00E856A6">
        <w:rPr>
          <w:rFonts w:asciiTheme="minorHAnsi" w:hAnsiTheme="minorHAnsi" w:cstheme="minorHAnsi"/>
          <w:color w:val="auto"/>
          <w:sz w:val="21"/>
          <w:szCs w:val="21"/>
          <w:lang w:val="lt-LT"/>
        </w:rPr>
        <w:t>.</w:t>
      </w:r>
      <w:r w:rsidR="0048587E" w:rsidRPr="00E856A6">
        <w:rPr>
          <w:rFonts w:asciiTheme="minorHAnsi" w:hAnsiTheme="minorHAnsi" w:cstheme="minorHAnsi"/>
          <w:color w:val="auto"/>
          <w:sz w:val="21"/>
          <w:szCs w:val="21"/>
          <w:lang w:val="lt-LT"/>
        </w:rPr>
        <w:t xml:space="preserve"> </w:t>
      </w:r>
      <w:r w:rsidR="00F17A1F" w:rsidRPr="00E856A6">
        <w:rPr>
          <w:rFonts w:asciiTheme="minorHAnsi" w:eastAsia="Arial" w:hAnsiTheme="minorHAnsi" w:cstheme="minorHAnsi"/>
          <w:color w:val="auto"/>
          <w:sz w:val="21"/>
          <w:szCs w:val="21"/>
          <w:lang w:val="lt-LT"/>
        </w:rPr>
        <w:t>Jei kurie nors su pasiūlymu teikiami dokumentai parengti ne</w:t>
      </w:r>
      <w:r w:rsidR="006C725E" w:rsidRPr="00E856A6">
        <w:rPr>
          <w:rFonts w:asciiTheme="minorHAnsi" w:eastAsia="Arial" w:hAnsiTheme="minorHAnsi" w:cstheme="minorHAnsi"/>
          <w:color w:val="auto"/>
          <w:sz w:val="21"/>
          <w:szCs w:val="21"/>
          <w:lang w:val="lt-LT"/>
        </w:rPr>
        <w:t xml:space="preserve"> lietuvių kalba</w:t>
      </w:r>
      <w:r w:rsidR="001427AB" w:rsidRPr="00E856A6">
        <w:rPr>
          <w:rFonts w:asciiTheme="minorHAnsi" w:eastAsia="Arial" w:hAnsiTheme="minorHAnsi" w:cstheme="minorHAnsi"/>
          <w:color w:val="auto"/>
          <w:sz w:val="21"/>
          <w:szCs w:val="21"/>
          <w:lang w:val="lt-LT"/>
        </w:rPr>
        <w:t xml:space="preserve">, </w:t>
      </w:r>
      <w:r w:rsidR="003F1D78" w:rsidRPr="00E856A6">
        <w:rPr>
          <w:rFonts w:asciiTheme="minorHAnsi" w:eastAsia="Arial" w:hAnsiTheme="minorHAnsi" w:cstheme="minorHAnsi"/>
          <w:color w:val="auto"/>
          <w:sz w:val="21"/>
          <w:szCs w:val="21"/>
          <w:lang w:val="lt-LT"/>
        </w:rPr>
        <w:t xml:space="preserve">turi būti pateiktas tikslus vertimas į </w:t>
      </w:r>
      <w:r w:rsidR="006C725E" w:rsidRPr="00E856A6">
        <w:rPr>
          <w:rFonts w:asciiTheme="minorHAnsi" w:eastAsia="Arial" w:hAnsiTheme="minorHAnsi" w:cstheme="minorHAnsi"/>
          <w:color w:val="auto"/>
          <w:sz w:val="21"/>
          <w:szCs w:val="21"/>
          <w:lang w:val="lt-LT"/>
        </w:rPr>
        <w:t xml:space="preserve">lietuvių </w:t>
      </w:r>
      <w:r w:rsidR="00141BF1" w:rsidRPr="00E856A6">
        <w:rPr>
          <w:rFonts w:asciiTheme="minorHAnsi" w:eastAsia="Arial" w:hAnsiTheme="minorHAnsi" w:cstheme="minorHAnsi"/>
          <w:color w:val="auto"/>
          <w:sz w:val="21"/>
          <w:szCs w:val="21"/>
          <w:lang w:val="lt-LT"/>
        </w:rPr>
        <w:t>kalbą</w:t>
      </w:r>
      <w:r w:rsidR="00F17A1F" w:rsidRPr="00E856A6">
        <w:rPr>
          <w:rFonts w:asciiTheme="minorHAnsi" w:eastAsia="Arial" w:hAnsiTheme="minorHAnsi" w:cstheme="minorHAnsi"/>
          <w:color w:val="auto"/>
          <w:sz w:val="21"/>
          <w:szCs w:val="21"/>
          <w:lang w:val="lt-LT"/>
        </w:rPr>
        <w:t xml:space="preserve">. </w:t>
      </w:r>
      <w:r w:rsidR="0085364E" w:rsidRPr="00E856A6">
        <w:rPr>
          <w:rFonts w:asciiTheme="minorHAnsi" w:hAnsiTheme="minorHAnsi" w:cstheme="minorHAnsi"/>
          <w:color w:val="auto"/>
          <w:sz w:val="21"/>
          <w:szCs w:val="21"/>
          <w:lang w:val="lt-LT"/>
        </w:rPr>
        <w:t>Perkančiajai organizacijai turint įtarimų</w:t>
      </w:r>
      <w:r w:rsidR="0048587E" w:rsidRPr="00E856A6">
        <w:rPr>
          <w:rFonts w:asciiTheme="minorHAnsi" w:hAnsiTheme="minorHAnsi" w:cstheme="minorHAnsi"/>
          <w:color w:val="auto"/>
          <w:sz w:val="21"/>
          <w:szCs w:val="21"/>
          <w:lang w:val="lt-LT"/>
        </w:rPr>
        <w:t xml:space="preserve"> dėl </w:t>
      </w:r>
      <w:r w:rsidR="0048587E" w:rsidRPr="00E856A6">
        <w:rPr>
          <w:rFonts w:asciiTheme="minorHAnsi" w:hAnsiTheme="minorHAnsi" w:cstheme="minorHAnsi"/>
          <w:color w:val="auto"/>
          <w:sz w:val="21"/>
          <w:szCs w:val="21"/>
          <w:lang w:val="lt-LT"/>
        </w:rPr>
        <w:lastRenderedPageBreak/>
        <w:t>pasiūlyme pateikto dokumento vertimo kokybės ir (ar) jo atitikties dokumento originalo turiniui, perkančioji organizacija reikalauja pateikti vertimą atlikusio asmens parašu ir vertimų biuro antspaudu (jei turi) patvirtintą šio dokumento vertimą</w:t>
      </w:r>
      <w:r w:rsidR="009E1623" w:rsidRPr="00E856A6">
        <w:rPr>
          <w:rFonts w:asciiTheme="minorHAnsi" w:hAnsiTheme="minorHAnsi" w:cstheme="minorHAnsi"/>
          <w:color w:val="auto"/>
          <w:sz w:val="21"/>
          <w:szCs w:val="21"/>
          <w:lang w:val="lt-LT"/>
        </w:rPr>
        <w:t>.</w:t>
      </w:r>
    </w:p>
    <w:p w14:paraId="2D048803" w14:textId="77777777" w:rsidR="00FD4827" w:rsidRPr="00E856A6" w:rsidRDefault="006C725E" w:rsidP="00FD4827">
      <w:pPr>
        <w:pStyle w:val="ListParagraph"/>
        <w:numPr>
          <w:ilvl w:val="1"/>
          <w:numId w:val="7"/>
        </w:numPr>
        <w:spacing w:line="240" w:lineRule="auto"/>
        <w:jc w:val="both"/>
        <w:rPr>
          <w:rFonts w:cstheme="minorHAnsi"/>
        </w:rPr>
      </w:pPr>
      <w:r w:rsidRPr="00E856A6">
        <w:rPr>
          <w:rFonts w:eastAsia="Arial" w:cstheme="minorHAnsi"/>
        </w:rPr>
        <w:t xml:space="preserve">Bendra pasiūlymo kaina (sąnaudos) su PVM  turi būti nurodoma dviejų skaičių po kablelio tikslumu. </w:t>
      </w:r>
      <w:r w:rsidR="00FD4827" w:rsidRPr="00E856A6">
        <w:rPr>
          <w:rFonts w:eastAsia="Arial" w:cstheme="minorHAnsi"/>
        </w:rPr>
        <w:t>Šią kainą sudarančios kainos sudedamosios dalys ar įkainiai nurodomi dviejų skaičių po kablelio tikslumu.</w:t>
      </w:r>
    </w:p>
    <w:p w14:paraId="22059CDA" w14:textId="7F81AE31" w:rsidR="003A0EC0" w:rsidRPr="00E856A6" w:rsidRDefault="003A0EC0" w:rsidP="00CA6891">
      <w:pPr>
        <w:pStyle w:val="ListParagraph"/>
        <w:numPr>
          <w:ilvl w:val="1"/>
          <w:numId w:val="7"/>
        </w:numPr>
        <w:spacing w:line="240" w:lineRule="auto"/>
        <w:jc w:val="both"/>
        <w:rPr>
          <w:rFonts w:cstheme="minorHAnsi"/>
        </w:rPr>
      </w:pPr>
      <w:r w:rsidRPr="00E856A6">
        <w:rPr>
          <w:rFonts w:eastAsia="Arial" w:cstheme="minorHAnsi"/>
        </w:rPr>
        <w:t xml:space="preserve">Tiekėjų </w:t>
      </w:r>
      <w:r w:rsidR="00A217B2" w:rsidRPr="00E856A6">
        <w:rPr>
          <w:rFonts w:eastAsia="Arial" w:cstheme="minorHAnsi"/>
        </w:rPr>
        <w:t>p</w:t>
      </w:r>
      <w:r w:rsidRPr="00E856A6">
        <w:rPr>
          <w:rFonts w:eastAsia="Arial" w:cstheme="minorHAnsi"/>
        </w:rPr>
        <w:t xml:space="preserve">asiūlymuose nurodytos kainos bus vertinamos </w:t>
      </w:r>
      <w:r w:rsidRPr="00E856A6">
        <w:rPr>
          <w:rFonts w:cstheme="minorHAnsi"/>
        </w:rPr>
        <w:t>ir lyginamos su visais mokesčiais, įskaitant PVM</w:t>
      </w:r>
      <w:r w:rsidR="006E3394" w:rsidRPr="00E856A6">
        <w:rPr>
          <w:rFonts w:cstheme="minorHAnsi"/>
        </w:rPr>
        <w:t>.</w:t>
      </w:r>
      <w:r w:rsidRPr="00E856A6">
        <w:rPr>
          <w:rFonts w:cstheme="minorHAnsi"/>
        </w:rPr>
        <w:t xml:space="preserve"> </w:t>
      </w:r>
    </w:p>
    <w:p w14:paraId="7A15AE0A" w14:textId="70E9AA9F" w:rsidR="00EE1C85" w:rsidRPr="00E856A6" w:rsidRDefault="00EE1C85" w:rsidP="00E005F3">
      <w:pPr>
        <w:pStyle w:val="Heading1"/>
        <w:numPr>
          <w:ilvl w:val="0"/>
          <w:numId w:val="7"/>
        </w:numPr>
        <w:tabs>
          <w:tab w:val="left" w:pos="709"/>
        </w:tabs>
        <w:rPr>
          <w:rFonts w:asciiTheme="minorHAnsi" w:hAnsiTheme="minorHAnsi" w:cstheme="minorHAnsi"/>
          <w:color w:val="auto"/>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223694571"/>
      <w:bookmarkEnd w:id="17"/>
      <w:bookmarkEnd w:id="18"/>
      <w:bookmarkEnd w:id="19"/>
      <w:bookmarkEnd w:id="20"/>
      <w:bookmarkEnd w:id="21"/>
      <w:r w:rsidRPr="00E856A6">
        <w:rPr>
          <w:rFonts w:asciiTheme="minorHAnsi" w:hAnsiTheme="minorHAnsi" w:cstheme="minorHAnsi"/>
          <w:color w:val="auto"/>
        </w:rPr>
        <w:t>Pasiūlymo galiojimo užtikrinimas</w:t>
      </w:r>
      <w:bookmarkEnd w:id="22"/>
      <w:bookmarkEnd w:id="23"/>
      <w:bookmarkEnd w:id="24"/>
    </w:p>
    <w:p w14:paraId="1CCA9377" w14:textId="3CCD139B" w:rsidR="00BD349A" w:rsidRPr="00E856A6" w:rsidRDefault="00A85059" w:rsidP="00BD349A">
      <w:pPr>
        <w:pStyle w:val="ListParagraph"/>
        <w:numPr>
          <w:ilvl w:val="1"/>
          <w:numId w:val="21"/>
        </w:numPr>
        <w:spacing w:after="0" w:line="240" w:lineRule="auto"/>
        <w:jc w:val="both"/>
      </w:pPr>
      <w:bookmarkStart w:id="25" w:name="_Ref39658218"/>
      <w:bookmarkStart w:id="26" w:name="_Ref39658226"/>
      <w:bookmarkStart w:id="27" w:name="_Ref39658248"/>
      <w:bookmarkStart w:id="28" w:name="_Ref39658251"/>
      <w:bookmarkStart w:id="29" w:name="_Ref39485250"/>
      <w:bookmarkStart w:id="30" w:name="_Ref39485258"/>
      <w:r w:rsidRPr="00E856A6">
        <w:t xml:space="preserve"> </w:t>
      </w:r>
      <w:r w:rsidR="00BD349A" w:rsidRPr="00E856A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E856A6" w:rsidRDefault="00EA001C" w:rsidP="009E1623">
      <w:pPr>
        <w:pStyle w:val="Heading1"/>
        <w:numPr>
          <w:ilvl w:val="0"/>
          <w:numId w:val="21"/>
        </w:numPr>
        <w:tabs>
          <w:tab w:val="left" w:pos="709"/>
        </w:tabs>
        <w:spacing w:line="20" w:lineRule="atLeast"/>
        <w:contextualSpacing/>
        <w:rPr>
          <w:rFonts w:asciiTheme="minorHAnsi" w:hAnsiTheme="minorHAnsi" w:cstheme="minorHAnsi"/>
          <w:color w:val="auto"/>
        </w:rPr>
      </w:pPr>
      <w:bookmarkStart w:id="31" w:name="_Ref39667303"/>
      <w:bookmarkStart w:id="32" w:name="_Ref39667308"/>
      <w:bookmarkStart w:id="33" w:name="_Toc223694572"/>
      <w:bookmarkEnd w:id="25"/>
      <w:bookmarkEnd w:id="26"/>
      <w:bookmarkEnd w:id="27"/>
      <w:bookmarkEnd w:id="28"/>
      <w:r w:rsidRPr="00E856A6">
        <w:rPr>
          <w:rFonts w:asciiTheme="minorHAnsi" w:hAnsiTheme="minorHAnsi" w:cstheme="minorHAnsi"/>
          <w:color w:val="auto"/>
        </w:rPr>
        <w:t>P</w:t>
      </w:r>
      <w:r w:rsidR="00014A61" w:rsidRPr="00E856A6">
        <w:rPr>
          <w:rFonts w:asciiTheme="minorHAnsi" w:hAnsiTheme="minorHAnsi" w:cstheme="minorHAnsi"/>
          <w:color w:val="auto"/>
        </w:rPr>
        <w:t>asiūlymų vertinimas</w:t>
      </w:r>
      <w:bookmarkEnd w:id="29"/>
      <w:bookmarkEnd w:id="30"/>
      <w:bookmarkEnd w:id="31"/>
      <w:bookmarkEnd w:id="32"/>
      <w:bookmarkEnd w:id="33"/>
    </w:p>
    <w:p w14:paraId="5A45E5B8" w14:textId="146986E1" w:rsidR="0051029B" w:rsidRPr="00E856A6" w:rsidRDefault="004E71CB" w:rsidP="00A82E02">
      <w:pPr>
        <w:pStyle w:val="ListParagraph"/>
        <w:numPr>
          <w:ilvl w:val="1"/>
          <w:numId w:val="21"/>
        </w:numPr>
        <w:spacing w:after="0" w:line="240" w:lineRule="auto"/>
        <w:jc w:val="both"/>
        <w:rPr>
          <w:rFonts w:cstheme="minorHAnsi"/>
        </w:rPr>
      </w:pPr>
      <w:r w:rsidRPr="00E856A6">
        <w:rPr>
          <w:rFonts w:eastAsia="Calibri" w:cstheme="minorHAnsi"/>
        </w:rPr>
        <w:t xml:space="preserve">Perkančioji organizacija ekonomiškai naudingiausią pasiūlymą išrenka pagal tiekėjo pasiūlyme nurodytą </w:t>
      </w:r>
      <w:r w:rsidR="00003A3F" w:rsidRPr="00E856A6">
        <w:rPr>
          <w:rFonts w:eastAsia="Calibri" w:cstheme="minorHAnsi"/>
        </w:rPr>
        <w:t>kain</w:t>
      </w:r>
      <w:r w:rsidRPr="00E856A6">
        <w:rPr>
          <w:rFonts w:eastAsia="Calibri" w:cstheme="minorHAnsi"/>
        </w:rPr>
        <w:t>ą</w:t>
      </w:r>
      <w:r w:rsidR="00003A3F" w:rsidRPr="00E856A6">
        <w:rPr>
          <w:rFonts w:eastAsia="Calibri" w:cstheme="minorHAnsi"/>
        </w:rPr>
        <w:t xml:space="preserve">, kuri turi būti apskaičiuota ir nurodyta taip, kaip reikalaujama </w:t>
      </w:r>
      <w:bookmarkStart w:id="34" w:name="_Hlk91157291"/>
      <w:r w:rsidR="00A85059" w:rsidRPr="00E856A6">
        <w:rPr>
          <w:rFonts w:eastAsia="Calibri" w:cstheme="minorHAnsi"/>
        </w:rPr>
        <w:t>S</w:t>
      </w:r>
      <w:r w:rsidR="00CE14DF" w:rsidRPr="00E856A6">
        <w:rPr>
          <w:rFonts w:eastAsia="Calibri" w:cstheme="minorHAnsi"/>
        </w:rPr>
        <w:t xml:space="preserve">pecialiųjų </w:t>
      </w:r>
      <w:r w:rsidR="00090235" w:rsidRPr="00E856A6">
        <w:rPr>
          <w:rFonts w:eastAsia="Calibri" w:cstheme="minorHAnsi"/>
        </w:rPr>
        <w:t>p</w:t>
      </w:r>
      <w:r w:rsidR="00551FA7" w:rsidRPr="00E856A6">
        <w:rPr>
          <w:rFonts w:eastAsia="Calibri" w:cstheme="minorHAnsi"/>
        </w:rPr>
        <w:t xml:space="preserve">irkimo </w:t>
      </w:r>
      <w:r w:rsidR="00A176D5" w:rsidRPr="00E856A6">
        <w:rPr>
          <w:rFonts w:eastAsia="Calibri" w:cstheme="minorHAnsi"/>
        </w:rPr>
        <w:t xml:space="preserve">sąlygų </w:t>
      </w:r>
      <w:bookmarkEnd w:id="34"/>
      <w:r w:rsidR="00F115A2" w:rsidRPr="00E856A6">
        <w:rPr>
          <w:rFonts w:cstheme="minorHAnsi"/>
          <w:shd w:val="clear" w:color="auto" w:fill="FFFFFF"/>
        </w:rPr>
        <w:fldChar w:fldCharType="begin"/>
      </w:r>
      <w:r w:rsidR="00F115A2" w:rsidRPr="00E856A6">
        <w:rPr>
          <w:rFonts w:cstheme="minorHAnsi"/>
          <w:shd w:val="clear" w:color="auto" w:fill="FFFFFF"/>
        </w:rPr>
        <w:instrText xml:space="preserve"> HYPERLINK  \l "_Pirkimo_sąlygų_6" </w:instrText>
      </w:r>
      <w:r w:rsidR="00F115A2" w:rsidRPr="00E856A6">
        <w:rPr>
          <w:rFonts w:cstheme="minorHAnsi"/>
          <w:shd w:val="clear" w:color="auto" w:fill="FFFFFF"/>
        </w:rPr>
        <w:fldChar w:fldCharType="separate"/>
      </w:r>
      <w:r w:rsidR="00F115A2" w:rsidRPr="00E856A6">
        <w:rPr>
          <w:rStyle w:val="Hyperlink"/>
          <w:rFonts w:cstheme="minorHAnsi"/>
          <w:shd w:val="clear" w:color="auto" w:fill="FFFFFF"/>
        </w:rPr>
        <w:t>6</w:t>
      </w:r>
      <w:r w:rsidR="00090235" w:rsidRPr="00E856A6">
        <w:rPr>
          <w:rStyle w:val="Hyperlink"/>
          <w:rFonts w:eastAsia="Calibri" w:cstheme="minorHAnsi"/>
        </w:rPr>
        <w:t xml:space="preserve"> priede</w:t>
      </w:r>
      <w:r w:rsidR="00F115A2" w:rsidRPr="00E856A6">
        <w:rPr>
          <w:rFonts w:cstheme="minorHAnsi"/>
          <w:shd w:val="clear" w:color="auto" w:fill="FFFFFF"/>
        </w:rPr>
        <w:fldChar w:fldCharType="end"/>
      </w:r>
      <w:r w:rsidR="00090235" w:rsidRPr="00E856A6">
        <w:rPr>
          <w:rFonts w:eastAsia="Calibri" w:cstheme="minorHAnsi"/>
        </w:rPr>
        <w:t xml:space="preserve">. </w:t>
      </w:r>
    </w:p>
    <w:p w14:paraId="102136D3" w14:textId="468ABB81" w:rsidR="00D734C6" w:rsidRPr="00E856A6" w:rsidRDefault="00D734C6" w:rsidP="00A82E02">
      <w:pPr>
        <w:pStyle w:val="ListParagraph"/>
        <w:numPr>
          <w:ilvl w:val="1"/>
          <w:numId w:val="21"/>
        </w:numPr>
        <w:spacing w:after="0" w:line="240" w:lineRule="auto"/>
        <w:jc w:val="both"/>
        <w:rPr>
          <w:rFonts w:cstheme="minorHAnsi"/>
        </w:rPr>
      </w:pPr>
      <w:r w:rsidRPr="00E856A6">
        <w:rPr>
          <w:rFonts w:cstheme="minorHAnsi"/>
        </w:rPr>
        <w:t xml:space="preserve">Laimėjusiu </w:t>
      </w:r>
      <w:r w:rsidR="005D7D8C" w:rsidRPr="00E856A6">
        <w:rPr>
          <w:rFonts w:cstheme="minorHAnsi"/>
        </w:rPr>
        <w:t>pasiūlymu</w:t>
      </w:r>
      <w:r w:rsidRPr="00E856A6">
        <w:rPr>
          <w:rFonts w:cstheme="minorHAnsi"/>
        </w:rPr>
        <w:t xml:space="preserve"> galės būti pripažintas tik 1 (vienas) </w:t>
      </w:r>
      <w:r w:rsidR="005D7D8C" w:rsidRPr="00E856A6">
        <w:rPr>
          <w:rFonts w:cstheme="minorHAnsi"/>
        </w:rPr>
        <w:t>ekonomiškai naudingiausias pasiūlymas, esantis pasiūlymų eilės pirmojoje vietoje</w:t>
      </w:r>
      <w:r w:rsidRPr="00E856A6">
        <w:rPr>
          <w:rFonts w:cstheme="minorHAnsi"/>
        </w:rPr>
        <w:t xml:space="preserve">. </w:t>
      </w:r>
    </w:p>
    <w:p w14:paraId="09B7C78B" w14:textId="77777777" w:rsidR="006C725E" w:rsidRPr="00E856A6" w:rsidRDefault="006C725E" w:rsidP="006C725E">
      <w:pPr>
        <w:pStyle w:val="Heading1"/>
        <w:numPr>
          <w:ilvl w:val="0"/>
          <w:numId w:val="21"/>
        </w:numPr>
        <w:tabs>
          <w:tab w:val="left" w:pos="709"/>
        </w:tabs>
        <w:spacing w:line="20" w:lineRule="atLeast"/>
        <w:contextualSpacing/>
        <w:rPr>
          <w:rFonts w:asciiTheme="minorHAnsi" w:hAnsiTheme="minorHAnsi" w:cstheme="minorHAnsi"/>
          <w:color w:val="auto"/>
        </w:rPr>
      </w:pPr>
      <w:bookmarkStart w:id="35" w:name="_Toc126333935"/>
      <w:bookmarkStart w:id="36" w:name="_Toc183764908"/>
      <w:bookmarkStart w:id="37" w:name="_Toc223694573"/>
      <w:r w:rsidRPr="00E856A6">
        <w:rPr>
          <w:rFonts w:asciiTheme="minorHAnsi" w:hAnsiTheme="minorHAnsi" w:cstheme="minorHAnsi"/>
          <w:color w:val="auto"/>
        </w:rPr>
        <w:t>Elektroninis aukcionas</w:t>
      </w:r>
      <w:bookmarkEnd w:id="35"/>
      <w:bookmarkEnd w:id="36"/>
      <w:bookmarkEnd w:id="37"/>
    </w:p>
    <w:p w14:paraId="6A6ED1B2" w14:textId="2AB3FF3D" w:rsidR="006C725E" w:rsidRPr="00E856A6" w:rsidRDefault="006C725E" w:rsidP="006C725E">
      <w:pPr>
        <w:spacing w:after="0" w:line="240" w:lineRule="auto"/>
        <w:ind w:left="710"/>
        <w:rPr>
          <w:rFonts w:cstheme="minorHAnsi"/>
        </w:rPr>
      </w:pPr>
      <w:r w:rsidRPr="00E856A6">
        <w:rPr>
          <w:rFonts w:cstheme="minorHAnsi"/>
        </w:rPr>
        <w:t>9.1. Perkančioji organizacija pirkime netaikys elektroninio aukciono.</w:t>
      </w:r>
    </w:p>
    <w:p w14:paraId="678C44CA" w14:textId="6EB53055" w:rsidR="00FE7908" w:rsidRPr="00E856A6" w:rsidRDefault="00FE7908" w:rsidP="009E1623">
      <w:pPr>
        <w:pStyle w:val="Heading1"/>
        <w:numPr>
          <w:ilvl w:val="0"/>
          <w:numId w:val="21"/>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223694574"/>
      <w:r w:rsidRPr="00E856A6">
        <w:rPr>
          <w:rFonts w:asciiTheme="minorHAnsi" w:hAnsiTheme="minorHAnsi" w:cstheme="minorHAnsi"/>
          <w:color w:val="auto"/>
        </w:rPr>
        <w:t>S</w:t>
      </w:r>
      <w:r w:rsidR="00281735" w:rsidRPr="00E856A6">
        <w:rPr>
          <w:rFonts w:asciiTheme="minorHAnsi" w:hAnsiTheme="minorHAnsi" w:cstheme="minorHAnsi"/>
          <w:color w:val="auto"/>
        </w:rPr>
        <w:t>utarties sudarymas</w:t>
      </w:r>
      <w:bookmarkEnd w:id="38"/>
      <w:bookmarkEnd w:id="39"/>
      <w:bookmarkEnd w:id="40"/>
    </w:p>
    <w:p w14:paraId="05885CCE" w14:textId="6F3CD423" w:rsidR="0051029B" w:rsidRPr="00E856A6" w:rsidRDefault="00F57665" w:rsidP="00A82E02">
      <w:pPr>
        <w:pStyle w:val="ListParagraph"/>
        <w:numPr>
          <w:ilvl w:val="1"/>
          <w:numId w:val="21"/>
        </w:numPr>
        <w:spacing w:after="0" w:line="240" w:lineRule="auto"/>
        <w:jc w:val="both"/>
        <w:rPr>
          <w:rFonts w:cstheme="minorHAnsi"/>
        </w:rPr>
      </w:pPr>
      <w:r w:rsidRPr="00E856A6">
        <w:rPr>
          <w:rFonts w:cstheme="minorHAnsi"/>
        </w:rPr>
        <w:t>Ši pirkimo procedūra atliekama siekiant sudaryti sutartį</w:t>
      </w:r>
      <w:r w:rsidR="009A7D11" w:rsidRPr="00E856A6">
        <w:rPr>
          <w:rFonts w:cstheme="minorHAnsi"/>
        </w:rPr>
        <w:t xml:space="preserve"> su tiekėju, kurio pasiūlymas</w:t>
      </w:r>
      <w:r w:rsidR="007B12FF" w:rsidRPr="00E856A6">
        <w:rPr>
          <w:rFonts w:cstheme="minorHAnsi"/>
        </w:rPr>
        <w:t xml:space="preserve">, vadovaujantis </w:t>
      </w:r>
      <w:r w:rsidR="008F4194" w:rsidRPr="00E856A6">
        <w:rPr>
          <w:rFonts w:cstheme="minorHAnsi"/>
        </w:rPr>
        <w:t>p</w:t>
      </w:r>
      <w:r w:rsidR="007B12FF" w:rsidRPr="00E856A6">
        <w:rPr>
          <w:rFonts w:cstheme="minorHAnsi"/>
        </w:rPr>
        <w:t xml:space="preserve">irkimo </w:t>
      </w:r>
      <w:r w:rsidR="00207E40" w:rsidRPr="00E856A6">
        <w:rPr>
          <w:rFonts w:cstheme="minorHAnsi"/>
        </w:rPr>
        <w:t>sąlygose</w:t>
      </w:r>
      <w:r w:rsidR="007B12FF" w:rsidRPr="00E856A6">
        <w:rPr>
          <w:rFonts w:cstheme="minorHAnsi"/>
        </w:rPr>
        <w:t xml:space="preserve"> nustatyta tvarka</w:t>
      </w:r>
      <w:r w:rsidR="0023505D" w:rsidRPr="00E856A6">
        <w:rPr>
          <w:rFonts w:cstheme="minorHAnsi"/>
        </w:rPr>
        <w:t>,</w:t>
      </w:r>
      <w:r w:rsidR="009A7D11" w:rsidRPr="00E856A6">
        <w:rPr>
          <w:rFonts w:cstheme="minorHAnsi"/>
        </w:rPr>
        <w:t xml:space="preserve"> bus pripažintas laimėjęs</w:t>
      </w:r>
      <w:r w:rsidR="00F065D6" w:rsidRPr="00E856A6">
        <w:rPr>
          <w:rFonts w:cstheme="minorHAnsi"/>
        </w:rPr>
        <w:t xml:space="preserve">. </w:t>
      </w:r>
      <w:r w:rsidR="004B2DE4" w:rsidRPr="00E856A6">
        <w:rPr>
          <w:rFonts w:cstheme="minorHAnsi"/>
        </w:rPr>
        <w:t>Sutarties sąlygos pateikiamos</w:t>
      </w:r>
      <w:r w:rsidR="00BD349A" w:rsidRPr="00E856A6">
        <w:rPr>
          <w:rFonts w:cstheme="minorHAnsi"/>
        </w:rPr>
        <w:t xml:space="preserve"> S</w:t>
      </w:r>
      <w:r w:rsidR="0051029B" w:rsidRPr="00E856A6">
        <w:rPr>
          <w:rFonts w:cstheme="minorHAnsi"/>
        </w:rPr>
        <w:t xml:space="preserve">pecialiųjų pirkimo sąlygų </w:t>
      </w:r>
      <w:r w:rsidR="00077C2F" w:rsidRPr="00E856A6">
        <w:rPr>
          <w:rFonts w:cstheme="minorHAnsi"/>
        </w:rPr>
        <w:br/>
      </w:r>
      <w:hyperlink w:anchor="_Pirkimo_sąlygų_7" w:history="1">
        <w:r w:rsidR="00E0049B" w:rsidRPr="00E856A6">
          <w:rPr>
            <w:rStyle w:val="Hyperlink"/>
            <w:rFonts w:cstheme="minorHAnsi"/>
          </w:rPr>
          <w:t>8</w:t>
        </w:r>
        <w:r w:rsidR="0051029B" w:rsidRPr="00E856A6">
          <w:rPr>
            <w:rStyle w:val="Hyperlink"/>
            <w:rFonts w:cstheme="minorHAnsi"/>
          </w:rPr>
          <w:t xml:space="preserve"> priede</w:t>
        </w:r>
      </w:hyperlink>
      <w:r w:rsidR="004B2DE4" w:rsidRPr="00E856A6">
        <w:rPr>
          <w:rFonts w:cstheme="minorHAnsi"/>
        </w:rPr>
        <w:t>.</w:t>
      </w:r>
    </w:p>
    <w:p w14:paraId="506C5E12" w14:textId="77713884" w:rsidR="00FA2975" w:rsidRPr="00E856A6" w:rsidRDefault="00FA2975" w:rsidP="00FA2975">
      <w:pPr>
        <w:pStyle w:val="ListParagraph"/>
        <w:widowControl w:val="0"/>
        <w:numPr>
          <w:ilvl w:val="1"/>
          <w:numId w:val="21"/>
        </w:numPr>
        <w:suppressAutoHyphens/>
        <w:spacing w:after="0" w:line="240" w:lineRule="auto"/>
        <w:jc w:val="both"/>
        <w:rPr>
          <w:rFonts w:eastAsia="Times New Roman" w:cstheme="minorHAnsi"/>
        </w:rPr>
      </w:pPr>
      <w:bookmarkStart w:id="41" w:name="_Hlk161153001"/>
      <w:r w:rsidRPr="00E856A6">
        <w:rPr>
          <w:rFonts w:eastAsia="Times New Roman" w:cstheme="minorHAnsi"/>
        </w:rPr>
        <w:t xml:space="preserve">Sutarčiai bus taikoma fiksuoto įkainio kainodara. </w:t>
      </w:r>
      <w:r w:rsidRPr="00E856A6">
        <w:rPr>
          <w:rFonts w:cstheme="minorHAnsi"/>
          <w:bCs/>
        </w:rPr>
        <w:t xml:space="preserve">Sutarties kaina, kurią Užsakovas turės mokėti Rangovui priklausys nuo vykdant Sutartį faktiškai ir tinkamai atliktų Darbų apimties, kuri apskaičiuojama pagal Rangovo Pasiūlyme nurodytus įkainius. </w:t>
      </w:r>
      <w:r w:rsidRPr="00E856A6">
        <w:rPr>
          <w:rFonts w:eastAsia="Times New Roman" w:cstheme="minorHAnsi"/>
          <w:lang w:eastAsia="en-US"/>
        </w:rPr>
        <w:t>Perkančioji organizacija neįsipareigoja nupirkti viso Techninėje specifikacijoje nurodyto preliminaraus Darbų kiekio ir sumokėti visos sutarties kainos, nurodytos 2.2 p</w:t>
      </w:r>
      <w:r w:rsidR="001B3E01" w:rsidRPr="00E856A6">
        <w:rPr>
          <w:rFonts w:eastAsia="Times New Roman" w:cstheme="minorHAnsi"/>
          <w:lang w:eastAsia="en-US"/>
        </w:rPr>
        <w:t>unkte</w:t>
      </w:r>
      <w:r w:rsidRPr="00E856A6">
        <w:rPr>
          <w:rFonts w:eastAsia="Times New Roman" w:cstheme="minorHAnsi"/>
          <w:lang w:eastAsia="en-US"/>
        </w:rPr>
        <w:t>.</w:t>
      </w:r>
    </w:p>
    <w:p w14:paraId="6861C70E" w14:textId="77777777" w:rsidR="00FA2975" w:rsidRPr="00E856A6" w:rsidRDefault="00FA2975" w:rsidP="00FA2975">
      <w:pPr>
        <w:pStyle w:val="ListParagraph"/>
        <w:widowControl w:val="0"/>
        <w:numPr>
          <w:ilvl w:val="1"/>
          <w:numId w:val="21"/>
        </w:numPr>
        <w:suppressAutoHyphens/>
        <w:spacing w:after="120" w:line="240" w:lineRule="auto"/>
        <w:jc w:val="both"/>
        <w:rPr>
          <w:rFonts w:cstheme="minorHAnsi"/>
        </w:rPr>
      </w:pPr>
      <w:r w:rsidRPr="00E856A6">
        <w:rPr>
          <w:rFonts w:cstheme="minorHAnsi"/>
        </w:rPr>
        <w:t>Perkančioji organizacija nereikalauja Sutarties įvykdymo užtikrinimo. Sutartis bus užtikrinama netesybomis (delspinigiai ir baudos).</w:t>
      </w:r>
      <w:bookmarkEnd w:id="41"/>
    </w:p>
    <w:p w14:paraId="4A8461DB" w14:textId="3535A82F" w:rsidR="00FA2975" w:rsidRPr="00E856A6" w:rsidRDefault="00FA2975" w:rsidP="00FA2975">
      <w:pPr>
        <w:pStyle w:val="ListParagraph"/>
        <w:widowControl w:val="0"/>
        <w:numPr>
          <w:ilvl w:val="1"/>
          <w:numId w:val="21"/>
        </w:numPr>
        <w:suppressAutoHyphens/>
        <w:spacing w:after="0" w:line="240" w:lineRule="auto"/>
        <w:jc w:val="both"/>
        <w:rPr>
          <w:rFonts w:eastAsia="Times New Roman" w:cstheme="minorHAnsi"/>
        </w:rPr>
      </w:pPr>
      <w:r w:rsidRPr="00E856A6">
        <w:rPr>
          <w:rFonts w:eastAsia="Times New Roman" w:cstheme="minorHAnsi"/>
        </w:rPr>
        <w:t>Darbų vykdymo pradžia yra Sutarties įsigaliojimo diena. Galuti</w:t>
      </w:r>
      <w:r w:rsidR="00632E04" w:rsidRPr="00E856A6">
        <w:rPr>
          <w:rFonts w:eastAsia="Times New Roman" w:cstheme="minorHAnsi"/>
        </w:rPr>
        <w:t>nis darbų vykdymo  terminas – 24</w:t>
      </w:r>
      <w:r w:rsidRPr="00E856A6">
        <w:rPr>
          <w:rFonts w:eastAsia="Times New Roman" w:cstheme="minorHAnsi"/>
        </w:rPr>
        <w:t xml:space="preserve"> mėn. nuo Sutarties pasirašymo dienos, bet ne ilgiau nei bus atlikta darbų už 1 000 000,00 </w:t>
      </w:r>
      <w:proofErr w:type="spellStart"/>
      <w:r w:rsidRPr="00E856A6">
        <w:rPr>
          <w:rFonts w:eastAsia="Times New Roman" w:cstheme="minorHAnsi"/>
        </w:rPr>
        <w:t>Eur</w:t>
      </w:r>
      <w:proofErr w:type="spellEnd"/>
      <w:r w:rsidRPr="00E856A6">
        <w:rPr>
          <w:rFonts w:eastAsia="Times New Roman" w:cstheme="minorHAnsi"/>
        </w:rPr>
        <w:t xml:space="preserve"> su PVM. Darbų vykdymo terminas gali būti pratęstas </w:t>
      </w:r>
      <w:r w:rsidR="00A7018A" w:rsidRPr="00E856A6">
        <w:rPr>
          <w:rFonts w:eastAsia="Times New Roman" w:cstheme="minorHAnsi"/>
        </w:rPr>
        <w:t>1 (</w:t>
      </w:r>
      <w:r w:rsidRPr="00E856A6">
        <w:rPr>
          <w:rFonts w:eastAsia="Times New Roman" w:cstheme="minorHAnsi"/>
        </w:rPr>
        <w:t>vieną</w:t>
      </w:r>
      <w:r w:rsidR="00A7018A" w:rsidRPr="00E856A6">
        <w:rPr>
          <w:rFonts w:eastAsia="Times New Roman" w:cstheme="minorHAnsi"/>
        </w:rPr>
        <w:t xml:space="preserve">) </w:t>
      </w:r>
      <w:r w:rsidRPr="00E856A6">
        <w:rPr>
          <w:rFonts w:eastAsia="Times New Roman" w:cstheme="minorHAnsi"/>
        </w:rPr>
        <w:t>kartą 12 mėnesių dėl svarbių priežasčių, kurios negali priklausyti nuo tiekėjo (išskirtinai nepalankios gamtinės sąlygos, kitos aplinkybės, kurios nebuvo žinomos pirkimo vykdymo metu ir su kuriomis susidurtų bet kuris rangovas). Preliminari einamųjų metų Sutarči</w:t>
      </w:r>
      <w:r w:rsidR="00952FDE" w:rsidRPr="00E856A6">
        <w:rPr>
          <w:rFonts w:eastAsia="Times New Roman" w:cstheme="minorHAnsi"/>
        </w:rPr>
        <w:t xml:space="preserve">ai įgyvendinti skirtų lėšų suma </w:t>
      </w:r>
      <w:r w:rsidRPr="00E856A6">
        <w:rPr>
          <w:rFonts w:eastAsia="Times New Roman" w:cstheme="minorHAnsi"/>
        </w:rPr>
        <w:t>–</w:t>
      </w:r>
      <w:r w:rsidR="003D4EE6" w:rsidRPr="00E856A6">
        <w:rPr>
          <w:rFonts w:eastAsia="Times New Roman" w:cstheme="minorHAnsi"/>
        </w:rPr>
        <w:t>50</w:t>
      </w:r>
      <w:r w:rsidRPr="00E856A6">
        <w:rPr>
          <w:rFonts w:eastAsia="Times New Roman" w:cstheme="minorHAnsi"/>
        </w:rPr>
        <w:t xml:space="preserve">0 000,00 </w:t>
      </w:r>
      <w:proofErr w:type="spellStart"/>
      <w:r w:rsidRPr="00E856A6">
        <w:rPr>
          <w:rFonts w:eastAsia="Times New Roman" w:cstheme="minorHAnsi"/>
        </w:rPr>
        <w:t>Eur</w:t>
      </w:r>
      <w:proofErr w:type="spellEnd"/>
      <w:r w:rsidRPr="00E856A6">
        <w:rPr>
          <w:rFonts w:eastAsia="Times New Roman" w:cstheme="minorHAnsi"/>
        </w:rPr>
        <w:t xml:space="preserve"> su PVM.  </w:t>
      </w:r>
    </w:p>
    <w:p w14:paraId="53AAF775" w14:textId="77777777" w:rsidR="00FA2975" w:rsidRPr="00E856A6" w:rsidRDefault="00FA2975" w:rsidP="00FA2975">
      <w:pPr>
        <w:pStyle w:val="ListParagraph"/>
        <w:numPr>
          <w:ilvl w:val="1"/>
          <w:numId w:val="21"/>
        </w:numPr>
        <w:spacing w:after="0" w:line="240" w:lineRule="auto"/>
        <w:jc w:val="both"/>
        <w:rPr>
          <w:rFonts w:cstheme="minorHAnsi"/>
        </w:rPr>
      </w:pPr>
      <w:r w:rsidRPr="00E856A6">
        <w:rPr>
          <w:rFonts w:cstheme="minorHAnsi"/>
        </w:rPr>
        <w:t>Sutartį pasirašys Panevėžio rajono savivaldybės administracijos direktorius ar jo įgaliotas asmuo.</w:t>
      </w:r>
    </w:p>
    <w:p w14:paraId="0D73F292" w14:textId="77777777" w:rsidR="00FA2975" w:rsidRPr="00E856A6" w:rsidRDefault="00FA2975" w:rsidP="00FA2975">
      <w:pPr>
        <w:spacing w:after="0" w:line="240" w:lineRule="auto"/>
        <w:jc w:val="both"/>
        <w:rPr>
          <w:rFonts w:cstheme="minorHAnsi"/>
        </w:rPr>
      </w:pPr>
    </w:p>
    <w:p w14:paraId="5126C08B" w14:textId="55FF8A29" w:rsidR="00AB5AB3" w:rsidRPr="00E856A6" w:rsidRDefault="00222930" w:rsidP="00222930">
      <w:pPr>
        <w:widowControl w:val="0"/>
        <w:suppressAutoHyphens/>
        <w:spacing w:after="120" w:line="240" w:lineRule="auto"/>
        <w:jc w:val="center"/>
      </w:pPr>
      <w:r w:rsidRPr="00E856A6">
        <w:t>___________________</w:t>
      </w:r>
    </w:p>
    <w:bookmarkEnd w:id="2"/>
    <w:p w14:paraId="28DF579A" w14:textId="069BFE72" w:rsidR="00D43E2A" w:rsidRPr="00E856A6" w:rsidRDefault="00D43E2A" w:rsidP="00501215">
      <w:pPr>
        <w:shd w:val="clear" w:color="auto" w:fill="FFFFFF"/>
        <w:spacing w:after="0" w:line="240" w:lineRule="auto"/>
        <w:jc w:val="both"/>
        <w:rPr>
          <w:rFonts w:eastAsia="Times New Roman" w:cstheme="minorHAnsi"/>
          <w:i/>
          <w:iCs/>
        </w:rPr>
      </w:pPr>
    </w:p>
    <w:p w14:paraId="36451B4D" w14:textId="77777777" w:rsidR="00222930" w:rsidRPr="00E856A6" w:rsidRDefault="00222930" w:rsidP="00501215">
      <w:pPr>
        <w:shd w:val="clear" w:color="auto" w:fill="FFFFFF"/>
        <w:spacing w:after="0" w:line="240" w:lineRule="auto"/>
        <w:jc w:val="both"/>
        <w:rPr>
          <w:rFonts w:eastAsia="Times New Roman" w:cstheme="minorHAnsi"/>
          <w:i/>
          <w:iCs/>
        </w:rPr>
      </w:pPr>
    </w:p>
    <w:p w14:paraId="54DA6A8A" w14:textId="77777777" w:rsidR="00222930" w:rsidRPr="00E856A6" w:rsidRDefault="00222930" w:rsidP="00501215">
      <w:pPr>
        <w:shd w:val="clear" w:color="auto" w:fill="FFFFFF"/>
        <w:spacing w:after="0" w:line="240" w:lineRule="auto"/>
        <w:jc w:val="both"/>
        <w:rPr>
          <w:rFonts w:eastAsia="Times New Roman" w:cstheme="minorHAnsi"/>
          <w:i/>
          <w:iCs/>
        </w:rPr>
      </w:pPr>
    </w:p>
    <w:p w14:paraId="4437A01C" w14:textId="77777777" w:rsidR="00222930" w:rsidRPr="00E856A6" w:rsidRDefault="00222930" w:rsidP="00222930">
      <w:pPr>
        <w:spacing w:line="240" w:lineRule="auto"/>
        <w:ind w:left="284" w:hanging="284"/>
        <w:rPr>
          <w:rFonts w:ascii="Times New Roman" w:hAnsi="Times New Roman" w:cs="Times New Roman"/>
        </w:rPr>
      </w:pPr>
    </w:p>
    <w:p w14:paraId="1DF37652" w14:textId="39C34805" w:rsidR="00774AA5" w:rsidRPr="00E856A6" w:rsidRDefault="00F11F75" w:rsidP="005C1E12">
      <w:pPr>
        <w:pStyle w:val="Heading1"/>
        <w:jc w:val="right"/>
        <w:rPr>
          <w:rFonts w:asciiTheme="minorHAnsi" w:hAnsiTheme="minorHAnsi" w:cstheme="minorHAnsi"/>
          <w:color w:val="auto"/>
          <w:sz w:val="21"/>
          <w:szCs w:val="21"/>
        </w:rPr>
      </w:pPr>
      <w:bookmarkStart w:id="42" w:name="_Pirkimo_sąlygų_1"/>
      <w:bookmarkEnd w:id="42"/>
      <w:r w:rsidRPr="00E856A6">
        <w:rPr>
          <w:rFonts w:asciiTheme="minorHAnsi" w:hAnsiTheme="minorHAnsi" w:cstheme="minorHAnsi"/>
          <w:color w:val="auto"/>
          <w:sz w:val="21"/>
          <w:szCs w:val="21"/>
        </w:rPr>
        <w:lastRenderedPageBreak/>
        <w:t xml:space="preserve">  </w:t>
      </w:r>
      <w:bookmarkStart w:id="43" w:name="_Toc223694575"/>
      <w:r w:rsidR="000631F1" w:rsidRPr="00E856A6">
        <w:rPr>
          <w:rFonts w:asciiTheme="minorHAnsi" w:hAnsiTheme="minorHAnsi" w:cstheme="minorHAnsi"/>
          <w:color w:val="auto"/>
          <w:sz w:val="21"/>
          <w:szCs w:val="21"/>
        </w:rPr>
        <w:t>P</w:t>
      </w:r>
      <w:r w:rsidR="008F59C5" w:rsidRPr="00E856A6">
        <w:rPr>
          <w:rFonts w:asciiTheme="minorHAnsi" w:hAnsiTheme="minorHAnsi" w:cstheme="minorHAnsi"/>
          <w:color w:val="auto"/>
          <w:sz w:val="21"/>
          <w:szCs w:val="21"/>
        </w:rPr>
        <w:t>irkimo sąlygų 1 priedas „Terminai“</w:t>
      </w:r>
      <w:bookmarkEnd w:id="43"/>
    </w:p>
    <w:p w14:paraId="5369DEF7" w14:textId="77777777" w:rsidR="00A53BAE" w:rsidRPr="00E856A6"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18"/>
        <w:gridCol w:w="3613"/>
        <w:gridCol w:w="2927"/>
      </w:tblGrid>
      <w:tr w:rsidR="00E856A6" w:rsidRPr="00E856A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856A6" w:rsidRDefault="009F4FBE" w:rsidP="004B3551">
            <w:pPr>
              <w:jc w:val="center"/>
              <w:rPr>
                <w:rFonts w:cstheme="minorHAnsi"/>
                <w:b/>
                <w:bCs/>
              </w:rPr>
            </w:pPr>
            <w:proofErr w:type="spellStart"/>
            <w:r w:rsidRPr="00E856A6">
              <w:rPr>
                <w:rFonts w:cstheme="minorHAnsi"/>
                <w:b/>
                <w:bCs/>
              </w:rPr>
              <w:t>Eil.Nr</w:t>
            </w:r>
            <w:proofErr w:type="spellEnd"/>
            <w:r w:rsidRPr="00E856A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856A6" w:rsidRDefault="004B3551" w:rsidP="004B3551">
            <w:pPr>
              <w:jc w:val="center"/>
              <w:rPr>
                <w:rFonts w:cstheme="minorHAnsi"/>
                <w:b/>
                <w:bCs/>
              </w:rPr>
            </w:pPr>
            <w:r w:rsidRPr="00E856A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856A6" w:rsidRDefault="00774AA5" w:rsidP="004B3551">
            <w:pPr>
              <w:spacing w:after="0"/>
              <w:jc w:val="center"/>
              <w:rPr>
                <w:rFonts w:cstheme="minorHAnsi"/>
                <w:b/>
              </w:rPr>
            </w:pPr>
            <w:r w:rsidRPr="00E856A6">
              <w:rPr>
                <w:rFonts w:cstheme="minorHAnsi"/>
                <w:b/>
              </w:rPr>
              <w:t>DATA/DIENŲ SKAIČIUS/ LAIKAS</w:t>
            </w:r>
          </w:p>
          <w:p w14:paraId="677BC1F4" w14:textId="77777777" w:rsidR="00774AA5" w:rsidRPr="00E856A6" w:rsidRDefault="00774AA5" w:rsidP="004B3551">
            <w:pPr>
              <w:spacing w:after="0"/>
              <w:jc w:val="center"/>
              <w:rPr>
                <w:rFonts w:cstheme="minorHAnsi"/>
              </w:rPr>
            </w:pPr>
            <w:r w:rsidRPr="00E856A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56A6" w:rsidRDefault="00774AA5" w:rsidP="004B3551">
            <w:pPr>
              <w:jc w:val="center"/>
              <w:rPr>
                <w:rFonts w:cstheme="minorHAnsi"/>
                <w:b/>
              </w:rPr>
            </w:pPr>
            <w:r w:rsidRPr="00E856A6">
              <w:rPr>
                <w:rFonts w:cstheme="minorHAnsi"/>
                <w:b/>
              </w:rPr>
              <w:t>PASTABOS</w:t>
            </w:r>
          </w:p>
        </w:tc>
      </w:tr>
      <w:tr w:rsidR="00E856A6" w:rsidRPr="00E856A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856A6" w:rsidRDefault="006932C2" w:rsidP="006932C2">
            <w:pPr>
              <w:keepNext/>
              <w:spacing w:after="0" w:line="240" w:lineRule="auto"/>
              <w:rPr>
                <w:rFonts w:cstheme="minorHAnsi"/>
                <w:bCs/>
              </w:rPr>
            </w:pPr>
            <w:r w:rsidRPr="00E856A6">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E856A6" w:rsidRDefault="00774AA5" w:rsidP="0003169B">
            <w:pPr>
              <w:keepNext/>
              <w:spacing w:after="0" w:line="240" w:lineRule="auto"/>
              <w:rPr>
                <w:rFonts w:cstheme="minorHAnsi"/>
                <w:sz w:val="22"/>
                <w:szCs w:val="22"/>
              </w:rPr>
            </w:pPr>
            <w:r w:rsidRPr="00E856A6">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856A6" w:rsidRDefault="00774AA5" w:rsidP="0003169B">
            <w:pPr>
              <w:spacing w:after="0" w:line="240" w:lineRule="auto"/>
              <w:rPr>
                <w:rFonts w:cstheme="minorHAnsi"/>
              </w:rPr>
            </w:pPr>
            <w:r w:rsidRPr="00E856A6">
              <w:rPr>
                <w:rFonts w:cs="Times New Roman"/>
              </w:rPr>
              <w:t xml:space="preserve">nurodytas </w:t>
            </w:r>
            <w:r w:rsidR="00C47599" w:rsidRPr="00E856A6">
              <w:rPr>
                <w:rFonts w:cs="Times New Roman"/>
              </w:rPr>
              <w:t>s</w:t>
            </w:r>
            <w:r w:rsidRPr="00E856A6">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856A6" w:rsidRDefault="00774AA5" w:rsidP="00593F3E">
            <w:pPr>
              <w:spacing w:after="0" w:line="240" w:lineRule="auto"/>
              <w:rPr>
                <w:rFonts w:cstheme="minorHAnsi"/>
                <w:iCs/>
              </w:rPr>
            </w:pPr>
            <w:r w:rsidRPr="00E856A6">
              <w:rPr>
                <w:rFonts w:cstheme="minorHAnsi"/>
              </w:rPr>
              <w:t>Perkančioji organizacija turi teisę pratęsti pasiūlymų pateikimo terminą.</w:t>
            </w:r>
          </w:p>
        </w:tc>
      </w:tr>
      <w:tr w:rsidR="00E856A6" w:rsidRPr="00E856A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856A6" w:rsidRDefault="006932C2" w:rsidP="006932C2">
            <w:pPr>
              <w:keepNext/>
              <w:spacing w:after="0" w:line="240" w:lineRule="auto"/>
              <w:rPr>
                <w:rFonts w:cstheme="minorHAnsi"/>
                <w:bCs/>
              </w:rPr>
            </w:pPr>
            <w:r w:rsidRPr="00E856A6">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E856A6" w:rsidRDefault="00774AA5" w:rsidP="0003169B">
            <w:pPr>
              <w:keepNext/>
              <w:spacing w:after="0" w:line="240" w:lineRule="auto"/>
              <w:rPr>
                <w:rFonts w:cstheme="minorHAnsi"/>
                <w:sz w:val="22"/>
                <w:szCs w:val="22"/>
              </w:rPr>
            </w:pPr>
            <w:r w:rsidRPr="00E856A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234FA2" w:rsidR="00774AA5" w:rsidRPr="00E856A6" w:rsidRDefault="00774AA5" w:rsidP="00380471">
            <w:pPr>
              <w:spacing w:after="0" w:line="240" w:lineRule="auto"/>
              <w:rPr>
                <w:rFonts w:cstheme="minorHAnsi"/>
              </w:rPr>
            </w:pPr>
            <w:r w:rsidRPr="00E856A6">
              <w:rPr>
                <w:rFonts w:cstheme="minorHAnsi"/>
              </w:rPr>
              <w:t xml:space="preserve">Pradedamas ne anksčiau nei po </w:t>
            </w:r>
            <w:r w:rsidR="00380471" w:rsidRPr="00CA6891">
              <w:rPr>
                <w:rFonts w:cstheme="minorHAnsi"/>
                <w:b/>
              </w:rPr>
              <w:t>30</w:t>
            </w:r>
            <w:r w:rsidRPr="00CA6891">
              <w:rPr>
                <w:rFonts w:cstheme="minorHAnsi"/>
                <w:b/>
              </w:rPr>
              <w:t xml:space="preserve"> minučių</w:t>
            </w:r>
            <w:r w:rsidRPr="00E856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856A6" w:rsidRDefault="00774AA5" w:rsidP="0003169B">
            <w:pPr>
              <w:spacing w:after="0" w:line="240" w:lineRule="auto"/>
              <w:rPr>
                <w:rFonts w:cstheme="minorHAnsi"/>
                <w:iCs/>
              </w:rPr>
            </w:pPr>
          </w:p>
        </w:tc>
      </w:tr>
      <w:tr w:rsidR="00E856A6" w:rsidRPr="00E856A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856A6" w:rsidRDefault="006932C2" w:rsidP="006932C2">
            <w:pPr>
              <w:keepNext/>
              <w:spacing w:after="0" w:line="240" w:lineRule="auto"/>
              <w:rPr>
                <w:rFonts w:cstheme="minorHAnsi"/>
                <w:bCs/>
              </w:rPr>
            </w:pPr>
            <w:r w:rsidRPr="00E856A6">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E856A6" w:rsidRDefault="00774AA5" w:rsidP="0003169B">
            <w:pPr>
              <w:keepNext/>
              <w:spacing w:after="0" w:line="240" w:lineRule="auto"/>
              <w:rPr>
                <w:rFonts w:cstheme="minorHAnsi"/>
                <w:bCs/>
              </w:rPr>
            </w:pPr>
            <w:r w:rsidRPr="00E856A6">
              <w:rPr>
                <w:rFonts w:cstheme="minorHAnsi"/>
              </w:rPr>
              <w:t xml:space="preserve">Prašymą paaiškinti, patikslinti pirkimo </w:t>
            </w:r>
            <w:r w:rsidR="00EF5E21" w:rsidRPr="00E856A6">
              <w:rPr>
                <w:rFonts w:cstheme="minorHAnsi"/>
              </w:rPr>
              <w:t>sąlygas</w:t>
            </w:r>
            <w:r w:rsidRPr="00E856A6">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A165EE3" w:rsidR="00774AA5" w:rsidRPr="00E856A6" w:rsidRDefault="00CC4859" w:rsidP="0003169B">
            <w:pPr>
              <w:spacing w:after="0" w:line="240" w:lineRule="auto"/>
              <w:rPr>
                <w:rFonts w:cstheme="minorHAnsi"/>
              </w:rPr>
            </w:pPr>
            <w:r w:rsidRPr="00E856A6">
              <w:rPr>
                <w:rFonts w:cstheme="minorHAnsi"/>
                <w:sz w:val="22"/>
                <w:szCs w:val="22"/>
              </w:rPr>
              <w:t xml:space="preserve">6 (šešios) </w:t>
            </w:r>
            <w:r w:rsidRPr="00E856A6">
              <w:rPr>
                <w:rFonts w:cstheme="minorHAnsi"/>
              </w:rPr>
              <w:t xml:space="preserve">dienos </w:t>
            </w:r>
            <w:r w:rsidR="005F17E7" w:rsidRPr="00E856A6">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2A807B13" w:rsidR="00774AA5" w:rsidRPr="00E856A6" w:rsidRDefault="00774AA5" w:rsidP="00CC4859">
            <w:pPr>
              <w:spacing w:after="0" w:line="240" w:lineRule="auto"/>
              <w:rPr>
                <w:rFonts w:cstheme="minorHAnsi"/>
                <w:iCs/>
              </w:rPr>
            </w:pPr>
          </w:p>
        </w:tc>
      </w:tr>
      <w:tr w:rsidR="00E856A6" w:rsidRPr="00E856A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E856A6" w:rsidRDefault="00774AA5" w:rsidP="0003169B">
            <w:pPr>
              <w:spacing w:after="0" w:line="240" w:lineRule="auto"/>
              <w:rPr>
                <w:rFonts w:cstheme="minorHAnsi"/>
              </w:rPr>
            </w:pPr>
            <w:r w:rsidRPr="00E856A6">
              <w:rPr>
                <w:rFonts w:cstheme="minorHAnsi"/>
                <w:sz w:val="22"/>
                <w:szCs w:val="22"/>
              </w:rPr>
              <w:t xml:space="preserve">Perkančioji organizacija </w:t>
            </w:r>
            <w:r w:rsidR="009B3AF8" w:rsidRPr="00E856A6">
              <w:rPr>
                <w:rFonts w:cstheme="minorHAnsi"/>
                <w:sz w:val="22"/>
                <w:szCs w:val="22"/>
              </w:rPr>
              <w:t>p</w:t>
            </w:r>
            <w:r w:rsidRPr="00E856A6">
              <w:rPr>
                <w:rFonts w:cstheme="minorHAnsi"/>
                <w:sz w:val="22"/>
                <w:szCs w:val="22"/>
              </w:rPr>
              <w:t xml:space="preserve">irkimo </w:t>
            </w:r>
            <w:r w:rsidR="00EF5E21" w:rsidRPr="00E856A6">
              <w:rPr>
                <w:rFonts w:cstheme="minorHAnsi"/>
                <w:sz w:val="22"/>
                <w:szCs w:val="22"/>
              </w:rPr>
              <w:t>sąlygų</w:t>
            </w:r>
            <w:r w:rsidRPr="00E856A6">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A5C181F" w:rsidR="00774AA5" w:rsidRPr="00E856A6" w:rsidRDefault="00CC4859" w:rsidP="0003169B">
            <w:pPr>
              <w:spacing w:after="0" w:line="240" w:lineRule="auto"/>
              <w:rPr>
                <w:rFonts w:cstheme="minorHAnsi"/>
              </w:rPr>
            </w:pPr>
            <w:r w:rsidRPr="00E856A6">
              <w:rPr>
                <w:rFonts w:cstheme="minorHAnsi"/>
                <w:sz w:val="22"/>
                <w:szCs w:val="22"/>
              </w:rPr>
              <w:t xml:space="preserve">4 (keturios) dienos </w:t>
            </w:r>
            <w:r w:rsidR="00CE1F13" w:rsidRPr="00E856A6">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77430D71" w:rsidR="00774AA5" w:rsidRPr="00E856A6" w:rsidRDefault="00774AA5" w:rsidP="00CE1F13">
            <w:pPr>
              <w:spacing w:after="0" w:line="240" w:lineRule="auto"/>
              <w:rPr>
                <w:rFonts w:cstheme="minorHAnsi"/>
              </w:rPr>
            </w:pPr>
          </w:p>
        </w:tc>
      </w:tr>
      <w:tr w:rsidR="00E856A6" w:rsidRPr="00E856A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E856A6" w:rsidRDefault="00455131" w:rsidP="0003169B">
            <w:pPr>
              <w:spacing w:after="0" w:line="240" w:lineRule="auto"/>
              <w:rPr>
                <w:rFonts w:cstheme="minorHAnsi"/>
                <w:sz w:val="22"/>
                <w:szCs w:val="22"/>
              </w:rPr>
            </w:pPr>
            <w:r w:rsidRPr="00E856A6">
              <w:rPr>
                <w:rFonts w:cstheme="minorHAnsi"/>
                <w:sz w:val="22"/>
                <w:szCs w:val="22"/>
              </w:rPr>
              <w:t>O</w:t>
            </w:r>
            <w:r w:rsidR="00774AA5" w:rsidRPr="00E856A6">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856A6" w:rsidRDefault="00774AA5" w:rsidP="0003169B">
            <w:pPr>
              <w:spacing w:after="0" w:line="240" w:lineRule="auto"/>
              <w:rPr>
                <w:rFonts w:cstheme="minorHAnsi"/>
                <w:iCs/>
              </w:rPr>
            </w:pPr>
            <w:r w:rsidRPr="00E856A6">
              <w:rPr>
                <w:rFonts w:cstheme="minorHAnsi"/>
                <w:iCs/>
              </w:rPr>
              <w:t>NETAIKOMA</w:t>
            </w:r>
          </w:p>
        </w:tc>
        <w:tc>
          <w:tcPr>
            <w:tcW w:w="2954" w:type="dxa"/>
            <w:shd w:val="clear" w:color="auto" w:fill="auto"/>
            <w:tcMar>
              <w:top w:w="0" w:type="dxa"/>
              <w:left w:w="108" w:type="dxa"/>
              <w:bottom w:w="0" w:type="dxa"/>
              <w:right w:w="108" w:type="dxa"/>
            </w:tcMar>
          </w:tcPr>
          <w:p w14:paraId="0CB425FC" w14:textId="6267A63A" w:rsidR="00774AA5" w:rsidRPr="00E856A6" w:rsidRDefault="00774AA5" w:rsidP="0003169B">
            <w:pPr>
              <w:spacing w:after="0" w:line="240" w:lineRule="auto"/>
              <w:rPr>
                <w:rFonts w:cstheme="minorHAnsi"/>
              </w:rPr>
            </w:pPr>
          </w:p>
        </w:tc>
      </w:tr>
      <w:tr w:rsidR="00E856A6" w:rsidRPr="00E856A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E856A6" w:rsidRDefault="00774AA5" w:rsidP="0003169B">
            <w:pPr>
              <w:spacing w:after="0" w:line="240" w:lineRule="auto"/>
              <w:rPr>
                <w:rFonts w:cstheme="minorHAnsi"/>
              </w:rPr>
            </w:pPr>
            <w:r w:rsidRPr="00E856A6">
              <w:rPr>
                <w:rFonts w:cstheme="minorHAnsi"/>
              </w:rPr>
              <w:t xml:space="preserve">Perkančioji organizacija rengs susitikimus su tiekėjais dėl pirkimo </w:t>
            </w:r>
            <w:r w:rsidR="006932C2" w:rsidRPr="00E856A6">
              <w:rPr>
                <w:rFonts w:cstheme="minorHAnsi"/>
              </w:rPr>
              <w:t>sąlygų</w:t>
            </w:r>
            <w:r w:rsidRPr="00E856A6">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856A6" w:rsidRDefault="00774AA5" w:rsidP="0003169B">
            <w:pPr>
              <w:spacing w:after="0" w:line="240" w:lineRule="auto"/>
              <w:rPr>
                <w:rFonts w:cstheme="minorHAnsi"/>
                <w:iCs/>
              </w:rPr>
            </w:pPr>
            <w:r w:rsidRPr="00E856A6">
              <w:rPr>
                <w:rFonts w:cstheme="minorHAnsi"/>
                <w:iCs/>
              </w:rPr>
              <w:t>NETAIKOMA</w:t>
            </w:r>
          </w:p>
        </w:tc>
        <w:tc>
          <w:tcPr>
            <w:tcW w:w="2954" w:type="dxa"/>
            <w:shd w:val="clear" w:color="auto" w:fill="auto"/>
            <w:tcMar>
              <w:top w:w="0" w:type="dxa"/>
              <w:left w:w="108" w:type="dxa"/>
              <w:bottom w:w="0" w:type="dxa"/>
              <w:right w:w="108" w:type="dxa"/>
            </w:tcMar>
          </w:tcPr>
          <w:p w14:paraId="1C7B20C9" w14:textId="3D60FAC7" w:rsidR="00774AA5" w:rsidRPr="00E856A6" w:rsidRDefault="00774AA5" w:rsidP="0003169B">
            <w:pPr>
              <w:spacing w:after="0" w:line="240" w:lineRule="auto"/>
              <w:rPr>
                <w:rFonts w:cstheme="minorHAnsi"/>
              </w:rPr>
            </w:pPr>
          </w:p>
        </w:tc>
      </w:tr>
      <w:tr w:rsidR="00E856A6" w:rsidRPr="00E856A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E856A6" w:rsidRDefault="00774AA5" w:rsidP="0003169B">
            <w:pPr>
              <w:spacing w:after="0" w:line="240" w:lineRule="auto"/>
            </w:pPr>
            <w:r w:rsidRPr="00E856A6">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856A6" w:rsidRDefault="00774AA5" w:rsidP="0003169B">
            <w:pPr>
              <w:pStyle w:val="Body2"/>
              <w:spacing w:after="0"/>
              <w:rPr>
                <w:rFonts w:asciiTheme="minorHAnsi" w:hAnsiTheme="minorHAnsi" w:cstheme="minorHAnsi"/>
                <w:color w:val="auto"/>
                <w:lang w:val="lt-LT"/>
              </w:rPr>
            </w:pPr>
            <w:r w:rsidRPr="00E856A6">
              <w:rPr>
                <w:rFonts w:asciiTheme="minorHAnsi" w:hAnsiTheme="minorHAnsi" w:cstheme="minorHAnsi"/>
                <w:color w:val="auto"/>
                <w:lang w:val="lt-LT"/>
              </w:rPr>
              <w:t>NETAIKOMA</w:t>
            </w:r>
          </w:p>
          <w:p w14:paraId="2276FCB7" w14:textId="4C8179DC" w:rsidR="00774AA5" w:rsidRPr="00E856A6" w:rsidRDefault="00955067" w:rsidP="0003169B">
            <w:pPr>
              <w:spacing w:after="0" w:line="240" w:lineRule="auto"/>
              <w:rPr>
                <w:rFonts w:cstheme="minorHAnsi"/>
                <w:iCs/>
              </w:rPr>
            </w:pPr>
            <w:r w:rsidRPr="00E856A6">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E856A6" w:rsidRDefault="00774AA5" w:rsidP="0003169B">
            <w:pPr>
              <w:spacing w:after="0" w:line="240" w:lineRule="auto"/>
              <w:rPr>
                <w:rFonts w:cstheme="minorHAnsi"/>
              </w:rPr>
            </w:pPr>
          </w:p>
        </w:tc>
      </w:tr>
      <w:tr w:rsidR="00E856A6" w:rsidRPr="00E856A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E856A6" w:rsidRDefault="00774AA5" w:rsidP="0003169B">
            <w:pPr>
              <w:spacing w:after="0" w:line="240" w:lineRule="auto"/>
              <w:rPr>
                <w:rFonts w:cstheme="minorHAnsi"/>
                <w:bCs/>
              </w:rPr>
            </w:pPr>
            <w:r w:rsidRPr="00E856A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2FE8394" w:rsidR="00774AA5" w:rsidRPr="00E856A6" w:rsidRDefault="00CC4859" w:rsidP="00CC4859">
            <w:pPr>
              <w:spacing w:after="0" w:line="240" w:lineRule="auto"/>
              <w:rPr>
                <w:rFonts w:cstheme="minorHAnsi"/>
                <w:iCs/>
              </w:rPr>
            </w:pPr>
            <w:r w:rsidRPr="00E856A6">
              <w:rPr>
                <w:rFonts w:cstheme="minorHAnsi"/>
                <w:iCs/>
              </w:rPr>
              <w:t xml:space="preserve">3 (trys) mėnesiai </w:t>
            </w:r>
            <w:r w:rsidR="00774AA5" w:rsidRPr="00E856A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856A6" w:rsidRDefault="00774AA5" w:rsidP="0003169B">
            <w:pPr>
              <w:spacing w:after="0" w:line="240" w:lineRule="auto"/>
              <w:rPr>
                <w:rFonts w:cstheme="minorHAnsi"/>
              </w:rPr>
            </w:pPr>
          </w:p>
        </w:tc>
      </w:tr>
      <w:tr w:rsidR="00E856A6" w:rsidRPr="00E856A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856A6" w:rsidRDefault="00774AA5" w:rsidP="00E005F3">
            <w:pPr>
              <w:pStyle w:val="ListParagraph"/>
              <w:numPr>
                <w:ilvl w:val="0"/>
                <w:numId w:val="5"/>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E856A6" w:rsidRDefault="00774AA5" w:rsidP="0003169B">
            <w:pPr>
              <w:spacing w:after="0" w:line="240" w:lineRule="auto"/>
              <w:rPr>
                <w:rFonts w:cstheme="minorHAnsi"/>
                <w:bCs/>
              </w:rPr>
            </w:pPr>
            <w:r w:rsidRPr="00E856A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E856A6" w:rsidRDefault="00774AA5" w:rsidP="0003169B">
            <w:pPr>
              <w:spacing w:after="0" w:line="240" w:lineRule="auto"/>
              <w:rPr>
                <w:rFonts w:cstheme="minorHAnsi"/>
              </w:rPr>
            </w:pPr>
            <w:r w:rsidRPr="00E856A6">
              <w:rPr>
                <w:rFonts w:cstheme="minorHAnsi"/>
                <w:iCs/>
              </w:rPr>
              <w:t xml:space="preserve">3 (tris) darbo dienas </w:t>
            </w:r>
            <w:r w:rsidRPr="00E856A6">
              <w:rPr>
                <w:rFonts w:cstheme="minorHAnsi"/>
              </w:rPr>
              <w:t>nuo prašymo gavimo dienos</w:t>
            </w:r>
          </w:p>
          <w:p w14:paraId="4DD4DD87" w14:textId="36DF3448" w:rsidR="00774AA5" w:rsidRPr="00E856A6"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90A9D54" w:rsidR="00774AA5" w:rsidRPr="00E856A6" w:rsidRDefault="00774AA5" w:rsidP="127DD6E8">
            <w:pPr>
              <w:spacing w:after="0" w:line="240" w:lineRule="auto"/>
            </w:pPr>
          </w:p>
        </w:tc>
      </w:tr>
      <w:tr w:rsidR="00E856A6" w:rsidRPr="00E856A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E856A6" w:rsidRDefault="00774AA5" w:rsidP="0003169B">
            <w:pPr>
              <w:spacing w:after="0" w:line="240" w:lineRule="auto"/>
              <w:rPr>
                <w:rFonts w:cstheme="minorHAnsi"/>
                <w:bCs/>
              </w:rPr>
            </w:pPr>
            <w:r w:rsidRPr="00E856A6">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1F5F616" w:rsidR="00774AA5" w:rsidRPr="00E856A6" w:rsidRDefault="00782EBB" w:rsidP="00782EBB">
            <w:pPr>
              <w:spacing w:after="0" w:line="240" w:lineRule="auto"/>
              <w:jc w:val="both"/>
              <w:rPr>
                <w:rFonts w:cstheme="minorHAnsi"/>
              </w:rPr>
            </w:pPr>
            <w:r w:rsidRPr="00E856A6">
              <w:rPr>
                <w:rFonts w:cstheme="minorHAnsi"/>
              </w:rPr>
              <w:t>NETAIKOMA</w:t>
            </w:r>
          </w:p>
        </w:tc>
        <w:tc>
          <w:tcPr>
            <w:tcW w:w="2954" w:type="dxa"/>
            <w:shd w:val="clear" w:color="auto" w:fill="auto"/>
            <w:tcMar>
              <w:top w:w="0" w:type="dxa"/>
              <w:left w:w="108" w:type="dxa"/>
              <w:bottom w:w="0" w:type="dxa"/>
              <w:right w:w="108" w:type="dxa"/>
            </w:tcMar>
          </w:tcPr>
          <w:p w14:paraId="7D43700D" w14:textId="329D8C04" w:rsidR="00774AA5" w:rsidRPr="00E856A6" w:rsidRDefault="00774AA5" w:rsidP="00782EBB">
            <w:pPr>
              <w:spacing w:after="120" w:line="240" w:lineRule="auto"/>
              <w:jc w:val="both"/>
            </w:pPr>
          </w:p>
        </w:tc>
      </w:tr>
      <w:tr w:rsidR="00E856A6" w:rsidRPr="00E856A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E856A6" w:rsidRDefault="00774AA5" w:rsidP="0003169B">
            <w:pPr>
              <w:spacing w:after="0" w:line="240" w:lineRule="auto"/>
              <w:rPr>
                <w:rFonts w:cstheme="minorHAnsi"/>
                <w:bCs/>
              </w:rPr>
            </w:pPr>
            <w:r w:rsidRPr="00E856A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856A6" w:rsidRDefault="00774AA5" w:rsidP="0003169B">
            <w:pPr>
              <w:spacing w:after="0" w:line="240" w:lineRule="auto"/>
              <w:rPr>
                <w:rFonts w:cstheme="minorHAnsi"/>
                <w:bCs/>
              </w:rPr>
            </w:pPr>
            <w:r w:rsidRPr="00E856A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856A6" w:rsidRDefault="00774AA5" w:rsidP="0003169B">
            <w:pPr>
              <w:spacing w:after="0" w:line="240" w:lineRule="auto"/>
              <w:rPr>
                <w:rFonts w:cstheme="minorHAnsi"/>
                <w:bCs/>
              </w:rPr>
            </w:pPr>
          </w:p>
        </w:tc>
      </w:tr>
      <w:tr w:rsidR="00E856A6" w:rsidRPr="00E856A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E856A6" w:rsidRDefault="00774AA5" w:rsidP="0003169B">
            <w:pPr>
              <w:spacing w:after="0" w:line="240" w:lineRule="auto"/>
              <w:rPr>
                <w:rFonts w:cstheme="minorHAnsi"/>
                <w:bCs/>
              </w:rPr>
            </w:pPr>
            <w:r w:rsidRPr="00E856A6">
              <w:rPr>
                <w:rFonts w:cstheme="minorHAnsi"/>
                <w:bCs/>
              </w:rPr>
              <w:t xml:space="preserve">Perkančioji organizacija pirkimo dalyviams praneša apie priimtą sprendimą </w:t>
            </w:r>
            <w:r w:rsidRPr="00E856A6">
              <w:rPr>
                <w:rFonts w:cstheme="minorHAnsi"/>
                <w:bCs/>
              </w:rPr>
              <w:lastRenderedPageBreak/>
              <w:t xml:space="preserve">nustatyti laimėjusį pasiūlymą, </w:t>
            </w:r>
            <w:r w:rsidRPr="00E856A6">
              <w:rPr>
                <w:rFonts w:cstheme="minorHAnsi"/>
              </w:rPr>
              <w:t>dėl kurio bus sudaroma</w:t>
            </w:r>
            <w:r w:rsidRPr="00E856A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0C7269DB" w:rsidR="00774AA5" w:rsidRPr="00E856A6" w:rsidRDefault="00CC70B1" w:rsidP="0003169B">
            <w:pPr>
              <w:spacing w:after="0" w:line="240" w:lineRule="auto"/>
              <w:rPr>
                <w:rFonts w:cstheme="minorHAnsi"/>
                <w:bCs/>
              </w:rPr>
            </w:pPr>
            <w:r w:rsidRPr="00E856A6">
              <w:rPr>
                <w:rFonts w:cstheme="minorHAnsi"/>
                <w:bCs/>
              </w:rPr>
              <w:lastRenderedPageBreak/>
              <w:t>3</w:t>
            </w:r>
            <w:r w:rsidR="00774AA5" w:rsidRPr="00E856A6">
              <w:rPr>
                <w:rFonts w:cstheme="minorHAnsi"/>
                <w:bCs/>
              </w:rPr>
              <w:t xml:space="preserve"> (</w:t>
            </w:r>
            <w:r w:rsidR="00D707AB" w:rsidRPr="00E856A6">
              <w:rPr>
                <w:rFonts w:cstheme="minorHAnsi"/>
                <w:bCs/>
              </w:rPr>
              <w:t>tris</w:t>
            </w:r>
            <w:r w:rsidR="00774AA5" w:rsidRPr="00E856A6">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856A6" w:rsidRDefault="00774AA5" w:rsidP="0003169B">
            <w:pPr>
              <w:spacing w:after="0" w:line="240" w:lineRule="auto"/>
              <w:rPr>
                <w:rFonts w:cstheme="minorHAnsi"/>
              </w:rPr>
            </w:pPr>
          </w:p>
        </w:tc>
      </w:tr>
      <w:tr w:rsidR="00E856A6" w:rsidRPr="00E856A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E856A6" w:rsidRDefault="00774AA5" w:rsidP="0003169B">
            <w:pPr>
              <w:spacing w:after="0" w:line="240" w:lineRule="auto"/>
              <w:rPr>
                <w:rFonts w:cstheme="minorHAnsi"/>
                <w:bCs/>
              </w:rPr>
            </w:pPr>
            <w:r w:rsidRPr="00E856A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856A6" w:rsidRDefault="00774AA5" w:rsidP="0003169B">
            <w:pPr>
              <w:spacing w:after="0" w:line="240" w:lineRule="auto"/>
              <w:rPr>
                <w:rFonts w:cstheme="minorHAnsi"/>
                <w:bCs/>
              </w:rPr>
            </w:pPr>
            <w:r w:rsidRPr="00E856A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856A6"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856A6" w:rsidRPr="00E856A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E856A6" w:rsidRDefault="00774AA5" w:rsidP="0003169B">
            <w:pPr>
              <w:spacing w:after="0" w:line="240" w:lineRule="auto"/>
              <w:rPr>
                <w:rFonts w:cstheme="minorHAnsi"/>
                <w:bCs/>
              </w:rPr>
            </w:pPr>
            <w:r w:rsidRPr="00E856A6">
              <w:rPr>
                <w:rFonts w:cstheme="minorHAnsi"/>
                <w:shd w:val="clear" w:color="auto" w:fill="FFFFFF"/>
              </w:rPr>
              <w:t xml:space="preserve">Tiekėjas turi teisę pateikti pretenziją perkančiajai organizacijai, pateikti prašymą ar pareikšti ieškinį teismui </w:t>
            </w:r>
            <w:r w:rsidRPr="00E856A6">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E856A6" w:rsidRDefault="00774AA5" w:rsidP="00CE7FDF">
            <w:pPr>
              <w:spacing w:after="0" w:line="240" w:lineRule="auto"/>
              <w:rPr>
                <w:rFonts w:cstheme="minorHAnsi"/>
              </w:rPr>
            </w:pPr>
            <w:r w:rsidRPr="00E856A6">
              <w:rPr>
                <w:rFonts w:cstheme="minorHAnsi"/>
              </w:rPr>
              <w:t xml:space="preserve">5 (penkias) </w:t>
            </w:r>
            <w:r w:rsidR="007A5905" w:rsidRPr="00E856A6">
              <w:rPr>
                <w:rFonts w:cstheme="minorHAnsi"/>
              </w:rPr>
              <w:t xml:space="preserve">darbo </w:t>
            </w:r>
            <w:r w:rsidRPr="00E856A6">
              <w:rPr>
                <w:rFonts w:cstheme="minorHAnsi"/>
              </w:rPr>
              <w:t>dienas</w:t>
            </w:r>
          </w:p>
          <w:p w14:paraId="382D24E4" w14:textId="77777777" w:rsidR="00D65C16" w:rsidRPr="00E856A6" w:rsidRDefault="00D65C16" w:rsidP="00CE7FDF">
            <w:pPr>
              <w:spacing w:after="0" w:line="240" w:lineRule="auto"/>
              <w:rPr>
                <w:rFonts w:cstheme="minorHAnsi"/>
              </w:rPr>
            </w:pPr>
          </w:p>
          <w:p w14:paraId="38F150E0" w14:textId="091326A3" w:rsidR="006C7941" w:rsidRPr="00E856A6" w:rsidRDefault="00D65C16" w:rsidP="006C7941">
            <w:pPr>
              <w:spacing w:after="0" w:line="240" w:lineRule="auto"/>
              <w:jc w:val="both"/>
              <w:rPr>
                <w:rFonts w:cstheme="minorHAnsi"/>
              </w:rPr>
            </w:pPr>
            <w:r w:rsidRPr="00E856A6">
              <w:rPr>
                <w:rFonts w:cstheme="minorHAnsi"/>
              </w:rPr>
              <w:t xml:space="preserve">nuo </w:t>
            </w:r>
            <w:r w:rsidR="006C7941" w:rsidRPr="00E856A6">
              <w:rPr>
                <w:rFonts w:eastAsia="Arial" w:cstheme="minorHAnsi"/>
              </w:rPr>
              <w:t>perkančiosios organizacijos</w:t>
            </w:r>
            <w:r w:rsidRPr="00E856A6">
              <w:rPr>
                <w:rFonts w:cstheme="minorHAnsi"/>
              </w:rPr>
              <w:t xml:space="preserve"> pranešimo raštu apie jos priimtą sprendimą išsiuntimo tiekėjams dienos arba nuo paskelbimo apie </w:t>
            </w:r>
            <w:r w:rsidR="006C7941" w:rsidRPr="00E856A6">
              <w:rPr>
                <w:rFonts w:eastAsia="Arial" w:cstheme="minorHAnsi"/>
              </w:rPr>
              <w:t>perkančiosios organizacijos</w:t>
            </w:r>
            <w:r w:rsidRPr="00E856A6">
              <w:rPr>
                <w:rFonts w:cstheme="minorHAnsi"/>
              </w:rPr>
              <w:t xml:space="preserve"> priimtus sprendimus dienos, jei VPĮ nenumato reikalavimo raštu informuoti tiekėjus apie </w:t>
            </w:r>
            <w:r w:rsidRPr="00E856A6">
              <w:rPr>
                <w:rFonts w:eastAsia="Arial" w:cstheme="minorHAnsi"/>
              </w:rPr>
              <w:t xml:space="preserve"> </w:t>
            </w:r>
            <w:r w:rsidR="006C7941" w:rsidRPr="00E856A6">
              <w:rPr>
                <w:rFonts w:eastAsia="Arial" w:cstheme="minorHAnsi"/>
              </w:rPr>
              <w:t>perkančiosios organizacijos</w:t>
            </w:r>
            <w:r w:rsidRPr="00E856A6">
              <w:rPr>
                <w:rFonts w:cstheme="minorHAnsi"/>
              </w:rPr>
              <w:t xml:space="preserve"> priimtus sprendimus;</w:t>
            </w:r>
          </w:p>
          <w:p w14:paraId="24167C40" w14:textId="4434CEE0" w:rsidR="00774AA5" w:rsidRPr="00E856A6" w:rsidRDefault="00D65C16" w:rsidP="006C7941">
            <w:pPr>
              <w:spacing w:after="0" w:line="240" w:lineRule="auto"/>
              <w:jc w:val="both"/>
              <w:rPr>
                <w:rFonts w:cstheme="minorHAnsi"/>
              </w:rPr>
            </w:pPr>
            <w:r w:rsidRPr="00E856A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856A6" w:rsidRDefault="00774AA5" w:rsidP="0003169B">
            <w:pPr>
              <w:spacing w:after="0" w:line="240" w:lineRule="auto"/>
              <w:rPr>
                <w:rFonts w:cstheme="minorHAnsi"/>
                <w:bCs/>
              </w:rPr>
            </w:pPr>
          </w:p>
        </w:tc>
      </w:tr>
      <w:tr w:rsidR="00E856A6" w:rsidRPr="00E856A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856A6" w:rsidRDefault="00774AA5" w:rsidP="00E005F3">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E856A6" w:rsidRDefault="00774AA5" w:rsidP="0003169B">
            <w:pPr>
              <w:spacing w:after="0" w:line="240" w:lineRule="auto"/>
              <w:rPr>
                <w:rFonts w:cstheme="minorHAnsi"/>
              </w:rPr>
            </w:pPr>
            <w:r w:rsidRPr="00E856A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856A6" w:rsidRDefault="00774AA5" w:rsidP="0003169B">
            <w:pPr>
              <w:spacing w:after="0" w:line="240" w:lineRule="auto"/>
              <w:rPr>
                <w:rFonts w:cstheme="minorHAnsi"/>
              </w:rPr>
            </w:pPr>
            <w:r w:rsidRPr="00E856A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856A6" w:rsidRDefault="00774AA5" w:rsidP="0003169B">
            <w:pPr>
              <w:spacing w:after="0" w:line="240" w:lineRule="auto"/>
              <w:rPr>
                <w:rFonts w:cstheme="minorHAnsi"/>
              </w:rPr>
            </w:pPr>
          </w:p>
        </w:tc>
      </w:tr>
      <w:tr w:rsidR="00E856A6" w:rsidRPr="00E856A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856A6" w:rsidRDefault="00774AA5" w:rsidP="00E005F3">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E856A6" w:rsidRDefault="00774AA5" w:rsidP="0003169B">
            <w:pPr>
              <w:spacing w:after="0" w:line="240" w:lineRule="auto"/>
              <w:rPr>
                <w:rFonts w:cstheme="minorHAnsi"/>
                <w:bCs/>
              </w:rPr>
            </w:pPr>
            <w:r w:rsidRPr="00E856A6">
              <w:rPr>
                <w:rFonts w:cstheme="minorHAnsi"/>
              </w:rPr>
              <w:t>Jeigu perkančioji organizacija per nustatytą terminą neišnagrinėja jai pateiktos pretenzijos, tiekėjas turi teisę pateikti prašymą ar pareikšti ieškinį teismui per</w:t>
            </w:r>
            <w:r w:rsidRPr="00E856A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856A6" w:rsidRDefault="00774AA5" w:rsidP="0003169B">
            <w:pPr>
              <w:spacing w:after="0" w:line="240" w:lineRule="auto"/>
              <w:rPr>
                <w:rFonts w:cstheme="minorHAnsi"/>
              </w:rPr>
            </w:pPr>
            <w:r w:rsidRPr="00E856A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856A6" w:rsidRDefault="00774AA5" w:rsidP="0003169B">
            <w:pPr>
              <w:spacing w:after="0" w:line="240" w:lineRule="auto"/>
              <w:rPr>
                <w:rFonts w:cstheme="minorHAnsi"/>
              </w:rPr>
            </w:pPr>
          </w:p>
        </w:tc>
      </w:tr>
      <w:tr w:rsidR="00E856A6" w:rsidRPr="00E856A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856A6" w:rsidRDefault="00774AA5" w:rsidP="00E005F3">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E856A6" w:rsidRDefault="00774AA5" w:rsidP="0003169B">
            <w:pPr>
              <w:spacing w:after="0" w:line="240" w:lineRule="auto"/>
              <w:rPr>
                <w:rFonts w:cstheme="minorHAnsi"/>
              </w:rPr>
            </w:pPr>
            <w:r w:rsidRPr="00E856A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856A6" w:rsidRDefault="00774AA5" w:rsidP="00433991">
            <w:pPr>
              <w:spacing w:after="0" w:line="240" w:lineRule="auto"/>
              <w:jc w:val="both"/>
              <w:rPr>
                <w:rFonts w:cstheme="minorHAnsi"/>
              </w:rPr>
            </w:pPr>
            <w:r w:rsidRPr="00E856A6">
              <w:rPr>
                <w:rFonts w:cstheme="minorHAnsi"/>
                <w:bCs/>
              </w:rPr>
              <w:t xml:space="preserve">5 (penkių) </w:t>
            </w:r>
            <w:r w:rsidR="00024DB9" w:rsidRPr="00E856A6">
              <w:rPr>
                <w:rFonts w:cstheme="minorHAnsi"/>
                <w:bCs/>
              </w:rPr>
              <w:t xml:space="preserve">darbo </w:t>
            </w:r>
            <w:r w:rsidRPr="00E856A6">
              <w:rPr>
                <w:rFonts w:cstheme="minorHAnsi"/>
                <w:bCs/>
              </w:rPr>
              <w:t>dienų,</w:t>
            </w:r>
            <w:r w:rsidRPr="00E856A6">
              <w:rPr>
                <w:rFonts w:cstheme="minorHAnsi"/>
              </w:rPr>
              <w:t xml:space="preserve"> nuo pranešimo apie sprendimą sudaryti sutartį (o jei buvau gauta pretenzija – </w:t>
            </w:r>
            <w:r w:rsidRPr="00E856A6">
              <w:t>nuo pranešimo raštu apie jos priimtą sprendimą</w:t>
            </w:r>
            <w:r w:rsidRPr="00E856A6">
              <w:rPr>
                <w:rFonts w:cstheme="minorHAnsi"/>
              </w:rPr>
              <w:t xml:space="preserve"> dėl </w:t>
            </w:r>
            <w:r w:rsidRPr="00E856A6">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856A6" w:rsidRDefault="00774AA5" w:rsidP="0003169B">
            <w:pPr>
              <w:spacing w:after="0" w:line="240" w:lineRule="auto"/>
              <w:rPr>
                <w:rFonts w:cstheme="minorHAnsi"/>
              </w:rPr>
            </w:pPr>
          </w:p>
        </w:tc>
      </w:tr>
      <w:tr w:rsidR="00451AF7" w:rsidRPr="00E856A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856A6" w:rsidRDefault="00F50C57" w:rsidP="00E005F3">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E856A6" w:rsidRDefault="00F50C57" w:rsidP="0003169B">
            <w:pPr>
              <w:spacing w:after="0" w:line="240" w:lineRule="auto"/>
              <w:rPr>
                <w:rFonts w:cstheme="minorHAnsi"/>
              </w:rPr>
            </w:pPr>
            <w:r w:rsidRPr="00E856A6">
              <w:rPr>
                <w:rFonts w:cstheme="minorHAnsi"/>
              </w:rPr>
              <w:t xml:space="preserve">Jeigu </w:t>
            </w:r>
            <w:r w:rsidR="00F46E88" w:rsidRPr="00E856A6">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4A8AF9B4" w:rsidR="001B1895" w:rsidRPr="00E856A6" w:rsidRDefault="000B4E01" w:rsidP="00451AF7">
            <w:pPr>
              <w:spacing w:after="0" w:line="240" w:lineRule="auto"/>
              <w:jc w:val="both"/>
              <w:rPr>
                <w:rFonts w:cstheme="minorHAnsi"/>
                <w:i/>
                <w:iCs/>
              </w:rPr>
            </w:pPr>
            <w:r w:rsidRPr="00E856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56A6"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E856A6" w:rsidRDefault="00F50C57" w:rsidP="0003169B">
            <w:pPr>
              <w:spacing w:after="0" w:line="240" w:lineRule="auto"/>
              <w:rPr>
                <w:rFonts w:cstheme="minorHAnsi"/>
              </w:rPr>
            </w:pPr>
          </w:p>
        </w:tc>
      </w:tr>
    </w:tbl>
    <w:p w14:paraId="7300D3EE" w14:textId="187855F2" w:rsidR="008F59C5" w:rsidRPr="00E856A6" w:rsidRDefault="008F59C5" w:rsidP="008D704D">
      <w:pPr>
        <w:tabs>
          <w:tab w:val="left" w:pos="2977"/>
        </w:tabs>
        <w:spacing w:after="120" w:line="20" w:lineRule="atLeast"/>
        <w:jc w:val="center"/>
        <w:rPr>
          <w:rFonts w:eastAsia="Calibri" w:cstheme="minorHAnsi"/>
        </w:rPr>
      </w:pPr>
    </w:p>
    <w:p w14:paraId="4D10CC3E" w14:textId="2E430958" w:rsidR="00A4599F" w:rsidRPr="00E856A6" w:rsidRDefault="00A4599F" w:rsidP="009F0698">
      <w:pPr>
        <w:rPr>
          <w:rFonts w:eastAsia="Calibri" w:cstheme="minorHAnsi"/>
        </w:rPr>
      </w:pPr>
    </w:p>
    <w:p w14:paraId="5CCA3A47" w14:textId="77777777" w:rsidR="00CC4859" w:rsidRPr="00E856A6" w:rsidRDefault="00CC4859" w:rsidP="009F0698">
      <w:pPr>
        <w:rPr>
          <w:rFonts w:eastAsia="Calibri" w:cstheme="minorHAnsi"/>
        </w:rPr>
      </w:pPr>
    </w:p>
    <w:p w14:paraId="552A904E" w14:textId="77777777" w:rsidR="00CC4859" w:rsidRPr="00E856A6" w:rsidRDefault="00CC4859" w:rsidP="009F0698">
      <w:pPr>
        <w:rPr>
          <w:rFonts w:eastAsia="Calibri" w:cstheme="minorHAnsi"/>
        </w:rPr>
      </w:pPr>
    </w:p>
    <w:p w14:paraId="5CEEEA5C" w14:textId="77777777" w:rsidR="00CC4859" w:rsidRPr="00E856A6" w:rsidRDefault="00CC4859" w:rsidP="009F0698">
      <w:pPr>
        <w:rPr>
          <w:rFonts w:eastAsia="Calibri" w:cstheme="minorHAnsi"/>
        </w:rPr>
      </w:pPr>
    </w:p>
    <w:p w14:paraId="54A1A616" w14:textId="77777777" w:rsidR="00CC4859" w:rsidRPr="00E856A6" w:rsidRDefault="00CC4859" w:rsidP="009F0698">
      <w:pPr>
        <w:rPr>
          <w:rFonts w:eastAsia="Calibri" w:cstheme="minorHAnsi"/>
        </w:rPr>
      </w:pPr>
    </w:p>
    <w:p w14:paraId="586D6B97" w14:textId="77777777" w:rsidR="00CC4859" w:rsidRPr="00E856A6" w:rsidRDefault="00CC4859" w:rsidP="009F0698">
      <w:pPr>
        <w:rPr>
          <w:rFonts w:eastAsia="Calibri" w:cstheme="minorHAnsi"/>
        </w:rPr>
      </w:pPr>
    </w:p>
    <w:p w14:paraId="78C55246" w14:textId="77777777" w:rsidR="00CC4859" w:rsidRPr="00E856A6" w:rsidRDefault="00CC4859" w:rsidP="009F0698">
      <w:pPr>
        <w:rPr>
          <w:rFonts w:eastAsia="Calibri" w:cstheme="minorHAnsi"/>
        </w:rPr>
      </w:pPr>
    </w:p>
    <w:p w14:paraId="09BBC510" w14:textId="77777777" w:rsidR="00287D4A" w:rsidRPr="00E856A6" w:rsidRDefault="00287D4A" w:rsidP="009F0698">
      <w:pPr>
        <w:rPr>
          <w:rFonts w:eastAsia="Calibri" w:cstheme="minorHAnsi"/>
        </w:rPr>
      </w:pPr>
    </w:p>
    <w:p w14:paraId="7005A993" w14:textId="77777777" w:rsidR="00287D4A" w:rsidRPr="00E856A6" w:rsidRDefault="00287D4A" w:rsidP="009F0698">
      <w:pPr>
        <w:rPr>
          <w:rFonts w:eastAsia="Calibri" w:cstheme="minorHAnsi"/>
        </w:rPr>
      </w:pPr>
    </w:p>
    <w:p w14:paraId="60CB42C0" w14:textId="77777777" w:rsidR="00287D4A" w:rsidRPr="00E856A6" w:rsidRDefault="00287D4A" w:rsidP="009F0698">
      <w:pPr>
        <w:rPr>
          <w:rFonts w:eastAsia="Calibri" w:cstheme="minorHAnsi"/>
        </w:rPr>
      </w:pPr>
    </w:p>
    <w:p w14:paraId="757798A7" w14:textId="77777777" w:rsidR="00287D4A" w:rsidRPr="00E856A6" w:rsidRDefault="00287D4A" w:rsidP="009F0698">
      <w:pPr>
        <w:rPr>
          <w:rFonts w:eastAsia="Calibri" w:cstheme="minorHAnsi"/>
        </w:rPr>
      </w:pPr>
    </w:p>
    <w:p w14:paraId="44F24024" w14:textId="77777777" w:rsidR="00CC4859" w:rsidRPr="00E856A6" w:rsidRDefault="00CC4859" w:rsidP="009F0698">
      <w:pPr>
        <w:rPr>
          <w:rFonts w:eastAsia="Calibri" w:cstheme="minorHAnsi"/>
        </w:rPr>
      </w:pPr>
    </w:p>
    <w:p w14:paraId="1C937089" w14:textId="77777777" w:rsidR="00CC4859" w:rsidRPr="00E856A6" w:rsidRDefault="00CC4859" w:rsidP="009F0698">
      <w:pPr>
        <w:rPr>
          <w:rFonts w:eastAsia="Calibri" w:cstheme="minorHAnsi"/>
        </w:rPr>
      </w:pPr>
    </w:p>
    <w:p w14:paraId="36E2AE67" w14:textId="77777777" w:rsidR="006262C1" w:rsidRPr="00E856A6" w:rsidRDefault="006262C1" w:rsidP="009F0698">
      <w:pPr>
        <w:rPr>
          <w:rFonts w:eastAsia="Calibri" w:cstheme="minorHAnsi"/>
        </w:rPr>
      </w:pPr>
    </w:p>
    <w:p w14:paraId="5BACF971" w14:textId="77777777" w:rsidR="00950D7D" w:rsidRPr="00E856A6" w:rsidRDefault="00950D7D" w:rsidP="00950D7D">
      <w:pPr>
        <w:rPr>
          <w:rFonts w:eastAsia="Calibri" w:cstheme="minorHAnsi"/>
        </w:rPr>
      </w:pPr>
      <w:bookmarkStart w:id="44" w:name="_Pirkimo_sąlygų_2"/>
      <w:bookmarkStart w:id="45" w:name="_Ref38539939"/>
      <w:bookmarkStart w:id="46" w:name="_Ref38541068"/>
      <w:bookmarkStart w:id="47" w:name="_Ref38885053"/>
      <w:bookmarkStart w:id="48" w:name="_Ref38899023"/>
      <w:bookmarkEnd w:id="44"/>
    </w:p>
    <w:p w14:paraId="56546DEA" w14:textId="77777777" w:rsidR="000E68BD" w:rsidRPr="00E856A6" w:rsidRDefault="000E68BD" w:rsidP="00950D7D"/>
    <w:p w14:paraId="467475E1" w14:textId="77777777" w:rsidR="00DF4C7B" w:rsidRPr="00E856A6" w:rsidRDefault="00DF4C7B" w:rsidP="00950D7D"/>
    <w:p w14:paraId="01D56E47" w14:textId="321DAA89" w:rsidR="008D704D" w:rsidRPr="00E856A6" w:rsidRDefault="008D704D" w:rsidP="000E68BD">
      <w:pPr>
        <w:pStyle w:val="Heading2"/>
        <w:ind w:left="5103"/>
        <w:jc w:val="right"/>
        <w:rPr>
          <w:rFonts w:asciiTheme="minorHAnsi" w:eastAsia="Calibri" w:hAnsiTheme="minorHAnsi" w:cstheme="minorHAnsi"/>
          <w:color w:val="auto"/>
          <w:sz w:val="21"/>
          <w:szCs w:val="21"/>
        </w:rPr>
      </w:pPr>
      <w:bookmarkStart w:id="49" w:name="_Toc223694576"/>
      <w:r w:rsidRPr="00E856A6">
        <w:rPr>
          <w:rFonts w:asciiTheme="minorHAnsi" w:eastAsia="Calibri" w:hAnsiTheme="minorHAnsi" w:cstheme="minorHAnsi"/>
          <w:color w:val="auto"/>
          <w:sz w:val="21"/>
          <w:szCs w:val="21"/>
        </w:rPr>
        <w:lastRenderedPageBreak/>
        <w:t xml:space="preserve">Pirkimo sąlygų </w:t>
      </w:r>
      <w:r w:rsidR="00CC4859" w:rsidRPr="00E856A6">
        <w:rPr>
          <w:rFonts w:asciiTheme="minorHAnsi" w:eastAsia="Calibri" w:hAnsiTheme="minorHAnsi" w:cstheme="minorHAnsi"/>
          <w:color w:val="auto"/>
          <w:sz w:val="21"/>
          <w:szCs w:val="21"/>
        </w:rPr>
        <w:t>2</w:t>
      </w:r>
      <w:r w:rsidRPr="00E856A6">
        <w:rPr>
          <w:rFonts w:asciiTheme="minorHAnsi" w:eastAsia="Calibri" w:hAnsiTheme="minorHAnsi" w:cstheme="minorHAnsi"/>
          <w:color w:val="auto"/>
          <w:sz w:val="21"/>
          <w:szCs w:val="21"/>
        </w:rPr>
        <w:t xml:space="preserve"> priedas „</w:t>
      </w:r>
      <w:r w:rsidR="00CC4859" w:rsidRPr="00E856A6">
        <w:rPr>
          <w:rFonts w:asciiTheme="minorHAnsi" w:eastAsia="Calibri" w:hAnsiTheme="minorHAnsi" w:cstheme="minorHAnsi"/>
          <w:color w:val="auto"/>
          <w:sz w:val="21"/>
          <w:szCs w:val="21"/>
        </w:rPr>
        <w:t>Technin</w:t>
      </w:r>
      <w:r w:rsidR="00E95C1E" w:rsidRPr="00E856A6">
        <w:rPr>
          <w:rFonts w:asciiTheme="minorHAnsi" w:eastAsia="Calibri" w:hAnsiTheme="minorHAnsi" w:cstheme="minorHAnsi"/>
          <w:color w:val="auto"/>
          <w:sz w:val="21"/>
          <w:szCs w:val="21"/>
        </w:rPr>
        <w:t>ė specifikacija</w:t>
      </w:r>
      <w:r w:rsidRPr="00E856A6">
        <w:rPr>
          <w:rFonts w:asciiTheme="minorHAnsi" w:eastAsia="Calibri" w:hAnsiTheme="minorHAnsi" w:cstheme="minorHAnsi"/>
          <w:color w:val="auto"/>
          <w:sz w:val="21"/>
          <w:szCs w:val="21"/>
        </w:rPr>
        <w:t>“</w:t>
      </w:r>
      <w:bookmarkEnd w:id="45"/>
      <w:bookmarkEnd w:id="46"/>
      <w:bookmarkEnd w:id="47"/>
      <w:bookmarkEnd w:id="48"/>
      <w:bookmarkEnd w:id="49"/>
    </w:p>
    <w:p w14:paraId="2DDB7BDB" w14:textId="77777777" w:rsidR="003D4EE6" w:rsidRPr="00E856A6" w:rsidRDefault="003D4EE6" w:rsidP="003D4EE6">
      <w:pPr>
        <w:widowControl w:val="0"/>
        <w:suppressAutoHyphens/>
        <w:spacing w:line="240" w:lineRule="auto"/>
        <w:jc w:val="right"/>
        <w:rPr>
          <w:rFonts w:eastAsia="SimSun" w:cstheme="minorHAnsi"/>
          <w:kern w:val="1"/>
          <w:lang w:eastAsia="hi-IN" w:bidi="hi-IN"/>
        </w:rPr>
      </w:pPr>
      <w:r w:rsidRPr="00E856A6">
        <w:rPr>
          <w:rFonts w:eastAsia="SimSun" w:cstheme="minorHAnsi"/>
          <w:i/>
          <w:kern w:val="1"/>
          <w:lang w:eastAsia="hi-IN" w:bidi="hi-IN"/>
        </w:rPr>
        <w:t>(Rangos sutarties 1 priedas)</w:t>
      </w:r>
    </w:p>
    <w:p w14:paraId="2F20BE09" w14:textId="77777777" w:rsidR="0067045E" w:rsidRPr="00E856A6" w:rsidRDefault="0067045E" w:rsidP="0067045E">
      <w:pPr>
        <w:jc w:val="center"/>
        <w:rPr>
          <w:b/>
          <w:bCs/>
          <w:sz w:val="28"/>
          <w:szCs w:val="28"/>
        </w:rPr>
      </w:pPr>
      <w:r w:rsidRPr="00E856A6">
        <w:rPr>
          <w:b/>
          <w:bCs/>
          <w:sz w:val="28"/>
          <w:szCs w:val="28"/>
        </w:rPr>
        <w:t>TECHNINĖ SPECIFIKACIJA</w:t>
      </w:r>
    </w:p>
    <w:p w14:paraId="762362BE" w14:textId="77777777" w:rsidR="0067045E" w:rsidRPr="00E856A6" w:rsidRDefault="0067045E" w:rsidP="0067045E">
      <w:pPr>
        <w:pStyle w:val="ListParagraph"/>
        <w:widowControl w:val="0"/>
        <w:numPr>
          <w:ilvl w:val="0"/>
          <w:numId w:val="34"/>
        </w:numPr>
        <w:tabs>
          <w:tab w:val="left" w:pos="426"/>
        </w:tabs>
        <w:autoSpaceDE w:val="0"/>
        <w:autoSpaceDN w:val="0"/>
        <w:spacing w:after="0"/>
        <w:jc w:val="both"/>
        <w:rPr>
          <w:rFonts w:cstheme="minorHAnsi"/>
        </w:rPr>
      </w:pPr>
      <w:r w:rsidRPr="00E856A6">
        <w:rPr>
          <w:rFonts w:cstheme="minorHAnsi"/>
        </w:rPr>
        <w:t xml:space="preserve">Darbai atliekami vadovaujantis Lietuvos Respublikos kelių įstatymu, </w:t>
      </w:r>
      <w:hyperlink r:id="rId14" w:tgtFrame="_blank" w:history="1">
        <w:r w:rsidRPr="00E856A6">
          <w:t>Lietuvos Respublikos saugaus eismo automobilių keliais įstatym</w:t>
        </w:r>
      </w:hyperlink>
      <w:r w:rsidRPr="00E856A6">
        <w:rPr>
          <w:rFonts w:cstheme="minorHAnsi"/>
        </w:rPr>
        <w:t xml:space="preserve">u, Lietuvos Respublikos statybos įstatymu, Kelių techniniu reglamentu KTR 1.01:2008 „Automobilių keliai“, Statybos techniniu reglamentu STR 2.06.04:2014 „Gatvės ir vietinės reikšmės keliai. Bendrieji reikalavimai“, Automobilių kelių nesurištųjų mišinių ir gruntų, naudojamų sluoksniams be rišiklių, techninių reikalavimų aprašu TRA SBR 19, Automobilių kelių dangos konstrukcijos sluoksnių be rišiklių įrengimo taisyklėmis ĮT SBR 19, Automobilių kelių asfalto mišinių techninių reikalavimų aprašu TRA ASFALTAS 25, Automobilių kelių dangos konstrukcijos asfalto sluoksnių įrengimo taisyklėmis ĮT ASFALTAS 25, Automobilių kelių asfalto dangų periodinei priežiūrai skirtų medžiagų ir medžiagų mišinių įrengimo taisyklėmis ĮT APM 25, </w:t>
      </w:r>
      <w:r w:rsidRPr="00E856A6">
        <w:t xml:space="preserve"> Automobilių kelių naudoto asfalto panaudojimo asfalto mišinių gamybai rekomendacijomis R NA 25, Automobilių kelių naudoto asfalto techninių reikalavimų aprašu TRA NA 25</w:t>
      </w:r>
      <w:r w:rsidRPr="00E856A6">
        <w:rPr>
          <w:rFonts w:cstheme="minorHAnsi"/>
        </w:rPr>
        <w:t xml:space="preserve">, </w:t>
      </w:r>
      <w:bookmarkStart w:id="50" w:name="_Hlk223014260"/>
      <w:r w:rsidRPr="00E856A6">
        <w:rPr>
          <w:rFonts w:cstheme="minorHAnsi"/>
        </w:rPr>
        <w:t>Kelių priežiūros vadovo II dalimi „Automobilių kelių priežiūros darbų technologija KPV DT-15</w:t>
      </w:r>
      <w:bookmarkEnd w:id="50"/>
      <w:r w:rsidRPr="00E856A6">
        <w:rPr>
          <w:rFonts w:cstheme="minorHAnsi"/>
        </w:rPr>
        <w:t xml:space="preserve">“,  Automobilių kelių užpildų techninių reikalavimų aprašas TRA UŽPILDAI 19, Automobilių kelių dangų siūlių, panaudojant </w:t>
      </w:r>
      <w:proofErr w:type="spellStart"/>
      <w:r w:rsidRPr="00E856A6">
        <w:rPr>
          <w:rFonts w:cstheme="minorHAnsi"/>
        </w:rPr>
        <w:t>sandariklius</w:t>
      </w:r>
      <w:proofErr w:type="spellEnd"/>
      <w:r w:rsidRPr="00E856A6">
        <w:rPr>
          <w:rFonts w:cstheme="minorHAnsi"/>
        </w:rPr>
        <w:t xml:space="preserve">, įrengimo taisyklės ĮT SS 17, Kelių </w:t>
      </w:r>
      <w:proofErr w:type="spellStart"/>
      <w:r w:rsidRPr="00E856A6">
        <w:rPr>
          <w:rFonts w:cstheme="minorHAnsi"/>
        </w:rPr>
        <w:t>bitumų</w:t>
      </w:r>
      <w:proofErr w:type="spellEnd"/>
      <w:r w:rsidRPr="00E856A6">
        <w:rPr>
          <w:rFonts w:cstheme="minorHAnsi"/>
        </w:rPr>
        <w:t xml:space="preserve"> ir polimerais modifikuotų </w:t>
      </w:r>
      <w:proofErr w:type="spellStart"/>
      <w:r w:rsidRPr="00E856A6">
        <w:rPr>
          <w:rFonts w:cstheme="minorHAnsi"/>
        </w:rPr>
        <w:t>bitumų</w:t>
      </w:r>
      <w:proofErr w:type="spellEnd"/>
      <w:r w:rsidRPr="00E856A6">
        <w:rPr>
          <w:rFonts w:cstheme="minorHAnsi"/>
        </w:rPr>
        <w:t xml:space="preserve"> naudojamų automobilių keliuose techninių reikalavimų aprašas TRA BITUMAS 23, Automobilių kelių bituminių emulsijų techninių reikalavimų aprašą TRA BE 08/15 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 reglamentuojančiais automobilių kelių asfalto dangų priežiūrą ir paprastąjį remontą.</w:t>
      </w:r>
    </w:p>
    <w:p w14:paraId="46900B49" w14:textId="77777777" w:rsidR="0067045E" w:rsidRPr="00E856A6" w:rsidRDefault="0067045E" w:rsidP="0067045E">
      <w:pPr>
        <w:pStyle w:val="ListParagraph"/>
        <w:ind w:left="0" w:firstLine="709"/>
        <w:rPr>
          <w:rFonts w:cstheme="minorHAnsi"/>
        </w:rPr>
      </w:pPr>
      <w:r w:rsidRPr="00E856A6">
        <w:rPr>
          <w:rFonts w:cstheme="minorHAnsi"/>
        </w:rPr>
        <w:t>Naudojamos medžiagos privalo turėti kokybę patvirtinančius dokumentus.  Kokybė turi atitikti teisės aktų reikalavimus, techninių reikalavimų aprašų ir įrengimo taisyklių reikalavimus.</w:t>
      </w:r>
    </w:p>
    <w:p w14:paraId="1F0DB787" w14:textId="77777777" w:rsidR="0067045E" w:rsidRPr="00E856A6" w:rsidRDefault="0067045E" w:rsidP="0067045E">
      <w:pPr>
        <w:pStyle w:val="ListParagraph"/>
        <w:ind w:left="0" w:firstLine="709"/>
        <w:rPr>
          <w:rFonts w:cstheme="minorHAnsi"/>
        </w:rPr>
      </w:pPr>
      <w:r w:rsidRPr="00E856A6">
        <w:rPr>
          <w:rFonts w:cstheme="minorHAnsi"/>
        </w:rPr>
        <w:t>Dangai naudojami mišiniai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677E2021" w14:textId="77777777" w:rsidR="0067045E" w:rsidRPr="00E856A6" w:rsidRDefault="0067045E" w:rsidP="0067045E">
      <w:pPr>
        <w:pStyle w:val="ListParagraph"/>
        <w:widowControl w:val="0"/>
        <w:numPr>
          <w:ilvl w:val="0"/>
          <w:numId w:val="34"/>
        </w:numPr>
        <w:tabs>
          <w:tab w:val="left" w:pos="0"/>
          <w:tab w:val="left" w:pos="567"/>
          <w:tab w:val="left" w:pos="1134"/>
        </w:tabs>
        <w:suppressAutoHyphens/>
        <w:spacing w:after="0" w:line="240" w:lineRule="auto"/>
        <w:rPr>
          <w:rFonts w:cstheme="minorHAnsi"/>
        </w:rPr>
      </w:pPr>
      <w:r w:rsidRPr="00E856A6">
        <w:rPr>
          <w:rFonts w:cstheme="minorHAnsi"/>
        </w:rPr>
        <w:t>Perkamų darbų preliminari apimtis pasiūlymams vertinti:</w:t>
      </w:r>
    </w:p>
    <w:tbl>
      <w:tblPr>
        <w:tblW w:w="9765" w:type="dxa"/>
        <w:tblInd w:w="5" w:type="dxa"/>
        <w:tblCellMar>
          <w:left w:w="0" w:type="dxa"/>
          <w:right w:w="0" w:type="dxa"/>
        </w:tblCellMar>
        <w:tblLook w:val="0000" w:firstRow="0" w:lastRow="0" w:firstColumn="0" w:lastColumn="0" w:noHBand="0" w:noVBand="0"/>
      </w:tblPr>
      <w:tblGrid>
        <w:gridCol w:w="532"/>
        <w:gridCol w:w="7538"/>
        <w:gridCol w:w="1695"/>
      </w:tblGrid>
      <w:tr w:rsidR="00E856A6" w:rsidRPr="00E856A6" w14:paraId="6A99DD69" w14:textId="77777777" w:rsidTr="0067045E">
        <w:trPr>
          <w:trHeight w:val="1174"/>
        </w:trPr>
        <w:tc>
          <w:tcPr>
            <w:tcW w:w="532" w:type="dxa"/>
            <w:tcBorders>
              <w:top w:val="single" w:sz="4" w:space="0" w:color="000000"/>
              <w:left w:val="single" w:sz="4" w:space="0" w:color="000000"/>
              <w:bottom w:val="single" w:sz="4" w:space="0" w:color="000000"/>
            </w:tcBorders>
          </w:tcPr>
          <w:p w14:paraId="6CA37A36" w14:textId="77777777" w:rsidR="0067045E" w:rsidRPr="00E856A6" w:rsidRDefault="0067045E" w:rsidP="0067045E">
            <w:pPr>
              <w:jc w:val="center"/>
              <w:rPr>
                <w:rFonts w:cstheme="minorHAnsi"/>
                <w:b/>
              </w:rPr>
            </w:pPr>
            <w:r w:rsidRPr="00E856A6">
              <w:rPr>
                <w:rFonts w:cstheme="minorHAnsi"/>
                <w:b/>
              </w:rPr>
              <w:t>Eil. Nr.</w:t>
            </w:r>
          </w:p>
        </w:tc>
        <w:tc>
          <w:tcPr>
            <w:tcW w:w="7538" w:type="dxa"/>
            <w:tcBorders>
              <w:top w:val="single" w:sz="4" w:space="0" w:color="000000"/>
              <w:left w:val="single" w:sz="4" w:space="0" w:color="000000"/>
              <w:bottom w:val="single" w:sz="4" w:space="0" w:color="000000"/>
            </w:tcBorders>
          </w:tcPr>
          <w:p w14:paraId="56945CDB" w14:textId="77777777" w:rsidR="0067045E" w:rsidRPr="00E856A6" w:rsidRDefault="0067045E" w:rsidP="0067045E">
            <w:pPr>
              <w:jc w:val="center"/>
              <w:rPr>
                <w:rFonts w:cstheme="minorHAnsi"/>
                <w:b/>
              </w:rPr>
            </w:pPr>
            <w:r w:rsidRPr="00E856A6">
              <w:rPr>
                <w:rFonts w:cstheme="minorHAnsi"/>
                <w:b/>
              </w:rPr>
              <w:t>Darbų pavadinimas, mato vnt.</w:t>
            </w:r>
          </w:p>
        </w:tc>
        <w:tc>
          <w:tcPr>
            <w:tcW w:w="1695" w:type="dxa"/>
            <w:tcBorders>
              <w:top w:val="single" w:sz="4" w:space="0" w:color="000000"/>
              <w:left w:val="single" w:sz="4" w:space="0" w:color="000000"/>
              <w:bottom w:val="single" w:sz="4" w:space="0" w:color="000000"/>
              <w:right w:val="single" w:sz="4" w:space="0" w:color="000000"/>
            </w:tcBorders>
          </w:tcPr>
          <w:p w14:paraId="14BB257D" w14:textId="77777777" w:rsidR="0067045E" w:rsidRPr="00E856A6" w:rsidRDefault="0067045E" w:rsidP="0067045E">
            <w:pPr>
              <w:jc w:val="center"/>
              <w:rPr>
                <w:rFonts w:cstheme="minorHAnsi"/>
                <w:b/>
              </w:rPr>
            </w:pPr>
            <w:r w:rsidRPr="00E856A6">
              <w:rPr>
                <w:rFonts w:cstheme="minorHAnsi"/>
                <w:b/>
              </w:rPr>
              <w:t>Preliminari darbų apimtis pasiūlymams vertinti</w:t>
            </w:r>
          </w:p>
        </w:tc>
      </w:tr>
      <w:tr w:rsidR="00E856A6" w:rsidRPr="00E856A6" w14:paraId="6C2CA8D8" w14:textId="77777777" w:rsidTr="0067045E">
        <w:tc>
          <w:tcPr>
            <w:tcW w:w="532" w:type="dxa"/>
            <w:tcBorders>
              <w:top w:val="single" w:sz="4" w:space="0" w:color="000000"/>
              <w:left w:val="single" w:sz="4" w:space="0" w:color="000000"/>
              <w:bottom w:val="single" w:sz="4" w:space="0" w:color="000000"/>
            </w:tcBorders>
          </w:tcPr>
          <w:p w14:paraId="2BCFFD68" w14:textId="77777777" w:rsidR="0067045E" w:rsidRPr="00E856A6" w:rsidRDefault="0067045E" w:rsidP="0067045E">
            <w:pPr>
              <w:jc w:val="center"/>
              <w:rPr>
                <w:rFonts w:cstheme="minorHAnsi"/>
              </w:rPr>
            </w:pPr>
            <w:r w:rsidRPr="00E856A6">
              <w:rPr>
                <w:rFonts w:cstheme="minorHAnsi"/>
              </w:rPr>
              <w:t>1.</w:t>
            </w:r>
          </w:p>
        </w:tc>
        <w:tc>
          <w:tcPr>
            <w:tcW w:w="7538" w:type="dxa"/>
            <w:tcBorders>
              <w:top w:val="single" w:sz="4" w:space="0" w:color="000000"/>
              <w:left w:val="single" w:sz="4" w:space="0" w:color="000000"/>
              <w:bottom w:val="single" w:sz="4" w:space="0" w:color="000000"/>
            </w:tcBorders>
          </w:tcPr>
          <w:p w14:paraId="653946B6" w14:textId="1B04F129" w:rsidR="0067045E" w:rsidRPr="00E856A6" w:rsidRDefault="0067045E" w:rsidP="0067045E">
            <w:pPr>
              <w:snapToGrid w:val="0"/>
              <w:rPr>
                <w:rFonts w:cstheme="minorHAnsi"/>
                <w:i/>
                <w:iCs/>
              </w:rPr>
            </w:pPr>
            <w:r w:rsidRPr="00E856A6">
              <w:rPr>
                <w:rFonts w:cstheme="minorHAnsi"/>
              </w:rPr>
              <w:t>Asfalto dangos (</w:t>
            </w:r>
            <w:proofErr w:type="spellStart"/>
            <w:r w:rsidRPr="00E856A6">
              <w:rPr>
                <w:rFonts w:cstheme="minorHAnsi"/>
                <w:i/>
                <w:iCs/>
              </w:rPr>
              <w:t>vid</w:t>
            </w:r>
            <w:proofErr w:type="spellEnd"/>
            <w:r w:rsidRPr="00E856A6">
              <w:rPr>
                <w:rFonts w:cstheme="minorHAnsi"/>
                <w:i/>
                <w:iCs/>
              </w:rPr>
              <w:t xml:space="preserve">. asfalto dangos h-6 cm; asfaltas AC 11 VN) </w:t>
            </w:r>
            <w:proofErr w:type="spellStart"/>
            <w:r w:rsidRPr="00E856A6">
              <w:rPr>
                <w:rFonts w:cstheme="minorHAnsi"/>
              </w:rPr>
              <w:t>išdaužų</w:t>
            </w:r>
            <w:proofErr w:type="spellEnd"/>
            <w:r w:rsidRPr="00E856A6">
              <w:rPr>
                <w:rFonts w:cstheme="minorHAnsi"/>
              </w:rPr>
              <w:t xml:space="preserve"> užtaisymas, m²</w:t>
            </w:r>
          </w:p>
        </w:tc>
        <w:tc>
          <w:tcPr>
            <w:tcW w:w="1695" w:type="dxa"/>
            <w:tcBorders>
              <w:top w:val="single" w:sz="4" w:space="0" w:color="000000"/>
              <w:left w:val="single" w:sz="4" w:space="0" w:color="000000"/>
              <w:bottom w:val="single" w:sz="4" w:space="0" w:color="000000"/>
              <w:right w:val="single" w:sz="4" w:space="0" w:color="000000"/>
            </w:tcBorders>
          </w:tcPr>
          <w:p w14:paraId="615A9C57" w14:textId="77777777" w:rsidR="0067045E" w:rsidRPr="00E856A6" w:rsidRDefault="0067045E" w:rsidP="00AC2776">
            <w:pPr>
              <w:jc w:val="center"/>
              <w:rPr>
                <w:rFonts w:cstheme="minorHAnsi"/>
              </w:rPr>
            </w:pPr>
            <w:r w:rsidRPr="00E856A6">
              <w:rPr>
                <w:rFonts w:cstheme="minorHAnsi"/>
              </w:rPr>
              <w:t>6 550</w:t>
            </w:r>
          </w:p>
        </w:tc>
      </w:tr>
      <w:tr w:rsidR="00E856A6" w:rsidRPr="00E856A6" w14:paraId="6AEFE4BF" w14:textId="77777777" w:rsidTr="0067045E">
        <w:tc>
          <w:tcPr>
            <w:tcW w:w="532" w:type="dxa"/>
            <w:tcBorders>
              <w:top w:val="single" w:sz="4" w:space="0" w:color="000000"/>
              <w:left w:val="single" w:sz="4" w:space="0" w:color="000000"/>
              <w:bottom w:val="single" w:sz="4" w:space="0" w:color="000000"/>
            </w:tcBorders>
          </w:tcPr>
          <w:p w14:paraId="08564E40" w14:textId="77777777" w:rsidR="0067045E" w:rsidRPr="00E856A6" w:rsidRDefault="0067045E" w:rsidP="0067045E">
            <w:pPr>
              <w:jc w:val="center"/>
              <w:rPr>
                <w:rFonts w:cstheme="minorHAnsi"/>
              </w:rPr>
            </w:pPr>
            <w:r w:rsidRPr="00E856A6">
              <w:rPr>
                <w:rFonts w:cstheme="minorHAnsi"/>
              </w:rPr>
              <w:t>2.</w:t>
            </w:r>
          </w:p>
        </w:tc>
        <w:tc>
          <w:tcPr>
            <w:tcW w:w="7538" w:type="dxa"/>
            <w:tcBorders>
              <w:top w:val="single" w:sz="4" w:space="0" w:color="000000"/>
              <w:left w:val="single" w:sz="4" w:space="0" w:color="000000"/>
              <w:bottom w:val="single" w:sz="4" w:space="0" w:color="000000"/>
            </w:tcBorders>
          </w:tcPr>
          <w:p w14:paraId="72049063" w14:textId="77777777" w:rsidR="0067045E" w:rsidRPr="00E856A6" w:rsidRDefault="0067045E" w:rsidP="00AC2776">
            <w:pPr>
              <w:jc w:val="both"/>
              <w:rPr>
                <w:rFonts w:cstheme="minorHAnsi"/>
              </w:rPr>
            </w:pPr>
            <w:r w:rsidRPr="00E856A6">
              <w:rPr>
                <w:rFonts w:cstheme="minorHAnsi"/>
              </w:rPr>
              <w:t>Asfalto dangos  plyšių užtaisymas, m</w:t>
            </w:r>
          </w:p>
        </w:tc>
        <w:tc>
          <w:tcPr>
            <w:tcW w:w="1695" w:type="dxa"/>
            <w:tcBorders>
              <w:top w:val="single" w:sz="4" w:space="0" w:color="000000"/>
              <w:left w:val="single" w:sz="4" w:space="0" w:color="000000"/>
              <w:bottom w:val="single" w:sz="4" w:space="0" w:color="000000"/>
              <w:right w:val="single" w:sz="4" w:space="0" w:color="000000"/>
            </w:tcBorders>
          </w:tcPr>
          <w:p w14:paraId="34242D70" w14:textId="77777777" w:rsidR="0067045E" w:rsidRPr="00E856A6" w:rsidRDefault="0067045E" w:rsidP="00AC2776">
            <w:pPr>
              <w:jc w:val="center"/>
              <w:rPr>
                <w:rFonts w:cstheme="minorHAnsi"/>
              </w:rPr>
            </w:pPr>
            <w:r w:rsidRPr="00E856A6">
              <w:rPr>
                <w:rFonts w:cstheme="minorHAnsi"/>
              </w:rPr>
              <w:t>100</w:t>
            </w:r>
          </w:p>
        </w:tc>
      </w:tr>
      <w:tr w:rsidR="00E856A6" w:rsidRPr="00E856A6" w14:paraId="56610C85" w14:textId="77777777" w:rsidTr="0067045E">
        <w:tc>
          <w:tcPr>
            <w:tcW w:w="532" w:type="dxa"/>
            <w:tcBorders>
              <w:top w:val="single" w:sz="4" w:space="0" w:color="000000"/>
              <w:left w:val="single" w:sz="4" w:space="0" w:color="000000"/>
              <w:bottom w:val="single" w:sz="4" w:space="0" w:color="000000"/>
            </w:tcBorders>
          </w:tcPr>
          <w:p w14:paraId="10276308" w14:textId="77777777" w:rsidR="0067045E" w:rsidRPr="00E856A6" w:rsidRDefault="0067045E" w:rsidP="0067045E">
            <w:pPr>
              <w:jc w:val="center"/>
              <w:rPr>
                <w:rFonts w:cstheme="minorHAnsi"/>
              </w:rPr>
            </w:pPr>
            <w:r w:rsidRPr="00E856A6">
              <w:rPr>
                <w:rFonts w:cstheme="minorHAnsi"/>
              </w:rPr>
              <w:t>3.</w:t>
            </w:r>
          </w:p>
        </w:tc>
        <w:tc>
          <w:tcPr>
            <w:tcW w:w="7538" w:type="dxa"/>
            <w:tcBorders>
              <w:top w:val="single" w:sz="4" w:space="0" w:color="000000"/>
              <w:left w:val="single" w:sz="4" w:space="0" w:color="000000"/>
              <w:bottom w:val="single" w:sz="4" w:space="0" w:color="000000"/>
            </w:tcBorders>
          </w:tcPr>
          <w:p w14:paraId="520EF642" w14:textId="77777777" w:rsidR="0067045E" w:rsidRPr="00E856A6" w:rsidRDefault="0067045E" w:rsidP="00AC2776">
            <w:pPr>
              <w:jc w:val="both"/>
              <w:rPr>
                <w:rFonts w:cstheme="minorHAnsi"/>
              </w:rPr>
            </w:pPr>
            <w:r w:rsidRPr="00E856A6">
              <w:rPr>
                <w:rFonts w:cstheme="minorHAnsi"/>
              </w:rPr>
              <w:t xml:space="preserve">Asfalto dangos sutaisytų paviršių dalinis apdorojimas </w:t>
            </w:r>
            <w:r w:rsidRPr="00E856A6">
              <w:rPr>
                <w:rFonts w:cstheme="minorHAnsi"/>
                <w:i/>
                <w:iCs/>
              </w:rPr>
              <w:t>(dolomito  skaldelė 5/8)</w:t>
            </w:r>
            <w:r w:rsidRPr="00E856A6">
              <w:rPr>
                <w:rFonts w:cstheme="minorHAnsi"/>
              </w:rPr>
              <w:t xml:space="preserve">, </w:t>
            </w:r>
            <w:r w:rsidRPr="00E856A6">
              <w:rPr>
                <w:rFonts w:cstheme="minorHAnsi"/>
              </w:rPr>
              <w:br/>
              <w:t>100 m²</w:t>
            </w:r>
          </w:p>
        </w:tc>
        <w:tc>
          <w:tcPr>
            <w:tcW w:w="1695" w:type="dxa"/>
            <w:tcBorders>
              <w:top w:val="single" w:sz="4" w:space="0" w:color="000000"/>
              <w:left w:val="single" w:sz="4" w:space="0" w:color="000000"/>
              <w:bottom w:val="single" w:sz="4" w:space="0" w:color="000000"/>
              <w:right w:val="single" w:sz="4" w:space="0" w:color="000000"/>
            </w:tcBorders>
          </w:tcPr>
          <w:p w14:paraId="230A1F57" w14:textId="77777777" w:rsidR="0067045E" w:rsidRPr="00E856A6" w:rsidRDefault="0067045E" w:rsidP="00AC2776">
            <w:pPr>
              <w:jc w:val="center"/>
              <w:rPr>
                <w:rFonts w:cstheme="minorHAnsi"/>
              </w:rPr>
            </w:pPr>
            <w:r w:rsidRPr="00E856A6">
              <w:rPr>
                <w:rFonts w:cstheme="minorHAnsi"/>
              </w:rPr>
              <w:t>100</w:t>
            </w:r>
          </w:p>
        </w:tc>
      </w:tr>
      <w:tr w:rsidR="00E856A6" w:rsidRPr="00E856A6" w14:paraId="7DF97A18" w14:textId="77777777" w:rsidTr="0067045E">
        <w:tc>
          <w:tcPr>
            <w:tcW w:w="532" w:type="dxa"/>
            <w:tcBorders>
              <w:top w:val="single" w:sz="4" w:space="0" w:color="000000"/>
              <w:left w:val="single" w:sz="4" w:space="0" w:color="000000"/>
              <w:bottom w:val="single" w:sz="4" w:space="0" w:color="000000"/>
            </w:tcBorders>
          </w:tcPr>
          <w:p w14:paraId="642A21D5" w14:textId="77777777" w:rsidR="0067045E" w:rsidRPr="00E856A6" w:rsidRDefault="0067045E" w:rsidP="0067045E">
            <w:pPr>
              <w:jc w:val="center"/>
              <w:rPr>
                <w:rFonts w:cstheme="minorHAnsi"/>
              </w:rPr>
            </w:pPr>
            <w:r w:rsidRPr="00E856A6">
              <w:rPr>
                <w:rFonts w:cstheme="minorHAnsi"/>
              </w:rPr>
              <w:t>4.</w:t>
            </w:r>
          </w:p>
        </w:tc>
        <w:tc>
          <w:tcPr>
            <w:tcW w:w="7538" w:type="dxa"/>
            <w:tcBorders>
              <w:top w:val="single" w:sz="4" w:space="0" w:color="000000"/>
              <w:left w:val="single" w:sz="4" w:space="0" w:color="000000"/>
              <w:bottom w:val="single" w:sz="4" w:space="0" w:color="000000"/>
            </w:tcBorders>
          </w:tcPr>
          <w:p w14:paraId="3F60C836" w14:textId="77777777" w:rsidR="0067045E" w:rsidRPr="00E856A6" w:rsidRDefault="0067045E" w:rsidP="00AC2776">
            <w:pPr>
              <w:jc w:val="both"/>
              <w:rPr>
                <w:rFonts w:cstheme="minorHAnsi"/>
              </w:rPr>
            </w:pPr>
            <w:r w:rsidRPr="00E856A6">
              <w:rPr>
                <w:rFonts w:cstheme="minorHAnsi"/>
              </w:rPr>
              <w:t>Asfalto dangos sujungimo su kelkraščiu sutvarkymas (kelkraščių nukasimas), m³</w:t>
            </w:r>
          </w:p>
        </w:tc>
        <w:tc>
          <w:tcPr>
            <w:tcW w:w="1695" w:type="dxa"/>
            <w:tcBorders>
              <w:top w:val="single" w:sz="4" w:space="0" w:color="000000"/>
              <w:left w:val="single" w:sz="4" w:space="0" w:color="000000"/>
              <w:bottom w:val="single" w:sz="4" w:space="0" w:color="000000"/>
              <w:right w:val="single" w:sz="4" w:space="0" w:color="000000"/>
            </w:tcBorders>
          </w:tcPr>
          <w:p w14:paraId="7EEDA5AA" w14:textId="77777777" w:rsidR="0067045E" w:rsidRPr="00E856A6" w:rsidRDefault="0067045E" w:rsidP="00AC2776">
            <w:pPr>
              <w:jc w:val="center"/>
              <w:rPr>
                <w:rFonts w:cstheme="minorHAnsi"/>
              </w:rPr>
            </w:pPr>
            <w:r w:rsidRPr="00E856A6">
              <w:rPr>
                <w:rFonts w:cstheme="minorHAnsi"/>
              </w:rPr>
              <w:t>90</w:t>
            </w:r>
          </w:p>
        </w:tc>
      </w:tr>
      <w:tr w:rsidR="00E856A6" w:rsidRPr="00E856A6" w14:paraId="693A462A" w14:textId="77777777" w:rsidTr="0067045E">
        <w:tc>
          <w:tcPr>
            <w:tcW w:w="532" w:type="dxa"/>
            <w:tcBorders>
              <w:top w:val="single" w:sz="4" w:space="0" w:color="000000"/>
              <w:left w:val="single" w:sz="4" w:space="0" w:color="000000"/>
              <w:bottom w:val="single" w:sz="4" w:space="0" w:color="000000"/>
            </w:tcBorders>
          </w:tcPr>
          <w:p w14:paraId="66CDD6FD" w14:textId="77777777" w:rsidR="0067045E" w:rsidRPr="00E856A6" w:rsidRDefault="0067045E" w:rsidP="0067045E">
            <w:pPr>
              <w:jc w:val="center"/>
              <w:rPr>
                <w:rFonts w:cstheme="minorHAnsi"/>
              </w:rPr>
            </w:pPr>
            <w:r w:rsidRPr="00E856A6">
              <w:rPr>
                <w:rFonts w:cstheme="minorHAnsi"/>
              </w:rPr>
              <w:t>5.</w:t>
            </w:r>
          </w:p>
        </w:tc>
        <w:tc>
          <w:tcPr>
            <w:tcW w:w="7538" w:type="dxa"/>
            <w:tcBorders>
              <w:top w:val="single" w:sz="4" w:space="0" w:color="000000"/>
              <w:left w:val="single" w:sz="4" w:space="0" w:color="000000"/>
              <w:bottom w:val="single" w:sz="4" w:space="0" w:color="000000"/>
            </w:tcBorders>
          </w:tcPr>
          <w:p w14:paraId="01BD93E3" w14:textId="77777777" w:rsidR="0067045E" w:rsidRPr="00E856A6" w:rsidRDefault="0067045E" w:rsidP="00AC2776">
            <w:pPr>
              <w:jc w:val="both"/>
              <w:rPr>
                <w:rFonts w:cstheme="minorHAnsi"/>
              </w:rPr>
            </w:pPr>
            <w:r w:rsidRPr="00E856A6">
              <w:rPr>
                <w:rFonts w:cstheme="minorHAnsi"/>
              </w:rPr>
              <w:t>Kelkraščio įdubų, ruožų su iškilomis ištaisymas (pridedant žvyro mišinio), m³</w:t>
            </w:r>
          </w:p>
        </w:tc>
        <w:tc>
          <w:tcPr>
            <w:tcW w:w="1695" w:type="dxa"/>
            <w:tcBorders>
              <w:top w:val="single" w:sz="4" w:space="0" w:color="000000"/>
              <w:left w:val="single" w:sz="4" w:space="0" w:color="000000"/>
              <w:bottom w:val="single" w:sz="4" w:space="0" w:color="000000"/>
              <w:right w:val="single" w:sz="4" w:space="0" w:color="000000"/>
            </w:tcBorders>
          </w:tcPr>
          <w:p w14:paraId="60DF1520" w14:textId="77777777" w:rsidR="0067045E" w:rsidRPr="00E856A6" w:rsidRDefault="0067045E" w:rsidP="00AC2776">
            <w:pPr>
              <w:jc w:val="center"/>
              <w:rPr>
                <w:rFonts w:cstheme="minorHAnsi"/>
              </w:rPr>
            </w:pPr>
            <w:r w:rsidRPr="00E856A6">
              <w:rPr>
                <w:rFonts w:cstheme="minorHAnsi"/>
              </w:rPr>
              <w:t>450</w:t>
            </w:r>
          </w:p>
        </w:tc>
      </w:tr>
      <w:tr w:rsidR="00E856A6" w:rsidRPr="00E856A6" w14:paraId="07A287A1" w14:textId="77777777" w:rsidTr="0067045E">
        <w:tc>
          <w:tcPr>
            <w:tcW w:w="532" w:type="dxa"/>
            <w:tcBorders>
              <w:top w:val="single" w:sz="4" w:space="0" w:color="000000"/>
              <w:left w:val="single" w:sz="4" w:space="0" w:color="000000"/>
              <w:bottom w:val="single" w:sz="4" w:space="0" w:color="000000"/>
            </w:tcBorders>
          </w:tcPr>
          <w:p w14:paraId="7BA2AC6B" w14:textId="77777777" w:rsidR="0067045E" w:rsidRPr="00E856A6" w:rsidRDefault="0067045E" w:rsidP="0067045E">
            <w:pPr>
              <w:jc w:val="center"/>
              <w:rPr>
                <w:rFonts w:cstheme="minorHAnsi"/>
              </w:rPr>
            </w:pPr>
            <w:r w:rsidRPr="00E856A6">
              <w:rPr>
                <w:rFonts w:cstheme="minorHAnsi"/>
              </w:rPr>
              <w:t>6.</w:t>
            </w:r>
          </w:p>
        </w:tc>
        <w:tc>
          <w:tcPr>
            <w:tcW w:w="7538" w:type="dxa"/>
            <w:tcBorders>
              <w:top w:val="single" w:sz="4" w:space="0" w:color="000000"/>
              <w:left w:val="single" w:sz="4" w:space="0" w:color="000000"/>
              <w:bottom w:val="single" w:sz="4" w:space="0" w:color="000000"/>
            </w:tcBorders>
          </w:tcPr>
          <w:p w14:paraId="2ABD8C0B" w14:textId="77777777" w:rsidR="0067045E" w:rsidRPr="00E856A6" w:rsidRDefault="0067045E" w:rsidP="00AC2776">
            <w:pPr>
              <w:jc w:val="both"/>
              <w:rPr>
                <w:rFonts w:cstheme="minorHAnsi"/>
              </w:rPr>
            </w:pPr>
            <w:r w:rsidRPr="00E856A6">
              <w:rPr>
                <w:rFonts w:cstheme="minorHAnsi"/>
              </w:rPr>
              <w:t>Griovių profilio taisymas (užslinkimų pašalinimas) mechanizuotu būdu (greideriu), m</w:t>
            </w:r>
          </w:p>
        </w:tc>
        <w:tc>
          <w:tcPr>
            <w:tcW w:w="1695" w:type="dxa"/>
            <w:tcBorders>
              <w:top w:val="single" w:sz="4" w:space="0" w:color="000000"/>
              <w:left w:val="single" w:sz="4" w:space="0" w:color="000000"/>
              <w:bottom w:val="single" w:sz="4" w:space="0" w:color="000000"/>
              <w:right w:val="single" w:sz="4" w:space="0" w:color="000000"/>
            </w:tcBorders>
          </w:tcPr>
          <w:p w14:paraId="44B24F8C" w14:textId="77777777" w:rsidR="0067045E" w:rsidRPr="00E856A6" w:rsidRDefault="0067045E" w:rsidP="00AC2776">
            <w:pPr>
              <w:jc w:val="center"/>
              <w:rPr>
                <w:rFonts w:cstheme="minorHAnsi"/>
              </w:rPr>
            </w:pPr>
            <w:r w:rsidRPr="00E856A6">
              <w:rPr>
                <w:rFonts w:cstheme="minorHAnsi"/>
              </w:rPr>
              <w:t>990</w:t>
            </w:r>
          </w:p>
        </w:tc>
      </w:tr>
      <w:tr w:rsidR="00E856A6" w:rsidRPr="00E856A6" w14:paraId="51DD50F7" w14:textId="77777777" w:rsidTr="0067045E">
        <w:tc>
          <w:tcPr>
            <w:tcW w:w="532" w:type="dxa"/>
            <w:tcBorders>
              <w:top w:val="single" w:sz="4" w:space="0" w:color="000000"/>
              <w:left w:val="single" w:sz="4" w:space="0" w:color="000000"/>
              <w:bottom w:val="single" w:sz="4" w:space="0" w:color="000000"/>
            </w:tcBorders>
          </w:tcPr>
          <w:p w14:paraId="0139CFD5" w14:textId="77777777" w:rsidR="0067045E" w:rsidRPr="00E856A6" w:rsidRDefault="0067045E" w:rsidP="0067045E">
            <w:pPr>
              <w:jc w:val="center"/>
              <w:rPr>
                <w:rFonts w:cstheme="minorHAnsi"/>
              </w:rPr>
            </w:pPr>
            <w:r w:rsidRPr="00E856A6">
              <w:rPr>
                <w:rFonts w:cstheme="minorHAnsi"/>
              </w:rPr>
              <w:t>7.</w:t>
            </w:r>
          </w:p>
        </w:tc>
        <w:tc>
          <w:tcPr>
            <w:tcW w:w="7538" w:type="dxa"/>
            <w:tcBorders>
              <w:top w:val="single" w:sz="4" w:space="0" w:color="000000"/>
              <w:left w:val="single" w:sz="4" w:space="0" w:color="000000"/>
              <w:bottom w:val="single" w:sz="4" w:space="0" w:color="000000"/>
            </w:tcBorders>
          </w:tcPr>
          <w:p w14:paraId="21E6D587" w14:textId="77777777" w:rsidR="0067045E" w:rsidRPr="00E856A6" w:rsidRDefault="0067045E" w:rsidP="00AC2776">
            <w:pPr>
              <w:jc w:val="both"/>
              <w:rPr>
                <w:rFonts w:cstheme="minorHAnsi"/>
              </w:rPr>
            </w:pPr>
            <w:r w:rsidRPr="00E856A6">
              <w:rPr>
                <w:rFonts w:cstheme="minorHAnsi"/>
              </w:rPr>
              <w:t>Medžių pašalinimas, vnt.</w:t>
            </w:r>
          </w:p>
        </w:tc>
        <w:tc>
          <w:tcPr>
            <w:tcW w:w="1695" w:type="dxa"/>
            <w:tcBorders>
              <w:top w:val="single" w:sz="4" w:space="0" w:color="000000"/>
              <w:left w:val="single" w:sz="4" w:space="0" w:color="000000"/>
              <w:bottom w:val="single" w:sz="4" w:space="0" w:color="000000"/>
              <w:right w:val="single" w:sz="4" w:space="0" w:color="000000"/>
            </w:tcBorders>
          </w:tcPr>
          <w:p w14:paraId="2F9A69E5" w14:textId="77777777" w:rsidR="0067045E" w:rsidRPr="00E856A6" w:rsidRDefault="0067045E" w:rsidP="00AC2776">
            <w:pPr>
              <w:jc w:val="center"/>
              <w:rPr>
                <w:rFonts w:cstheme="minorHAnsi"/>
              </w:rPr>
            </w:pPr>
            <w:r w:rsidRPr="00E856A6">
              <w:rPr>
                <w:rFonts w:cstheme="minorHAnsi"/>
              </w:rPr>
              <w:t>4</w:t>
            </w:r>
          </w:p>
        </w:tc>
      </w:tr>
      <w:tr w:rsidR="00E856A6" w:rsidRPr="00E856A6" w14:paraId="50339649" w14:textId="77777777" w:rsidTr="0067045E">
        <w:tc>
          <w:tcPr>
            <w:tcW w:w="532" w:type="dxa"/>
            <w:tcBorders>
              <w:top w:val="single" w:sz="4" w:space="0" w:color="000000"/>
              <w:left w:val="single" w:sz="4" w:space="0" w:color="000000"/>
              <w:bottom w:val="single" w:sz="4" w:space="0" w:color="000000"/>
            </w:tcBorders>
          </w:tcPr>
          <w:p w14:paraId="327802F6" w14:textId="77777777" w:rsidR="0067045E" w:rsidRPr="00E856A6" w:rsidRDefault="0067045E" w:rsidP="0067045E">
            <w:pPr>
              <w:jc w:val="center"/>
              <w:rPr>
                <w:rFonts w:cstheme="minorHAnsi"/>
              </w:rPr>
            </w:pPr>
            <w:r w:rsidRPr="00E856A6">
              <w:rPr>
                <w:rFonts w:cstheme="minorHAnsi"/>
              </w:rPr>
              <w:lastRenderedPageBreak/>
              <w:t>8.</w:t>
            </w:r>
          </w:p>
        </w:tc>
        <w:tc>
          <w:tcPr>
            <w:tcW w:w="7538" w:type="dxa"/>
            <w:tcBorders>
              <w:top w:val="single" w:sz="4" w:space="0" w:color="000000"/>
              <w:left w:val="single" w:sz="4" w:space="0" w:color="000000"/>
              <w:bottom w:val="single" w:sz="4" w:space="0" w:color="000000"/>
            </w:tcBorders>
          </w:tcPr>
          <w:p w14:paraId="411676D3" w14:textId="77777777" w:rsidR="0067045E" w:rsidRPr="00E856A6" w:rsidRDefault="0067045E" w:rsidP="00AC2776">
            <w:pPr>
              <w:jc w:val="both"/>
              <w:rPr>
                <w:rFonts w:cstheme="minorHAnsi"/>
              </w:rPr>
            </w:pPr>
            <w:r w:rsidRPr="00E856A6">
              <w:rPr>
                <w:rFonts w:cstheme="minorHAnsi"/>
              </w:rPr>
              <w:t>Medžių kelmų pašalinimas, vnt.</w:t>
            </w:r>
          </w:p>
        </w:tc>
        <w:tc>
          <w:tcPr>
            <w:tcW w:w="1695" w:type="dxa"/>
            <w:tcBorders>
              <w:top w:val="single" w:sz="4" w:space="0" w:color="000000"/>
              <w:left w:val="single" w:sz="4" w:space="0" w:color="000000"/>
              <w:bottom w:val="single" w:sz="4" w:space="0" w:color="000000"/>
              <w:right w:val="single" w:sz="4" w:space="0" w:color="000000"/>
            </w:tcBorders>
          </w:tcPr>
          <w:p w14:paraId="15D9663B" w14:textId="77777777" w:rsidR="0067045E" w:rsidRPr="00E856A6" w:rsidRDefault="0067045E" w:rsidP="00AC2776">
            <w:pPr>
              <w:jc w:val="center"/>
              <w:rPr>
                <w:rFonts w:cstheme="minorHAnsi"/>
              </w:rPr>
            </w:pPr>
            <w:r w:rsidRPr="00E856A6">
              <w:rPr>
                <w:rFonts w:cstheme="minorHAnsi"/>
              </w:rPr>
              <w:t>4</w:t>
            </w:r>
          </w:p>
        </w:tc>
      </w:tr>
      <w:tr w:rsidR="00E856A6" w:rsidRPr="00E856A6" w14:paraId="5E9C7214" w14:textId="77777777" w:rsidTr="0067045E">
        <w:tc>
          <w:tcPr>
            <w:tcW w:w="532" w:type="dxa"/>
            <w:tcBorders>
              <w:top w:val="single" w:sz="4" w:space="0" w:color="000000"/>
              <w:left w:val="single" w:sz="4" w:space="0" w:color="000000"/>
              <w:bottom w:val="single" w:sz="4" w:space="0" w:color="000000"/>
            </w:tcBorders>
          </w:tcPr>
          <w:p w14:paraId="661958D7" w14:textId="77777777" w:rsidR="0067045E" w:rsidRPr="00E856A6" w:rsidRDefault="0067045E" w:rsidP="0067045E">
            <w:pPr>
              <w:jc w:val="center"/>
              <w:rPr>
                <w:rFonts w:cstheme="minorHAnsi"/>
              </w:rPr>
            </w:pPr>
            <w:r w:rsidRPr="00E856A6">
              <w:rPr>
                <w:rFonts w:cstheme="minorHAnsi"/>
              </w:rPr>
              <w:t>9.</w:t>
            </w:r>
          </w:p>
        </w:tc>
        <w:tc>
          <w:tcPr>
            <w:tcW w:w="7538" w:type="dxa"/>
            <w:tcBorders>
              <w:top w:val="single" w:sz="4" w:space="0" w:color="000000"/>
              <w:left w:val="single" w:sz="4" w:space="0" w:color="000000"/>
              <w:bottom w:val="single" w:sz="4" w:space="0" w:color="000000"/>
            </w:tcBorders>
          </w:tcPr>
          <w:p w14:paraId="757226A4" w14:textId="77777777" w:rsidR="0067045E" w:rsidRPr="00E856A6" w:rsidRDefault="0067045E" w:rsidP="00AC2776">
            <w:pPr>
              <w:jc w:val="both"/>
              <w:rPr>
                <w:rFonts w:cstheme="minorHAnsi"/>
              </w:rPr>
            </w:pPr>
            <w:r w:rsidRPr="00E856A6">
              <w:rPr>
                <w:rFonts w:cstheme="minorHAnsi"/>
              </w:rPr>
              <w:t>Išlyginamojo asfalto (</w:t>
            </w:r>
            <w:r w:rsidRPr="00E856A6">
              <w:rPr>
                <w:rFonts w:cstheme="minorHAnsi"/>
                <w:i/>
                <w:iCs/>
              </w:rPr>
              <w:t>asfaltas AC 11 VN)</w:t>
            </w:r>
            <w:r w:rsidRPr="00E856A6">
              <w:rPr>
                <w:rFonts w:cstheme="minorHAnsi"/>
              </w:rPr>
              <w:t xml:space="preserve"> dangos sluoksnio įrengimas, t</w:t>
            </w:r>
          </w:p>
        </w:tc>
        <w:tc>
          <w:tcPr>
            <w:tcW w:w="1695" w:type="dxa"/>
            <w:tcBorders>
              <w:top w:val="single" w:sz="4" w:space="0" w:color="000000"/>
              <w:left w:val="single" w:sz="4" w:space="0" w:color="000000"/>
              <w:bottom w:val="single" w:sz="4" w:space="0" w:color="000000"/>
              <w:right w:val="single" w:sz="4" w:space="0" w:color="000000"/>
            </w:tcBorders>
          </w:tcPr>
          <w:p w14:paraId="3741490E" w14:textId="77777777" w:rsidR="0067045E" w:rsidRPr="00E856A6" w:rsidRDefault="0067045E" w:rsidP="00AC2776">
            <w:pPr>
              <w:tabs>
                <w:tab w:val="left" w:pos="690"/>
                <w:tab w:val="center" w:pos="1162"/>
              </w:tabs>
              <w:jc w:val="center"/>
              <w:rPr>
                <w:rFonts w:cstheme="minorHAnsi"/>
              </w:rPr>
            </w:pPr>
            <w:r w:rsidRPr="00E856A6">
              <w:rPr>
                <w:rFonts w:cstheme="minorHAnsi"/>
              </w:rPr>
              <w:t>800</w:t>
            </w:r>
          </w:p>
        </w:tc>
      </w:tr>
      <w:tr w:rsidR="00E856A6" w:rsidRPr="00E856A6" w14:paraId="7970F367" w14:textId="77777777" w:rsidTr="0067045E">
        <w:tc>
          <w:tcPr>
            <w:tcW w:w="532" w:type="dxa"/>
            <w:tcBorders>
              <w:top w:val="single" w:sz="4" w:space="0" w:color="000000"/>
              <w:left w:val="single" w:sz="4" w:space="0" w:color="000000"/>
              <w:bottom w:val="single" w:sz="4" w:space="0" w:color="000000"/>
            </w:tcBorders>
          </w:tcPr>
          <w:p w14:paraId="32D15ADC" w14:textId="77777777" w:rsidR="0067045E" w:rsidRPr="00E856A6" w:rsidRDefault="0067045E" w:rsidP="0067045E">
            <w:pPr>
              <w:jc w:val="center"/>
              <w:rPr>
                <w:rFonts w:cstheme="minorHAnsi"/>
              </w:rPr>
            </w:pPr>
            <w:r w:rsidRPr="00E856A6">
              <w:rPr>
                <w:rFonts w:cstheme="minorHAnsi"/>
              </w:rPr>
              <w:t>10.</w:t>
            </w:r>
          </w:p>
        </w:tc>
        <w:tc>
          <w:tcPr>
            <w:tcW w:w="7538" w:type="dxa"/>
            <w:tcBorders>
              <w:top w:val="single" w:sz="4" w:space="0" w:color="000000"/>
              <w:left w:val="single" w:sz="4" w:space="0" w:color="000000"/>
              <w:bottom w:val="single" w:sz="4" w:space="0" w:color="000000"/>
            </w:tcBorders>
          </w:tcPr>
          <w:p w14:paraId="24976B7C" w14:textId="77777777" w:rsidR="0067045E" w:rsidRPr="00E856A6" w:rsidRDefault="0067045E" w:rsidP="00AC2776">
            <w:pPr>
              <w:jc w:val="both"/>
              <w:rPr>
                <w:rFonts w:cstheme="minorHAnsi"/>
              </w:rPr>
            </w:pPr>
            <w:r w:rsidRPr="00E856A6">
              <w:rPr>
                <w:rFonts w:cstheme="minorHAnsi"/>
              </w:rPr>
              <w:t>Pralaidos pakeitimas plastikine ≤ ø 300 mm pralaida, m</w:t>
            </w:r>
          </w:p>
        </w:tc>
        <w:tc>
          <w:tcPr>
            <w:tcW w:w="1695" w:type="dxa"/>
            <w:tcBorders>
              <w:top w:val="single" w:sz="4" w:space="0" w:color="000000"/>
              <w:left w:val="single" w:sz="4" w:space="0" w:color="000000"/>
              <w:bottom w:val="single" w:sz="4" w:space="0" w:color="000000"/>
              <w:right w:val="single" w:sz="4" w:space="0" w:color="000000"/>
            </w:tcBorders>
          </w:tcPr>
          <w:p w14:paraId="60034B69" w14:textId="77777777" w:rsidR="0067045E" w:rsidRPr="00E856A6" w:rsidRDefault="0067045E" w:rsidP="00AC2776">
            <w:pPr>
              <w:jc w:val="center"/>
              <w:rPr>
                <w:rFonts w:cstheme="minorHAnsi"/>
              </w:rPr>
            </w:pPr>
            <w:r w:rsidRPr="00E856A6">
              <w:rPr>
                <w:rFonts w:cstheme="minorHAnsi"/>
              </w:rPr>
              <w:t>12</w:t>
            </w:r>
          </w:p>
        </w:tc>
      </w:tr>
      <w:tr w:rsidR="00E856A6" w:rsidRPr="00E856A6" w14:paraId="6BBC041D" w14:textId="77777777" w:rsidTr="0067045E">
        <w:tc>
          <w:tcPr>
            <w:tcW w:w="532" w:type="dxa"/>
            <w:tcBorders>
              <w:top w:val="single" w:sz="4" w:space="0" w:color="000000"/>
              <w:left w:val="single" w:sz="4" w:space="0" w:color="000000"/>
              <w:bottom w:val="single" w:sz="4" w:space="0" w:color="000000"/>
            </w:tcBorders>
          </w:tcPr>
          <w:p w14:paraId="7D36A4B6" w14:textId="77777777" w:rsidR="0067045E" w:rsidRPr="00E856A6" w:rsidRDefault="0067045E" w:rsidP="0067045E">
            <w:pPr>
              <w:jc w:val="center"/>
              <w:rPr>
                <w:rFonts w:cstheme="minorHAnsi"/>
              </w:rPr>
            </w:pPr>
            <w:r w:rsidRPr="00E856A6">
              <w:rPr>
                <w:rFonts w:cstheme="minorHAnsi"/>
              </w:rPr>
              <w:t>11.</w:t>
            </w:r>
          </w:p>
        </w:tc>
        <w:tc>
          <w:tcPr>
            <w:tcW w:w="7538" w:type="dxa"/>
            <w:tcBorders>
              <w:top w:val="single" w:sz="4" w:space="0" w:color="000000"/>
              <w:left w:val="single" w:sz="4" w:space="0" w:color="000000"/>
              <w:bottom w:val="single" w:sz="4" w:space="0" w:color="000000"/>
            </w:tcBorders>
          </w:tcPr>
          <w:p w14:paraId="3459C258" w14:textId="77777777" w:rsidR="0067045E" w:rsidRPr="00E856A6" w:rsidRDefault="0067045E" w:rsidP="00AC2776">
            <w:pPr>
              <w:jc w:val="both"/>
              <w:rPr>
                <w:rFonts w:cstheme="minorHAnsi"/>
              </w:rPr>
            </w:pPr>
            <w:r w:rsidRPr="00E856A6">
              <w:rPr>
                <w:rFonts w:cstheme="minorHAnsi"/>
              </w:rPr>
              <w:t>Pralaidos pakeitimas plastikine ø 400 mm pralaida, m</w:t>
            </w:r>
          </w:p>
        </w:tc>
        <w:tc>
          <w:tcPr>
            <w:tcW w:w="1695" w:type="dxa"/>
            <w:tcBorders>
              <w:top w:val="single" w:sz="4" w:space="0" w:color="000000"/>
              <w:left w:val="single" w:sz="4" w:space="0" w:color="000000"/>
              <w:bottom w:val="single" w:sz="4" w:space="0" w:color="000000"/>
              <w:right w:val="single" w:sz="4" w:space="0" w:color="000000"/>
            </w:tcBorders>
          </w:tcPr>
          <w:p w14:paraId="728176EB" w14:textId="77777777" w:rsidR="0067045E" w:rsidRPr="00E856A6" w:rsidRDefault="0067045E" w:rsidP="00AC2776">
            <w:pPr>
              <w:jc w:val="center"/>
              <w:rPr>
                <w:rFonts w:cstheme="minorHAnsi"/>
              </w:rPr>
            </w:pPr>
            <w:r w:rsidRPr="00E856A6">
              <w:rPr>
                <w:rFonts w:cstheme="minorHAnsi"/>
              </w:rPr>
              <w:t>12</w:t>
            </w:r>
          </w:p>
        </w:tc>
      </w:tr>
      <w:tr w:rsidR="00E856A6" w:rsidRPr="00E856A6" w14:paraId="71EB1607" w14:textId="77777777" w:rsidTr="0067045E">
        <w:trPr>
          <w:trHeight w:val="255"/>
        </w:trPr>
        <w:tc>
          <w:tcPr>
            <w:tcW w:w="532" w:type="dxa"/>
            <w:tcBorders>
              <w:top w:val="single" w:sz="4" w:space="0" w:color="000000"/>
              <w:left w:val="single" w:sz="4" w:space="0" w:color="000000"/>
              <w:bottom w:val="single" w:sz="4" w:space="0" w:color="000000"/>
            </w:tcBorders>
          </w:tcPr>
          <w:p w14:paraId="26F6B85C" w14:textId="77777777" w:rsidR="0067045E" w:rsidRPr="00E856A6" w:rsidRDefault="0067045E" w:rsidP="0067045E">
            <w:pPr>
              <w:jc w:val="center"/>
              <w:rPr>
                <w:rFonts w:cstheme="minorHAnsi"/>
              </w:rPr>
            </w:pPr>
            <w:r w:rsidRPr="00E856A6">
              <w:rPr>
                <w:rFonts w:cstheme="minorHAnsi"/>
              </w:rPr>
              <w:t>12.</w:t>
            </w:r>
          </w:p>
        </w:tc>
        <w:tc>
          <w:tcPr>
            <w:tcW w:w="7538" w:type="dxa"/>
            <w:tcBorders>
              <w:top w:val="single" w:sz="4" w:space="0" w:color="000000"/>
              <w:left w:val="single" w:sz="4" w:space="0" w:color="000000"/>
              <w:bottom w:val="single" w:sz="4" w:space="0" w:color="000000"/>
            </w:tcBorders>
          </w:tcPr>
          <w:p w14:paraId="620B6395" w14:textId="77777777" w:rsidR="0067045E" w:rsidRPr="00E856A6" w:rsidRDefault="0067045E" w:rsidP="00AC2776">
            <w:pPr>
              <w:jc w:val="both"/>
              <w:rPr>
                <w:rFonts w:cstheme="minorHAnsi"/>
              </w:rPr>
            </w:pPr>
            <w:r w:rsidRPr="00E856A6">
              <w:rPr>
                <w:rFonts w:cstheme="minorHAnsi"/>
              </w:rPr>
              <w:t>Pralaidos pakeitimas plastikine ≥ ø 600 mm pralaida, m</w:t>
            </w:r>
          </w:p>
        </w:tc>
        <w:tc>
          <w:tcPr>
            <w:tcW w:w="1695" w:type="dxa"/>
            <w:tcBorders>
              <w:top w:val="single" w:sz="4" w:space="0" w:color="000000"/>
              <w:left w:val="single" w:sz="4" w:space="0" w:color="000000"/>
              <w:bottom w:val="single" w:sz="4" w:space="0" w:color="000000"/>
              <w:right w:val="single" w:sz="4" w:space="0" w:color="000000"/>
            </w:tcBorders>
          </w:tcPr>
          <w:p w14:paraId="69F833E0" w14:textId="77777777" w:rsidR="0067045E" w:rsidRPr="00E856A6" w:rsidRDefault="0067045E" w:rsidP="00AC2776">
            <w:pPr>
              <w:jc w:val="center"/>
              <w:rPr>
                <w:rFonts w:cstheme="minorHAnsi"/>
              </w:rPr>
            </w:pPr>
            <w:r w:rsidRPr="00E856A6">
              <w:rPr>
                <w:rFonts w:cstheme="minorHAnsi"/>
              </w:rPr>
              <w:t>6</w:t>
            </w:r>
          </w:p>
        </w:tc>
      </w:tr>
      <w:tr w:rsidR="00E856A6" w:rsidRPr="00E856A6" w14:paraId="134A5122" w14:textId="77777777" w:rsidTr="0067045E">
        <w:tc>
          <w:tcPr>
            <w:tcW w:w="532" w:type="dxa"/>
            <w:tcBorders>
              <w:top w:val="single" w:sz="4" w:space="0" w:color="000000"/>
              <w:left w:val="single" w:sz="4" w:space="0" w:color="000000"/>
              <w:bottom w:val="single" w:sz="4" w:space="0" w:color="000000"/>
            </w:tcBorders>
          </w:tcPr>
          <w:p w14:paraId="62B8FBD5" w14:textId="77777777" w:rsidR="0067045E" w:rsidRPr="00E856A6" w:rsidRDefault="0067045E" w:rsidP="0067045E">
            <w:pPr>
              <w:jc w:val="center"/>
              <w:rPr>
                <w:rFonts w:cstheme="minorHAnsi"/>
              </w:rPr>
            </w:pPr>
            <w:r w:rsidRPr="00E856A6">
              <w:rPr>
                <w:rFonts w:cstheme="minorHAnsi"/>
              </w:rPr>
              <w:t>13.</w:t>
            </w:r>
          </w:p>
        </w:tc>
        <w:tc>
          <w:tcPr>
            <w:tcW w:w="7538" w:type="dxa"/>
            <w:tcBorders>
              <w:top w:val="single" w:sz="4" w:space="0" w:color="000000"/>
              <w:left w:val="single" w:sz="4" w:space="0" w:color="000000"/>
              <w:bottom w:val="single" w:sz="4" w:space="0" w:color="000000"/>
            </w:tcBorders>
          </w:tcPr>
          <w:p w14:paraId="6DA20CCB" w14:textId="77777777" w:rsidR="0067045E" w:rsidRPr="00E856A6" w:rsidRDefault="0067045E" w:rsidP="00AC2776">
            <w:pPr>
              <w:jc w:val="both"/>
              <w:rPr>
                <w:rFonts w:cstheme="minorHAnsi"/>
              </w:rPr>
            </w:pPr>
            <w:r w:rsidRPr="00E856A6">
              <w:rPr>
                <w:rFonts w:cstheme="minorHAnsi"/>
              </w:rPr>
              <w:t>Lietaus kanalizacijos šulinio liuko pakeitimas (į sunkaus tipo „plaukiojantį“ liuką ir gatvės dangos atstatymas apie liuką), vnt.</w:t>
            </w:r>
          </w:p>
        </w:tc>
        <w:tc>
          <w:tcPr>
            <w:tcW w:w="1695" w:type="dxa"/>
            <w:tcBorders>
              <w:top w:val="single" w:sz="4" w:space="0" w:color="000000"/>
              <w:left w:val="single" w:sz="4" w:space="0" w:color="000000"/>
              <w:bottom w:val="single" w:sz="4" w:space="0" w:color="000000"/>
              <w:right w:val="single" w:sz="4" w:space="0" w:color="000000"/>
            </w:tcBorders>
          </w:tcPr>
          <w:p w14:paraId="7CD1AF98" w14:textId="77777777" w:rsidR="0067045E" w:rsidRPr="00E856A6" w:rsidRDefault="0067045E" w:rsidP="00AC2776">
            <w:pPr>
              <w:jc w:val="center"/>
              <w:rPr>
                <w:rFonts w:cstheme="minorHAnsi"/>
              </w:rPr>
            </w:pPr>
            <w:r w:rsidRPr="00E856A6">
              <w:rPr>
                <w:rFonts w:cstheme="minorHAnsi"/>
              </w:rPr>
              <w:t>4</w:t>
            </w:r>
          </w:p>
        </w:tc>
      </w:tr>
      <w:tr w:rsidR="00E856A6" w:rsidRPr="00E856A6" w14:paraId="3B4D9351" w14:textId="77777777" w:rsidTr="0067045E">
        <w:tc>
          <w:tcPr>
            <w:tcW w:w="532" w:type="dxa"/>
            <w:tcBorders>
              <w:top w:val="single" w:sz="4" w:space="0" w:color="000000"/>
              <w:left w:val="single" w:sz="4" w:space="0" w:color="000000"/>
              <w:bottom w:val="single" w:sz="4" w:space="0" w:color="000000"/>
            </w:tcBorders>
          </w:tcPr>
          <w:p w14:paraId="25174305" w14:textId="77777777" w:rsidR="0067045E" w:rsidRPr="00E856A6" w:rsidRDefault="0067045E" w:rsidP="0067045E">
            <w:pPr>
              <w:jc w:val="center"/>
              <w:rPr>
                <w:rFonts w:cstheme="minorHAnsi"/>
              </w:rPr>
            </w:pPr>
            <w:r w:rsidRPr="00E856A6">
              <w:rPr>
                <w:rFonts w:cstheme="minorHAnsi"/>
              </w:rPr>
              <w:t>14.</w:t>
            </w:r>
          </w:p>
        </w:tc>
        <w:tc>
          <w:tcPr>
            <w:tcW w:w="7538" w:type="dxa"/>
            <w:tcBorders>
              <w:top w:val="single" w:sz="4" w:space="0" w:color="000000"/>
              <w:left w:val="single" w:sz="4" w:space="0" w:color="000000"/>
              <w:bottom w:val="single" w:sz="4" w:space="0" w:color="000000"/>
            </w:tcBorders>
          </w:tcPr>
          <w:p w14:paraId="0872DD1A" w14:textId="77777777" w:rsidR="0067045E" w:rsidRPr="00E856A6" w:rsidRDefault="0067045E" w:rsidP="00AC2776">
            <w:pPr>
              <w:jc w:val="both"/>
              <w:rPr>
                <w:rFonts w:cstheme="minorHAnsi"/>
              </w:rPr>
            </w:pPr>
            <w:r w:rsidRPr="00E856A6">
              <w:rPr>
                <w:rFonts w:cstheme="minorHAnsi"/>
              </w:rPr>
              <w:t>Lietaus kanalizacijos šulinio paaukštinimas gelžbetoniniu žiedu (iki esamo dangos lygio ir jos atstatymas apie liuką), vnt.</w:t>
            </w:r>
          </w:p>
        </w:tc>
        <w:tc>
          <w:tcPr>
            <w:tcW w:w="1695" w:type="dxa"/>
            <w:tcBorders>
              <w:top w:val="single" w:sz="4" w:space="0" w:color="000000"/>
              <w:left w:val="single" w:sz="4" w:space="0" w:color="000000"/>
              <w:bottom w:val="single" w:sz="4" w:space="0" w:color="000000"/>
              <w:right w:val="single" w:sz="4" w:space="0" w:color="000000"/>
            </w:tcBorders>
          </w:tcPr>
          <w:p w14:paraId="3998F075" w14:textId="77777777" w:rsidR="0067045E" w:rsidRPr="00E856A6" w:rsidRDefault="0067045E" w:rsidP="00AC2776">
            <w:pPr>
              <w:jc w:val="center"/>
              <w:rPr>
                <w:rFonts w:cstheme="minorHAnsi"/>
              </w:rPr>
            </w:pPr>
            <w:r w:rsidRPr="00E856A6">
              <w:rPr>
                <w:rFonts w:cstheme="minorHAnsi"/>
              </w:rPr>
              <w:t>20</w:t>
            </w:r>
          </w:p>
        </w:tc>
      </w:tr>
      <w:tr w:rsidR="00E856A6" w:rsidRPr="00E856A6" w14:paraId="4DB52057" w14:textId="77777777" w:rsidTr="0067045E">
        <w:tc>
          <w:tcPr>
            <w:tcW w:w="532" w:type="dxa"/>
            <w:tcBorders>
              <w:top w:val="single" w:sz="4" w:space="0" w:color="000000"/>
              <w:left w:val="single" w:sz="4" w:space="0" w:color="000000"/>
              <w:bottom w:val="single" w:sz="4" w:space="0" w:color="000000"/>
            </w:tcBorders>
          </w:tcPr>
          <w:p w14:paraId="2A1969F6" w14:textId="77777777" w:rsidR="0067045E" w:rsidRPr="00E856A6" w:rsidRDefault="0067045E" w:rsidP="0067045E">
            <w:pPr>
              <w:jc w:val="center"/>
              <w:rPr>
                <w:rFonts w:cstheme="minorHAnsi"/>
              </w:rPr>
            </w:pPr>
            <w:r w:rsidRPr="00E856A6">
              <w:rPr>
                <w:rFonts w:cstheme="minorHAnsi"/>
              </w:rPr>
              <w:t>15.</w:t>
            </w:r>
          </w:p>
        </w:tc>
        <w:tc>
          <w:tcPr>
            <w:tcW w:w="7538" w:type="dxa"/>
            <w:tcBorders>
              <w:top w:val="single" w:sz="4" w:space="0" w:color="000000"/>
              <w:left w:val="single" w:sz="4" w:space="0" w:color="000000"/>
              <w:bottom w:val="single" w:sz="4" w:space="0" w:color="000000"/>
            </w:tcBorders>
          </w:tcPr>
          <w:p w14:paraId="2C02CC8C" w14:textId="77777777" w:rsidR="0067045E" w:rsidRPr="00E856A6" w:rsidRDefault="0067045E" w:rsidP="00AC2776">
            <w:pPr>
              <w:jc w:val="both"/>
              <w:rPr>
                <w:rFonts w:eastAsia="Times New Roman" w:cstheme="minorHAnsi"/>
                <w:lang w:eastAsia="en-US"/>
              </w:rPr>
            </w:pPr>
            <w:r w:rsidRPr="00E856A6">
              <w:rPr>
                <w:rFonts w:eastAsia="Times New Roman" w:cstheme="minorHAnsi"/>
                <w:lang w:eastAsia="en-US"/>
              </w:rPr>
              <w:t>Gatvės borto keitimas (esamo ardymas, statybinių šiukšlių išvežimas, betono pagrindo po bortu įrengimas, betoninio gatvės borto įrengimas, asfalto dangos prie borto atstatymas), 100 m</w:t>
            </w:r>
          </w:p>
        </w:tc>
        <w:tc>
          <w:tcPr>
            <w:tcW w:w="1695" w:type="dxa"/>
            <w:tcBorders>
              <w:top w:val="single" w:sz="4" w:space="0" w:color="000000"/>
              <w:left w:val="single" w:sz="4" w:space="0" w:color="000000"/>
              <w:bottom w:val="single" w:sz="4" w:space="0" w:color="000000"/>
              <w:right w:val="single" w:sz="4" w:space="0" w:color="000000"/>
            </w:tcBorders>
          </w:tcPr>
          <w:p w14:paraId="026DE9F5" w14:textId="77777777" w:rsidR="0067045E" w:rsidRPr="00E856A6" w:rsidRDefault="0067045E" w:rsidP="00AC2776">
            <w:pPr>
              <w:jc w:val="center"/>
              <w:rPr>
                <w:rFonts w:eastAsia="Times New Roman" w:cstheme="minorHAnsi"/>
                <w:lang w:eastAsia="en-US"/>
              </w:rPr>
            </w:pPr>
            <w:r w:rsidRPr="00E856A6">
              <w:rPr>
                <w:rFonts w:eastAsia="Times New Roman" w:cstheme="minorHAnsi"/>
                <w:lang w:eastAsia="en-US"/>
              </w:rPr>
              <w:t>10</w:t>
            </w:r>
          </w:p>
        </w:tc>
      </w:tr>
      <w:tr w:rsidR="00E856A6" w:rsidRPr="00E856A6" w14:paraId="310EB593" w14:textId="77777777" w:rsidTr="0067045E">
        <w:tc>
          <w:tcPr>
            <w:tcW w:w="532" w:type="dxa"/>
            <w:tcBorders>
              <w:top w:val="single" w:sz="4" w:space="0" w:color="000000"/>
              <w:left w:val="single" w:sz="4" w:space="0" w:color="000000"/>
              <w:bottom w:val="single" w:sz="4" w:space="0" w:color="000000"/>
            </w:tcBorders>
          </w:tcPr>
          <w:p w14:paraId="38A67643" w14:textId="77777777" w:rsidR="0067045E" w:rsidRPr="00E856A6" w:rsidRDefault="0067045E" w:rsidP="0067045E">
            <w:pPr>
              <w:jc w:val="center"/>
              <w:rPr>
                <w:rFonts w:cstheme="minorHAnsi"/>
              </w:rPr>
            </w:pPr>
            <w:r w:rsidRPr="00E856A6">
              <w:rPr>
                <w:rFonts w:cstheme="minorHAnsi"/>
              </w:rPr>
              <w:t>16.</w:t>
            </w:r>
          </w:p>
        </w:tc>
        <w:tc>
          <w:tcPr>
            <w:tcW w:w="7538" w:type="dxa"/>
            <w:tcBorders>
              <w:top w:val="single" w:sz="4" w:space="0" w:color="000000"/>
              <w:left w:val="single" w:sz="4" w:space="0" w:color="000000"/>
              <w:bottom w:val="single" w:sz="4" w:space="0" w:color="000000"/>
            </w:tcBorders>
          </w:tcPr>
          <w:p w14:paraId="6513ABD9" w14:textId="77777777" w:rsidR="0067045E" w:rsidRPr="00E856A6" w:rsidRDefault="0067045E" w:rsidP="00AC2776">
            <w:pPr>
              <w:jc w:val="both"/>
              <w:rPr>
                <w:rFonts w:cstheme="minorHAnsi"/>
              </w:rPr>
            </w:pPr>
            <w:r w:rsidRPr="00E856A6">
              <w:rPr>
                <w:rFonts w:cstheme="minorHAnsi"/>
              </w:rPr>
              <w:t>Gazoninio borto keitimas, 100 m</w:t>
            </w:r>
          </w:p>
        </w:tc>
        <w:tc>
          <w:tcPr>
            <w:tcW w:w="1695" w:type="dxa"/>
            <w:tcBorders>
              <w:top w:val="single" w:sz="4" w:space="0" w:color="000000"/>
              <w:left w:val="single" w:sz="4" w:space="0" w:color="000000"/>
              <w:bottom w:val="single" w:sz="4" w:space="0" w:color="000000"/>
              <w:right w:val="single" w:sz="4" w:space="0" w:color="000000"/>
            </w:tcBorders>
          </w:tcPr>
          <w:p w14:paraId="3EB496EC" w14:textId="77777777" w:rsidR="0067045E" w:rsidRPr="00E856A6" w:rsidRDefault="0067045E" w:rsidP="00AC2776">
            <w:pPr>
              <w:jc w:val="center"/>
              <w:rPr>
                <w:rFonts w:cstheme="minorHAnsi"/>
              </w:rPr>
            </w:pPr>
            <w:r w:rsidRPr="00E856A6">
              <w:rPr>
                <w:rFonts w:cstheme="minorHAnsi"/>
              </w:rPr>
              <w:t>5</w:t>
            </w:r>
          </w:p>
        </w:tc>
      </w:tr>
      <w:tr w:rsidR="00E856A6" w:rsidRPr="00E856A6" w14:paraId="5C44B0B5" w14:textId="77777777" w:rsidTr="0067045E">
        <w:tc>
          <w:tcPr>
            <w:tcW w:w="532" w:type="dxa"/>
            <w:tcBorders>
              <w:top w:val="single" w:sz="4" w:space="0" w:color="000000"/>
              <w:left w:val="single" w:sz="4" w:space="0" w:color="000000"/>
              <w:bottom w:val="single" w:sz="4" w:space="0" w:color="000000"/>
            </w:tcBorders>
          </w:tcPr>
          <w:p w14:paraId="1C589A14" w14:textId="77777777" w:rsidR="0067045E" w:rsidRPr="00E856A6" w:rsidRDefault="0067045E" w:rsidP="0067045E">
            <w:pPr>
              <w:jc w:val="center"/>
              <w:rPr>
                <w:rFonts w:cstheme="minorHAnsi"/>
              </w:rPr>
            </w:pPr>
            <w:r w:rsidRPr="00E856A6">
              <w:rPr>
                <w:rFonts w:cstheme="minorHAnsi"/>
              </w:rPr>
              <w:t>17.</w:t>
            </w:r>
          </w:p>
        </w:tc>
        <w:tc>
          <w:tcPr>
            <w:tcW w:w="7538" w:type="dxa"/>
            <w:tcBorders>
              <w:top w:val="single" w:sz="4" w:space="0" w:color="000000"/>
              <w:left w:val="single" w:sz="4" w:space="0" w:color="000000"/>
              <w:bottom w:val="single" w:sz="4" w:space="0" w:color="000000"/>
            </w:tcBorders>
          </w:tcPr>
          <w:p w14:paraId="0E1BA44C" w14:textId="77777777" w:rsidR="0067045E" w:rsidRPr="00E856A6" w:rsidRDefault="0067045E" w:rsidP="00AC2776">
            <w:pPr>
              <w:jc w:val="both"/>
              <w:rPr>
                <w:rFonts w:cstheme="minorHAnsi"/>
              </w:rPr>
            </w:pPr>
            <w:r w:rsidRPr="00E856A6">
              <w:rPr>
                <w:rFonts w:cstheme="minorHAnsi"/>
              </w:rPr>
              <w:t>Asfalto dangos frezavimas freza, 100 m²</w:t>
            </w:r>
          </w:p>
        </w:tc>
        <w:tc>
          <w:tcPr>
            <w:tcW w:w="1695" w:type="dxa"/>
            <w:tcBorders>
              <w:top w:val="single" w:sz="4" w:space="0" w:color="000000"/>
              <w:left w:val="single" w:sz="4" w:space="0" w:color="000000"/>
              <w:bottom w:val="single" w:sz="4" w:space="0" w:color="000000"/>
              <w:right w:val="single" w:sz="4" w:space="0" w:color="000000"/>
            </w:tcBorders>
          </w:tcPr>
          <w:p w14:paraId="557A9F78" w14:textId="77777777" w:rsidR="0067045E" w:rsidRPr="00E856A6" w:rsidRDefault="0067045E" w:rsidP="00AC2776">
            <w:pPr>
              <w:jc w:val="center"/>
              <w:rPr>
                <w:rFonts w:cstheme="minorHAnsi"/>
              </w:rPr>
            </w:pPr>
            <w:r w:rsidRPr="00E856A6">
              <w:rPr>
                <w:rFonts w:cstheme="minorHAnsi"/>
              </w:rPr>
              <w:t>100</w:t>
            </w:r>
          </w:p>
        </w:tc>
      </w:tr>
      <w:tr w:rsidR="00E856A6" w:rsidRPr="00E856A6" w14:paraId="1E99FDE0" w14:textId="77777777" w:rsidTr="0067045E">
        <w:tc>
          <w:tcPr>
            <w:tcW w:w="532" w:type="dxa"/>
            <w:tcBorders>
              <w:top w:val="single" w:sz="4" w:space="0" w:color="000000"/>
              <w:left w:val="single" w:sz="4" w:space="0" w:color="000000"/>
              <w:bottom w:val="single" w:sz="4" w:space="0" w:color="000000"/>
            </w:tcBorders>
          </w:tcPr>
          <w:p w14:paraId="523C0218" w14:textId="77777777" w:rsidR="0067045E" w:rsidRPr="00E856A6" w:rsidRDefault="0067045E" w:rsidP="0067045E">
            <w:pPr>
              <w:jc w:val="center"/>
              <w:rPr>
                <w:rFonts w:cstheme="minorHAnsi"/>
              </w:rPr>
            </w:pPr>
            <w:r w:rsidRPr="00E856A6">
              <w:rPr>
                <w:rFonts w:cstheme="minorHAnsi"/>
              </w:rPr>
              <w:t>18.</w:t>
            </w:r>
          </w:p>
        </w:tc>
        <w:tc>
          <w:tcPr>
            <w:tcW w:w="7538" w:type="dxa"/>
            <w:tcBorders>
              <w:top w:val="single" w:sz="4" w:space="0" w:color="000000"/>
              <w:left w:val="single" w:sz="4" w:space="0" w:color="000000"/>
              <w:bottom w:val="single" w:sz="4" w:space="0" w:color="000000"/>
            </w:tcBorders>
          </w:tcPr>
          <w:p w14:paraId="63293399" w14:textId="77777777" w:rsidR="0067045E" w:rsidRPr="00E856A6" w:rsidRDefault="0067045E" w:rsidP="00AC2776">
            <w:pPr>
              <w:jc w:val="both"/>
              <w:rPr>
                <w:rFonts w:cstheme="minorHAnsi"/>
              </w:rPr>
            </w:pPr>
            <w:r w:rsidRPr="00E856A6">
              <w:rPr>
                <w:rFonts w:cstheme="minorHAnsi"/>
              </w:rPr>
              <w:t>Apsauginio šalčiui atsparaus sluoksnio iš nesurištojo mineralinių medžiagų mišinio atstatymas, m³</w:t>
            </w:r>
          </w:p>
        </w:tc>
        <w:tc>
          <w:tcPr>
            <w:tcW w:w="1695" w:type="dxa"/>
            <w:tcBorders>
              <w:top w:val="single" w:sz="4" w:space="0" w:color="000000"/>
              <w:left w:val="single" w:sz="4" w:space="0" w:color="000000"/>
              <w:bottom w:val="single" w:sz="4" w:space="0" w:color="000000"/>
              <w:right w:val="single" w:sz="4" w:space="0" w:color="000000"/>
            </w:tcBorders>
          </w:tcPr>
          <w:p w14:paraId="3EAD6F77" w14:textId="77777777" w:rsidR="0067045E" w:rsidRPr="00E856A6" w:rsidRDefault="0067045E" w:rsidP="00AC2776">
            <w:pPr>
              <w:jc w:val="center"/>
              <w:rPr>
                <w:rFonts w:cstheme="minorHAnsi"/>
              </w:rPr>
            </w:pPr>
            <w:r w:rsidRPr="00E856A6">
              <w:rPr>
                <w:rFonts w:cstheme="minorHAnsi"/>
              </w:rPr>
              <w:t>545</w:t>
            </w:r>
          </w:p>
        </w:tc>
      </w:tr>
      <w:tr w:rsidR="00E856A6" w:rsidRPr="00E856A6" w14:paraId="1AF620BB" w14:textId="77777777" w:rsidTr="0067045E">
        <w:tc>
          <w:tcPr>
            <w:tcW w:w="532" w:type="dxa"/>
            <w:tcBorders>
              <w:top w:val="single" w:sz="4" w:space="0" w:color="000000"/>
              <w:left w:val="single" w:sz="4" w:space="0" w:color="000000"/>
              <w:bottom w:val="single" w:sz="4" w:space="0" w:color="000000"/>
            </w:tcBorders>
          </w:tcPr>
          <w:p w14:paraId="14AD4575" w14:textId="77777777" w:rsidR="0067045E" w:rsidRPr="00E856A6" w:rsidRDefault="0067045E" w:rsidP="0067045E">
            <w:pPr>
              <w:jc w:val="center"/>
              <w:rPr>
                <w:rFonts w:cstheme="minorHAnsi"/>
              </w:rPr>
            </w:pPr>
            <w:r w:rsidRPr="00E856A6">
              <w:rPr>
                <w:rFonts w:cstheme="minorHAnsi"/>
              </w:rPr>
              <w:t>19.</w:t>
            </w:r>
          </w:p>
        </w:tc>
        <w:tc>
          <w:tcPr>
            <w:tcW w:w="7538" w:type="dxa"/>
            <w:tcBorders>
              <w:top w:val="single" w:sz="4" w:space="0" w:color="000000"/>
              <w:left w:val="single" w:sz="4" w:space="0" w:color="000000"/>
              <w:bottom w:val="single" w:sz="4" w:space="0" w:color="000000"/>
            </w:tcBorders>
          </w:tcPr>
          <w:p w14:paraId="564E4D21" w14:textId="77777777" w:rsidR="0067045E" w:rsidRPr="00E856A6" w:rsidRDefault="0067045E" w:rsidP="00AC2776">
            <w:pPr>
              <w:jc w:val="both"/>
              <w:rPr>
                <w:rFonts w:cstheme="minorHAnsi"/>
              </w:rPr>
            </w:pPr>
            <w:r w:rsidRPr="00E856A6">
              <w:rPr>
                <w:rFonts w:cstheme="minorHAnsi"/>
              </w:rPr>
              <w:t>Skaldos pagrindo sluoksnio iš nesurištojo mineralinių medžiagų mišinio atstatymas, 100 m³</w:t>
            </w:r>
          </w:p>
        </w:tc>
        <w:tc>
          <w:tcPr>
            <w:tcW w:w="1695" w:type="dxa"/>
            <w:tcBorders>
              <w:top w:val="single" w:sz="4" w:space="0" w:color="000000"/>
              <w:left w:val="single" w:sz="4" w:space="0" w:color="000000"/>
              <w:bottom w:val="single" w:sz="4" w:space="0" w:color="000000"/>
              <w:right w:val="single" w:sz="4" w:space="0" w:color="000000"/>
            </w:tcBorders>
          </w:tcPr>
          <w:p w14:paraId="14F1CA9A" w14:textId="77777777" w:rsidR="0067045E" w:rsidRPr="00E856A6" w:rsidRDefault="0067045E" w:rsidP="00AC2776">
            <w:pPr>
              <w:jc w:val="center"/>
              <w:rPr>
                <w:rFonts w:cstheme="minorHAnsi"/>
              </w:rPr>
            </w:pPr>
            <w:r w:rsidRPr="00E856A6">
              <w:rPr>
                <w:rFonts w:cstheme="minorHAnsi"/>
              </w:rPr>
              <w:t>1</w:t>
            </w:r>
          </w:p>
        </w:tc>
      </w:tr>
      <w:tr w:rsidR="00E856A6" w:rsidRPr="00E856A6" w14:paraId="3097DCF0" w14:textId="77777777" w:rsidTr="0067045E">
        <w:tc>
          <w:tcPr>
            <w:tcW w:w="532" w:type="dxa"/>
            <w:tcBorders>
              <w:top w:val="single" w:sz="4" w:space="0" w:color="000000"/>
              <w:left w:val="single" w:sz="4" w:space="0" w:color="000000"/>
              <w:bottom w:val="single" w:sz="4" w:space="0" w:color="000000"/>
            </w:tcBorders>
          </w:tcPr>
          <w:p w14:paraId="6F5274E8" w14:textId="77777777" w:rsidR="0067045E" w:rsidRPr="00E856A6" w:rsidRDefault="0067045E" w:rsidP="0067045E">
            <w:pPr>
              <w:jc w:val="center"/>
              <w:rPr>
                <w:rFonts w:cstheme="minorHAnsi"/>
              </w:rPr>
            </w:pPr>
            <w:r w:rsidRPr="00E856A6">
              <w:rPr>
                <w:rFonts w:cstheme="minorHAnsi"/>
              </w:rPr>
              <w:t>20.</w:t>
            </w:r>
          </w:p>
        </w:tc>
        <w:tc>
          <w:tcPr>
            <w:tcW w:w="7538" w:type="dxa"/>
            <w:tcBorders>
              <w:top w:val="single" w:sz="4" w:space="0" w:color="000000"/>
              <w:left w:val="single" w:sz="4" w:space="0" w:color="000000"/>
              <w:bottom w:val="single" w:sz="4" w:space="0" w:color="000000"/>
            </w:tcBorders>
          </w:tcPr>
          <w:p w14:paraId="495BD35B" w14:textId="77777777" w:rsidR="0067045E" w:rsidRPr="00E856A6" w:rsidRDefault="0067045E" w:rsidP="00AC2776">
            <w:pPr>
              <w:jc w:val="both"/>
              <w:rPr>
                <w:rFonts w:cstheme="minorHAnsi"/>
              </w:rPr>
            </w:pPr>
            <w:r w:rsidRPr="00E856A6">
              <w:rPr>
                <w:rFonts w:cstheme="minorHAnsi"/>
              </w:rPr>
              <w:t xml:space="preserve">Asfalto dangos remontas, klojant klotuvu 4,5 mm sluoksnį ant senos dangos, sunaudojant 20 proc. nelygumams išlyginti </w:t>
            </w:r>
            <w:r w:rsidRPr="00E856A6">
              <w:rPr>
                <w:rFonts w:cstheme="minorHAnsi"/>
                <w:i/>
                <w:iCs/>
              </w:rPr>
              <w:t>(asfaltas AC 11 VN),</w:t>
            </w:r>
            <w:r w:rsidRPr="00E856A6">
              <w:rPr>
                <w:rFonts w:cstheme="minorHAnsi"/>
              </w:rPr>
              <w:t xml:space="preserve"> 100 m²</w:t>
            </w:r>
          </w:p>
        </w:tc>
        <w:tc>
          <w:tcPr>
            <w:tcW w:w="1695" w:type="dxa"/>
            <w:tcBorders>
              <w:top w:val="single" w:sz="4" w:space="0" w:color="000000"/>
              <w:left w:val="single" w:sz="4" w:space="0" w:color="000000"/>
              <w:bottom w:val="single" w:sz="4" w:space="0" w:color="000000"/>
              <w:right w:val="single" w:sz="4" w:space="0" w:color="000000"/>
            </w:tcBorders>
          </w:tcPr>
          <w:p w14:paraId="62C81343" w14:textId="77777777" w:rsidR="0067045E" w:rsidRPr="00E856A6" w:rsidRDefault="0067045E" w:rsidP="00AC2776">
            <w:pPr>
              <w:jc w:val="center"/>
              <w:rPr>
                <w:rFonts w:cstheme="minorHAnsi"/>
              </w:rPr>
            </w:pPr>
            <w:r w:rsidRPr="00E856A6">
              <w:rPr>
                <w:rFonts w:cstheme="minorHAnsi"/>
              </w:rPr>
              <w:t>200</w:t>
            </w:r>
          </w:p>
        </w:tc>
      </w:tr>
      <w:tr w:rsidR="00E856A6" w:rsidRPr="00E856A6" w14:paraId="4EA813B4" w14:textId="77777777" w:rsidTr="0067045E">
        <w:tc>
          <w:tcPr>
            <w:tcW w:w="532" w:type="dxa"/>
            <w:tcBorders>
              <w:top w:val="single" w:sz="4" w:space="0" w:color="000000"/>
              <w:left w:val="single" w:sz="4" w:space="0" w:color="000000"/>
              <w:bottom w:val="single" w:sz="4" w:space="0" w:color="000000"/>
            </w:tcBorders>
          </w:tcPr>
          <w:p w14:paraId="4D03B6BB" w14:textId="77777777" w:rsidR="0067045E" w:rsidRPr="00E856A6" w:rsidRDefault="0067045E" w:rsidP="0067045E">
            <w:pPr>
              <w:jc w:val="center"/>
              <w:rPr>
                <w:rFonts w:cstheme="minorHAnsi"/>
              </w:rPr>
            </w:pPr>
            <w:r w:rsidRPr="00E856A6">
              <w:rPr>
                <w:rFonts w:cstheme="minorHAnsi"/>
              </w:rPr>
              <w:t>21.</w:t>
            </w:r>
          </w:p>
        </w:tc>
        <w:tc>
          <w:tcPr>
            <w:tcW w:w="7538" w:type="dxa"/>
            <w:tcBorders>
              <w:top w:val="single" w:sz="4" w:space="0" w:color="000000"/>
              <w:left w:val="single" w:sz="4" w:space="0" w:color="000000"/>
              <w:bottom w:val="single" w:sz="4" w:space="0" w:color="000000"/>
            </w:tcBorders>
          </w:tcPr>
          <w:p w14:paraId="22861215" w14:textId="77777777" w:rsidR="0067045E" w:rsidRPr="00E856A6" w:rsidRDefault="0067045E" w:rsidP="00AC2776">
            <w:pPr>
              <w:jc w:val="both"/>
              <w:rPr>
                <w:rFonts w:cstheme="minorHAnsi"/>
              </w:rPr>
            </w:pPr>
            <w:r w:rsidRPr="00E856A6">
              <w:rPr>
                <w:rFonts w:cstheme="minorHAnsi"/>
              </w:rPr>
              <w:t xml:space="preserve">Asfalto dangos </w:t>
            </w:r>
            <w:proofErr w:type="spellStart"/>
            <w:r w:rsidRPr="00E856A6">
              <w:rPr>
                <w:rFonts w:cstheme="minorHAnsi"/>
              </w:rPr>
              <w:t>išdaužų</w:t>
            </w:r>
            <w:proofErr w:type="spellEnd"/>
            <w:r w:rsidRPr="00E856A6">
              <w:rPr>
                <w:rFonts w:cstheme="minorHAnsi"/>
              </w:rPr>
              <w:t xml:space="preserve"> iki 5 m² ploto užtaisymas šaltu asfaltu, kai sluoksnio storis 60 mm, 100 m²</w:t>
            </w:r>
          </w:p>
        </w:tc>
        <w:tc>
          <w:tcPr>
            <w:tcW w:w="1695" w:type="dxa"/>
            <w:tcBorders>
              <w:top w:val="single" w:sz="4" w:space="0" w:color="000000"/>
              <w:left w:val="single" w:sz="4" w:space="0" w:color="000000"/>
              <w:bottom w:val="single" w:sz="4" w:space="0" w:color="000000"/>
              <w:right w:val="single" w:sz="4" w:space="0" w:color="000000"/>
            </w:tcBorders>
          </w:tcPr>
          <w:p w14:paraId="0C70638F" w14:textId="77777777" w:rsidR="0067045E" w:rsidRPr="00E856A6" w:rsidRDefault="0067045E" w:rsidP="00AC2776">
            <w:pPr>
              <w:jc w:val="center"/>
              <w:rPr>
                <w:rFonts w:cstheme="minorHAnsi"/>
              </w:rPr>
            </w:pPr>
            <w:r w:rsidRPr="00E856A6">
              <w:rPr>
                <w:rFonts w:cstheme="minorHAnsi"/>
              </w:rPr>
              <w:t>0,2</w:t>
            </w:r>
          </w:p>
        </w:tc>
      </w:tr>
      <w:tr w:rsidR="00E856A6" w:rsidRPr="00E856A6" w14:paraId="53EF1A70" w14:textId="77777777" w:rsidTr="0067045E">
        <w:tc>
          <w:tcPr>
            <w:tcW w:w="532" w:type="dxa"/>
            <w:tcBorders>
              <w:top w:val="single" w:sz="4" w:space="0" w:color="000000"/>
              <w:left w:val="single" w:sz="4" w:space="0" w:color="000000"/>
              <w:bottom w:val="single" w:sz="4" w:space="0" w:color="000000"/>
            </w:tcBorders>
          </w:tcPr>
          <w:p w14:paraId="2108C76B" w14:textId="137155D0" w:rsidR="0067045E" w:rsidRPr="00E856A6" w:rsidRDefault="0067045E" w:rsidP="0067045E">
            <w:pPr>
              <w:jc w:val="center"/>
              <w:rPr>
                <w:rFonts w:cstheme="minorHAnsi"/>
              </w:rPr>
            </w:pPr>
            <w:r w:rsidRPr="00E856A6">
              <w:rPr>
                <w:rFonts w:cstheme="minorHAnsi"/>
              </w:rPr>
              <w:t>22.</w:t>
            </w:r>
          </w:p>
        </w:tc>
        <w:tc>
          <w:tcPr>
            <w:tcW w:w="7538" w:type="dxa"/>
            <w:tcBorders>
              <w:top w:val="single" w:sz="4" w:space="0" w:color="000000"/>
              <w:left w:val="single" w:sz="4" w:space="0" w:color="000000"/>
              <w:bottom w:val="single" w:sz="4" w:space="0" w:color="000000"/>
            </w:tcBorders>
          </w:tcPr>
          <w:p w14:paraId="68D72458" w14:textId="77777777" w:rsidR="0067045E" w:rsidRPr="00E856A6" w:rsidRDefault="0067045E" w:rsidP="00AC2776">
            <w:pPr>
              <w:jc w:val="both"/>
              <w:rPr>
                <w:rFonts w:cstheme="minorHAnsi"/>
              </w:rPr>
            </w:pPr>
            <w:r w:rsidRPr="00E856A6">
              <w:rPr>
                <w:rFonts w:cstheme="minorHAnsi"/>
              </w:rPr>
              <w:t>Išlyginamojo sluoksnio iš frezuoto asfalto įrengimas, m³</w:t>
            </w:r>
          </w:p>
        </w:tc>
        <w:tc>
          <w:tcPr>
            <w:tcW w:w="1695" w:type="dxa"/>
            <w:tcBorders>
              <w:top w:val="single" w:sz="4" w:space="0" w:color="000000"/>
              <w:left w:val="single" w:sz="4" w:space="0" w:color="000000"/>
              <w:bottom w:val="single" w:sz="4" w:space="0" w:color="000000"/>
              <w:right w:val="single" w:sz="4" w:space="0" w:color="000000"/>
            </w:tcBorders>
          </w:tcPr>
          <w:p w14:paraId="209A20F5" w14:textId="77777777" w:rsidR="0067045E" w:rsidRPr="00E856A6" w:rsidRDefault="0067045E" w:rsidP="00AC2776">
            <w:pPr>
              <w:jc w:val="center"/>
              <w:rPr>
                <w:rFonts w:cstheme="minorHAnsi"/>
              </w:rPr>
            </w:pPr>
            <w:r w:rsidRPr="00E856A6">
              <w:rPr>
                <w:rFonts w:cstheme="minorHAnsi"/>
              </w:rPr>
              <w:t>40</w:t>
            </w:r>
          </w:p>
        </w:tc>
      </w:tr>
    </w:tbl>
    <w:p w14:paraId="16D626D0" w14:textId="77777777" w:rsidR="0067045E" w:rsidRPr="00E856A6" w:rsidRDefault="0067045E" w:rsidP="0067045E">
      <w:pPr>
        <w:pStyle w:val="Heading2"/>
        <w:spacing w:before="0"/>
        <w:jc w:val="both"/>
        <w:rPr>
          <w:rFonts w:asciiTheme="minorHAnsi" w:eastAsiaTheme="minorEastAsia" w:hAnsiTheme="minorHAnsi" w:cstheme="minorHAnsi"/>
          <w:b/>
          <w:color w:val="auto"/>
          <w:sz w:val="21"/>
          <w:szCs w:val="21"/>
        </w:rPr>
      </w:pPr>
      <w:bookmarkStart w:id="51" w:name="_Toc175145617"/>
      <w:bookmarkStart w:id="52" w:name="_Toc223694577"/>
      <w:r w:rsidRPr="00E856A6">
        <w:rPr>
          <w:rFonts w:asciiTheme="minorHAnsi" w:eastAsiaTheme="minorEastAsia" w:hAnsiTheme="minorHAnsi" w:cstheme="minorHAnsi"/>
          <w:b/>
          <w:color w:val="auto"/>
          <w:sz w:val="21"/>
          <w:szCs w:val="21"/>
        </w:rPr>
        <w:t>Pastaba: nurodyto darbo įkainis apskaičiuojamas, numatant visas sąnaudas, reikalingas šiam darbui atlikti.</w:t>
      </w:r>
      <w:bookmarkEnd w:id="51"/>
      <w:bookmarkEnd w:id="52"/>
    </w:p>
    <w:p w14:paraId="729FA8AD" w14:textId="77777777" w:rsidR="0067045E" w:rsidRPr="00E856A6" w:rsidRDefault="0067045E" w:rsidP="0067045E"/>
    <w:p w14:paraId="5FE84331" w14:textId="77777777" w:rsidR="0067045E" w:rsidRPr="00E856A6" w:rsidRDefault="0067045E" w:rsidP="0067045E">
      <w:pPr>
        <w:pStyle w:val="ListParagraph"/>
        <w:widowControl w:val="0"/>
        <w:numPr>
          <w:ilvl w:val="0"/>
          <w:numId w:val="34"/>
        </w:numPr>
        <w:tabs>
          <w:tab w:val="left" w:pos="567"/>
          <w:tab w:val="left" w:pos="1134"/>
        </w:tabs>
        <w:autoSpaceDE w:val="0"/>
        <w:autoSpaceDN w:val="0"/>
        <w:spacing w:after="0" w:line="240" w:lineRule="auto"/>
        <w:contextualSpacing w:val="0"/>
        <w:jc w:val="both"/>
        <w:rPr>
          <w:rFonts w:cstheme="minorHAnsi"/>
        </w:rPr>
      </w:pPr>
      <w:r w:rsidRPr="00E856A6">
        <w:rPr>
          <w:rFonts w:cstheme="minorHAnsi"/>
        </w:rPr>
        <w:t>Rangos darbų vykdymo tvarka:</w:t>
      </w:r>
    </w:p>
    <w:p w14:paraId="6C668BB6" w14:textId="3D01226D" w:rsidR="0067045E" w:rsidRPr="00E856A6" w:rsidRDefault="0067045E" w:rsidP="0067045E">
      <w:pPr>
        <w:spacing w:after="0" w:line="240" w:lineRule="auto"/>
        <w:jc w:val="both"/>
        <w:rPr>
          <w:rFonts w:cstheme="minorHAnsi"/>
        </w:rPr>
      </w:pPr>
      <w:r w:rsidRPr="00E856A6">
        <w:rPr>
          <w:rFonts w:cstheme="minorHAnsi"/>
        </w:rPr>
        <w:t xml:space="preserve">            Komisija, sudaryta iš Statybos ir infrastruktūros skyriaus, seniūnijos ir Rangovo atstovų, nustato seniūnijos kelių ir gatvių su asfalto danga priežiūros ir paprastojo remonto darbų poreikį. Nustačius poreikį, Rangovas per 3 darbo dienas Statybos ir infrastruktūros skyriui pateikia derinti Darbų vykdymo Savivaldybės seniūnijose grafiką (toliau – Grafikas), kuriame nurodo darbų atlikimo terminą ir apimtis kiekvienoje seniūnijoje. </w:t>
      </w:r>
    </w:p>
    <w:p w14:paraId="31BF1E3D" w14:textId="77777777" w:rsidR="0067045E" w:rsidRPr="00E856A6" w:rsidRDefault="0067045E" w:rsidP="0067045E">
      <w:pPr>
        <w:spacing w:after="0" w:line="240" w:lineRule="auto"/>
        <w:jc w:val="both"/>
        <w:rPr>
          <w:rFonts w:cstheme="minorHAnsi"/>
        </w:rPr>
      </w:pPr>
    </w:p>
    <w:p w14:paraId="350AA7F3" w14:textId="0E1E0C00" w:rsidR="0067045E" w:rsidRPr="00E856A6" w:rsidRDefault="0067045E" w:rsidP="0067045E">
      <w:pPr>
        <w:spacing w:after="0" w:line="240" w:lineRule="auto"/>
        <w:ind w:firstLine="567"/>
        <w:jc w:val="both"/>
        <w:rPr>
          <w:rFonts w:cstheme="minorHAnsi"/>
        </w:rPr>
      </w:pPr>
      <w:r w:rsidRPr="00E856A6">
        <w:rPr>
          <w:rFonts w:cstheme="minorHAnsi"/>
        </w:rPr>
        <w:t xml:space="preserve">Rangovas darbus seniūnijoje turi pradėti ne vėliau kaip per 3 darbo dienas, atsižvelgdamas į Grafike nurodytą datą. </w:t>
      </w:r>
    </w:p>
    <w:p w14:paraId="74D9DF3B" w14:textId="77777777" w:rsidR="0067045E" w:rsidRPr="00E856A6" w:rsidRDefault="0067045E" w:rsidP="00E90A1C">
      <w:pPr>
        <w:spacing w:after="0" w:line="240" w:lineRule="auto"/>
        <w:ind w:firstLine="567"/>
        <w:jc w:val="both"/>
        <w:rPr>
          <w:rFonts w:cstheme="minorHAnsi"/>
        </w:rPr>
      </w:pPr>
      <w:r w:rsidRPr="00E856A6">
        <w:rPr>
          <w:rFonts w:cstheme="minorHAnsi"/>
        </w:rPr>
        <w:t xml:space="preserve">Rangovas (raštu, telefonu arba elektroniniu paštu) turi informuoti seniūną apie darbų pradžią. </w:t>
      </w:r>
    </w:p>
    <w:p w14:paraId="1368CED6" w14:textId="77777777" w:rsidR="0067045E" w:rsidRPr="00E856A6" w:rsidRDefault="0067045E" w:rsidP="0067045E">
      <w:pPr>
        <w:spacing w:after="0" w:line="240" w:lineRule="auto"/>
        <w:jc w:val="both"/>
        <w:rPr>
          <w:rFonts w:cstheme="minorHAnsi"/>
        </w:rPr>
      </w:pPr>
    </w:p>
    <w:p w14:paraId="6555BEFC" w14:textId="77777777" w:rsidR="0067045E" w:rsidRPr="00E856A6" w:rsidRDefault="0067045E" w:rsidP="00E90A1C">
      <w:pPr>
        <w:spacing w:after="0" w:line="240" w:lineRule="auto"/>
        <w:ind w:firstLine="567"/>
        <w:jc w:val="both"/>
        <w:rPr>
          <w:rFonts w:cstheme="minorHAnsi"/>
        </w:rPr>
      </w:pPr>
      <w:r w:rsidRPr="00E856A6">
        <w:rPr>
          <w:rFonts w:cstheme="minorHAnsi"/>
        </w:rPr>
        <w:t xml:space="preserve">Asfalto </w:t>
      </w:r>
      <w:proofErr w:type="spellStart"/>
      <w:r w:rsidRPr="00E856A6">
        <w:rPr>
          <w:rFonts w:cstheme="minorHAnsi"/>
        </w:rPr>
        <w:t>išdaužų</w:t>
      </w:r>
      <w:proofErr w:type="spellEnd"/>
      <w:r w:rsidRPr="00E856A6">
        <w:rPr>
          <w:rFonts w:cstheme="minorHAnsi"/>
        </w:rPr>
        <w:t xml:space="preserve"> taisymo darbai seniūnijoje turi būti užbaigti per 10 darbo dienų (Karsakiškio, Krekenavos, Panevėžio, </w:t>
      </w:r>
      <w:proofErr w:type="spellStart"/>
      <w:r w:rsidRPr="00E856A6">
        <w:rPr>
          <w:rFonts w:cstheme="minorHAnsi"/>
        </w:rPr>
        <w:t>Velžio</w:t>
      </w:r>
      <w:proofErr w:type="spellEnd"/>
      <w:r w:rsidRPr="00E856A6">
        <w:rPr>
          <w:rFonts w:cstheme="minorHAnsi"/>
        </w:rPr>
        <w:t xml:space="preserve"> seniūnijose), likusiose seniūnijose – per 7 darbo dienas nuo darbų pradžios.</w:t>
      </w:r>
    </w:p>
    <w:p w14:paraId="258CC0C2" w14:textId="77777777" w:rsidR="0067045E" w:rsidRPr="00E856A6" w:rsidRDefault="0067045E" w:rsidP="00E90A1C">
      <w:pPr>
        <w:spacing w:after="0" w:line="240" w:lineRule="auto"/>
        <w:ind w:firstLine="567"/>
        <w:jc w:val="both"/>
        <w:rPr>
          <w:rFonts w:cstheme="minorHAnsi"/>
        </w:rPr>
      </w:pPr>
      <w:r w:rsidRPr="00E856A6">
        <w:rPr>
          <w:rFonts w:cstheme="minorHAnsi"/>
        </w:rPr>
        <w:lastRenderedPageBreak/>
        <w:t xml:space="preserve"> Kelių (gatvių) asfalto dangų priežiūros ir paprastojo remonto darbai turi būti atlikti laiku ir kokybiškai, vadovaujantis šių pirkimo sąlygų 1 priedo „Techninė specifikacija“ 1 p., seniūno nurodymais.</w:t>
      </w:r>
    </w:p>
    <w:p w14:paraId="36D3B3A6" w14:textId="77777777" w:rsidR="0067045E" w:rsidRPr="00E856A6" w:rsidRDefault="0067045E" w:rsidP="0067045E">
      <w:pPr>
        <w:spacing w:after="0" w:line="240" w:lineRule="auto"/>
        <w:jc w:val="both"/>
        <w:rPr>
          <w:rFonts w:cstheme="minorHAnsi"/>
        </w:rPr>
      </w:pPr>
    </w:p>
    <w:p w14:paraId="4ED64D39" w14:textId="44CCBAD8" w:rsidR="00D60751" w:rsidRPr="00D60751" w:rsidRDefault="00D60751" w:rsidP="00D60751">
      <w:pPr>
        <w:tabs>
          <w:tab w:val="left" w:pos="851"/>
        </w:tabs>
        <w:suppressAutoHyphens/>
        <w:autoSpaceDN w:val="0"/>
        <w:spacing w:after="120" w:line="240" w:lineRule="auto"/>
        <w:jc w:val="both"/>
        <w:textAlignment w:val="baseline"/>
        <w:rPr>
          <w:rFonts w:cstheme="minorHAnsi"/>
        </w:rPr>
      </w:pPr>
      <w:r w:rsidRPr="00D60751">
        <w:rPr>
          <w:rFonts w:eastAsia="MS Mincho" w:cstheme="minorHAnsi"/>
        </w:rPr>
        <w:t xml:space="preserve">4. </w:t>
      </w:r>
      <w:r>
        <w:rPr>
          <w:rFonts w:eastAsia="MS Mincho" w:cstheme="minorHAnsi"/>
        </w:rPr>
        <w:t xml:space="preserve">       </w:t>
      </w:r>
      <w:bookmarkStart w:id="53" w:name="_GoBack"/>
      <w:bookmarkEnd w:id="53"/>
      <w:r w:rsidRPr="00D60751">
        <w:rPr>
          <w:rFonts w:eastAsia="MS Mincho" w:cstheme="minorHAnsi"/>
        </w:rPr>
        <w:t xml:space="preserve">Paprastojo remonto darbų lokalinėse sąmatose, parengtose pagal Sutarties 5.1 punkte nurodytus įkainius, kurios pateikiamos </w:t>
      </w:r>
      <w:r w:rsidRPr="00D60751">
        <w:rPr>
          <w:rFonts w:cstheme="minorHAnsi"/>
        </w:rPr>
        <w:t>ne vėliau kaip iki pirmojo paprastojo remonto atliktų darbų priėmimo akto</w:t>
      </w:r>
      <w:r w:rsidRPr="00D60751">
        <w:rPr>
          <w:rFonts w:eastAsia="MS Mincho" w:cstheme="minorHAnsi"/>
        </w:rPr>
        <w:t xml:space="preserve">, Rangovo nurodyto kiekvieno Darbo mato vieneto fiksuotas įkainis apima tai, kas numatyta Darbo aprašyme, įskaitant visus reikiamus Rangovo </w:t>
      </w:r>
      <w:proofErr w:type="spellStart"/>
      <w:r w:rsidRPr="00D60751">
        <w:rPr>
          <w:rFonts w:eastAsia="MS Mincho" w:cstheme="minorHAnsi"/>
        </w:rPr>
        <w:t>įrengimus</w:t>
      </w:r>
      <w:proofErr w:type="spellEnd"/>
      <w:r w:rsidRPr="00D60751">
        <w:rPr>
          <w:rFonts w:eastAsia="MS Mincho" w:cstheme="minorHAnsi"/>
        </w:rPr>
        <w:t xml:space="preserve">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r>
        <w:rPr>
          <w:rFonts w:eastAsia="MS Mincho" w:cstheme="minorHAnsi"/>
        </w:rPr>
        <w:t>.</w:t>
      </w:r>
    </w:p>
    <w:p w14:paraId="4D059405" w14:textId="77777777" w:rsidR="0067045E" w:rsidRPr="00E856A6" w:rsidRDefault="0067045E" w:rsidP="0067045E">
      <w:pPr>
        <w:ind w:left="1296"/>
        <w:jc w:val="center"/>
        <w:rPr>
          <w:rFonts w:cstheme="minorHAnsi"/>
          <w:bCs/>
          <w:i/>
          <w:sz w:val="22"/>
          <w:szCs w:val="22"/>
        </w:rPr>
      </w:pPr>
      <w:r w:rsidRPr="00E856A6">
        <w:rPr>
          <w:rFonts w:cstheme="minorHAnsi"/>
          <w:bCs/>
          <w:i/>
          <w:sz w:val="22"/>
          <w:szCs w:val="22"/>
        </w:rPr>
        <w:t>____________________________________</w:t>
      </w:r>
    </w:p>
    <w:p w14:paraId="6A0C502B" w14:textId="77777777" w:rsidR="0067045E" w:rsidRPr="00E856A6" w:rsidRDefault="0067045E" w:rsidP="0067045E">
      <w:pPr>
        <w:jc w:val="center"/>
        <w:rPr>
          <w:rFonts w:cstheme="minorHAnsi"/>
          <w:bCs/>
          <w:i/>
          <w:sz w:val="22"/>
          <w:szCs w:val="22"/>
        </w:rPr>
      </w:pPr>
    </w:p>
    <w:p w14:paraId="3566155D" w14:textId="77777777" w:rsidR="00E90A1C" w:rsidRPr="00E856A6" w:rsidRDefault="00E90A1C" w:rsidP="0067045E">
      <w:pPr>
        <w:jc w:val="center"/>
        <w:rPr>
          <w:rFonts w:cstheme="minorHAnsi"/>
          <w:bCs/>
          <w:i/>
          <w:sz w:val="22"/>
          <w:szCs w:val="22"/>
        </w:rPr>
      </w:pPr>
    </w:p>
    <w:p w14:paraId="284E4FF4" w14:textId="77777777" w:rsidR="00E90A1C" w:rsidRPr="00E856A6" w:rsidRDefault="00E90A1C" w:rsidP="0067045E">
      <w:pPr>
        <w:jc w:val="center"/>
        <w:rPr>
          <w:rFonts w:cstheme="minorHAnsi"/>
          <w:bCs/>
          <w:i/>
          <w:sz w:val="22"/>
          <w:szCs w:val="22"/>
        </w:rPr>
      </w:pPr>
    </w:p>
    <w:p w14:paraId="5F5DFBD6" w14:textId="77777777" w:rsidR="00E90A1C" w:rsidRPr="00E856A6" w:rsidRDefault="00E90A1C" w:rsidP="0067045E">
      <w:pPr>
        <w:jc w:val="center"/>
        <w:rPr>
          <w:rFonts w:cstheme="minorHAnsi"/>
          <w:bCs/>
          <w:i/>
          <w:sz w:val="22"/>
          <w:szCs w:val="22"/>
        </w:rPr>
      </w:pPr>
    </w:p>
    <w:p w14:paraId="3393236D" w14:textId="77777777" w:rsidR="00E90A1C" w:rsidRPr="00E856A6" w:rsidRDefault="00E90A1C" w:rsidP="0067045E">
      <w:pPr>
        <w:jc w:val="center"/>
        <w:rPr>
          <w:rFonts w:cstheme="minorHAnsi"/>
          <w:bCs/>
          <w:i/>
          <w:sz w:val="22"/>
          <w:szCs w:val="22"/>
        </w:rPr>
      </w:pPr>
    </w:p>
    <w:p w14:paraId="2EC2C88B" w14:textId="77777777" w:rsidR="00E90A1C" w:rsidRPr="00E856A6" w:rsidRDefault="00E90A1C" w:rsidP="0067045E">
      <w:pPr>
        <w:jc w:val="center"/>
        <w:rPr>
          <w:rFonts w:cstheme="minorHAnsi"/>
          <w:bCs/>
          <w:i/>
          <w:sz w:val="22"/>
          <w:szCs w:val="22"/>
        </w:rPr>
      </w:pPr>
    </w:p>
    <w:p w14:paraId="01943BF7" w14:textId="77777777" w:rsidR="00E90A1C" w:rsidRPr="00E856A6" w:rsidRDefault="00E90A1C" w:rsidP="0067045E">
      <w:pPr>
        <w:jc w:val="center"/>
        <w:rPr>
          <w:rFonts w:cstheme="minorHAnsi"/>
          <w:bCs/>
          <w:i/>
          <w:sz w:val="22"/>
          <w:szCs w:val="22"/>
        </w:rPr>
      </w:pPr>
    </w:p>
    <w:p w14:paraId="2ECD2070" w14:textId="77777777" w:rsidR="00E90A1C" w:rsidRPr="00E856A6" w:rsidRDefault="00E90A1C" w:rsidP="0067045E">
      <w:pPr>
        <w:jc w:val="center"/>
        <w:rPr>
          <w:rFonts w:cstheme="minorHAnsi"/>
          <w:bCs/>
          <w:i/>
          <w:sz w:val="22"/>
          <w:szCs w:val="22"/>
        </w:rPr>
      </w:pPr>
    </w:p>
    <w:p w14:paraId="0E623AE3" w14:textId="77777777" w:rsidR="00E90A1C" w:rsidRPr="00E856A6" w:rsidRDefault="00E90A1C" w:rsidP="0067045E">
      <w:pPr>
        <w:jc w:val="center"/>
        <w:rPr>
          <w:rFonts w:cstheme="minorHAnsi"/>
          <w:bCs/>
          <w:i/>
          <w:sz w:val="22"/>
          <w:szCs w:val="22"/>
        </w:rPr>
      </w:pPr>
    </w:p>
    <w:p w14:paraId="6979DF68" w14:textId="77777777" w:rsidR="00E90A1C" w:rsidRPr="00E856A6" w:rsidRDefault="00E90A1C" w:rsidP="0067045E">
      <w:pPr>
        <w:jc w:val="center"/>
        <w:rPr>
          <w:rFonts w:cstheme="minorHAnsi"/>
          <w:bCs/>
          <w:i/>
          <w:sz w:val="22"/>
          <w:szCs w:val="22"/>
        </w:rPr>
      </w:pPr>
    </w:p>
    <w:p w14:paraId="037C7F2D" w14:textId="77777777" w:rsidR="00E90A1C" w:rsidRPr="00E856A6" w:rsidRDefault="00E90A1C" w:rsidP="0067045E">
      <w:pPr>
        <w:jc w:val="center"/>
        <w:rPr>
          <w:rFonts w:cstheme="minorHAnsi"/>
          <w:bCs/>
          <w:i/>
          <w:sz w:val="22"/>
          <w:szCs w:val="22"/>
        </w:rPr>
      </w:pPr>
    </w:p>
    <w:p w14:paraId="5A2789CF" w14:textId="77777777" w:rsidR="00E90A1C" w:rsidRPr="00E856A6" w:rsidRDefault="00E90A1C" w:rsidP="0067045E">
      <w:pPr>
        <w:jc w:val="center"/>
        <w:rPr>
          <w:rFonts w:cstheme="minorHAnsi"/>
          <w:bCs/>
          <w:i/>
          <w:sz w:val="22"/>
          <w:szCs w:val="22"/>
        </w:rPr>
      </w:pPr>
    </w:p>
    <w:p w14:paraId="39DEA756" w14:textId="77777777" w:rsidR="00E90A1C" w:rsidRPr="00E856A6" w:rsidRDefault="00E90A1C" w:rsidP="0067045E">
      <w:pPr>
        <w:jc w:val="center"/>
        <w:rPr>
          <w:rFonts w:cstheme="minorHAnsi"/>
          <w:bCs/>
          <w:i/>
          <w:sz w:val="22"/>
          <w:szCs w:val="22"/>
        </w:rPr>
      </w:pPr>
    </w:p>
    <w:p w14:paraId="2DC65F9E" w14:textId="77777777" w:rsidR="00E90A1C" w:rsidRPr="00E856A6" w:rsidRDefault="00E90A1C" w:rsidP="0067045E">
      <w:pPr>
        <w:jc w:val="center"/>
        <w:rPr>
          <w:rFonts w:cstheme="minorHAnsi"/>
          <w:bCs/>
          <w:i/>
          <w:sz w:val="22"/>
          <w:szCs w:val="22"/>
        </w:rPr>
      </w:pPr>
    </w:p>
    <w:p w14:paraId="2E4EEDEA" w14:textId="77777777" w:rsidR="00E90A1C" w:rsidRPr="00E856A6" w:rsidRDefault="00E90A1C" w:rsidP="0067045E">
      <w:pPr>
        <w:jc w:val="center"/>
        <w:rPr>
          <w:rFonts w:cstheme="minorHAnsi"/>
          <w:bCs/>
          <w:i/>
          <w:sz w:val="22"/>
          <w:szCs w:val="22"/>
        </w:rPr>
      </w:pPr>
    </w:p>
    <w:p w14:paraId="250A08B8" w14:textId="77777777" w:rsidR="00E90A1C" w:rsidRPr="00E856A6" w:rsidRDefault="00E90A1C" w:rsidP="0067045E">
      <w:pPr>
        <w:jc w:val="center"/>
        <w:rPr>
          <w:rFonts w:cstheme="minorHAnsi"/>
          <w:bCs/>
          <w:i/>
          <w:sz w:val="22"/>
          <w:szCs w:val="22"/>
        </w:rPr>
      </w:pPr>
    </w:p>
    <w:p w14:paraId="0CFD451A" w14:textId="77777777" w:rsidR="00E90A1C" w:rsidRPr="00E856A6" w:rsidRDefault="00E90A1C" w:rsidP="0067045E">
      <w:pPr>
        <w:jc w:val="center"/>
        <w:rPr>
          <w:rFonts w:cstheme="minorHAnsi"/>
          <w:bCs/>
          <w:i/>
          <w:sz w:val="22"/>
          <w:szCs w:val="22"/>
        </w:rPr>
      </w:pPr>
    </w:p>
    <w:p w14:paraId="6B50AA25" w14:textId="77777777" w:rsidR="00E90A1C" w:rsidRPr="00E856A6" w:rsidRDefault="00E90A1C" w:rsidP="0067045E">
      <w:pPr>
        <w:jc w:val="center"/>
        <w:rPr>
          <w:rFonts w:cstheme="minorHAnsi"/>
          <w:bCs/>
          <w:i/>
          <w:sz w:val="22"/>
          <w:szCs w:val="22"/>
        </w:rPr>
      </w:pPr>
    </w:p>
    <w:p w14:paraId="109C3405" w14:textId="77777777" w:rsidR="00E90A1C" w:rsidRPr="00E856A6" w:rsidRDefault="00E90A1C" w:rsidP="0067045E">
      <w:pPr>
        <w:jc w:val="center"/>
        <w:rPr>
          <w:rFonts w:cstheme="minorHAnsi"/>
          <w:bCs/>
          <w:i/>
          <w:sz w:val="22"/>
          <w:szCs w:val="22"/>
        </w:rPr>
      </w:pPr>
    </w:p>
    <w:p w14:paraId="538470EB" w14:textId="77777777" w:rsidR="00E90A1C" w:rsidRPr="00E856A6" w:rsidRDefault="00E90A1C" w:rsidP="0067045E">
      <w:pPr>
        <w:jc w:val="center"/>
        <w:rPr>
          <w:rFonts w:cstheme="minorHAnsi"/>
          <w:bCs/>
          <w:i/>
          <w:sz w:val="22"/>
          <w:szCs w:val="22"/>
        </w:rPr>
      </w:pPr>
    </w:p>
    <w:p w14:paraId="1AECBDB1" w14:textId="77777777" w:rsidR="00E90A1C" w:rsidRPr="00E856A6" w:rsidRDefault="00E90A1C" w:rsidP="0067045E">
      <w:pPr>
        <w:jc w:val="center"/>
        <w:rPr>
          <w:rFonts w:cstheme="minorHAnsi"/>
          <w:bCs/>
          <w:i/>
          <w:sz w:val="22"/>
          <w:szCs w:val="22"/>
        </w:rPr>
      </w:pPr>
    </w:p>
    <w:p w14:paraId="0735EC5F" w14:textId="77777777" w:rsidR="00E90A1C" w:rsidRPr="00E856A6" w:rsidRDefault="00E90A1C" w:rsidP="0067045E">
      <w:pPr>
        <w:jc w:val="center"/>
        <w:rPr>
          <w:rFonts w:cstheme="minorHAnsi"/>
          <w:bCs/>
          <w:i/>
          <w:sz w:val="22"/>
          <w:szCs w:val="22"/>
        </w:rPr>
      </w:pPr>
    </w:p>
    <w:p w14:paraId="756C5EFB" w14:textId="77777777" w:rsidR="0067045E" w:rsidRPr="00E856A6" w:rsidRDefault="0067045E" w:rsidP="0067045E"/>
    <w:p w14:paraId="082A6DD6" w14:textId="77777777" w:rsidR="00FF398E" w:rsidRPr="00E856A6" w:rsidRDefault="00FF398E" w:rsidP="00C450DD">
      <w:pPr>
        <w:rPr>
          <w:rFonts w:cstheme="minorHAnsi"/>
          <w:bCs/>
          <w:i/>
          <w:sz w:val="22"/>
          <w:szCs w:val="22"/>
        </w:rPr>
      </w:pPr>
    </w:p>
    <w:p w14:paraId="73F43DFB" w14:textId="51FD37F6" w:rsidR="008D704D" w:rsidRPr="00E856A6" w:rsidRDefault="008D704D" w:rsidP="00C450DD">
      <w:pPr>
        <w:pStyle w:val="Heading2"/>
        <w:ind w:left="5103"/>
        <w:jc w:val="right"/>
        <w:rPr>
          <w:rFonts w:asciiTheme="minorHAnsi" w:eastAsia="Calibri" w:hAnsiTheme="minorHAnsi" w:cstheme="minorHAnsi"/>
          <w:color w:val="auto"/>
          <w:sz w:val="21"/>
          <w:szCs w:val="21"/>
        </w:rPr>
      </w:pPr>
      <w:bookmarkStart w:id="54" w:name="_Ref38285444"/>
      <w:bookmarkStart w:id="55" w:name="_Ref38291496"/>
      <w:bookmarkStart w:id="56" w:name="_Toc223694578"/>
      <w:r w:rsidRPr="00E856A6">
        <w:rPr>
          <w:rFonts w:asciiTheme="minorHAnsi" w:eastAsia="Calibri" w:hAnsiTheme="minorHAnsi" w:cstheme="minorHAnsi"/>
          <w:color w:val="auto"/>
          <w:sz w:val="21"/>
          <w:szCs w:val="21"/>
        </w:rPr>
        <w:t xml:space="preserve">Pirkimo sąlygų </w:t>
      </w:r>
      <w:r w:rsidR="00F1334C" w:rsidRPr="00E856A6">
        <w:rPr>
          <w:rFonts w:asciiTheme="minorHAnsi" w:eastAsia="Calibri" w:hAnsiTheme="minorHAnsi" w:cstheme="minorHAnsi"/>
          <w:color w:val="auto"/>
          <w:sz w:val="21"/>
          <w:szCs w:val="21"/>
        </w:rPr>
        <w:t>3</w:t>
      </w:r>
      <w:r w:rsidRPr="00E856A6">
        <w:rPr>
          <w:rFonts w:asciiTheme="minorHAnsi" w:eastAsia="Calibri" w:hAnsiTheme="minorHAnsi" w:cstheme="minorHAnsi"/>
          <w:color w:val="auto"/>
          <w:sz w:val="21"/>
          <w:szCs w:val="21"/>
        </w:rPr>
        <w:t xml:space="preserve"> priedas „Tiekėjų pašalinimo pagrindai“</w:t>
      </w:r>
      <w:bookmarkEnd w:id="54"/>
      <w:bookmarkEnd w:id="55"/>
      <w:bookmarkEnd w:id="56"/>
    </w:p>
    <w:p w14:paraId="11D35D3F" w14:textId="77777777" w:rsidR="000E6657" w:rsidRPr="00E856A6" w:rsidRDefault="000E6657" w:rsidP="000E6657">
      <w:pPr>
        <w:jc w:val="center"/>
        <w:rPr>
          <w:rFonts w:cstheme="minorHAnsi"/>
          <w:b/>
          <w:bCs/>
          <w:smallCaps/>
          <w:sz w:val="22"/>
          <w:szCs w:val="22"/>
        </w:rPr>
      </w:pPr>
    </w:p>
    <w:p w14:paraId="5A03BE23" w14:textId="77777777" w:rsidR="00370009" w:rsidRPr="00E856A6" w:rsidRDefault="00370009" w:rsidP="00370009">
      <w:pPr>
        <w:numPr>
          <w:ilvl w:val="1"/>
          <w:numId w:val="0"/>
        </w:numPr>
        <w:spacing w:after="240"/>
        <w:jc w:val="center"/>
        <w:rPr>
          <w:rFonts w:cstheme="minorHAnsi"/>
          <w:b/>
          <w:caps/>
          <w:spacing w:val="20"/>
        </w:rPr>
      </w:pPr>
      <w:r w:rsidRPr="00E856A6">
        <w:rPr>
          <w:rFonts w:cstheme="minorHAnsi"/>
          <w:b/>
          <w:caps/>
          <w:spacing w:val="20"/>
        </w:rPr>
        <w:t>TIEKĖJŲ PAŠALINIMO PAGRINDAI</w:t>
      </w:r>
    </w:p>
    <w:p w14:paraId="5CA21CD5" w14:textId="77777777" w:rsidR="00370009" w:rsidRPr="00E856A6" w:rsidRDefault="00370009" w:rsidP="00370009">
      <w:pPr>
        <w:numPr>
          <w:ilvl w:val="0"/>
          <w:numId w:val="27"/>
        </w:numPr>
        <w:spacing w:after="0" w:line="240" w:lineRule="auto"/>
        <w:ind w:left="0" w:firstLine="851"/>
        <w:jc w:val="both"/>
        <w:rPr>
          <w:rFonts w:cstheme="minorHAnsi"/>
        </w:rPr>
      </w:pPr>
      <w:r w:rsidRPr="00E856A6">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38F09E" w14:textId="77777777" w:rsidR="00370009" w:rsidRPr="00E856A6" w:rsidRDefault="00370009" w:rsidP="00370009">
      <w:pPr>
        <w:numPr>
          <w:ilvl w:val="0"/>
          <w:numId w:val="27"/>
        </w:numPr>
        <w:spacing w:after="0" w:line="240" w:lineRule="auto"/>
        <w:ind w:left="0" w:firstLine="851"/>
        <w:jc w:val="both"/>
        <w:rPr>
          <w:rFonts w:cstheme="minorHAnsi"/>
        </w:rPr>
      </w:pPr>
      <w:r w:rsidRPr="00E856A6">
        <w:rPr>
          <w:rFonts w:cstheme="minorHAnsi"/>
        </w:rPr>
        <w:t xml:space="preserve">Pašalinimo pagrindai taikomi tiekėjui (kai pasiūlymą teikia ūkio subjektų grupė – visiems tos grupės nariams) ir ūkio subjektams, kurių </w:t>
      </w:r>
      <w:proofErr w:type="spellStart"/>
      <w:r w:rsidRPr="00E856A6">
        <w:rPr>
          <w:rFonts w:cstheme="minorHAnsi"/>
        </w:rPr>
        <w:t>pajėgumais</w:t>
      </w:r>
      <w:proofErr w:type="spellEnd"/>
      <w:r w:rsidRPr="00E856A6">
        <w:rPr>
          <w:rFonts w:cstheme="minorHAnsi"/>
        </w:rPr>
        <w:t xml:space="preserve"> tiekėjas remiasi. </w:t>
      </w:r>
    </w:p>
    <w:p w14:paraId="6D73C40C" w14:textId="77777777" w:rsidR="00370009" w:rsidRPr="00E856A6" w:rsidRDefault="00370009" w:rsidP="00370009">
      <w:pPr>
        <w:numPr>
          <w:ilvl w:val="0"/>
          <w:numId w:val="27"/>
        </w:numPr>
        <w:spacing w:after="0" w:line="240" w:lineRule="auto"/>
        <w:ind w:left="0" w:firstLine="851"/>
        <w:jc w:val="both"/>
        <w:rPr>
          <w:rFonts w:eastAsia="Verdana" w:cstheme="minorHAnsi"/>
        </w:rPr>
      </w:pPr>
      <w:r w:rsidRPr="00E856A6">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E856A6">
        <w:rPr>
          <w:rFonts w:eastAsia="Verdana" w:cstheme="minorHAnsi"/>
        </w:rPr>
        <w:t xml:space="preserve">e nustatytų tiekėjo pašalinimo pagrindų, išskyrus VPĮ 46 straipsnio 10 dalyje nustatytus atvejus (tačiau atsižvelgiant į VPĮ 46 straipsnio 11 ir 12 dalių nuostatas). </w:t>
      </w:r>
    </w:p>
    <w:p w14:paraId="0D34FAB9" w14:textId="77777777" w:rsidR="00370009" w:rsidRPr="00E856A6" w:rsidRDefault="00370009" w:rsidP="00370009">
      <w:pPr>
        <w:numPr>
          <w:ilvl w:val="0"/>
          <w:numId w:val="27"/>
        </w:numPr>
        <w:spacing w:after="0" w:line="240" w:lineRule="auto"/>
        <w:ind w:left="0" w:firstLine="851"/>
        <w:jc w:val="both"/>
        <w:rPr>
          <w:rFonts w:eastAsia="Verdana" w:cstheme="minorHAnsi"/>
        </w:rPr>
      </w:pPr>
      <w:r w:rsidRPr="00E856A6">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833026" w14:textId="77777777" w:rsidR="00370009" w:rsidRPr="00E856A6" w:rsidRDefault="00370009" w:rsidP="00370009">
      <w:pPr>
        <w:numPr>
          <w:ilvl w:val="0"/>
          <w:numId w:val="27"/>
        </w:numPr>
        <w:spacing w:after="0" w:line="240" w:lineRule="auto"/>
        <w:ind w:left="0" w:firstLine="851"/>
        <w:jc w:val="both"/>
        <w:rPr>
          <w:rFonts w:cstheme="minorHAnsi"/>
        </w:rPr>
      </w:pPr>
      <w:r w:rsidRPr="00E856A6">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856A6">
        <w:rPr>
          <w:rFonts w:eastAsia="Verdana" w:cstheme="minorHAnsi"/>
        </w:rPr>
        <w:t>Certis</w:t>
      </w:r>
      <w:proofErr w:type="spellEnd"/>
      <w:r w:rsidRPr="00E856A6">
        <w:rPr>
          <w:rFonts w:eastAsia="Verdana" w:cstheme="minorHAnsi"/>
        </w:rPr>
        <w:t>“. Lentelės ketvirtame stulpelyje nurodomi doku</w:t>
      </w:r>
      <w:r w:rsidRPr="00E856A6">
        <w:rPr>
          <w:rFonts w:cstheme="minorHAnsi"/>
        </w:rPr>
        <w:t>mentai, kuriuos turi pateikti Lietuvos Respublikoje registruoti tiekėjai. Dėl dokumentų, kuriuos turi pateikti užsienio šalių tiekėjai, informaciją Perkančioji organizacija pasitikrina „e-</w:t>
      </w:r>
      <w:proofErr w:type="spellStart"/>
      <w:r w:rsidRPr="00E856A6">
        <w:rPr>
          <w:rFonts w:cstheme="minorHAnsi"/>
        </w:rPr>
        <w:t>Certis</w:t>
      </w:r>
      <w:proofErr w:type="spellEnd"/>
      <w:r w:rsidRPr="00E856A6">
        <w:rPr>
          <w:rFonts w:cstheme="minorHAnsi"/>
        </w:rPr>
        <w:t xml:space="preserve">“, adresu </w:t>
      </w:r>
      <w:hyperlink r:id="rId15" w:history="1">
        <w:r w:rsidRPr="00E856A6">
          <w:rPr>
            <w:rFonts w:eastAsia="Calibri" w:cstheme="minorHAnsi"/>
          </w:rPr>
          <w:t>https://ec.europa.eu/tools/ecertis/</w:t>
        </w:r>
      </w:hyperlink>
      <w:r w:rsidRPr="00E856A6">
        <w:rPr>
          <w:rFonts w:cstheme="minorHAnsi"/>
        </w:rPr>
        <w:t xml:space="preserve">. </w:t>
      </w:r>
    </w:p>
    <w:p w14:paraId="77DAEA55" w14:textId="77777777" w:rsidR="00370009" w:rsidRPr="00E856A6" w:rsidRDefault="00370009" w:rsidP="00370009">
      <w:pPr>
        <w:numPr>
          <w:ilvl w:val="0"/>
          <w:numId w:val="27"/>
        </w:numPr>
        <w:spacing w:after="0" w:line="240" w:lineRule="auto"/>
        <w:ind w:left="0" w:firstLine="851"/>
        <w:jc w:val="both"/>
        <w:rPr>
          <w:rFonts w:cstheme="minorHAnsi"/>
        </w:rPr>
      </w:pPr>
      <w:r w:rsidRPr="00E856A6">
        <w:rPr>
          <w:rFonts w:cstheme="minorHAnsi"/>
        </w:rPr>
        <w:t>Perkančioji organizacija nereikalauja iš tiekėjo pateikti dokumentų, patvirtinančių jo pašalinimo pagrindų nebuvimą, jeigu ji:</w:t>
      </w:r>
    </w:p>
    <w:p w14:paraId="245CB87D" w14:textId="77777777" w:rsidR="00370009" w:rsidRPr="00E856A6" w:rsidRDefault="00370009" w:rsidP="00370009">
      <w:pPr>
        <w:numPr>
          <w:ilvl w:val="1"/>
          <w:numId w:val="27"/>
        </w:numPr>
        <w:spacing w:after="0" w:line="240" w:lineRule="auto"/>
        <w:ind w:left="0" w:firstLine="851"/>
        <w:jc w:val="both"/>
        <w:rPr>
          <w:rFonts w:cstheme="minorHAnsi"/>
        </w:rPr>
      </w:pPr>
      <w:r w:rsidRPr="00E856A6">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1E65C2" w14:textId="77777777" w:rsidR="00370009" w:rsidRPr="00E856A6" w:rsidRDefault="00370009" w:rsidP="00370009">
      <w:pPr>
        <w:numPr>
          <w:ilvl w:val="1"/>
          <w:numId w:val="27"/>
        </w:numPr>
        <w:spacing w:after="0" w:line="240" w:lineRule="auto"/>
        <w:ind w:left="0" w:firstLine="851"/>
        <w:jc w:val="both"/>
        <w:rPr>
          <w:rFonts w:cstheme="minorHAnsi"/>
        </w:rPr>
      </w:pPr>
      <w:r w:rsidRPr="00E856A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D328EDA" w14:textId="77777777" w:rsidR="00370009" w:rsidRPr="00E856A6" w:rsidRDefault="00370009" w:rsidP="00370009">
      <w:pPr>
        <w:spacing w:after="0" w:line="240" w:lineRule="auto"/>
        <w:ind w:firstLine="851"/>
        <w:jc w:val="both"/>
        <w:rPr>
          <w:rFonts w:cstheme="minorHAnsi"/>
        </w:rPr>
      </w:pPr>
      <w:r w:rsidRPr="00E856A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9F370F" w14:textId="77777777" w:rsidR="00370009" w:rsidRPr="00E856A6" w:rsidRDefault="00370009" w:rsidP="00370009">
      <w:pPr>
        <w:numPr>
          <w:ilvl w:val="0"/>
          <w:numId w:val="27"/>
        </w:numPr>
        <w:spacing w:after="0" w:line="240" w:lineRule="auto"/>
        <w:ind w:left="0" w:firstLine="851"/>
        <w:jc w:val="both"/>
        <w:rPr>
          <w:rFonts w:cstheme="minorHAnsi"/>
        </w:rPr>
      </w:pPr>
      <w:r w:rsidRPr="00E856A6">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009A6" w14:textId="77777777" w:rsidR="00370009" w:rsidRPr="00E856A6" w:rsidRDefault="00370009" w:rsidP="00370009">
      <w:pPr>
        <w:numPr>
          <w:ilvl w:val="1"/>
          <w:numId w:val="27"/>
        </w:numPr>
        <w:spacing w:after="0" w:line="240" w:lineRule="auto"/>
        <w:ind w:left="0" w:firstLine="851"/>
        <w:jc w:val="both"/>
        <w:rPr>
          <w:rFonts w:cstheme="minorHAnsi"/>
        </w:rPr>
      </w:pPr>
      <w:r w:rsidRPr="00E856A6">
        <w:rPr>
          <w:rFonts w:cstheme="minorHAnsi"/>
        </w:rPr>
        <w:t>priesaikos deklaracija;</w:t>
      </w:r>
    </w:p>
    <w:p w14:paraId="7C4EFEEA" w14:textId="77777777" w:rsidR="00370009" w:rsidRPr="00E856A6" w:rsidRDefault="00370009" w:rsidP="00370009">
      <w:pPr>
        <w:ind w:firstLine="851"/>
        <w:jc w:val="both"/>
        <w:rPr>
          <w:rFonts w:cstheme="minorHAnsi"/>
        </w:rPr>
      </w:pPr>
      <w:r w:rsidRPr="00E856A6">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74" w:type="pct"/>
        <w:tblInd w:w="-147" w:type="dxa"/>
        <w:tblLayout w:type="fixed"/>
        <w:tblCellMar>
          <w:left w:w="10" w:type="dxa"/>
          <w:right w:w="10" w:type="dxa"/>
        </w:tblCellMar>
        <w:tblLook w:val="04A0" w:firstRow="1" w:lastRow="0" w:firstColumn="1" w:lastColumn="0" w:noHBand="0" w:noVBand="1"/>
      </w:tblPr>
      <w:tblGrid>
        <w:gridCol w:w="630"/>
        <w:gridCol w:w="3223"/>
        <w:gridCol w:w="1934"/>
        <w:gridCol w:w="4273"/>
      </w:tblGrid>
      <w:tr w:rsidR="00E856A6" w:rsidRPr="00E856A6" w14:paraId="5E6347C8"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96607F" w14:textId="77777777" w:rsidR="00370009" w:rsidRPr="00E856A6" w:rsidRDefault="00370009" w:rsidP="00A61B42">
            <w:pPr>
              <w:spacing w:after="0" w:line="240" w:lineRule="auto"/>
              <w:jc w:val="center"/>
              <w:rPr>
                <w:rFonts w:cstheme="minorHAnsi"/>
                <w:b/>
                <w:bCs/>
              </w:rPr>
            </w:pPr>
            <w:r w:rsidRPr="00E856A6">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00F455" w14:textId="77777777" w:rsidR="00370009" w:rsidRPr="00E856A6" w:rsidRDefault="00370009" w:rsidP="00A61B42">
            <w:pPr>
              <w:spacing w:after="0" w:line="240" w:lineRule="auto"/>
              <w:jc w:val="center"/>
              <w:rPr>
                <w:rFonts w:cstheme="minorHAnsi"/>
                <w:bCs/>
                <w:lang w:eastAsia="en-US"/>
              </w:rPr>
            </w:pPr>
            <w:r w:rsidRPr="00E856A6">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A0EA8" w14:textId="77777777" w:rsidR="00370009" w:rsidRPr="00E856A6" w:rsidRDefault="00370009" w:rsidP="00A61B42">
            <w:pPr>
              <w:spacing w:after="0" w:line="240" w:lineRule="auto"/>
              <w:jc w:val="center"/>
              <w:rPr>
                <w:rFonts w:eastAsia="Yu Mincho" w:cstheme="minorHAnsi"/>
                <w:b/>
                <w:bCs/>
              </w:rPr>
            </w:pPr>
            <w:r w:rsidRPr="00E856A6">
              <w:rPr>
                <w:rFonts w:eastAsia="Yu Mincho" w:cstheme="minorHAnsi"/>
                <w:b/>
                <w:bCs/>
              </w:rPr>
              <w:t xml:space="preserve">VPĮ straipsnis,  dalis, punktas bei </w:t>
            </w:r>
            <w:r w:rsidRPr="00E856A6">
              <w:rPr>
                <w:rFonts w:eastAsia="Yu Mincho" w:cstheme="minorHAnsi"/>
                <w:b/>
                <w:bCs/>
              </w:rPr>
              <w:lastRenderedPageBreak/>
              <w:t xml:space="preserve">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14290" w14:textId="77777777" w:rsidR="00370009" w:rsidRPr="00E856A6" w:rsidRDefault="00370009" w:rsidP="00A61B42">
            <w:pPr>
              <w:spacing w:after="0" w:line="240" w:lineRule="auto"/>
              <w:jc w:val="center"/>
              <w:rPr>
                <w:rFonts w:cstheme="minorHAnsi"/>
                <w:bCs/>
                <w:iCs/>
                <w:lang w:eastAsia="en-US"/>
              </w:rPr>
            </w:pPr>
            <w:r w:rsidRPr="00E856A6">
              <w:rPr>
                <w:rFonts w:cstheme="minorHAnsi"/>
                <w:b/>
              </w:rPr>
              <w:lastRenderedPageBreak/>
              <w:t>Pašalinimo pagrindų nebuvimą įrodantys dokumentai</w:t>
            </w:r>
          </w:p>
        </w:tc>
      </w:tr>
      <w:tr w:rsidR="00E856A6" w:rsidRPr="00E856A6" w14:paraId="370C6DBB" w14:textId="77777777" w:rsidTr="00A61B4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5A9B6" w14:textId="77777777" w:rsidR="00370009" w:rsidRPr="00E856A6" w:rsidRDefault="00370009" w:rsidP="00A61B42">
            <w:pPr>
              <w:spacing w:after="0" w:line="240" w:lineRule="auto"/>
              <w:jc w:val="both"/>
              <w:rPr>
                <w:rFonts w:cstheme="minorHAnsi"/>
                <w:lang w:eastAsia="en-US"/>
              </w:rPr>
            </w:pPr>
            <w:r w:rsidRPr="00E856A6">
              <w:rPr>
                <w:rFonts w:cstheme="minorHAnsi"/>
                <w:b/>
                <w:bCs/>
                <w:lang w:eastAsia="en-US"/>
              </w:rPr>
              <w:t>Privalomi</w:t>
            </w:r>
            <w:r w:rsidRPr="00E856A6">
              <w:rPr>
                <w:rFonts w:cstheme="minorHAnsi"/>
                <w:b/>
                <w:bCs/>
                <w:vertAlign w:val="superscript"/>
                <w:lang w:eastAsia="en-US"/>
              </w:rPr>
              <w:footnoteReference w:id="2"/>
            </w:r>
            <w:r w:rsidRPr="00E856A6">
              <w:rPr>
                <w:rFonts w:cstheme="minorHAnsi"/>
                <w:b/>
                <w:bCs/>
                <w:lang w:eastAsia="en-US"/>
              </w:rPr>
              <w:t xml:space="preserve"> pašalinimo pagrindai pagal VPĮ 46 straipsnio 1 – 4 dalių nuostatas</w:t>
            </w:r>
          </w:p>
        </w:tc>
      </w:tr>
      <w:tr w:rsidR="00E856A6" w:rsidRPr="00E856A6" w14:paraId="4522FF2D"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A64C4"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89822" w14:textId="77777777" w:rsidR="00370009" w:rsidRPr="00E856A6" w:rsidRDefault="00370009" w:rsidP="00A61B42">
            <w:pPr>
              <w:spacing w:after="0" w:line="240" w:lineRule="auto"/>
              <w:jc w:val="both"/>
              <w:rPr>
                <w:rFonts w:cstheme="minorHAnsi"/>
                <w:b/>
                <w:bCs/>
                <w:lang w:eastAsia="en-US"/>
              </w:rPr>
            </w:pPr>
            <w:r w:rsidRPr="00E856A6">
              <w:rPr>
                <w:rFonts w:cstheme="minorHAnsi"/>
                <w:lang w:eastAsia="en-US"/>
              </w:rPr>
              <w:t>Tiekėjas arba jo atsakingas asmuo, nurodytas VPĮ 46 straipsnio 2 dalies 2 punkte, nuteistas už šią nusikalstamą veiką:</w:t>
            </w:r>
          </w:p>
          <w:p w14:paraId="44D11D9A"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1) dalyvavimą nusikalstamame susivienijime, jo organizavimą ar vadovavimą jam;</w:t>
            </w:r>
          </w:p>
          <w:p w14:paraId="25698134"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2) kyšininkavimą, prekybą poveikiu, papirkimą;</w:t>
            </w:r>
          </w:p>
          <w:p w14:paraId="5B8E5CB7"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87B47D"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4) nusikalstamą bankrotą;</w:t>
            </w:r>
          </w:p>
          <w:p w14:paraId="142421B7"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5) teroristinį ir su teroristine veikla susijusį nusikaltimą;</w:t>
            </w:r>
          </w:p>
          <w:p w14:paraId="492E1829"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6) nusikalstamu būdu gauto turto legalizavimą;</w:t>
            </w:r>
          </w:p>
          <w:p w14:paraId="0861BCF5"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7) prekybą žmonėmis, vaiko pirkimą arba pardavimą;</w:t>
            </w:r>
          </w:p>
          <w:p w14:paraId="289AB13D"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 xml:space="preserve">8) kitos valstybės tiekėjo atliktą nusikaltimą, apibrėžtą Direktyvos </w:t>
            </w:r>
            <w:r w:rsidRPr="00E856A6">
              <w:rPr>
                <w:rFonts w:cstheme="minorHAnsi"/>
                <w:bCs/>
                <w:lang w:eastAsia="en-US"/>
              </w:rPr>
              <w:lastRenderedPageBreak/>
              <w:t>2014/24/ES 57 straipsnio 1 dalyje išvardytus Europos Sąjungos teisės aktus įgyvendinančiuose kitų valstybių teisės aktuose.</w:t>
            </w:r>
          </w:p>
          <w:p w14:paraId="518E2768" w14:textId="77777777" w:rsidR="00370009" w:rsidRPr="00E856A6" w:rsidRDefault="00370009" w:rsidP="00A61B42">
            <w:pPr>
              <w:spacing w:after="0" w:line="240" w:lineRule="auto"/>
              <w:jc w:val="both"/>
              <w:rPr>
                <w:rFonts w:cstheme="minorHAnsi"/>
                <w:b/>
                <w:bCs/>
                <w:lang w:eastAsia="en-US"/>
              </w:rPr>
            </w:pPr>
          </w:p>
          <w:p w14:paraId="558AAE1A"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Laikoma, kad tiekėjas arba jo atsakingas asmuo nuteistas už aukščiau nurodytą nusikalstamą veiką, kai dėl:</w:t>
            </w:r>
          </w:p>
          <w:p w14:paraId="4445F5CF" w14:textId="77777777" w:rsidR="00370009" w:rsidRPr="00E856A6" w:rsidRDefault="00370009" w:rsidP="00A61B42">
            <w:pPr>
              <w:spacing w:after="0" w:line="240" w:lineRule="auto"/>
              <w:jc w:val="both"/>
              <w:rPr>
                <w:rFonts w:cstheme="minorHAnsi"/>
                <w:bCs/>
                <w:lang w:eastAsia="en-US"/>
              </w:rPr>
            </w:pPr>
            <w:r w:rsidRPr="00E856A6">
              <w:rPr>
                <w:rFonts w:cstheme="minorHAnsi"/>
                <w:bCs/>
                <w:lang w:eastAsia="en-US"/>
              </w:rPr>
              <w:t>1) tiekėjo, kuris yra fizinis asmuo, per pastaruosius 5 metus buvo priimtas ir įsiteisėjęs apkaltinamasis teismo nuosprendis ir šis asmuo turi neišnykusį ar nepanaikintą teistumą;</w:t>
            </w:r>
          </w:p>
          <w:p w14:paraId="4AF3E249"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 xml:space="preserve">2) tiekėjo, kuris yra juridinis asmuo, kita organizacija ar jos </w:t>
            </w:r>
            <w:r w:rsidRPr="00E856A6">
              <w:rPr>
                <w:rFonts w:cstheme="minorHAnsi"/>
                <w:b/>
                <w:bCs/>
                <w:lang w:eastAsia="en-US"/>
              </w:rPr>
              <w:t>struktūrinis</w:t>
            </w:r>
            <w:r w:rsidRPr="00E856A6">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3CED6E"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 xml:space="preserve">3) tiekėjo, kuris yra juridinis asmuo, kita organizacija ar jos </w:t>
            </w:r>
            <w:r w:rsidRPr="00E856A6">
              <w:rPr>
                <w:rFonts w:cstheme="minorHAnsi"/>
                <w:b/>
                <w:lang w:eastAsia="en-US"/>
              </w:rPr>
              <w:t>struktūrinis</w:t>
            </w:r>
            <w:r w:rsidRPr="00E856A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3F73" w14:textId="77777777" w:rsidR="00370009" w:rsidRPr="00E856A6" w:rsidRDefault="00370009" w:rsidP="00A61B42">
            <w:pPr>
              <w:spacing w:after="0" w:line="240" w:lineRule="auto"/>
              <w:jc w:val="both"/>
              <w:rPr>
                <w:rFonts w:eastAsia="Yu Mincho" w:cstheme="minorHAnsi"/>
                <w:b/>
                <w:bCs/>
                <w:lang w:eastAsia="en-US"/>
              </w:rPr>
            </w:pPr>
            <w:r w:rsidRPr="00E856A6">
              <w:rPr>
                <w:rFonts w:eastAsia="Yu Mincho" w:cstheme="minorHAnsi"/>
                <w:b/>
                <w:bCs/>
                <w:lang w:eastAsia="en-US"/>
              </w:rPr>
              <w:lastRenderedPageBreak/>
              <w:t>VPĮ 46 straipsnio 1 dalis</w:t>
            </w:r>
          </w:p>
          <w:p w14:paraId="5727D1E1" w14:textId="77777777" w:rsidR="00370009" w:rsidRPr="00E856A6" w:rsidRDefault="00370009" w:rsidP="00A61B42">
            <w:pPr>
              <w:spacing w:after="0" w:line="240" w:lineRule="auto"/>
              <w:jc w:val="both"/>
              <w:rPr>
                <w:rFonts w:eastAsia="Yu Mincho" w:cstheme="minorHAnsi"/>
                <w:lang w:eastAsia="en-US"/>
              </w:rPr>
            </w:pPr>
          </w:p>
          <w:p w14:paraId="2DAB79EF"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lang w:eastAsia="en-US"/>
              </w:rPr>
              <w:t>EBVPD III dalies A1-A6 punktai</w:t>
            </w:r>
          </w:p>
          <w:p w14:paraId="267198EC" w14:textId="77777777" w:rsidR="00370009" w:rsidRPr="00E856A6" w:rsidRDefault="00370009" w:rsidP="00A61B42">
            <w:pPr>
              <w:spacing w:after="0" w:line="240" w:lineRule="auto"/>
              <w:jc w:val="both"/>
              <w:rPr>
                <w:rFonts w:eastAsia="Yu Mincho" w:cstheme="minorHAnsi"/>
                <w:lang w:eastAsia="en-US"/>
              </w:rPr>
            </w:pPr>
          </w:p>
          <w:p w14:paraId="6F045A11"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3132" w14:textId="77777777" w:rsidR="00370009" w:rsidRPr="00E856A6" w:rsidRDefault="00370009" w:rsidP="00A61B42">
            <w:pPr>
              <w:spacing w:after="0" w:line="240" w:lineRule="auto"/>
              <w:jc w:val="both"/>
              <w:rPr>
                <w:rFonts w:cstheme="minorHAnsi"/>
              </w:rPr>
            </w:pPr>
            <w:r w:rsidRPr="00E856A6">
              <w:rPr>
                <w:rFonts w:cstheme="minorHAnsi"/>
                <w:lang w:eastAsia="en-US"/>
              </w:rPr>
              <w:t>Iš Lietuvoje įsteigtų subjektų reikalaujama:</w:t>
            </w:r>
          </w:p>
          <w:p w14:paraId="436BF7BF"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t>išrašo iš teismo sprendimo arba</w:t>
            </w:r>
          </w:p>
          <w:p w14:paraId="200C3726"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t>Informatikos ir ryšių departamento prie Vidaus reikalų ministerijos pažymos, arba</w:t>
            </w:r>
          </w:p>
          <w:p w14:paraId="0FAC81B4"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t>valstybės įmonės Registrų centro Lietuvos Respublikos Vyriausybės nustatyta tvarka išduoto dokumento, patvirtinančio jungtinius kompetentingų institucijų tvarkomus duomenis.</w:t>
            </w:r>
          </w:p>
          <w:p w14:paraId="67F88226" w14:textId="77777777" w:rsidR="00370009" w:rsidRPr="00E856A6" w:rsidRDefault="00370009" w:rsidP="00A61B42">
            <w:pPr>
              <w:spacing w:after="0" w:line="240" w:lineRule="auto"/>
              <w:jc w:val="both"/>
              <w:rPr>
                <w:rFonts w:cstheme="minorHAnsi"/>
                <w:lang w:eastAsia="en-US"/>
              </w:rPr>
            </w:pPr>
          </w:p>
          <w:p w14:paraId="43A5C8A4" w14:textId="77777777" w:rsidR="00370009" w:rsidRPr="00E856A6" w:rsidRDefault="00370009" w:rsidP="00A61B42">
            <w:pPr>
              <w:spacing w:after="0" w:line="240" w:lineRule="auto"/>
              <w:jc w:val="both"/>
              <w:rPr>
                <w:rFonts w:cstheme="minorHAnsi"/>
              </w:rPr>
            </w:pPr>
            <w:r w:rsidRPr="00E856A6">
              <w:rPr>
                <w:rFonts w:cstheme="minorHAnsi"/>
                <w:lang w:eastAsia="en-US"/>
              </w:rPr>
              <w:t>Iš ne Lietuvoje įsteigtų subjektų reikalaujama:</w:t>
            </w:r>
          </w:p>
          <w:p w14:paraId="4A0F1771"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t>atitinkamos užsienio šalies institucijos dokumento</w:t>
            </w:r>
            <w:r w:rsidRPr="00E856A6">
              <w:rPr>
                <w:rFonts w:cstheme="minorHAnsi"/>
                <w:vertAlign w:val="superscript"/>
              </w:rPr>
              <w:footnoteReference w:id="3"/>
            </w:r>
            <w:r w:rsidRPr="00E856A6">
              <w:rPr>
                <w:rFonts w:cstheme="minorHAnsi"/>
              </w:rPr>
              <w:t>.</w:t>
            </w:r>
          </w:p>
          <w:p w14:paraId="4003180D" w14:textId="77777777" w:rsidR="00370009" w:rsidRPr="00E856A6" w:rsidRDefault="00370009" w:rsidP="00A61B42">
            <w:pPr>
              <w:spacing w:after="0" w:line="240" w:lineRule="auto"/>
              <w:jc w:val="both"/>
              <w:rPr>
                <w:rFonts w:cstheme="minorHAnsi"/>
              </w:rPr>
            </w:pPr>
          </w:p>
          <w:p w14:paraId="51BE87EF" w14:textId="77777777" w:rsidR="00370009" w:rsidRPr="00E856A6" w:rsidRDefault="00370009" w:rsidP="00A61B42">
            <w:pPr>
              <w:spacing w:after="0" w:line="240" w:lineRule="auto"/>
              <w:jc w:val="both"/>
              <w:rPr>
                <w:rFonts w:cstheme="minorHAnsi"/>
              </w:rPr>
            </w:pPr>
            <w:r w:rsidRPr="00E856A6">
              <w:rPr>
                <w:rFonts w:cstheme="minorHAnsi"/>
              </w:rPr>
              <w:t xml:space="preserve">Nurodyti dokumentai turi būti išduoti ne anksčiau kaip </w:t>
            </w:r>
            <w:r w:rsidRPr="00E856A6">
              <w:rPr>
                <w:rFonts w:cstheme="minorHAnsi"/>
                <w:b/>
              </w:rPr>
              <w:t>180 dienų</w:t>
            </w:r>
            <w:r w:rsidRPr="00E856A6">
              <w:rPr>
                <w:rFonts w:cstheme="minorHAnsi"/>
              </w:rPr>
              <w:t xml:space="preserve"> iki </w:t>
            </w:r>
            <w:r w:rsidRPr="00E856A6">
              <w:rPr>
                <w:rFonts w:eastAsia="Times New Roman" w:cstheme="minorHAnsi"/>
                <w:i/>
                <w:iCs/>
              </w:rPr>
              <w:t>tos dienos, kai tiekėjas perkančiosios organizacijos prašymu turės pateikti pašalinimo pagrindų nebuvimą patvirtinančius dok</w:t>
            </w:r>
            <w:r w:rsidRPr="00E856A6">
              <w:rPr>
                <w:rFonts w:eastAsia="Times New Roman" w:cstheme="minorHAnsi"/>
              </w:rPr>
              <w:t>umentus</w:t>
            </w:r>
            <w:r w:rsidRPr="00E856A6">
              <w:rPr>
                <w:rFonts w:cstheme="minorHAnsi"/>
              </w:rPr>
              <w:t xml:space="preserve">. </w:t>
            </w:r>
            <w:r w:rsidRPr="00E856A6">
              <w:rPr>
                <w:rFonts w:cstheme="minorHAnsi"/>
                <w:b/>
                <w:bCs/>
                <w:i/>
                <w:iCs/>
              </w:rPr>
              <w:t>Pavyzdys</w:t>
            </w:r>
            <w:r w:rsidRPr="00E856A6">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1571B42B" w14:textId="77777777" w:rsidR="00370009" w:rsidRPr="00E856A6" w:rsidRDefault="00370009" w:rsidP="00A61B42">
            <w:pPr>
              <w:spacing w:after="0" w:line="240" w:lineRule="auto"/>
              <w:jc w:val="both"/>
              <w:rPr>
                <w:rFonts w:cstheme="minorHAnsi"/>
                <w:b/>
                <w:bCs/>
              </w:rPr>
            </w:pPr>
          </w:p>
          <w:p w14:paraId="46198F04" w14:textId="77777777" w:rsidR="00370009" w:rsidRPr="00E856A6" w:rsidRDefault="00370009" w:rsidP="00A61B42">
            <w:pPr>
              <w:spacing w:after="0" w:line="240" w:lineRule="auto"/>
              <w:jc w:val="both"/>
              <w:rPr>
                <w:rFonts w:cstheme="minorHAnsi"/>
                <w:bCs/>
              </w:rPr>
            </w:pPr>
            <w:r w:rsidRPr="00E856A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906B89" w14:textId="77777777" w:rsidR="00370009" w:rsidRPr="00E856A6" w:rsidRDefault="00370009" w:rsidP="00A61B42">
            <w:pPr>
              <w:spacing w:after="0" w:line="240" w:lineRule="auto"/>
              <w:jc w:val="both"/>
              <w:rPr>
                <w:rFonts w:cstheme="minorHAnsi"/>
                <w:b/>
                <w:bCs/>
                <w:lang w:eastAsia="en-US"/>
              </w:rPr>
            </w:pPr>
          </w:p>
          <w:p w14:paraId="087A53DE" w14:textId="77777777" w:rsidR="00370009" w:rsidRPr="00E856A6" w:rsidRDefault="00370009" w:rsidP="00A61B42">
            <w:pPr>
              <w:spacing w:after="0" w:line="240" w:lineRule="auto"/>
              <w:jc w:val="both"/>
              <w:rPr>
                <w:rFonts w:cstheme="minorHAnsi"/>
                <w:b/>
                <w:bCs/>
                <w:i/>
                <w:iCs/>
              </w:rPr>
            </w:pPr>
          </w:p>
          <w:p w14:paraId="60AFA26C" w14:textId="77777777" w:rsidR="00D374CC" w:rsidRPr="00E856A6" w:rsidRDefault="00D374CC" w:rsidP="00A61B42">
            <w:pPr>
              <w:spacing w:after="0" w:line="240" w:lineRule="auto"/>
              <w:jc w:val="both"/>
              <w:rPr>
                <w:rFonts w:cstheme="minorHAnsi"/>
                <w:b/>
                <w:bCs/>
                <w:i/>
                <w:iCs/>
              </w:rPr>
            </w:pPr>
          </w:p>
          <w:p w14:paraId="3A37F61F" w14:textId="77777777" w:rsidR="00D374CC" w:rsidRPr="00E856A6" w:rsidRDefault="00D374CC" w:rsidP="00A61B42">
            <w:pPr>
              <w:spacing w:after="0" w:line="240" w:lineRule="auto"/>
              <w:jc w:val="both"/>
              <w:rPr>
                <w:rFonts w:cstheme="minorHAnsi"/>
                <w:b/>
                <w:bCs/>
                <w:i/>
                <w:iCs/>
              </w:rPr>
            </w:pPr>
          </w:p>
          <w:p w14:paraId="1938C71A" w14:textId="77777777" w:rsidR="00D374CC" w:rsidRPr="00E856A6" w:rsidRDefault="00D374CC" w:rsidP="00A61B42">
            <w:pPr>
              <w:spacing w:after="0" w:line="240" w:lineRule="auto"/>
              <w:jc w:val="both"/>
              <w:rPr>
                <w:rFonts w:cstheme="minorHAnsi"/>
                <w:b/>
                <w:bCs/>
                <w:i/>
                <w:iCs/>
              </w:rPr>
            </w:pPr>
          </w:p>
          <w:p w14:paraId="57F0311B" w14:textId="0FE9D90F" w:rsidR="00370009" w:rsidRPr="00E856A6" w:rsidRDefault="00370009" w:rsidP="00A61B42">
            <w:pPr>
              <w:spacing w:after="0" w:line="240" w:lineRule="auto"/>
              <w:jc w:val="both"/>
              <w:rPr>
                <w:rFonts w:cstheme="minorHAnsi"/>
                <w:b/>
                <w:bCs/>
                <w:i/>
                <w:iCs/>
              </w:rPr>
            </w:pPr>
            <w:r w:rsidRPr="00E856A6">
              <w:rPr>
                <w:rFonts w:cstheme="minorHAnsi"/>
                <w:b/>
                <w:bCs/>
                <w:i/>
                <w:iCs/>
              </w:rPr>
              <w:lastRenderedPageBreak/>
              <w:t>PASTABA</w:t>
            </w:r>
          </w:p>
          <w:p w14:paraId="3498C142" w14:textId="77777777" w:rsidR="00370009" w:rsidRPr="00E856A6" w:rsidRDefault="00370009" w:rsidP="00A61B42">
            <w:pPr>
              <w:spacing w:after="0" w:line="240" w:lineRule="auto"/>
              <w:jc w:val="both"/>
              <w:rPr>
                <w:rFonts w:cstheme="minorHAnsi"/>
              </w:rPr>
            </w:pPr>
          </w:p>
          <w:p w14:paraId="633AE2C2" w14:textId="77777777" w:rsidR="00370009" w:rsidRPr="00E856A6" w:rsidRDefault="00370009" w:rsidP="00A61B42">
            <w:pPr>
              <w:spacing w:after="0" w:line="240" w:lineRule="auto"/>
              <w:jc w:val="both"/>
              <w:rPr>
                <w:rFonts w:cstheme="minorHAnsi"/>
              </w:rPr>
            </w:pPr>
            <w:r w:rsidRPr="00E856A6">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51A07E3" w14:textId="77777777" w:rsidR="00370009" w:rsidRPr="00E856A6" w:rsidRDefault="00370009" w:rsidP="00A61B42">
            <w:pPr>
              <w:spacing w:after="0" w:line="240" w:lineRule="auto"/>
              <w:jc w:val="both"/>
              <w:rPr>
                <w:rFonts w:cstheme="minorHAnsi"/>
                <w:b/>
                <w:bCs/>
              </w:rPr>
            </w:pPr>
          </w:p>
          <w:p w14:paraId="32AD8062" w14:textId="77777777" w:rsidR="00370009" w:rsidRPr="00E856A6" w:rsidRDefault="00370009" w:rsidP="00A61B42">
            <w:pPr>
              <w:spacing w:after="0" w:line="240" w:lineRule="auto"/>
              <w:jc w:val="both"/>
              <w:rPr>
                <w:rFonts w:cstheme="minorHAnsi"/>
                <w:b/>
                <w:bCs/>
              </w:rPr>
            </w:pPr>
          </w:p>
        </w:tc>
      </w:tr>
      <w:tr w:rsidR="00E856A6" w:rsidRPr="00E856A6" w14:paraId="4E3447EF"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43770" w14:textId="77777777" w:rsidR="00370009" w:rsidRPr="00E856A6" w:rsidRDefault="00370009" w:rsidP="00370009">
            <w:pPr>
              <w:numPr>
                <w:ilvl w:val="0"/>
                <w:numId w:val="26"/>
              </w:numPr>
              <w:spacing w:after="0" w:line="240" w:lineRule="auto"/>
              <w:rPr>
                <w:rFonts w:cstheme="minorHAnsi"/>
                <w:b/>
                <w:bCs/>
              </w:rPr>
            </w:pPr>
            <w:bookmarkStart w:id="57"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FB894" w14:textId="77777777" w:rsidR="00370009" w:rsidRPr="00E856A6" w:rsidRDefault="00370009" w:rsidP="00A61B42">
            <w:pPr>
              <w:spacing w:after="0" w:line="240" w:lineRule="auto"/>
              <w:jc w:val="both"/>
              <w:rPr>
                <w:rFonts w:cstheme="minorHAnsi"/>
                <w:b/>
                <w:bCs/>
                <w:lang w:eastAsia="en-US"/>
              </w:rPr>
            </w:pPr>
            <w:r w:rsidRPr="00E856A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88C707" w14:textId="77777777" w:rsidR="00370009" w:rsidRPr="00E856A6" w:rsidRDefault="00370009" w:rsidP="00A61B42">
            <w:pPr>
              <w:spacing w:after="0" w:line="240" w:lineRule="auto"/>
              <w:jc w:val="both"/>
              <w:rPr>
                <w:rFonts w:cstheme="minorHAnsi"/>
                <w:b/>
                <w:bCs/>
                <w:lang w:eastAsia="en-US"/>
              </w:rPr>
            </w:pPr>
          </w:p>
          <w:p w14:paraId="1D483967"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Laikoma, kad tiekėjas nuteistas už aukščiau nurodytą nusikalstamą veiką, kai dėl:</w:t>
            </w:r>
          </w:p>
          <w:p w14:paraId="76CEE06F" w14:textId="77777777" w:rsidR="00370009" w:rsidRPr="00E856A6" w:rsidRDefault="00370009" w:rsidP="00A61B42">
            <w:pPr>
              <w:spacing w:after="0" w:line="240" w:lineRule="auto"/>
              <w:jc w:val="both"/>
              <w:rPr>
                <w:rFonts w:cstheme="minorHAnsi"/>
                <w:bCs/>
                <w:lang w:eastAsia="en-US"/>
              </w:rPr>
            </w:pPr>
            <w:r w:rsidRPr="00E856A6">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7984EF1E"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 xml:space="preserve">2) tiekėjo, kuris yra juridinis asmuo, kita organizacija ar jos </w:t>
            </w:r>
            <w:r w:rsidRPr="00E856A6">
              <w:rPr>
                <w:rFonts w:cstheme="minorHAnsi"/>
                <w:b/>
                <w:lang w:eastAsia="en-US"/>
              </w:rPr>
              <w:t>struktūrinis</w:t>
            </w:r>
            <w:r w:rsidRPr="00E856A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D64835"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Tačiau ši nuostata netaikoma, jeigu:</w:t>
            </w:r>
          </w:p>
          <w:p w14:paraId="669D1243"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1) tiekėjas yra įsipareigojęs sumokėti mokesčius, įskaitant socialinio draudimo įmokas ir dėl to laikomas jau įvykdžiusiu šioje dalyje nurodytus įsipareigojimus;</w:t>
            </w:r>
          </w:p>
          <w:p w14:paraId="32D27BAB" w14:textId="77777777" w:rsidR="00370009" w:rsidRPr="00E856A6" w:rsidRDefault="00370009" w:rsidP="00A61B42">
            <w:pPr>
              <w:spacing w:after="0" w:line="240" w:lineRule="auto"/>
              <w:jc w:val="both"/>
              <w:rPr>
                <w:rFonts w:cstheme="minorHAnsi"/>
                <w:b/>
                <w:bCs/>
                <w:lang w:eastAsia="en-US"/>
              </w:rPr>
            </w:pPr>
            <w:r w:rsidRPr="00E856A6">
              <w:rPr>
                <w:rFonts w:cstheme="minorHAnsi"/>
                <w:bCs/>
                <w:lang w:eastAsia="en-US"/>
              </w:rPr>
              <w:t xml:space="preserve">2) įsiskolinimo suma neviršija 50 </w:t>
            </w:r>
            <w:proofErr w:type="spellStart"/>
            <w:r w:rsidRPr="00E856A6">
              <w:rPr>
                <w:rFonts w:cstheme="minorHAnsi"/>
                <w:bCs/>
                <w:lang w:eastAsia="en-US"/>
              </w:rPr>
              <w:t>Eur</w:t>
            </w:r>
            <w:proofErr w:type="spellEnd"/>
            <w:r w:rsidRPr="00E856A6">
              <w:rPr>
                <w:rFonts w:cstheme="minorHAnsi"/>
                <w:bCs/>
                <w:lang w:eastAsia="en-US"/>
              </w:rPr>
              <w:t xml:space="preserve"> (penkiasdešimt eurų);</w:t>
            </w:r>
          </w:p>
          <w:p w14:paraId="4FDF151A" w14:textId="77777777" w:rsidR="00370009" w:rsidRPr="00E856A6" w:rsidRDefault="00370009" w:rsidP="00130FE4">
            <w:pPr>
              <w:spacing w:after="0" w:line="240" w:lineRule="auto"/>
              <w:jc w:val="both"/>
              <w:rPr>
                <w:rFonts w:cstheme="minorHAnsi"/>
                <w:b/>
                <w:bCs/>
                <w:lang w:eastAsia="en-US"/>
              </w:rPr>
            </w:pPr>
            <w:r w:rsidRPr="00E856A6">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E856A6">
              <w:rPr>
                <w:rFonts w:cstheme="minorHAnsi"/>
                <w:bCs/>
                <w:lang w:eastAsia="en-US"/>
              </w:rPr>
              <w:lastRenderedPageBreak/>
              <w:t>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97950"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lastRenderedPageBreak/>
              <w:t>VPĮ 46 straipsnio 3 dalis</w:t>
            </w:r>
          </w:p>
          <w:p w14:paraId="03EFB700" w14:textId="77777777" w:rsidR="00370009" w:rsidRPr="00E856A6" w:rsidRDefault="00370009" w:rsidP="00A61B42">
            <w:pPr>
              <w:spacing w:after="0" w:line="240" w:lineRule="auto"/>
              <w:jc w:val="both"/>
              <w:rPr>
                <w:rFonts w:eastAsia="Arial" w:cstheme="minorHAnsi"/>
              </w:rPr>
            </w:pPr>
          </w:p>
          <w:p w14:paraId="1E4C32AD" w14:textId="77777777" w:rsidR="00370009" w:rsidRPr="00E856A6" w:rsidRDefault="00370009" w:rsidP="00A61B42">
            <w:pPr>
              <w:spacing w:after="0" w:line="240" w:lineRule="auto"/>
              <w:jc w:val="both"/>
              <w:rPr>
                <w:rFonts w:eastAsia="Yu Mincho" w:cstheme="minorHAnsi"/>
              </w:rPr>
            </w:pPr>
            <w:r w:rsidRPr="00E856A6">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0C8BF" w14:textId="77777777" w:rsidR="00370009" w:rsidRPr="00E856A6" w:rsidRDefault="00370009" w:rsidP="00A61B42">
            <w:pPr>
              <w:spacing w:after="0" w:line="240" w:lineRule="auto"/>
              <w:jc w:val="both"/>
              <w:rPr>
                <w:rFonts w:cstheme="minorHAnsi"/>
                <w:b/>
                <w:bCs/>
              </w:rPr>
            </w:pPr>
            <w:r w:rsidRPr="00E856A6">
              <w:rPr>
                <w:rFonts w:cstheme="minorHAnsi"/>
              </w:rPr>
              <w:t>1) Dėl įsipareigojimų, susijusių su mokesčių mokėjimu, įvykdymo i</w:t>
            </w:r>
            <w:r w:rsidRPr="00E856A6">
              <w:rPr>
                <w:rFonts w:cstheme="minorHAnsi"/>
                <w:lang w:eastAsia="en-US"/>
              </w:rPr>
              <w:t xml:space="preserve">š Lietuvoje įsteigtų subjektų </w:t>
            </w:r>
            <w:r w:rsidRPr="00E856A6">
              <w:rPr>
                <w:rFonts w:cstheme="minorHAnsi"/>
              </w:rPr>
              <w:t>prašoma:</w:t>
            </w:r>
          </w:p>
          <w:p w14:paraId="0C62468B" w14:textId="77777777" w:rsidR="00370009" w:rsidRPr="00E856A6" w:rsidRDefault="00370009" w:rsidP="00A61B42">
            <w:pPr>
              <w:spacing w:after="0" w:line="240" w:lineRule="auto"/>
              <w:jc w:val="both"/>
              <w:rPr>
                <w:rFonts w:cstheme="minorHAnsi"/>
                <w:b/>
                <w:bCs/>
              </w:rPr>
            </w:pPr>
          </w:p>
          <w:p w14:paraId="3138FF6A" w14:textId="77777777" w:rsidR="00370009" w:rsidRPr="00E856A6" w:rsidRDefault="00370009" w:rsidP="00370009">
            <w:pPr>
              <w:numPr>
                <w:ilvl w:val="0"/>
                <w:numId w:val="24"/>
              </w:numPr>
              <w:spacing w:after="0" w:line="240" w:lineRule="auto"/>
              <w:ind w:left="0"/>
              <w:jc w:val="both"/>
              <w:rPr>
                <w:rFonts w:cstheme="minorHAnsi"/>
              </w:rPr>
            </w:pPr>
            <w:r w:rsidRPr="00E856A6">
              <w:rPr>
                <w:rFonts w:cstheme="minorHAnsi"/>
              </w:rPr>
              <w:t>išrašo iš teismo sprendimo (jei toks yra) arba Valstybinės mokesčių inspekcijos prie Lietuvos Respublikos finansų ministerijos išduoto dokumento,</w:t>
            </w:r>
          </w:p>
          <w:p w14:paraId="72AB52D5" w14:textId="77777777" w:rsidR="00370009" w:rsidRPr="00E856A6" w:rsidRDefault="00370009" w:rsidP="00370009">
            <w:pPr>
              <w:numPr>
                <w:ilvl w:val="0"/>
                <w:numId w:val="23"/>
              </w:numPr>
              <w:spacing w:after="0" w:line="240" w:lineRule="auto"/>
              <w:ind w:left="0"/>
              <w:jc w:val="both"/>
              <w:rPr>
                <w:rFonts w:cstheme="minorHAnsi"/>
              </w:rPr>
            </w:pPr>
            <w:r w:rsidRPr="00E856A6">
              <w:rPr>
                <w:rFonts w:cstheme="minorHAnsi"/>
              </w:rPr>
              <w:t>arba valstybės įmonės Registrų centro Lietuvos Respublikos Vyriausybės nustatyta tvarka išduoto dokumento, patvirtinančio jungtinius kompetentingų institucijų tvarkomus duomenis.</w:t>
            </w:r>
          </w:p>
          <w:p w14:paraId="3195A09A" w14:textId="77777777" w:rsidR="00370009" w:rsidRPr="00E856A6" w:rsidRDefault="00370009" w:rsidP="00A61B42">
            <w:pPr>
              <w:spacing w:after="0" w:line="240" w:lineRule="auto"/>
              <w:jc w:val="both"/>
              <w:rPr>
                <w:rFonts w:cstheme="minorHAnsi"/>
              </w:rPr>
            </w:pPr>
          </w:p>
          <w:p w14:paraId="543F0B16" w14:textId="77777777" w:rsidR="00370009" w:rsidRPr="00E856A6" w:rsidRDefault="00370009" w:rsidP="00A61B42">
            <w:pPr>
              <w:spacing w:after="0" w:line="240" w:lineRule="auto"/>
              <w:jc w:val="both"/>
              <w:rPr>
                <w:rFonts w:cstheme="minorHAnsi"/>
              </w:rPr>
            </w:pPr>
            <w:r w:rsidRPr="00E856A6">
              <w:rPr>
                <w:rFonts w:cstheme="minorHAnsi"/>
                <w:lang w:eastAsia="en-US"/>
              </w:rPr>
              <w:t>Iš ne Lietuvoje įsteigtų subjektų reikalaujama:</w:t>
            </w:r>
          </w:p>
          <w:p w14:paraId="11992E5A"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lastRenderedPageBreak/>
              <w:t>atitinkamos užsienio šalies institucijos dokumento</w:t>
            </w:r>
            <w:r w:rsidRPr="00E856A6">
              <w:rPr>
                <w:rFonts w:cstheme="minorHAnsi"/>
                <w:vertAlign w:val="superscript"/>
              </w:rPr>
              <w:footnoteReference w:id="4"/>
            </w:r>
            <w:r w:rsidRPr="00E856A6">
              <w:rPr>
                <w:rFonts w:cstheme="minorHAnsi"/>
              </w:rPr>
              <w:t>.</w:t>
            </w:r>
          </w:p>
          <w:p w14:paraId="3C93E0A0" w14:textId="77777777" w:rsidR="00370009" w:rsidRPr="00E856A6" w:rsidRDefault="00370009" w:rsidP="00A61B42">
            <w:pPr>
              <w:spacing w:after="0" w:line="240" w:lineRule="auto"/>
              <w:jc w:val="both"/>
              <w:rPr>
                <w:rFonts w:eastAsia="Yu Mincho" w:cstheme="minorHAnsi"/>
              </w:rPr>
            </w:pPr>
          </w:p>
          <w:p w14:paraId="101D413B" w14:textId="77777777" w:rsidR="00370009" w:rsidRPr="00E856A6" w:rsidRDefault="00370009" w:rsidP="00A61B42">
            <w:pPr>
              <w:spacing w:after="0" w:line="240" w:lineRule="auto"/>
              <w:jc w:val="both"/>
              <w:rPr>
                <w:rFonts w:cstheme="minorHAnsi"/>
                <w:i/>
                <w:iCs/>
              </w:rPr>
            </w:pPr>
            <w:r w:rsidRPr="00E856A6">
              <w:rPr>
                <w:rFonts w:cstheme="minorHAnsi"/>
              </w:rPr>
              <w:t xml:space="preserve">Nurodyti dokumentai turi būti  išduoti ne anksčiau kaip </w:t>
            </w:r>
            <w:r w:rsidRPr="00E856A6">
              <w:rPr>
                <w:rFonts w:cstheme="minorHAnsi"/>
                <w:b/>
              </w:rPr>
              <w:t xml:space="preserve">120 dienų </w:t>
            </w:r>
            <w:r w:rsidRPr="00E856A6">
              <w:rPr>
                <w:rFonts w:cstheme="minorHAnsi"/>
              </w:rPr>
              <w:t xml:space="preserve">iki </w:t>
            </w:r>
            <w:r w:rsidRPr="00E856A6">
              <w:rPr>
                <w:rFonts w:eastAsia="Times New Roman" w:cstheme="minorHAnsi"/>
                <w:i/>
                <w:iCs/>
              </w:rPr>
              <w:t>tos dienos, kai tiekėjas perkančiosios organizacijos prašymu turės pateikti pašalinimo pagrindų nebuvimą patvirtinančius dok</w:t>
            </w:r>
            <w:r w:rsidRPr="00E856A6">
              <w:rPr>
                <w:rFonts w:eastAsia="Times New Roman" w:cstheme="minorHAnsi"/>
              </w:rPr>
              <w:t>umentus</w:t>
            </w:r>
            <w:r w:rsidRPr="00E856A6">
              <w:rPr>
                <w:rFonts w:cstheme="minorHAnsi"/>
              </w:rPr>
              <w:t xml:space="preserve">. </w:t>
            </w:r>
            <w:r w:rsidRPr="00E856A6">
              <w:rPr>
                <w:rFonts w:cstheme="minorHAnsi"/>
                <w:b/>
                <w:bCs/>
                <w:i/>
                <w:iCs/>
              </w:rPr>
              <w:t>Pavyzdys</w:t>
            </w:r>
            <w:r w:rsidRPr="00E856A6">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4D5C2583" w14:textId="77777777" w:rsidR="00370009" w:rsidRPr="00E856A6" w:rsidRDefault="00370009" w:rsidP="00A61B42">
            <w:pPr>
              <w:spacing w:after="0" w:line="240" w:lineRule="auto"/>
              <w:jc w:val="both"/>
              <w:rPr>
                <w:rFonts w:cstheme="minorHAnsi"/>
                <w:i/>
                <w:iCs/>
              </w:rPr>
            </w:pPr>
          </w:p>
          <w:p w14:paraId="6317EB74" w14:textId="77777777" w:rsidR="00370009" w:rsidRPr="00E856A6" w:rsidRDefault="00370009" w:rsidP="00A61B42">
            <w:pPr>
              <w:spacing w:after="0" w:line="240" w:lineRule="auto"/>
              <w:jc w:val="both"/>
              <w:rPr>
                <w:rFonts w:cstheme="minorHAnsi"/>
                <w:b/>
                <w:bCs/>
              </w:rPr>
            </w:pPr>
            <w:r w:rsidRPr="00E856A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7B0AB51" w14:textId="77777777" w:rsidR="00370009" w:rsidRPr="00E856A6" w:rsidRDefault="00370009" w:rsidP="00A61B42">
            <w:pPr>
              <w:spacing w:after="0" w:line="240" w:lineRule="auto"/>
              <w:jc w:val="both"/>
              <w:rPr>
                <w:rFonts w:cstheme="minorHAnsi"/>
                <w:b/>
                <w:bCs/>
              </w:rPr>
            </w:pPr>
          </w:p>
          <w:p w14:paraId="3FA904AA" w14:textId="77777777" w:rsidR="00370009" w:rsidRPr="00E856A6" w:rsidRDefault="00370009" w:rsidP="00A61B42">
            <w:pPr>
              <w:spacing w:after="0" w:line="240" w:lineRule="auto"/>
              <w:jc w:val="both"/>
              <w:rPr>
                <w:rFonts w:cstheme="minorHAnsi"/>
                <w:b/>
                <w:bCs/>
              </w:rPr>
            </w:pPr>
            <w:r w:rsidRPr="00E856A6">
              <w:rPr>
                <w:rFonts w:cstheme="minorHAnsi"/>
                <w:bCs/>
              </w:rPr>
              <w:t>2) Dėl įsipareigojimų, susijusių su socialinio draudimo įmokų mokėjimu, įvykdymo i</w:t>
            </w:r>
            <w:r w:rsidRPr="00E856A6">
              <w:rPr>
                <w:rFonts w:cstheme="minorHAnsi"/>
                <w:lang w:eastAsia="en-US"/>
              </w:rPr>
              <w:t xml:space="preserve">š Lietuvoje įsteigtų subjektų </w:t>
            </w:r>
            <w:r w:rsidRPr="00E856A6">
              <w:rPr>
                <w:rFonts w:cstheme="minorHAnsi"/>
                <w:bCs/>
              </w:rPr>
              <w:t>prašoma:</w:t>
            </w:r>
          </w:p>
          <w:p w14:paraId="5224B71D" w14:textId="4D508E7F" w:rsidR="00370009" w:rsidRPr="00E856A6" w:rsidRDefault="00370009" w:rsidP="00A61B42">
            <w:pPr>
              <w:spacing w:after="0" w:line="240" w:lineRule="auto"/>
              <w:jc w:val="both"/>
              <w:rPr>
                <w:rFonts w:cstheme="minorHAnsi"/>
                <w:bCs/>
              </w:rPr>
            </w:pPr>
            <w:r w:rsidRPr="00E856A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00E90A1C" w:rsidRPr="00E856A6">
                <w:rPr>
                  <w:rStyle w:val="Hyperlink"/>
                  <w:rFonts w:cstheme="minorHAnsi"/>
                  <w:bCs/>
                </w:rPr>
                <w:t>http://draudejai.sodra.lt/draudeju_viesi_duo-menys/</w:t>
              </w:r>
            </w:hyperlink>
            <w:r w:rsidRPr="00E856A6">
              <w:rPr>
                <w:rFonts w:cstheme="minorHAnsi"/>
                <w:bCs/>
              </w:rPr>
              <w:t>.</w:t>
            </w:r>
          </w:p>
          <w:p w14:paraId="6591A6B4" w14:textId="77777777" w:rsidR="00370009" w:rsidRPr="00E856A6" w:rsidRDefault="00370009" w:rsidP="00A61B42">
            <w:pPr>
              <w:spacing w:after="0" w:line="240" w:lineRule="auto"/>
              <w:jc w:val="both"/>
              <w:rPr>
                <w:rFonts w:cstheme="minorHAnsi"/>
                <w:b/>
                <w:bCs/>
              </w:rPr>
            </w:pPr>
          </w:p>
          <w:p w14:paraId="1FB5390F" w14:textId="77777777" w:rsidR="00370009" w:rsidRPr="00E856A6" w:rsidRDefault="00370009" w:rsidP="00A61B42">
            <w:pPr>
              <w:spacing w:after="0" w:line="240" w:lineRule="auto"/>
              <w:jc w:val="both"/>
              <w:rPr>
                <w:rFonts w:cstheme="minorHAnsi"/>
              </w:rPr>
            </w:pPr>
            <w:r w:rsidRPr="00E856A6">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E856A6">
              <w:rPr>
                <w:rFonts w:cstheme="minorHAnsi"/>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065ABCFC" w14:textId="77777777" w:rsidR="00370009" w:rsidRPr="00E856A6" w:rsidRDefault="00370009" w:rsidP="00A61B42">
            <w:pPr>
              <w:spacing w:after="0" w:line="240" w:lineRule="auto"/>
              <w:jc w:val="both"/>
              <w:rPr>
                <w:rFonts w:cstheme="minorHAnsi"/>
                <w:b/>
                <w:bCs/>
              </w:rPr>
            </w:pPr>
          </w:p>
          <w:p w14:paraId="6210BC6D" w14:textId="77777777" w:rsidR="00370009" w:rsidRPr="00E856A6" w:rsidRDefault="00370009" w:rsidP="00A61B42">
            <w:pPr>
              <w:spacing w:after="0" w:line="240" w:lineRule="auto"/>
              <w:jc w:val="both"/>
              <w:rPr>
                <w:rFonts w:cstheme="minorHAnsi"/>
              </w:rPr>
            </w:pPr>
            <w:r w:rsidRPr="00E856A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199A3C" w14:textId="77777777" w:rsidR="00370009" w:rsidRPr="00E856A6" w:rsidRDefault="00370009" w:rsidP="00A61B42">
            <w:pPr>
              <w:spacing w:after="0" w:line="240" w:lineRule="auto"/>
              <w:jc w:val="both"/>
              <w:rPr>
                <w:rFonts w:cstheme="minorHAnsi"/>
                <w:b/>
                <w:bCs/>
              </w:rPr>
            </w:pPr>
          </w:p>
          <w:p w14:paraId="6C3EB434" w14:textId="77777777" w:rsidR="00370009" w:rsidRPr="00E856A6" w:rsidRDefault="00370009" w:rsidP="00A61B42">
            <w:pPr>
              <w:spacing w:after="0" w:line="240" w:lineRule="auto"/>
              <w:jc w:val="both"/>
              <w:rPr>
                <w:rFonts w:cstheme="minorHAnsi"/>
              </w:rPr>
            </w:pPr>
            <w:r w:rsidRPr="00E856A6">
              <w:rPr>
                <w:rFonts w:cstheme="minorHAnsi"/>
                <w:lang w:eastAsia="en-US"/>
              </w:rPr>
              <w:t>Iš ne Lietuvoje įsteigtų subjektų reikalaujama:</w:t>
            </w:r>
          </w:p>
          <w:p w14:paraId="3C9428E0" w14:textId="77777777" w:rsidR="00370009" w:rsidRPr="00E856A6" w:rsidRDefault="00370009" w:rsidP="00370009">
            <w:pPr>
              <w:numPr>
                <w:ilvl w:val="0"/>
                <w:numId w:val="25"/>
              </w:numPr>
              <w:spacing w:after="0" w:line="240" w:lineRule="auto"/>
              <w:ind w:left="0"/>
              <w:jc w:val="both"/>
              <w:rPr>
                <w:rFonts w:cstheme="minorHAnsi"/>
                <w:b/>
                <w:bCs/>
              </w:rPr>
            </w:pPr>
            <w:r w:rsidRPr="00E856A6">
              <w:rPr>
                <w:rFonts w:cstheme="minorHAnsi"/>
              </w:rPr>
              <w:t>atitinkamos užsienio šalies kompetentingos institucijos dokumento</w:t>
            </w:r>
            <w:r w:rsidRPr="00E856A6">
              <w:rPr>
                <w:rFonts w:cstheme="minorHAnsi"/>
                <w:vertAlign w:val="superscript"/>
              </w:rPr>
              <w:footnoteReference w:id="5"/>
            </w:r>
            <w:r w:rsidRPr="00E856A6">
              <w:rPr>
                <w:rFonts w:cstheme="minorHAnsi"/>
              </w:rPr>
              <w:t>.</w:t>
            </w:r>
          </w:p>
          <w:p w14:paraId="1AF0E821" w14:textId="77777777" w:rsidR="00370009" w:rsidRPr="00E856A6" w:rsidRDefault="00370009" w:rsidP="00A61B42">
            <w:pPr>
              <w:spacing w:after="0" w:line="240" w:lineRule="auto"/>
              <w:jc w:val="both"/>
              <w:rPr>
                <w:rFonts w:cstheme="minorHAnsi"/>
                <w:b/>
                <w:bCs/>
              </w:rPr>
            </w:pPr>
          </w:p>
          <w:p w14:paraId="2705E9CB" w14:textId="77777777" w:rsidR="00370009" w:rsidRPr="00E856A6" w:rsidRDefault="00370009" w:rsidP="00A61B42">
            <w:pPr>
              <w:spacing w:after="0" w:line="240" w:lineRule="auto"/>
              <w:jc w:val="both"/>
              <w:rPr>
                <w:rFonts w:cstheme="minorHAnsi"/>
                <w:i/>
                <w:iCs/>
              </w:rPr>
            </w:pPr>
            <w:r w:rsidRPr="00E856A6">
              <w:rPr>
                <w:rFonts w:cstheme="minorHAnsi"/>
              </w:rPr>
              <w:t xml:space="preserve">Nurodyti dokumentai turi būti  išduoti ne anksčiau kaip </w:t>
            </w:r>
            <w:r w:rsidRPr="00E856A6">
              <w:rPr>
                <w:rFonts w:cstheme="minorHAnsi"/>
                <w:b/>
              </w:rPr>
              <w:t>120 dienų</w:t>
            </w:r>
            <w:r w:rsidRPr="00E856A6">
              <w:rPr>
                <w:rFonts w:cstheme="minorHAnsi"/>
              </w:rPr>
              <w:t xml:space="preserve"> iki </w:t>
            </w:r>
            <w:r w:rsidRPr="00E856A6">
              <w:rPr>
                <w:rFonts w:eastAsia="Times New Roman" w:cstheme="minorHAnsi"/>
                <w:i/>
                <w:iCs/>
              </w:rPr>
              <w:t>tos dienos, kai tiekėjas perkančiosios organizacijos prašymu turės pateikti pašalinimo pagrindų nebuvimą patvirtinančius dok</w:t>
            </w:r>
            <w:r w:rsidRPr="00E856A6">
              <w:rPr>
                <w:rFonts w:eastAsia="Times New Roman" w:cstheme="minorHAnsi"/>
              </w:rPr>
              <w:t>umentus</w:t>
            </w:r>
            <w:r w:rsidRPr="00E856A6">
              <w:rPr>
                <w:rFonts w:cstheme="minorHAnsi"/>
              </w:rPr>
              <w:t xml:space="preserve">. </w:t>
            </w:r>
            <w:r w:rsidRPr="00E856A6">
              <w:rPr>
                <w:rFonts w:cstheme="minorHAnsi"/>
                <w:b/>
                <w:bCs/>
                <w:i/>
                <w:iCs/>
              </w:rPr>
              <w:t>Pavyzdys</w:t>
            </w:r>
            <w:r w:rsidRPr="00E856A6">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28E6E63E" w14:textId="77777777" w:rsidR="00370009" w:rsidRPr="00E856A6" w:rsidRDefault="00370009" w:rsidP="00A61B42">
            <w:pPr>
              <w:spacing w:after="0" w:line="240" w:lineRule="auto"/>
              <w:jc w:val="both"/>
              <w:rPr>
                <w:rFonts w:cstheme="minorHAnsi"/>
                <w:b/>
                <w:bCs/>
              </w:rPr>
            </w:pPr>
          </w:p>
          <w:p w14:paraId="3D1B95AA" w14:textId="77777777" w:rsidR="00370009" w:rsidRPr="00E856A6" w:rsidRDefault="00370009" w:rsidP="00A61B42">
            <w:pPr>
              <w:spacing w:after="0" w:line="240" w:lineRule="auto"/>
              <w:jc w:val="both"/>
              <w:rPr>
                <w:rFonts w:cstheme="minorHAnsi"/>
              </w:rPr>
            </w:pPr>
            <w:r w:rsidRPr="00E856A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6497CFD" w14:textId="77777777" w:rsidR="00370009" w:rsidRPr="00E856A6" w:rsidRDefault="00370009" w:rsidP="00A61B42">
            <w:pPr>
              <w:spacing w:after="0" w:line="240" w:lineRule="auto"/>
              <w:jc w:val="both"/>
              <w:rPr>
                <w:rFonts w:cstheme="minorHAnsi"/>
              </w:rPr>
            </w:pPr>
          </w:p>
          <w:p w14:paraId="2C4CD4C5" w14:textId="77777777" w:rsidR="00370009" w:rsidRPr="00E856A6" w:rsidRDefault="00370009" w:rsidP="00A61B42">
            <w:pPr>
              <w:spacing w:after="0" w:line="240" w:lineRule="auto"/>
              <w:jc w:val="both"/>
              <w:rPr>
                <w:rFonts w:cstheme="minorHAnsi"/>
                <w:b/>
                <w:bCs/>
                <w:i/>
                <w:iCs/>
              </w:rPr>
            </w:pPr>
            <w:r w:rsidRPr="00E856A6">
              <w:rPr>
                <w:rFonts w:cstheme="minorHAnsi"/>
                <w:b/>
                <w:bCs/>
                <w:i/>
                <w:iCs/>
              </w:rPr>
              <w:t>PASTABA</w:t>
            </w:r>
          </w:p>
          <w:p w14:paraId="1A8B61C2" w14:textId="77777777" w:rsidR="00370009" w:rsidRPr="00E856A6" w:rsidRDefault="00370009" w:rsidP="00A61B42">
            <w:pPr>
              <w:spacing w:after="0" w:line="240" w:lineRule="auto"/>
              <w:jc w:val="both"/>
              <w:rPr>
                <w:rFonts w:cstheme="minorHAnsi"/>
              </w:rPr>
            </w:pPr>
            <w:r w:rsidRPr="00E856A6">
              <w:rPr>
                <w:rFonts w:cstheme="minorHAnsi"/>
              </w:rPr>
              <w:t xml:space="preserve">Pažymų, patvirtinančių VPĮ 46 straipsnyje nurodytų tiekėjo pašalinimo pagrindų </w:t>
            </w:r>
            <w:r w:rsidRPr="00E856A6">
              <w:rPr>
                <w:rFonts w:cstheme="minorHAnsi"/>
              </w:rPr>
              <w:lastRenderedPageBreak/>
              <w:t>nebuvimą, pateikti nereikalaujama. Jų perkančioji organizacija reikalaus tik turėdama pagrįstų abejonių dėl tiekėjo patikimumo.</w:t>
            </w:r>
          </w:p>
          <w:p w14:paraId="7032214C" w14:textId="77777777" w:rsidR="00370009" w:rsidRPr="00E856A6" w:rsidRDefault="00370009" w:rsidP="00A61B42">
            <w:pPr>
              <w:spacing w:after="0" w:line="240" w:lineRule="auto"/>
              <w:jc w:val="both"/>
              <w:rPr>
                <w:rFonts w:cstheme="minorHAnsi"/>
                <w:b/>
                <w:bCs/>
              </w:rPr>
            </w:pPr>
          </w:p>
        </w:tc>
      </w:tr>
      <w:bookmarkEnd w:id="57"/>
      <w:tr w:rsidR="00E856A6" w:rsidRPr="00E856A6" w14:paraId="14FF8C4C"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8883F"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FAC5C" w14:textId="77777777" w:rsidR="00370009" w:rsidRPr="00E856A6" w:rsidRDefault="00370009" w:rsidP="00A61B42">
            <w:pPr>
              <w:spacing w:after="0" w:line="240" w:lineRule="auto"/>
              <w:jc w:val="both"/>
              <w:rPr>
                <w:rFonts w:cstheme="minorHAnsi"/>
                <w:b/>
                <w:bCs/>
              </w:rPr>
            </w:pPr>
            <w:r w:rsidRPr="00E856A6">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063B"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1 punktas</w:t>
            </w:r>
          </w:p>
          <w:p w14:paraId="78C00A34" w14:textId="77777777" w:rsidR="00370009" w:rsidRPr="00E856A6" w:rsidRDefault="00370009" w:rsidP="00A61B42">
            <w:pPr>
              <w:spacing w:after="0" w:line="240" w:lineRule="auto"/>
              <w:jc w:val="both"/>
              <w:rPr>
                <w:rFonts w:eastAsia="Yu Mincho" w:cstheme="minorHAnsi"/>
              </w:rPr>
            </w:pPr>
          </w:p>
          <w:p w14:paraId="7A5467FF"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68C43"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48DFAC19" w14:textId="77777777" w:rsidR="00370009" w:rsidRPr="00E856A6" w:rsidRDefault="00370009" w:rsidP="00A61B42">
            <w:pPr>
              <w:spacing w:after="0" w:line="240" w:lineRule="auto"/>
              <w:jc w:val="both"/>
              <w:rPr>
                <w:rFonts w:cstheme="minorHAnsi"/>
                <w:bCs/>
                <w:iCs/>
                <w:lang w:eastAsia="en-US"/>
              </w:rPr>
            </w:pPr>
          </w:p>
          <w:p w14:paraId="47DA190B" w14:textId="77777777" w:rsidR="00370009" w:rsidRPr="00E856A6" w:rsidRDefault="00370009" w:rsidP="00A61B42">
            <w:pPr>
              <w:spacing w:after="0" w:line="240" w:lineRule="auto"/>
              <w:jc w:val="both"/>
              <w:rPr>
                <w:rFonts w:cstheme="minorHAnsi"/>
                <w:b/>
                <w:bCs/>
                <w:iCs/>
                <w:lang w:eastAsia="en-US"/>
              </w:rPr>
            </w:pPr>
          </w:p>
        </w:tc>
      </w:tr>
      <w:tr w:rsidR="00E856A6" w:rsidRPr="00E856A6" w14:paraId="547DA9B1"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5F629"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13F5D" w14:textId="77777777" w:rsidR="00370009" w:rsidRPr="00E856A6" w:rsidRDefault="00370009" w:rsidP="00A61B42">
            <w:pPr>
              <w:spacing w:after="0" w:line="240" w:lineRule="auto"/>
              <w:jc w:val="both"/>
              <w:rPr>
                <w:rFonts w:cstheme="minorHAnsi"/>
                <w:b/>
                <w:bCs/>
              </w:rPr>
            </w:pPr>
            <w:r w:rsidRPr="00E856A6">
              <w:rPr>
                <w:rFonts w:cstheme="minorHAnsi"/>
              </w:rPr>
              <w:t xml:space="preserve">Tiekėjas pirkimo metu pateko į interesų konflikto situaciją, kaip apibrėžta VPĮ 21 straipsnyje, ir atitinkamos padėties negalima ištaisyti. </w:t>
            </w:r>
          </w:p>
          <w:p w14:paraId="27D89CAB" w14:textId="77777777" w:rsidR="00370009" w:rsidRPr="00E856A6" w:rsidRDefault="00370009" w:rsidP="00A61B42">
            <w:pPr>
              <w:spacing w:after="0" w:line="240" w:lineRule="auto"/>
              <w:jc w:val="both"/>
              <w:rPr>
                <w:rFonts w:cstheme="minorHAnsi"/>
                <w:b/>
                <w:bCs/>
              </w:rPr>
            </w:pPr>
            <w:r w:rsidRPr="00E856A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F0358"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2 punktas</w:t>
            </w:r>
          </w:p>
          <w:p w14:paraId="41301BCA" w14:textId="77777777" w:rsidR="00370009" w:rsidRPr="00E856A6" w:rsidRDefault="00370009" w:rsidP="00A61B42">
            <w:pPr>
              <w:spacing w:after="0" w:line="240" w:lineRule="auto"/>
              <w:jc w:val="both"/>
              <w:rPr>
                <w:rFonts w:eastAsia="Yu Mincho" w:cstheme="minorHAnsi"/>
              </w:rPr>
            </w:pPr>
          </w:p>
          <w:p w14:paraId="6DA6DF89"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A6BBA"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17639A36" w14:textId="77777777" w:rsidR="00370009" w:rsidRPr="00E856A6" w:rsidRDefault="00370009" w:rsidP="00A61B42">
            <w:pPr>
              <w:spacing w:after="0" w:line="240" w:lineRule="auto"/>
              <w:jc w:val="both"/>
              <w:rPr>
                <w:rFonts w:cstheme="minorHAnsi"/>
                <w:bCs/>
                <w:iCs/>
                <w:lang w:eastAsia="en-US"/>
              </w:rPr>
            </w:pPr>
          </w:p>
          <w:p w14:paraId="631FC2B6" w14:textId="77777777" w:rsidR="00370009" w:rsidRPr="00E856A6" w:rsidRDefault="00370009" w:rsidP="00A61B42">
            <w:pPr>
              <w:spacing w:after="0" w:line="240" w:lineRule="auto"/>
              <w:jc w:val="both"/>
              <w:rPr>
                <w:rFonts w:cstheme="minorHAnsi"/>
                <w:b/>
                <w:bCs/>
                <w:iCs/>
                <w:lang w:eastAsia="en-US"/>
              </w:rPr>
            </w:pPr>
          </w:p>
        </w:tc>
      </w:tr>
      <w:tr w:rsidR="00E856A6" w:rsidRPr="00E856A6" w14:paraId="00B713F6"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3C284"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A2C48" w14:textId="77777777" w:rsidR="00370009" w:rsidRPr="00E856A6" w:rsidRDefault="00370009" w:rsidP="00A61B42">
            <w:pPr>
              <w:spacing w:after="0" w:line="240" w:lineRule="auto"/>
              <w:jc w:val="both"/>
              <w:rPr>
                <w:rFonts w:cstheme="minorHAnsi"/>
                <w:b/>
                <w:bCs/>
              </w:rPr>
            </w:pPr>
            <w:r w:rsidRPr="00E856A6">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700B"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3 punktas</w:t>
            </w:r>
          </w:p>
          <w:p w14:paraId="44E41E14" w14:textId="77777777" w:rsidR="00370009" w:rsidRPr="00E856A6" w:rsidRDefault="00370009" w:rsidP="00A61B42">
            <w:pPr>
              <w:spacing w:after="0" w:line="240" w:lineRule="auto"/>
              <w:jc w:val="both"/>
              <w:rPr>
                <w:rFonts w:eastAsia="Yu Mincho" w:cstheme="minorHAnsi"/>
              </w:rPr>
            </w:pPr>
          </w:p>
          <w:p w14:paraId="7E62B510"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rPr>
              <w:t>EBVPD III dalies C13 punktas</w:t>
            </w:r>
            <w:r w:rsidRPr="00E856A6">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911D0"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5BBD1AB9" w14:textId="77777777" w:rsidR="00370009" w:rsidRPr="00E856A6" w:rsidRDefault="00370009" w:rsidP="00A61B42">
            <w:pPr>
              <w:spacing w:after="0" w:line="240" w:lineRule="auto"/>
              <w:jc w:val="both"/>
              <w:rPr>
                <w:rFonts w:cstheme="minorHAnsi"/>
                <w:b/>
                <w:bCs/>
                <w:iCs/>
                <w:lang w:eastAsia="en-US"/>
              </w:rPr>
            </w:pPr>
          </w:p>
        </w:tc>
      </w:tr>
      <w:tr w:rsidR="00E856A6" w:rsidRPr="00E856A6" w14:paraId="437FF021"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5754D"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1AF8A" w14:textId="77777777" w:rsidR="00370009" w:rsidRPr="00E856A6" w:rsidRDefault="00370009" w:rsidP="00A61B42">
            <w:pPr>
              <w:spacing w:after="0" w:line="240" w:lineRule="auto"/>
              <w:jc w:val="both"/>
              <w:rPr>
                <w:rFonts w:cstheme="minorHAnsi"/>
              </w:rPr>
            </w:pPr>
            <w:r w:rsidRPr="00E856A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E818B0" w14:textId="77777777" w:rsidR="00370009" w:rsidRPr="00E856A6" w:rsidRDefault="00370009" w:rsidP="00A61B42">
            <w:pPr>
              <w:spacing w:after="0" w:line="240" w:lineRule="auto"/>
              <w:jc w:val="both"/>
              <w:rPr>
                <w:rFonts w:cstheme="minorHAnsi"/>
                <w:bCs/>
              </w:rPr>
            </w:pPr>
            <w:r w:rsidRPr="00E856A6">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E856A6">
              <w:rPr>
                <w:rFonts w:cstheme="minorHAnsi"/>
                <w:bCs/>
              </w:rPr>
              <w:t>vandentvarkos</w:t>
            </w:r>
            <w:proofErr w:type="spellEnd"/>
            <w:r w:rsidRPr="00E856A6">
              <w:rPr>
                <w:rFonts w:cstheme="minorHAnsi"/>
                <w:bCs/>
              </w:rPr>
              <w:t xml:space="preserve">, energetikos, transporto ar pašto paslaugų srities perkančiųjų subjektų, įstatymo ar Koncesijų įstatymo nustatyta tvarka, metu nuslėpė informaciją ar pateikė šiame punkte nurodytą </w:t>
            </w:r>
            <w:r w:rsidRPr="00E856A6">
              <w:rPr>
                <w:rFonts w:cstheme="minorHAnsi"/>
                <w:bCs/>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07E81C" w14:textId="77777777" w:rsidR="00370009" w:rsidRPr="00E856A6" w:rsidRDefault="00370009" w:rsidP="00A61B42">
            <w:pPr>
              <w:spacing w:after="0" w:line="240" w:lineRule="auto"/>
              <w:jc w:val="both"/>
              <w:rPr>
                <w:rFonts w:cstheme="minorHAnsi"/>
                <w:bCs/>
              </w:rPr>
            </w:pPr>
            <w:r w:rsidRPr="00E856A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061A6"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lastRenderedPageBreak/>
              <w:t>VPĮ 46 straipsnio 4 dalies 4 punktas</w:t>
            </w:r>
          </w:p>
          <w:p w14:paraId="3F8EF13A" w14:textId="77777777" w:rsidR="00370009" w:rsidRPr="00E856A6" w:rsidRDefault="00370009" w:rsidP="00A61B42">
            <w:pPr>
              <w:spacing w:after="0" w:line="240" w:lineRule="auto"/>
              <w:jc w:val="both"/>
              <w:rPr>
                <w:rFonts w:eastAsia="Yu Mincho" w:cstheme="minorHAnsi"/>
              </w:rPr>
            </w:pPr>
          </w:p>
          <w:p w14:paraId="69C90254"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rPr>
              <w:t>EBVPD III dalies C15 punktas</w:t>
            </w:r>
            <w:r w:rsidRPr="00E856A6">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B3C90"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2FFF374E" w14:textId="77777777" w:rsidR="00370009" w:rsidRPr="00E856A6" w:rsidRDefault="00370009" w:rsidP="00A61B42">
            <w:pPr>
              <w:spacing w:after="0" w:line="240" w:lineRule="auto"/>
              <w:jc w:val="both"/>
              <w:rPr>
                <w:rFonts w:cstheme="minorHAnsi"/>
                <w:bCs/>
                <w:iCs/>
                <w:lang w:eastAsia="en-US"/>
              </w:rPr>
            </w:pPr>
          </w:p>
          <w:p w14:paraId="6CF980C0" w14:textId="77777777" w:rsidR="00370009" w:rsidRPr="00E856A6" w:rsidRDefault="00370009" w:rsidP="00A61B42">
            <w:pPr>
              <w:spacing w:after="0" w:line="240" w:lineRule="auto"/>
              <w:jc w:val="both"/>
              <w:rPr>
                <w:rFonts w:cstheme="minorHAnsi"/>
                <w:bCs/>
                <w:iCs/>
                <w:lang w:eastAsia="en-US"/>
              </w:rPr>
            </w:pPr>
          </w:p>
          <w:p w14:paraId="3ACD48A6" w14:textId="77777777" w:rsidR="00370009" w:rsidRPr="00E856A6" w:rsidRDefault="00370009" w:rsidP="00A61B42">
            <w:pPr>
              <w:spacing w:after="0" w:line="240" w:lineRule="auto"/>
              <w:jc w:val="both"/>
              <w:rPr>
                <w:rFonts w:cstheme="minorHAnsi"/>
                <w:b/>
                <w:bCs/>
              </w:rPr>
            </w:pPr>
            <w:r w:rsidRPr="00E856A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068EEBB" w14:textId="77777777" w:rsidR="00370009" w:rsidRPr="00E856A6" w:rsidRDefault="00370009" w:rsidP="00A61B42">
            <w:pPr>
              <w:spacing w:after="0" w:line="240" w:lineRule="auto"/>
              <w:jc w:val="both"/>
              <w:rPr>
                <w:rFonts w:cstheme="minorHAnsi"/>
                <w:b/>
                <w:bCs/>
              </w:rPr>
            </w:pPr>
          </w:p>
          <w:p w14:paraId="049B6164" w14:textId="77777777" w:rsidR="00370009" w:rsidRPr="00E856A6" w:rsidRDefault="002B7882" w:rsidP="00A61B42">
            <w:pPr>
              <w:spacing w:after="0" w:line="240" w:lineRule="auto"/>
              <w:jc w:val="both"/>
              <w:rPr>
                <w:rFonts w:cstheme="minorHAnsi"/>
                <w:u w:val="single"/>
              </w:rPr>
            </w:pPr>
            <w:hyperlink r:id="rId17">
              <w:r w:rsidR="00370009" w:rsidRPr="00E856A6">
                <w:rPr>
                  <w:rFonts w:cstheme="minorHAnsi"/>
                  <w:u w:val="single"/>
                </w:rPr>
                <w:t>https://vpt.lrv.lt/melaginga-informacija-pateikusiu-tiekeju-sarasas-3</w:t>
              </w:r>
            </w:hyperlink>
          </w:p>
          <w:p w14:paraId="57F3EAB4" w14:textId="77777777" w:rsidR="00370009" w:rsidRPr="00E856A6" w:rsidRDefault="00370009" w:rsidP="00A61B42">
            <w:pPr>
              <w:spacing w:after="0" w:line="240" w:lineRule="auto"/>
              <w:jc w:val="both"/>
              <w:rPr>
                <w:rFonts w:cstheme="minorHAnsi"/>
                <w:b/>
                <w:bCs/>
              </w:rPr>
            </w:pPr>
          </w:p>
        </w:tc>
      </w:tr>
      <w:tr w:rsidR="00E856A6" w:rsidRPr="00E856A6" w14:paraId="2482923E"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BFBAE"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305F3" w14:textId="77777777" w:rsidR="00370009" w:rsidRPr="00E856A6" w:rsidRDefault="00370009" w:rsidP="00A61B42">
            <w:pPr>
              <w:spacing w:after="0" w:line="240" w:lineRule="auto"/>
              <w:jc w:val="both"/>
              <w:rPr>
                <w:rFonts w:cstheme="minorHAnsi"/>
                <w:b/>
                <w:bCs/>
              </w:rPr>
            </w:pPr>
            <w:r w:rsidRPr="00E856A6">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F68C"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5 punktas</w:t>
            </w:r>
          </w:p>
          <w:p w14:paraId="42EA2656" w14:textId="77777777" w:rsidR="00370009" w:rsidRPr="00E856A6" w:rsidRDefault="00370009" w:rsidP="00A61B42">
            <w:pPr>
              <w:spacing w:after="0" w:line="240" w:lineRule="auto"/>
              <w:jc w:val="both"/>
              <w:rPr>
                <w:rFonts w:eastAsia="Yu Mincho" w:cstheme="minorHAnsi"/>
              </w:rPr>
            </w:pPr>
          </w:p>
          <w:p w14:paraId="2BCD840A"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w:t>
            </w:r>
            <w:r w:rsidRPr="00E856A6">
              <w:rPr>
                <w:rFonts w:eastAsia="Arial" w:cstheme="minorHAnsi"/>
              </w:rPr>
              <w:t xml:space="preserve"> III dalies C15 punktas</w:t>
            </w:r>
          </w:p>
          <w:p w14:paraId="064F4276" w14:textId="77777777" w:rsidR="00370009" w:rsidRPr="00E856A6" w:rsidRDefault="00370009" w:rsidP="00A61B42">
            <w:pPr>
              <w:spacing w:after="0" w:line="240" w:lineRule="auto"/>
              <w:jc w:val="both"/>
              <w:rPr>
                <w:rFonts w:eastAsia="Yu Mincho" w:cstheme="minorHAnsi"/>
                <w:lang w:eastAsia="en-US"/>
              </w:rPr>
            </w:pPr>
          </w:p>
          <w:p w14:paraId="29B55FA4" w14:textId="77777777" w:rsidR="00370009" w:rsidRPr="00E856A6" w:rsidRDefault="00370009" w:rsidP="00A61B42">
            <w:pPr>
              <w:spacing w:after="0" w:line="240" w:lineRule="auto"/>
              <w:jc w:val="both"/>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2E7F4"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0C293929" w14:textId="77777777" w:rsidR="00370009" w:rsidRPr="00E856A6" w:rsidRDefault="00370009" w:rsidP="00A61B42">
            <w:pPr>
              <w:spacing w:after="0" w:line="240" w:lineRule="auto"/>
              <w:jc w:val="both"/>
              <w:rPr>
                <w:rFonts w:cstheme="minorHAnsi"/>
                <w:b/>
                <w:bCs/>
                <w:iCs/>
                <w:lang w:eastAsia="en-US"/>
              </w:rPr>
            </w:pPr>
          </w:p>
        </w:tc>
      </w:tr>
      <w:tr w:rsidR="00E856A6" w:rsidRPr="00E856A6" w14:paraId="0695F66F"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1EC7" w14:textId="77777777" w:rsidR="00370009" w:rsidRPr="00E856A6" w:rsidRDefault="00370009" w:rsidP="00370009">
            <w:pPr>
              <w:numPr>
                <w:ilvl w:val="0"/>
                <w:numId w:val="26"/>
              </w:numPr>
              <w:spacing w:after="0" w:line="240" w:lineRule="auto"/>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6925C" w14:textId="77777777" w:rsidR="00370009" w:rsidRPr="00E856A6" w:rsidRDefault="00370009" w:rsidP="00A61B42">
            <w:pPr>
              <w:spacing w:after="0" w:line="240" w:lineRule="auto"/>
              <w:jc w:val="both"/>
              <w:rPr>
                <w:rFonts w:cstheme="minorHAnsi"/>
              </w:rPr>
            </w:pPr>
            <w:r w:rsidRPr="00E856A6">
              <w:rPr>
                <w:rFonts w:cstheme="minorHAnsi"/>
              </w:rPr>
              <w:t xml:space="preserve">Tiekėjas yra neįvykdęs sutarties, sudarytos vadovaujantis VPĮ, Viešųjų pirkimų, atliekamų gynybos ir saugumo srityje, įstatymu ar Pirkimų, atliekamų </w:t>
            </w:r>
            <w:proofErr w:type="spellStart"/>
            <w:r w:rsidRPr="00E856A6">
              <w:rPr>
                <w:rFonts w:cstheme="minorHAnsi"/>
              </w:rPr>
              <w:t>vandentvarkos</w:t>
            </w:r>
            <w:proofErr w:type="spellEnd"/>
            <w:r w:rsidRPr="00E856A6">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E856A6">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D993A2" w14:textId="77777777" w:rsidR="00370009" w:rsidRPr="00E856A6" w:rsidRDefault="00370009" w:rsidP="00A61B42">
            <w:pPr>
              <w:spacing w:after="0" w:line="240" w:lineRule="auto"/>
              <w:jc w:val="both"/>
              <w:rPr>
                <w:rFonts w:cstheme="minorHAnsi"/>
              </w:rPr>
            </w:pPr>
            <w:r w:rsidRPr="00E856A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1A13D"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lastRenderedPageBreak/>
              <w:t>VPĮ 46 straipsnio 4 dalies 6 punktas</w:t>
            </w:r>
          </w:p>
          <w:p w14:paraId="219396E0" w14:textId="77777777" w:rsidR="00370009" w:rsidRPr="00E856A6" w:rsidRDefault="00370009" w:rsidP="00A61B42">
            <w:pPr>
              <w:spacing w:after="0" w:line="240" w:lineRule="auto"/>
              <w:jc w:val="both"/>
              <w:rPr>
                <w:rFonts w:eastAsia="Yu Mincho" w:cstheme="minorHAnsi"/>
              </w:rPr>
            </w:pPr>
          </w:p>
          <w:p w14:paraId="360FD090"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w:t>
            </w:r>
            <w:r w:rsidRPr="00E856A6">
              <w:rPr>
                <w:rFonts w:eastAsia="Arial" w:cstheme="minorHAnsi"/>
              </w:rPr>
              <w:t xml:space="preserve"> III dalies C14 punktas</w:t>
            </w:r>
          </w:p>
          <w:p w14:paraId="17C0FF34" w14:textId="77777777" w:rsidR="00370009" w:rsidRPr="00E856A6" w:rsidRDefault="00370009" w:rsidP="00A61B42">
            <w:pPr>
              <w:spacing w:after="0" w:line="240" w:lineRule="auto"/>
              <w:jc w:val="both"/>
              <w:rPr>
                <w:rFonts w:eastAsia="Yu Mincho" w:cstheme="minorHAnsi"/>
                <w:lang w:eastAsia="en-US"/>
              </w:rPr>
            </w:pPr>
          </w:p>
          <w:p w14:paraId="620B2E07" w14:textId="77777777" w:rsidR="00370009" w:rsidRPr="00E856A6" w:rsidRDefault="00370009" w:rsidP="00A61B42">
            <w:pPr>
              <w:spacing w:after="0" w:line="240" w:lineRule="auto"/>
              <w:jc w:val="both"/>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1AEF6"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0FD20D34" w14:textId="77777777" w:rsidR="00370009" w:rsidRPr="00E856A6" w:rsidRDefault="00370009" w:rsidP="00A61B42">
            <w:pPr>
              <w:spacing w:after="0" w:line="240" w:lineRule="auto"/>
              <w:jc w:val="both"/>
              <w:rPr>
                <w:rFonts w:cstheme="minorHAnsi"/>
                <w:bCs/>
                <w:iCs/>
                <w:lang w:eastAsia="en-US"/>
              </w:rPr>
            </w:pPr>
          </w:p>
          <w:p w14:paraId="085144B5" w14:textId="77777777" w:rsidR="00370009" w:rsidRPr="00E856A6" w:rsidRDefault="00370009" w:rsidP="00A61B42">
            <w:pPr>
              <w:spacing w:after="0" w:line="240" w:lineRule="auto"/>
              <w:jc w:val="both"/>
              <w:rPr>
                <w:rFonts w:cstheme="minorHAnsi"/>
                <w:b/>
                <w:bCs/>
              </w:rPr>
            </w:pPr>
            <w:r w:rsidRPr="00E856A6">
              <w:rPr>
                <w:rFonts w:cstheme="minorHAnsi"/>
                <w:b/>
                <w:bCs/>
              </w:rPr>
              <w:t xml:space="preserve">Priimant sprendimus dėl tiekėjo pašalinimo iš pirkimo procedūros šiame punkte nurodytu pašalinimo pagrindu, gali būti atsižvelgiama į pagal VPĮ 91 straipsnį skelbiamą informaciją: </w:t>
            </w:r>
          </w:p>
          <w:p w14:paraId="30C58BCD" w14:textId="77777777" w:rsidR="00370009" w:rsidRPr="00E856A6" w:rsidRDefault="00370009" w:rsidP="00A61B42">
            <w:pPr>
              <w:spacing w:after="0" w:line="240" w:lineRule="auto"/>
              <w:jc w:val="both"/>
              <w:rPr>
                <w:rFonts w:cstheme="minorHAnsi"/>
              </w:rPr>
            </w:pPr>
          </w:p>
          <w:p w14:paraId="25910C38" w14:textId="77777777" w:rsidR="00370009" w:rsidRPr="00E856A6" w:rsidRDefault="002B7882" w:rsidP="00A61B42">
            <w:pPr>
              <w:spacing w:after="0" w:line="240" w:lineRule="auto"/>
              <w:jc w:val="both"/>
              <w:rPr>
                <w:rFonts w:cstheme="minorHAnsi"/>
              </w:rPr>
            </w:pPr>
            <w:hyperlink r:id="rId18" w:history="1">
              <w:r w:rsidR="00370009" w:rsidRPr="00E856A6">
                <w:rPr>
                  <w:rFonts w:cstheme="minorHAnsi"/>
                </w:rPr>
                <w:t>https://vpt.lrv.lt/lt/pasalinimo-pagrindai-1/nepatikimi-tiekejai-1</w:t>
              </w:r>
            </w:hyperlink>
          </w:p>
          <w:p w14:paraId="488E8487" w14:textId="77777777" w:rsidR="00370009" w:rsidRPr="00E856A6" w:rsidRDefault="00370009" w:rsidP="00A61B42">
            <w:pPr>
              <w:spacing w:after="0" w:line="240" w:lineRule="auto"/>
              <w:jc w:val="both"/>
              <w:rPr>
                <w:rFonts w:cstheme="minorHAnsi"/>
              </w:rPr>
            </w:pPr>
          </w:p>
          <w:p w14:paraId="1E7F1420" w14:textId="77777777" w:rsidR="00370009" w:rsidRPr="00E856A6" w:rsidRDefault="002B7882" w:rsidP="00A61B42">
            <w:pPr>
              <w:spacing w:after="0" w:line="240" w:lineRule="auto"/>
              <w:jc w:val="both"/>
              <w:rPr>
                <w:rFonts w:cstheme="minorHAnsi"/>
              </w:rPr>
            </w:pPr>
            <w:hyperlink r:id="rId19" w:history="1">
              <w:r w:rsidR="00370009" w:rsidRPr="00E856A6">
                <w:rPr>
                  <w:rFonts w:cstheme="minorHAnsi"/>
                </w:rPr>
                <w:t>https://vpt.lrv.lt/lt/pasalinimo-pagrindai-1/nepatikimu-koncesininku-sarasas-1/nepatikimu-koncesininku-sarasas</w:t>
              </w:r>
            </w:hyperlink>
          </w:p>
          <w:p w14:paraId="0C33C461" w14:textId="77777777" w:rsidR="00370009" w:rsidRPr="00E856A6" w:rsidRDefault="00370009" w:rsidP="00A61B42">
            <w:pPr>
              <w:spacing w:after="0" w:line="240" w:lineRule="auto"/>
              <w:jc w:val="both"/>
              <w:rPr>
                <w:rFonts w:cstheme="minorHAnsi"/>
                <w:bCs/>
              </w:rPr>
            </w:pPr>
          </w:p>
          <w:p w14:paraId="39016BEB" w14:textId="77777777" w:rsidR="00370009" w:rsidRPr="00E856A6" w:rsidRDefault="00370009" w:rsidP="00A61B42">
            <w:pPr>
              <w:spacing w:after="0" w:line="240" w:lineRule="auto"/>
              <w:jc w:val="both"/>
              <w:rPr>
                <w:rFonts w:cstheme="minorHAnsi"/>
                <w:b/>
                <w:bCs/>
              </w:rPr>
            </w:pPr>
          </w:p>
        </w:tc>
      </w:tr>
      <w:tr w:rsidR="00E856A6" w:rsidRPr="00E856A6" w14:paraId="2E8B7AC6"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AE8E" w14:textId="77777777" w:rsidR="00370009" w:rsidRPr="00E856A6" w:rsidRDefault="00370009" w:rsidP="00370009">
            <w:pPr>
              <w:numPr>
                <w:ilvl w:val="0"/>
                <w:numId w:val="26"/>
              </w:numPr>
              <w:spacing w:after="0" w:line="240" w:lineRule="auto"/>
              <w:rPr>
                <w:rFonts w:cstheme="minorHAnsi"/>
              </w:rPr>
            </w:pPr>
          </w:p>
          <w:p w14:paraId="3B045A33" w14:textId="77777777" w:rsidR="00370009" w:rsidRPr="00E856A6" w:rsidRDefault="00370009" w:rsidP="00A61B42">
            <w:p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1D7C" w14:textId="77777777" w:rsidR="00370009" w:rsidRPr="00E856A6" w:rsidRDefault="00370009" w:rsidP="00A61B42">
            <w:pPr>
              <w:spacing w:after="0" w:line="240" w:lineRule="auto"/>
              <w:jc w:val="both"/>
              <w:rPr>
                <w:rFonts w:cstheme="minorHAnsi"/>
              </w:rPr>
            </w:pPr>
            <w:r w:rsidRPr="00E856A6">
              <w:rPr>
                <w:rFonts w:cstheme="minorHAnsi"/>
              </w:rPr>
              <w:t>Tiekėjas yra padaręs rimtą profesinį pažeidimą, dėl kurio perkančioji organizacija abejoja tiekėjo sąžiningumu, kai jis</w:t>
            </w:r>
            <w:bookmarkStart w:id="58" w:name="part_030e6c6c64ba4f96a23474e439d1b80c"/>
            <w:bookmarkEnd w:id="58"/>
            <w:r w:rsidRPr="00E856A6">
              <w:rPr>
                <w:rFonts w:cstheme="minorHAnsi"/>
              </w:rPr>
              <w:t xml:space="preserve"> yra padaręs finansinės atskaitomybės ir audito teisės aktų pažeidimą ir nuo jo padarymo dienos praėjo mažiau kaip vieni metai.</w:t>
            </w:r>
          </w:p>
          <w:p w14:paraId="2C48F869" w14:textId="77777777" w:rsidR="00370009" w:rsidRPr="00E856A6" w:rsidRDefault="00370009" w:rsidP="00A61B42">
            <w:pPr>
              <w:spacing w:after="0" w:line="240" w:lineRule="auto"/>
              <w:jc w:val="both"/>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EB03C"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7 punkto a papunktis</w:t>
            </w:r>
          </w:p>
          <w:p w14:paraId="5F6BAA56" w14:textId="77777777" w:rsidR="00370009" w:rsidRPr="00E856A6" w:rsidRDefault="00370009" w:rsidP="00A61B42">
            <w:pPr>
              <w:spacing w:after="0" w:line="240" w:lineRule="auto"/>
              <w:jc w:val="both"/>
              <w:rPr>
                <w:rFonts w:eastAsia="Yu Mincho" w:cstheme="minorHAnsi"/>
              </w:rPr>
            </w:pPr>
          </w:p>
          <w:p w14:paraId="40729C74"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8E79C" w14:textId="77777777" w:rsidR="00370009" w:rsidRPr="00E856A6" w:rsidRDefault="00370009" w:rsidP="00A61B42">
            <w:pPr>
              <w:spacing w:after="0" w:line="240" w:lineRule="auto"/>
              <w:jc w:val="both"/>
              <w:rPr>
                <w:rFonts w:cstheme="minorHAnsi"/>
              </w:rPr>
            </w:pPr>
            <w:r w:rsidRPr="00E856A6">
              <w:rPr>
                <w:rFonts w:cstheme="minorHAnsi"/>
                <w:lang w:eastAsia="en-US"/>
              </w:rPr>
              <w:t xml:space="preserve">Iš Lietuvoje įsteigtų subjektų įrodančių dokumentų nereikalaujama. Užtenka pateikto EBVPD. </w:t>
            </w:r>
            <w:r w:rsidRPr="00E856A6">
              <w:rPr>
                <w:rFonts w:cstheme="minorHAnsi"/>
              </w:rPr>
              <w:t>Priimant sprendimus dėl tiekėjo pašalinimo iš pirkimo procedūros šiame punkte nurodytu pašalinimo pagrindu, be kita ko, atsižvelgiama į</w:t>
            </w:r>
            <w:r w:rsidRPr="00E856A6">
              <w:rPr>
                <w:rFonts w:cstheme="minorHAnsi"/>
                <w:b/>
                <w:bCs/>
              </w:rPr>
              <w:t xml:space="preserve"> </w:t>
            </w:r>
            <w:r w:rsidRPr="00E856A6">
              <w:rPr>
                <w:rFonts w:cstheme="minorHAnsi"/>
              </w:rPr>
              <w:t xml:space="preserve">nacionalinėje duomenų bazėje adresu: </w:t>
            </w:r>
            <w:hyperlink r:id="rId20" w:history="1">
              <w:r w:rsidRPr="00E856A6">
                <w:rPr>
                  <w:rFonts w:cstheme="minorHAnsi"/>
                  <w:u w:val="single"/>
                </w:rPr>
                <w:t>https://www.registrucentras.lt/jar/p/index.php</w:t>
              </w:r>
            </w:hyperlink>
          </w:p>
          <w:p w14:paraId="0D09FA81" w14:textId="77777777" w:rsidR="00370009" w:rsidRPr="00E856A6" w:rsidRDefault="00370009" w:rsidP="00A61B42">
            <w:pPr>
              <w:spacing w:after="0" w:line="240" w:lineRule="auto"/>
              <w:jc w:val="both"/>
              <w:rPr>
                <w:rFonts w:cstheme="minorHAnsi"/>
              </w:rPr>
            </w:pPr>
            <w:r w:rsidRPr="00E856A6">
              <w:rPr>
                <w:rFonts w:cstheme="minorHAnsi"/>
              </w:rPr>
              <w:t>paskelbtą informaciją, taip pat į šiame informaciniame pranešime pateiktą informaciją:</w:t>
            </w:r>
          </w:p>
          <w:p w14:paraId="52DBEE7E" w14:textId="77777777" w:rsidR="00370009" w:rsidRPr="00E856A6" w:rsidRDefault="002B7882" w:rsidP="00A61B42">
            <w:pPr>
              <w:spacing w:after="0" w:line="240" w:lineRule="auto"/>
              <w:jc w:val="both"/>
              <w:rPr>
                <w:rFonts w:cstheme="minorHAnsi"/>
                <w:lang w:eastAsia="en-US"/>
              </w:rPr>
            </w:pPr>
            <w:hyperlink r:id="rId21" w:history="1">
              <w:r w:rsidR="00370009" w:rsidRPr="00E856A6">
                <w:rPr>
                  <w:rFonts w:cstheme="minorHAnsi"/>
                </w:rPr>
                <w:t>https://vpt.lrv.lt/lt/naujienos/finansiniu-ataskaitu-nepateikimas-gali-tapti-kliutimi-dalyvauti-viesuosiuose-pirkimuose</w:t>
              </w:r>
            </w:hyperlink>
          </w:p>
          <w:p w14:paraId="5A594A7D" w14:textId="77777777" w:rsidR="00370009" w:rsidRPr="00E856A6" w:rsidRDefault="00370009" w:rsidP="00A61B42">
            <w:pPr>
              <w:spacing w:after="0" w:line="240" w:lineRule="auto"/>
              <w:jc w:val="both"/>
              <w:rPr>
                <w:rFonts w:cstheme="minorHAnsi"/>
                <w:b/>
                <w:bCs/>
                <w:iCs/>
              </w:rPr>
            </w:pPr>
          </w:p>
        </w:tc>
      </w:tr>
      <w:tr w:rsidR="00E856A6" w:rsidRPr="00E856A6" w14:paraId="0DB2D35E"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1BDD8" w14:textId="77777777" w:rsidR="00370009" w:rsidRPr="00E856A6" w:rsidRDefault="00370009" w:rsidP="00370009">
            <w:pPr>
              <w:numPr>
                <w:ilvl w:val="0"/>
                <w:numId w:val="26"/>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CDEFC" w14:textId="77777777" w:rsidR="00370009" w:rsidRPr="00E856A6" w:rsidRDefault="00370009" w:rsidP="00A61B42">
            <w:pPr>
              <w:spacing w:after="0" w:line="240" w:lineRule="auto"/>
              <w:jc w:val="both"/>
              <w:rPr>
                <w:rFonts w:cstheme="minorHAnsi"/>
                <w:b/>
                <w:bCs/>
              </w:rPr>
            </w:pPr>
            <w:r w:rsidRPr="00E856A6">
              <w:rPr>
                <w:rFonts w:cstheme="minorHAnsi"/>
              </w:rPr>
              <w:t xml:space="preserve">Tiekėjas yra padaręs rimtą profesinį pažeidimą, dėl kurio perkančioji organizacija abejoja tiekėjo sąžiningumu, </w:t>
            </w:r>
            <w:r w:rsidRPr="00E856A6">
              <w:rPr>
                <w:rFonts w:eastAsia="Times New Roman" w:cstheme="minorHAnsi"/>
              </w:rPr>
              <w:t xml:space="preserve"> kai jis </w:t>
            </w:r>
            <w:r w:rsidRPr="00E856A6">
              <w:rPr>
                <w:rFonts w:eastAsia="Times New Roman" w:cstheme="minorHAnsi"/>
              </w:rPr>
              <w:lastRenderedPageBreak/>
              <w:t>(tiekėjas) neatitinka minimalių patikimo mokesčių mokėtojo kriterijų, nustatytų Lietuvos Respublikos mokesčių administravimo įstatymo 40</w:t>
            </w:r>
            <w:r w:rsidRPr="00E856A6">
              <w:rPr>
                <w:rFonts w:eastAsia="Times New Roman" w:cstheme="minorHAnsi"/>
                <w:vertAlign w:val="superscript"/>
              </w:rPr>
              <w:t>1</w:t>
            </w:r>
            <w:r w:rsidRPr="00E856A6">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34962"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lastRenderedPageBreak/>
              <w:t>VPĮ 46 straipsnio 4 dalies 7 punkto b papunktis</w:t>
            </w:r>
          </w:p>
          <w:p w14:paraId="7CB2F44A" w14:textId="77777777" w:rsidR="00370009" w:rsidRPr="00E856A6" w:rsidRDefault="00370009" w:rsidP="00A61B42">
            <w:pPr>
              <w:spacing w:after="0" w:line="240" w:lineRule="auto"/>
              <w:jc w:val="both"/>
              <w:rPr>
                <w:rFonts w:eastAsia="Yu Mincho" w:cstheme="minorHAnsi"/>
              </w:rPr>
            </w:pPr>
          </w:p>
          <w:p w14:paraId="7852A3DB"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rPr>
              <w:lastRenderedPageBreak/>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F4D5"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lastRenderedPageBreak/>
              <w:t>Iš Lietuvoje įsteigtų subjektų įrodančių dokumentų nereikalaujama. Užtenka pateikto EBVPD.</w:t>
            </w:r>
          </w:p>
          <w:p w14:paraId="5D1154FC" w14:textId="77777777" w:rsidR="00370009" w:rsidRPr="00E856A6" w:rsidRDefault="00370009" w:rsidP="00A61B42">
            <w:pPr>
              <w:spacing w:after="0" w:line="240" w:lineRule="auto"/>
              <w:jc w:val="both"/>
              <w:rPr>
                <w:rFonts w:cstheme="minorHAnsi"/>
                <w:b/>
                <w:bCs/>
                <w:iCs/>
                <w:lang w:eastAsia="en-US"/>
              </w:rPr>
            </w:pPr>
          </w:p>
          <w:p w14:paraId="7CF63DEE" w14:textId="77777777" w:rsidR="00370009" w:rsidRPr="00E856A6" w:rsidRDefault="00370009" w:rsidP="00A61B42">
            <w:pPr>
              <w:spacing w:after="0" w:line="240" w:lineRule="auto"/>
              <w:jc w:val="both"/>
              <w:rPr>
                <w:rFonts w:cstheme="minorHAnsi"/>
                <w:b/>
                <w:bCs/>
              </w:rPr>
            </w:pPr>
            <w:r w:rsidRPr="00E856A6">
              <w:rPr>
                <w:rFonts w:cstheme="minorHAnsi"/>
              </w:rPr>
              <w:lastRenderedPageBreak/>
              <w:t>Priimant sprendimus dėl tiekėjo pašalinimo iš pirkimo procedūros šiame punkte nurodytu pašalinimo pagrindu, be kita ko, atsižvelgiama į</w:t>
            </w:r>
            <w:r w:rsidRPr="00E856A6">
              <w:rPr>
                <w:rFonts w:cstheme="minorHAnsi"/>
                <w:b/>
                <w:bCs/>
              </w:rPr>
              <w:t xml:space="preserve"> </w:t>
            </w:r>
            <w:r w:rsidRPr="00E856A6">
              <w:rPr>
                <w:rFonts w:cstheme="minorHAnsi"/>
              </w:rPr>
              <w:t xml:space="preserve">nacionalinėje duomenų bazėje adresu </w:t>
            </w:r>
            <w:hyperlink r:id="rId22">
              <w:r w:rsidRPr="00E856A6">
                <w:rPr>
                  <w:rFonts w:cstheme="minorHAnsi"/>
                  <w:u w:val="single"/>
                </w:rPr>
                <w:t>https://www.vmi.lt/evmi/mokesciu-moketoju-informacija</w:t>
              </w:r>
            </w:hyperlink>
            <w:r w:rsidRPr="00E856A6">
              <w:rPr>
                <w:rFonts w:cstheme="minorHAnsi"/>
              </w:rPr>
              <w:t xml:space="preserve"> skelbiamą informaciją.</w:t>
            </w:r>
          </w:p>
        </w:tc>
      </w:tr>
      <w:tr w:rsidR="00E856A6" w:rsidRPr="00E856A6" w14:paraId="73E4E203" w14:textId="77777777" w:rsidTr="00A61B42">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37306" w14:textId="77777777" w:rsidR="00370009" w:rsidRPr="00E856A6" w:rsidRDefault="00370009" w:rsidP="00370009">
            <w:pPr>
              <w:numPr>
                <w:ilvl w:val="0"/>
                <w:numId w:val="26"/>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77A9" w14:textId="77777777" w:rsidR="00370009" w:rsidRPr="00E856A6" w:rsidRDefault="00370009" w:rsidP="00A61B42">
            <w:pPr>
              <w:spacing w:after="0" w:line="240" w:lineRule="auto"/>
              <w:jc w:val="both"/>
              <w:rPr>
                <w:rFonts w:cstheme="minorHAnsi"/>
              </w:rPr>
            </w:pPr>
            <w:r w:rsidRPr="00E856A6">
              <w:rPr>
                <w:rFonts w:cstheme="minorHAnsi"/>
              </w:rPr>
              <w:t>Tiekėjas yra padaręs rimtą profesinį pažeidimą, dėl kurio perkančioji organizacija abejoja tiekėjo sąžiningumu,</w:t>
            </w:r>
            <w:r w:rsidRPr="00E856A6">
              <w:rPr>
                <w:rFonts w:eastAsia="Times New Roman" w:cstheme="minorHAnsi"/>
              </w:rPr>
              <w:t xml:space="preserve"> kai jis </w:t>
            </w:r>
            <w:r w:rsidRPr="00E856A6">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5701" w14:textId="77777777" w:rsidR="00370009" w:rsidRPr="00E856A6" w:rsidRDefault="00370009" w:rsidP="00A61B42">
            <w:pPr>
              <w:spacing w:after="0" w:line="240" w:lineRule="auto"/>
              <w:jc w:val="both"/>
              <w:rPr>
                <w:rFonts w:eastAsia="Yu Mincho" w:cstheme="minorHAnsi"/>
                <w:b/>
                <w:bCs/>
              </w:rPr>
            </w:pPr>
            <w:r w:rsidRPr="00E856A6">
              <w:rPr>
                <w:rFonts w:eastAsia="Yu Mincho" w:cstheme="minorHAnsi"/>
                <w:b/>
                <w:bCs/>
              </w:rPr>
              <w:t>VPĮ 46 straipsnio 4 dalies 7 punkto c papunktis</w:t>
            </w:r>
          </w:p>
          <w:p w14:paraId="65857536" w14:textId="77777777" w:rsidR="00370009" w:rsidRPr="00E856A6" w:rsidRDefault="00370009" w:rsidP="00A61B42">
            <w:pPr>
              <w:spacing w:after="0" w:line="240" w:lineRule="auto"/>
              <w:jc w:val="both"/>
              <w:rPr>
                <w:rFonts w:eastAsia="Yu Mincho" w:cstheme="minorHAnsi"/>
              </w:rPr>
            </w:pPr>
          </w:p>
          <w:p w14:paraId="4BEE8D21" w14:textId="77777777" w:rsidR="00370009" w:rsidRPr="00E856A6" w:rsidRDefault="00370009" w:rsidP="00A61B42">
            <w:pPr>
              <w:spacing w:after="0" w:line="240" w:lineRule="auto"/>
              <w:jc w:val="both"/>
              <w:rPr>
                <w:rFonts w:eastAsia="Yu Mincho" w:cstheme="minorHAnsi"/>
                <w:lang w:eastAsia="en-US"/>
              </w:rPr>
            </w:pPr>
            <w:r w:rsidRPr="00E856A6">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91623"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p w14:paraId="06C30CD1" w14:textId="77777777" w:rsidR="00370009" w:rsidRPr="00E856A6" w:rsidRDefault="00370009" w:rsidP="00A61B42">
            <w:pPr>
              <w:spacing w:after="0" w:line="240" w:lineRule="auto"/>
              <w:jc w:val="both"/>
              <w:rPr>
                <w:rFonts w:cstheme="minorHAnsi"/>
                <w:bCs/>
                <w:iCs/>
                <w:lang w:eastAsia="en-US"/>
              </w:rPr>
            </w:pPr>
          </w:p>
          <w:p w14:paraId="03CF6813" w14:textId="77777777" w:rsidR="00370009" w:rsidRPr="00E856A6" w:rsidRDefault="00370009" w:rsidP="00A61B42">
            <w:pPr>
              <w:spacing w:after="0" w:line="240" w:lineRule="auto"/>
              <w:rPr>
                <w:rFonts w:cstheme="minorHAnsi"/>
                <w:b/>
                <w:bCs/>
              </w:rPr>
            </w:pPr>
            <w:r w:rsidRPr="00E856A6">
              <w:rPr>
                <w:rFonts w:cstheme="minorHAnsi"/>
                <w:b/>
                <w:bCs/>
              </w:rPr>
              <w:t xml:space="preserve">Priimant sprendimus dėl tiekėjo pašalinimo iš pirkimo procedūros šiame punkte nurodytu pašalinimo pagrindu, be kita ko, atsižvelgiama į nacionalinėje duomenų bazėje adresu: </w:t>
            </w:r>
          </w:p>
          <w:p w14:paraId="46D85294" w14:textId="77777777" w:rsidR="00370009" w:rsidRPr="00E856A6" w:rsidRDefault="002B7882" w:rsidP="00A61B42">
            <w:pPr>
              <w:spacing w:after="0" w:line="240" w:lineRule="auto"/>
              <w:rPr>
                <w:rFonts w:cstheme="minorHAnsi"/>
                <w:bCs/>
                <w:iCs/>
                <w:lang w:eastAsia="en-US"/>
              </w:rPr>
            </w:pPr>
            <w:hyperlink r:id="rId23" w:history="1">
              <w:r w:rsidR="00370009" w:rsidRPr="00E856A6">
                <w:rPr>
                  <w:rFonts w:cstheme="minorHAnsi"/>
                  <w:u w:val="single"/>
                </w:rPr>
                <w:t>https://kt.gov.lt/lt/atviri-duomenys/diskvalifikavimas-is-viesuju-pirkimu</w:t>
              </w:r>
            </w:hyperlink>
            <w:r w:rsidR="00370009" w:rsidRPr="00E856A6">
              <w:rPr>
                <w:rFonts w:cstheme="minorHAnsi"/>
              </w:rPr>
              <w:t xml:space="preserve"> skelbiamą informaciją. </w:t>
            </w:r>
          </w:p>
        </w:tc>
      </w:tr>
      <w:tr w:rsidR="00E856A6" w:rsidRPr="00E856A6" w14:paraId="3672E7E8"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7CA9" w14:textId="77777777" w:rsidR="00370009" w:rsidRPr="00E856A6" w:rsidRDefault="00370009" w:rsidP="00A61B42">
            <w:pPr>
              <w:spacing w:after="0" w:line="240" w:lineRule="auto"/>
              <w:rPr>
                <w:rFonts w:cstheme="minorHAnsi"/>
                <w:bCs/>
              </w:rPr>
            </w:pPr>
          </w:p>
        </w:tc>
        <w:tc>
          <w:tcPr>
            <w:tcW w:w="468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E24B5" w14:textId="77777777" w:rsidR="00370009" w:rsidRPr="00E856A6" w:rsidRDefault="00370009" w:rsidP="00A61B42">
            <w:pPr>
              <w:spacing w:after="0" w:line="240" w:lineRule="auto"/>
              <w:rPr>
                <w:rFonts w:cstheme="minorHAnsi"/>
                <w:b/>
                <w:bCs/>
              </w:rPr>
            </w:pPr>
            <w:r w:rsidRPr="00E856A6">
              <w:rPr>
                <w:rFonts w:cstheme="minorHAnsi"/>
                <w:b/>
                <w:bCs/>
              </w:rPr>
              <w:t xml:space="preserve">Neprivalomi pašalinimo pagrindai pagal VPĮ 46 straipsnio 6 dalies nuostatas: </w:t>
            </w:r>
          </w:p>
        </w:tc>
      </w:tr>
      <w:tr w:rsidR="00E856A6" w:rsidRPr="00E856A6" w14:paraId="54EEC497"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772F1" w14:textId="77777777" w:rsidR="00370009" w:rsidRPr="00E856A6" w:rsidRDefault="00370009" w:rsidP="00370009">
            <w:pPr>
              <w:numPr>
                <w:ilvl w:val="0"/>
                <w:numId w:val="26"/>
              </w:numPr>
              <w:spacing w:after="0" w:line="240" w:lineRule="auto"/>
              <w:rPr>
                <w:rFonts w:cstheme="minorHAnsi"/>
              </w:rPr>
            </w:pPr>
            <w:bookmarkStart w:id="59"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17937" w14:textId="77777777" w:rsidR="00370009" w:rsidRPr="00E856A6" w:rsidRDefault="00370009" w:rsidP="00A61B42">
            <w:pPr>
              <w:spacing w:after="0" w:line="240" w:lineRule="auto"/>
              <w:jc w:val="both"/>
              <w:rPr>
                <w:rFonts w:cstheme="minorHAnsi"/>
              </w:rPr>
            </w:pPr>
            <w:r w:rsidRPr="00E856A6">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5D421F4" w14:textId="77777777" w:rsidR="00370009" w:rsidRPr="00E856A6" w:rsidRDefault="00370009" w:rsidP="00A61B42">
            <w:pPr>
              <w:spacing w:after="0" w:line="240" w:lineRule="auto"/>
              <w:jc w:val="both"/>
              <w:rPr>
                <w:rFonts w:cstheme="minorHAnsi"/>
              </w:rPr>
            </w:pPr>
            <w:r w:rsidRPr="00E856A6">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74191" w14:textId="77777777" w:rsidR="00370009" w:rsidRPr="00E856A6" w:rsidRDefault="00370009" w:rsidP="00A61B42">
            <w:pPr>
              <w:spacing w:after="0" w:line="240" w:lineRule="auto"/>
              <w:rPr>
                <w:rFonts w:eastAsia="Yu Mincho" w:cstheme="minorHAnsi"/>
              </w:rPr>
            </w:pPr>
            <w:r w:rsidRPr="00E856A6">
              <w:rPr>
                <w:rFonts w:eastAsia="Yu Mincho" w:cstheme="minorHAnsi"/>
                <w:b/>
                <w:bCs/>
              </w:rPr>
              <w:t>VPĮ 46 straipsnio 6 dalies 2 punktas</w:t>
            </w:r>
          </w:p>
          <w:p w14:paraId="3B0B2CCC" w14:textId="77777777" w:rsidR="00370009" w:rsidRPr="00E856A6" w:rsidRDefault="00370009" w:rsidP="00A61B42">
            <w:pPr>
              <w:spacing w:after="0" w:line="240" w:lineRule="auto"/>
              <w:jc w:val="both"/>
              <w:rPr>
                <w:rFonts w:eastAsia="Yu Mincho" w:cstheme="minorHAnsi"/>
              </w:rPr>
            </w:pPr>
          </w:p>
          <w:p w14:paraId="36C24EC6"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267" w14:textId="77777777" w:rsidR="00370009" w:rsidRPr="00E856A6" w:rsidRDefault="00370009" w:rsidP="00A61B42">
            <w:pPr>
              <w:spacing w:after="0" w:line="240" w:lineRule="auto"/>
              <w:jc w:val="both"/>
              <w:rPr>
                <w:rFonts w:cstheme="minorHAnsi"/>
              </w:rPr>
            </w:pPr>
            <w:r w:rsidRPr="00E856A6">
              <w:rPr>
                <w:rFonts w:cstheme="minorHAnsi"/>
                <w:lang w:eastAsia="en-US"/>
              </w:rPr>
              <w:t xml:space="preserve">Iš Lietuvoje įsteigtų subjektų įrodančių dokumentų nereikalaujama, užtenka pateikto EBVPD. </w:t>
            </w:r>
            <w:r w:rsidRPr="00E856A6">
              <w:rPr>
                <w:rFonts w:cstheme="minorHAnsi"/>
              </w:rPr>
              <w:t>Perkančioji organizacija savarankiškai patikrina duomenis nacionalinėje duomenų bazėje, adresu:</w:t>
            </w:r>
          </w:p>
          <w:p w14:paraId="6C189667" w14:textId="77777777" w:rsidR="00370009" w:rsidRPr="00E856A6" w:rsidRDefault="002B7882" w:rsidP="00A61B42">
            <w:pPr>
              <w:spacing w:after="0" w:line="240" w:lineRule="auto"/>
              <w:jc w:val="both"/>
              <w:rPr>
                <w:rFonts w:cstheme="minorHAnsi"/>
                <w:bCs/>
              </w:rPr>
            </w:pPr>
            <w:hyperlink r:id="rId24" w:history="1">
              <w:r w:rsidR="00370009" w:rsidRPr="00E856A6">
                <w:rPr>
                  <w:rFonts w:cstheme="minorHAnsi"/>
                  <w:bCs/>
                  <w:u w:val="single"/>
                </w:rPr>
                <w:t>https://www.registrucentras.lt/jar/p/</w:t>
              </w:r>
            </w:hyperlink>
            <w:r w:rsidR="00370009" w:rsidRPr="00E856A6">
              <w:rPr>
                <w:rFonts w:cstheme="minorHAnsi"/>
                <w:bCs/>
              </w:rPr>
              <w:t xml:space="preserve">. </w:t>
            </w:r>
          </w:p>
          <w:p w14:paraId="064ED738" w14:textId="77777777" w:rsidR="00370009" w:rsidRPr="00E856A6" w:rsidRDefault="00370009" w:rsidP="00A61B42">
            <w:pPr>
              <w:spacing w:after="0" w:line="240" w:lineRule="auto"/>
              <w:jc w:val="both"/>
              <w:rPr>
                <w:rFonts w:cstheme="minorHAnsi"/>
                <w:b/>
                <w:bCs/>
              </w:rPr>
            </w:pPr>
          </w:p>
          <w:p w14:paraId="19A3451B" w14:textId="77777777" w:rsidR="00370009" w:rsidRPr="00E856A6" w:rsidRDefault="00370009" w:rsidP="00A61B42">
            <w:pPr>
              <w:spacing w:after="0" w:line="240" w:lineRule="auto"/>
              <w:jc w:val="both"/>
              <w:rPr>
                <w:rFonts w:cstheme="minorHAnsi"/>
                <w:i/>
                <w:iCs/>
              </w:rPr>
            </w:pPr>
            <w:r w:rsidRPr="00E856A6">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856A6">
              <w:rPr>
                <w:rFonts w:eastAsia="Times New Roman" w:cstheme="minorHAnsi"/>
                <w:i/>
                <w:iCs/>
              </w:rPr>
              <w:t>tos dienos, kai tiekėjas perkančiosios organizacijos prašymu turės pateikti pašalinimo pagrindų nebuvimą patvirtinančius dok</w:t>
            </w:r>
            <w:r w:rsidRPr="00E856A6">
              <w:rPr>
                <w:rFonts w:eastAsia="Times New Roman" w:cstheme="minorHAnsi"/>
              </w:rPr>
              <w:t>umentus</w:t>
            </w:r>
            <w:r w:rsidRPr="00E856A6">
              <w:rPr>
                <w:rFonts w:cstheme="minorHAnsi"/>
              </w:rPr>
              <w:t xml:space="preserve">. </w:t>
            </w:r>
            <w:r w:rsidRPr="00E856A6">
              <w:rPr>
                <w:rFonts w:cstheme="minorHAnsi"/>
                <w:b/>
                <w:bCs/>
                <w:i/>
                <w:iCs/>
              </w:rPr>
              <w:t>Pavyzdys</w:t>
            </w:r>
            <w:r w:rsidRPr="00E856A6">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279ED468" w14:textId="77777777" w:rsidR="00370009" w:rsidRPr="00E856A6" w:rsidRDefault="00370009" w:rsidP="00A61B42">
            <w:pPr>
              <w:spacing w:after="0" w:line="240" w:lineRule="auto"/>
              <w:jc w:val="both"/>
              <w:rPr>
                <w:rFonts w:cstheme="minorHAnsi"/>
              </w:rPr>
            </w:pPr>
          </w:p>
          <w:p w14:paraId="13476B15" w14:textId="77777777" w:rsidR="00370009" w:rsidRPr="00E856A6" w:rsidRDefault="00370009" w:rsidP="00A61B42">
            <w:pPr>
              <w:spacing w:after="0" w:line="240" w:lineRule="auto"/>
              <w:jc w:val="both"/>
              <w:rPr>
                <w:rFonts w:cstheme="minorHAnsi"/>
              </w:rPr>
            </w:pPr>
            <w:r w:rsidRPr="00E856A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E3BB2D" w14:textId="77777777" w:rsidR="00370009" w:rsidRPr="00E856A6" w:rsidRDefault="00370009" w:rsidP="00A61B42">
            <w:pPr>
              <w:spacing w:after="0" w:line="240" w:lineRule="auto"/>
              <w:jc w:val="both"/>
              <w:rPr>
                <w:rFonts w:cstheme="minorHAnsi"/>
                <w:b/>
                <w:bCs/>
                <w:lang w:eastAsia="en-US"/>
              </w:rPr>
            </w:pPr>
          </w:p>
          <w:p w14:paraId="7C90902D" w14:textId="77777777" w:rsidR="00370009" w:rsidRPr="00E856A6" w:rsidRDefault="00370009" w:rsidP="00A61B42">
            <w:pPr>
              <w:spacing w:after="0" w:line="240" w:lineRule="auto"/>
              <w:jc w:val="both"/>
              <w:rPr>
                <w:rFonts w:cstheme="minorHAnsi"/>
                <w:b/>
                <w:bCs/>
                <w:i/>
                <w:iCs/>
              </w:rPr>
            </w:pPr>
            <w:r w:rsidRPr="00E856A6">
              <w:rPr>
                <w:rFonts w:cstheme="minorHAnsi"/>
                <w:b/>
                <w:bCs/>
                <w:i/>
                <w:iCs/>
              </w:rPr>
              <w:t>PASTABA</w:t>
            </w:r>
          </w:p>
          <w:p w14:paraId="50F7FE97" w14:textId="77777777" w:rsidR="00370009" w:rsidRPr="00E856A6" w:rsidRDefault="00370009" w:rsidP="00A61B42">
            <w:pPr>
              <w:spacing w:after="0" w:line="240" w:lineRule="auto"/>
              <w:jc w:val="both"/>
              <w:rPr>
                <w:rFonts w:cstheme="minorHAnsi"/>
                <w:b/>
                <w:bCs/>
              </w:rPr>
            </w:pPr>
            <w:r w:rsidRPr="00E856A6">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9"/>
      <w:tr w:rsidR="00E856A6" w:rsidRPr="00E856A6" w14:paraId="1931C9C1" w14:textId="77777777" w:rsidTr="00A61B42">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8B79C" w14:textId="77777777" w:rsidR="00370009" w:rsidRPr="00E856A6" w:rsidRDefault="00370009" w:rsidP="00370009">
            <w:pPr>
              <w:numPr>
                <w:ilvl w:val="0"/>
                <w:numId w:val="26"/>
              </w:numPr>
              <w:spacing w:after="0" w:line="240" w:lineRule="auto"/>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C4F2" w14:textId="77777777" w:rsidR="00370009" w:rsidRPr="00E856A6" w:rsidRDefault="00370009" w:rsidP="00A61B42">
            <w:pPr>
              <w:spacing w:after="0" w:line="240" w:lineRule="auto"/>
              <w:jc w:val="both"/>
              <w:rPr>
                <w:rFonts w:cstheme="minorHAnsi"/>
              </w:rPr>
            </w:pPr>
            <w:r w:rsidRPr="00E856A6">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8599F" w14:textId="77777777" w:rsidR="00370009" w:rsidRPr="00E856A6" w:rsidRDefault="00370009" w:rsidP="00A61B42">
            <w:pPr>
              <w:spacing w:after="0" w:line="240" w:lineRule="auto"/>
              <w:rPr>
                <w:rFonts w:eastAsia="Yu Mincho" w:cstheme="minorHAnsi"/>
              </w:rPr>
            </w:pPr>
            <w:r w:rsidRPr="00E856A6">
              <w:rPr>
                <w:rFonts w:eastAsia="Yu Mincho" w:cstheme="minorHAnsi"/>
                <w:b/>
                <w:bCs/>
              </w:rPr>
              <w:t>VPĮ 46 straipsnio 6 dalies 3 punktas</w:t>
            </w:r>
          </w:p>
          <w:p w14:paraId="7EB2FD34" w14:textId="77777777" w:rsidR="00370009" w:rsidRPr="00E856A6" w:rsidRDefault="00370009" w:rsidP="00A61B42">
            <w:pPr>
              <w:spacing w:after="0" w:line="240" w:lineRule="auto"/>
              <w:jc w:val="both"/>
              <w:rPr>
                <w:rFonts w:eastAsia="Yu Mincho" w:cstheme="minorHAnsi"/>
              </w:rPr>
            </w:pPr>
          </w:p>
          <w:p w14:paraId="33A8A8EE" w14:textId="77777777" w:rsidR="00370009" w:rsidRPr="00E856A6" w:rsidRDefault="00370009" w:rsidP="00A61B42">
            <w:pPr>
              <w:spacing w:after="0" w:line="240" w:lineRule="auto"/>
              <w:jc w:val="both"/>
              <w:rPr>
                <w:rFonts w:eastAsia="Yu Mincho" w:cstheme="minorHAnsi"/>
              </w:rPr>
            </w:pPr>
            <w:r w:rsidRPr="00E856A6">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581CF" w14:textId="77777777" w:rsidR="00370009" w:rsidRPr="00E856A6" w:rsidRDefault="00370009" w:rsidP="00A61B42">
            <w:pPr>
              <w:spacing w:after="0" w:line="240" w:lineRule="auto"/>
              <w:jc w:val="both"/>
              <w:rPr>
                <w:rFonts w:cstheme="minorHAnsi"/>
                <w:lang w:eastAsia="en-US"/>
              </w:rPr>
            </w:pPr>
            <w:r w:rsidRPr="00E856A6">
              <w:rPr>
                <w:rFonts w:cstheme="minorHAnsi"/>
                <w:lang w:eastAsia="en-US"/>
              </w:rPr>
              <w:t>Iš Lietuvoje įsteigtų subjektų įrodančių dokumentų nereikalaujama, užtenka pateikto EBVPD.</w:t>
            </w:r>
          </w:p>
        </w:tc>
      </w:tr>
    </w:tbl>
    <w:p w14:paraId="2615A5A4" w14:textId="77777777" w:rsidR="00370009" w:rsidRPr="00E856A6" w:rsidRDefault="00370009" w:rsidP="00370009">
      <w:pPr>
        <w:jc w:val="center"/>
        <w:rPr>
          <w:rFonts w:cstheme="minorHAnsi"/>
          <w:smallCaps/>
          <w:sz w:val="22"/>
          <w:szCs w:val="22"/>
        </w:rPr>
      </w:pPr>
      <w:r w:rsidRPr="00E856A6">
        <w:rPr>
          <w:rFonts w:cstheme="minorHAnsi"/>
          <w:smallCaps/>
          <w:sz w:val="22"/>
          <w:szCs w:val="22"/>
        </w:rPr>
        <w:t>__________</w:t>
      </w:r>
    </w:p>
    <w:p w14:paraId="278044B8" w14:textId="77777777" w:rsidR="00370009" w:rsidRPr="00E856A6" w:rsidRDefault="00370009" w:rsidP="00370009">
      <w:pPr>
        <w:jc w:val="center"/>
        <w:rPr>
          <w:rFonts w:cstheme="minorHAnsi"/>
          <w:b/>
          <w:bCs/>
          <w:smallCaps/>
          <w:sz w:val="22"/>
          <w:szCs w:val="22"/>
        </w:rPr>
      </w:pPr>
    </w:p>
    <w:p w14:paraId="50115A89" w14:textId="77777777" w:rsidR="00C450DD" w:rsidRPr="00E856A6" w:rsidRDefault="00C450DD" w:rsidP="00C450DD"/>
    <w:p w14:paraId="327B1AA3" w14:textId="67B3DCA2" w:rsidR="00A4599F" w:rsidRPr="00E856A6" w:rsidRDefault="00A4599F" w:rsidP="00C6497D">
      <w:pPr>
        <w:jc w:val="center"/>
        <w:rPr>
          <w:rFonts w:cstheme="minorHAnsi"/>
          <w:b/>
          <w:bCs/>
          <w:smallCaps/>
          <w:sz w:val="22"/>
          <w:szCs w:val="22"/>
        </w:rPr>
      </w:pPr>
      <w:r w:rsidRPr="00E856A6">
        <w:rPr>
          <w:rFonts w:cstheme="minorHAnsi"/>
          <w:b/>
          <w:bCs/>
          <w:smallCaps/>
          <w:sz w:val="22"/>
          <w:szCs w:val="22"/>
        </w:rPr>
        <w:br w:type="page"/>
      </w:r>
    </w:p>
    <w:p w14:paraId="43803345" w14:textId="77777777" w:rsidR="00C450DD" w:rsidRPr="00E856A6" w:rsidRDefault="00C450DD" w:rsidP="009C2357">
      <w:pPr>
        <w:pStyle w:val="Heading2"/>
        <w:ind w:left="5103"/>
        <w:rPr>
          <w:rFonts w:asciiTheme="minorHAnsi" w:eastAsia="Calibri" w:hAnsiTheme="minorHAnsi" w:cstheme="minorHAnsi"/>
          <w:color w:val="auto"/>
          <w:sz w:val="21"/>
          <w:szCs w:val="21"/>
        </w:rPr>
        <w:sectPr w:rsidR="00C450DD" w:rsidRPr="00E856A6" w:rsidSect="002E5AA0">
          <w:footerReference w:type="first" r:id="rId25"/>
          <w:pgSz w:w="12240" w:h="15840"/>
          <w:pgMar w:top="1134" w:right="616" w:bottom="1134" w:left="1701" w:header="720" w:footer="720" w:gutter="0"/>
          <w:pgNumType w:start="13"/>
          <w:cols w:space="720"/>
          <w:titlePg/>
          <w:docGrid w:linePitch="360"/>
        </w:sectPr>
      </w:pPr>
      <w:bookmarkStart w:id="60" w:name="_Ref38291223"/>
      <w:bookmarkStart w:id="61" w:name="_Ref38291334"/>
      <w:bookmarkStart w:id="62" w:name="_Ref38533412"/>
    </w:p>
    <w:p w14:paraId="7BFABC1F" w14:textId="15BA9494" w:rsidR="008D704D" w:rsidRPr="00E856A6" w:rsidRDefault="008D704D" w:rsidP="009C2357">
      <w:pPr>
        <w:pStyle w:val="Heading2"/>
        <w:ind w:left="5103"/>
        <w:rPr>
          <w:rFonts w:asciiTheme="minorHAnsi" w:eastAsia="Calibri" w:hAnsiTheme="minorHAnsi" w:cstheme="minorHAnsi"/>
          <w:color w:val="auto"/>
          <w:sz w:val="21"/>
          <w:szCs w:val="21"/>
        </w:rPr>
      </w:pPr>
      <w:bookmarkStart w:id="63" w:name="_Pirkimo_sąlygų_4"/>
      <w:bookmarkStart w:id="64" w:name="_Toc223694579"/>
      <w:bookmarkEnd w:id="63"/>
      <w:r w:rsidRPr="00E856A6">
        <w:rPr>
          <w:rFonts w:asciiTheme="minorHAnsi" w:eastAsia="Calibri" w:hAnsiTheme="minorHAnsi" w:cstheme="minorHAnsi"/>
          <w:color w:val="auto"/>
          <w:sz w:val="21"/>
          <w:szCs w:val="21"/>
        </w:rPr>
        <w:lastRenderedPageBreak/>
        <w:t xml:space="preserve">Pirkimo sąlygų </w:t>
      </w:r>
      <w:r w:rsidR="00F1334C" w:rsidRPr="00E856A6">
        <w:rPr>
          <w:rFonts w:asciiTheme="minorHAnsi" w:eastAsia="Calibri" w:hAnsiTheme="minorHAnsi" w:cstheme="minorHAnsi"/>
          <w:color w:val="auto"/>
          <w:sz w:val="21"/>
          <w:szCs w:val="21"/>
        </w:rPr>
        <w:t>4</w:t>
      </w:r>
      <w:r w:rsidRPr="00E856A6">
        <w:rPr>
          <w:rFonts w:asciiTheme="minorHAnsi" w:eastAsia="Calibri" w:hAnsiTheme="minorHAnsi" w:cstheme="minorHAnsi"/>
          <w:color w:val="auto"/>
          <w:sz w:val="21"/>
          <w:szCs w:val="21"/>
        </w:rPr>
        <w:t xml:space="preserve"> priedas „Tiekėjų kvalifikacijos reikalavimai</w:t>
      </w:r>
      <w:r w:rsidR="00283391" w:rsidRPr="00E856A6">
        <w:rPr>
          <w:rFonts w:asciiTheme="minorHAnsi" w:eastAsia="Calibri" w:hAnsiTheme="minorHAnsi" w:cstheme="minorHAnsi"/>
          <w:color w:val="auto"/>
          <w:sz w:val="21"/>
          <w:szCs w:val="21"/>
        </w:rPr>
        <w:t xml:space="preserve"> ir reikalaujami aplinkos apsaugos vadybos sistemų standartai</w:t>
      </w:r>
      <w:r w:rsidRPr="00E856A6">
        <w:rPr>
          <w:rFonts w:asciiTheme="minorHAnsi" w:eastAsia="Calibri" w:hAnsiTheme="minorHAnsi" w:cstheme="minorHAnsi"/>
          <w:color w:val="auto"/>
          <w:sz w:val="21"/>
          <w:szCs w:val="21"/>
        </w:rPr>
        <w:t>“</w:t>
      </w:r>
      <w:bookmarkEnd w:id="60"/>
      <w:bookmarkEnd w:id="61"/>
      <w:bookmarkEnd w:id="62"/>
      <w:bookmarkEnd w:id="64"/>
    </w:p>
    <w:p w14:paraId="70EF5423" w14:textId="77777777" w:rsidR="002F396F" w:rsidRPr="00E856A6" w:rsidRDefault="002F396F" w:rsidP="00DE290C">
      <w:pPr>
        <w:rPr>
          <w:rFonts w:cstheme="minorHAnsi"/>
          <w:b/>
          <w:bCs/>
          <w:smallCaps/>
          <w:sz w:val="22"/>
          <w:szCs w:val="22"/>
        </w:rPr>
      </w:pPr>
    </w:p>
    <w:p w14:paraId="2E4A6A51" w14:textId="283BB5CF" w:rsidR="002F396F" w:rsidRPr="00E856A6" w:rsidRDefault="002F396F" w:rsidP="007C0612">
      <w:pPr>
        <w:pStyle w:val="Subtitle"/>
        <w:spacing w:line="240" w:lineRule="auto"/>
        <w:jc w:val="center"/>
        <w:rPr>
          <w:smallCaps/>
          <w:color w:val="auto"/>
        </w:rPr>
      </w:pPr>
      <w:r w:rsidRPr="00E856A6">
        <w:rPr>
          <w:smallCaps/>
          <w:color w:val="auto"/>
        </w:rPr>
        <w:t>TIEKĖJŲ KVALIFIKACIJOS REIKALAVIMAI</w:t>
      </w:r>
      <w:r w:rsidR="00955F2F" w:rsidRPr="00E856A6">
        <w:rPr>
          <w:smallCaps/>
          <w:color w:val="auto"/>
        </w:rPr>
        <w:t xml:space="preserve"> IR REIKALAVIMAI LAIKYTIS </w:t>
      </w:r>
      <w:r w:rsidR="00955F2F" w:rsidRPr="00E856A6">
        <w:rPr>
          <w:color w:val="auto"/>
          <w:lang w:eastAsia="en-US"/>
        </w:rPr>
        <w:t>APLINKOS APSAUGOS VADYBOS SISTEMOS STANDARTŲ</w:t>
      </w:r>
    </w:p>
    <w:p w14:paraId="59172A4A" w14:textId="0D0D5F08" w:rsidR="00A82E02" w:rsidRPr="00E856A6" w:rsidRDefault="002F396F" w:rsidP="00A82E02">
      <w:pPr>
        <w:spacing w:after="0" w:line="240" w:lineRule="auto"/>
        <w:ind w:firstLine="1296"/>
        <w:jc w:val="both"/>
        <w:rPr>
          <w:iCs/>
        </w:rPr>
      </w:pPr>
      <w:r w:rsidRPr="00E856A6">
        <w:rPr>
          <w:rFonts w:eastAsiaTheme="minorHAnsi" w:cstheme="minorHAnsi"/>
          <w:lang w:eastAsia="en-US"/>
        </w:rPr>
        <w:t>Tiekėjo kvalifikacija turi atitikti ši</w:t>
      </w:r>
      <w:r w:rsidR="005B19E4" w:rsidRPr="00E856A6">
        <w:rPr>
          <w:rFonts w:eastAsiaTheme="minorHAnsi" w:cstheme="minorHAnsi"/>
          <w:lang w:eastAsia="en-US"/>
        </w:rPr>
        <w:t xml:space="preserve">ame priede nustatytus </w:t>
      </w:r>
      <w:r w:rsidRPr="00E856A6">
        <w:rPr>
          <w:rFonts w:eastAsiaTheme="minorHAnsi" w:cstheme="minorHAnsi"/>
          <w:lang w:eastAsia="en-US"/>
        </w:rPr>
        <w:t>reikalavimus kvalifikacijai</w:t>
      </w:r>
      <w:r w:rsidR="005B19E4" w:rsidRPr="00E856A6">
        <w:rPr>
          <w:rFonts w:eastAsiaTheme="minorHAnsi" w:cstheme="minorHAnsi"/>
          <w:lang w:eastAsia="en-US"/>
        </w:rPr>
        <w:t>.</w:t>
      </w:r>
      <w:r w:rsidR="00C450DD" w:rsidRPr="00E856A6">
        <w:rPr>
          <w:rFonts w:eastAsiaTheme="minorHAnsi" w:cstheme="minorHAnsi"/>
        </w:rPr>
        <w:t xml:space="preserve"> </w:t>
      </w:r>
      <w:r w:rsidR="006545F9" w:rsidRPr="00E856A6">
        <w:rPr>
          <w:iCs/>
        </w:rPr>
        <w:t>Jei pasiūlymas teikiamas ūkio subjektų grupės jungtinės veiklos sutarties pagrindu, bent vienas ūkio subjektų grupės narys arba visi ūkio subjektų grupės nariai kartu turi atitikti šiame priede nustatytus reikalavimus i</w:t>
      </w:r>
      <w:r w:rsidR="00C450DD" w:rsidRPr="00E856A6">
        <w:rPr>
          <w:iCs/>
        </w:rPr>
        <w:t>r pateikti nurodytus dokumentus.</w:t>
      </w:r>
      <w:r w:rsidR="00A82E02" w:rsidRPr="00E856A6">
        <w:rPr>
          <w:iCs/>
        </w:rPr>
        <w:t xml:space="preserve"> </w:t>
      </w:r>
    </w:p>
    <w:p w14:paraId="3FF5805C" w14:textId="77777777" w:rsidR="00F52F2E" w:rsidRPr="00E856A6" w:rsidRDefault="00F52F2E" w:rsidP="00F52F2E">
      <w:pPr>
        <w:spacing w:after="0" w:line="240" w:lineRule="auto"/>
        <w:ind w:firstLine="1296"/>
        <w:jc w:val="both"/>
        <w:rPr>
          <w:rFonts w:eastAsiaTheme="minorHAnsi" w:cstheme="minorHAnsi"/>
        </w:rPr>
      </w:pPr>
    </w:p>
    <w:p w14:paraId="0DB8D79C" w14:textId="071C0830" w:rsidR="0020417D" w:rsidRPr="00E856A6" w:rsidRDefault="00AC6CAA" w:rsidP="00AC6CAA">
      <w:pPr>
        <w:spacing w:before="60" w:after="60" w:line="256" w:lineRule="auto"/>
        <w:jc w:val="center"/>
        <w:rPr>
          <w:rFonts w:eastAsia="Arial" w:cstheme="minorHAnsi"/>
          <w:b/>
        </w:rPr>
      </w:pPr>
      <w:r w:rsidRPr="00E856A6">
        <w:rPr>
          <w:rFonts w:eastAsia="Arial" w:cstheme="minorHAnsi"/>
          <w:b/>
        </w:rPr>
        <w:t>Tiekėjų kvalifikacijos reikalavimai</w:t>
      </w:r>
    </w:p>
    <w:p w14:paraId="5972C98A" w14:textId="77777777" w:rsidR="00AC6CAA" w:rsidRPr="00E856A6" w:rsidRDefault="00AC6CAA" w:rsidP="00AC6CAA">
      <w:pPr>
        <w:spacing w:before="60" w:after="60" w:line="256" w:lineRule="auto"/>
        <w:jc w:val="center"/>
        <w:rPr>
          <w:rFonts w:eastAsiaTheme="minorHAnsi" w:cstheme="minorHAnsi"/>
          <w:b/>
          <w:bCs/>
        </w:rPr>
      </w:pPr>
    </w:p>
    <w:tbl>
      <w:tblPr>
        <w:tblStyle w:val="TableGrid3"/>
        <w:tblW w:w="5000" w:type="pct"/>
        <w:tblLook w:val="04A0" w:firstRow="1" w:lastRow="0" w:firstColumn="1" w:lastColumn="0" w:noHBand="0" w:noVBand="1"/>
      </w:tblPr>
      <w:tblGrid>
        <w:gridCol w:w="1142"/>
        <w:gridCol w:w="2821"/>
        <w:gridCol w:w="3118"/>
        <w:gridCol w:w="2881"/>
      </w:tblGrid>
      <w:tr w:rsidR="00E856A6" w:rsidRPr="00E856A6" w14:paraId="36F97B20" w14:textId="77777777" w:rsidTr="00E0049B">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FC147F" w14:textId="77777777" w:rsidR="00AC6CAA" w:rsidRPr="00E856A6" w:rsidRDefault="00AC6CAA" w:rsidP="00E719C2">
            <w:pPr>
              <w:spacing w:before="60" w:after="60" w:line="256" w:lineRule="auto"/>
              <w:rPr>
                <w:rFonts w:asciiTheme="minorHAnsi" w:hAnsiTheme="minorHAnsi" w:cstheme="minorHAnsi"/>
                <w:b/>
                <w:bCs/>
                <w:sz w:val="21"/>
                <w:szCs w:val="21"/>
              </w:rPr>
            </w:pPr>
            <w:r w:rsidRPr="00E856A6">
              <w:rPr>
                <w:rFonts w:asciiTheme="minorHAnsi" w:eastAsiaTheme="minorHAnsi" w:hAnsiTheme="minorHAnsi" w:cstheme="minorHAnsi"/>
                <w:b/>
                <w:bCs/>
                <w:sz w:val="21"/>
                <w:szCs w:val="21"/>
              </w:rPr>
              <w:t>Eil. Nr.</w:t>
            </w:r>
          </w:p>
        </w:tc>
        <w:tc>
          <w:tcPr>
            <w:tcW w:w="14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B1258" w14:textId="77777777" w:rsidR="00AC6CAA" w:rsidRPr="00E856A6" w:rsidRDefault="00AC6CAA" w:rsidP="00E719C2">
            <w:pPr>
              <w:spacing w:before="60" w:after="60" w:line="256" w:lineRule="auto"/>
              <w:rPr>
                <w:rFonts w:asciiTheme="minorHAnsi" w:eastAsiaTheme="minorHAnsi" w:hAnsiTheme="minorHAnsi" w:cstheme="minorHAnsi"/>
                <w:b/>
                <w:bCs/>
                <w:sz w:val="21"/>
                <w:szCs w:val="21"/>
              </w:rPr>
            </w:pPr>
            <w:r w:rsidRPr="00E856A6">
              <w:rPr>
                <w:rFonts w:asciiTheme="minorHAnsi" w:hAnsiTheme="minorHAnsi" w:cstheme="minorHAnsi"/>
                <w:b/>
                <w:bCs/>
                <w:sz w:val="21"/>
                <w:szCs w:val="21"/>
              </w:rPr>
              <w:t>Kvalifikacijos reikalavimas</w:t>
            </w:r>
          </w:p>
        </w:tc>
        <w:tc>
          <w:tcPr>
            <w:tcW w:w="156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EB9B60" w14:textId="77777777" w:rsidR="00AC6CAA" w:rsidRPr="00E856A6" w:rsidRDefault="00AC6CAA" w:rsidP="00E719C2">
            <w:pPr>
              <w:autoSpaceDE w:val="0"/>
              <w:autoSpaceDN w:val="0"/>
              <w:adjustRightInd w:val="0"/>
              <w:rPr>
                <w:rFonts w:asciiTheme="minorHAnsi" w:hAnsiTheme="minorHAnsi" w:cstheme="minorHAnsi"/>
                <w:b/>
                <w:bCs/>
                <w:sz w:val="21"/>
                <w:szCs w:val="21"/>
              </w:rPr>
            </w:pPr>
            <w:r w:rsidRPr="00E856A6">
              <w:rPr>
                <w:rFonts w:asciiTheme="minorHAnsi" w:hAnsiTheme="minorHAnsi" w:cstheme="minorHAnsi"/>
                <w:b/>
                <w:bCs/>
                <w:sz w:val="21"/>
                <w:szCs w:val="21"/>
              </w:rPr>
              <w:t>Atitiktį reikalavimui įrodantys  dokumentai</w:t>
            </w:r>
          </w:p>
        </w:tc>
        <w:tc>
          <w:tcPr>
            <w:tcW w:w="14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B490D0" w14:textId="77777777" w:rsidR="00AC6CAA" w:rsidRPr="00E856A6" w:rsidRDefault="00AC6CAA" w:rsidP="00E719C2">
            <w:pPr>
              <w:autoSpaceDE w:val="0"/>
              <w:autoSpaceDN w:val="0"/>
              <w:adjustRightInd w:val="0"/>
              <w:rPr>
                <w:rFonts w:asciiTheme="minorHAnsi" w:hAnsiTheme="minorHAnsi" w:cstheme="minorHAnsi"/>
                <w:b/>
                <w:bCs/>
                <w:sz w:val="21"/>
                <w:szCs w:val="21"/>
              </w:rPr>
            </w:pPr>
            <w:r w:rsidRPr="00E856A6">
              <w:rPr>
                <w:rFonts w:asciiTheme="minorHAnsi" w:hAnsiTheme="minorHAnsi" w:cstheme="minorHAnsi"/>
                <w:b/>
                <w:bCs/>
                <w:sz w:val="21"/>
                <w:szCs w:val="21"/>
              </w:rPr>
              <w:t>Subjektas, kuris turi atitikti reikalavimą</w:t>
            </w:r>
          </w:p>
          <w:p w14:paraId="7B24345B" w14:textId="77777777" w:rsidR="00AC6CAA" w:rsidRPr="00E856A6" w:rsidRDefault="00AC6CAA" w:rsidP="00E719C2">
            <w:pPr>
              <w:autoSpaceDE w:val="0"/>
              <w:autoSpaceDN w:val="0"/>
              <w:adjustRightInd w:val="0"/>
              <w:rPr>
                <w:rFonts w:asciiTheme="minorHAnsi" w:hAnsiTheme="minorHAnsi" w:cstheme="minorHAnsi"/>
                <w:b/>
                <w:bCs/>
                <w:sz w:val="21"/>
                <w:szCs w:val="21"/>
              </w:rPr>
            </w:pPr>
          </w:p>
        </w:tc>
      </w:tr>
      <w:tr w:rsidR="00E856A6" w:rsidRPr="00E856A6" w14:paraId="27AB8EF6" w14:textId="77777777" w:rsidTr="00AC6CAA">
        <w:tc>
          <w:tcPr>
            <w:tcW w:w="573" w:type="pct"/>
            <w:tcBorders>
              <w:top w:val="single" w:sz="4" w:space="0" w:color="000000"/>
              <w:left w:val="single" w:sz="4" w:space="0" w:color="000000"/>
              <w:bottom w:val="single" w:sz="4" w:space="0" w:color="000000"/>
              <w:right w:val="single" w:sz="4" w:space="0" w:color="000000"/>
            </w:tcBorders>
            <w:vAlign w:val="center"/>
          </w:tcPr>
          <w:p w14:paraId="0EC8CD44" w14:textId="4E1F129A" w:rsidR="00AC6CAA" w:rsidRPr="00E856A6" w:rsidRDefault="00E0049B" w:rsidP="00E719C2">
            <w:pPr>
              <w:spacing w:before="60" w:after="60" w:line="256" w:lineRule="auto"/>
              <w:jc w:val="center"/>
              <w:rPr>
                <w:rFonts w:asciiTheme="minorHAnsi" w:eastAsiaTheme="minorHAnsi" w:hAnsiTheme="minorHAnsi" w:cstheme="minorHAnsi"/>
                <w:b/>
                <w:sz w:val="21"/>
                <w:szCs w:val="21"/>
              </w:rPr>
            </w:pPr>
            <w:r w:rsidRPr="00E856A6">
              <w:rPr>
                <w:rFonts w:asciiTheme="minorHAnsi" w:eastAsiaTheme="minorHAnsi" w:hAnsiTheme="minorHAnsi" w:cstheme="minorHAnsi"/>
                <w:b/>
                <w:sz w:val="21"/>
                <w:szCs w:val="21"/>
              </w:rPr>
              <w:t>1</w:t>
            </w:r>
            <w:r w:rsidR="00AC6CAA" w:rsidRPr="00E856A6">
              <w:rPr>
                <w:rFonts w:asciiTheme="minorHAnsi" w:eastAsiaTheme="minorHAnsi" w:hAnsiTheme="minorHAnsi" w:cstheme="minorHAnsi"/>
                <w:b/>
                <w:sz w:val="21"/>
                <w:szCs w:val="21"/>
              </w:rPr>
              <w:t xml:space="preserve">. </w:t>
            </w:r>
          </w:p>
        </w:tc>
        <w:tc>
          <w:tcPr>
            <w:tcW w:w="4427" w:type="pct"/>
            <w:gridSpan w:val="3"/>
            <w:tcBorders>
              <w:top w:val="single" w:sz="4" w:space="0" w:color="000000"/>
              <w:left w:val="single" w:sz="4" w:space="0" w:color="000000"/>
              <w:bottom w:val="single" w:sz="4" w:space="0" w:color="000000"/>
              <w:right w:val="single" w:sz="4" w:space="0" w:color="000000"/>
            </w:tcBorders>
            <w:vAlign w:val="center"/>
          </w:tcPr>
          <w:p w14:paraId="487766B2" w14:textId="77777777" w:rsidR="00AC6CAA" w:rsidRPr="00E856A6" w:rsidRDefault="00AC6CAA" w:rsidP="00AC6CAA">
            <w:pPr>
              <w:widowControl w:val="0"/>
              <w:suppressAutoHyphens/>
              <w:jc w:val="both"/>
              <w:rPr>
                <w:rStyle w:val="markedcontent"/>
                <w:rFonts w:asciiTheme="minorHAnsi" w:hAnsiTheme="minorHAnsi" w:cstheme="minorHAnsi"/>
                <w:b/>
                <w:sz w:val="21"/>
                <w:szCs w:val="21"/>
              </w:rPr>
            </w:pPr>
            <w:r w:rsidRPr="00E856A6">
              <w:rPr>
                <w:rFonts w:asciiTheme="minorHAnsi" w:hAnsiTheme="minorHAnsi" w:cstheme="minorHAnsi"/>
                <w:b/>
                <w:sz w:val="21"/>
                <w:szCs w:val="21"/>
              </w:rPr>
              <w:t>Techninis ir profesinis pajėgumas</w:t>
            </w:r>
          </w:p>
        </w:tc>
      </w:tr>
      <w:tr w:rsidR="00AC6CAA" w:rsidRPr="00E856A6" w14:paraId="09B58456" w14:textId="77777777" w:rsidTr="00E0049B">
        <w:tc>
          <w:tcPr>
            <w:tcW w:w="573" w:type="pct"/>
            <w:tcBorders>
              <w:top w:val="single" w:sz="4" w:space="0" w:color="000000"/>
              <w:left w:val="single" w:sz="4" w:space="0" w:color="000000"/>
              <w:bottom w:val="single" w:sz="4" w:space="0" w:color="000000"/>
              <w:right w:val="single" w:sz="4" w:space="0" w:color="000000"/>
            </w:tcBorders>
          </w:tcPr>
          <w:p w14:paraId="7B98341A" w14:textId="028ADAE2" w:rsidR="00AC6CAA" w:rsidRPr="00E856A6" w:rsidRDefault="00E0049B" w:rsidP="00E719C2">
            <w:pPr>
              <w:spacing w:before="60" w:after="60" w:line="256" w:lineRule="auto"/>
              <w:jc w:val="center"/>
              <w:rPr>
                <w:rFonts w:asciiTheme="minorHAnsi" w:eastAsiaTheme="minorHAnsi" w:hAnsiTheme="minorHAnsi" w:cstheme="minorHAnsi"/>
                <w:sz w:val="21"/>
                <w:szCs w:val="21"/>
              </w:rPr>
            </w:pPr>
            <w:r w:rsidRPr="00E856A6">
              <w:rPr>
                <w:rFonts w:asciiTheme="minorHAnsi" w:eastAsiaTheme="minorHAnsi" w:hAnsiTheme="minorHAnsi" w:cstheme="minorHAnsi"/>
                <w:sz w:val="21"/>
                <w:szCs w:val="21"/>
              </w:rPr>
              <w:t>1</w:t>
            </w:r>
            <w:r w:rsidR="00AC6CAA" w:rsidRPr="00E856A6">
              <w:rPr>
                <w:rFonts w:asciiTheme="minorHAnsi" w:eastAsiaTheme="minorHAnsi" w:hAnsiTheme="minorHAnsi" w:cstheme="minorHAnsi"/>
                <w:sz w:val="21"/>
                <w:szCs w:val="21"/>
              </w:rPr>
              <w:t>.1.</w:t>
            </w:r>
          </w:p>
        </w:tc>
        <w:tc>
          <w:tcPr>
            <w:tcW w:w="1416" w:type="pct"/>
            <w:tcBorders>
              <w:top w:val="single" w:sz="4" w:space="0" w:color="000000"/>
              <w:left w:val="single" w:sz="4" w:space="0" w:color="000000"/>
              <w:bottom w:val="single" w:sz="4" w:space="0" w:color="000000"/>
              <w:right w:val="single" w:sz="4" w:space="0" w:color="000000"/>
            </w:tcBorders>
          </w:tcPr>
          <w:p w14:paraId="709E6DC4" w14:textId="16E4AB25" w:rsidR="00E0049B" w:rsidRPr="00E856A6" w:rsidRDefault="00E0049B" w:rsidP="00424ABD">
            <w:pPr>
              <w:pStyle w:val="Default"/>
              <w:jc w:val="both"/>
              <w:rPr>
                <w:rFonts w:asciiTheme="minorHAnsi" w:hAnsiTheme="minorHAnsi" w:cstheme="minorHAnsi"/>
                <w:iCs/>
                <w:color w:val="auto"/>
                <w:sz w:val="21"/>
                <w:szCs w:val="21"/>
                <w:lang w:val="lt-LT"/>
              </w:rPr>
            </w:pPr>
            <w:r w:rsidRPr="00E856A6">
              <w:rPr>
                <w:rFonts w:asciiTheme="minorHAnsi" w:hAnsiTheme="minorHAnsi" w:cstheme="minorHAnsi"/>
                <w:iCs/>
                <w:color w:val="auto"/>
                <w:sz w:val="21"/>
                <w:szCs w:val="21"/>
                <w:lang w:val="lt-LT"/>
              </w:rPr>
              <w:t xml:space="preserve">Tiekėjas per paskutinius 5 metus (arba per laiką nuo tiekėjo įregistravimo dienos, jeigu tiekėjas vykdė veiklą mažiau nei 5 metus)  iki pasiūlymo pateikimo termino pabaigos pagal vieną ar daugiau įvykdytų ar tebevykdomų sutarčių yra tinkamai atlikęs    statybos* darbų susisiekimo komunikacijose (keliai, gatvės), kurių vertė turi būti ne mažesnė kaip  </w:t>
            </w:r>
            <w:r w:rsidR="00133BF0" w:rsidRPr="00E856A6">
              <w:rPr>
                <w:rFonts w:asciiTheme="minorHAnsi" w:hAnsiTheme="minorHAnsi" w:cstheme="minorHAnsi"/>
                <w:iCs/>
                <w:color w:val="auto"/>
                <w:sz w:val="21"/>
                <w:szCs w:val="21"/>
                <w:lang w:val="lt-LT"/>
              </w:rPr>
              <w:t>578 500</w:t>
            </w:r>
            <w:r w:rsidRPr="00E856A6">
              <w:rPr>
                <w:rFonts w:asciiTheme="minorHAnsi" w:hAnsiTheme="minorHAnsi" w:cstheme="minorHAnsi"/>
                <w:iCs/>
                <w:color w:val="auto"/>
                <w:sz w:val="21"/>
                <w:szCs w:val="21"/>
                <w:lang w:val="lt-LT"/>
              </w:rPr>
              <w:t xml:space="preserve"> </w:t>
            </w:r>
            <w:proofErr w:type="spellStart"/>
            <w:r w:rsidRPr="00E856A6">
              <w:rPr>
                <w:rFonts w:asciiTheme="minorHAnsi" w:hAnsiTheme="minorHAnsi" w:cstheme="minorHAnsi"/>
                <w:iCs/>
                <w:color w:val="auto"/>
                <w:sz w:val="21"/>
                <w:szCs w:val="21"/>
                <w:lang w:val="lt-LT"/>
              </w:rPr>
              <w:t>Eur</w:t>
            </w:r>
            <w:proofErr w:type="spellEnd"/>
            <w:r w:rsidRPr="00E856A6">
              <w:rPr>
                <w:rFonts w:asciiTheme="minorHAnsi" w:hAnsiTheme="minorHAnsi" w:cstheme="minorHAnsi"/>
                <w:iCs/>
                <w:color w:val="auto"/>
                <w:sz w:val="21"/>
                <w:szCs w:val="21"/>
                <w:lang w:val="lt-LT"/>
              </w:rPr>
              <w:t xml:space="preserve"> be PVM.</w:t>
            </w:r>
          </w:p>
          <w:p w14:paraId="382E0AA8" w14:textId="77777777" w:rsidR="00D72352" w:rsidRPr="00E856A6" w:rsidRDefault="00D72352" w:rsidP="00424ABD">
            <w:pPr>
              <w:pStyle w:val="Default"/>
              <w:jc w:val="both"/>
              <w:rPr>
                <w:rFonts w:asciiTheme="minorHAnsi" w:hAnsiTheme="minorHAnsi" w:cstheme="minorHAnsi"/>
                <w:iCs/>
                <w:color w:val="auto"/>
                <w:sz w:val="21"/>
                <w:szCs w:val="21"/>
                <w:lang w:val="lt-LT"/>
              </w:rPr>
            </w:pPr>
          </w:p>
          <w:p w14:paraId="08E5E83A" w14:textId="21973377" w:rsidR="00E0049B" w:rsidRPr="00E856A6" w:rsidRDefault="00E0049B" w:rsidP="00424ABD">
            <w:pPr>
              <w:pStyle w:val="Default"/>
              <w:jc w:val="both"/>
              <w:rPr>
                <w:rFonts w:asciiTheme="minorHAnsi" w:hAnsiTheme="minorHAnsi" w:cstheme="minorHAnsi"/>
                <w:iCs/>
                <w:color w:val="auto"/>
                <w:sz w:val="21"/>
                <w:szCs w:val="21"/>
                <w:lang w:val="lt-LT"/>
              </w:rPr>
            </w:pPr>
            <w:r w:rsidRPr="00E856A6">
              <w:rPr>
                <w:rFonts w:asciiTheme="minorHAnsi" w:hAnsiTheme="minorHAnsi" w:cstheme="minorHAnsi"/>
                <w:iCs/>
                <w:color w:val="auto"/>
                <w:sz w:val="21"/>
                <w:szCs w:val="21"/>
                <w:lang w:val="lt-LT"/>
              </w:rPr>
              <w:t>*Gali būti</w:t>
            </w:r>
            <w:r w:rsidR="00156738" w:rsidRPr="00E856A6">
              <w:rPr>
                <w:rFonts w:asciiTheme="minorHAnsi" w:hAnsiTheme="minorHAnsi" w:cstheme="minorHAnsi"/>
                <w:iCs/>
                <w:color w:val="auto"/>
                <w:sz w:val="21"/>
                <w:szCs w:val="21"/>
                <w:lang w:val="lt-LT"/>
              </w:rPr>
              <w:t xml:space="preserve"> pateiktos</w:t>
            </w:r>
            <w:r w:rsidR="009F41F6" w:rsidRPr="00E856A6">
              <w:rPr>
                <w:rFonts w:asciiTheme="minorHAnsi" w:hAnsiTheme="minorHAnsi" w:cstheme="minorHAnsi"/>
                <w:iCs/>
                <w:color w:val="auto"/>
                <w:sz w:val="21"/>
                <w:szCs w:val="21"/>
                <w:lang w:val="lt-LT"/>
              </w:rPr>
              <w:t xml:space="preserve"> </w:t>
            </w:r>
            <w:r w:rsidRPr="00E856A6">
              <w:rPr>
                <w:rFonts w:asciiTheme="minorHAnsi" w:hAnsiTheme="minorHAnsi" w:cstheme="minorHAnsi"/>
                <w:iCs/>
                <w:color w:val="auto"/>
                <w:sz w:val="21"/>
                <w:szCs w:val="21"/>
                <w:lang w:val="lt-LT"/>
              </w:rPr>
              <w:t>priežiūros ir/ar paprastojo remonto, ir/ar kapitalinio remonto, ir/ar rekonstravimo, ir/ar tiesimo darbų sutartys.</w:t>
            </w:r>
          </w:p>
          <w:p w14:paraId="770A9B76" w14:textId="77777777" w:rsidR="00E0049B" w:rsidRPr="00E856A6" w:rsidRDefault="00E0049B" w:rsidP="00424ABD">
            <w:pPr>
              <w:pStyle w:val="Default"/>
              <w:jc w:val="both"/>
              <w:rPr>
                <w:rFonts w:asciiTheme="minorHAnsi" w:hAnsiTheme="minorHAnsi" w:cstheme="minorHAnsi"/>
                <w:iCs/>
                <w:color w:val="auto"/>
                <w:sz w:val="21"/>
                <w:szCs w:val="21"/>
                <w:lang w:val="lt-LT"/>
              </w:rPr>
            </w:pPr>
          </w:p>
          <w:p w14:paraId="6CFAE604" w14:textId="77777777" w:rsidR="00E0049B" w:rsidRPr="00E856A6" w:rsidRDefault="00E0049B" w:rsidP="00424ABD">
            <w:pPr>
              <w:pStyle w:val="Default"/>
              <w:jc w:val="both"/>
              <w:rPr>
                <w:rFonts w:asciiTheme="minorHAnsi" w:hAnsiTheme="minorHAnsi" w:cstheme="minorHAnsi"/>
                <w:iCs/>
                <w:color w:val="auto"/>
                <w:sz w:val="21"/>
                <w:szCs w:val="21"/>
                <w:lang w:val="lt-LT"/>
              </w:rPr>
            </w:pPr>
            <w:r w:rsidRPr="00E856A6">
              <w:rPr>
                <w:rFonts w:asciiTheme="minorHAnsi" w:hAnsiTheme="minorHAnsi" w:cstheme="minorHAnsi"/>
                <w:iCs/>
                <w:color w:val="auto"/>
                <w:sz w:val="21"/>
                <w:szCs w:val="21"/>
                <w:lang w:val="lt-LT"/>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57A24BEB" w14:textId="0A7AC491" w:rsidR="00E0049B" w:rsidRPr="00E856A6" w:rsidRDefault="00E0049B" w:rsidP="00424ABD">
            <w:pPr>
              <w:pStyle w:val="Default"/>
              <w:jc w:val="both"/>
              <w:rPr>
                <w:rFonts w:asciiTheme="minorHAnsi" w:hAnsiTheme="minorHAnsi" w:cstheme="minorHAnsi"/>
                <w:iCs/>
                <w:color w:val="auto"/>
                <w:sz w:val="21"/>
                <w:szCs w:val="21"/>
                <w:lang w:val="lt-LT"/>
              </w:rPr>
            </w:pPr>
            <w:r w:rsidRPr="00E856A6">
              <w:rPr>
                <w:rFonts w:asciiTheme="minorHAnsi" w:hAnsiTheme="minorHAnsi" w:cstheme="minorHAnsi"/>
                <w:iCs/>
                <w:color w:val="auto"/>
                <w:sz w:val="21"/>
                <w:szCs w:val="21"/>
                <w:lang w:val="lt-LT"/>
              </w:rPr>
              <w:lastRenderedPageBreak/>
              <w:t>Jeigu tiekėjas teikia informaciją apie tebevykdomus darbus, tokiu atveju turi būti išskirta iki pasiūlymo pateikimo termino pabaigos jau įvykdytų darbų dalies vertė (</w:t>
            </w:r>
            <w:r w:rsidR="00133BF0" w:rsidRPr="00E856A6">
              <w:rPr>
                <w:rFonts w:asciiTheme="minorHAnsi" w:hAnsiTheme="minorHAnsi" w:cstheme="minorHAnsi"/>
                <w:iCs/>
                <w:color w:val="auto"/>
                <w:sz w:val="21"/>
                <w:szCs w:val="21"/>
                <w:lang w:val="lt-LT"/>
              </w:rPr>
              <w:t>į</w:t>
            </w:r>
            <w:r w:rsidRPr="00E856A6">
              <w:rPr>
                <w:rFonts w:asciiTheme="minorHAnsi" w:hAnsiTheme="minorHAnsi" w:cstheme="minorHAnsi"/>
                <w:iCs/>
                <w:color w:val="auto"/>
                <w:sz w:val="21"/>
                <w:szCs w:val="21"/>
                <w:lang w:val="lt-LT"/>
              </w:rPr>
              <w:t xml:space="preserve"> Komisijos</w:t>
            </w:r>
            <w:r w:rsidRPr="00E856A6">
              <w:rPr>
                <w:bCs/>
                <w:iCs/>
                <w:color w:val="auto"/>
              </w:rPr>
              <w:t xml:space="preserve"> </w:t>
            </w:r>
            <w:r w:rsidRPr="00E856A6">
              <w:rPr>
                <w:rFonts w:asciiTheme="minorHAnsi" w:hAnsiTheme="minorHAnsi" w:cstheme="minorHAnsi"/>
                <w:iCs/>
                <w:color w:val="auto"/>
                <w:sz w:val="21"/>
                <w:szCs w:val="21"/>
                <w:lang w:val="lt-LT"/>
              </w:rPr>
              <w:t>vertinamą tiekėjo deklaruojamą bendrą vertę bus įskaičiuojama tik ši dalis).</w:t>
            </w:r>
          </w:p>
          <w:p w14:paraId="08476498" w14:textId="77777777" w:rsidR="00E0049B" w:rsidRPr="00E856A6" w:rsidRDefault="00E0049B" w:rsidP="00424ABD">
            <w:pPr>
              <w:pStyle w:val="Default"/>
              <w:jc w:val="both"/>
              <w:rPr>
                <w:rFonts w:asciiTheme="minorHAnsi" w:hAnsiTheme="minorHAnsi" w:cstheme="minorHAnsi"/>
                <w:iCs/>
                <w:color w:val="auto"/>
                <w:sz w:val="21"/>
                <w:szCs w:val="21"/>
                <w:lang w:val="lt-LT"/>
              </w:rPr>
            </w:pPr>
          </w:p>
          <w:p w14:paraId="102A3E34" w14:textId="35EAD61D" w:rsidR="00AC6CAA" w:rsidRPr="00E856A6" w:rsidRDefault="00E0049B" w:rsidP="00E0049B">
            <w:pPr>
              <w:pStyle w:val="Default"/>
              <w:jc w:val="both"/>
              <w:rPr>
                <w:rFonts w:asciiTheme="minorHAnsi" w:hAnsiTheme="minorHAnsi" w:cstheme="minorHAnsi"/>
                <w:i/>
                <w:color w:val="auto"/>
                <w:sz w:val="21"/>
                <w:szCs w:val="21"/>
                <w:lang w:val="lt-LT"/>
              </w:rPr>
            </w:pPr>
            <w:r w:rsidRPr="00E856A6">
              <w:rPr>
                <w:rFonts w:asciiTheme="minorHAnsi" w:hAnsiTheme="minorHAnsi" w:cstheme="minorHAnsi"/>
                <w:i/>
                <w:iCs/>
                <w:color w:val="auto"/>
                <w:sz w:val="21"/>
                <w:szCs w:val="21"/>
                <w:lang w:val="lt-LT"/>
              </w:rPr>
              <w:t xml:space="preserve">Pastaba: Sutarties pradžia gali nepatekti į pastarųjų 5 metų laikotarpį, šiuo atveju pateikiama įvykdytos sutarties dalies vertė </w:t>
            </w:r>
            <w:proofErr w:type="spellStart"/>
            <w:r w:rsidRPr="00E856A6">
              <w:rPr>
                <w:rFonts w:asciiTheme="minorHAnsi" w:hAnsiTheme="minorHAnsi" w:cstheme="minorHAnsi"/>
                <w:i/>
                <w:iCs/>
                <w:color w:val="auto"/>
                <w:sz w:val="21"/>
                <w:szCs w:val="21"/>
                <w:lang w:val="lt-LT"/>
              </w:rPr>
              <w:t>Eur</w:t>
            </w:r>
            <w:proofErr w:type="spellEnd"/>
            <w:r w:rsidRPr="00E856A6">
              <w:rPr>
                <w:rFonts w:asciiTheme="minorHAnsi" w:hAnsiTheme="minorHAnsi" w:cstheme="minorHAnsi"/>
                <w:i/>
                <w:iCs/>
                <w:color w:val="auto"/>
                <w:sz w:val="21"/>
                <w:szCs w:val="21"/>
                <w:lang w:val="lt-LT"/>
              </w:rPr>
              <w:t xml:space="preserve"> be PVM per pastaruosius 5 metus (skaičiuoti iki pasiūlymo termino pabaigos).</w:t>
            </w:r>
          </w:p>
        </w:tc>
        <w:tc>
          <w:tcPr>
            <w:tcW w:w="1565" w:type="pct"/>
            <w:tcBorders>
              <w:top w:val="single" w:sz="4" w:space="0" w:color="000000"/>
              <w:left w:val="single" w:sz="4" w:space="0" w:color="000000"/>
              <w:bottom w:val="single" w:sz="4" w:space="0" w:color="000000"/>
              <w:right w:val="single" w:sz="4" w:space="0" w:color="000000"/>
            </w:tcBorders>
          </w:tcPr>
          <w:p w14:paraId="3FA11932" w14:textId="77777777" w:rsidR="00AC6CAA" w:rsidRPr="00E856A6" w:rsidRDefault="00AC6CAA" w:rsidP="00AC6CAA">
            <w:pPr>
              <w:pStyle w:val="Default"/>
              <w:jc w:val="both"/>
              <w:rPr>
                <w:rStyle w:val="markedcontent"/>
                <w:rFonts w:asciiTheme="minorHAnsi" w:eastAsia="Times New Roman" w:hAnsiTheme="minorHAnsi" w:cstheme="minorHAnsi"/>
                <w:color w:val="auto"/>
                <w:sz w:val="21"/>
                <w:szCs w:val="21"/>
                <w:lang w:val="lt-LT"/>
              </w:rPr>
            </w:pPr>
            <w:r w:rsidRPr="00E856A6">
              <w:rPr>
                <w:rStyle w:val="markedcontent"/>
                <w:rFonts w:asciiTheme="minorHAnsi" w:eastAsia="Times New Roman" w:hAnsiTheme="minorHAnsi" w:cstheme="minorHAnsi"/>
                <w:color w:val="auto"/>
                <w:sz w:val="21"/>
                <w:szCs w:val="21"/>
                <w:lang w:val="lt-LT"/>
              </w:rPr>
              <w:lastRenderedPageBreak/>
              <w:t>Pateikiama:</w:t>
            </w:r>
          </w:p>
          <w:p w14:paraId="225077DF" w14:textId="166E0C2F" w:rsidR="00AC6CAA" w:rsidRPr="00E856A6" w:rsidRDefault="00AC6CAA" w:rsidP="00AC6CAA">
            <w:pPr>
              <w:pStyle w:val="Default"/>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 xml:space="preserve">per paskutinius 5 metus* atliktų darbų sąrašas (pirkimo </w:t>
            </w:r>
            <w:r w:rsidR="00D42F42" w:rsidRPr="00E856A6">
              <w:rPr>
                <w:rFonts w:asciiTheme="minorHAnsi" w:hAnsiTheme="minorHAnsi" w:cstheme="minorHAnsi"/>
                <w:color w:val="auto"/>
                <w:sz w:val="21"/>
                <w:szCs w:val="21"/>
                <w:lang w:val="lt-LT"/>
              </w:rPr>
              <w:t>S</w:t>
            </w:r>
            <w:r w:rsidRPr="00E856A6">
              <w:rPr>
                <w:rFonts w:asciiTheme="minorHAnsi" w:hAnsiTheme="minorHAnsi" w:cstheme="minorHAnsi"/>
                <w:color w:val="auto"/>
                <w:sz w:val="21"/>
                <w:szCs w:val="21"/>
                <w:lang w:val="lt-LT"/>
              </w:rPr>
              <w:t xml:space="preserve">pecialiųjų sąlygų </w:t>
            </w:r>
            <w:hyperlink w:anchor="_Pirkimo_sąlygų_8" w:history="1">
              <w:r w:rsidR="00D42F42" w:rsidRPr="00E856A6">
                <w:rPr>
                  <w:rFonts w:asciiTheme="minorHAnsi" w:hAnsiTheme="minorHAnsi" w:cstheme="minorHAnsi"/>
                  <w:color w:val="auto"/>
                  <w:sz w:val="21"/>
                  <w:szCs w:val="21"/>
                  <w:lang w:val="lt-LT"/>
                </w:rPr>
                <w:t>9</w:t>
              </w:r>
              <w:r w:rsidRPr="00E856A6">
                <w:rPr>
                  <w:rFonts w:asciiTheme="minorHAnsi" w:hAnsiTheme="minorHAnsi" w:cstheme="minorHAnsi"/>
                  <w:color w:val="auto"/>
                  <w:sz w:val="21"/>
                  <w:szCs w:val="21"/>
                </w:rPr>
                <w:t xml:space="preserve"> </w:t>
              </w:r>
              <w:proofErr w:type="spellStart"/>
              <w:r w:rsidRPr="00E856A6">
                <w:rPr>
                  <w:rFonts w:asciiTheme="minorHAnsi" w:hAnsiTheme="minorHAnsi" w:cstheme="minorHAnsi"/>
                  <w:color w:val="auto"/>
                  <w:sz w:val="21"/>
                  <w:szCs w:val="21"/>
                </w:rPr>
                <w:t>priedas</w:t>
              </w:r>
              <w:proofErr w:type="spellEnd"/>
            </w:hyperlink>
            <w:r w:rsidRPr="00E856A6">
              <w:rPr>
                <w:rFonts w:asciiTheme="minorHAnsi" w:hAnsiTheme="minorHAnsi" w:cstheme="minorHAnsi"/>
                <w:color w:val="auto"/>
                <w:sz w:val="21"/>
                <w:szCs w:val="21"/>
                <w:lang w:val="lt-LT"/>
              </w:rPr>
              <w:t>) kartu su užsakovų (tiek viešųjų, tiek privačiųjų) pažymomis, apie tai, kad svarbiausių</w:t>
            </w:r>
            <w:r w:rsidR="00EF0C3F" w:rsidRPr="00E856A6">
              <w:rPr>
                <w:rFonts w:asciiTheme="minorHAnsi" w:hAnsiTheme="minorHAnsi" w:cstheme="minorHAnsi"/>
                <w:color w:val="auto"/>
                <w:sz w:val="21"/>
                <w:szCs w:val="21"/>
                <w:lang w:val="lt-LT"/>
              </w:rPr>
              <w:t>**</w:t>
            </w:r>
            <w:r w:rsidRPr="00E856A6">
              <w:rPr>
                <w:rFonts w:asciiTheme="minorHAnsi" w:hAnsiTheme="minorHAnsi" w:cstheme="minorHAnsi"/>
                <w:color w:val="auto"/>
                <w:sz w:val="21"/>
                <w:szCs w:val="21"/>
                <w:lang w:val="lt-LT"/>
              </w:rPr>
              <w:t xml:space="preserve"> darbų atlikimas ir galutiniai rezultatai buvo tinkami. </w:t>
            </w:r>
          </w:p>
          <w:p w14:paraId="0649574B" w14:textId="77777777" w:rsidR="00F52F2E" w:rsidRPr="00E856A6" w:rsidRDefault="00F52F2E" w:rsidP="00AC6CAA">
            <w:pPr>
              <w:tabs>
                <w:tab w:val="left" w:pos="3861"/>
                <w:tab w:val="left" w:pos="3895"/>
              </w:tabs>
              <w:ind w:right="34"/>
              <w:jc w:val="both"/>
              <w:rPr>
                <w:rFonts w:asciiTheme="minorHAnsi" w:hAnsiTheme="minorHAnsi" w:cstheme="minorHAnsi"/>
                <w:sz w:val="21"/>
                <w:szCs w:val="21"/>
              </w:rPr>
            </w:pPr>
          </w:p>
          <w:p w14:paraId="7614D9CD" w14:textId="77777777" w:rsidR="00AC6CAA" w:rsidRPr="00E856A6" w:rsidRDefault="00AC6CAA" w:rsidP="00AC6CAA">
            <w:pPr>
              <w:pStyle w:val="Default"/>
              <w:jc w:val="both"/>
              <w:rPr>
                <w:rFonts w:asciiTheme="minorHAnsi" w:hAnsiTheme="minorHAnsi" w:cstheme="minorHAnsi"/>
                <w:color w:val="auto"/>
                <w:sz w:val="21"/>
                <w:szCs w:val="21"/>
                <w:lang w:val="lt-LT"/>
              </w:rPr>
            </w:pPr>
            <w:r w:rsidRPr="00E856A6">
              <w:rPr>
                <w:rFonts w:asciiTheme="minorHAnsi" w:hAnsiTheme="minorHAnsi" w:cstheme="minorHAnsi"/>
                <w:color w:val="auto"/>
                <w:sz w:val="21"/>
                <w:szCs w:val="21"/>
                <w:lang w:val="lt-LT"/>
              </w:rPr>
              <w:t>*</w:t>
            </w:r>
            <w:r w:rsidRPr="00E856A6">
              <w:rPr>
                <w:rFonts w:asciiTheme="minorHAnsi" w:hAnsiTheme="minorHAnsi" w:cstheme="minorHAnsi"/>
                <w:i/>
                <w:color w:val="auto"/>
                <w:sz w:val="21"/>
                <w:szCs w:val="21"/>
                <w:lang w:val="lt-LT"/>
              </w:rPr>
              <w:t>arba per laiką nuo tiekėjo įregistravimo dienos, jeigu tiekėjas vykdė veiklą mažiau nei 5 metus</w:t>
            </w:r>
          </w:p>
          <w:p w14:paraId="7990734A" w14:textId="77777777" w:rsidR="00EF0C3F" w:rsidRPr="00E856A6" w:rsidRDefault="00EF0C3F" w:rsidP="00EF0C3F">
            <w:pPr>
              <w:widowControl w:val="0"/>
              <w:suppressAutoHyphens/>
              <w:jc w:val="both"/>
              <w:rPr>
                <w:rFonts w:asciiTheme="minorHAnsi" w:hAnsiTheme="minorHAnsi" w:cstheme="minorHAnsi"/>
                <w:b/>
                <w:sz w:val="21"/>
                <w:szCs w:val="21"/>
              </w:rPr>
            </w:pPr>
          </w:p>
          <w:p w14:paraId="5CFB45E5" w14:textId="3DBAB1CB" w:rsidR="00EF0C3F" w:rsidRPr="00E856A6" w:rsidRDefault="00EF0C3F" w:rsidP="00EF0C3F">
            <w:pPr>
              <w:widowControl w:val="0"/>
              <w:suppressAutoHyphens/>
              <w:jc w:val="both"/>
              <w:rPr>
                <w:rFonts w:asciiTheme="minorHAnsi" w:hAnsiTheme="minorHAnsi" w:cstheme="minorHAnsi"/>
                <w:i/>
                <w:sz w:val="21"/>
                <w:szCs w:val="21"/>
              </w:rPr>
            </w:pPr>
            <w:r w:rsidRPr="00E856A6">
              <w:rPr>
                <w:rFonts w:asciiTheme="minorHAnsi" w:hAnsiTheme="minorHAnsi" w:cstheme="minorHAnsi"/>
                <w:sz w:val="21"/>
                <w:szCs w:val="21"/>
              </w:rPr>
              <w:t>**</w:t>
            </w:r>
            <w:r w:rsidRPr="00E856A6">
              <w:rPr>
                <w:rFonts w:asciiTheme="minorHAnsi" w:hAnsiTheme="minorHAnsi" w:cstheme="minorHAnsi"/>
                <w:i/>
                <w:sz w:val="21"/>
                <w:szCs w:val="21"/>
              </w:rPr>
              <w:t>Svarbiausiais darbais laikomi susisiekimo komunikacijų (keliai, gatvės) priežiūr</w:t>
            </w:r>
            <w:r w:rsidR="009F41F6" w:rsidRPr="00E856A6">
              <w:rPr>
                <w:rFonts w:asciiTheme="minorHAnsi" w:hAnsiTheme="minorHAnsi" w:cstheme="minorHAnsi"/>
                <w:i/>
                <w:sz w:val="21"/>
                <w:szCs w:val="21"/>
              </w:rPr>
              <w:t>os</w:t>
            </w:r>
            <w:r w:rsidRPr="00E856A6">
              <w:rPr>
                <w:rFonts w:asciiTheme="minorHAnsi" w:hAnsiTheme="minorHAnsi" w:cstheme="minorHAnsi"/>
                <w:i/>
                <w:sz w:val="21"/>
                <w:szCs w:val="21"/>
              </w:rPr>
              <w:t xml:space="preserve"> ir/ar paprastojo remonto, ir/ar kapitalinio remonto, ir/ar rekonstravimo, ir/ar tiesimo darbai.</w:t>
            </w:r>
          </w:p>
          <w:p w14:paraId="64A515E5" w14:textId="77777777" w:rsidR="00AC6CAA" w:rsidRPr="00E856A6" w:rsidRDefault="00AC6CAA" w:rsidP="00AC6CAA">
            <w:pPr>
              <w:widowControl w:val="0"/>
              <w:suppressAutoHyphens/>
              <w:jc w:val="both"/>
              <w:rPr>
                <w:rFonts w:asciiTheme="minorHAnsi" w:hAnsiTheme="minorHAnsi" w:cstheme="minorHAnsi"/>
                <w:b/>
                <w:sz w:val="21"/>
                <w:szCs w:val="21"/>
              </w:rPr>
            </w:pPr>
          </w:p>
          <w:p w14:paraId="2EB4D344" w14:textId="77777777" w:rsidR="00D42F42" w:rsidRPr="00E856A6" w:rsidRDefault="00D42F42" w:rsidP="00D42F42">
            <w:pPr>
              <w:tabs>
                <w:tab w:val="left" w:pos="3861"/>
                <w:tab w:val="left" w:pos="3895"/>
              </w:tabs>
              <w:ind w:right="34"/>
              <w:jc w:val="both"/>
              <w:rPr>
                <w:rStyle w:val="markedcontent"/>
                <w:rFonts w:asciiTheme="minorHAnsi" w:hAnsiTheme="minorHAnsi" w:cstheme="minorHAnsi"/>
                <w:i/>
                <w:sz w:val="21"/>
                <w:szCs w:val="21"/>
              </w:rPr>
            </w:pPr>
            <w:r w:rsidRPr="00E856A6">
              <w:rPr>
                <w:rStyle w:val="markedcontent"/>
                <w:rFonts w:asciiTheme="minorHAnsi" w:hAnsiTheme="minorHAnsi" w:cstheme="minorHAnsi"/>
                <w:i/>
                <w:sz w:val="21"/>
                <w:szCs w:val="21"/>
              </w:rPr>
              <w:t>Pastaba: Tiekėjui nedraudžiama remtis sutartimi, kurią tiekėjas vykdė ne vienas, bet kartu su kitais ūkio subjektais. Tačiau tokiu atveju turi būti vertinami</w:t>
            </w:r>
            <w:r w:rsidRPr="00E856A6">
              <w:rPr>
                <w:rFonts w:asciiTheme="minorHAnsi" w:hAnsiTheme="minorHAnsi" w:cstheme="minorHAnsi"/>
                <w:i/>
                <w:sz w:val="21"/>
                <w:szCs w:val="21"/>
              </w:rPr>
              <w:t xml:space="preserve"> </w:t>
            </w:r>
            <w:r w:rsidRPr="00E856A6">
              <w:rPr>
                <w:rStyle w:val="markedcontent"/>
                <w:rFonts w:asciiTheme="minorHAnsi" w:hAnsiTheme="minorHAnsi" w:cstheme="minorHAnsi"/>
                <w:i/>
                <w:sz w:val="21"/>
                <w:szCs w:val="21"/>
              </w:rPr>
              <w:t>būtent konkretaus ūkio subjekto, dalyvaujančio viešajame pirkime, atlikti darbai, jų apimtis, vertė, o ne visas vykdytos sutarties objektas.</w:t>
            </w:r>
          </w:p>
          <w:p w14:paraId="6A19B091" w14:textId="77777777" w:rsidR="00D42F42" w:rsidRPr="00E856A6" w:rsidRDefault="00D42F42" w:rsidP="00D42F42">
            <w:pPr>
              <w:tabs>
                <w:tab w:val="left" w:pos="3861"/>
                <w:tab w:val="left" w:pos="3895"/>
              </w:tabs>
              <w:ind w:right="34"/>
              <w:jc w:val="both"/>
              <w:rPr>
                <w:rStyle w:val="markedcontent"/>
                <w:i/>
              </w:rPr>
            </w:pPr>
          </w:p>
          <w:p w14:paraId="63A20F58" w14:textId="50886524" w:rsidR="00CE473B" w:rsidRPr="00E856A6" w:rsidRDefault="00CE473B" w:rsidP="00D42F42">
            <w:pPr>
              <w:tabs>
                <w:tab w:val="left" w:pos="3861"/>
                <w:tab w:val="left" w:pos="3895"/>
              </w:tabs>
              <w:ind w:right="34"/>
              <w:jc w:val="both"/>
              <w:rPr>
                <w:rStyle w:val="markedcontent"/>
                <w:i/>
              </w:rPr>
            </w:pPr>
            <w:r w:rsidRPr="00E856A6">
              <w:rPr>
                <w:rFonts w:asciiTheme="minorHAnsi" w:hAnsiTheme="minorHAnsi" w:cstheme="minorHAnsi"/>
                <w:i/>
                <w:sz w:val="21"/>
                <w:szCs w:val="21"/>
                <w:lang w:eastAsia="ar-SA"/>
              </w:rPr>
              <w:t>Pateikiami skenuoti dokumentai elektronine forma.</w:t>
            </w:r>
          </w:p>
          <w:p w14:paraId="18F49206" w14:textId="77777777" w:rsidR="00D42F42" w:rsidRPr="00E856A6" w:rsidRDefault="00D42F42" w:rsidP="00AC6CAA">
            <w:pPr>
              <w:widowControl w:val="0"/>
              <w:suppressAutoHyphens/>
              <w:jc w:val="both"/>
              <w:rPr>
                <w:rFonts w:asciiTheme="minorHAnsi" w:hAnsiTheme="minorHAnsi" w:cstheme="minorHAnsi"/>
                <w:b/>
                <w:sz w:val="21"/>
                <w:szCs w:val="21"/>
              </w:rPr>
            </w:pPr>
          </w:p>
        </w:tc>
        <w:tc>
          <w:tcPr>
            <w:tcW w:w="1445" w:type="pct"/>
            <w:tcBorders>
              <w:top w:val="single" w:sz="4" w:space="0" w:color="000000"/>
              <w:left w:val="single" w:sz="4" w:space="0" w:color="000000"/>
              <w:bottom w:val="single" w:sz="4" w:space="0" w:color="000000"/>
              <w:right w:val="single" w:sz="4" w:space="0" w:color="000000"/>
            </w:tcBorders>
          </w:tcPr>
          <w:p w14:paraId="7992B017" w14:textId="77777777" w:rsidR="00AC6CAA" w:rsidRPr="00E856A6" w:rsidRDefault="00AC6CAA" w:rsidP="00AC6CAA">
            <w:pPr>
              <w:pStyle w:val="Default"/>
              <w:jc w:val="both"/>
              <w:rPr>
                <w:rFonts w:asciiTheme="minorHAnsi" w:hAnsiTheme="minorHAnsi" w:cstheme="minorHAnsi"/>
                <w:i/>
                <w:color w:val="auto"/>
                <w:sz w:val="21"/>
                <w:szCs w:val="21"/>
                <w:lang w:val="lt-LT"/>
              </w:rPr>
            </w:pPr>
            <w:r w:rsidRPr="00E856A6">
              <w:rPr>
                <w:rFonts w:asciiTheme="minorHAnsi" w:hAnsiTheme="minorHAnsi" w:cstheme="minorHAnsi"/>
                <w:i/>
                <w:color w:val="auto"/>
                <w:sz w:val="21"/>
                <w:szCs w:val="21"/>
                <w:lang w:val="lt-LT"/>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0B7A603D" w14:textId="77777777" w:rsidR="00AC6CAA" w:rsidRPr="00E856A6" w:rsidRDefault="00AC6CAA" w:rsidP="00AC6CAA">
            <w:pPr>
              <w:widowControl w:val="0"/>
              <w:suppressAutoHyphens/>
              <w:jc w:val="both"/>
              <w:rPr>
                <w:rFonts w:asciiTheme="minorHAnsi" w:hAnsiTheme="minorHAnsi" w:cstheme="minorHAnsi"/>
                <w:b/>
                <w:i/>
                <w:sz w:val="21"/>
                <w:szCs w:val="21"/>
              </w:rPr>
            </w:pPr>
          </w:p>
          <w:p w14:paraId="70CABDA1" w14:textId="77777777" w:rsidR="00AC6CAA" w:rsidRPr="00E856A6" w:rsidRDefault="00AC6CAA" w:rsidP="00AC6CAA">
            <w:pPr>
              <w:pStyle w:val="Default"/>
              <w:jc w:val="both"/>
              <w:rPr>
                <w:rFonts w:asciiTheme="minorHAnsi" w:hAnsiTheme="minorHAnsi" w:cstheme="minorHAnsi"/>
                <w:i/>
                <w:color w:val="auto"/>
                <w:sz w:val="21"/>
                <w:szCs w:val="21"/>
                <w:lang w:val="lt-LT"/>
              </w:rPr>
            </w:pPr>
            <w:r w:rsidRPr="00E856A6">
              <w:rPr>
                <w:rFonts w:asciiTheme="minorHAnsi" w:hAnsiTheme="minorHAnsi" w:cstheme="minorHAnsi"/>
                <w:i/>
                <w:color w:val="auto"/>
                <w:sz w:val="21"/>
                <w:szCs w:val="21"/>
                <w:lang w:val="lt-LT"/>
              </w:rPr>
              <w:t xml:space="preserve">-tiekėjas gali remtis kitų ūkio subjektų </w:t>
            </w:r>
            <w:proofErr w:type="spellStart"/>
            <w:r w:rsidRPr="00E856A6">
              <w:rPr>
                <w:rFonts w:asciiTheme="minorHAnsi" w:hAnsiTheme="minorHAnsi" w:cstheme="minorHAnsi"/>
                <w:i/>
                <w:color w:val="auto"/>
                <w:sz w:val="21"/>
                <w:szCs w:val="21"/>
                <w:lang w:val="lt-LT"/>
              </w:rPr>
              <w:t>pajėgumais</w:t>
            </w:r>
            <w:proofErr w:type="spellEnd"/>
            <w:r w:rsidRPr="00E856A6">
              <w:rPr>
                <w:rFonts w:asciiTheme="minorHAnsi" w:hAnsiTheme="minorHAnsi" w:cstheme="minorHAnsi"/>
                <w:i/>
                <w:color w:val="auto"/>
                <w:sz w:val="21"/>
                <w:szCs w:val="21"/>
                <w:lang w:val="lt-LT"/>
              </w:rPr>
              <w:t xml:space="preserve"> tik tuo atveju, jeigu tie subjektai patys vykdys tą pirkimo sutarties dalį, kuriai reikia jų turimų </w:t>
            </w:r>
            <w:proofErr w:type="spellStart"/>
            <w:r w:rsidRPr="00E856A6">
              <w:rPr>
                <w:rFonts w:asciiTheme="minorHAnsi" w:hAnsiTheme="minorHAnsi" w:cstheme="minorHAnsi"/>
                <w:i/>
                <w:color w:val="auto"/>
                <w:sz w:val="21"/>
                <w:szCs w:val="21"/>
                <w:lang w:val="lt-LT"/>
              </w:rPr>
              <w:t>pajėgumų</w:t>
            </w:r>
            <w:proofErr w:type="spellEnd"/>
            <w:r w:rsidRPr="00E856A6">
              <w:rPr>
                <w:rFonts w:asciiTheme="minorHAnsi" w:hAnsiTheme="minorHAnsi" w:cstheme="minorHAnsi"/>
                <w:i/>
                <w:color w:val="auto"/>
                <w:sz w:val="21"/>
                <w:szCs w:val="21"/>
                <w:lang w:val="lt-LT"/>
              </w:rPr>
              <w:t>;</w:t>
            </w:r>
          </w:p>
          <w:p w14:paraId="2CD9AF8B" w14:textId="77777777" w:rsidR="00AC6CAA" w:rsidRPr="00E856A6" w:rsidRDefault="00AC6CAA" w:rsidP="00AC6CAA">
            <w:pPr>
              <w:pStyle w:val="Default"/>
              <w:jc w:val="both"/>
              <w:rPr>
                <w:rFonts w:asciiTheme="minorHAnsi" w:hAnsiTheme="minorHAnsi" w:cstheme="minorHAnsi"/>
                <w:i/>
                <w:color w:val="auto"/>
                <w:sz w:val="21"/>
                <w:szCs w:val="21"/>
                <w:lang w:val="lt-LT"/>
              </w:rPr>
            </w:pPr>
          </w:p>
          <w:p w14:paraId="36302A42" w14:textId="77777777" w:rsidR="00AC6CAA" w:rsidRPr="00E856A6" w:rsidRDefault="00AC6CAA" w:rsidP="00AC6CAA">
            <w:pPr>
              <w:pStyle w:val="Default"/>
              <w:jc w:val="both"/>
              <w:rPr>
                <w:rFonts w:asciiTheme="minorHAnsi" w:hAnsiTheme="minorHAnsi" w:cstheme="minorHAnsi"/>
                <w:i/>
                <w:color w:val="auto"/>
                <w:sz w:val="21"/>
                <w:szCs w:val="21"/>
                <w:lang w:val="lt-LT"/>
              </w:rPr>
            </w:pPr>
            <w:r w:rsidRPr="00E856A6">
              <w:rPr>
                <w:rFonts w:asciiTheme="minorHAnsi" w:hAnsiTheme="minorHAnsi" w:cstheme="minorHAnsi"/>
                <w:i/>
                <w:color w:val="auto"/>
                <w:sz w:val="21"/>
                <w:szCs w:val="21"/>
                <w:lang w:val="lt-LT"/>
              </w:rPr>
              <w:t xml:space="preserve">-subtiekėjams šis reikalavimas nenustatomas. </w:t>
            </w:r>
          </w:p>
          <w:p w14:paraId="70D1F9BE" w14:textId="77777777" w:rsidR="00AC6CAA" w:rsidRPr="00E856A6" w:rsidRDefault="00AC6CAA" w:rsidP="00AC6CAA">
            <w:pPr>
              <w:pStyle w:val="Default"/>
              <w:jc w:val="both"/>
              <w:rPr>
                <w:rFonts w:asciiTheme="minorHAnsi" w:hAnsiTheme="minorHAnsi" w:cstheme="minorHAnsi"/>
                <w:color w:val="auto"/>
                <w:sz w:val="21"/>
                <w:szCs w:val="21"/>
                <w:lang w:val="lt-LT"/>
              </w:rPr>
            </w:pPr>
          </w:p>
          <w:p w14:paraId="4266F113" w14:textId="77777777" w:rsidR="00AC6CAA" w:rsidRPr="00E856A6" w:rsidRDefault="00AC6CAA" w:rsidP="00AC6CAA">
            <w:pPr>
              <w:pStyle w:val="Default"/>
              <w:jc w:val="both"/>
              <w:rPr>
                <w:rFonts w:asciiTheme="minorHAnsi" w:hAnsiTheme="minorHAnsi" w:cstheme="minorHAnsi"/>
                <w:color w:val="auto"/>
                <w:sz w:val="21"/>
                <w:szCs w:val="21"/>
                <w:lang w:val="lt-LT"/>
              </w:rPr>
            </w:pPr>
          </w:p>
          <w:p w14:paraId="023B33E8" w14:textId="77777777" w:rsidR="00AC6CAA" w:rsidRPr="00E856A6" w:rsidRDefault="00AC6CAA" w:rsidP="00AC6CAA">
            <w:pPr>
              <w:pStyle w:val="Default"/>
              <w:jc w:val="both"/>
              <w:rPr>
                <w:rFonts w:asciiTheme="minorHAnsi" w:hAnsiTheme="minorHAnsi" w:cstheme="minorHAnsi"/>
                <w:color w:val="auto"/>
                <w:sz w:val="21"/>
                <w:szCs w:val="21"/>
                <w:lang w:val="lt-LT"/>
              </w:rPr>
            </w:pPr>
          </w:p>
          <w:p w14:paraId="34430221" w14:textId="77777777" w:rsidR="00AC6CAA" w:rsidRPr="00E856A6" w:rsidRDefault="00AC6CAA" w:rsidP="00AC6CAA">
            <w:pPr>
              <w:widowControl w:val="0"/>
              <w:suppressAutoHyphens/>
              <w:jc w:val="both"/>
              <w:rPr>
                <w:rFonts w:asciiTheme="minorHAnsi" w:hAnsiTheme="minorHAnsi" w:cstheme="minorHAnsi"/>
                <w:b/>
                <w:sz w:val="21"/>
                <w:szCs w:val="21"/>
              </w:rPr>
            </w:pPr>
          </w:p>
        </w:tc>
      </w:tr>
    </w:tbl>
    <w:p w14:paraId="787E030F" w14:textId="77777777" w:rsidR="00F52F2E" w:rsidRPr="00E856A6" w:rsidRDefault="00F52F2E" w:rsidP="00AC6CAA">
      <w:pPr>
        <w:tabs>
          <w:tab w:val="left" w:pos="720"/>
        </w:tabs>
        <w:spacing w:line="240" w:lineRule="auto"/>
        <w:ind w:firstLine="567"/>
        <w:jc w:val="center"/>
        <w:rPr>
          <w:rFonts w:eastAsia="Calibri"/>
          <w:b/>
          <w:bCs/>
          <w:lang w:eastAsia="en-US"/>
        </w:rPr>
      </w:pPr>
    </w:p>
    <w:p w14:paraId="6C4B8745" w14:textId="2731A1FF" w:rsidR="00AC6CAA" w:rsidRPr="00E856A6" w:rsidRDefault="00AC6CAA" w:rsidP="00F52F2E">
      <w:pPr>
        <w:tabs>
          <w:tab w:val="left" w:pos="720"/>
        </w:tabs>
        <w:spacing w:line="240" w:lineRule="auto"/>
        <w:ind w:firstLine="567"/>
        <w:jc w:val="center"/>
        <w:rPr>
          <w:rFonts w:eastAsia="Calibri"/>
          <w:b/>
          <w:bCs/>
          <w:lang w:eastAsia="en-US"/>
        </w:rPr>
      </w:pPr>
      <w:r w:rsidRPr="00E856A6">
        <w:rPr>
          <w:rFonts w:eastAsia="Calibri"/>
          <w:b/>
          <w:bCs/>
          <w:lang w:eastAsia="en-US"/>
        </w:rPr>
        <w:t>Tiekėjams keliami aplinkos apsaugos vadybos sistemos standartų reikalavimai</w:t>
      </w:r>
      <w:bookmarkStart w:id="65" w:name="_heading=h.3rdcrjn" w:colFirst="0" w:colLast="0"/>
      <w:bookmarkEnd w:id="65"/>
    </w:p>
    <w:p w14:paraId="67FBB648" w14:textId="46382730" w:rsidR="00AC6CAA" w:rsidRPr="00E856A6" w:rsidRDefault="00AC6CAA" w:rsidP="00F52F2E">
      <w:pPr>
        <w:spacing w:line="240" w:lineRule="auto"/>
        <w:ind w:firstLine="1296"/>
        <w:rPr>
          <w:rFonts w:eastAsia="Arial" w:cstheme="minorHAnsi"/>
        </w:rPr>
      </w:pPr>
      <w:r w:rsidRPr="00E856A6">
        <w:rPr>
          <w:rFonts w:eastAsia="Arial" w:cstheme="minorHAnsi"/>
        </w:rPr>
        <w:t>Tiekėjai turi atitikti šiame priede nustatytus reikalavimus dėl aplinkos apsaugos vadybos sistemos standartų laikymosi.</w:t>
      </w:r>
      <w:r w:rsidR="00A82E02" w:rsidRPr="00E856A6">
        <w:rPr>
          <w:rFonts w:eastAsia="Arial" w:cstheme="minorHAnsi"/>
        </w:rPr>
        <w:t xml:space="preserve"> </w:t>
      </w:r>
    </w:p>
    <w:tbl>
      <w:tblPr>
        <w:tblStyle w:val="TableGrid3"/>
        <w:tblW w:w="5000" w:type="pct"/>
        <w:tblLook w:val="04A0" w:firstRow="1" w:lastRow="0" w:firstColumn="1" w:lastColumn="0" w:noHBand="0" w:noVBand="1"/>
      </w:tblPr>
      <w:tblGrid>
        <w:gridCol w:w="1138"/>
        <w:gridCol w:w="3016"/>
        <w:gridCol w:w="2905"/>
        <w:gridCol w:w="2903"/>
      </w:tblGrid>
      <w:tr w:rsidR="00E856A6" w:rsidRPr="00E856A6" w14:paraId="036670D4" w14:textId="77777777" w:rsidTr="00E719C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8CE570" w14:textId="77777777" w:rsidR="00AC6CAA" w:rsidRPr="00E856A6" w:rsidRDefault="00AC6CAA" w:rsidP="00E719C2">
            <w:pPr>
              <w:spacing w:before="60" w:after="60" w:line="256" w:lineRule="auto"/>
              <w:rPr>
                <w:rFonts w:asciiTheme="minorHAnsi" w:hAnsiTheme="minorHAnsi" w:cstheme="minorHAnsi"/>
                <w:b/>
                <w:bCs/>
                <w:sz w:val="21"/>
                <w:szCs w:val="21"/>
              </w:rPr>
            </w:pPr>
            <w:r w:rsidRPr="00E856A6">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4AC823" w14:textId="77777777" w:rsidR="00AC6CAA" w:rsidRPr="00E856A6" w:rsidRDefault="00AC6CAA" w:rsidP="00E719C2">
            <w:pPr>
              <w:spacing w:before="60" w:after="60" w:line="256" w:lineRule="auto"/>
              <w:rPr>
                <w:rFonts w:asciiTheme="minorHAnsi" w:eastAsiaTheme="minorHAnsi" w:hAnsiTheme="minorHAnsi" w:cstheme="minorHAnsi"/>
                <w:b/>
                <w:bCs/>
                <w:sz w:val="21"/>
                <w:szCs w:val="21"/>
              </w:rPr>
            </w:pPr>
            <w:r w:rsidRPr="00E856A6">
              <w:rPr>
                <w:rFonts w:asciiTheme="minorHAnsi" w:hAnsiTheme="minorHAnsi" w:cstheme="minorHAnsi"/>
                <w:b/>
                <w:bCs/>
                <w:sz w:val="21"/>
                <w:szCs w:val="21"/>
              </w:rPr>
              <w:t xml:space="preserve">Reikalavimas </w:t>
            </w:r>
            <w:r w:rsidRPr="00E856A6">
              <w:rPr>
                <w:rFonts w:asciiTheme="minorHAnsi" w:eastAsiaTheme="minorHAnsi" w:hAnsiTheme="minorHAnsi" w:cstheme="minorHAnsi"/>
                <w:b/>
                <w:bCs/>
                <w:sz w:val="21"/>
                <w:szCs w:val="21"/>
                <w:lang w:eastAsia="en-US"/>
              </w:rPr>
              <w:t xml:space="preserve">dėl </w:t>
            </w:r>
            <w:r w:rsidRPr="00E856A6">
              <w:rPr>
                <w:rFonts w:asciiTheme="minorHAnsi" w:eastAsia="Calibri" w:hAnsiTheme="minorHAnsi" w:cstheme="minorHAnsi"/>
                <w:b/>
                <w:bCs/>
                <w:iCs/>
                <w:sz w:val="21"/>
                <w:szCs w:val="21"/>
                <w:lang w:eastAsia="en-US"/>
              </w:rPr>
              <w:t>aplinkos apsaugos vadybos sistemos standartų</w:t>
            </w:r>
            <w:r w:rsidRPr="00E856A6">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ECC75F" w14:textId="77777777" w:rsidR="00AC6CAA" w:rsidRPr="00E856A6" w:rsidRDefault="00AC6CAA" w:rsidP="00E719C2">
            <w:pPr>
              <w:autoSpaceDE w:val="0"/>
              <w:autoSpaceDN w:val="0"/>
              <w:adjustRightInd w:val="0"/>
              <w:rPr>
                <w:rFonts w:asciiTheme="minorHAnsi" w:hAnsiTheme="minorHAnsi" w:cstheme="minorHAnsi"/>
                <w:b/>
                <w:bCs/>
                <w:sz w:val="21"/>
                <w:szCs w:val="21"/>
              </w:rPr>
            </w:pPr>
            <w:r w:rsidRPr="00E856A6">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96D7C" w14:textId="77777777" w:rsidR="00AC6CAA" w:rsidRPr="00E856A6" w:rsidRDefault="00AC6CAA" w:rsidP="00E719C2">
            <w:pPr>
              <w:autoSpaceDE w:val="0"/>
              <w:autoSpaceDN w:val="0"/>
              <w:adjustRightInd w:val="0"/>
              <w:rPr>
                <w:rFonts w:asciiTheme="minorHAnsi" w:hAnsiTheme="minorHAnsi" w:cstheme="minorHAnsi"/>
                <w:b/>
                <w:bCs/>
                <w:sz w:val="21"/>
                <w:szCs w:val="21"/>
              </w:rPr>
            </w:pPr>
            <w:r w:rsidRPr="00E856A6">
              <w:rPr>
                <w:rFonts w:asciiTheme="minorHAnsi" w:hAnsiTheme="minorHAnsi" w:cstheme="minorHAnsi"/>
                <w:b/>
                <w:bCs/>
                <w:sz w:val="21"/>
                <w:szCs w:val="21"/>
              </w:rPr>
              <w:t>Subjektas, kuris turi atitikti reikalavimą</w:t>
            </w:r>
          </w:p>
          <w:p w14:paraId="39DA366B" w14:textId="77777777" w:rsidR="00AC6CAA" w:rsidRPr="00E856A6" w:rsidRDefault="00AC6CAA" w:rsidP="00E719C2">
            <w:pPr>
              <w:autoSpaceDE w:val="0"/>
              <w:autoSpaceDN w:val="0"/>
              <w:adjustRightInd w:val="0"/>
              <w:rPr>
                <w:rFonts w:cstheme="minorHAnsi"/>
                <w:b/>
                <w:bCs/>
              </w:rPr>
            </w:pPr>
          </w:p>
        </w:tc>
      </w:tr>
      <w:tr w:rsidR="00E856A6" w:rsidRPr="00E856A6" w14:paraId="5E8B842B" w14:textId="77777777" w:rsidTr="00E719C2">
        <w:tc>
          <w:tcPr>
            <w:tcW w:w="571" w:type="pct"/>
            <w:tcBorders>
              <w:top w:val="single" w:sz="4" w:space="0" w:color="000000"/>
              <w:left w:val="single" w:sz="4" w:space="0" w:color="000000"/>
              <w:bottom w:val="single" w:sz="4" w:space="0" w:color="000000"/>
              <w:right w:val="single" w:sz="4" w:space="0" w:color="000000"/>
            </w:tcBorders>
          </w:tcPr>
          <w:p w14:paraId="0C033336" w14:textId="77777777" w:rsidR="00AC6CAA" w:rsidRPr="00E856A6" w:rsidRDefault="00AC6CAA" w:rsidP="00E719C2">
            <w:pPr>
              <w:spacing w:before="60" w:after="60" w:line="256" w:lineRule="auto"/>
              <w:jc w:val="center"/>
              <w:rPr>
                <w:rFonts w:asciiTheme="minorHAnsi" w:eastAsiaTheme="minorHAnsi" w:hAnsiTheme="minorHAnsi" w:cstheme="minorHAnsi"/>
                <w:b/>
                <w:bCs/>
                <w:sz w:val="21"/>
                <w:szCs w:val="21"/>
              </w:rPr>
            </w:pPr>
            <w:r w:rsidRPr="00E856A6">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1D048F3" w14:textId="77777777" w:rsidR="00AC6CAA" w:rsidRPr="00E856A6" w:rsidRDefault="00AC6CAA" w:rsidP="00E719C2">
            <w:pPr>
              <w:autoSpaceDE w:val="0"/>
              <w:autoSpaceDN w:val="0"/>
              <w:adjustRightInd w:val="0"/>
              <w:rPr>
                <w:rFonts w:cstheme="minorHAnsi"/>
                <w:b/>
                <w:bCs/>
              </w:rPr>
            </w:pPr>
            <w:r w:rsidRPr="00E856A6">
              <w:rPr>
                <w:rFonts w:asciiTheme="minorHAnsi" w:hAnsiTheme="minorHAnsi" w:cstheme="minorHAnsi"/>
                <w:b/>
                <w:bCs/>
                <w:sz w:val="21"/>
                <w:szCs w:val="21"/>
              </w:rPr>
              <w:t>Aplinkos apsaugos vadybos sistemos taikymas</w:t>
            </w:r>
          </w:p>
        </w:tc>
      </w:tr>
      <w:tr w:rsidR="00CE473B" w:rsidRPr="00E856A6" w14:paraId="15DBAC1A" w14:textId="77777777" w:rsidTr="00E719C2">
        <w:tc>
          <w:tcPr>
            <w:tcW w:w="571" w:type="pct"/>
            <w:tcBorders>
              <w:top w:val="single" w:sz="4" w:space="0" w:color="000000"/>
              <w:left w:val="single" w:sz="4" w:space="0" w:color="000000"/>
              <w:bottom w:val="single" w:sz="4" w:space="0" w:color="000000"/>
              <w:right w:val="single" w:sz="4" w:space="0" w:color="000000"/>
            </w:tcBorders>
          </w:tcPr>
          <w:p w14:paraId="295A430F" w14:textId="77777777" w:rsidR="00CE473B" w:rsidRPr="00E856A6" w:rsidRDefault="00CE473B" w:rsidP="00CE473B">
            <w:pPr>
              <w:spacing w:before="60" w:after="60" w:line="256" w:lineRule="auto"/>
              <w:jc w:val="center"/>
              <w:rPr>
                <w:rFonts w:asciiTheme="minorHAnsi" w:eastAsiaTheme="minorHAnsi" w:hAnsiTheme="minorHAnsi" w:cstheme="minorHAnsi"/>
                <w:sz w:val="21"/>
                <w:szCs w:val="21"/>
              </w:rPr>
            </w:pPr>
            <w:r w:rsidRPr="00E856A6">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06CB5D56" w14:textId="4968A36B" w:rsidR="00CE473B" w:rsidRPr="00E856A6" w:rsidRDefault="00CE473B" w:rsidP="00CE473B">
            <w:pPr>
              <w:autoSpaceDE w:val="0"/>
              <w:autoSpaceDN w:val="0"/>
              <w:adjustRightInd w:val="0"/>
              <w:jc w:val="both"/>
              <w:rPr>
                <w:rFonts w:asciiTheme="minorHAnsi" w:hAnsiTheme="minorHAnsi" w:cstheme="minorHAnsi"/>
                <w:sz w:val="21"/>
                <w:szCs w:val="21"/>
              </w:rPr>
            </w:pPr>
            <w:r w:rsidRPr="00E856A6">
              <w:rPr>
                <w:rFonts w:asciiTheme="minorHAnsi" w:hAnsiTheme="minorHAnsi" w:cstheme="minorHAnsi"/>
                <w:sz w:val="21"/>
                <w:szCs w:val="21"/>
              </w:rPr>
              <w:t xml:space="preserve">Tiekėjas kelių (gatvių) </w:t>
            </w:r>
            <w:r w:rsidR="00C110B9" w:rsidRPr="00E856A6">
              <w:rPr>
                <w:rFonts w:asciiTheme="minorHAnsi" w:hAnsiTheme="minorHAnsi" w:cstheme="minorHAnsi"/>
                <w:sz w:val="21"/>
                <w:szCs w:val="21"/>
              </w:rPr>
              <w:t>priežiūros (</w:t>
            </w:r>
            <w:r w:rsidRPr="00E856A6">
              <w:rPr>
                <w:rFonts w:asciiTheme="minorHAnsi" w:hAnsiTheme="minorHAnsi" w:cstheme="minorHAnsi"/>
                <w:sz w:val="21"/>
                <w:szCs w:val="21"/>
              </w:rPr>
              <w:t>tiesimo, rekonstravimo, kapitalinio</w:t>
            </w:r>
            <w:r w:rsidR="00EF0C3F" w:rsidRPr="00E856A6">
              <w:rPr>
                <w:rFonts w:asciiTheme="minorHAnsi" w:hAnsiTheme="minorHAnsi" w:cstheme="minorHAnsi"/>
                <w:sz w:val="21"/>
                <w:szCs w:val="21"/>
              </w:rPr>
              <w:t xml:space="preserve"> (paprastojo)</w:t>
            </w:r>
            <w:r w:rsidRPr="00E856A6">
              <w:rPr>
                <w:rFonts w:asciiTheme="minorHAnsi" w:hAnsiTheme="minorHAnsi" w:cstheme="minorHAnsi"/>
                <w:sz w:val="21"/>
                <w:szCs w:val="21"/>
              </w:rPr>
              <w:t xml:space="preserve"> remonto) darbams taiko Europos Sąjungos aplinkos apsaugos vadybos ir audito sistemą (angl. </w:t>
            </w:r>
            <w:proofErr w:type="spellStart"/>
            <w:r w:rsidRPr="00E856A6">
              <w:rPr>
                <w:rFonts w:asciiTheme="minorHAnsi" w:hAnsiTheme="minorHAnsi" w:cstheme="minorHAnsi"/>
                <w:sz w:val="21"/>
                <w:szCs w:val="21"/>
              </w:rPr>
              <w:t>Eco</w:t>
            </w:r>
            <w:proofErr w:type="spellEnd"/>
            <w:r w:rsidRPr="00E856A6">
              <w:rPr>
                <w:rFonts w:asciiTheme="minorHAnsi" w:hAnsiTheme="minorHAnsi" w:cstheme="minorHAnsi"/>
                <w:sz w:val="21"/>
                <w:szCs w:val="21"/>
              </w:rPr>
              <w:t>–</w:t>
            </w:r>
            <w:proofErr w:type="spellStart"/>
            <w:r w:rsidRPr="00E856A6">
              <w:rPr>
                <w:rFonts w:asciiTheme="minorHAnsi" w:hAnsiTheme="minorHAnsi" w:cstheme="minorHAnsi"/>
                <w:sz w:val="21"/>
                <w:szCs w:val="21"/>
              </w:rPr>
              <w:t>Management</w:t>
            </w:r>
            <w:proofErr w:type="spellEnd"/>
            <w:r w:rsidRPr="00E856A6">
              <w:rPr>
                <w:rFonts w:asciiTheme="minorHAnsi" w:hAnsiTheme="minorHAnsi" w:cstheme="minorHAnsi"/>
                <w:sz w:val="21"/>
                <w:szCs w:val="21"/>
              </w:rPr>
              <w:t xml:space="preserve"> </w:t>
            </w:r>
            <w:proofErr w:type="spellStart"/>
            <w:r w:rsidRPr="00E856A6">
              <w:rPr>
                <w:rFonts w:asciiTheme="minorHAnsi" w:hAnsiTheme="minorHAnsi" w:cstheme="minorHAnsi"/>
                <w:sz w:val="21"/>
                <w:szCs w:val="21"/>
              </w:rPr>
              <w:t>and</w:t>
            </w:r>
            <w:proofErr w:type="spellEnd"/>
            <w:r w:rsidRPr="00E856A6">
              <w:rPr>
                <w:rFonts w:asciiTheme="minorHAnsi" w:hAnsiTheme="minorHAnsi" w:cstheme="minorHAnsi"/>
                <w:sz w:val="21"/>
                <w:szCs w:val="21"/>
              </w:rPr>
              <w:t xml:space="preserve"> </w:t>
            </w:r>
            <w:proofErr w:type="spellStart"/>
            <w:r w:rsidRPr="00E856A6">
              <w:rPr>
                <w:rFonts w:asciiTheme="minorHAnsi" w:hAnsiTheme="minorHAnsi" w:cstheme="minorHAnsi"/>
                <w:sz w:val="21"/>
                <w:szCs w:val="21"/>
              </w:rPr>
              <w:t>Audit</w:t>
            </w:r>
            <w:proofErr w:type="spellEnd"/>
            <w:r w:rsidRPr="00E856A6">
              <w:rPr>
                <w:rFonts w:asciiTheme="minorHAnsi" w:hAnsiTheme="minorHAnsi" w:cstheme="minorHAnsi"/>
                <w:sz w:val="21"/>
                <w:szCs w:val="21"/>
              </w:rPr>
              <w:t xml:space="preserve"> </w:t>
            </w:r>
            <w:proofErr w:type="spellStart"/>
            <w:r w:rsidRPr="00E856A6">
              <w:rPr>
                <w:rFonts w:asciiTheme="minorHAnsi" w:hAnsiTheme="minorHAnsi" w:cstheme="minorHAnsi"/>
                <w:sz w:val="21"/>
                <w:szCs w:val="21"/>
              </w:rPr>
              <w:t>Scheme</w:t>
            </w:r>
            <w:proofErr w:type="spellEnd"/>
            <w:r w:rsidRPr="00E856A6">
              <w:rPr>
                <w:rFonts w:asciiTheme="minorHAnsi" w:hAnsiTheme="minorHAnsi" w:cstheme="minorHAnsi"/>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E856A6">
              <w:rPr>
                <w:rFonts w:asciiTheme="minorHAnsi" w:hAnsiTheme="minorHAnsi" w:cstheme="minorHAnsi"/>
                <w:sz w:val="21"/>
                <w:szCs w:val="21"/>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079DCA14" w14:textId="77777777" w:rsidR="00CE473B" w:rsidRPr="00E856A6" w:rsidRDefault="00CE473B" w:rsidP="00CE473B">
            <w:pPr>
              <w:pStyle w:val="Style8"/>
              <w:widowControl/>
              <w:spacing w:line="240" w:lineRule="auto"/>
              <w:rPr>
                <w:rFonts w:asciiTheme="minorHAnsi" w:hAnsiTheme="minorHAnsi" w:cstheme="minorHAnsi"/>
                <w:sz w:val="21"/>
                <w:szCs w:val="21"/>
              </w:rPr>
            </w:pPr>
            <w:r w:rsidRPr="00E856A6">
              <w:rPr>
                <w:rFonts w:asciiTheme="minorHAnsi" w:hAnsiTheme="minorHAnsi" w:cstheme="minorHAnsi"/>
                <w:sz w:val="21"/>
                <w:szCs w:val="21"/>
              </w:rPr>
              <w:lastRenderedPageBreak/>
              <w:t>Pateikiama:</w:t>
            </w:r>
          </w:p>
          <w:p w14:paraId="4B5E0D19" w14:textId="77777777" w:rsidR="00CE473B" w:rsidRPr="00E856A6" w:rsidRDefault="00CE473B" w:rsidP="00CE473B">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E856A6">
              <w:rPr>
                <w:rFonts w:asciiTheme="minorHAnsi" w:eastAsia="SimSun" w:hAnsiTheme="minorHAnsi" w:cstheme="minorHAnsi"/>
                <w:kern w:val="1"/>
                <w:sz w:val="21"/>
                <w:szCs w:val="21"/>
                <w:lang w:eastAsia="hi-IN" w:bidi="hi-IN"/>
              </w:rPr>
              <w:t xml:space="preserve">Nepriklausomos įstaigos išduoto </w:t>
            </w:r>
            <w:r w:rsidRPr="00E856A6">
              <w:rPr>
                <w:rFonts w:asciiTheme="minorHAnsi" w:eastAsia="SimSun" w:hAnsiTheme="minorHAnsi" w:cstheme="minorHAnsi"/>
                <w:kern w:val="1"/>
                <w:sz w:val="21"/>
                <w:szCs w:val="21"/>
                <w:u w:val="single"/>
                <w:lang w:eastAsia="hi-IN" w:bidi="hi-IN"/>
              </w:rPr>
              <w:t>galiojančio</w:t>
            </w:r>
            <w:r w:rsidRPr="00E856A6">
              <w:rPr>
                <w:rFonts w:asciiTheme="minorHAnsi" w:eastAsia="SimSun" w:hAnsiTheme="minorHAnsi" w:cstheme="minorHAnsi"/>
                <w:kern w:val="1"/>
                <w:sz w:val="21"/>
                <w:szCs w:val="21"/>
                <w:lang w:eastAsia="hi-IN" w:bidi="hi-IN"/>
              </w:rPr>
              <w:t xml:space="preserve"> sertifikato, patvirtinančio, kad tiekėjas laikosi reikalaujamos aplinkos apsaugos vadybos sistemos standartų, skaitmeninė kopija.</w:t>
            </w:r>
          </w:p>
          <w:p w14:paraId="72295BE2" w14:textId="77777777" w:rsidR="00CE473B" w:rsidRPr="00E856A6" w:rsidRDefault="00CE473B" w:rsidP="00CE473B">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p>
          <w:p w14:paraId="37B6EB35" w14:textId="77777777" w:rsidR="00CE473B" w:rsidRPr="00E856A6" w:rsidRDefault="00CE473B" w:rsidP="00CE473B">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E856A6">
              <w:rPr>
                <w:rFonts w:asciiTheme="minorHAnsi" w:eastAsia="SimSun" w:hAnsiTheme="minorHAnsi" w:cstheme="minorHAnsi"/>
                <w:kern w:val="1"/>
                <w:sz w:val="21"/>
                <w:szCs w:val="21"/>
                <w:lang w:eastAsia="hi-IN" w:bidi="hi-IN"/>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E856A6">
              <w:rPr>
                <w:rFonts w:asciiTheme="minorHAnsi" w:eastAsia="SimSun" w:hAnsiTheme="minorHAnsi" w:cstheme="minorHAnsi"/>
                <w:kern w:val="1"/>
                <w:sz w:val="21"/>
                <w:szCs w:val="21"/>
                <w:lang w:eastAsia="hi-IN" w:bidi="hi-IN"/>
              </w:rPr>
              <w:t>įrodymus</w:t>
            </w:r>
            <w:proofErr w:type="spellEnd"/>
            <w:r w:rsidRPr="00E856A6">
              <w:rPr>
                <w:rFonts w:asciiTheme="minorHAnsi" w:eastAsia="SimSun" w:hAnsiTheme="minorHAnsi" w:cstheme="minorHAnsi"/>
                <w:kern w:val="1"/>
                <w:sz w:val="21"/>
                <w:szCs w:val="21"/>
                <w:lang w:eastAsia="hi-IN" w:bidi="hi-IN"/>
              </w:rPr>
              <w:t xml:space="preserve">, jeigu tiekėjas įrodo, kad dėl nuo jo nepriklausančių objektyvių priežasčių jis negali pateikti </w:t>
            </w:r>
            <w:r w:rsidRPr="00E856A6">
              <w:rPr>
                <w:rFonts w:asciiTheme="minorHAnsi" w:eastAsia="SimSun" w:hAnsiTheme="minorHAnsi" w:cstheme="minorHAnsi"/>
                <w:kern w:val="1"/>
                <w:sz w:val="21"/>
                <w:szCs w:val="21"/>
                <w:lang w:eastAsia="hi-IN" w:bidi="hi-IN"/>
              </w:rPr>
              <w:lastRenderedPageBreak/>
              <w:t>sertifikatų per nustatytą laiką.</w:t>
            </w:r>
          </w:p>
          <w:p w14:paraId="7F6A1EB3" w14:textId="77777777" w:rsidR="00CE473B" w:rsidRPr="00E856A6" w:rsidRDefault="00CE473B" w:rsidP="00CE473B">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r w:rsidRPr="00E856A6">
              <w:rPr>
                <w:rFonts w:asciiTheme="minorHAnsi" w:eastAsia="SimSun" w:hAnsiTheme="minorHAnsi" w:cstheme="minorHAnsi"/>
                <w:kern w:val="1"/>
                <w:sz w:val="21"/>
                <w:szCs w:val="21"/>
                <w:lang w:eastAsia="hi-IN" w:bidi="hi-IN"/>
              </w:rPr>
              <w:t xml:space="preserve">Perkančioji organizacija priima ir kitus tiekėjo lygiaverčių aplinkos apsaugos vadybos užtikrinimo priemonių </w:t>
            </w:r>
            <w:proofErr w:type="spellStart"/>
            <w:r w:rsidRPr="00E856A6">
              <w:rPr>
                <w:rFonts w:asciiTheme="minorHAnsi" w:eastAsia="SimSun" w:hAnsiTheme="minorHAnsi" w:cstheme="minorHAnsi"/>
                <w:kern w:val="1"/>
                <w:sz w:val="21"/>
                <w:szCs w:val="21"/>
                <w:lang w:eastAsia="hi-IN" w:bidi="hi-IN"/>
              </w:rPr>
              <w:t>įrodymus</w:t>
            </w:r>
            <w:proofErr w:type="spellEnd"/>
            <w:r w:rsidRPr="00E856A6">
              <w:rPr>
                <w:rFonts w:asciiTheme="minorHAnsi" w:eastAsia="SimSun" w:hAnsiTheme="minorHAnsi" w:cstheme="minorHAnsi"/>
                <w:kern w:val="1"/>
                <w:sz w:val="21"/>
                <w:szCs w:val="21"/>
                <w:lang w:eastAsia="hi-IN" w:bidi="hi-IN"/>
              </w:rPr>
              <w:t>, kurie patvirtintų, kad jo siūlomos aplinkos apsaugos vadybos užtikrinimo priemonės atitinka reikalaujamus aplinkos apsaugos vadybos sistemos standartus.</w:t>
            </w:r>
          </w:p>
          <w:p w14:paraId="2528C00D" w14:textId="77777777" w:rsidR="00CE473B" w:rsidRPr="00E856A6" w:rsidRDefault="00CE473B" w:rsidP="00CE473B">
            <w:pPr>
              <w:widowControl w:val="0"/>
              <w:suppressAutoHyphens/>
              <w:autoSpaceDE w:val="0"/>
              <w:autoSpaceDN w:val="0"/>
              <w:adjustRightInd w:val="0"/>
              <w:jc w:val="both"/>
              <w:rPr>
                <w:rFonts w:asciiTheme="minorHAnsi" w:eastAsia="SimSun" w:hAnsiTheme="minorHAnsi" w:cstheme="minorHAnsi"/>
                <w:kern w:val="1"/>
                <w:sz w:val="21"/>
                <w:szCs w:val="21"/>
                <w:lang w:eastAsia="hi-IN" w:bidi="hi-IN"/>
              </w:rPr>
            </w:pPr>
          </w:p>
          <w:p w14:paraId="275C727D" w14:textId="7A37AC2B" w:rsidR="00CE473B" w:rsidRPr="00E856A6" w:rsidRDefault="00CE473B" w:rsidP="00CE473B">
            <w:pPr>
              <w:autoSpaceDE w:val="0"/>
              <w:autoSpaceDN w:val="0"/>
              <w:adjustRightInd w:val="0"/>
              <w:jc w:val="both"/>
              <w:rPr>
                <w:rFonts w:asciiTheme="minorHAnsi" w:hAnsiTheme="minorHAnsi" w:cstheme="minorHAnsi"/>
                <w:sz w:val="21"/>
                <w:szCs w:val="21"/>
              </w:rPr>
            </w:pPr>
            <w:r w:rsidRPr="00E856A6">
              <w:rPr>
                <w:rFonts w:asciiTheme="minorHAnsi" w:eastAsia="SimSun" w:hAnsiTheme="minorHAnsi" w:cstheme="minorHAnsi"/>
                <w:kern w:val="1"/>
                <w:sz w:val="21"/>
                <w:szCs w:val="21"/>
                <w:lang w:eastAsia="hi-IN" w:bidi="hi-IN"/>
              </w:rPr>
              <w:t>Jeigu Tiekėjas pats atitinka šį reikalavimą, tačiau pasitelkia Subtiekėjus kelių (gatvių)</w:t>
            </w:r>
            <w:r w:rsidR="00FB445E" w:rsidRPr="00E856A6">
              <w:rPr>
                <w:rFonts w:asciiTheme="minorHAnsi" w:eastAsia="SimSun" w:hAnsiTheme="minorHAnsi" w:cstheme="minorHAnsi"/>
                <w:kern w:val="1"/>
                <w:sz w:val="21"/>
                <w:szCs w:val="21"/>
                <w:lang w:eastAsia="hi-IN" w:bidi="hi-IN"/>
              </w:rPr>
              <w:t xml:space="preserve"> priežiūros (tiesimo, </w:t>
            </w:r>
            <w:r w:rsidRPr="00E856A6">
              <w:rPr>
                <w:rFonts w:asciiTheme="minorHAnsi" w:eastAsia="SimSun" w:hAnsiTheme="minorHAnsi" w:cstheme="minorHAnsi"/>
                <w:kern w:val="1"/>
                <w:sz w:val="21"/>
                <w:szCs w:val="21"/>
                <w:lang w:eastAsia="hi-IN" w:bidi="hi-IN"/>
              </w:rPr>
              <w:t>rekonstravimo, kapitalinio</w:t>
            </w:r>
            <w:r w:rsidR="00EF0C3F" w:rsidRPr="00E856A6">
              <w:rPr>
                <w:rFonts w:asciiTheme="minorHAnsi" w:eastAsia="SimSun" w:hAnsiTheme="minorHAnsi" w:cstheme="minorHAnsi"/>
                <w:kern w:val="1"/>
                <w:sz w:val="21"/>
                <w:szCs w:val="21"/>
                <w:lang w:eastAsia="hi-IN" w:bidi="hi-IN"/>
              </w:rPr>
              <w:t xml:space="preserve"> (paprastojo)</w:t>
            </w:r>
            <w:r w:rsidRPr="00E856A6">
              <w:rPr>
                <w:rFonts w:asciiTheme="minorHAnsi" w:eastAsia="SimSun" w:hAnsiTheme="minorHAnsi" w:cstheme="minorHAnsi"/>
                <w:kern w:val="1"/>
                <w:sz w:val="21"/>
                <w:szCs w:val="21"/>
                <w:lang w:eastAsia="hi-IN" w:bidi="hi-IN"/>
              </w:rPr>
              <w:t xml:space="preserve"> remonto)</w:t>
            </w:r>
            <w:r w:rsidR="00B259E2" w:rsidRPr="00E856A6">
              <w:rPr>
                <w:rFonts w:asciiTheme="minorHAnsi" w:eastAsia="SimSun" w:hAnsiTheme="minorHAnsi" w:cstheme="minorHAnsi"/>
                <w:kern w:val="1"/>
                <w:sz w:val="21"/>
                <w:szCs w:val="21"/>
                <w:lang w:eastAsia="hi-IN" w:bidi="hi-IN"/>
              </w:rPr>
              <w:t xml:space="preserve"> darbams</w:t>
            </w:r>
            <w:r w:rsidR="00FB445E" w:rsidRPr="00E856A6">
              <w:rPr>
                <w:rFonts w:asciiTheme="minorHAnsi" w:eastAsia="SimSun" w:hAnsiTheme="minorHAnsi" w:cstheme="minorHAnsi"/>
                <w:kern w:val="1"/>
                <w:sz w:val="21"/>
                <w:szCs w:val="21"/>
                <w:lang w:eastAsia="hi-IN" w:bidi="hi-IN"/>
              </w:rPr>
              <w:t>,</w:t>
            </w:r>
            <w:r w:rsidRPr="00E856A6">
              <w:rPr>
                <w:rFonts w:asciiTheme="minorHAnsi" w:eastAsia="SimSun" w:hAnsiTheme="minorHAnsi" w:cstheme="minorHAnsi"/>
                <w:kern w:val="1"/>
                <w:sz w:val="21"/>
                <w:szCs w:val="21"/>
                <w:lang w:eastAsia="hi-IN" w:bidi="hi-IN"/>
              </w:rPr>
              <w:t xml:space="preserve">  kuriems (-</w:t>
            </w:r>
            <w:proofErr w:type="spellStart"/>
            <w:r w:rsidRPr="00E856A6">
              <w:rPr>
                <w:rFonts w:asciiTheme="minorHAnsi" w:eastAsia="SimSun" w:hAnsiTheme="minorHAnsi" w:cstheme="minorHAnsi"/>
                <w:kern w:val="1"/>
                <w:sz w:val="21"/>
                <w:szCs w:val="21"/>
                <w:lang w:eastAsia="hi-IN" w:bidi="hi-IN"/>
              </w:rPr>
              <w:t>ioms</w:t>
            </w:r>
            <w:proofErr w:type="spellEnd"/>
            <w:r w:rsidRPr="00E856A6">
              <w:rPr>
                <w:rFonts w:asciiTheme="minorHAnsi" w:eastAsia="SimSun" w:hAnsiTheme="minorHAnsi" w:cstheme="minorHAnsi"/>
                <w:kern w:val="1"/>
                <w:sz w:val="21"/>
                <w:szCs w:val="21"/>
                <w:lang w:eastAsia="hi-IN" w:bidi="hi-IN"/>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E856A6">
              <w:rPr>
                <w:rFonts w:asciiTheme="minorHAnsi" w:eastAsia="SimSun" w:hAnsiTheme="minorHAnsi" w:cstheme="minorHAnsi"/>
                <w:kern w:val="1"/>
                <w:sz w:val="21"/>
                <w:szCs w:val="21"/>
                <w:lang w:eastAsia="hi-IN" w:bidi="hi-IN"/>
              </w:rPr>
              <w:t>os</w:t>
            </w:r>
            <w:proofErr w:type="spellEnd"/>
            <w:r w:rsidRPr="00E856A6">
              <w:rPr>
                <w:rFonts w:asciiTheme="minorHAnsi" w:eastAsia="SimSun" w:hAnsiTheme="minorHAnsi" w:cstheme="minorHAnsi"/>
                <w:kern w:val="1"/>
                <w:sz w:val="21"/>
                <w:szCs w:val="21"/>
                <w:lang w:eastAsia="hi-IN" w:bidi="hi-IN"/>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20A0EEFE" w14:textId="77777777" w:rsidR="00CE473B" w:rsidRPr="00E856A6" w:rsidRDefault="00CE473B" w:rsidP="00CE473B">
            <w:pPr>
              <w:jc w:val="both"/>
              <w:rPr>
                <w:rFonts w:asciiTheme="minorHAnsi" w:hAnsiTheme="minorHAnsi" w:cstheme="minorHAnsi"/>
                <w:sz w:val="21"/>
                <w:szCs w:val="21"/>
              </w:rPr>
            </w:pPr>
          </w:p>
          <w:p w14:paraId="1B15B2A4" w14:textId="58FD47FC" w:rsidR="00CE473B" w:rsidRPr="00E856A6" w:rsidRDefault="00CE473B" w:rsidP="00CE473B">
            <w:pPr>
              <w:autoSpaceDE w:val="0"/>
              <w:autoSpaceDN w:val="0"/>
              <w:adjustRightInd w:val="0"/>
              <w:jc w:val="both"/>
              <w:rPr>
                <w:rFonts w:asciiTheme="minorHAnsi" w:hAnsiTheme="minorHAnsi" w:cstheme="minorHAnsi"/>
                <w:sz w:val="21"/>
                <w:szCs w:val="21"/>
              </w:rPr>
            </w:pPr>
            <w:r w:rsidRPr="00E856A6">
              <w:rPr>
                <w:rFonts w:asciiTheme="minorHAnsi" w:hAnsiTheme="minorHAnsi" w:cstheme="minorHAnsi"/>
                <w:i/>
                <w:sz w:val="21"/>
                <w:szCs w:val="21"/>
                <w:lang w:eastAsia="ar-SA"/>
              </w:rPr>
              <w:t>Pateikiami skenuoti dokumentai elektronine forma.</w:t>
            </w:r>
          </w:p>
        </w:tc>
        <w:tc>
          <w:tcPr>
            <w:tcW w:w="1457" w:type="pct"/>
            <w:tcBorders>
              <w:top w:val="single" w:sz="4" w:space="0" w:color="000000"/>
              <w:left w:val="single" w:sz="4" w:space="0" w:color="000000"/>
              <w:bottom w:val="single" w:sz="4" w:space="0" w:color="000000"/>
              <w:right w:val="single" w:sz="4" w:space="0" w:color="000000"/>
            </w:tcBorders>
          </w:tcPr>
          <w:p w14:paraId="3F1D2F23" w14:textId="77777777" w:rsidR="00AC2776" w:rsidRPr="00E856A6" w:rsidRDefault="00AC2776" w:rsidP="00AC2776">
            <w:pPr>
              <w:widowControl w:val="0"/>
              <w:suppressAutoHyphens/>
              <w:jc w:val="both"/>
              <w:rPr>
                <w:rStyle w:val="markedcontent"/>
                <w:rFonts w:asciiTheme="minorHAnsi" w:hAnsiTheme="minorHAnsi" w:cstheme="minorHAnsi"/>
                <w:i/>
                <w:sz w:val="21"/>
                <w:szCs w:val="21"/>
              </w:rPr>
            </w:pPr>
            <w:r w:rsidRPr="00E856A6">
              <w:rPr>
                <w:rStyle w:val="markedcontent"/>
                <w:rFonts w:asciiTheme="minorHAnsi" w:hAnsiTheme="minorHAnsi" w:cstheme="minorHAnsi"/>
                <w:i/>
                <w:sz w:val="21"/>
                <w:szCs w:val="21"/>
              </w:rPr>
              <w:lastRenderedPageBreak/>
              <w:t xml:space="preserve">- tiekėjas, kiekvienas ūkio subjektų grupės narys, ūkio subjektai, kurių </w:t>
            </w:r>
            <w:proofErr w:type="spellStart"/>
            <w:r w:rsidRPr="00E856A6">
              <w:rPr>
                <w:rStyle w:val="markedcontent"/>
                <w:rFonts w:asciiTheme="minorHAnsi" w:hAnsiTheme="minorHAnsi" w:cstheme="minorHAnsi"/>
                <w:i/>
                <w:sz w:val="21"/>
                <w:szCs w:val="21"/>
              </w:rPr>
              <w:t>pajėgumais</w:t>
            </w:r>
            <w:proofErr w:type="spellEnd"/>
            <w:r w:rsidRPr="00E856A6">
              <w:rPr>
                <w:rStyle w:val="markedcontent"/>
                <w:rFonts w:asciiTheme="minorHAnsi" w:hAnsiTheme="minorHAnsi" w:cstheme="minorHAnsi"/>
                <w:i/>
                <w:sz w:val="21"/>
                <w:szCs w:val="21"/>
              </w:rPr>
              <w:t xml:space="preserve"> remiasi ir subtiekėjai, atsižvelgiant į jų prisiimamus įsipareigojimus pirkimo sutarčiai vykdyti.</w:t>
            </w:r>
          </w:p>
          <w:p w14:paraId="5DA634C5" w14:textId="77777777" w:rsidR="00AC2776" w:rsidRPr="00E856A6" w:rsidRDefault="00AC2776" w:rsidP="00AC2776">
            <w:pPr>
              <w:widowControl w:val="0"/>
              <w:suppressAutoHyphens/>
              <w:jc w:val="both"/>
              <w:rPr>
                <w:rStyle w:val="markedcontent"/>
                <w:rFonts w:asciiTheme="minorHAnsi" w:hAnsiTheme="minorHAnsi" w:cstheme="minorHAnsi"/>
                <w:i/>
                <w:sz w:val="21"/>
                <w:szCs w:val="21"/>
              </w:rPr>
            </w:pPr>
          </w:p>
          <w:p w14:paraId="4C43485A" w14:textId="77777777" w:rsidR="00AC2776" w:rsidRPr="00E856A6" w:rsidRDefault="00AC2776" w:rsidP="00AC2776">
            <w:pPr>
              <w:widowControl w:val="0"/>
              <w:suppressAutoHyphens/>
              <w:jc w:val="both"/>
              <w:rPr>
                <w:rStyle w:val="markedcontent"/>
                <w:rFonts w:asciiTheme="minorHAnsi" w:hAnsiTheme="minorHAnsi" w:cstheme="minorHAnsi"/>
                <w:i/>
                <w:sz w:val="21"/>
                <w:szCs w:val="21"/>
              </w:rPr>
            </w:pPr>
          </w:p>
          <w:p w14:paraId="5E950488" w14:textId="4C3B75EB" w:rsidR="00CE473B" w:rsidRPr="00E856A6" w:rsidRDefault="00AC2776" w:rsidP="00AC2776">
            <w:pPr>
              <w:autoSpaceDE w:val="0"/>
              <w:autoSpaceDN w:val="0"/>
              <w:adjustRightInd w:val="0"/>
              <w:jc w:val="both"/>
              <w:rPr>
                <w:rFonts w:asciiTheme="minorHAnsi" w:hAnsiTheme="minorHAnsi" w:cstheme="minorHAnsi"/>
                <w:sz w:val="21"/>
                <w:szCs w:val="21"/>
              </w:rPr>
            </w:pPr>
            <w:r w:rsidRPr="00E856A6">
              <w:rPr>
                <w:rStyle w:val="markedcontent"/>
                <w:rFonts w:asciiTheme="minorHAnsi" w:hAnsiTheme="minorHAnsi" w:cstheme="minorHAnsi"/>
                <w:i/>
                <w:sz w:val="21"/>
                <w:szCs w:val="21"/>
              </w:rPr>
              <w:t xml:space="preserve">Pastaba: Jeigu Tiekėjas pats atitinka šį reikalavimą, tačiau pasitelkia Subtiekėjus, kelių (gatvių) tiesimo, (rekonstravimo, kapitalinio remonto) darbams,  kuriems yra keliamas šis reikalavimas, tokiu atveju Subtiekėjai turi laikytis reikalaujamo aplinkos apsaugos vadybos standarto </w:t>
            </w:r>
            <w:r w:rsidRPr="00E856A6">
              <w:rPr>
                <w:rStyle w:val="markedcontent"/>
                <w:rFonts w:asciiTheme="minorHAnsi" w:hAnsiTheme="minorHAnsi" w:cstheme="minorHAnsi"/>
                <w:i/>
                <w:sz w:val="21"/>
                <w:szCs w:val="21"/>
              </w:rPr>
              <w:lastRenderedPageBreak/>
              <w:t>reikalavimų, atsižvelgiant į jų prisiimamus įsipareigojimus pirkimo sutarčiai vykdyti.</w:t>
            </w:r>
          </w:p>
        </w:tc>
      </w:tr>
    </w:tbl>
    <w:p w14:paraId="3EB12AB3" w14:textId="77777777" w:rsidR="00B25992" w:rsidRPr="00E856A6" w:rsidRDefault="00B25992" w:rsidP="00B25992">
      <w:pPr>
        <w:rPr>
          <w:rFonts w:cstheme="minorHAnsi"/>
          <w:b/>
          <w:bCs/>
          <w:smallCaps/>
          <w:sz w:val="22"/>
          <w:szCs w:val="22"/>
        </w:rPr>
      </w:pPr>
      <w:bookmarkStart w:id="66" w:name="_Pirkimo_sąlygų_5"/>
      <w:bookmarkEnd w:id="66"/>
    </w:p>
    <w:p w14:paraId="77B94F7B" w14:textId="77777777" w:rsidR="00287D4A" w:rsidRPr="00E856A6" w:rsidRDefault="00287D4A" w:rsidP="00287D4A">
      <w:pPr>
        <w:pStyle w:val="Heading2"/>
        <w:ind w:left="5103"/>
        <w:jc w:val="right"/>
        <w:rPr>
          <w:rFonts w:asciiTheme="minorHAnsi" w:eastAsiaTheme="minorEastAsia" w:hAnsiTheme="minorHAnsi" w:cstheme="minorHAnsi"/>
          <w:color w:val="auto"/>
          <w:sz w:val="22"/>
          <w:szCs w:val="22"/>
        </w:rPr>
      </w:pPr>
      <w:bookmarkStart w:id="67" w:name="_Toc223694580"/>
      <w:r w:rsidRPr="00E856A6">
        <w:rPr>
          <w:rFonts w:asciiTheme="minorHAnsi" w:eastAsiaTheme="minorEastAsia" w:hAnsiTheme="minorHAnsi" w:cstheme="minorHAnsi"/>
          <w:color w:val="auto"/>
          <w:sz w:val="22"/>
          <w:szCs w:val="22"/>
        </w:rPr>
        <w:lastRenderedPageBreak/>
        <w:t>Pirkimo sąlygų 5 priedas „EBVPD“ (XML formatu)</w:t>
      </w:r>
      <w:bookmarkEnd w:id="67"/>
    </w:p>
    <w:p w14:paraId="14634FC6" w14:textId="77777777" w:rsidR="00287D4A" w:rsidRPr="00E856A6" w:rsidRDefault="00287D4A" w:rsidP="00B25992">
      <w:pPr>
        <w:pStyle w:val="Subtitle"/>
        <w:jc w:val="center"/>
        <w:rPr>
          <w:color w:val="auto"/>
        </w:rPr>
      </w:pPr>
      <w:r w:rsidRPr="00E856A6">
        <w:rPr>
          <w:color w:val="auto"/>
        </w:rPr>
        <w:t xml:space="preserve"> </w:t>
      </w:r>
    </w:p>
    <w:p w14:paraId="2DBFDA43" w14:textId="1EAAAAB3" w:rsidR="00B25992" w:rsidRPr="00E856A6" w:rsidRDefault="00B25992" w:rsidP="00B25992">
      <w:pPr>
        <w:pStyle w:val="Subtitle"/>
        <w:jc w:val="center"/>
        <w:rPr>
          <w:b/>
          <w:bCs/>
          <w:smallCaps/>
          <w:color w:val="auto"/>
        </w:rPr>
      </w:pPr>
      <w:r w:rsidRPr="00E856A6">
        <w:rPr>
          <w:color w:val="auto"/>
        </w:rPr>
        <w:t>EUROPOS BENDRASIS VIEŠŲJŲ PIRKIMŲ DOKUMENTAS</w:t>
      </w:r>
    </w:p>
    <w:p w14:paraId="34250FE3" w14:textId="77777777" w:rsidR="00B25992" w:rsidRPr="00E856A6" w:rsidRDefault="00B25992" w:rsidP="00B25992">
      <w:pPr>
        <w:jc w:val="both"/>
        <w:rPr>
          <w:rFonts w:cstheme="minorHAnsi"/>
          <w:sz w:val="22"/>
          <w:szCs w:val="22"/>
        </w:rPr>
      </w:pPr>
      <w:r w:rsidRPr="00E856A6">
        <w:rPr>
          <w:rFonts w:cstheme="minorHAnsi"/>
          <w:sz w:val="22"/>
          <w:szCs w:val="22"/>
        </w:rPr>
        <w:t>„Europos bendrasis viešųjų pirkimų dokumentas (EBVPD)“ pateikiamas .</w:t>
      </w:r>
      <w:proofErr w:type="spellStart"/>
      <w:r w:rsidRPr="00E856A6">
        <w:rPr>
          <w:rFonts w:cstheme="minorHAnsi"/>
          <w:sz w:val="22"/>
          <w:szCs w:val="22"/>
        </w:rPr>
        <w:t>xml</w:t>
      </w:r>
      <w:proofErr w:type="spellEnd"/>
      <w:r w:rsidRPr="00E856A6">
        <w:rPr>
          <w:rFonts w:cstheme="minorHAnsi"/>
          <w:sz w:val="22"/>
          <w:szCs w:val="22"/>
        </w:rPr>
        <w:t xml:space="preserve"> formatu.</w:t>
      </w:r>
    </w:p>
    <w:p w14:paraId="0CDF3F40" w14:textId="77777777" w:rsidR="00B25992" w:rsidRPr="00E856A6" w:rsidRDefault="00B25992" w:rsidP="00B25992">
      <w:pPr>
        <w:jc w:val="center"/>
        <w:rPr>
          <w:rFonts w:cstheme="minorHAnsi"/>
          <w:smallCaps/>
          <w:sz w:val="22"/>
          <w:szCs w:val="22"/>
        </w:rPr>
      </w:pPr>
      <w:r w:rsidRPr="00E856A6">
        <w:rPr>
          <w:rFonts w:cstheme="minorHAnsi"/>
          <w:smallCaps/>
          <w:sz w:val="22"/>
          <w:szCs w:val="22"/>
        </w:rPr>
        <w:t>__________</w:t>
      </w:r>
    </w:p>
    <w:p w14:paraId="0F88CD4F" w14:textId="77777777" w:rsidR="00B25992" w:rsidRPr="00E856A6" w:rsidRDefault="00B25992" w:rsidP="00B25992"/>
    <w:p w14:paraId="68261C3E" w14:textId="77777777" w:rsidR="004B6079" w:rsidRPr="00E856A6" w:rsidRDefault="004B6079" w:rsidP="00B25992"/>
    <w:p w14:paraId="0CFDF8F2" w14:textId="77777777" w:rsidR="004B6079" w:rsidRPr="00E856A6" w:rsidRDefault="004B6079" w:rsidP="00B25992"/>
    <w:p w14:paraId="7C515E06" w14:textId="77777777" w:rsidR="004B6079" w:rsidRPr="00E856A6" w:rsidRDefault="004B6079" w:rsidP="00B25992"/>
    <w:p w14:paraId="4CCEDD37" w14:textId="77777777" w:rsidR="004B6079" w:rsidRPr="00E856A6" w:rsidRDefault="004B6079" w:rsidP="00B25992"/>
    <w:p w14:paraId="00D3A76F" w14:textId="77777777" w:rsidR="004B6079" w:rsidRPr="00E856A6" w:rsidRDefault="004B6079" w:rsidP="00B25992"/>
    <w:p w14:paraId="52ADD5D7" w14:textId="77777777" w:rsidR="004B6079" w:rsidRPr="00E856A6" w:rsidRDefault="004B6079" w:rsidP="00B25992"/>
    <w:p w14:paraId="594063A6" w14:textId="77777777" w:rsidR="004B6079" w:rsidRPr="00E856A6" w:rsidRDefault="004B6079" w:rsidP="00B25992"/>
    <w:p w14:paraId="0F90F5DE" w14:textId="77777777" w:rsidR="004B6079" w:rsidRPr="00E856A6" w:rsidRDefault="004B6079" w:rsidP="00B25992"/>
    <w:p w14:paraId="59AA2B3D" w14:textId="77777777" w:rsidR="004B6079" w:rsidRPr="00E856A6" w:rsidRDefault="004B6079" w:rsidP="00B25992"/>
    <w:p w14:paraId="563DB676" w14:textId="77777777" w:rsidR="004B6079" w:rsidRPr="00E856A6" w:rsidRDefault="004B6079" w:rsidP="00B25992"/>
    <w:p w14:paraId="0CC2C51F" w14:textId="77777777" w:rsidR="004B6079" w:rsidRPr="00E856A6" w:rsidRDefault="004B6079" w:rsidP="00B25992"/>
    <w:p w14:paraId="4D401C37" w14:textId="77777777" w:rsidR="004B6079" w:rsidRPr="00E856A6" w:rsidRDefault="004B6079" w:rsidP="00B25992"/>
    <w:p w14:paraId="715EB6AF" w14:textId="77777777" w:rsidR="004B6079" w:rsidRPr="00E856A6" w:rsidRDefault="004B6079" w:rsidP="00B25992"/>
    <w:p w14:paraId="04CEFCB7" w14:textId="77777777" w:rsidR="004B6079" w:rsidRPr="00E856A6" w:rsidRDefault="004B6079" w:rsidP="00B25992"/>
    <w:p w14:paraId="094A7808" w14:textId="77777777" w:rsidR="004B6079" w:rsidRPr="00E856A6" w:rsidRDefault="004B6079" w:rsidP="00B25992"/>
    <w:p w14:paraId="4D4DE7EB" w14:textId="77777777" w:rsidR="004B6079" w:rsidRPr="00E856A6" w:rsidRDefault="004B6079" w:rsidP="00B25992"/>
    <w:p w14:paraId="2FCBB280" w14:textId="77777777" w:rsidR="004B6079" w:rsidRPr="00E856A6" w:rsidRDefault="004B6079" w:rsidP="00B25992"/>
    <w:p w14:paraId="6ECC9F32" w14:textId="77777777" w:rsidR="004B6079" w:rsidRPr="00E856A6" w:rsidRDefault="004B6079" w:rsidP="00B25992"/>
    <w:p w14:paraId="2CF368D5" w14:textId="77777777" w:rsidR="004B6079" w:rsidRPr="00E856A6" w:rsidRDefault="004B6079" w:rsidP="00B25992"/>
    <w:p w14:paraId="32903C27" w14:textId="77777777" w:rsidR="004B6079" w:rsidRPr="00E856A6" w:rsidRDefault="004B6079" w:rsidP="00B25992"/>
    <w:p w14:paraId="27CF66EE" w14:textId="77777777" w:rsidR="004B6079" w:rsidRPr="00E856A6" w:rsidRDefault="004B6079" w:rsidP="00B25992"/>
    <w:p w14:paraId="278F9B81" w14:textId="77777777" w:rsidR="004B6079" w:rsidRPr="00E856A6" w:rsidRDefault="004B6079" w:rsidP="00B25992"/>
    <w:p w14:paraId="71EE4CD5" w14:textId="77777777" w:rsidR="004B6079" w:rsidRPr="00E856A6" w:rsidRDefault="004B6079" w:rsidP="00B25992"/>
    <w:p w14:paraId="55F19C80" w14:textId="77777777" w:rsidR="004B6079" w:rsidRPr="00E856A6" w:rsidRDefault="004B6079" w:rsidP="004B6079">
      <w:pPr>
        <w:pStyle w:val="Heading2"/>
        <w:ind w:left="5103"/>
        <w:jc w:val="right"/>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26333944"/>
      <w:bookmarkStart w:id="72" w:name="_Toc223694581"/>
      <w:r w:rsidRPr="00E856A6">
        <w:rPr>
          <w:rFonts w:asciiTheme="minorHAnsi" w:eastAsia="Calibri" w:hAnsiTheme="minorHAnsi" w:cstheme="minorHAnsi"/>
          <w:color w:val="auto"/>
          <w:sz w:val="21"/>
          <w:szCs w:val="21"/>
        </w:rPr>
        <w:lastRenderedPageBreak/>
        <w:t>Pirkimo sąlygų 6 priedas „Pasiūlymo forma“</w:t>
      </w:r>
      <w:bookmarkEnd w:id="68"/>
      <w:bookmarkEnd w:id="69"/>
      <w:bookmarkEnd w:id="70"/>
      <w:bookmarkEnd w:id="71"/>
      <w:bookmarkEnd w:id="72"/>
    </w:p>
    <w:p w14:paraId="16E2E4DF" w14:textId="77777777" w:rsidR="004B6079" w:rsidRPr="00E856A6" w:rsidRDefault="004B6079" w:rsidP="004B6079">
      <w:pPr>
        <w:rPr>
          <w:rFonts w:cstheme="minorHAnsi"/>
        </w:rPr>
      </w:pPr>
    </w:p>
    <w:p w14:paraId="1972ECA5" w14:textId="77777777" w:rsidR="004B6079" w:rsidRPr="00E856A6" w:rsidRDefault="004B6079" w:rsidP="004B6079">
      <w:pPr>
        <w:spacing w:after="0" w:line="240" w:lineRule="auto"/>
        <w:jc w:val="center"/>
        <w:rPr>
          <w:rFonts w:cstheme="minorHAnsi"/>
          <w:b/>
        </w:rPr>
      </w:pPr>
      <w:r w:rsidRPr="00E856A6">
        <w:rPr>
          <w:rFonts w:cstheme="minorHAnsi"/>
          <w:b/>
        </w:rPr>
        <w:t>ATVIRO (SUPAPRASTINTO) KONKURSO</w:t>
      </w:r>
    </w:p>
    <w:p w14:paraId="68ED412B" w14:textId="5D0E8D0E" w:rsidR="004B6079" w:rsidRPr="00E856A6" w:rsidRDefault="00660B27" w:rsidP="004B6079">
      <w:pPr>
        <w:autoSpaceDE w:val="0"/>
        <w:spacing w:after="0" w:line="240" w:lineRule="auto"/>
        <w:jc w:val="center"/>
        <w:rPr>
          <w:rFonts w:cstheme="minorHAnsi"/>
          <w:b/>
        </w:rPr>
      </w:pPr>
      <w:r w:rsidRPr="00E856A6">
        <w:rPr>
          <w:rFonts w:cstheme="minorHAnsi"/>
          <w:b/>
        </w:rPr>
        <w:t>„PANEVĖŽIO R. KELIŲ IR GATVIŲ SU ASFALTO DANGA PR</w:t>
      </w:r>
      <w:r w:rsidR="00653D69" w:rsidRPr="00E856A6">
        <w:rPr>
          <w:rFonts w:cstheme="minorHAnsi"/>
          <w:b/>
        </w:rPr>
        <w:t>IEŽIŪRA IR PAPRASTASIS REMONTAS</w:t>
      </w:r>
      <w:r w:rsidRPr="00E856A6">
        <w:rPr>
          <w:rFonts w:cstheme="minorHAnsi"/>
          <w:b/>
        </w:rPr>
        <w:t>”</w:t>
      </w:r>
    </w:p>
    <w:p w14:paraId="70E9F68B" w14:textId="77777777" w:rsidR="004B6079" w:rsidRPr="00E856A6" w:rsidRDefault="004B6079" w:rsidP="004B6079">
      <w:pPr>
        <w:spacing w:after="0" w:line="240" w:lineRule="auto"/>
        <w:jc w:val="center"/>
        <w:rPr>
          <w:rFonts w:cstheme="minorHAnsi"/>
          <w:b/>
        </w:rPr>
      </w:pPr>
      <w:r w:rsidRPr="00E856A6">
        <w:rPr>
          <w:rFonts w:cstheme="minorHAnsi"/>
          <w:b/>
          <w:bCs/>
        </w:rPr>
        <w:t>PASIŪLYMAS</w:t>
      </w:r>
    </w:p>
    <w:p w14:paraId="5AA43039" w14:textId="77777777" w:rsidR="004B6079" w:rsidRPr="00E856A6" w:rsidRDefault="004B6079" w:rsidP="004B6079">
      <w:pPr>
        <w:shd w:val="clear" w:color="auto" w:fill="FFFFFF"/>
        <w:spacing w:after="0" w:line="240" w:lineRule="auto"/>
        <w:jc w:val="center"/>
        <w:rPr>
          <w:rFonts w:cstheme="minorHAnsi"/>
        </w:rPr>
      </w:pPr>
      <w:r w:rsidRPr="00E856A6">
        <w:rPr>
          <w:rFonts w:cstheme="minorHAnsi"/>
        </w:rPr>
        <w:t>____________________</w:t>
      </w:r>
    </w:p>
    <w:p w14:paraId="67DAF31D" w14:textId="77777777" w:rsidR="004B6079" w:rsidRPr="00E856A6" w:rsidRDefault="004B6079" w:rsidP="004B6079">
      <w:pPr>
        <w:shd w:val="clear" w:color="auto" w:fill="FFFFFF"/>
        <w:spacing w:after="0" w:line="240" w:lineRule="auto"/>
        <w:jc w:val="center"/>
        <w:rPr>
          <w:rFonts w:cstheme="minorHAnsi"/>
        </w:rPr>
      </w:pPr>
      <w:r w:rsidRPr="00E856A6">
        <w:rPr>
          <w:rFonts w:cstheme="minorHAnsi"/>
        </w:rPr>
        <w:t xml:space="preserve"> (Data)</w:t>
      </w:r>
    </w:p>
    <w:p w14:paraId="55AD9BC4" w14:textId="77777777" w:rsidR="004B6079" w:rsidRPr="00E856A6" w:rsidRDefault="004B6079" w:rsidP="004B6079">
      <w:pPr>
        <w:shd w:val="clear" w:color="auto" w:fill="FFFFFF"/>
        <w:spacing w:after="0" w:line="240" w:lineRule="auto"/>
        <w:jc w:val="center"/>
        <w:rPr>
          <w:rFonts w:cstheme="minorHAnsi"/>
        </w:rPr>
      </w:pPr>
      <w:r w:rsidRPr="00E856A6">
        <w:rPr>
          <w:rFonts w:cstheme="minorHAnsi"/>
        </w:rPr>
        <w:t>______________</w:t>
      </w:r>
    </w:p>
    <w:p w14:paraId="003D8E31" w14:textId="77777777" w:rsidR="004B6079" w:rsidRPr="00E856A6" w:rsidRDefault="004B6079" w:rsidP="004B6079">
      <w:pPr>
        <w:shd w:val="clear" w:color="auto" w:fill="FFFFFF"/>
        <w:spacing w:after="0" w:line="240" w:lineRule="auto"/>
        <w:jc w:val="center"/>
        <w:rPr>
          <w:rFonts w:cstheme="minorHAnsi"/>
        </w:rPr>
      </w:pPr>
      <w:r w:rsidRPr="00E856A6">
        <w:rPr>
          <w:rFonts w:cstheme="minorHAnsi"/>
        </w:rPr>
        <w:t>(Sudarymo vieta)</w:t>
      </w:r>
    </w:p>
    <w:p w14:paraId="54849510" w14:textId="77777777" w:rsidR="004B6079" w:rsidRPr="00E856A6" w:rsidRDefault="004B6079" w:rsidP="004B6079">
      <w:pPr>
        <w:spacing w:line="240" w:lineRule="auto"/>
        <w:jc w:val="center"/>
        <w:rPr>
          <w:rFonts w:cstheme="minorHAn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819"/>
      </w:tblGrid>
      <w:tr w:rsidR="00E856A6" w:rsidRPr="00E856A6" w14:paraId="6E4B9443" w14:textId="77777777" w:rsidTr="00A61B42">
        <w:trPr>
          <w:trHeight w:val="8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57678B" w14:textId="77777777" w:rsidR="004B6079" w:rsidRPr="00E856A6" w:rsidRDefault="004B6079" w:rsidP="00A61B42">
            <w:pPr>
              <w:spacing w:line="240" w:lineRule="auto"/>
              <w:rPr>
                <w:rFonts w:cstheme="minorHAnsi"/>
                <w:i/>
              </w:rPr>
            </w:pPr>
            <w:r w:rsidRPr="00E856A6">
              <w:rPr>
                <w:rFonts w:cstheme="minorHAnsi"/>
              </w:rPr>
              <w:t xml:space="preserve">Tiekėjo pavadinimas ir kodas </w:t>
            </w:r>
            <w:r w:rsidRPr="00E856A6">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1D2C3AD5" w14:textId="77777777" w:rsidR="004B6079" w:rsidRPr="00E856A6" w:rsidRDefault="004B6079" w:rsidP="00A61B42">
            <w:pPr>
              <w:spacing w:line="240" w:lineRule="auto"/>
              <w:jc w:val="center"/>
              <w:rPr>
                <w:rFonts w:cstheme="minorHAnsi"/>
              </w:rPr>
            </w:pPr>
          </w:p>
          <w:p w14:paraId="44D9B041" w14:textId="77777777" w:rsidR="004B6079" w:rsidRPr="00E856A6" w:rsidRDefault="004B6079" w:rsidP="00A61B42">
            <w:pPr>
              <w:spacing w:line="240" w:lineRule="auto"/>
              <w:rPr>
                <w:rFonts w:cstheme="minorHAnsi"/>
              </w:rPr>
            </w:pPr>
          </w:p>
        </w:tc>
      </w:tr>
      <w:tr w:rsidR="00E856A6" w:rsidRPr="00E856A6" w14:paraId="4811F369" w14:textId="77777777" w:rsidTr="00A61B42">
        <w:trPr>
          <w:trHeight w:val="7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83C8B2" w14:textId="77777777" w:rsidR="004B6079" w:rsidRPr="00E856A6" w:rsidRDefault="004B6079" w:rsidP="00A61B42">
            <w:pPr>
              <w:spacing w:line="240" w:lineRule="auto"/>
              <w:rPr>
                <w:rFonts w:cstheme="minorHAnsi"/>
              </w:rPr>
            </w:pPr>
            <w:r w:rsidRPr="00E856A6">
              <w:rPr>
                <w:rFonts w:cstheme="minorHAnsi"/>
              </w:rPr>
              <w:t>Tiekėjo adresas</w:t>
            </w:r>
            <w:r w:rsidRPr="00E856A6">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2EB74655" w14:textId="77777777" w:rsidR="004B6079" w:rsidRPr="00E856A6" w:rsidRDefault="004B6079" w:rsidP="00A61B42">
            <w:pPr>
              <w:spacing w:line="240" w:lineRule="auto"/>
              <w:rPr>
                <w:rFonts w:cstheme="minorHAnsi"/>
              </w:rPr>
            </w:pPr>
          </w:p>
        </w:tc>
      </w:tr>
      <w:tr w:rsidR="00E856A6" w:rsidRPr="00E856A6" w14:paraId="5C02B481" w14:textId="77777777" w:rsidTr="00A61B42">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B3D663" w14:textId="77777777" w:rsidR="004B6079" w:rsidRPr="00E856A6" w:rsidRDefault="004B6079" w:rsidP="00A61B42">
            <w:pPr>
              <w:spacing w:line="240" w:lineRule="auto"/>
              <w:rPr>
                <w:rFonts w:cstheme="minorHAnsi"/>
              </w:rPr>
            </w:pPr>
            <w:r w:rsidRPr="00E856A6">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55348C99" w14:textId="77777777" w:rsidR="004B6079" w:rsidRPr="00E856A6" w:rsidRDefault="004B6079" w:rsidP="00A61B42">
            <w:pPr>
              <w:spacing w:line="240" w:lineRule="auto"/>
              <w:rPr>
                <w:rFonts w:cstheme="minorHAnsi"/>
              </w:rPr>
            </w:pPr>
          </w:p>
        </w:tc>
      </w:tr>
      <w:tr w:rsidR="00E856A6" w:rsidRPr="00E856A6" w14:paraId="63E23B03" w14:textId="77777777" w:rsidTr="00A61B42">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D39A6B" w14:textId="77777777" w:rsidR="004B6079" w:rsidRPr="00E856A6" w:rsidRDefault="004B6079" w:rsidP="00A61B42">
            <w:pPr>
              <w:spacing w:line="240" w:lineRule="auto"/>
              <w:rPr>
                <w:rFonts w:cstheme="minorHAnsi"/>
              </w:rPr>
            </w:pPr>
            <w:r w:rsidRPr="00E856A6">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46D7E7BE" w14:textId="77777777" w:rsidR="004B6079" w:rsidRPr="00E856A6" w:rsidRDefault="004B6079" w:rsidP="00A61B42">
            <w:pPr>
              <w:spacing w:line="240" w:lineRule="auto"/>
              <w:rPr>
                <w:rFonts w:cstheme="minorHAnsi"/>
              </w:rPr>
            </w:pPr>
          </w:p>
        </w:tc>
      </w:tr>
      <w:tr w:rsidR="00E856A6" w:rsidRPr="00E856A6" w14:paraId="65C03149" w14:textId="77777777" w:rsidTr="00A61B42">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FEDDDE" w14:textId="77777777" w:rsidR="004B6079" w:rsidRPr="00E856A6" w:rsidRDefault="004B6079" w:rsidP="00A61B42">
            <w:pPr>
              <w:spacing w:line="240" w:lineRule="auto"/>
              <w:rPr>
                <w:rFonts w:cstheme="minorHAnsi"/>
              </w:rPr>
            </w:pPr>
            <w:r w:rsidRPr="00E856A6">
              <w:rPr>
                <w:rFonts w:cstheme="minorHAnsi"/>
              </w:rPr>
              <w:t>Fakso numeris</w:t>
            </w:r>
          </w:p>
        </w:tc>
        <w:tc>
          <w:tcPr>
            <w:tcW w:w="4819" w:type="dxa"/>
            <w:tcBorders>
              <w:top w:val="single" w:sz="4" w:space="0" w:color="auto"/>
              <w:left w:val="single" w:sz="4" w:space="0" w:color="auto"/>
              <w:bottom w:val="single" w:sz="4" w:space="0" w:color="auto"/>
              <w:right w:val="single" w:sz="4" w:space="0" w:color="auto"/>
            </w:tcBorders>
          </w:tcPr>
          <w:p w14:paraId="6492908C" w14:textId="77777777" w:rsidR="004B6079" w:rsidRPr="00E856A6" w:rsidRDefault="004B6079" w:rsidP="00A61B42">
            <w:pPr>
              <w:spacing w:line="240" w:lineRule="auto"/>
              <w:rPr>
                <w:rFonts w:cstheme="minorHAnsi"/>
              </w:rPr>
            </w:pPr>
          </w:p>
        </w:tc>
      </w:tr>
      <w:tr w:rsidR="00E856A6" w:rsidRPr="00E856A6" w14:paraId="3D376D29" w14:textId="77777777" w:rsidTr="00A61B42">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2FA2FA" w14:textId="77777777" w:rsidR="004B6079" w:rsidRPr="00E856A6" w:rsidRDefault="004B6079" w:rsidP="00A61B42">
            <w:pPr>
              <w:spacing w:line="240" w:lineRule="auto"/>
              <w:rPr>
                <w:rFonts w:cstheme="minorHAnsi"/>
              </w:rPr>
            </w:pPr>
            <w:r w:rsidRPr="00E856A6">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538C020C" w14:textId="77777777" w:rsidR="004B6079" w:rsidRPr="00E856A6" w:rsidRDefault="004B6079" w:rsidP="00A61B42">
            <w:pPr>
              <w:spacing w:line="240" w:lineRule="auto"/>
              <w:rPr>
                <w:rFonts w:cstheme="minorHAnsi"/>
              </w:rPr>
            </w:pPr>
          </w:p>
        </w:tc>
      </w:tr>
      <w:tr w:rsidR="00E856A6" w:rsidRPr="00E856A6" w14:paraId="340527AD" w14:textId="77777777" w:rsidTr="00A61B42">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639FD4" w14:textId="77777777" w:rsidR="004B6079" w:rsidRPr="00E856A6" w:rsidRDefault="004B6079" w:rsidP="00A61B42">
            <w:pPr>
              <w:spacing w:line="240" w:lineRule="auto"/>
              <w:rPr>
                <w:rFonts w:cstheme="minorHAnsi"/>
              </w:rPr>
            </w:pPr>
            <w:r w:rsidRPr="00E856A6">
              <w:rPr>
                <w:rFonts w:cstheme="minorHAnsi"/>
              </w:rPr>
              <w:t xml:space="preserve">Banko rekvizitai, sąskaitos Nr. </w:t>
            </w:r>
            <w:r w:rsidRPr="00E856A6">
              <w:rPr>
                <w:rFonts w:cstheme="minorHAnsi"/>
                <w:i/>
              </w:rPr>
              <w:t>/ Jeigu pasiūlymą teikia ūkio subjektų grupė, nurodomi atsakingo partnerio duomenys/</w:t>
            </w:r>
          </w:p>
        </w:tc>
        <w:tc>
          <w:tcPr>
            <w:tcW w:w="4819" w:type="dxa"/>
            <w:tcBorders>
              <w:top w:val="single" w:sz="4" w:space="0" w:color="auto"/>
              <w:left w:val="single" w:sz="4" w:space="0" w:color="auto"/>
              <w:bottom w:val="single" w:sz="4" w:space="0" w:color="auto"/>
              <w:right w:val="single" w:sz="4" w:space="0" w:color="auto"/>
            </w:tcBorders>
          </w:tcPr>
          <w:p w14:paraId="12F74B01" w14:textId="77777777" w:rsidR="004B6079" w:rsidRPr="00E856A6" w:rsidRDefault="004B6079" w:rsidP="00A61B42">
            <w:pPr>
              <w:spacing w:line="240" w:lineRule="auto"/>
              <w:rPr>
                <w:rFonts w:cstheme="minorHAnsi"/>
              </w:rPr>
            </w:pPr>
          </w:p>
        </w:tc>
      </w:tr>
    </w:tbl>
    <w:p w14:paraId="44CFE82C" w14:textId="77777777" w:rsidR="004B6079" w:rsidRPr="00E856A6" w:rsidRDefault="004B6079" w:rsidP="004B6079">
      <w:pPr>
        <w:pStyle w:val="ListParagraph"/>
        <w:spacing w:after="120" w:line="240" w:lineRule="auto"/>
        <w:ind w:left="0"/>
        <w:rPr>
          <w:rFonts w:cstheme="minorHAnsi"/>
        </w:rPr>
      </w:pPr>
    </w:p>
    <w:p w14:paraId="770AAF08" w14:textId="77777777" w:rsidR="004B6079" w:rsidRPr="00E856A6" w:rsidRDefault="004B6079" w:rsidP="004B6079">
      <w:pPr>
        <w:pStyle w:val="ListParagraph"/>
        <w:numPr>
          <w:ilvl w:val="0"/>
          <w:numId w:val="32"/>
        </w:numPr>
        <w:spacing w:after="0" w:line="240" w:lineRule="auto"/>
        <w:contextualSpacing w:val="0"/>
        <w:jc w:val="both"/>
        <w:rPr>
          <w:rFonts w:cstheme="minorHAnsi"/>
        </w:rPr>
      </w:pPr>
      <w:r w:rsidRPr="00E856A6">
        <w:rPr>
          <w:rFonts w:cstheme="minorHAnsi"/>
        </w:rPr>
        <w:t>Šiuo pasiūlymu pažymime, kad sutinkame su visomis Pirkimo dokumentų sąlygomis.</w:t>
      </w:r>
    </w:p>
    <w:p w14:paraId="6FE9B7F2" w14:textId="77777777" w:rsidR="004B6079" w:rsidRPr="00E856A6" w:rsidRDefault="004B6079" w:rsidP="004B6079">
      <w:pPr>
        <w:pStyle w:val="ListParagraph"/>
        <w:numPr>
          <w:ilvl w:val="0"/>
          <w:numId w:val="32"/>
        </w:numPr>
        <w:spacing w:after="0" w:line="240" w:lineRule="auto"/>
        <w:contextualSpacing w:val="0"/>
        <w:jc w:val="both"/>
        <w:rPr>
          <w:rFonts w:cstheme="minorHAnsi"/>
        </w:rPr>
      </w:pPr>
      <w:r w:rsidRPr="00E856A6">
        <w:rPr>
          <w:rFonts w:cstheme="minorHAnsi"/>
        </w:rPr>
        <w:t>Atsižvelgdami į pirkimo dokumentuose išdėstytas sąlygas, teikiame savo pasiūlymą.</w:t>
      </w:r>
    </w:p>
    <w:p w14:paraId="7442AA6F" w14:textId="77777777" w:rsidR="004B6079" w:rsidRPr="00E856A6" w:rsidRDefault="004B6079" w:rsidP="004B6079">
      <w:pPr>
        <w:pStyle w:val="ListParagraph"/>
        <w:numPr>
          <w:ilvl w:val="0"/>
          <w:numId w:val="32"/>
        </w:numPr>
        <w:spacing w:after="0" w:line="240" w:lineRule="auto"/>
        <w:contextualSpacing w:val="0"/>
        <w:jc w:val="both"/>
        <w:rPr>
          <w:rFonts w:cstheme="minorHAnsi"/>
        </w:rPr>
      </w:pPr>
      <w:r w:rsidRPr="00E856A6">
        <w:rPr>
          <w:rFonts w:cstheme="minorHAnsi"/>
        </w:rPr>
        <w:t>Pasirašydama (-</w:t>
      </w:r>
      <w:proofErr w:type="spellStart"/>
      <w:r w:rsidRPr="00E856A6">
        <w:rPr>
          <w:rFonts w:cstheme="minorHAnsi"/>
        </w:rPr>
        <w:t>as</w:t>
      </w:r>
      <w:proofErr w:type="spellEnd"/>
      <w:r w:rsidRPr="00E856A6">
        <w:rPr>
          <w:rFonts w:cstheme="minorHAnsi"/>
        </w:rPr>
        <w:t>) CVP IS priemonėmis teikiamą pasiūlymą parašu, patvirtinu, kad dokumentų skaitmeninės kopijos ir elektroninėmis priemonėmis pateikti duomenys yra tikri.</w:t>
      </w:r>
    </w:p>
    <w:p w14:paraId="3C915757" w14:textId="10C9EF5E" w:rsidR="004B6079" w:rsidRPr="00E856A6" w:rsidRDefault="004B6079" w:rsidP="004B6079">
      <w:pPr>
        <w:pStyle w:val="ListParagraph"/>
        <w:numPr>
          <w:ilvl w:val="0"/>
          <w:numId w:val="32"/>
        </w:numPr>
        <w:spacing w:after="0" w:line="240" w:lineRule="auto"/>
        <w:contextualSpacing w:val="0"/>
        <w:jc w:val="both"/>
        <w:rPr>
          <w:rFonts w:cstheme="minorHAnsi"/>
        </w:rPr>
      </w:pPr>
      <w:r w:rsidRPr="00E856A6">
        <w:rPr>
          <w:rFonts w:cstheme="minorHAnsi"/>
        </w:rPr>
        <w:t>Siūlome ši</w:t>
      </w:r>
      <w:r w:rsidR="00130FE4" w:rsidRPr="00E856A6">
        <w:rPr>
          <w:rFonts w:cstheme="minorHAnsi"/>
        </w:rPr>
        <w:t>uos</w:t>
      </w:r>
      <w:r w:rsidRPr="00E856A6">
        <w:rPr>
          <w:rFonts w:cstheme="minorHAnsi"/>
        </w:rPr>
        <w:t xml:space="preserve"> Pirkimo objekto </w:t>
      </w:r>
      <w:r w:rsidR="00130FE4" w:rsidRPr="00E856A6">
        <w:rPr>
          <w:rFonts w:cstheme="minorHAnsi"/>
        </w:rPr>
        <w:t>į</w:t>
      </w:r>
      <w:r w:rsidRPr="00E856A6">
        <w:rPr>
          <w:rFonts w:cstheme="minorHAnsi"/>
        </w:rPr>
        <w:t>kain</w:t>
      </w:r>
      <w:r w:rsidR="00130FE4" w:rsidRPr="00E856A6">
        <w:rPr>
          <w:rFonts w:cstheme="minorHAnsi"/>
        </w:rPr>
        <w:t>ius</w:t>
      </w:r>
      <w:r w:rsidRPr="00E856A6">
        <w:rPr>
          <w:rFonts w:cstheme="minorHAnsi"/>
        </w:rPr>
        <w:t>:</w:t>
      </w:r>
    </w:p>
    <w:p w14:paraId="2066D872" w14:textId="77777777" w:rsidR="003D2BBE" w:rsidRPr="00E856A6" w:rsidRDefault="003D2BBE" w:rsidP="003D2BBE">
      <w:pPr>
        <w:pStyle w:val="ListParagraph"/>
        <w:spacing w:after="0" w:line="240" w:lineRule="auto"/>
        <w:contextualSpacing w:val="0"/>
        <w:jc w:val="both"/>
        <w:rPr>
          <w:rFonts w:cstheme="minorHAnsi"/>
        </w:rPr>
      </w:pPr>
    </w:p>
    <w:tbl>
      <w:tblPr>
        <w:tblW w:w="9780" w:type="dxa"/>
        <w:tblInd w:w="421" w:type="dxa"/>
        <w:tblLayout w:type="fixed"/>
        <w:tblLook w:val="0000" w:firstRow="0" w:lastRow="0" w:firstColumn="0" w:lastColumn="0" w:noHBand="0" w:noVBand="0"/>
      </w:tblPr>
      <w:tblGrid>
        <w:gridCol w:w="708"/>
        <w:gridCol w:w="3686"/>
        <w:gridCol w:w="850"/>
        <w:gridCol w:w="1418"/>
        <w:gridCol w:w="1417"/>
        <w:gridCol w:w="1701"/>
      </w:tblGrid>
      <w:tr w:rsidR="00E856A6" w:rsidRPr="00E856A6" w14:paraId="11796C42" w14:textId="0C1B1408" w:rsidTr="00100A7A">
        <w:trPr>
          <w:trHeight w:val="555"/>
        </w:trPr>
        <w:tc>
          <w:tcPr>
            <w:tcW w:w="708" w:type="dxa"/>
            <w:tcBorders>
              <w:top w:val="single" w:sz="4" w:space="0" w:color="auto"/>
              <w:left w:val="single" w:sz="4" w:space="0" w:color="auto"/>
              <w:bottom w:val="single" w:sz="4" w:space="0" w:color="auto"/>
            </w:tcBorders>
            <w:shd w:val="clear" w:color="auto" w:fill="BFBFBF"/>
          </w:tcPr>
          <w:p w14:paraId="0C76380C" w14:textId="77777777" w:rsidR="00D16268" w:rsidRPr="00E856A6" w:rsidRDefault="00D16268" w:rsidP="00D16268">
            <w:pPr>
              <w:jc w:val="center"/>
              <w:rPr>
                <w:rFonts w:cs="Times New Roman"/>
              </w:rPr>
            </w:pPr>
            <w:r w:rsidRPr="00E856A6">
              <w:rPr>
                <w:rFonts w:cs="Times New Roman"/>
              </w:rPr>
              <w:t>Eil.</w:t>
            </w:r>
          </w:p>
          <w:p w14:paraId="2E50EF24" w14:textId="77777777" w:rsidR="00D16268" w:rsidRPr="00E856A6" w:rsidRDefault="00D16268" w:rsidP="00D16268">
            <w:pPr>
              <w:jc w:val="center"/>
              <w:rPr>
                <w:rFonts w:cs="Times New Roman"/>
              </w:rPr>
            </w:pPr>
            <w:r w:rsidRPr="00E856A6">
              <w:rPr>
                <w:rFonts w:cs="Times New Roman"/>
              </w:rPr>
              <w:t>Nr.</w:t>
            </w:r>
          </w:p>
        </w:tc>
        <w:tc>
          <w:tcPr>
            <w:tcW w:w="3686" w:type="dxa"/>
            <w:tcBorders>
              <w:top w:val="single" w:sz="4" w:space="0" w:color="auto"/>
              <w:left w:val="single" w:sz="4" w:space="0" w:color="000000"/>
              <w:bottom w:val="single" w:sz="4" w:space="0" w:color="auto"/>
            </w:tcBorders>
            <w:shd w:val="clear" w:color="auto" w:fill="BFBFBF"/>
          </w:tcPr>
          <w:p w14:paraId="71F2F631" w14:textId="77777777" w:rsidR="00D16268" w:rsidRPr="00E856A6" w:rsidRDefault="00D16268" w:rsidP="00D16268">
            <w:pPr>
              <w:jc w:val="center"/>
              <w:rPr>
                <w:rFonts w:cs="Times New Roman"/>
              </w:rPr>
            </w:pPr>
            <w:r w:rsidRPr="00E856A6">
              <w:rPr>
                <w:rFonts w:cs="Times New Roman"/>
              </w:rPr>
              <w:t>Darbų pavadinimas</w:t>
            </w:r>
          </w:p>
        </w:tc>
        <w:tc>
          <w:tcPr>
            <w:tcW w:w="850" w:type="dxa"/>
            <w:tcBorders>
              <w:top w:val="single" w:sz="4" w:space="0" w:color="auto"/>
              <w:left w:val="single" w:sz="4" w:space="0" w:color="000000"/>
              <w:bottom w:val="single" w:sz="4" w:space="0" w:color="auto"/>
            </w:tcBorders>
            <w:shd w:val="clear" w:color="auto" w:fill="BFBFBF"/>
          </w:tcPr>
          <w:p w14:paraId="10DBA5E6" w14:textId="77777777" w:rsidR="00D16268" w:rsidRPr="00E856A6" w:rsidRDefault="00D16268" w:rsidP="00D16268">
            <w:pPr>
              <w:jc w:val="center"/>
              <w:rPr>
                <w:rFonts w:cs="Times New Roman"/>
              </w:rPr>
            </w:pPr>
            <w:r w:rsidRPr="00E856A6">
              <w:rPr>
                <w:rFonts w:cs="Times New Roman"/>
              </w:rPr>
              <w:t>Mato</w:t>
            </w:r>
          </w:p>
          <w:p w14:paraId="557811D7" w14:textId="77777777" w:rsidR="00D16268" w:rsidRPr="00E856A6" w:rsidRDefault="00D16268" w:rsidP="00D16268">
            <w:pPr>
              <w:jc w:val="center"/>
              <w:rPr>
                <w:rFonts w:cs="Times New Roman"/>
              </w:rPr>
            </w:pPr>
            <w:r w:rsidRPr="00E856A6">
              <w:rPr>
                <w:rFonts w:cs="Times New Roman"/>
              </w:rPr>
              <w:t>vnt.</w:t>
            </w:r>
          </w:p>
        </w:tc>
        <w:tc>
          <w:tcPr>
            <w:tcW w:w="1418" w:type="dxa"/>
            <w:tcBorders>
              <w:top w:val="single" w:sz="4" w:space="0" w:color="auto"/>
              <w:left w:val="single" w:sz="4" w:space="0" w:color="000000"/>
              <w:bottom w:val="single" w:sz="4" w:space="0" w:color="auto"/>
            </w:tcBorders>
            <w:shd w:val="clear" w:color="auto" w:fill="BFBFBF"/>
          </w:tcPr>
          <w:p w14:paraId="7A51422A" w14:textId="244611C9" w:rsidR="00D16268" w:rsidRPr="00E856A6" w:rsidRDefault="00D16268" w:rsidP="00D16268">
            <w:pPr>
              <w:jc w:val="center"/>
              <w:rPr>
                <w:rFonts w:cs="Times New Roman"/>
              </w:rPr>
            </w:pPr>
            <w:r w:rsidRPr="00E856A6">
              <w:rPr>
                <w:rFonts w:cs="Times New Roman"/>
              </w:rPr>
              <w:t xml:space="preserve">Įkainis </w:t>
            </w:r>
            <w:proofErr w:type="spellStart"/>
            <w:r w:rsidRPr="00E856A6">
              <w:rPr>
                <w:rFonts w:cs="Times New Roman"/>
              </w:rPr>
              <w:t>Eur</w:t>
            </w:r>
            <w:proofErr w:type="spellEnd"/>
            <w:r w:rsidRPr="00E856A6">
              <w:rPr>
                <w:rFonts w:cs="Times New Roman"/>
              </w:rPr>
              <w:t>, be PVM</w:t>
            </w:r>
            <w:r w:rsidR="00100A7A" w:rsidRPr="00E856A6">
              <w:rPr>
                <w:rFonts w:cs="Times New Roman"/>
              </w:rPr>
              <w:t xml:space="preserve"> už vieną mato vienetą</w:t>
            </w:r>
          </w:p>
        </w:tc>
        <w:tc>
          <w:tcPr>
            <w:tcW w:w="1417" w:type="dxa"/>
            <w:tcBorders>
              <w:top w:val="single" w:sz="4" w:space="0" w:color="auto"/>
              <w:left w:val="single" w:sz="4" w:space="0" w:color="000000"/>
              <w:bottom w:val="single" w:sz="4" w:space="0" w:color="auto"/>
            </w:tcBorders>
            <w:shd w:val="clear" w:color="auto" w:fill="BFBFBF"/>
          </w:tcPr>
          <w:p w14:paraId="71490C63" w14:textId="5DCEA2C2" w:rsidR="00D16268" w:rsidRPr="00E856A6" w:rsidRDefault="00D16268" w:rsidP="00D16268">
            <w:pPr>
              <w:jc w:val="center"/>
              <w:rPr>
                <w:rFonts w:cs="Times New Roman"/>
              </w:rPr>
            </w:pPr>
            <w:r w:rsidRPr="00E856A6">
              <w:rPr>
                <w:rFonts w:cs="Times New Roman"/>
              </w:rPr>
              <w:t>Preliminari darbų apimtis</w:t>
            </w:r>
          </w:p>
        </w:tc>
        <w:tc>
          <w:tcPr>
            <w:tcW w:w="1701" w:type="dxa"/>
            <w:tcBorders>
              <w:top w:val="single" w:sz="4" w:space="0" w:color="auto"/>
              <w:left w:val="single" w:sz="4" w:space="0" w:color="000000"/>
              <w:bottom w:val="single" w:sz="4" w:space="0" w:color="auto"/>
              <w:right w:val="single" w:sz="4" w:space="0" w:color="auto"/>
            </w:tcBorders>
            <w:shd w:val="clear" w:color="auto" w:fill="BFBFBF"/>
          </w:tcPr>
          <w:p w14:paraId="23F2F07F" w14:textId="77777777" w:rsidR="00D16268" w:rsidRPr="00E856A6" w:rsidRDefault="00D16268" w:rsidP="00D16268">
            <w:pPr>
              <w:jc w:val="center"/>
              <w:rPr>
                <w:rFonts w:cs="Times New Roman"/>
              </w:rPr>
            </w:pPr>
            <w:r w:rsidRPr="00E856A6">
              <w:rPr>
                <w:rFonts w:cs="Times New Roman"/>
              </w:rPr>
              <w:t xml:space="preserve">Bendra kaina, </w:t>
            </w:r>
            <w:proofErr w:type="spellStart"/>
            <w:r w:rsidRPr="00E856A6">
              <w:rPr>
                <w:rFonts w:cs="Times New Roman"/>
              </w:rPr>
              <w:t>Eur</w:t>
            </w:r>
            <w:proofErr w:type="spellEnd"/>
            <w:r w:rsidRPr="00E856A6">
              <w:rPr>
                <w:rFonts w:cs="Times New Roman"/>
              </w:rPr>
              <w:t>, be PVM</w:t>
            </w:r>
          </w:p>
          <w:p w14:paraId="05DC26F0" w14:textId="3A00FF05" w:rsidR="00D16268" w:rsidRPr="00E856A6" w:rsidRDefault="00D16268" w:rsidP="00D16268">
            <w:pPr>
              <w:jc w:val="center"/>
              <w:rPr>
                <w:rFonts w:cs="Times New Roman"/>
              </w:rPr>
            </w:pPr>
            <w:r w:rsidRPr="00E856A6">
              <w:rPr>
                <w:rFonts w:cs="Times New Roman"/>
              </w:rPr>
              <w:t>(4x5)</w:t>
            </w:r>
          </w:p>
        </w:tc>
      </w:tr>
      <w:tr w:rsidR="00E856A6" w:rsidRPr="00E856A6" w14:paraId="3579BADC" w14:textId="77777777" w:rsidTr="00100A7A">
        <w:trPr>
          <w:trHeight w:val="555"/>
        </w:trPr>
        <w:tc>
          <w:tcPr>
            <w:tcW w:w="708" w:type="dxa"/>
            <w:tcBorders>
              <w:top w:val="single" w:sz="4" w:space="0" w:color="auto"/>
              <w:left w:val="single" w:sz="4" w:space="0" w:color="auto"/>
              <w:bottom w:val="single" w:sz="4" w:space="0" w:color="auto"/>
            </w:tcBorders>
            <w:shd w:val="clear" w:color="auto" w:fill="BFBFBF"/>
          </w:tcPr>
          <w:p w14:paraId="4C6137A5" w14:textId="1A025B4C" w:rsidR="00D16268" w:rsidRPr="00E856A6" w:rsidRDefault="00D16268" w:rsidP="00D16268">
            <w:pPr>
              <w:jc w:val="center"/>
              <w:rPr>
                <w:rFonts w:cs="Times New Roman"/>
                <w:i/>
              </w:rPr>
            </w:pPr>
            <w:r w:rsidRPr="00E856A6">
              <w:rPr>
                <w:rFonts w:cs="Times New Roman"/>
                <w:i/>
              </w:rPr>
              <w:t>1</w:t>
            </w:r>
          </w:p>
        </w:tc>
        <w:tc>
          <w:tcPr>
            <w:tcW w:w="3686" w:type="dxa"/>
            <w:tcBorders>
              <w:top w:val="single" w:sz="4" w:space="0" w:color="auto"/>
              <w:left w:val="single" w:sz="4" w:space="0" w:color="000000"/>
              <w:bottom w:val="single" w:sz="4" w:space="0" w:color="auto"/>
            </w:tcBorders>
            <w:shd w:val="clear" w:color="auto" w:fill="BFBFBF"/>
          </w:tcPr>
          <w:p w14:paraId="48A09F0A" w14:textId="67753020" w:rsidR="00D16268" w:rsidRPr="00E856A6" w:rsidRDefault="00D16268" w:rsidP="00D16268">
            <w:pPr>
              <w:jc w:val="center"/>
              <w:rPr>
                <w:rFonts w:cs="Times New Roman"/>
                <w:i/>
              </w:rPr>
            </w:pPr>
            <w:r w:rsidRPr="00E856A6">
              <w:rPr>
                <w:rFonts w:cs="Times New Roman"/>
                <w:i/>
              </w:rPr>
              <w:t>2</w:t>
            </w:r>
          </w:p>
        </w:tc>
        <w:tc>
          <w:tcPr>
            <w:tcW w:w="850" w:type="dxa"/>
            <w:tcBorders>
              <w:top w:val="single" w:sz="4" w:space="0" w:color="auto"/>
              <w:left w:val="single" w:sz="4" w:space="0" w:color="000000"/>
              <w:bottom w:val="single" w:sz="4" w:space="0" w:color="auto"/>
            </w:tcBorders>
            <w:shd w:val="clear" w:color="auto" w:fill="BFBFBF"/>
          </w:tcPr>
          <w:p w14:paraId="55022443" w14:textId="15C41A56" w:rsidR="00D16268" w:rsidRPr="00E856A6" w:rsidRDefault="00D16268" w:rsidP="00D16268">
            <w:pPr>
              <w:jc w:val="center"/>
              <w:rPr>
                <w:rFonts w:cs="Times New Roman"/>
                <w:i/>
              </w:rPr>
            </w:pPr>
            <w:r w:rsidRPr="00E856A6">
              <w:rPr>
                <w:rFonts w:cs="Times New Roman"/>
                <w:i/>
              </w:rPr>
              <w:t>3</w:t>
            </w:r>
          </w:p>
        </w:tc>
        <w:tc>
          <w:tcPr>
            <w:tcW w:w="1418" w:type="dxa"/>
            <w:tcBorders>
              <w:top w:val="single" w:sz="4" w:space="0" w:color="auto"/>
              <w:left w:val="single" w:sz="4" w:space="0" w:color="000000"/>
              <w:bottom w:val="single" w:sz="4" w:space="0" w:color="auto"/>
            </w:tcBorders>
            <w:shd w:val="clear" w:color="auto" w:fill="BFBFBF"/>
          </w:tcPr>
          <w:p w14:paraId="4E36122E" w14:textId="1F331F80" w:rsidR="00D16268" w:rsidRPr="00E856A6" w:rsidRDefault="00D16268" w:rsidP="00D16268">
            <w:pPr>
              <w:jc w:val="center"/>
              <w:rPr>
                <w:rFonts w:cs="Times New Roman"/>
                <w:i/>
              </w:rPr>
            </w:pPr>
            <w:r w:rsidRPr="00E856A6">
              <w:rPr>
                <w:rFonts w:cs="Times New Roman"/>
                <w:i/>
              </w:rPr>
              <w:t>4</w:t>
            </w:r>
          </w:p>
        </w:tc>
        <w:tc>
          <w:tcPr>
            <w:tcW w:w="1417" w:type="dxa"/>
            <w:tcBorders>
              <w:top w:val="single" w:sz="4" w:space="0" w:color="auto"/>
              <w:left w:val="single" w:sz="4" w:space="0" w:color="000000"/>
              <w:bottom w:val="single" w:sz="4" w:space="0" w:color="auto"/>
            </w:tcBorders>
            <w:shd w:val="clear" w:color="auto" w:fill="BFBFBF"/>
          </w:tcPr>
          <w:p w14:paraId="0B644183" w14:textId="074C2534" w:rsidR="00D16268" w:rsidRPr="00E856A6" w:rsidRDefault="00D16268" w:rsidP="00D16268">
            <w:pPr>
              <w:jc w:val="center"/>
              <w:rPr>
                <w:rFonts w:cs="Times New Roman"/>
                <w:i/>
              </w:rPr>
            </w:pPr>
            <w:r w:rsidRPr="00E856A6">
              <w:rPr>
                <w:rFonts w:cs="Times New Roman"/>
                <w:i/>
              </w:rPr>
              <w:t>5</w:t>
            </w:r>
          </w:p>
        </w:tc>
        <w:tc>
          <w:tcPr>
            <w:tcW w:w="1701" w:type="dxa"/>
            <w:tcBorders>
              <w:top w:val="single" w:sz="4" w:space="0" w:color="auto"/>
              <w:left w:val="single" w:sz="4" w:space="0" w:color="000000"/>
              <w:bottom w:val="single" w:sz="4" w:space="0" w:color="auto"/>
              <w:right w:val="single" w:sz="4" w:space="0" w:color="auto"/>
            </w:tcBorders>
            <w:shd w:val="clear" w:color="auto" w:fill="BFBFBF"/>
          </w:tcPr>
          <w:p w14:paraId="2031E70E" w14:textId="0F3BFC1C" w:rsidR="00D16268" w:rsidRPr="00E856A6" w:rsidRDefault="00D16268" w:rsidP="00D16268">
            <w:pPr>
              <w:jc w:val="center"/>
              <w:rPr>
                <w:rFonts w:cs="Times New Roman"/>
                <w:i/>
              </w:rPr>
            </w:pPr>
            <w:r w:rsidRPr="00E856A6">
              <w:rPr>
                <w:rFonts w:cs="Times New Roman"/>
                <w:i/>
              </w:rPr>
              <w:t>6</w:t>
            </w:r>
          </w:p>
        </w:tc>
      </w:tr>
      <w:tr w:rsidR="00E856A6" w:rsidRPr="00E856A6" w14:paraId="2E5D3449" w14:textId="69CE8938" w:rsidTr="00100A7A">
        <w:trPr>
          <w:trHeight w:val="419"/>
        </w:trPr>
        <w:tc>
          <w:tcPr>
            <w:tcW w:w="708" w:type="dxa"/>
            <w:tcBorders>
              <w:top w:val="single" w:sz="4" w:space="0" w:color="auto"/>
              <w:left w:val="single" w:sz="4" w:space="0" w:color="000000"/>
              <w:bottom w:val="single" w:sz="4" w:space="0" w:color="000000"/>
            </w:tcBorders>
            <w:shd w:val="clear" w:color="auto" w:fill="BFBFBF"/>
          </w:tcPr>
          <w:p w14:paraId="7A3ADEEA" w14:textId="77777777" w:rsidR="00D16268" w:rsidRPr="00E856A6" w:rsidRDefault="00D16268" w:rsidP="00D16268">
            <w:pPr>
              <w:jc w:val="center"/>
              <w:rPr>
                <w:rFonts w:cs="Times New Roman"/>
              </w:rPr>
            </w:pPr>
            <w:r w:rsidRPr="00E856A6">
              <w:rPr>
                <w:rFonts w:cs="Times New Roman"/>
              </w:rPr>
              <w:t>1.</w:t>
            </w:r>
          </w:p>
        </w:tc>
        <w:tc>
          <w:tcPr>
            <w:tcW w:w="3686" w:type="dxa"/>
            <w:tcBorders>
              <w:top w:val="single" w:sz="4" w:space="0" w:color="auto"/>
              <w:left w:val="single" w:sz="4" w:space="0" w:color="000000"/>
              <w:bottom w:val="single" w:sz="4" w:space="0" w:color="000000"/>
            </w:tcBorders>
            <w:shd w:val="clear" w:color="auto" w:fill="auto"/>
          </w:tcPr>
          <w:p w14:paraId="3F86A707" w14:textId="06A5C798" w:rsidR="00D16268" w:rsidRPr="00E856A6" w:rsidRDefault="00AC2776" w:rsidP="00D16268">
            <w:pPr>
              <w:jc w:val="both"/>
              <w:rPr>
                <w:rFonts w:cs="Times New Roman"/>
              </w:rPr>
            </w:pPr>
            <w:r w:rsidRPr="00E856A6">
              <w:rPr>
                <w:rFonts w:cs="Times New Roman"/>
              </w:rPr>
              <w:t>Asfalto dangos (</w:t>
            </w:r>
            <w:proofErr w:type="spellStart"/>
            <w:r w:rsidRPr="00E856A6">
              <w:rPr>
                <w:rFonts w:cs="Times New Roman"/>
              </w:rPr>
              <w:t>vid</w:t>
            </w:r>
            <w:proofErr w:type="spellEnd"/>
            <w:r w:rsidRPr="00E856A6">
              <w:rPr>
                <w:rFonts w:cs="Times New Roman"/>
              </w:rPr>
              <w:t xml:space="preserve">. asfalto dangos h-6 cm; asfaltas AC 11 VN) </w:t>
            </w:r>
            <w:proofErr w:type="spellStart"/>
            <w:r w:rsidRPr="00E856A6">
              <w:rPr>
                <w:rFonts w:cs="Times New Roman"/>
              </w:rPr>
              <w:t>išdaužų</w:t>
            </w:r>
            <w:proofErr w:type="spellEnd"/>
            <w:r w:rsidRPr="00E856A6">
              <w:rPr>
                <w:rFonts w:cs="Times New Roman"/>
              </w:rPr>
              <w:t xml:space="preserve"> užtaisymas</w:t>
            </w:r>
          </w:p>
        </w:tc>
        <w:tc>
          <w:tcPr>
            <w:tcW w:w="850" w:type="dxa"/>
            <w:tcBorders>
              <w:top w:val="single" w:sz="4" w:space="0" w:color="auto"/>
              <w:left w:val="single" w:sz="4" w:space="0" w:color="000000"/>
              <w:bottom w:val="single" w:sz="4" w:space="0" w:color="000000"/>
            </w:tcBorders>
            <w:shd w:val="clear" w:color="auto" w:fill="auto"/>
          </w:tcPr>
          <w:p w14:paraId="2BC2804D" w14:textId="77777777" w:rsidR="00D16268" w:rsidRPr="00E856A6" w:rsidRDefault="00D16268" w:rsidP="00D16268">
            <w:pPr>
              <w:jc w:val="center"/>
              <w:rPr>
                <w:rFonts w:cs="Times New Roman"/>
              </w:rPr>
            </w:pPr>
            <w:r w:rsidRPr="00E856A6">
              <w:rPr>
                <w:rFonts w:cs="Times New Roman"/>
              </w:rPr>
              <w:t>m²</w:t>
            </w:r>
          </w:p>
        </w:tc>
        <w:tc>
          <w:tcPr>
            <w:tcW w:w="1418" w:type="dxa"/>
            <w:tcBorders>
              <w:top w:val="single" w:sz="4" w:space="0" w:color="auto"/>
              <w:left w:val="single" w:sz="4" w:space="0" w:color="000000"/>
              <w:bottom w:val="single" w:sz="4" w:space="0" w:color="000000"/>
            </w:tcBorders>
            <w:shd w:val="clear" w:color="auto" w:fill="auto"/>
          </w:tcPr>
          <w:p w14:paraId="5FC0CBC2" w14:textId="77777777" w:rsidR="00D16268" w:rsidRPr="00E856A6" w:rsidRDefault="00D16268" w:rsidP="00D16268">
            <w:pPr>
              <w:snapToGrid w:val="0"/>
              <w:jc w:val="both"/>
              <w:rPr>
                <w:rFonts w:cs="Times New Roma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65E8FE4E" w14:textId="28ADDDFC" w:rsidR="00D16268" w:rsidRPr="00E856A6" w:rsidRDefault="00AC2776" w:rsidP="00D16268">
            <w:pPr>
              <w:snapToGrid w:val="0"/>
              <w:jc w:val="center"/>
              <w:rPr>
                <w:rFonts w:cs="Times New Roman"/>
              </w:rPr>
            </w:pPr>
            <w:r w:rsidRPr="00E856A6">
              <w:rPr>
                <w:rFonts w:cstheme="minorHAnsi"/>
              </w:rPr>
              <w:t>6 550</w:t>
            </w:r>
          </w:p>
        </w:tc>
        <w:tc>
          <w:tcPr>
            <w:tcW w:w="1701" w:type="dxa"/>
            <w:tcBorders>
              <w:top w:val="single" w:sz="4" w:space="0" w:color="auto"/>
              <w:left w:val="single" w:sz="4" w:space="0" w:color="000000"/>
              <w:bottom w:val="single" w:sz="4" w:space="0" w:color="000000"/>
              <w:right w:val="single" w:sz="4" w:space="0" w:color="000000"/>
            </w:tcBorders>
          </w:tcPr>
          <w:p w14:paraId="337326DA" w14:textId="77777777" w:rsidR="00D16268" w:rsidRPr="00E856A6" w:rsidRDefault="00D16268" w:rsidP="00D16268">
            <w:pPr>
              <w:snapToGrid w:val="0"/>
              <w:jc w:val="center"/>
              <w:rPr>
                <w:rFonts w:cstheme="minorHAnsi"/>
              </w:rPr>
            </w:pPr>
          </w:p>
        </w:tc>
      </w:tr>
      <w:tr w:rsidR="00E856A6" w:rsidRPr="00E856A6" w14:paraId="3047AB6B" w14:textId="63A6362F" w:rsidTr="00100A7A">
        <w:trPr>
          <w:trHeight w:val="314"/>
        </w:trPr>
        <w:tc>
          <w:tcPr>
            <w:tcW w:w="708" w:type="dxa"/>
            <w:tcBorders>
              <w:top w:val="single" w:sz="4" w:space="0" w:color="000000"/>
              <w:left w:val="single" w:sz="4" w:space="0" w:color="000000"/>
              <w:bottom w:val="single" w:sz="4" w:space="0" w:color="000000"/>
            </w:tcBorders>
            <w:shd w:val="clear" w:color="auto" w:fill="BFBFBF"/>
          </w:tcPr>
          <w:p w14:paraId="48AB9D94" w14:textId="77777777" w:rsidR="00D16268" w:rsidRPr="00E856A6" w:rsidRDefault="00D16268" w:rsidP="00D16268">
            <w:pPr>
              <w:jc w:val="center"/>
              <w:rPr>
                <w:rFonts w:cs="Times New Roman"/>
              </w:rPr>
            </w:pPr>
            <w:r w:rsidRPr="00E856A6">
              <w:rPr>
                <w:rFonts w:cs="Times New Roman"/>
              </w:rPr>
              <w:t>2.</w:t>
            </w:r>
          </w:p>
        </w:tc>
        <w:tc>
          <w:tcPr>
            <w:tcW w:w="3686" w:type="dxa"/>
            <w:tcBorders>
              <w:top w:val="single" w:sz="4" w:space="0" w:color="000000"/>
              <w:left w:val="single" w:sz="4" w:space="0" w:color="000000"/>
              <w:bottom w:val="single" w:sz="4" w:space="0" w:color="000000"/>
            </w:tcBorders>
            <w:shd w:val="clear" w:color="auto" w:fill="auto"/>
          </w:tcPr>
          <w:p w14:paraId="7AC90510" w14:textId="77777777" w:rsidR="00D16268" w:rsidRPr="00E856A6" w:rsidRDefault="00D16268" w:rsidP="00D16268">
            <w:pPr>
              <w:jc w:val="both"/>
              <w:rPr>
                <w:rFonts w:cs="Times New Roman"/>
              </w:rPr>
            </w:pPr>
            <w:r w:rsidRPr="00E856A6">
              <w:rPr>
                <w:rFonts w:cs="Times New Roman"/>
              </w:rPr>
              <w:t>Asfalto dangos  plyšių užtaisymas</w:t>
            </w:r>
          </w:p>
        </w:tc>
        <w:tc>
          <w:tcPr>
            <w:tcW w:w="850" w:type="dxa"/>
            <w:tcBorders>
              <w:top w:val="single" w:sz="4" w:space="0" w:color="000000"/>
              <w:left w:val="single" w:sz="4" w:space="0" w:color="000000"/>
              <w:bottom w:val="single" w:sz="4" w:space="0" w:color="000000"/>
            </w:tcBorders>
            <w:shd w:val="clear" w:color="auto" w:fill="auto"/>
          </w:tcPr>
          <w:p w14:paraId="0CD42FE6" w14:textId="77777777" w:rsidR="00D16268" w:rsidRPr="00E856A6" w:rsidRDefault="00D16268" w:rsidP="00D16268">
            <w:pPr>
              <w:jc w:val="center"/>
              <w:rPr>
                <w:rFonts w:cs="Times New Roman"/>
              </w:rPr>
            </w:pPr>
            <w:r w:rsidRPr="00E856A6">
              <w:rPr>
                <w:rFonts w:cs="Times New Roman"/>
              </w:rPr>
              <w:t>m</w:t>
            </w:r>
          </w:p>
        </w:tc>
        <w:tc>
          <w:tcPr>
            <w:tcW w:w="1418" w:type="dxa"/>
            <w:tcBorders>
              <w:top w:val="single" w:sz="4" w:space="0" w:color="000000"/>
              <w:left w:val="single" w:sz="4" w:space="0" w:color="000000"/>
              <w:bottom w:val="single" w:sz="4" w:space="0" w:color="000000"/>
            </w:tcBorders>
            <w:shd w:val="clear" w:color="auto" w:fill="auto"/>
          </w:tcPr>
          <w:p w14:paraId="433E5269"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4F71198" w14:textId="59BAD923" w:rsidR="00D16268" w:rsidRPr="00E856A6" w:rsidRDefault="00AC2776" w:rsidP="00D16268">
            <w:pPr>
              <w:snapToGrid w:val="0"/>
              <w:jc w:val="center"/>
              <w:rPr>
                <w:rFonts w:cs="Times New Roman"/>
              </w:rPr>
            </w:pPr>
            <w:r w:rsidRPr="00E856A6">
              <w:rPr>
                <w:rFonts w:cstheme="minorHAnsi"/>
              </w:rPr>
              <w:t>100</w:t>
            </w:r>
          </w:p>
        </w:tc>
        <w:tc>
          <w:tcPr>
            <w:tcW w:w="1701" w:type="dxa"/>
            <w:tcBorders>
              <w:top w:val="single" w:sz="4" w:space="0" w:color="000000"/>
              <w:left w:val="single" w:sz="4" w:space="0" w:color="000000"/>
              <w:bottom w:val="single" w:sz="4" w:space="0" w:color="000000"/>
              <w:right w:val="single" w:sz="4" w:space="0" w:color="000000"/>
            </w:tcBorders>
          </w:tcPr>
          <w:p w14:paraId="7A79A3BB" w14:textId="77777777" w:rsidR="00D16268" w:rsidRPr="00E856A6" w:rsidRDefault="00D16268" w:rsidP="00D16268">
            <w:pPr>
              <w:snapToGrid w:val="0"/>
              <w:jc w:val="center"/>
              <w:rPr>
                <w:rFonts w:cstheme="minorHAnsi"/>
              </w:rPr>
            </w:pPr>
          </w:p>
        </w:tc>
      </w:tr>
      <w:tr w:rsidR="00E856A6" w:rsidRPr="00E856A6" w14:paraId="28059056" w14:textId="278B2409" w:rsidTr="00100A7A">
        <w:trPr>
          <w:trHeight w:val="419"/>
        </w:trPr>
        <w:tc>
          <w:tcPr>
            <w:tcW w:w="708" w:type="dxa"/>
            <w:tcBorders>
              <w:top w:val="single" w:sz="4" w:space="0" w:color="000000"/>
              <w:left w:val="single" w:sz="4" w:space="0" w:color="000000"/>
              <w:bottom w:val="single" w:sz="4" w:space="0" w:color="000000"/>
            </w:tcBorders>
            <w:shd w:val="clear" w:color="auto" w:fill="BFBFBF"/>
          </w:tcPr>
          <w:p w14:paraId="4887E8E9" w14:textId="77777777" w:rsidR="00D16268" w:rsidRPr="00E856A6" w:rsidRDefault="00D16268" w:rsidP="00D16268">
            <w:pPr>
              <w:jc w:val="center"/>
              <w:rPr>
                <w:rFonts w:cs="Times New Roman"/>
              </w:rPr>
            </w:pPr>
            <w:r w:rsidRPr="00E856A6">
              <w:rPr>
                <w:rFonts w:cs="Times New Roman"/>
              </w:rPr>
              <w:t>3.</w:t>
            </w:r>
          </w:p>
        </w:tc>
        <w:tc>
          <w:tcPr>
            <w:tcW w:w="3686" w:type="dxa"/>
            <w:tcBorders>
              <w:top w:val="single" w:sz="4" w:space="0" w:color="000000"/>
              <w:left w:val="single" w:sz="4" w:space="0" w:color="000000"/>
              <w:bottom w:val="single" w:sz="4" w:space="0" w:color="000000"/>
            </w:tcBorders>
            <w:shd w:val="clear" w:color="auto" w:fill="auto"/>
          </w:tcPr>
          <w:p w14:paraId="20FEFF99" w14:textId="09CAE55C" w:rsidR="00D16268" w:rsidRPr="00E856A6" w:rsidRDefault="00AC2776" w:rsidP="00D16268">
            <w:pPr>
              <w:jc w:val="both"/>
              <w:rPr>
                <w:rFonts w:cs="Times New Roman"/>
              </w:rPr>
            </w:pPr>
            <w:r w:rsidRPr="00E856A6">
              <w:rPr>
                <w:rFonts w:cs="Times New Roman"/>
              </w:rPr>
              <w:t>Asfalto dangos sutaisytų paviršių dalinis apdorojimas (dolomito  skaldelė 5/8)</w:t>
            </w:r>
          </w:p>
        </w:tc>
        <w:tc>
          <w:tcPr>
            <w:tcW w:w="850" w:type="dxa"/>
            <w:tcBorders>
              <w:top w:val="single" w:sz="4" w:space="0" w:color="000000"/>
              <w:left w:val="single" w:sz="4" w:space="0" w:color="000000"/>
              <w:bottom w:val="single" w:sz="4" w:space="0" w:color="000000"/>
            </w:tcBorders>
            <w:shd w:val="clear" w:color="auto" w:fill="auto"/>
          </w:tcPr>
          <w:p w14:paraId="71A058F6" w14:textId="77777777" w:rsidR="00D16268" w:rsidRPr="00E856A6" w:rsidRDefault="00D16268" w:rsidP="00D16268">
            <w:pPr>
              <w:jc w:val="center"/>
              <w:rPr>
                <w:rFonts w:cs="Times New Roman"/>
              </w:rPr>
            </w:pPr>
            <w:r w:rsidRPr="00E856A6">
              <w:rPr>
                <w:rFonts w:cs="Times New Roman"/>
              </w:rPr>
              <w:t>100 m²</w:t>
            </w:r>
          </w:p>
        </w:tc>
        <w:tc>
          <w:tcPr>
            <w:tcW w:w="1418" w:type="dxa"/>
            <w:tcBorders>
              <w:top w:val="single" w:sz="4" w:space="0" w:color="000000"/>
              <w:left w:val="single" w:sz="4" w:space="0" w:color="000000"/>
              <w:bottom w:val="single" w:sz="4" w:space="0" w:color="000000"/>
            </w:tcBorders>
            <w:shd w:val="clear" w:color="auto" w:fill="auto"/>
          </w:tcPr>
          <w:p w14:paraId="2F81C10A"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1FED45" w14:textId="54DA4DD9" w:rsidR="00D16268" w:rsidRPr="00E856A6" w:rsidRDefault="00AC2776" w:rsidP="00D16268">
            <w:pPr>
              <w:snapToGrid w:val="0"/>
              <w:jc w:val="center"/>
              <w:rPr>
                <w:rFonts w:cs="Times New Roman"/>
              </w:rPr>
            </w:pPr>
            <w:r w:rsidRPr="00E856A6">
              <w:rPr>
                <w:rFonts w:cstheme="minorHAnsi"/>
              </w:rPr>
              <w:t>100</w:t>
            </w:r>
          </w:p>
        </w:tc>
        <w:tc>
          <w:tcPr>
            <w:tcW w:w="1701" w:type="dxa"/>
            <w:tcBorders>
              <w:top w:val="single" w:sz="4" w:space="0" w:color="000000"/>
              <w:left w:val="single" w:sz="4" w:space="0" w:color="000000"/>
              <w:bottom w:val="single" w:sz="4" w:space="0" w:color="000000"/>
              <w:right w:val="single" w:sz="4" w:space="0" w:color="000000"/>
            </w:tcBorders>
          </w:tcPr>
          <w:p w14:paraId="1FF244B7" w14:textId="77777777" w:rsidR="00D16268" w:rsidRPr="00E856A6" w:rsidRDefault="00D16268" w:rsidP="00D16268">
            <w:pPr>
              <w:snapToGrid w:val="0"/>
              <w:jc w:val="center"/>
              <w:rPr>
                <w:rFonts w:cstheme="minorHAnsi"/>
              </w:rPr>
            </w:pPr>
          </w:p>
        </w:tc>
      </w:tr>
      <w:tr w:rsidR="00E856A6" w:rsidRPr="00E856A6" w14:paraId="06E75DB7" w14:textId="2C42D2FC" w:rsidTr="00100A7A">
        <w:trPr>
          <w:trHeight w:val="445"/>
        </w:trPr>
        <w:tc>
          <w:tcPr>
            <w:tcW w:w="708" w:type="dxa"/>
            <w:tcBorders>
              <w:top w:val="single" w:sz="4" w:space="0" w:color="000000"/>
              <w:left w:val="single" w:sz="4" w:space="0" w:color="000000"/>
              <w:bottom w:val="single" w:sz="4" w:space="0" w:color="000000"/>
            </w:tcBorders>
            <w:shd w:val="clear" w:color="auto" w:fill="BFBFBF"/>
          </w:tcPr>
          <w:p w14:paraId="787F09C8" w14:textId="77777777" w:rsidR="00D16268" w:rsidRPr="00E856A6" w:rsidRDefault="00D16268" w:rsidP="00D16268">
            <w:pPr>
              <w:jc w:val="center"/>
              <w:rPr>
                <w:rFonts w:cs="Times New Roman"/>
              </w:rPr>
            </w:pPr>
            <w:r w:rsidRPr="00E856A6">
              <w:rPr>
                <w:rFonts w:cs="Times New Roman"/>
              </w:rPr>
              <w:lastRenderedPageBreak/>
              <w:t>4.</w:t>
            </w:r>
          </w:p>
        </w:tc>
        <w:tc>
          <w:tcPr>
            <w:tcW w:w="3686" w:type="dxa"/>
            <w:tcBorders>
              <w:top w:val="single" w:sz="4" w:space="0" w:color="000000"/>
              <w:left w:val="single" w:sz="4" w:space="0" w:color="000000"/>
              <w:bottom w:val="single" w:sz="4" w:space="0" w:color="000000"/>
            </w:tcBorders>
            <w:shd w:val="clear" w:color="auto" w:fill="auto"/>
          </w:tcPr>
          <w:p w14:paraId="3CA735FE" w14:textId="77777777" w:rsidR="00D16268" w:rsidRPr="00E856A6" w:rsidRDefault="00D16268" w:rsidP="00D16268">
            <w:pPr>
              <w:jc w:val="both"/>
              <w:rPr>
                <w:rFonts w:cs="Times New Roman"/>
              </w:rPr>
            </w:pPr>
            <w:r w:rsidRPr="00E856A6">
              <w:rPr>
                <w:rFonts w:cs="Times New Roman"/>
              </w:rPr>
              <w:t xml:space="preserve">Asfalto dangos sujungimo su kelkraščiu sutvarkymas (kelkraščių nukasimas) </w:t>
            </w:r>
          </w:p>
        </w:tc>
        <w:tc>
          <w:tcPr>
            <w:tcW w:w="850" w:type="dxa"/>
            <w:tcBorders>
              <w:top w:val="single" w:sz="4" w:space="0" w:color="000000"/>
              <w:left w:val="single" w:sz="4" w:space="0" w:color="000000"/>
              <w:bottom w:val="single" w:sz="4" w:space="0" w:color="000000"/>
            </w:tcBorders>
            <w:shd w:val="clear" w:color="auto" w:fill="auto"/>
          </w:tcPr>
          <w:p w14:paraId="75CF2052" w14:textId="77777777" w:rsidR="00D16268" w:rsidRPr="00E856A6" w:rsidRDefault="00D16268" w:rsidP="00D16268">
            <w:pPr>
              <w:jc w:val="center"/>
              <w:rPr>
                <w:rFonts w:cs="Times New Roman"/>
              </w:rPr>
            </w:pPr>
            <w:r w:rsidRPr="00E856A6">
              <w:rPr>
                <w:rFonts w:cs="Times New Roman"/>
              </w:rPr>
              <w:t>m³</w:t>
            </w:r>
          </w:p>
        </w:tc>
        <w:tc>
          <w:tcPr>
            <w:tcW w:w="1418" w:type="dxa"/>
            <w:tcBorders>
              <w:top w:val="single" w:sz="4" w:space="0" w:color="000000"/>
              <w:left w:val="single" w:sz="4" w:space="0" w:color="000000"/>
              <w:bottom w:val="single" w:sz="4" w:space="0" w:color="000000"/>
            </w:tcBorders>
            <w:shd w:val="clear" w:color="auto" w:fill="auto"/>
          </w:tcPr>
          <w:p w14:paraId="2617DBD5"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AB8E15" w14:textId="3B65E13C" w:rsidR="00D16268" w:rsidRPr="00E856A6" w:rsidRDefault="00AC2776" w:rsidP="00D16268">
            <w:pPr>
              <w:snapToGrid w:val="0"/>
              <w:jc w:val="center"/>
              <w:rPr>
                <w:rFonts w:cs="Times New Roman"/>
              </w:rPr>
            </w:pPr>
            <w:r w:rsidRPr="00E856A6">
              <w:rPr>
                <w:rFonts w:cstheme="minorHAnsi"/>
              </w:rPr>
              <w:t>90</w:t>
            </w:r>
          </w:p>
        </w:tc>
        <w:tc>
          <w:tcPr>
            <w:tcW w:w="1701" w:type="dxa"/>
            <w:tcBorders>
              <w:top w:val="single" w:sz="4" w:space="0" w:color="000000"/>
              <w:left w:val="single" w:sz="4" w:space="0" w:color="000000"/>
              <w:bottom w:val="single" w:sz="4" w:space="0" w:color="000000"/>
              <w:right w:val="single" w:sz="4" w:space="0" w:color="000000"/>
            </w:tcBorders>
          </w:tcPr>
          <w:p w14:paraId="1AA4D15C" w14:textId="77777777" w:rsidR="00D16268" w:rsidRPr="00E856A6" w:rsidRDefault="00D16268" w:rsidP="00D16268">
            <w:pPr>
              <w:snapToGrid w:val="0"/>
              <w:jc w:val="center"/>
              <w:rPr>
                <w:rFonts w:cstheme="minorHAnsi"/>
              </w:rPr>
            </w:pPr>
          </w:p>
        </w:tc>
      </w:tr>
      <w:tr w:rsidR="00E856A6" w:rsidRPr="00E856A6" w14:paraId="5CC01571" w14:textId="400078A9" w:rsidTr="00100A7A">
        <w:trPr>
          <w:trHeight w:val="528"/>
        </w:trPr>
        <w:tc>
          <w:tcPr>
            <w:tcW w:w="708" w:type="dxa"/>
            <w:tcBorders>
              <w:top w:val="single" w:sz="4" w:space="0" w:color="000000"/>
              <w:left w:val="single" w:sz="4" w:space="0" w:color="000000"/>
              <w:bottom w:val="single" w:sz="4" w:space="0" w:color="000000"/>
            </w:tcBorders>
            <w:shd w:val="clear" w:color="auto" w:fill="BFBFBF"/>
          </w:tcPr>
          <w:p w14:paraId="7502DB2B" w14:textId="77777777" w:rsidR="00D16268" w:rsidRPr="00E856A6" w:rsidRDefault="00D16268" w:rsidP="00D16268">
            <w:pPr>
              <w:jc w:val="center"/>
              <w:rPr>
                <w:rFonts w:cs="Times New Roman"/>
              </w:rPr>
            </w:pPr>
            <w:r w:rsidRPr="00E856A6">
              <w:rPr>
                <w:rFonts w:cs="Times New Roman"/>
              </w:rPr>
              <w:t>5.</w:t>
            </w:r>
          </w:p>
        </w:tc>
        <w:tc>
          <w:tcPr>
            <w:tcW w:w="3686" w:type="dxa"/>
            <w:tcBorders>
              <w:top w:val="single" w:sz="4" w:space="0" w:color="000000"/>
              <w:left w:val="single" w:sz="4" w:space="0" w:color="000000"/>
              <w:bottom w:val="single" w:sz="4" w:space="0" w:color="000000"/>
            </w:tcBorders>
            <w:shd w:val="clear" w:color="auto" w:fill="auto"/>
          </w:tcPr>
          <w:p w14:paraId="099EE87A" w14:textId="77777777" w:rsidR="00D16268" w:rsidRPr="00E856A6" w:rsidRDefault="00D16268" w:rsidP="00D16268">
            <w:pPr>
              <w:jc w:val="both"/>
              <w:rPr>
                <w:rFonts w:cs="Times New Roman"/>
              </w:rPr>
            </w:pPr>
            <w:r w:rsidRPr="00E856A6">
              <w:rPr>
                <w:rFonts w:cs="Times New Roman"/>
              </w:rPr>
              <w:t>Kelkraščio įdubų, ruožų su iškilomis ištaisymas (pridedant žvyro mišinio)</w:t>
            </w:r>
          </w:p>
        </w:tc>
        <w:tc>
          <w:tcPr>
            <w:tcW w:w="850" w:type="dxa"/>
            <w:tcBorders>
              <w:top w:val="single" w:sz="4" w:space="0" w:color="000000"/>
              <w:left w:val="single" w:sz="4" w:space="0" w:color="000000"/>
              <w:bottom w:val="single" w:sz="4" w:space="0" w:color="000000"/>
            </w:tcBorders>
            <w:shd w:val="clear" w:color="auto" w:fill="auto"/>
          </w:tcPr>
          <w:p w14:paraId="30493A82" w14:textId="77777777" w:rsidR="00D16268" w:rsidRPr="00E856A6" w:rsidRDefault="00D16268" w:rsidP="00D16268">
            <w:pPr>
              <w:jc w:val="center"/>
              <w:rPr>
                <w:rFonts w:cs="Times New Roman"/>
              </w:rPr>
            </w:pPr>
            <w:r w:rsidRPr="00E856A6">
              <w:rPr>
                <w:rFonts w:cs="Times New Roman"/>
              </w:rPr>
              <w:t>m³</w:t>
            </w:r>
          </w:p>
        </w:tc>
        <w:tc>
          <w:tcPr>
            <w:tcW w:w="1418" w:type="dxa"/>
            <w:tcBorders>
              <w:top w:val="single" w:sz="4" w:space="0" w:color="000000"/>
              <w:left w:val="single" w:sz="4" w:space="0" w:color="000000"/>
              <w:bottom w:val="single" w:sz="4" w:space="0" w:color="000000"/>
            </w:tcBorders>
            <w:shd w:val="clear" w:color="auto" w:fill="auto"/>
          </w:tcPr>
          <w:p w14:paraId="04564AD2"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EAA37E" w14:textId="0FF269E4" w:rsidR="00D16268" w:rsidRPr="00E856A6" w:rsidRDefault="00AC2776" w:rsidP="00D16268">
            <w:pPr>
              <w:snapToGrid w:val="0"/>
              <w:jc w:val="center"/>
              <w:rPr>
                <w:rFonts w:cs="Times New Roman"/>
              </w:rPr>
            </w:pPr>
            <w:r w:rsidRPr="00E856A6">
              <w:rPr>
                <w:rFonts w:cstheme="minorHAnsi"/>
              </w:rPr>
              <w:t>45</w:t>
            </w:r>
            <w:r w:rsidR="00D16268" w:rsidRPr="00E856A6">
              <w:rPr>
                <w:rFonts w:cstheme="minorHAnsi"/>
              </w:rPr>
              <w:t>0</w:t>
            </w:r>
          </w:p>
        </w:tc>
        <w:tc>
          <w:tcPr>
            <w:tcW w:w="1701" w:type="dxa"/>
            <w:tcBorders>
              <w:top w:val="single" w:sz="4" w:space="0" w:color="000000"/>
              <w:left w:val="single" w:sz="4" w:space="0" w:color="000000"/>
              <w:bottom w:val="single" w:sz="4" w:space="0" w:color="000000"/>
              <w:right w:val="single" w:sz="4" w:space="0" w:color="000000"/>
            </w:tcBorders>
          </w:tcPr>
          <w:p w14:paraId="6D21B4BF" w14:textId="77777777" w:rsidR="00D16268" w:rsidRPr="00E856A6" w:rsidRDefault="00D16268" w:rsidP="00D16268">
            <w:pPr>
              <w:snapToGrid w:val="0"/>
              <w:jc w:val="center"/>
              <w:rPr>
                <w:rFonts w:cstheme="minorHAnsi"/>
              </w:rPr>
            </w:pPr>
          </w:p>
        </w:tc>
      </w:tr>
      <w:tr w:rsidR="00E856A6" w:rsidRPr="00E856A6" w14:paraId="12728456" w14:textId="411FFCEC" w:rsidTr="00100A7A">
        <w:trPr>
          <w:trHeight w:val="419"/>
        </w:trPr>
        <w:tc>
          <w:tcPr>
            <w:tcW w:w="708" w:type="dxa"/>
            <w:tcBorders>
              <w:top w:val="single" w:sz="4" w:space="0" w:color="000000"/>
              <w:left w:val="single" w:sz="4" w:space="0" w:color="000000"/>
              <w:bottom w:val="single" w:sz="4" w:space="0" w:color="000000"/>
            </w:tcBorders>
            <w:shd w:val="clear" w:color="auto" w:fill="BFBFBF"/>
          </w:tcPr>
          <w:p w14:paraId="50036A7D" w14:textId="77777777" w:rsidR="00D16268" w:rsidRPr="00E856A6" w:rsidRDefault="00D16268" w:rsidP="00D16268">
            <w:pPr>
              <w:jc w:val="center"/>
              <w:rPr>
                <w:rFonts w:cs="Times New Roman"/>
              </w:rPr>
            </w:pPr>
            <w:r w:rsidRPr="00E856A6">
              <w:rPr>
                <w:rFonts w:cs="Times New Roman"/>
              </w:rPr>
              <w:t>6.</w:t>
            </w:r>
          </w:p>
        </w:tc>
        <w:tc>
          <w:tcPr>
            <w:tcW w:w="3686" w:type="dxa"/>
            <w:tcBorders>
              <w:top w:val="single" w:sz="4" w:space="0" w:color="000000"/>
              <w:left w:val="single" w:sz="4" w:space="0" w:color="000000"/>
              <w:bottom w:val="single" w:sz="4" w:space="0" w:color="000000"/>
            </w:tcBorders>
            <w:shd w:val="clear" w:color="auto" w:fill="auto"/>
          </w:tcPr>
          <w:p w14:paraId="2E192077" w14:textId="77777777" w:rsidR="00D16268" w:rsidRPr="00E856A6" w:rsidRDefault="00D16268" w:rsidP="00D16268">
            <w:pPr>
              <w:jc w:val="both"/>
              <w:rPr>
                <w:rFonts w:cs="Times New Roman"/>
              </w:rPr>
            </w:pPr>
            <w:r w:rsidRPr="00E856A6">
              <w:rPr>
                <w:rFonts w:cs="Times New Roman"/>
              </w:rPr>
              <w:t xml:space="preserve">Griovių profilio taisymas (užslinkimų pašalinimas) mechanizuotu būdu (greideriu) </w:t>
            </w:r>
          </w:p>
        </w:tc>
        <w:tc>
          <w:tcPr>
            <w:tcW w:w="850" w:type="dxa"/>
            <w:tcBorders>
              <w:top w:val="single" w:sz="4" w:space="0" w:color="000000"/>
              <w:left w:val="single" w:sz="4" w:space="0" w:color="000000"/>
              <w:bottom w:val="single" w:sz="4" w:space="0" w:color="000000"/>
            </w:tcBorders>
            <w:shd w:val="clear" w:color="auto" w:fill="auto"/>
          </w:tcPr>
          <w:p w14:paraId="14FF5405" w14:textId="77777777" w:rsidR="00D16268" w:rsidRPr="00E856A6" w:rsidRDefault="00D16268" w:rsidP="00D16268">
            <w:pPr>
              <w:jc w:val="center"/>
              <w:rPr>
                <w:rFonts w:cs="Times New Roman"/>
              </w:rPr>
            </w:pPr>
            <w:r w:rsidRPr="00E856A6">
              <w:rPr>
                <w:rFonts w:cs="Times New Roman"/>
              </w:rPr>
              <w:t>m</w:t>
            </w:r>
          </w:p>
        </w:tc>
        <w:tc>
          <w:tcPr>
            <w:tcW w:w="1418" w:type="dxa"/>
            <w:tcBorders>
              <w:top w:val="single" w:sz="4" w:space="0" w:color="000000"/>
              <w:left w:val="single" w:sz="4" w:space="0" w:color="000000"/>
              <w:bottom w:val="single" w:sz="4" w:space="0" w:color="000000"/>
            </w:tcBorders>
            <w:shd w:val="clear" w:color="auto" w:fill="auto"/>
          </w:tcPr>
          <w:p w14:paraId="2246EEAD"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B97153" w14:textId="1931ED82" w:rsidR="00D16268" w:rsidRPr="00E856A6" w:rsidRDefault="00AC2776" w:rsidP="00D16268">
            <w:pPr>
              <w:snapToGrid w:val="0"/>
              <w:jc w:val="center"/>
              <w:rPr>
                <w:rFonts w:cs="Times New Roman"/>
              </w:rPr>
            </w:pPr>
            <w:r w:rsidRPr="00E856A6">
              <w:rPr>
                <w:rFonts w:cstheme="minorHAnsi"/>
              </w:rPr>
              <w:t>990</w:t>
            </w:r>
          </w:p>
        </w:tc>
        <w:tc>
          <w:tcPr>
            <w:tcW w:w="1701" w:type="dxa"/>
            <w:tcBorders>
              <w:top w:val="single" w:sz="4" w:space="0" w:color="000000"/>
              <w:left w:val="single" w:sz="4" w:space="0" w:color="000000"/>
              <w:bottom w:val="single" w:sz="4" w:space="0" w:color="000000"/>
              <w:right w:val="single" w:sz="4" w:space="0" w:color="000000"/>
            </w:tcBorders>
          </w:tcPr>
          <w:p w14:paraId="0336B531" w14:textId="77777777" w:rsidR="00D16268" w:rsidRPr="00E856A6" w:rsidRDefault="00D16268" w:rsidP="00D16268">
            <w:pPr>
              <w:snapToGrid w:val="0"/>
              <w:jc w:val="center"/>
              <w:rPr>
                <w:rFonts w:cstheme="minorHAnsi"/>
              </w:rPr>
            </w:pPr>
          </w:p>
        </w:tc>
      </w:tr>
      <w:tr w:rsidR="00E856A6" w:rsidRPr="00E856A6" w14:paraId="79AB57D7" w14:textId="64D1C8E7" w:rsidTr="00100A7A">
        <w:trPr>
          <w:trHeight w:val="445"/>
        </w:trPr>
        <w:tc>
          <w:tcPr>
            <w:tcW w:w="708" w:type="dxa"/>
            <w:tcBorders>
              <w:top w:val="single" w:sz="4" w:space="0" w:color="000000"/>
              <w:left w:val="single" w:sz="4" w:space="0" w:color="000000"/>
              <w:bottom w:val="single" w:sz="4" w:space="0" w:color="000000"/>
            </w:tcBorders>
            <w:shd w:val="clear" w:color="auto" w:fill="BFBFBF"/>
          </w:tcPr>
          <w:p w14:paraId="4E4BA0BF" w14:textId="77777777" w:rsidR="00D16268" w:rsidRPr="00E856A6" w:rsidRDefault="00D16268" w:rsidP="00D16268">
            <w:pPr>
              <w:jc w:val="center"/>
              <w:rPr>
                <w:rFonts w:cs="Times New Roman"/>
              </w:rPr>
            </w:pPr>
            <w:r w:rsidRPr="00E856A6">
              <w:rPr>
                <w:rFonts w:cs="Times New Roman"/>
              </w:rPr>
              <w:t>7.</w:t>
            </w:r>
          </w:p>
        </w:tc>
        <w:tc>
          <w:tcPr>
            <w:tcW w:w="3686" w:type="dxa"/>
            <w:tcBorders>
              <w:top w:val="single" w:sz="4" w:space="0" w:color="000000"/>
              <w:left w:val="single" w:sz="4" w:space="0" w:color="000000"/>
              <w:bottom w:val="single" w:sz="4" w:space="0" w:color="000000"/>
            </w:tcBorders>
            <w:shd w:val="clear" w:color="auto" w:fill="auto"/>
          </w:tcPr>
          <w:p w14:paraId="4662A07E" w14:textId="77777777" w:rsidR="00D16268" w:rsidRPr="00E856A6" w:rsidRDefault="00D16268" w:rsidP="00D16268">
            <w:pPr>
              <w:jc w:val="both"/>
              <w:rPr>
                <w:rFonts w:cs="Times New Roman"/>
              </w:rPr>
            </w:pPr>
            <w:r w:rsidRPr="00E856A6">
              <w:rPr>
                <w:rFonts w:cs="Times New Roman"/>
              </w:rPr>
              <w:t xml:space="preserve">Medžių pašalinimas </w:t>
            </w:r>
          </w:p>
        </w:tc>
        <w:tc>
          <w:tcPr>
            <w:tcW w:w="850" w:type="dxa"/>
            <w:tcBorders>
              <w:top w:val="single" w:sz="4" w:space="0" w:color="000000"/>
              <w:left w:val="single" w:sz="4" w:space="0" w:color="000000"/>
              <w:bottom w:val="single" w:sz="4" w:space="0" w:color="000000"/>
            </w:tcBorders>
            <w:shd w:val="clear" w:color="auto" w:fill="auto"/>
          </w:tcPr>
          <w:p w14:paraId="50B3EB32" w14:textId="77777777" w:rsidR="00D16268" w:rsidRPr="00E856A6" w:rsidRDefault="00D16268" w:rsidP="00D16268">
            <w:pPr>
              <w:jc w:val="center"/>
              <w:rPr>
                <w:rFonts w:cs="Times New Roman"/>
              </w:rPr>
            </w:pPr>
            <w:r w:rsidRPr="00E856A6">
              <w:rPr>
                <w:rFonts w:cs="Times New Roman"/>
              </w:rPr>
              <w:t>vnt.</w:t>
            </w:r>
          </w:p>
        </w:tc>
        <w:tc>
          <w:tcPr>
            <w:tcW w:w="1418" w:type="dxa"/>
            <w:tcBorders>
              <w:top w:val="single" w:sz="4" w:space="0" w:color="000000"/>
              <w:left w:val="single" w:sz="4" w:space="0" w:color="000000"/>
              <w:bottom w:val="single" w:sz="4" w:space="0" w:color="000000"/>
            </w:tcBorders>
            <w:shd w:val="clear" w:color="auto" w:fill="auto"/>
          </w:tcPr>
          <w:p w14:paraId="2152CCCF"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83A39C2" w14:textId="36AFD558" w:rsidR="00D16268" w:rsidRPr="00E856A6" w:rsidRDefault="00AC2776" w:rsidP="00D16268">
            <w:pPr>
              <w:snapToGrid w:val="0"/>
              <w:jc w:val="center"/>
              <w:rPr>
                <w:rFonts w:cs="Times New Roman"/>
              </w:rPr>
            </w:pPr>
            <w:r w:rsidRPr="00E856A6">
              <w:rPr>
                <w:rFonts w:cstheme="minorHAnsi"/>
              </w:rPr>
              <w:t>4</w:t>
            </w:r>
          </w:p>
        </w:tc>
        <w:tc>
          <w:tcPr>
            <w:tcW w:w="1701" w:type="dxa"/>
            <w:tcBorders>
              <w:top w:val="single" w:sz="4" w:space="0" w:color="000000"/>
              <w:left w:val="single" w:sz="4" w:space="0" w:color="000000"/>
              <w:bottom w:val="single" w:sz="4" w:space="0" w:color="000000"/>
              <w:right w:val="single" w:sz="4" w:space="0" w:color="000000"/>
            </w:tcBorders>
          </w:tcPr>
          <w:p w14:paraId="5F153749" w14:textId="77777777" w:rsidR="00D16268" w:rsidRPr="00E856A6" w:rsidRDefault="00D16268" w:rsidP="00D16268">
            <w:pPr>
              <w:snapToGrid w:val="0"/>
              <w:jc w:val="center"/>
              <w:rPr>
                <w:rFonts w:cstheme="minorHAnsi"/>
              </w:rPr>
            </w:pPr>
          </w:p>
        </w:tc>
      </w:tr>
      <w:tr w:rsidR="00E856A6" w:rsidRPr="00E856A6" w14:paraId="20CD516B" w14:textId="4BF6D58B" w:rsidTr="00100A7A">
        <w:trPr>
          <w:trHeight w:val="519"/>
        </w:trPr>
        <w:tc>
          <w:tcPr>
            <w:tcW w:w="708" w:type="dxa"/>
            <w:tcBorders>
              <w:top w:val="single" w:sz="4" w:space="0" w:color="000000"/>
              <w:left w:val="single" w:sz="4" w:space="0" w:color="000000"/>
              <w:bottom w:val="single" w:sz="4" w:space="0" w:color="000000"/>
            </w:tcBorders>
            <w:shd w:val="clear" w:color="auto" w:fill="BFBFBF"/>
          </w:tcPr>
          <w:p w14:paraId="3D55C1A0" w14:textId="77777777" w:rsidR="00D16268" w:rsidRPr="00E856A6" w:rsidRDefault="00D16268" w:rsidP="00D16268">
            <w:pPr>
              <w:jc w:val="center"/>
              <w:rPr>
                <w:rFonts w:cs="Times New Roman"/>
              </w:rPr>
            </w:pPr>
            <w:r w:rsidRPr="00E856A6">
              <w:rPr>
                <w:rFonts w:cs="Times New Roman"/>
              </w:rPr>
              <w:t>8.</w:t>
            </w:r>
          </w:p>
        </w:tc>
        <w:tc>
          <w:tcPr>
            <w:tcW w:w="3686" w:type="dxa"/>
            <w:tcBorders>
              <w:top w:val="single" w:sz="4" w:space="0" w:color="000000"/>
              <w:left w:val="single" w:sz="4" w:space="0" w:color="000000"/>
              <w:bottom w:val="single" w:sz="4" w:space="0" w:color="000000"/>
            </w:tcBorders>
            <w:shd w:val="clear" w:color="auto" w:fill="auto"/>
          </w:tcPr>
          <w:p w14:paraId="1DF1F982" w14:textId="77777777" w:rsidR="00D16268" w:rsidRPr="00E856A6" w:rsidRDefault="00D16268" w:rsidP="00D16268">
            <w:pPr>
              <w:jc w:val="both"/>
              <w:rPr>
                <w:rFonts w:cs="Times New Roman"/>
              </w:rPr>
            </w:pPr>
            <w:r w:rsidRPr="00E856A6">
              <w:rPr>
                <w:rFonts w:cs="Times New Roman"/>
              </w:rPr>
              <w:t xml:space="preserve">Medžių kelmų pašalinimas </w:t>
            </w:r>
          </w:p>
        </w:tc>
        <w:tc>
          <w:tcPr>
            <w:tcW w:w="850" w:type="dxa"/>
            <w:tcBorders>
              <w:top w:val="single" w:sz="4" w:space="0" w:color="000000"/>
              <w:left w:val="single" w:sz="4" w:space="0" w:color="000000"/>
              <w:bottom w:val="single" w:sz="4" w:space="0" w:color="000000"/>
            </w:tcBorders>
            <w:shd w:val="clear" w:color="auto" w:fill="auto"/>
          </w:tcPr>
          <w:p w14:paraId="66FDB6A8" w14:textId="77777777" w:rsidR="00D16268" w:rsidRPr="00E856A6" w:rsidRDefault="00D16268" w:rsidP="00D16268">
            <w:pPr>
              <w:jc w:val="center"/>
              <w:rPr>
                <w:rFonts w:cs="Times New Roman"/>
              </w:rPr>
            </w:pPr>
            <w:r w:rsidRPr="00E856A6">
              <w:rPr>
                <w:rFonts w:cs="Times New Roman"/>
              </w:rPr>
              <w:t>vnt.</w:t>
            </w:r>
          </w:p>
        </w:tc>
        <w:tc>
          <w:tcPr>
            <w:tcW w:w="1418" w:type="dxa"/>
            <w:tcBorders>
              <w:top w:val="single" w:sz="4" w:space="0" w:color="000000"/>
              <w:left w:val="single" w:sz="4" w:space="0" w:color="000000"/>
              <w:bottom w:val="single" w:sz="4" w:space="0" w:color="000000"/>
            </w:tcBorders>
            <w:shd w:val="clear" w:color="auto" w:fill="auto"/>
          </w:tcPr>
          <w:p w14:paraId="2E554158"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7053ED" w14:textId="7B2F856A" w:rsidR="00D16268" w:rsidRPr="00E856A6" w:rsidRDefault="00AC2776" w:rsidP="00D16268">
            <w:pPr>
              <w:snapToGrid w:val="0"/>
              <w:jc w:val="center"/>
              <w:rPr>
                <w:rFonts w:cs="Times New Roman"/>
              </w:rPr>
            </w:pPr>
            <w:r w:rsidRPr="00E856A6">
              <w:rPr>
                <w:rFonts w:cstheme="minorHAnsi"/>
              </w:rPr>
              <w:t>4</w:t>
            </w:r>
          </w:p>
        </w:tc>
        <w:tc>
          <w:tcPr>
            <w:tcW w:w="1701" w:type="dxa"/>
            <w:tcBorders>
              <w:top w:val="single" w:sz="4" w:space="0" w:color="000000"/>
              <w:left w:val="single" w:sz="4" w:space="0" w:color="000000"/>
              <w:bottom w:val="single" w:sz="4" w:space="0" w:color="000000"/>
              <w:right w:val="single" w:sz="4" w:space="0" w:color="000000"/>
            </w:tcBorders>
          </w:tcPr>
          <w:p w14:paraId="576B1029" w14:textId="77777777" w:rsidR="00D16268" w:rsidRPr="00E856A6" w:rsidRDefault="00D16268" w:rsidP="00D16268">
            <w:pPr>
              <w:snapToGrid w:val="0"/>
              <w:jc w:val="center"/>
              <w:rPr>
                <w:rFonts w:cstheme="minorHAnsi"/>
              </w:rPr>
            </w:pPr>
          </w:p>
        </w:tc>
      </w:tr>
      <w:tr w:rsidR="00E856A6" w:rsidRPr="00E856A6" w14:paraId="56B4D1E2" w14:textId="4157C67E"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7FB93901" w14:textId="77777777" w:rsidR="00D16268" w:rsidRPr="00E856A6" w:rsidRDefault="00D16268" w:rsidP="00D16268">
            <w:pPr>
              <w:jc w:val="center"/>
              <w:rPr>
                <w:rFonts w:cs="Times New Roman"/>
              </w:rPr>
            </w:pPr>
            <w:r w:rsidRPr="00E856A6">
              <w:rPr>
                <w:rFonts w:cs="Times New Roman"/>
              </w:rPr>
              <w:t>9.</w:t>
            </w:r>
          </w:p>
        </w:tc>
        <w:tc>
          <w:tcPr>
            <w:tcW w:w="3686" w:type="dxa"/>
            <w:tcBorders>
              <w:top w:val="single" w:sz="4" w:space="0" w:color="000000"/>
              <w:left w:val="single" w:sz="4" w:space="0" w:color="000000"/>
              <w:bottom w:val="single" w:sz="4" w:space="0" w:color="000000"/>
            </w:tcBorders>
            <w:shd w:val="clear" w:color="auto" w:fill="auto"/>
          </w:tcPr>
          <w:p w14:paraId="7FCCD1F9" w14:textId="645BC7FD" w:rsidR="00D16268" w:rsidRPr="00E856A6" w:rsidRDefault="00AC2776" w:rsidP="00D16268">
            <w:pPr>
              <w:jc w:val="both"/>
              <w:rPr>
                <w:rFonts w:cs="Times New Roman"/>
              </w:rPr>
            </w:pPr>
            <w:r w:rsidRPr="00E856A6">
              <w:rPr>
                <w:rFonts w:cs="Times New Roman"/>
              </w:rPr>
              <w:t>Išlyginamojo asfalto (asfaltas AC 11 VN) dangos sluoksnio įrengimas</w:t>
            </w:r>
          </w:p>
        </w:tc>
        <w:tc>
          <w:tcPr>
            <w:tcW w:w="850" w:type="dxa"/>
            <w:tcBorders>
              <w:top w:val="single" w:sz="4" w:space="0" w:color="000000"/>
              <w:left w:val="single" w:sz="4" w:space="0" w:color="000000"/>
              <w:bottom w:val="single" w:sz="4" w:space="0" w:color="000000"/>
            </w:tcBorders>
            <w:shd w:val="clear" w:color="auto" w:fill="auto"/>
          </w:tcPr>
          <w:p w14:paraId="6FA02BF9" w14:textId="52C41829" w:rsidR="00D16268" w:rsidRPr="00E856A6" w:rsidRDefault="00D16268" w:rsidP="00D16268">
            <w:pPr>
              <w:jc w:val="center"/>
              <w:rPr>
                <w:rFonts w:cs="Times New Roman"/>
              </w:rPr>
            </w:pPr>
            <w:r w:rsidRPr="00E856A6">
              <w:rPr>
                <w:rFonts w:cs="Times New Roman"/>
              </w:rPr>
              <w:t xml:space="preserve"> </w:t>
            </w:r>
            <w:r w:rsidR="00AC2776" w:rsidRPr="00E856A6">
              <w:rPr>
                <w:rFonts w:cs="Times New Roman"/>
              </w:rPr>
              <w:t>T</w:t>
            </w:r>
          </w:p>
        </w:tc>
        <w:tc>
          <w:tcPr>
            <w:tcW w:w="1418" w:type="dxa"/>
            <w:tcBorders>
              <w:top w:val="single" w:sz="4" w:space="0" w:color="000000"/>
              <w:left w:val="single" w:sz="4" w:space="0" w:color="000000"/>
              <w:bottom w:val="single" w:sz="4" w:space="0" w:color="000000"/>
            </w:tcBorders>
            <w:shd w:val="clear" w:color="auto" w:fill="auto"/>
          </w:tcPr>
          <w:p w14:paraId="6EC3ECA9"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1D32F9" w14:textId="63EA64C6" w:rsidR="00D16268" w:rsidRPr="00E856A6" w:rsidRDefault="00AC2776" w:rsidP="00D16268">
            <w:pPr>
              <w:snapToGrid w:val="0"/>
              <w:jc w:val="center"/>
              <w:rPr>
                <w:rFonts w:cs="Times New Roman"/>
              </w:rPr>
            </w:pPr>
            <w:r w:rsidRPr="00E856A6">
              <w:rPr>
                <w:rFonts w:cs="Times New Roman"/>
              </w:rPr>
              <w:t>800</w:t>
            </w:r>
          </w:p>
        </w:tc>
        <w:tc>
          <w:tcPr>
            <w:tcW w:w="1701" w:type="dxa"/>
            <w:tcBorders>
              <w:top w:val="single" w:sz="4" w:space="0" w:color="000000"/>
              <w:left w:val="single" w:sz="4" w:space="0" w:color="000000"/>
              <w:bottom w:val="single" w:sz="4" w:space="0" w:color="000000"/>
              <w:right w:val="single" w:sz="4" w:space="0" w:color="000000"/>
            </w:tcBorders>
          </w:tcPr>
          <w:p w14:paraId="5F66A231" w14:textId="77777777" w:rsidR="00D16268" w:rsidRPr="00E856A6" w:rsidRDefault="00D16268" w:rsidP="00D16268">
            <w:pPr>
              <w:snapToGrid w:val="0"/>
              <w:jc w:val="center"/>
              <w:rPr>
                <w:rFonts w:cstheme="minorHAnsi"/>
              </w:rPr>
            </w:pPr>
          </w:p>
        </w:tc>
      </w:tr>
      <w:tr w:rsidR="00E856A6" w:rsidRPr="00E856A6" w14:paraId="6721E839" w14:textId="7F692A82"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71E4B3A0" w14:textId="77777777" w:rsidR="00D16268" w:rsidRPr="00E856A6" w:rsidRDefault="00D16268" w:rsidP="00D16268">
            <w:pPr>
              <w:jc w:val="center"/>
              <w:rPr>
                <w:rFonts w:cs="Times New Roman"/>
              </w:rPr>
            </w:pPr>
            <w:r w:rsidRPr="00E856A6">
              <w:rPr>
                <w:rFonts w:cs="Times New Roman"/>
              </w:rPr>
              <w:t>10.</w:t>
            </w:r>
          </w:p>
        </w:tc>
        <w:tc>
          <w:tcPr>
            <w:tcW w:w="3686" w:type="dxa"/>
            <w:tcBorders>
              <w:top w:val="single" w:sz="4" w:space="0" w:color="000000"/>
              <w:left w:val="single" w:sz="4" w:space="0" w:color="000000"/>
              <w:bottom w:val="single" w:sz="4" w:space="0" w:color="000000"/>
            </w:tcBorders>
            <w:shd w:val="clear" w:color="auto" w:fill="auto"/>
          </w:tcPr>
          <w:p w14:paraId="6DCBE9DF" w14:textId="77777777" w:rsidR="00D16268" w:rsidRPr="00E856A6" w:rsidRDefault="00D16268" w:rsidP="00D16268">
            <w:pPr>
              <w:jc w:val="both"/>
              <w:rPr>
                <w:rFonts w:cs="Times New Roman"/>
              </w:rPr>
            </w:pPr>
            <w:r w:rsidRPr="00E856A6">
              <w:rPr>
                <w:rFonts w:cs="Times New Roman"/>
              </w:rPr>
              <w:t>Pralaidos pakeitimas plastikine ≤ ø 300 mm pralaida</w:t>
            </w:r>
          </w:p>
        </w:tc>
        <w:tc>
          <w:tcPr>
            <w:tcW w:w="850" w:type="dxa"/>
            <w:tcBorders>
              <w:top w:val="single" w:sz="4" w:space="0" w:color="000000"/>
              <w:left w:val="single" w:sz="4" w:space="0" w:color="000000"/>
              <w:bottom w:val="single" w:sz="4" w:space="0" w:color="000000"/>
            </w:tcBorders>
            <w:shd w:val="clear" w:color="auto" w:fill="auto"/>
          </w:tcPr>
          <w:p w14:paraId="42D80DD1" w14:textId="6FB3B676" w:rsidR="00D16268" w:rsidRPr="00E856A6" w:rsidRDefault="00AC2776" w:rsidP="00D16268">
            <w:pPr>
              <w:jc w:val="center"/>
              <w:rPr>
                <w:rFonts w:cs="Times New Roman"/>
              </w:rPr>
            </w:pPr>
            <w:r w:rsidRPr="00E856A6">
              <w:rPr>
                <w:rFonts w:cs="Times New Roman"/>
              </w:rPr>
              <w:t>m</w:t>
            </w:r>
          </w:p>
        </w:tc>
        <w:tc>
          <w:tcPr>
            <w:tcW w:w="1418" w:type="dxa"/>
            <w:tcBorders>
              <w:top w:val="single" w:sz="4" w:space="0" w:color="000000"/>
              <w:left w:val="single" w:sz="4" w:space="0" w:color="000000"/>
              <w:bottom w:val="single" w:sz="4" w:space="0" w:color="000000"/>
            </w:tcBorders>
            <w:shd w:val="clear" w:color="auto" w:fill="auto"/>
          </w:tcPr>
          <w:p w14:paraId="7596E3DD"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71C1C3" w14:textId="036B6C3B" w:rsidR="00D16268" w:rsidRPr="00E856A6" w:rsidRDefault="00AC2776" w:rsidP="00D16268">
            <w:pPr>
              <w:snapToGrid w:val="0"/>
              <w:jc w:val="center"/>
              <w:rPr>
                <w:rFonts w:cs="Times New Roman"/>
              </w:rPr>
            </w:pPr>
            <w:r w:rsidRPr="00E856A6">
              <w:rPr>
                <w:rFonts w:cstheme="minorHAnsi"/>
              </w:rPr>
              <w:t>12</w:t>
            </w:r>
          </w:p>
        </w:tc>
        <w:tc>
          <w:tcPr>
            <w:tcW w:w="1701" w:type="dxa"/>
            <w:tcBorders>
              <w:top w:val="single" w:sz="4" w:space="0" w:color="000000"/>
              <w:left w:val="single" w:sz="4" w:space="0" w:color="000000"/>
              <w:bottom w:val="single" w:sz="4" w:space="0" w:color="000000"/>
              <w:right w:val="single" w:sz="4" w:space="0" w:color="000000"/>
            </w:tcBorders>
          </w:tcPr>
          <w:p w14:paraId="0090AEF9" w14:textId="77777777" w:rsidR="00D16268" w:rsidRPr="00E856A6" w:rsidRDefault="00D16268" w:rsidP="00D16268">
            <w:pPr>
              <w:snapToGrid w:val="0"/>
              <w:jc w:val="center"/>
              <w:rPr>
                <w:rFonts w:cstheme="minorHAnsi"/>
              </w:rPr>
            </w:pPr>
          </w:p>
        </w:tc>
      </w:tr>
      <w:tr w:rsidR="00E856A6" w:rsidRPr="00E856A6" w14:paraId="48EB9E4C" w14:textId="49952FBE"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AD6D0BD" w14:textId="77777777" w:rsidR="00D16268" w:rsidRPr="00E856A6" w:rsidRDefault="00D16268" w:rsidP="00D16268">
            <w:pPr>
              <w:jc w:val="center"/>
              <w:rPr>
                <w:rFonts w:cs="Times New Roman"/>
              </w:rPr>
            </w:pPr>
            <w:r w:rsidRPr="00E856A6">
              <w:rPr>
                <w:rFonts w:cs="Times New Roman"/>
              </w:rPr>
              <w:t>11.</w:t>
            </w:r>
          </w:p>
        </w:tc>
        <w:tc>
          <w:tcPr>
            <w:tcW w:w="3686" w:type="dxa"/>
            <w:tcBorders>
              <w:top w:val="single" w:sz="4" w:space="0" w:color="000000"/>
              <w:left w:val="single" w:sz="4" w:space="0" w:color="000000"/>
              <w:bottom w:val="single" w:sz="4" w:space="0" w:color="000000"/>
            </w:tcBorders>
            <w:shd w:val="clear" w:color="auto" w:fill="auto"/>
          </w:tcPr>
          <w:p w14:paraId="3E12AA11" w14:textId="77777777" w:rsidR="00D16268" w:rsidRPr="00E856A6" w:rsidRDefault="00D16268" w:rsidP="00D16268">
            <w:pPr>
              <w:jc w:val="both"/>
              <w:rPr>
                <w:rFonts w:cs="Times New Roman"/>
              </w:rPr>
            </w:pPr>
            <w:r w:rsidRPr="00E856A6">
              <w:rPr>
                <w:rFonts w:cs="Times New Roman"/>
              </w:rPr>
              <w:t xml:space="preserve">Pralaidos pakeitimas plastikine ø 400 mm pralaida </w:t>
            </w:r>
          </w:p>
        </w:tc>
        <w:tc>
          <w:tcPr>
            <w:tcW w:w="850" w:type="dxa"/>
            <w:tcBorders>
              <w:top w:val="single" w:sz="4" w:space="0" w:color="000000"/>
              <w:left w:val="single" w:sz="4" w:space="0" w:color="000000"/>
              <w:bottom w:val="single" w:sz="4" w:space="0" w:color="000000"/>
            </w:tcBorders>
            <w:shd w:val="clear" w:color="auto" w:fill="auto"/>
          </w:tcPr>
          <w:p w14:paraId="6D132BFC" w14:textId="139065D0" w:rsidR="00D16268" w:rsidRPr="00E856A6" w:rsidRDefault="00AC2776" w:rsidP="00D16268">
            <w:pPr>
              <w:jc w:val="center"/>
              <w:rPr>
                <w:rFonts w:cs="Times New Roman"/>
              </w:rPr>
            </w:pPr>
            <w:r w:rsidRPr="00E856A6">
              <w:rPr>
                <w:rFonts w:cs="Times New Roman"/>
              </w:rPr>
              <w:t>m</w:t>
            </w:r>
          </w:p>
        </w:tc>
        <w:tc>
          <w:tcPr>
            <w:tcW w:w="1418" w:type="dxa"/>
            <w:tcBorders>
              <w:top w:val="single" w:sz="4" w:space="0" w:color="000000"/>
              <w:left w:val="single" w:sz="4" w:space="0" w:color="000000"/>
              <w:bottom w:val="single" w:sz="4" w:space="0" w:color="000000"/>
            </w:tcBorders>
            <w:shd w:val="clear" w:color="auto" w:fill="auto"/>
          </w:tcPr>
          <w:p w14:paraId="138B4C46"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E569F8" w14:textId="4D99E397" w:rsidR="00D16268" w:rsidRPr="00E856A6" w:rsidRDefault="00AC2776" w:rsidP="00D16268">
            <w:pPr>
              <w:snapToGrid w:val="0"/>
              <w:jc w:val="center"/>
              <w:rPr>
                <w:rFonts w:cs="Times New Roman"/>
              </w:rPr>
            </w:pPr>
            <w:r w:rsidRPr="00E856A6">
              <w:rPr>
                <w:rFonts w:cstheme="minorHAnsi"/>
              </w:rPr>
              <w:t>12</w:t>
            </w:r>
          </w:p>
        </w:tc>
        <w:tc>
          <w:tcPr>
            <w:tcW w:w="1701" w:type="dxa"/>
            <w:tcBorders>
              <w:top w:val="single" w:sz="4" w:space="0" w:color="000000"/>
              <w:left w:val="single" w:sz="4" w:space="0" w:color="000000"/>
              <w:bottom w:val="single" w:sz="4" w:space="0" w:color="000000"/>
              <w:right w:val="single" w:sz="4" w:space="0" w:color="000000"/>
            </w:tcBorders>
          </w:tcPr>
          <w:p w14:paraId="7B556915" w14:textId="77777777" w:rsidR="00D16268" w:rsidRPr="00E856A6" w:rsidRDefault="00D16268" w:rsidP="00D16268">
            <w:pPr>
              <w:snapToGrid w:val="0"/>
              <w:jc w:val="center"/>
              <w:rPr>
                <w:rFonts w:cstheme="minorHAnsi"/>
              </w:rPr>
            </w:pPr>
          </w:p>
        </w:tc>
      </w:tr>
      <w:tr w:rsidR="00E856A6" w:rsidRPr="00E856A6" w14:paraId="26F840C0" w14:textId="16AD46DD"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224966A" w14:textId="77777777" w:rsidR="00D16268" w:rsidRPr="00E856A6" w:rsidRDefault="00D16268" w:rsidP="00D16268">
            <w:pPr>
              <w:jc w:val="center"/>
              <w:rPr>
                <w:rFonts w:cs="Times New Roman"/>
              </w:rPr>
            </w:pPr>
            <w:r w:rsidRPr="00E856A6">
              <w:rPr>
                <w:rFonts w:cs="Times New Roman"/>
              </w:rPr>
              <w:t>12.</w:t>
            </w:r>
          </w:p>
        </w:tc>
        <w:tc>
          <w:tcPr>
            <w:tcW w:w="3686" w:type="dxa"/>
            <w:tcBorders>
              <w:top w:val="single" w:sz="4" w:space="0" w:color="000000"/>
              <w:left w:val="single" w:sz="4" w:space="0" w:color="000000"/>
              <w:bottom w:val="single" w:sz="4" w:space="0" w:color="000000"/>
            </w:tcBorders>
            <w:shd w:val="clear" w:color="auto" w:fill="auto"/>
          </w:tcPr>
          <w:p w14:paraId="20AB1AF4" w14:textId="77777777" w:rsidR="00D16268" w:rsidRPr="00E856A6" w:rsidRDefault="00D16268" w:rsidP="00D16268">
            <w:pPr>
              <w:jc w:val="both"/>
              <w:rPr>
                <w:rFonts w:cs="Times New Roman"/>
              </w:rPr>
            </w:pPr>
            <w:r w:rsidRPr="00E856A6">
              <w:rPr>
                <w:rFonts w:cs="Times New Roman"/>
              </w:rPr>
              <w:t xml:space="preserve">Pralaidos pakeitimas plastikine ≥ ø 600 mm pralaida </w:t>
            </w:r>
          </w:p>
        </w:tc>
        <w:tc>
          <w:tcPr>
            <w:tcW w:w="850" w:type="dxa"/>
            <w:tcBorders>
              <w:top w:val="single" w:sz="4" w:space="0" w:color="000000"/>
              <w:left w:val="single" w:sz="4" w:space="0" w:color="000000"/>
              <w:bottom w:val="single" w:sz="4" w:space="0" w:color="000000"/>
            </w:tcBorders>
            <w:shd w:val="clear" w:color="auto" w:fill="auto"/>
          </w:tcPr>
          <w:p w14:paraId="5F35D031" w14:textId="0035152F" w:rsidR="00D16268" w:rsidRPr="00E856A6" w:rsidRDefault="00AC2776" w:rsidP="00AC2776">
            <w:pPr>
              <w:jc w:val="center"/>
              <w:rPr>
                <w:rFonts w:cs="Times New Roman"/>
              </w:rPr>
            </w:pPr>
            <w:r w:rsidRPr="00E856A6">
              <w:rPr>
                <w:rFonts w:cs="Times New Roman"/>
              </w:rPr>
              <w:t>m</w:t>
            </w:r>
          </w:p>
        </w:tc>
        <w:tc>
          <w:tcPr>
            <w:tcW w:w="1418" w:type="dxa"/>
            <w:tcBorders>
              <w:top w:val="single" w:sz="4" w:space="0" w:color="000000"/>
              <w:left w:val="single" w:sz="4" w:space="0" w:color="000000"/>
              <w:bottom w:val="single" w:sz="4" w:space="0" w:color="000000"/>
            </w:tcBorders>
            <w:shd w:val="clear" w:color="auto" w:fill="auto"/>
          </w:tcPr>
          <w:p w14:paraId="2E80C191"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5D31EE" w14:textId="20B6C0AD" w:rsidR="00D16268" w:rsidRPr="00E856A6" w:rsidRDefault="00AC2776" w:rsidP="00D16268">
            <w:pPr>
              <w:snapToGrid w:val="0"/>
              <w:jc w:val="center"/>
              <w:rPr>
                <w:rFonts w:cs="Times New Roman"/>
              </w:rPr>
            </w:pPr>
            <w:r w:rsidRPr="00E856A6">
              <w:rPr>
                <w:rFonts w:cstheme="minorHAnsi"/>
              </w:rPr>
              <w:t>6</w:t>
            </w:r>
          </w:p>
        </w:tc>
        <w:tc>
          <w:tcPr>
            <w:tcW w:w="1701" w:type="dxa"/>
            <w:tcBorders>
              <w:top w:val="single" w:sz="4" w:space="0" w:color="000000"/>
              <w:left w:val="single" w:sz="4" w:space="0" w:color="000000"/>
              <w:bottom w:val="single" w:sz="4" w:space="0" w:color="000000"/>
              <w:right w:val="single" w:sz="4" w:space="0" w:color="000000"/>
            </w:tcBorders>
          </w:tcPr>
          <w:p w14:paraId="1084460F" w14:textId="77777777" w:rsidR="00D16268" w:rsidRPr="00E856A6" w:rsidRDefault="00D16268" w:rsidP="00D16268">
            <w:pPr>
              <w:snapToGrid w:val="0"/>
              <w:jc w:val="center"/>
              <w:rPr>
                <w:rFonts w:cstheme="minorHAnsi"/>
              </w:rPr>
            </w:pPr>
          </w:p>
        </w:tc>
      </w:tr>
      <w:tr w:rsidR="00E856A6" w:rsidRPr="00E856A6" w14:paraId="660E06C4" w14:textId="3D8062A6"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CD8D39A" w14:textId="77777777" w:rsidR="00D16268" w:rsidRPr="00E856A6" w:rsidRDefault="00D16268" w:rsidP="00D16268">
            <w:pPr>
              <w:jc w:val="center"/>
              <w:rPr>
                <w:rFonts w:cs="Times New Roman"/>
              </w:rPr>
            </w:pPr>
            <w:r w:rsidRPr="00E856A6">
              <w:rPr>
                <w:rFonts w:cs="Times New Roman"/>
              </w:rPr>
              <w:t>13.</w:t>
            </w:r>
          </w:p>
        </w:tc>
        <w:tc>
          <w:tcPr>
            <w:tcW w:w="3686" w:type="dxa"/>
            <w:tcBorders>
              <w:top w:val="single" w:sz="4" w:space="0" w:color="000000"/>
              <w:left w:val="single" w:sz="4" w:space="0" w:color="000000"/>
              <w:bottom w:val="single" w:sz="4" w:space="0" w:color="000000"/>
            </w:tcBorders>
            <w:shd w:val="clear" w:color="auto" w:fill="auto"/>
          </w:tcPr>
          <w:p w14:paraId="453A8A38" w14:textId="77777777" w:rsidR="00D16268" w:rsidRPr="00E856A6" w:rsidRDefault="00D16268" w:rsidP="00D16268">
            <w:pPr>
              <w:jc w:val="both"/>
              <w:rPr>
                <w:rFonts w:cs="Times New Roman"/>
              </w:rPr>
            </w:pPr>
            <w:r w:rsidRPr="00E856A6">
              <w:rPr>
                <w:rFonts w:cs="Times New Roman"/>
              </w:rPr>
              <w:t>Lietaus kanalizacijos šulinio liuko pakeitimas (į sunkaus tipo „plaukiojantį“ liuką ir gatvės dangos atstatymas apie liuką)</w:t>
            </w:r>
          </w:p>
        </w:tc>
        <w:tc>
          <w:tcPr>
            <w:tcW w:w="850" w:type="dxa"/>
            <w:tcBorders>
              <w:top w:val="single" w:sz="4" w:space="0" w:color="000000"/>
              <w:left w:val="single" w:sz="4" w:space="0" w:color="000000"/>
              <w:bottom w:val="single" w:sz="4" w:space="0" w:color="000000"/>
            </w:tcBorders>
            <w:shd w:val="clear" w:color="auto" w:fill="auto"/>
          </w:tcPr>
          <w:p w14:paraId="71D566EC" w14:textId="77777777" w:rsidR="00D16268" w:rsidRPr="00E856A6" w:rsidRDefault="00D16268" w:rsidP="00D16268">
            <w:pPr>
              <w:jc w:val="center"/>
              <w:rPr>
                <w:rFonts w:cs="Times New Roman"/>
              </w:rPr>
            </w:pPr>
            <w:r w:rsidRPr="00E856A6">
              <w:rPr>
                <w:rFonts w:cs="Times New Roman"/>
              </w:rPr>
              <w:t>vnt.</w:t>
            </w:r>
          </w:p>
        </w:tc>
        <w:tc>
          <w:tcPr>
            <w:tcW w:w="1418" w:type="dxa"/>
            <w:tcBorders>
              <w:top w:val="single" w:sz="4" w:space="0" w:color="000000"/>
              <w:left w:val="single" w:sz="4" w:space="0" w:color="000000"/>
              <w:bottom w:val="single" w:sz="4" w:space="0" w:color="000000"/>
            </w:tcBorders>
            <w:shd w:val="clear" w:color="auto" w:fill="auto"/>
          </w:tcPr>
          <w:p w14:paraId="22DA711C"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9862F8" w14:textId="6374441F" w:rsidR="00D16268" w:rsidRPr="00E856A6" w:rsidRDefault="00AC2776" w:rsidP="00D16268">
            <w:pPr>
              <w:snapToGrid w:val="0"/>
              <w:jc w:val="center"/>
              <w:rPr>
                <w:rFonts w:cs="Times New Roman"/>
              </w:rPr>
            </w:pPr>
            <w:r w:rsidRPr="00E856A6">
              <w:rPr>
                <w:rFonts w:cstheme="minorHAnsi"/>
              </w:rPr>
              <w:t>4</w:t>
            </w:r>
          </w:p>
        </w:tc>
        <w:tc>
          <w:tcPr>
            <w:tcW w:w="1701" w:type="dxa"/>
            <w:tcBorders>
              <w:top w:val="single" w:sz="4" w:space="0" w:color="000000"/>
              <w:left w:val="single" w:sz="4" w:space="0" w:color="000000"/>
              <w:bottom w:val="single" w:sz="4" w:space="0" w:color="000000"/>
              <w:right w:val="single" w:sz="4" w:space="0" w:color="000000"/>
            </w:tcBorders>
          </w:tcPr>
          <w:p w14:paraId="015552CD" w14:textId="77777777" w:rsidR="00D16268" w:rsidRPr="00E856A6" w:rsidRDefault="00D16268" w:rsidP="00D16268">
            <w:pPr>
              <w:snapToGrid w:val="0"/>
              <w:jc w:val="center"/>
              <w:rPr>
                <w:rFonts w:cstheme="minorHAnsi"/>
              </w:rPr>
            </w:pPr>
          </w:p>
        </w:tc>
      </w:tr>
      <w:tr w:rsidR="00E856A6" w:rsidRPr="00E856A6" w14:paraId="4BF51669" w14:textId="41562371"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43267547" w14:textId="77777777" w:rsidR="00D16268" w:rsidRPr="00E856A6" w:rsidRDefault="00D16268" w:rsidP="00D16268">
            <w:pPr>
              <w:jc w:val="center"/>
              <w:rPr>
                <w:rFonts w:cs="Times New Roman"/>
              </w:rPr>
            </w:pPr>
            <w:r w:rsidRPr="00E856A6">
              <w:rPr>
                <w:rFonts w:cs="Times New Roman"/>
              </w:rPr>
              <w:t>14.</w:t>
            </w:r>
          </w:p>
        </w:tc>
        <w:tc>
          <w:tcPr>
            <w:tcW w:w="3686" w:type="dxa"/>
            <w:tcBorders>
              <w:top w:val="single" w:sz="4" w:space="0" w:color="000000"/>
              <w:left w:val="single" w:sz="4" w:space="0" w:color="000000"/>
              <w:bottom w:val="single" w:sz="4" w:space="0" w:color="000000"/>
            </w:tcBorders>
            <w:shd w:val="clear" w:color="auto" w:fill="auto"/>
          </w:tcPr>
          <w:p w14:paraId="356E0A19" w14:textId="77777777" w:rsidR="00D16268" w:rsidRPr="00E856A6" w:rsidRDefault="00D16268" w:rsidP="00D16268">
            <w:pPr>
              <w:jc w:val="both"/>
              <w:rPr>
                <w:rFonts w:cs="Times New Roman"/>
              </w:rPr>
            </w:pPr>
            <w:r w:rsidRPr="00E856A6">
              <w:rPr>
                <w:rFonts w:cs="Times New Roman"/>
              </w:rPr>
              <w:t xml:space="preserve">Lietaus kanalizacijos šulinio paaukštinimas gelžbetoniniu žiedu (iki esamo dangos lygio ir jos atstatymas apie liuką) </w:t>
            </w:r>
          </w:p>
        </w:tc>
        <w:tc>
          <w:tcPr>
            <w:tcW w:w="850" w:type="dxa"/>
            <w:tcBorders>
              <w:top w:val="single" w:sz="4" w:space="0" w:color="000000"/>
              <w:left w:val="single" w:sz="4" w:space="0" w:color="000000"/>
              <w:bottom w:val="single" w:sz="4" w:space="0" w:color="000000"/>
            </w:tcBorders>
            <w:shd w:val="clear" w:color="auto" w:fill="auto"/>
          </w:tcPr>
          <w:p w14:paraId="59862ABC" w14:textId="77777777" w:rsidR="00D16268" w:rsidRPr="00E856A6" w:rsidRDefault="00D16268" w:rsidP="00D16268">
            <w:pPr>
              <w:jc w:val="center"/>
              <w:rPr>
                <w:rFonts w:cs="Times New Roman"/>
              </w:rPr>
            </w:pPr>
            <w:r w:rsidRPr="00E856A6">
              <w:rPr>
                <w:rFonts w:cs="Times New Roman"/>
              </w:rPr>
              <w:t>vnt.</w:t>
            </w:r>
          </w:p>
        </w:tc>
        <w:tc>
          <w:tcPr>
            <w:tcW w:w="1418" w:type="dxa"/>
            <w:tcBorders>
              <w:top w:val="single" w:sz="4" w:space="0" w:color="000000"/>
              <w:left w:val="single" w:sz="4" w:space="0" w:color="000000"/>
              <w:bottom w:val="single" w:sz="4" w:space="0" w:color="000000"/>
            </w:tcBorders>
            <w:shd w:val="clear" w:color="auto" w:fill="auto"/>
          </w:tcPr>
          <w:p w14:paraId="0B225D58"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84DAEA9" w14:textId="2FF009CD" w:rsidR="00D16268" w:rsidRPr="00E856A6" w:rsidRDefault="00AC2776" w:rsidP="00D16268">
            <w:pPr>
              <w:snapToGrid w:val="0"/>
              <w:jc w:val="center"/>
              <w:rPr>
                <w:rFonts w:cs="Times New Roman"/>
              </w:rPr>
            </w:pPr>
            <w:r w:rsidRPr="00E856A6">
              <w:rPr>
                <w:rFonts w:cstheme="minorHAnsi"/>
              </w:rPr>
              <w:t>20</w:t>
            </w:r>
          </w:p>
        </w:tc>
        <w:tc>
          <w:tcPr>
            <w:tcW w:w="1701" w:type="dxa"/>
            <w:tcBorders>
              <w:top w:val="single" w:sz="4" w:space="0" w:color="000000"/>
              <w:left w:val="single" w:sz="4" w:space="0" w:color="000000"/>
              <w:bottom w:val="single" w:sz="4" w:space="0" w:color="000000"/>
              <w:right w:val="single" w:sz="4" w:space="0" w:color="000000"/>
            </w:tcBorders>
          </w:tcPr>
          <w:p w14:paraId="209A7CE5" w14:textId="77777777" w:rsidR="00D16268" w:rsidRPr="00E856A6" w:rsidRDefault="00D16268" w:rsidP="00D16268">
            <w:pPr>
              <w:snapToGrid w:val="0"/>
              <w:jc w:val="center"/>
              <w:rPr>
                <w:rFonts w:cstheme="minorHAnsi"/>
              </w:rPr>
            </w:pPr>
          </w:p>
        </w:tc>
      </w:tr>
      <w:tr w:rsidR="00E856A6" w:rsidRPr="00E856A6" w14:paraId="1B54B339" w14:textId="61B63023"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469A5AB" w14:textId="77777777" w:rsidR="00D16268" w:rsidRPr="00E856A6" w:rsidRDefault="00D16268" w:rsidP="00D16268">
            <w:pPr>
              <w:jc w:val="center"/>
              <w:rPr>
                <w:rFonts w:cs="Times New Roman"/>
              </w:rPr>
            </w:pPr>
            <w:r w:rsidRPr="00E856A6">
              <w:rPr>
                <w:rFonts w:cs="Times New Roman"/>
              </w:rPr>
              <w:t>15.</w:t>
            </w:r>
          </w:p>
        </w:tc>
        <w:tc>
          <w:tcPr>
            <w:tcW w:w="3686" w:type="dxa"/>
            <w:tcBorders>
              <w:top w:val="single" w:sz="4" w:space="0" w:color="000000"/>
              <w:left w:val="single" w:sz="4" w:space="0" w:color="000000"/>
              <w:bottom w:val="single" w:sz="4" w:space="0" w:color="000000"/>
            </w:tcBorders>
            <w:shd w:val="clear" w:color="auto" w:fill="auto"/>
          </w:tcPr>
          <w:p w14:paraId="34055DB3" w14:textId="77777777" w:rsidR="00D16268" w:rsidRPr="00E856A6" w:rsidRDefault="00D16268" w:rsidP="00D16268">
            <w:pPr>
              <w:jc w:val="both"/>
              <w:rPr>
                <w:rFonts w:cs="Times New Roman"/>
              </w:rPr>
            </w:pPr>
            <w:r w:rsidRPr="00E856A6">
              <w:rPr>
                <w:rFonts w:cs="Times New Roman"/>
              </w:rPr>
              <w:t>Gatvės borto keitimas (esamo ardymas, statybinių šiukšlių išvežimas, betono pagrindo po bortu įrengimas, betoninio gatvės borto įrengimas, asfalto dangos prie borto atstatymas)</w:t>
            </w:r>
          </w:p>
        </w:tc>
        <w:tc>
          <w:tcPr>
            <w:tcW w:w="850" w:type="dxa"/>
            <w:tcBorders>
              <w:top w:val="single" w:sz="4" w:space="0" w:color="000000"/>
              <w:left w:val="single" w:sz="4" w:space="0" w:color="000000"/>
              <w:bottom w:val="single" w:sz="4" w:space="0" w:color="000000"/>
            </w:tcBorders>
            <w:shd w:val="clear" w:color="auto" w:fill="auto"/>
          </w:tcPr>
          <w:p w14:paraId="4CE867EE" w14:textId="77777777" w:rsidR="00D16268" w:rsidRPr="00E856A6" w:rsidRDefault="00D16268" w:rsidP="00D16268">
            <w:pPr>
              <w:jc w:val="center"/>
              <w:rPr>
                <w:rFonts w:cs="Times New Roman"/>
              </w:rPr>
            </w:pPr>
            <w:r w:rsidRPr="00E856A6">
              <w:rPr>
                <w:rFonts w:cs="Times New Roman"/>
              </w:rPr>
              <w:t>100 m</w:t>
            </w:r>
          </w:p>
        </w:tc>
        <w:tc>
          <w:tcPr>
            <w:tcW w:w="1418" w:type="dxa"/>
            <w:tcBorders>
              <w:top w:val="single" w:sz="4" w:space="0" w:color="000000"/>
              <w:left w:val="single" w:sz="4" w:space="0" w:color="000000"/>
              <w:bottom w:val="single" w:sz="4" w:space="0" w:color="000000"/>
            </w:tcBorders>
            <w:shd w:val="clear" w:color="auto" w:fill="auto"/>
          </w:tcPr>
          <w:p w14:paraId="0AE7EF61"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89C65B" w14:textId="7A9CDF1C" w:rsidR="00D16268" w:rsidRPr="00E856A6" w:rsidRDefault="00AC2776" w:rsidP="00D16268">
            <w:pPr>
              <w:snapToGrid w:val="0"/>
              <w:jc w:val="center"/>
              <w:rPr>
                <w:rFonts w:cs="Times New Roman"/>
              </w:rPr>
            </w:pPr>
            <w:r w:rsidRPr="00E856A6">
              <w:rPr>
                <w:rFonts w:cstheme="minorHAnsi"/>
              </w:rPr>
              <w:t>10</w:t>
            </w:r>
          </w:p>
        </w:tc>
        <w:tc>
          <w:tcPr>
            <w:tcW w:w="1701" w:type="dxa"/>
            <w:tcBorders>
              <w:top w:val="single" w:sz="4" w:space="0" w:color="000000"/>
              <w:left w:val="single" w:sz="4" w:space="0" w:color="000000"/>
              <w:bottom w:val="single" w:sz="4" w:space="0" w:color="000000"/>
              <w:right w:val="single" w:sz="4" w:space="0" w:color="000000"/>
            </w:tcBorders>
          </w:tcPr>
          <w:p w14:paraId="25618B7A" w14:textId="77777777" w:rsidR="00D16268" w:rsidRPr="00E856A6" w:rsidRDefault="00D16268" w:rsidP="00D16268">
            <w:pPr>
              <w:snapToGrid w:val="0"/>
              <w:jc w:val="center"/>
              <w:rPr>
                <w:rFonts w:cstheme="minorHAnsi"/>
              </w:rPr>
            </w:pPr>
          </w:p>
        </w:tc>
      </w:tr>
      <w:tr w:rsidR="00E856A6" w:rsidRPr="00E856A6" w14:paraId="29BFA776" w14:textId="2A309C37"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B6C6076" w14:textId="77777777" w:rsidR="00D16268" w:rsidRPr="00E856A6" w:rsidRDefault="00D16268" w:rsidP="00D16268">
            <w:pPr>
              <w:jc w:val="center"/>
              <w:rPr>
                <w:rFonts w:cs="Times New Roman"/>
              </w:rPr>
            </w:pPr>
            <w:r w:rsidRPr="00E856A6">
              <w:rPr>
                <w:rFonts w:cs="Times New Roman"/>
              </w:rPr>
              <w:t>16.</w:t>
            </w:r>
          </w:p>
        </w:tc>
        <w:tc>
          <w:tcPr>
            <w:tcW w:w="3686" w:type="dxa"/>
            <w:tcBorders>
              <w:top w:val="single" w:sz="4" w:space="0" w:color="000000"/>
              <w:left w:val="single" w:sz="4" w:space="0" w:color="000000"/>
              <w:bottom w:val="single" w:sz="4" w:space="0" w:color="000000"/>
            </w:tcBorders>
            <w:shd w:val="clear" w:color="auto" w:fill="auto"/>
          </w:tcPr>
          <w:p w14:paraId="27BD3EAC" w14:textId="77777777" w:rsidR="00D16268" w:rsidRPr="00E856A6" w:rsidRDefault="00D16268" w:rsidP="00D16268">
            <w:pPr>
              <w:jc w:val="both"/>
              <w:rPr>
                <w:rFonts w:cs="Times New Roman"/>
              </w:rPr>
            </w:pPr>
            <w:r w:rsidRPr="00E856A6">
              <w:t xml:space="preserve">Gazoninio borto keitimas </w:t>
            </w:r>
          </w:p>
        </w:tc>
        <w:tc>
          <w:tcPr>
            <w:tcW w:w="850" w:type="dxa"/>
            <w:tcBorders>
              <w:top w:val="single" w:sz="4" w:space="0" w:color="000000"/>
              <w:left w:val="single" w:sz="4" w:space="0" w:color="000000"/>
              <w:bottom w:val="single" w:sz="4" w:space="0" w:color="000000"/>
            </w:tcBorders>
            <w:shd w:val="clear" w:color="auto" w:fill="auto"/>
          </w:tcPr>
          <w:p w14:paraId="221A21FB" w14:textId="77777777" w:rsidR="00D16268" w:rsidRPr="00E856A6" w:rsidRDefault="00D16268" w:rsidP="00D16268">
            <w:pPr>
              <w:jc w:val="center"/>
              <w:rPr>
                <w:rFonts w:cs="Times New Roman"/>
              </w:rPr>
            </w:pPr>
            <w:r w:rsidRPr="00E856A6">
              <w:t>100 m</w:t>
            </w:r>
          </w:p>
        </w:tc>
        <w:tc>
          <w:tcPr>
            <w:tcW w:w="1418" w:type="dxa"/>
            <w:tcBorders>
              <w:top w:val="single" w:sz="4" w:space="0" w:color="000000"/>
              <w:left w:val="single" w:sz="4" w:space="0" w:color="000000"/>
              <w:bottom w:val="single" w:sz="4" w:space="0" w:color="000000"/>
            </w:tcBorders>
            <w:shd w:val="clear" w:color="auto" w:fill="auto"/>
          </w:tcPr>
          <w:p w14:paraId="5F965753"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E1479B" w14:textId="02EA9958" w:rsidR="00D16268" w:rsidRPr="00E856A6" w:rsidRDefault="00AC2776" w:rsidP="00D16268">
            <w:pPr>
              <w:snapToGrid w:val="0"/>
              <w:jc w:val="center"/>
              <w:rPr>
                <w:rFonts w:cs="Times New Roman"/>
              </w:rPr>
            </w:pPr>
            <w:r w:rsidRPr="00E856A6">
              <w:rPr>
                <w:rFonts w:cstheme="minorHAnsi"/>
              </w:rPr>
              <w:t>5</w:t>
            </w:r>
          </w:p>
        </w:tc>
        <w:tc>
          <w:tcPr>
            <w:tcW w:w="1701" w:type="dxa"/>
            <w:tcBorders>
              <w:top w:val="single" w:sz="4" w:space="0" w:color="000000"/>
              <w:left w:val="single" w:sz="4" w:space="0" w:color="000000"/>
              <w:bottom w:val="single" w:sz="4" w:space="0" w:color="000000"/>
              <w:right w:val="single" w:sz="4" w:space="0" w:color="000000"/>
            </w:tcBorders>
          </w:tcPr>
          <w:p w14:paraId="25E5BC1B" w14:textId="77777777" w:rsidR="00D16268" w:rsidRPr="00E856A6" w:rsidRDefault="00D16268" w:rsidP="00D16268">
            <w:pPr>
              <w:snapToGrid w:val="0"/>
              <w:jc w:val="center"/>
              <w:rPr>
                <w:rFonts w:cstheme="minorHAnsi"/>
              </w:rPr>
            </w:pPr>
          </w:p>
        </w:tc>
      </w:tr>
      <w:tr w:rsidR="00E856A6" w:rsidRPr="00E856A6" w14:paraId="1AA8FFA2" w14:textId="796E0E47"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3888320F" w14:textId="77777777" w:rsidR="00D16268" w:rsidRPr="00E856A6" w:rsidRDefault="00D16268" w:rsidP="00D16268">
            <w:pPr>
              <w:jc w:val="center"/>
              <w:rPr>
                <w:rFonts w:cs="Times New Roman"/>
              </w:rPr>
            </w:pPr>
            <w:r w:rsidRPr="00E856A6">
              <w:rPr>
                <w:rFonts w:cs="Times New Roman"/>
              </w:rPr>
              <w:t>17.</w:t>
            </w:r>
          </w:p>
        </w:tc>
        <w:tc>
          <w:tcPr>
            <w:tcW w:w="3686" w:type="dxa"/>
            <w:tcBorders>
              <w:top w:val="single" w:sz="4" w:space="0" w:color="000000"/>
              <w:left w:val="single" w:sz="4" w:space="0" w:color="000000"/>
              <w:bottom w:val="single" w:sz="4" w:space="0" w:color="000000"/>
            </w:tcBorders>
            <w:shd w:val="clear" w:color="auto" w:fill="auto"/>
          </w:tcPr>
          <w:p w14:paraId="5BF53B45" w14:textId="77777777" w:rsidR="00D16268" w:rsidRPr="00E856A6" w:rsidRDefault="00D16268" w:rsidP="00D16268">
            <w:pPr>
              <w:jc w:val="both"/>
              <w:rPr>
                <w:rFonts w:cs="Times New Roman"/>
              </w:rPr>
            </w:pPr>
            <w:r w:rsidRPr="00E856A6">
              <w:t>Asfalto dangos frezavimas freza</w:t>
            </w:r>
          </w:p>
        </w:tc>
        <w:tc>
          <w:tcPr>
            <w:tcW w:w="850" w:type="dxa"/>
            <w:tcBorders>
              <w:top w:val="single" w:sz="4" w:space="0" w:color="000000"/>
              <w:left w:val="single" w:sz="4" w:space="0" w:color="000000"/>
              <w:bottom w:val="single" w:sz="4" w:space="0" w:color="000000"/>
            </w:tcBorders>
            <w:shd w:val="clear" w:color="auto" w:fill="auto"/>
          </w:tcPr>
          <w:p w14:paraId="69EFAD64" w14:textId="77777777" w:rsidR="00D16268" w:rsidRPr="00E856A6" w:rsidRDefault="00D16268" w:rsidP="00D16268">
            <w:pPr>
              <w:jc w:val="center"/>
              <w:rPr>
                <w:rFonts w:cs="Times New Roman"/>
              </w:rPr>
            </w:pPr>
            <w:r w:rsidRPr="00E856A6">
              <w:t>100 m²</w:t>
            </w:r>
          </w:p>
        </w:tc>
        <w:tc>
          <w:tcPr>
            <w:tcW w:w="1418" w:type="dxa"/>
            <w:tcBorders>
              <w:top w:val="single" w:sz="4" w:space="0" w:color="000000"/>
              <w:left w:val="single" w:sz="4" w:space="0" w:color="000000"/>
              <w:bottom w:val="single" w:sz="4" w:space="0" w:color="000000"/>
            </w:tcBorders>
            <w:shd w:val="clear" w:color="auto" w:fill="auto"/>
          </w:tcPr>
          <w:p w14:paraId="2ADBC1AD"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54C7C5" w14:textId="12D2564B" w:rsidR="00D16268" w:rsidRPr="00E856A6" w:rsidRDefault="00AC2776" w:rsidP="00D16268">
            <w:pPr>
              <w:snapToGrid w:val="0"/>
              <w:jc w:val="center"/>
              <w:rPr>
                <w:rFonts w:cs="Times New Roman"/>
              </w:rPr>
            </w:pPr>
            <w:r w:rsidRPr="00E856A6">
              <w:rPr>
                <w:rFonts w:cstheme="minorHAnsi"/>
              </w:rPr>
              <w:t>100</w:t>
            </w:r>
          </w:p>
        </w:tc>
        <w:tc>
          <w:tcPr>
            <w:tcW w:w="1701" w:type="dxa"/>
            <w:tcBorders>
              <w:top w:val="single" w:sz="4" w:space="0" w:color="000000"/>
              <w:left w:val="single" w:sz="4" w:space="0" w:color="000000"/>
              <w:bottom w:val="single" w:sz="4" w:space="0" w:color="000000"/>
              <w:right w:val="single" w:sz="4" w:space="0" w:color="000000"/>
            </w:tcBorders>
          </w:tcPr>
          <w:p w14:paraId="0E26BC06" w14:textId="77777777" w:rsidR="00D16268" w:rsidRPr="00E856A6" w:rsidRDefault="00D16268" w:rsidP="00D16268">
            <w:pPr>
              <w:snapToGrid w:val="0"/>
              <w:jc w:val="center"/>
              <w:rPr>
                <w:rFonts w:cstheme="minorHAnsi"/>
              </w:rPr>
            </w:pPr>
          </w:p>
        </w:tc>
      </w:tr>
      <w:tr w:rsidR="00E856A6" w:rsidRPr="00E856A6" w14:paraId="5A94EE88" w14:textId="7F07D9F7"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6063A186" w14:textId="77777777" w:rsidR="00D16268" w:rsidRPr="00E856A6" w:rsidRDefault="00D16268" w:rsidP="00D16268">
            <w:pPr>
              <w:jc w:val="center"/>
              <w:rPr>
                <w:rFonts w:cs="Times New Roman"/>
              </w:rPr>
            </w:pPr>
            <w:r w:rsidRPr="00E856A6">
              <w:rPr>
                <w:rFonts w:cs="Times New Roman"/>
              </w:rPr>
              <w:t>18.</w:t>
            </w:r>
          </w:p>
        </w:tc>
        <w:tc>
          <w:tcPr>
            <w:tcW w:w="3686" w:type="dxa"/>
            <w:tcBorders>
              <w:top w:val="single" w:sz="4" w:space="0" w:color="000000"/>
              <w:left w:val="single" w:sz="4" w:space="0" w:color="000000"/>
              <w:bottom w:val="single" w:sz="4" w:space="0" w:color="000000"/>
            </w:tcBorders>
            <w:shd w:val="clear" w:color="auto" w:fill="auto"/>
          </w:tcPr>
          <w:p w14:paraId="693869F1" w14:textId="77777777" w:rsidR="00D16268" w:rsidRPr="00E856A6" w:rsidRDefault="00D16268" w:rsidP="00D16268">
            <w:pPr>
              <w:jc w:val="both"/>
              <w:rPr>
                <w:rFonts w:cs="Times New Roman"/>
              </w:rPr>
            </w:pPr>
            <w:r w:rsidRPr="00E856A6">
              <w:t>Apsauginio šalčiui atsparaus sluoksnio iš nesurištojo mineralinių medžiagų mišinio atstatymas</w:t>
            </w:r>
          </w:p>
        </w:tc>
        <w:tc>
          <w:tcPr>
            <w:tcW w:w="850" w:type="dxa"/>
            <w:tcBorders>
              <w:top w:val="single" w:sz="4" w:space="0" w:color="000000"/>
              <w:left w:val="single" w:sz="4" w:space="0" w:color="000000"/>
              <w:bottom w:val="single" w:sz="4" w:space="0" w:color="000000"/>
            </w:tcBorders>
            <w:shd w:val="clear" w:color="auto" w:fill="auto"/>
          </w:tcPr>
          <w:p w14:paraId="344541B5" w14:textId="77777777" w:rsidR="00D16268" w:rsidRPr="00E856A6" w:rsidRDefault="00D16268" w:rsidP="00D16268">
            <w:pPr>
              <w:jc w:val="center"/>
              <w:rPr>
                <w:rFonts w:cs="Times New Roman"/>
              </w:rPr>
            </w:pPr>
            <w:r w:rsidRPr="00E856A6">
              <w:t xml:space="preserve"> m³</w:t>
            </w:r>
          </w:p>
        </w:tc>
        <w:tc>
          <w:tcPr>
            <w:tcW w:w="1418" w:type="dxa"/>
            <w:tcBorders>
              <w:top w:val="single" w:sz="4" w:space="0" w:color="000000"/>
              <w:left w:val="single" w:sz="4" w:space="0" w:color="000000"/>
              <w:bottom w:val="single" w:sz="4" w:space="0" w:color="000000"/>
            </w:tcBorders>
            <w:shd w:val="clear" w:color="auto" w:fill="auto"/>
          </w:tcPr>
          <w:p w14:paraId="5FF67998"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722551" w14:textId="17102DA5" w:rsidR="00D16268" w:rsidRPr="00E856A6" w:rsidRDefault="00AC2776" w:rsidP="00D16268">
            <w:pPr>
              <w:snapToGrid w:val="0"/>
              <w:jc w:val="center"/>
              <w:rPr>
                <w:rFonts w:cs="Times New Roman"/>
              </w:rPr>
            </w:pPr>
            <w:r w:rsidRPr="00E856A6">
              <w:rPr>
                <w:rFonts w:cstheme="minorHAnsi"/>
              </w:rPr>
              <w:t>545</w:t>
            </w:r>
          </w:p>
        </w:tc>
        <w:tc>
          <w:tcPr>
            <w:tcW w:w="1701" w:type="dxa"/>
            <w:tcBorders>
              <w:top w:val="single" w:sz="4" w:space="0" w:color="000000"/>
              <w:left w:val="single" w:sz="4" w:space="0" w:color="000000"/>
              <w:bottom w:val="single" w:sz="4" w:space="0" w:color="000000"/>
              <w:right w:val="single" w:sz="4" w:space="0" w:color="000000"/>
            </w:tcBorders>
          </w:tcPr>
          <w:p w14:paraId="6B41C3E0" w14:textId="77777777" w:rsidR="00D16268" w:rsidRPr="00E856A6" w:rsidRDefault="00D16268" w:rsidP="00D16268">
            <w:pPr>
              <w:snapToGrid w:val="0"/>
              <w:jc w:val="center"/>
              <w:rPr>
                <w:rFonts w:cstheme="minorHAnsi"/>
              </w:rPr>
            </w:pPr>
          </w:p>
        </w:tc>
      </w:tr>
      <w:tr w:rsidR="00E856A6" w:rsidRPr="00E856A6" w14:paraId="45985642" w14:textId="55045EFC"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1E8FAE1A" w14:textId="77777777" w:rsidR="00D16268" w:rsidRPr="00E856A6" w:rsidRDefault="00D16268" w:rsidP="00D16268">
            <w:pPr>
              <w:jc w:val="center"/>
              <w:rPr>
                <w:rFonts w:cs="Times New Roman"/>
              </w:rPr>
            </w:pPr>
            <w:r w:rsidRPr="00E856A6">
              <w:rPr>
                <w:rFonts w:cs="Times New Roman"/>
              </w:rPr>
              <w:lastRenderedPageBreak/>
              <w:t>19.</w:t>
            </w:r>
          </w:p>
        </w:tc>
        <w:tc>
          <w:tcPr>
            <w:tcW w:w="3686" w:type="dxa"/>
            <w:tcBorders>
              <w:top w:val="single" w:sz="4" w:space="0" w:color="000000"/>
              <w:left w:val="single" w:sz="4" w:space="0" w:color="000000"/>
              <w:bottom w:val="single" w:sz="4" w:space="0" w:color="000000"/>
            </w:tcBorders>
            <w:shd w:val="clear" w:color="auto" w:fill="auto"/>
          </w:tcPr>
          <w:p w14:paraId="0916D4FE" w14:textId="77777777" w:rsidR="00D16268" w:rsidRPr="00E856A6" w:rsidRDefault="00D16268" w:rsidP="00D16268">
            <w:pPr>
              <w:jc w:val="both"/>
              <w:rPr>
                <w:rFonts w:cs="Times New Roman"/>
              </w:rPr>
            </w:pPr>
            <w:r w:rsidRPr="00E856A6">
              <w:t>Skaldos pagrindo sluoksnio iš nesurištojo mineralinių medžiagų mišinio atstatymas</w:t>
            </w:r>
          </w:p>
        </w:tc>
        <w:tc>
          <w:tcPr>
            <w:tcW w:w="850" w:type="dxa"/>
            <w:tcBorders>
              <w:top w:val="single" w:sz="4" w:space="0" w:color="000000"/>
              <w:left w:val="single" w:sz="4" w:space="0" w:color="000000"/>
              <w:bottom w:val="single" w:sz="4" w:space="0" w:color="000000"/>
            </w:tcBorders>
            <w:shd w:val="clear" w:color="auto" w:fill="auto"/>
          </w:tcPr>
          <w:p w14:paraId="4BF5DAEE" w14:textId="77777777" w:rsidR="00D16268" w:rsidRPr="00E856A6" w:rsidRDefault="00D16268" w:rsidP="00D16268">
            <w:pPr>
              <w:jc w:val="center"/>
              <w:rPr>
                <w:rFonts w:cs="Times New Roman"/>
              </w:rPr>
            </w:pPr>
            <w:r w:rsidRPr="00E856A6">
              <w:t>100 m³</w:t>
            </w:r>
          </w:p>
        </w:tc>
        <w:tc>
          <w:tcPr>
            <w:tcW w:w="1418" w:type="dxa"/>
            <w:tcBorders>
              <w:top w:val="single" w:sz="4" w:space="0" w:color="000000"/>
              <w:left w:val="single" w:sz="4" w:space="0" w:color="000000"/>
              <w:bottom w:val="single" w:sz="4" w:space="0" w:color="000000"/>
            </w:tcBorders>
            <w:shd w:val="clear" w:color="auto" w:fill="auto"/>
          </w:tcPr>
          <w:p w14:paraId="31DCC151"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13D61F" w14:textId="6D2D41DB" w:rsidR="00D16268" w:rsidRPr="00E856A6" w:rsidRDefault="00AC2776" w:rsidP="00D16268">
            <w:pPr>
              <w:snapToGrid w:val="0"/>
              <w:jc w:val="center"/>
              <w:rPr>
                <w:rFonts w:cs="Times New Roman"/>
              </w:rPr>
            </w:pPr>
            <w:r w:rsidRPr="00E856A6">
              <w:rPr>
                <w:rFonts w:cstheme="minorHAnsi"/>
              </w:rPr>
              <w:t>1</w:t>
            </w:r>
          </w:p>
        </w:tc>
        <w:tc>
          <w:tcPr>
            <w:tcW w:w="1701" w:type="dxa"/>
            <w:tcBorders>
              <w:top w:val="single" w:sz="4" w:space="0" w:color="000000"/>
              <w:left w:val="single" w:sz="4" w:space="0" w:color="000000"/>
              <w:bottom w:val="single" w:sz="4" w:space="0" w:color="000000"/>
              <w:right w:val="single" w:sz="4" w:space="0" w:color="000000"/>
            </w:tcBorders>
          </w:tcPr>
          <w:p w14:paraId="23BCD811" w14:textId="77777777" w:rsidR="00D16268" w:rsidRPr="00E856A6" w:rsidRDefault="00D16268" w:rsidP="00D16268">
            <w:pPr>
              <w:snapToGrid w:val="0"/>
              <w:jc w:val="center"/>
              <w:rPr>
                <w:rFonts w:cstheme="minorHAnsi"/>
              </w:rPr>
            </w:pPr>
          </w:p>
        </w:tc>
      </w:tr>
      <w:tr w:rsidR="00E856A6" w:rsidRPr="00E856A6" w14:paraId="4E05DFA2" w14:textId="1EB9DAF2"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003200EA" w14:textId="77777777" w:rsidR="00D16268" w:rsidRPr="00E856A6" w:rsidRDefault="00D16268" w:rsidP="00D16268">
            <w:pPr>
              <w:jc w:val="center"/>
              <w:rPr>
                <w:rFonts w:cs="Times New Roman"/>
              </w:rPr>
            </w:pPr>
            <w:r w:rsidRPr="00E856A6">
              <w:rPr>
                <w:rFonts w:cs="Times New Roman"/>
              </w:rPr>
              <w:t>20.</w:t>
            </w:r>
          </w:p>
        </w:tc>
        <w:tc>
          <w:tcPr>
            <w:tcW w:w="3686" w:type="dxa"/>
            <w:tcBorders>
              <w:top w:val="single" w:sz="4" w:space="0" w:color="000000"/>
              <w:left w:val="single" w:sz="4" w:space="0" w:color="000000"/>
              <w:bottom w:val="single" w:sz="4" w:space="0" w:color="000000"/>
            </w:tcBorders>
            <w:shd w:val="clear" w:color="auto" w:fill="auto"/>
          </w:tcPr>
          <w:p w14:paraId="1959C9CE" w14:textId="0352DDDA" w:rsidR="00D16268" w:rsidRPr="00E856A6" w:rsidRDefault="00AC2776" w:rsidP="00AC2776">
            <w:pPr>
              <w:jc w:val="both"/>
              <w:rPr>
                <w:rFonts w:cs="Times New Roman"/>
              </w:rPr>
            </w:pPr>
            <w:r w:rsidRPr="00E856A6">
              <w:rPr>
                <w:rFonts w:cs="Times New Roman"/>
              </w:rPr>
              <w:t>Asfalto dangos remontas, klojant klotuvu 4,5 mm sluoksnį ant senos dangos, sunaudojant 20 proc. nelygumams išlyginti (asfaltas AC 11 VN)</w:t>
            </w:r>
          </w:p>
        </w:tc>
        <w:tc>
          <w:tcPr>
            <w:tcW w:w="850" w:type="dxa"/>
            <w:tcBorders>
              <w:top w:val="single" w:sz="4" w:space="0" w:color="000000"/>
              <w:left w:val="single" w:sz="4" w:space="0" w:color="000000"/>
              <w:bottom w:val="single" w:sz="4" w:space="0" w:color="000000"/>
            </w:tcBorders>
            <w:shd w:val="clear" w:color="auto" w:fill="auto"/>
          </w:tcPr>
          <w:p w14:paraId="249FB18A" w14:textId="77777777" w:rsidR="00D16268" w:rsidRPr="00E856A6" w:rsidRDefault="00D16268" w:rsidP="00D16268">
            <w:pPr>
              <w:jc w:val="center"/>
              <w:rPr>
                <w:rFonts w:cs="Times New Roman"/>
              </w:rPr>
            </w:pPr>
            <w:r w:rsidRPr="00E856A6">
              <w:rPr>
                <w:rFonts w:cs="Times New Roman"/>
              </w:rPr>
              <w:t>100 m²</w:t>
            </w:r>
          </w:p>
        </w:tc>
        <w:tc>
          <w:tcPr>
            <w:tcW w:w="1418" w:type="dxa"/>
            <w:tcBorders>
              <w:top w:val="single" w:sz="4" w:space="0" w:color="000000"/>
              <w:left w:val="single" w:sz="4" w:space="0" w:color="000000"/>
              <w:bottom w:val="single" w:sz="4" w:space="0" w:color="000000"/>
            </w:tcBorders>
            <w:shd w:val="clear" w:color="auto" w:fill="auto"/>
          </w:tcPr>
          <w:p w14:paraId="1D6ACAD7"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16744C" w14:textId="7FD7811C" w:rsidR="00D16268" w:rsidRPr="00E856A6" w:rsidRDefault="00AC2776" w:rsidP="00D16268">
            <w:pPr>
              <w:snapToGrid w:val="0"/>
              <w:jc w:val="center"/>
              <w:rPr>
                <w:rFonts w:cs="Times New Roman"/>
              </w:rPr>
            </w:pPr>
            <w:r w:rsidRPr="00E856A6">
              <w:rPr>
                <w:rFonts w:cstheme="minorHAnsi"/>
              </w:rPr>
              <w:t>200</w:t>
            </w:r>
          </w:p>
        </w:tc>
        <w:tc>
          <w:tcPr>
            <w:tcW w:w="1701" w:type="dxa"/>
            <w:tcBorders>
              <w:top w:val="single" w:sz="4" w:space="0" w:color="000000"/>
              <w:left w:val="single" w:sz="4" w:space="0" w:color="000000"/>
              <w:bottom w:val="single" w:sz="4" w:space="0" w:color="000000"/>
              <w:right w:val="single" w:sz="4" w:space="0" w:color="000000"/>
            </w:tcBorders>
          </w:tcPr>
          <w:p w14:paraId="5B11366D" w14:textId="77777777" w:rsidR="00D16268" w:rsidRPr="00E856A6" w:rsidRDefault="00D16268" w:rsidP="00D16268">
            <w:pPr>
              <w:snapToGrid w:val="0"/>
              <w:jc w:val="center"/>
              <w:rPr>
                <w:rFonts w:cstheme="minorHAnsi"/>
              </w:rPr>
            </w:pPr>
          </w:p>
        </w:tc>
      </w:tr>
      <w:tr w:rsidR="00E856A6" w:rsidRPr="00E856A6" w14:paraId="172D5019" w14:textId="3E61DC7F"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52612783" w14:textId="77777777" w:rsidR="00D16268" w:rsidRPr="00E856A6" w:rsidRDefault="00D16268" w:rsidP="00D16268">
            <w:pPr>
              <w:jc w:val="center"/>
              <w:rPr>
                <w:rFonts w:cs="Times New Roman"/>
              </w:rPr>
            </w:pPr>
            <w:r w:rsidRPr="00E856A6">
              <w:rPr>
                <w:rFonts w:cs="Times New Roman"/>
              </w:rPr>
              <w:t>21.</w:t>
            </w:r>
          </w:p>
        </w:tc>
        <w:tc>
          <w:tcPr>
            <w:tcW w:w="3686" w:type="dxa"/>
            <w:tcBorders>
              <w:top w:val="single" w:sz="4" w:space="0" w:color="000000"/>
              <w:left w:val="single" w:sz="4" w:space="0" w:color="000000"/>
              <w:bottom w:val="single" w:sz="4" w:space="0" w:color="000000"/>
            </w:tcBorders>
            <w:shd w:val="clear" w:color="auto" w:fill="auto"/>
          </w:tcPr>
          <w:p w14:paraId="7435A860" w14:textId="013F2E6A" w:rsidR="00D16268" w:rsidRPr="00E856A6" w:rsidRDefault="00AC2776" w:rsidP="00D16268">
            <w:pPr>
              <w:jc w:val="both"/>
              <w:rPr>
                <w:rFonts w:cs="Times New Roman"/>
              </w:rPr>
            </w:pPr>
            <w:r w:rsidRPr="00E856A6">
              <w:rPr>
                <w:rFonts w:cs="Times New Roman"/>
              </w:rPr>
              <w:t xml:space="preserve">Asfalto dangos </w:t>
            </w:r>
            <w:proofErr w:type="spellStart"/>
            <w:r w:rsidRPr="00E856A6">
              <w:rPr>
                <w:rFonts w:cs="Times New Roman"/>
              </w:rPr>
              <w:t>išdaužų</w:t>
            </w:r>
            <w:proofErr w:type="spellEnd"/>
            <w:r w:rsidRPr="00E856A6">
              <w:rPr>
                <w:rFonts w:cs="Times New Roman"/>
              </w:rPr>
              <w:t xml:space="preserve"> iki 5 m² ploto užtaisymas šaltu asfaltu, kai sluoksnio storis 60 mm</w:t>
            </w:r>
          </w:p>
        </w:tc>
        <w:tc>
          <w:tcPr>
            <w:tcW w:w="850" w:type="dxa"/>
            <w:tcBorders>
              <w:top w:val="single" w:sz="4" w:space="0" w:color="000000"/>
              <w:left w:val="single" w:sz="4" w:space="0" w:color="000000"/>
              <w:bottom w:val="single" w:sz="4" w:space="0" w:color="000000"/>
            </w:tcBorders>
            <w:shd w:val="clear" w:color="auto" w:fill="auto"/>
          </w:tcPr>
          <w:p w14:paraId="49895845" w14:textId="77777777" w:rsidR="00D16268" w:rsidRPr="00E856A6" w:rsidRDefault="00D16268" w:rsidP="00D16268">
            <w:pPr>
              <w:jc w:val="center"/>
              <w:rPr>
                <w:rFonts w:cs="Times New Roman"/>
              </w:rPr>
            </w:pPr>
            <w:r w:rsidRPr="00E856A6">
              <w:rPr>
                <w:rFonts w:cs="Times New Roman"/>
              </w:rPr>
              <w:t>100 m²</w:t>
            </w:r>
          </w:p>
        </w:tc>
        <w:tc>
          <w:tcPr>
            <w:tcW w:w="1418" w:type="dxa"/>
            <w:tcBorders>
              <w:top w:val="single" w:sz="4" w:space="0" w:color="000000"/>
              <w:left w:val="single" w:sz="4" w:space="0" w:color="000000"/>
              <w:bottom w:val="single" w:sz="4" w:space="0" w:color="000000"/>
            </w:tcBorders>
            <w:shd w:val="clear" w:color="auto" w:fill="auto"/>
          </w:tcPr>
          <w:p w14:paraId="350C3066"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309DD7A" w14:textId="7BD8C756" w:rsidR="00D16268" w:rsidRPr="00E856A6" w:rsidRDefault="00E32266" w:rsidP="00D16268">
            <w:pPr>
              <w:snapToGrid w:val="0"/>
              <w:jc w:val="center"/>
              <w:rPr>
                <w:rFonts w:cs="Times New Roman"/>
              </w:rPr>
            </w:pPr>
            <w:r w:rsidRPr="00E856A6">
              <w:rPr>
                <w:rFonts w:cstheme="minorHAnsi"/>
              </w:rPr>
              <w:t>0,2</w:t>
            </w:r>
          </w:p>
        </w:tc>
        <w:tc>
          <w:tcPr>
            <w:tcW w:w="1701" w:type="dxa"/>
            <w:tcBorders>
              <w:top w:val="single" w:sz="4" w:space="0" w:color="000000"/>
              <w:left w:val="single" w:sz="4" w:space="0" w:color="000000"/>
              <w:bottom w:val="single" w:sz="4" w:space="0" w:color="000000"/>
              <w:right w:val="single" w:sz="4" w:space="0" w:color="000000"/>
            </w:tcBorders>
          </w:tcPr>
          <w:p w14:paraId="4B54D95D" w14:textId="77777777" w:rsidR="00D16268" w:rsidRPr="00E856A6" w:rsidRDefault="00D16268" w:rsidP="00D16268">
            <w:pPr>
              <w:snapToGrid w:val="0"/>
              <w:jc w:val="center"/>
              <w:rPr>
                <w:rFonts w:cstheme="minorHAnsi"/>
              </w:rPr>
            </w:pPr>
          </w:p>
        </w:tc>
      </w:tr>
      <w:tr w:rsidR="00E856A6" w:rsidRPr="00E856A6" w14:paraId="6226021D" w14:textId="1123ADD6" w:rsidTr="00100A7A">
        <w:trPr>
          <w:trHeight w:val="272"/>
        </w:trPr>
        <w:tc>
          <w:tcPr>
            <w:tcW w:w="708" w:type="dxa"/>
            <w:tcBorders>
              <w:top w:val="single" w:sz="4" w:space="0" w:color="000000"/>
              <w:left w:val="single" w:sz="4" w:space="0" w:color="000000"/>
              <w:bottom w:val="single" w:sz="4" w:space="0" w:color="000000"/>
            </w:tcBorders>
            <w:shd w:val="clear" w:color="auto" w:fill="BFBFBF"/>
          </w:tcPr>
          <w:p w14:paraId="40669C69" w14:textId="77777777" w:rsidR="00D16268" w:rsidRPr="00E856A6" w:rsidRDefault="00D16268" w:rsidP="00D16268">
            <w:pPr>
              <w:jc w:val="center"/>
              <w:rPr>
                <w:rFonts w:cs="Times New Roman"/>
              </w:rPr>
            </w:pPr>
            <w:r w:rsidRPr="00E856A6">
              <w:rPr>
                <w:rFonts w:cs="Times New Roman"/>
              </w:rPr>
              <w:t>22.</w:t>
            </w:r>
          </w:p>
        </w:tc>
        <w:tc>
          <w:tcPr>
            <w:tcW w:w="3686" w:type="dxa"/>
            <w:tcBorders>
              <w:top w:val="single" w:sz="4" w:space="0" w:color="000000"/>
              <w:left w:val="single" w:sz="4" w:space="0" w:color="000000"/>
              <w:bottom w:val="single" w:sz="4" w:space="0" w:color="000000"/>
            </w:tcBorders>
            <w:shd w:val="clear" w:color="auto" w:fill="auto"/>
          </w:tcPr>
          <w:p w14:paraId="3B8B2D01" w14:textId="77777777" w:rsidR="00D16268" w:rsidRPr="00E856A6" w:rsidRDefault="00D16268" w:rsidP="00D16268">
            <w:pPr>
              <w:jc w:val="both"/>
              <w:rPr>
                <w:rFonts w:cs="Times New Roman"/>
              </w:rPr>
            </w:pPr>
            <w:r w:rsidRPr="00E856A6">
              <w:rPr>
                <w:rFonts w:cs="Times New Roman"/>
              </w:rPr>
              <w:t>Išlyginamojo sluoksnio iš frezuoto asfalto įrengimas</w:t>
            </w:r>
          </w:p>
        </w:tc>
        <w:tc>
          <w:tcPr>
            <w:tcW w:w="850" w:type="dxa"/>
            <w:tcBorders>
              <w:top w:val="single" w:sz="4" w:space="0" w:color="000000"/>
              <w:left w:val="single" w:sz="4" w:space="0" w:color="000000"/>
              <w:bottom w:val="single" w:sz="4" w:space="0" w:color="000000"/>
            </w:tcBorders>
            <w:shd w:val="clear" w:color="auto" w:fill="auto"/>
          </w:tcPr>
          <w:p w14:paraId="654A566E" w14:textId="77777777" w:rsidR="00D16268" w:rsidRPr="00E856A6" w:rsidRDefault="00D16268" w:rsidP="00D16268">
            <w:pPr>
              <w:jc w:val="center"/>
              <w:rPr>
                <w:rFonts w:cs="Times New Roman"/>
              </w:rPr>
            </w:pPr>
            <w:r w:rsidRPr="00E856A6">
              <w:rPr>
                <w:rFonts w:cs="Times New Roman"/>
              </w:rPr>
              <w:t>m³</w:t>
            </w:r>
          </w:p>
        </w:tc>
        <w:tc>
          <w:tcPr>
            <w:tcW w:w="1418" w:type="dxa"/>
            <w:tcBorders>
              <w:top w:val="single" w:sz="4" w:space="0" w:color="000000"/>
              <w:left w:val="single" w:sz="4" w:space="0" w:color="000000"/>
              <w:bottom w:val="single" w:sz="4" w:space="0" w:color="000000"/>
            </w:tcBorders>
            <w:shd w:val="clear" w:color="auto" w:fill="auto"/>
          </w:tcPr>
          <w:p w14:paraId="6FE29658" w14:textId="77777777" w:rsidR="00D16268" w:rsidRPr="00E856A6" w:rsidRDefault="00D16268" w:rsidP="00D16268">
            <w:pPr>
              <w:snapToGrid w:val="0"/>
              <w:jc w:val="both"/>
              <w:rPr>
                <w:rFonts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10D8AC" w14:textId="28091E5F" w:rsidR="00D16268" w:rsidRPr="00E856A6" w:rsidRDefault="00E32266" w:rsidP="00D16268">
            <w:pPr>
              <w:snapToGrid w:val="0"/>
              <w:jc w:val="center"/>
              <w:rPr>
                <w:rFonts w:cs="Times New Roman"/>
              </w:rPr>
            </w:pPr>
            <w:r w:rsidRPr="00E856A6">
              <w:rPr>
                <w:rFonts w:cs="Times New Roman"/>
              </w:rPr>
              <w:t>40</w:t>
            </w:r>
          </w:p>
        </w:tc>
        <w:tc>
          <w:tcPr>
            <w:tcW w:w="1701" w:type="dxa"/>
            <w:tcBorders>
              <w:top w:val="single" w:sz="4" w:space="0" w:color="000000"/>
              <w:left w:val="single" w:sz="4" w:space="0" w:color="000000"/>
              <w:bottom w:val="single" w:sz="4" w:space="0" w:color="000000"/>
              <w:right w:val="single" w:sz="4" w:space="0" w:color="000000"/>
            </w:tcBorders>
          </w:tcPr>
          <w:p w14:paraId="20D0B78C" w14:textId="77777777" w:rsidR="00D16268" w:rsidRPr="00E856A6" w:rsidRDefault="00D16268" w:rsidP="00D16268">
            <w:pPr>
              <w:snapToGrid w:val="0"/>
              <w:jc w:val="center"/>
              <w:rPr>
                <w:rFonts w:cstheme="minorHAnsi"/>
              </w:rPr>
            </w:pPr>
          </w:p>
        </w:tc>
      </w:tr>
      <w:tr w:rsidR="00E856A6" w:rsidRPr="00E856A6" w14:paraId="4C90E216" w14:textId="77777777" w:rsidTr="00EF0C3F">
        <w:trPr>
          <w:trHeight w:val="272"/>
        </w:trPr>
        <w:tc>
          <w:tcPr>
            <w:tcW w:w="8079" w:type="dxa"/>
            <w:gridSpan w:val="5"/>
            <w:tcBorders>
              <w:top w:val="single" w:sz="4" w:space="0" w:color="auto"/>
              <w:left w:val="single" w:sz="4" w:space="0" w:color="auto"/>
              <w:bottom w:val="single" w:sz="4" w:space="0" w:color="auto"/>
              <w:right w:val="single" w:sz="4" w:space="0" w:color="auto"/>
            </w:tcBorders>
            <w:vAlign w:val="center"/>
          </w:tcPr>
          <w:p w14:paraId="1E46189E" w14:textId="62A07DB9" w:rsidR="00D16BE5" w:rsidRPr="00E856A6" w:rsidRDefault="00D16BE5" w:rsidP="00D16BE5">
            <w:pPr>
              <w:snapToGrid w:val="0"/>
              <w:rPr>
                <w:rFonts w:cstheme="minorHAnsi"/>
              </w:rPr>
            </w:pPr>
            <w:r w:rsidRPr="00E856A6">
              <w:rPr>
                <w:rFonts w:eastAsia="Calibri"/>
                <w:b/>
              </w:rPr>
              <w:t xml:space="preserve">Bendra pasiūlymo kaina, </w:t>
            </w:r>
            <w:proofErr w:type="spellStart"/>
            <w:r w:rsidRPr="00E856A6">
              <w:rPr>
                <w:rFonts w:eastAsia="Calibri"/>
                <w:b/>
              </w:rPr>
              <w:t>Eur</w:t>
            </w:r>
            <w:proofErr w:type="spellEnd"/>
            <w:r w:rsidRPr="00E856A6">
              <w:rPr>
                <w:rFonts w:eastAsia="Calibri"/>
                <w:b/>
              </w:rPr>
              <w:t xml:space="preserve"> be PVM </w:t>
            </w:r>
            <w:r w:rsidRPr="00E856A6">
              <w:rPr>
                <w:rFonts w:eastAsia="Calibri"/>
                <w:b/>
                <w:szCs w:val="22"/>
              </w:rPr>
              <w:t>(bendra įkainių suma pasiūlymų palyginimui):</w:t>
            </w:r>
          </w:p>
        </w:tc>
        <w:tc>
          <w:tcPr>
            <w:tcW w:w="1701" w:type="dxa"/>
            <w:tcBorders>
              <w:top w:val="single" w:sz="4" w:space="0" w:color="000000"/>
              <w:left w:val="single" w:sz="4" w:space="0" w:color="000000"/>
              <w:bottom w:val="single" w:sz="4" w:space="0" w:color="000000"/>
              <w:right w:val="single" w:sz="4" w:space="0" w:color="000000"/>
            </w:tcBorders>
          </w:tcPr>
          <w:p w14:paraId="022B2757" w14:textId="77777777" w:rsidR="00D16BE5" w:rsidRPr="00E856A6" w:rsidRDefault="00D16BE5" w:rsidP="00D16BE5">
            <w:pPr>
              <w:snapToGrid w:val="0"/>
              <w:jc w:val="center"/>
              <w:rPr>
                <w:rFonts w:cstheme="minorHAnsi"/>
              </w:rPr>
            </w:pPr>
          </w:p>
        </w:tc>
      </w:tr>
      <w:tr w:rsidR="00E856A6" w:rsidRPr="00E856A6" w14:paraId="1A052D5B" w14:textId="77777777" w:rsidTr="00EF0C3F">
        <w:trPr>
          <w:trHeight w:val="272"/>
        </w:trPr>
        <w:tc>
          <w:tcPr>
            <w:tcW w:w="8079" w:type="dxa"/>
            <w:gridSpan w:val="5"/>
            <w:tcBorders>
              <w:top w:val="single" w:sz="4" w:space="0" w:color="auto"/>
              <w:left w:val="single" w:sz="4" w:space="0" w:color="auto"/>
              <w:bottom w:val="single" w:sz="4" w:space="0" w:color="auto"/>
              <w:right w:val="single" w:sz="4" w:space="0" w:color="auto"/>
            </w:tcBorders>
            <w:vAlign w:val="center"/>
          </w:tcPr>
          <w:p w14:paraId="7B1769F4" w14:textId="49C90A18" w:rsidR="00D16BE5" w:rsidRPr="00E856A6" w:rsidRDefault="00D16BE5" w:rsidP="00D16BE5">
            <w:pPr>
              <w:snapToGrid w:val="0"/>
              <w:jc w:val="center"/>
              <w:rPr>
                <w:rFonts w:cstheme="minorHAnsi"/>
              </w:rPr>
            </w:pPr>
            <w:r w:rsidRPr="00E856A6">
              <w:rPr>
                <w:szCs w:val="22"/>
              </w:rPr>
              <w:t xml:space="preserve">                                                                                                                                                PVM (21</w:t>
            </w:r>
            <w:r w:rsidRPr="00E856A6">
              <w:rPr>
                <w:szCs w:val="22"/>
                <w:lang w:val="en-GB"/>
              </w:rPr>
              <w:t>%):</w:t>
            </w:r>
          </w:p>
        </w:tc>
        <w:tc>
          <w:tcPr>
            <w:tcW w:w="1701" w:type="dxa"/>
            <w:tcBorders>
              <w:top w:val="single" w:sz="4" w:space="0" w:color="000000"/>
              <w:left w:val="single" w:sz="4" w:space="0" w:color="000000"/>
              <w:bottom w:val="single" w:sz="4" w:space="0" w:color="000000"/>
              <w:right w:val="single" w:sz="4" w:space="0" w:color="000000"/>
            </w:tcBorders>
          </w:tcPr>
          <w:p w14:paraId="4C48A595" w14:textId="77777777" w:rsidR="00D16BE5" w:rsidRPr="00E856A6" w:rsidRDefault="00D16BE5" w:rsidP="00D16BE5">
            <w:pPr>
              <w:snapToGrid w:val="0"/>
              <w:jc w:val="center"/>
              <w:rPr>
                <w:rFonts w:cstheme="minorHAnsi"/>
              </w:rPr>
            </w:pPr>
          </w:p>
        </w:tc>
      </w:tr>
      <w:tr w:rsidR="00E856A6" w:rsidRPr="00E856A6" w14:paraId="56B597E4" w14:textId="77777777" w:rsidTr="00EF0C3F">
        <w:trPr>
          <w:trHeight w:val="272"/>
        </w:trPr>
        <w:tc>
          <w:tcPr>
            <w:tcW w:w="8079" w:type="dxa"/>
            <w:gridSpan w:val="5"/>
            <w:tcBorders>
              <w:top w:val="single" w:sz="4" w:space="0" w:color="auto"/>
              <w:left w:val="single" w:sz="4" w:space="0" w:color="auto"/>
              <w:bottom w:val="single" w:sz="4" w:space="0" w:color="auto"/>
              <w:right w:val="single" w:sz="4" w:space="0" w:color="auto"/>
            </w:tcBorders>
            <w:vAlign w:val="center"/>
          </w:tcPr>
          <w:p w14:paraId="065E3D83" w14:textId="30504E5B" w:rsidR="00D16BE5" w:rsidRPr="00E856A6" w:rsidRDefault="00D16BE5" w:rsidP="00D16BE5">
            <w:pPr>
              <w:snapToGrid w:val="0"/>
              <w:rPr>
                <w:rFonts w:cstheme="minorHAnsi"/>
              </w:rPr>
            </w:pPr>
            <w:r w:rsidRPr="00E856A6">
              <w:rPr>
                <w:rFonts w:eastAsia="Calibri"/>
                <w:b/>
                <w:szCs w:val="22"/>
              </w:rPr>
              <w:t xml:space="preserve">Bendra pasiūlymo kaina, </w:t>
            </w:r>
            <w:proofErr w:type="spellStart"/>
            <w:r w:rsidRPr="00E856A6">
              <w:rPr>
                <w:rFonts w:eastAsia="Calibri"/>
                <w:b/>
                <w:szCs w:val="22"/>
              </w:rPr>
              <w:t>Eur</w:t>
            </w:r>
            <w:proofErr w:type="spellEnd"/>
            <w:r w:rsidRPr="00E856A6">
              <w:rPr>
                <w:rFonts w:eastAsia="Calibri"/>
                <w:b/>
                <w:szCs w:val="22"/>
              </w:rPr>
              <w:t xml:space="preserve"> su PVM (bendra įkainių suma pasiūlymų palyginimui</w:t>
            </w:r>
            <w:r w:rsidRPr="00E856A6">
              <w:rPr>
                <w:rFonts w:eastAsia="Calibri"/>
                <w:szCs w:val="22"/>
              </w:rPr>
              <w:t>)</w:t>
            </w:r>
          </w:p>
        </w:tc>
        <w:tc>
          <w:tcPr>
            <w:tcW w:w="1701" w:type="dxa"/>
            <w:tcBorders>
              <w:top w:val="single" w:sz="4" w:space="0" w:color="000000"/>
              <w:left w:val="single" w:sz="4" w:space="0" w:color="000000"/>
              <w:bottom w:val="single" w:sz="4" w:space="0" w:color="000000"/>
              <w:right w:val="single" w:sz="4" w:space="0" w:color="000000"/>
            </w:tcBorders>
          </w:tcPr>
          <w:p w14:paraId="686A7273" w14:textId="77777777" w:rsidR="00D16BE5" w:rsidRPr="00E856A6" w:rsidRDefault="00D16BE5" w:rsidP="00D16BE5">
            <w:pPr>
              <w:snapToGrid w:val="0"/>
              <w:jc w:val="center"/>
              <w:rPr>
                <w:rFonts w:cstheme="minorHAnsi"/>
              </w:rPr>
            </w:pPr>
          </w:p>
        </w:tc>
      </w:tr>
    </w:tbl>
    <w:p w14:paraId="4F0B6F90" w14:textId="77777777" w:rsidR="00D16BE5" w:rsidRPr="00E856A6" w:rsidRDefault="00D16BE5" w:rsidP="00D16BE5">
      <w:pPr>
        <w:spacing w:after="0" w:line="240" w:lineRule="auto"/>
        <w:ind w:left="426"/>
        <w:jc w:val="both"/>
        <w:rPr>
          <w:b/>
          <w:bCs/>
          <w:i/>
        </w:rPr>
      </w:pPr>
      <w:r w:rsidRPr="00E856A6">
        <w:rPr>
          <w:b/>
          <w:bCs/>
          <w:i/>
        </w:rPr>
        <w:t>Pastabos:</w:t>
      </w:r>
    </w:p>
    <w:p w14:paraId="04C3B77D" w14:textId="77777777" w:rsidR="00D16BE5" w:rsidRPr="00E856A6" w:rsidRDefault="00D16BE5" w:rsidP="00D16BE5">
      <w:pPr>
        <w:spacing w:after="0" w:line="240" w:lineRule="auto"/>
        <w:ind w:left="426"/>
        <w:jc w:val="both"/>
        <w:rPr>
          <w:b/>
          <w:bCs/>
          <w:i/>
        </w:rPr>
      </w:pPr>
      <w:r w:rsidRPr="00E856A6">
        <w:rPr>
          <w:b/>
          <w:bCs/>
          <w:i/>
        </w:rPr>
        <w:t>- kainos (įkainiai) pasiūlyme nurodomos paliekant du skaitmenis po kablelio;</w:t>
      </w:r>
    </w:p>
    <w:p w14:paraId="6D45DEF8" w14:textId="24311F07" w:rsidR="004B6079" w:rsidRPr="00E856A6" w:rsidRDefault="00D16BE5" w:rsidP="00D16BE5">
      <w:pPr>
        <w:spacing w:after="0" w:line="240" w:lineRule="auto"/>
        <w:ind w:left="426"/>
        <w:jc w:val="both"/>
        <w:rPr>
          <w:b/>
          <w:bCs/>
          <w:i/>
        </w:rPr>
      </w:pPr>
      <w:r w:rsidRPr="00E856A6">
        <w:rPr>
          <w:b/>
          <w:bCs/>
          <w:i/>
        </w:rPr>
        <w:t>- bendra pasiūlymo kaina su PVM bus naudojama tik pasiūlymų eilei sudaryti ir laimėtojui nustatyti; t</w:t>
      </w:r>
      <w:r w:rsidR="00AF6521" w:rsidRPr="00E856A6">
        <w:rPr>
          <w:b/>
          <w:bCs/>
          <w:i/>
        </w:rPr>
        <w:t>ie</w:t>
      </w:r>
      <w:r w:rsidRPr="00E856A6">
        <w:rPr>
          <w:b/>
          <w:bCs/>
          <w:i/>
        </w:rPr>
        <w:t>kėjo siūloma kaina negali viršyti</w:t>
      </w:r>
      <w:r w:rsidR="00AF6521" w:rsidRPr="00E856A6">
        <w:rPr>
          <w:b/>
          <w:bCs/>
          <w:i/>
        </w:rPr>
        <w:t xml:space="preserve"> Specialiųjų pirkimo sąlygų 2.2</w:t>
      </w:r>
      <w:r w:rsidRPr="00E856A6">
        <w:rPr>
          <w:b/>
          <w:bCs/>
          <w:i/>
        </w:rPr>
        <w:t xml:space="preserve"> punkte nurodytos maksimalios pirkimui skirtų lėšų sumos (</w:t>
      </w:r>
      <w:proofErr w:type="spellStart"/>
      <w:r w:rsidRPr="00E856A6">
        <w:rPr>
          <w:b/>
          <w:bCs/>
          <w:i/>
        </w:rPr>
        <w:t>Eur</w:t>
      </w:r>
      <w:proofErr w:type="spellEnd"/>
      <w:r w:rsidRPr="00E856A6">
        <w:rPr>
          <w:b/>
          <w:bCs/>
          <w:i/>
        </w:rPr>
        <w:t xml:space="preserve"> su PVM).</w:t>
      </w:r>
    </w:p>
    <w:p w14:paraId="3A970F35" w14:textId="77777777" w:rsidR="00D16BE5" w:rsidRPr="00E856A6" w:rsidRDefault="00D16BE5" w:rsidP="00D16BE5">
      <w:pPr>
        <w:spacing w:after="0" w:line="240" w:lineRule="auto"/>
        <w:ind w:left="426"/>
        <w:rPr>
          <w:b/>
          <w:bCs/>
        </w:rPr>
      </w:pPr>
    </w:p>
    <w:p w14:paraId="663E7585" w14:textId="77777777" w:rsidR="003D2BBE" w:rsidRPr="00E856A6" w:rsidRDefault="003D2BBE" w:rsidP="00305BE7">
      <w:pPr>
        <w:spacing w:line="240" w:lineRule="auto"/>
        <w:ind w:left="425"/>
        <w:jc w:val="both"/>
        <w:rPr>
          <w:rFonts w:cs="Times New Roman"/>
        </w:rPr>
      </w:pPr>
      <w:r w:rsidRPr="00E856A6">
        <w:rPr>
          <w:rFonts w:cs="Times New Roman"/>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68D56C66" w14:textId="065B2592" w:rsidR="004B6079" w:rsidRPr="00E856A6" w:rsidRDefault="004B6079" w:rsidP="00D16BE5">
      <w:pPr>
        <w:ind w:left="426"/>
        <w:jc w:val="both"/>
        <w:rPr>
          <w:rFonts w:eastAsia="Times New Roman" w:cstheme="minorHAnsi"/>
        </w:rPr>
      </w:pPr>
      <w:r w:rsidRPr="00E856A6">
        <w:rPr>
          <w:rFonts w:eastAsia="Times New Roman" w:cstheme="minorHAnsi"/>
        </w:rPr>
        <w:t>Tais atvejais, kai, pagal galiojančius teisės aktus, Tiekėjui nereikia mokėti PVM, jis nurodo priežastis, dėl kurių PVM</w:t>
      </w:r>
      <w:r w:rsidR="003D2BBE" w:rsidRPr="00E856A6">
        <w:rPr>
          <w:rFonts w:eastAsia="Times New Roman" w:cstheme="minorHAnsi"/>
        </w:rPr>
        <w:t xml:space="preserve"> </w:t>
      </w:r>
      <w:r w:rsidRPr="00E856A6">
        <w:rPr>
          <w:rFonts w:eastAsia="Times New Roman" w:cstheme="minorHAnsi"/>
        </w:rPr>
        <w:t>nemokamas: ________________________________________________________</w:t>
      </w:r>
      <w:r w:rsidR="00D16BE5" w:rsidRPr="00E856A6">
        <w:rPr>
          <w:rFonts w:eastAsia="Times New Roman" w:cstheme="minorHAnsi"/>
        </w:rPr>
        <w:t>___________________</w:t>
      </w:r>
      <w:r w:rsidR="003D2BBE" w:rsidRPr="00E856A6">
        <w:rPr>
          <w:rFonts w:eastAsia="Times New Roman" w:cstheme="minorHAnsi"/>
        </w:rPr>
        <w:t xml:space="preserve">  .</w:t>
      </w:r>
    </w:p>
    <w:p w14:paraId="18ACA73E" w14:textId="77777777" w:rsidR="004B6079" w:rsidRPr="00E856A6" w:rsidRDefault="004B6079" w:rsidP="004B6079">
      <w:pPr>
        <w:widowControl w:val="0"/>
        <w:numPr>
          <w:ilvl w:val="0"/>
          <w:numId w:val="32"/>
        </w:numPr>
        <w:suppressAutoHyphens/>
        <w:spacing w:after="0" w:line="240" w:lineRule="auto"/>
        <w:jc w:val="both"/>
        <w:rPr>
          <w:rFonts w:eastAsia="Times New Roman" w:cstheme="minorHAnsi"/>
          <w:lang w:eastAsia="en-US"/>
        </w:rPr>
      </w:pPr>
      <w:r w:rsidRPr="00E856A6">
        <w:rPr>
          <w:rFonts w:eastAsia="Times New Roman" w:cstheme="minorHAnsi"/>
          <w:lang w:eastAsia="en-US"/>
        </w:rPr>
        <w:t xml:space="preserve">Informacija apie </w:t>
      </w:r>
      <w:r w:rsidRPr="00E856A6">
        <w:rPr>
          <w:rFonts w:eastAsia="Times New Roman" w:cstheme="minorHAnsi"/>
          <w:b/>
          <w:u w:val="single"/>
          <w:lang w:eastAsia="en-US"/>
        </w:rPr>
        <w:t>kiekvieno tiekėjų ūkio subjektų grupės partnerio</w:t>
      </w:r>
      <w:r w:rsidRPr="00E856A6">
        <w:rPr>
          <w:rFonts w:eastAsia="Times New Roman" w:cstheme="minorHAnsi"/>
          <w:lang w:eastAsia="en-US"/>
        </w:rPr>
        <w:t xml:space="preserve"> savo jėgomis numatomų atlikti darbų / teikti paslaugų dalies vertę (pildoma, kai pasiūlymą pateikia ūkio subjektų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12"/>
        <w:gridCol w:w="2804"/>
        <w:gridCol w:w="2207"/>
        <w:gridCol w:w="1195"/>
      </w:tblGrid>
      <w:tr w:rsidR="00E856A6" w:rsidRPr="00E856A6" w14:paraId="41CE84C5" w14:textId="77777777" w:rsidTr="00A61B42">
        <w:trPr>
          <w:jc w:val="center"/>
        </w:trPr>
        <w:tc>
          <w:tcPr>
            <w:tcW w:w="562" w:type="dxa"/>
            <w:vMerge w:val="restart"/>
            <w:shd w:val="clear" w:color="auto" w:fill="D9E2F3" w:themeFill="accent1" w:themeFillTint="33"/>
            <w:vAlign w:val="center"/>
          </w:tcPr>
          <w:p w14:paraId="3298AB40"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Eil. Nr.</w:t>
            </w:r>
          </w:p>
        </w:tc>
        <w:tc>
          <w:tcPr>
            <w:tcW w:w="3012" w:type="dxa"/>
            <w:vMerge w:val="restart"/>
            <w:shd w:val="clear" w:color="auto" w:fill="D9E2F3" w:themeFill="accent1" w:themeFillTint="33"/>
            <w:vAlign w:val="center"/>
          </w:tcPr>
          <w:p w14:paraId="25EE72CB"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Partnerio pavadinimas</w:t>
            </w:r>
          </w:p>
        </w:tc>
        <w:tc>
          <w:tcPr>
            <w:tcW w:w="2804" w:type="dxa"/>
            <w:vMerge w:val="restart"/>
            <w:shd w:val="clear" w:color="auto" w:fill="D9E2F3" w:themeFill="accent1" w:themeFillTint="33"/>
            <w:vAlign w:val="center"/>
          </w:tcPr>
          <w:p w14:paraId="47B6A698"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Numatomi atlikti darbai</w:t>
            </w:r>
          </w:p>
        </w:tc>
        <w:tc>
          <w:tcPr>
            <w:tcW w:w="3402" w:type="dxa"/>
            <w:gridSpan w:val="2"/>
            <w:shd w:val="clear" w:color="auto" w:fill="D9E2F3" w:themeFill="accent1" w:themeFillTint="33"/>
            <w:vAlign w:val="center"/>
          </w:tcPr>
          <w:p w14:paraId="4521EEAF"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Partnerio darbų dalies vertė pasiūlymo kainoje</w:t>
            </w:r>
          </w:p>
        </w:tc>
      </w:tr>
      <w:tr w:rsidR="00E856A6" w:rsidRPr="00E856A6" w14:paraId="75B00A05" w14:textId="77777777" w:rsidTr="00A61B42">
        <w:trPr>
          <w:jc w:val="center"/>
        </w:trPr>
        <w:tc>
          <w:tcPr>
            <w:tcW w:w="562" w:type="dxa"/>
            <w:vMerge/>
            <w:shd w:val="clear" w:color="auto" w:fill="D9E2F3" w:themeFill="accent1" w:themeFillTint="33"/>
          </w:tcPr>
          <w:p w14:paraId="2AC84133" w14:textId="77777777" w:rsidR="004B6079" w:rsidRPr="00E856A6" w:rsidRDefault="004B6079" w:rsidP="00A61B42">
            <w:pPr>
              <w:spacing w:line="240" w:lineRule="auto"/>
              <w:rPr>
                <w:rFonts w:cstheme="minorHAnsi"/>
                <w:b/>
                <w:lang w:eastAsia="en-US"/>
              </w:rPr>
            </w:pPr>
          </w:p>
        </w:tc>
        <w:tc>
          <w:tcPr>
            <w:tcW w:w="3012" w:type="dxa"/>
            <w:vMerge/>
            <w:shd w:val="clear" w:color="auto" w:fill="D9E2F3" w:themeFill="accent1" w:themeFillTint="33"/>
          </w:tcPr>
          <w:p w14:paraId="5F7A0DE1" w14:textId="77777777" w:rsidR="004B6079" w:rsidRPr="00E856A6" w:rsidRDefault="004B6079" w:rsidP="00A61B42">
            <w:pPr>
              <w:spacing w:line="240" w:lineRule="auto"/>
              <w:rPr>
                <w:rFonts w:cstheme="minorHAnsi"/>
                <w:b/>
                <w:lang w:eastAsia="en-US"/>
              </w:rPr>
            </w:pPr>
          </w:p>
        </w:tc>
        <w:tc>
          <w:tcPr>
            <w:tcW w:w="2804" w:type="dxa"/>
            <w:vMerge/>
            <w:shd w:val="clear" w:color="auto" w:fill="D9E2F3" w:themeFill="accent1" w:themeFillTint="33"/>
          </w:tcPr>
          <w:p w14:paraId="68734E19" w14:textId="77777777" w:rsidR="004B6079" w:rsidRPr="00E856A6" w:rsidRDefault="004B6079" w:rsidP="00A61B42">
            <w:pPr>
              <w:spacing w:line="240" w:lineRule="auto"/>
              <w:rPr>
                <w:rFonts w:cstheme="minorHAnsi"/>
                <w:b/>
                <w:lang w:eastAsia="en-US"/>
              </w:rPr>
            </w:pPr>
          </w:p>
        </w:tc>
        <w:tc>
          <w:tcPr>
            <w:tcW w:w="2207" w:type="dxa"/>
            <w:shd w:val="clear" w:color="auto" w:fill="D9E2F3" w:themeFill="accent1" w:themeFillTint="33"/>
          </w:tcPr>
          <w:p w14:paraId="2A87FB5C"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EUR su PVM</w:t>
            </w:r>
          </w:p>
        </w:tc>
        <w:tc>
          <w:tcPr>
            <w:tcW w:w="1195" w:type="dxa"/>
            <w:shd w:val="clear" w:color="auto" w:fill="D9E2F3" w:themeFill="accent1" w:themeFillTint="33"/>
          </w:tcPr>
          <w:p w14:paraId="3DC2CFF0"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Proc.</w:t>
            </w:r>
          </w:p>
        </w:tc>
      </w:tr>
      <w:tr w:rsidR="00E856A6" w:rsidRPr="00E856A6" w14:paraId="5FF6283A" w14:textId="77777777" w:rsidTr="00A61B42">
        <w:trPr>
          <w:jc w:val="center"/>
        </w:trPr>
        <w:tc>
          <w:tcPr>
            <w:tcW w:w="562" w:type="dxa"/>
            <w:shd w:val="clear" w:color="auto" w:fill="auto"/>
          </w:tcPr>
          <w:p w14:paraId="7D7D47DE" w14:textId="77777777" w:rsidR="004B6079" w:rsidRPr="00E856A6" w:rsidRDefault="004B6079" w:rsidP="00A61B42">
            <w:pPr>
              <w:spacing w:line="240" w:lineRule="auto"/>
              <w:rPr>
                <w:rFonts w:cstheme="minorHAnsi"/>
                <w:lang w:eastAsia="en-US"/>
              </w:rPr>
            </w:pPr>
          </w:p>
        </w:tc>
        <w:tc>
          <w:tcPr>
            <w:tcW w:w="3012" w:type="dxa"/>
            <w:shd w:val="clear" w:color="auto" w:fill="auto"/>
          </w:tcPr>
          <w:p w14:paraId="4A3AF8C6" w14:textId="77777777" w:rsidR="004B6079" w:rsidRPr="00E856A6" w:rsidRDefault="004B6079" w:rsidP="00A61B42">
            <w:pPr>
              <w:spacing w:line="240" w:lineRule="auto"/>
              <w:rPr>
                <w:rFonts w:cstheme="minorHAnsi"/>
                <w:lang w:eastAsia="en-US"/>
              </w:rPr>
            </w:pPr>
          </w:p>
        </w:tc>
        <w:tc>
          <w:tcPr>
            <w:tcW w:w="2804" w:type="dxa"/>
            <w:shd w:val="clear" w:color="auto" w:fill="auto"/>
          </w:tcPr>
          <w:p w14:paraId="536697C6" w14:textId="77777777" w:rsidR="004B6079" w:rsidRPr="00E856A6" w:rsidRDefault="004B6079" w:rsidP="00A61B42">
            <w:pPr>
              <w:spacing w:line="240" w:lineRule="auto"/>
              <w:rPr>
                <w:rFonts w:cstheme="minorHAnsi"/>
                <w:lang w:eastAsia="en-US"/>
              </w:rPr>
            </w:pPr>
          </w:p>
        </w:tc>
        <w:tc>
          <w:tcPr>
            <w:tcW w:w="2207" w:type="dxa"/>
            <w:shd w:val="clear" w:color="auto" w:fill="auto"/>
          </w:tcPr>
          <w:p w14:paraId="21D96A96" w14:textId="77777777" w:rsidR="004B6079" w:rsidRPr="00E856A6" w:rsidRDefault="004B6079" w:rsidP="00A61B42">
            <w:pPr>
              <w:spacing w:line="240" w:lineRule="auto"/>
              <w:rPr>
                <w:rFonts w:cstheme="minorHAnsi"/>
                <w:lang w:eastAsia="en-US"/>
              </w:rPr>
            </w:pPr>
          </w:p>
        </w:tc>
        <w:tc>
          <w:tcPr>
            <w:tcW w:w="1195" w:type="dxa"/>
            <w:shd w:val="clear" w:color="auto" w:fill="auto"/>
          </w:tcPr>
          <w:p w14:paraId="2CDAC64C" w14:textId="77777777" w:rsidR="004B6079" w:rsidRPr="00E856A6" w:rsidRDefault="004B6079" w:rsidP="00A61B42">
            <w:pPr>
              <w:spacing w:line="240" w:lineRule="auto"/>
              <w:rPr>
                <w:rFonts w:cstheme="minorHAnsi"/>
                <w:lang w:eastAsia="en-US"/>
              </w:rPr>
            </w:pPr>
          </w:p>
        </w:tc>
      </w:tr>
      <w:tr w:rsidR="00E856A6" w:rsidRPr="00E856A6" w14:paraId="37A5EE17" w14:textId="77777777" w:rsidTr="00A61B42">
        <w:trPr>
          <w:jc w:val="center"/>
        </w:trPr>
        <w:tc>
          <w:tcPr>
            <w:tcW w:w="562" w:type="dxa"/>
            <w:shd w:val="clear" w:color="auto" w:fill="auto"/>
          </w:tcPr>
          <w:p w14:paraId="01721204" w14:textId="77777777" w:rsidR="004B6079" w:rsidRPr="00E856A6" w:rsidRDefault="004B6079" w:rsidP="00A61B42">
            <w:pPr>
              <w:spacing w:line="240" w:lineRule="auto"/>
              <w:rPr>
                <w:rFonts w:cstheme="minorHAnsi"/>
                <w:lang w:eastAsia="en-US"/>
              </w:rPr>
            </w:pPr>
          </w:p>
        </w:tc>
        <w:tc>
          <w:tcPr>
            <w:tcW w:w="3012" w:type="dxa"/>
            <w:shd w:val="clear" w:color="auto" w:fill="auto"/>
          </w:tcPr>
          <w:p w14:paraId="1029C7DF" w14:textId="77777777" w:rsidR="004B6079" w:rsidRPr="00E856A6" w:rsidRDefault="004B6079" w:rsidP="00A61B42">
            <w:pPr>
              <w:spacing w:line="240" w:lineRule="auto"/>
              <w:rPr>
                <w:rFonts w:cstheme="minorHAnsi"/>
                <w:lang w:eastAsia="en-US"/>
              </w:rPr>
            </w:pPr>
          </w:p>
        </w:tc>
        <w:tc>
          <w:tcPr>
            <w:tcW w:w="2804" w:type="dxa"/>
            <w:shd w:val="clear" w:color="auto" w:fill="auto"/>
          </w:tcPr>
          <w:p w14:paraId="2DE57421" w14:textId="77777777" w:rsidR="004B6079" w:rsidRPr="00E856A6" w:rsidRDefault="004B6079" w:rsidP="00A61B42">
            <w:pPr>
              <w:spacing w:line="240" w:lineRule="auto"/>
              <w:rPr>
                <w:rFonts w:cstheme="minorHAnsi"/>
                <w:lang w:eastAsia="en-US"/>
              </w:rPr>
            </w:pPr>
          </w:p>
        </w:tc>
        <w:tc>
          <w:tcPr>
            <w:tcW w:w="2207" w:type="dxa"/>
            <w:shd w:val="clear" w:color="auto" w:fill="auto"/>
          </w:tcPr>
          <w:p w14:paraId="56A4EB38" w14:textId="77777777" w:rsidR="004B6079" w:rsidRPr="00E856A6" w:rsidRDefault="004B6079" w:rsidP="00A61B42">
            <w:pPr>
              <w:spacing w:line="240" w:lineRule="auto"/>
              <w:rPr>
                <w:rFonts w:cstheme="minorHAnsi"/>
                <w:lang w:eastAsia="en-US"/>
              </w:rPr>
            </w:pPr>
          </w:p>
        </w:tc>
        <w:tc>
          <w:tcPr>
            <w:tcW w:w="1195" w:type="dxa"/>
            <w:shd w:val="clear" w:color="auto" w:fill="auto"/>
          </w:tcPr>
          <w:p w14:paraId="0FE0A1A5" w14:textId="77777777" w:rsidR="004B6079" w:rsidRPr="00E856A6" w:rsidRDefault="004B6079" w:rsidP="00A61B42">
            <w:pPr>
              <w:spacing w:line="240" w:lineRule="auto"/>
              <w:rPr>
                <w:rFonts w:cstheme="minorHAnsi"/>
                <w:lang w:eastAsia="en-US"/>
              </w:rPr>
            </w:pPr>
          </w:p>
        </w:tc>
      </w:tr>
      <w:tr w:rsidR="00E856A6" w:rsidRPr="00E856A6" w14:paraId="1FC8B5E1" w14:textId="77777777" w:rsidTr="00A61B42">
        <w:trPr>
          <w:jc w:val="center"/>
        </w:trPr>
        <w:tc>
          <w:tcPr>
            <w:tcW w:w="6378" w:type="dxa"/>
            <w:gridSpan w:val="3"/>
            <w:shd w:val="clear" w:color="auto" w:fill="auto"/>
          </w:tcPr>
          <w:p w14:paraId="73ABB634" w14:textId="5B445F89" w:rsidR="004B6079" w:rsidRPr="00E856A6" w:rsidRDefault="003D2BBE" w:rsidP="00A61B42">
            <w:pPr>
              <w:spacing w:line="240" w:lineRule="auto"/>
              <w:jc w:val="right"/>
              <w:rPr>
                <w:rFonts w:cstheme="minorHAnsi"/>
                <w:b/>
                <w:lang w:eastAsia="en-US"/>
              </w:rPr>
            </w:pPr>
            <w:r w:rsidRPr="00E856A6">
              <w:rPr>
                <w:rFonts w:cstheme="minorHAnsi"/>
                <w:b/>
                <w:lang w:eastAsia="en-US"/>
              </w:rPr>
              <w:t>Iš v</w:t>
            </w:r>
            <w:r w:rsidR="004B6079" w:rsidRPr="00E856A6">
              <w:rPr>
                <w:rFonts w:cstheme="minorHAnsi"/>
                <w:b/>
                <w:lang w:eastAsia="en-US"/>
              </w:rPr>
              <w:t>iso:</w:t>
            </w:r>
          </w:p>
        </w:tc>
        <w:tc>
          <w:tcPr>
            <w:tcW w:w="2207" w:type="dxa"/>
            <w:shd w:val="clear" w:color="auto" w:fill="auto"/>
          </w:tcPr>
          <w:p w14:paraId="1D79DE88" w14:textId="77777777" w:rsidR="004B6079" w:rsidRPr="00E856A6" w:rsidRDefault="004B6079" w:rsidP="00A61B42">
            <w:pPr>
              <w:spacing w:line="240" w:lineRule="auto"/>
              <w:rPr>
                <w:rFonts w:cstheme="minorHAnsi"/>
                <w:lang w:eastAsia="en-US"/>
              </w:rPr>
            </w:pPr>
          </w:p>
        </w:tc>
        <w:tc>
          <w:tcPr>
            <w:tcW w:w="1195" w:type="dxa"/>
            <w:shd w:val="clear" w:color="auto" w:fill="auto"/>
          </w:tcPr>
          <w:p w14:paraId="675AC1C6" w14:textId="77777777" w:rsidR="004B6079" w:rsidRPr="00E856A6" w:rsidRDefault="004B6079" w:rsidP="00A61B42">
            <w:pPr>
              <w:spacing w:line="240" w:lineRule="auto"/>
              <w:rPr>
                <w:rFonts w:cstheme="minorHAnsi"/>
                <w:lang w:eastAsia="en-US"/>
              </w:rPr>
            </w:pPr>
          </w:p>
        </w:tc>
      </w:tr>
    </w:tbl>
    <w:p w14:paraId="71F63042" w14:textId="62486F4D" w:rsidR="004B6079" w:rsidRPr="00E856A6" w:rsidRDefault="004B6079" w:rsidP="003D2BBE">
      <w:pPr>
        <w:widowControl w:val="0"/>
        <w:numPr>
          <w:ilvl w:val="0"/>
          <w:numId w:val="32"/>
        </w:numPr>
        <w:suppressAutoHyphens/>
        <w:spacing w:after="0" w:line="240" w:lineRule="auto"/>
        <w:jc w:val="both"/>
        <w:rPr>
          <w:rFonts w:cstheme="minorHAnsi"/>
        </w:rPr>
      </w:pPr>
      <w:r w:rsidRPr="00E856A6">
        <w:rPr>
          <w:rFonts w:eastAsia="Times New Roman" w:cstheme="minorHAnsi"/>
          <w:lang w:eastAsia="en-US"/>
        </w:rPr>
        <w:t xml:space="preserve">Informacija apie </w:t>
      </w:r>
      <w:r w:rsidRPr="00E856A6">
        <w:rPr>
          <w:rFonts w:cstheme="minorHAnsi"/>
          <w:bCs/>
        </w:rPr>
        <w:t xml:space="preserve">pasitelkiamus subrangovus, kitus ūkio subjektus kurių </w:t>
      </w:r>
      <w:proofErr w:type="spellStart"/>
      <w:r w:rsidRPr="00E856A6">
        <w:rPr>
          <w:rFonts w:cstheme="minorHAnsi"/>
          <w:bCs/>
        </w:rPr>
        <w:t>pajėgumais</w:t>
      </w:r>
      <w:proofErr w:type="spellEnd"/>
      <w:r w:rsidRPr="00E856A6">
        <w:rPr>
          <w:rFonts w:cstheme="minorHAnsi"/>
          <w:bCs/>
        </w:rPr>
        <w:t xml:space="preserve"> </w:t>
      </w:r>
      <w:r w:rsidRPr="00E856A6">
        <w:rPr>
          <w:rFonts w:cstheme="minorHAnsi"/>
          <w:b/>
          <w:bCs/>
          <w:u w:val="single"/>
        </w:rPr>
        <w:t>remiamasi</w:t>
      </w:r>
      <w:r w:rsidRPr="00E856A6">
        <w:rPr>
          <w:rFonts w:cstheme="minorHAnsi"/>
          <w:bCs/>
        </w:rPr>
        <w:t xml:space="preserve"> įrodinėjant kvalifikacijos atitiktį (</w:t>
      </w:r>
      <w:r w:rsidRPr="00E856A6">
        <w:rPr>
          <w:rFonts w:eastAsia="Times New Roman" w:cstheme="minorHAnsi"/>
          <w:lang w:eastAsia="en-US"/>
        </w:rPr>
        <w:t xml:space="preserve">pildoma, kai </w:t>
      </w:r>
      <w:r w:rsidRPr="00E856A6">
        <w:rPr>
          <w:rFonts w:cstheme="minorHAnsi"/>
          <w:bCs/>
        </w:rPr>
        <w:t xml:space="preserve">sutarties vykdymui pasitelkiami subrangovai, kurių </w:t>
      </w:r>
      <w:proofErr w:type="spellStart"/>
      <w:r w:rsidRPr="00E856A6">
        <w:rPr>
          <w:rFonts w:cstheme="minorHAnsi"/>
          <w:bCs/>
        </w:rPr>
        <w:t>pajėgumais</w:t>
      </w:r>
      <w:proofErr w:type="spellEnd"/>
      <w:r w:rsidRPr="00E856A6">
        <w:rPr>
          <w:rFonts w:cstheme="minorHAnsi"/>
          <w:bCs/>
        </w:rPr>
        <w:t xml:space="preserve">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3"/>
        <w:gridCol w:w="2835"/>
        <w:gridCol w:w="2268"/>
        <w:gridCol w:w="1156"/>
      </w:tblGrid>
      <w:tr w:rsidR="00E856A6" w:rsidRPr="00E856A6" w14:paraId="70AF64DE" w14:textId="77777777" w:rsidTr="00A61B42">
        <w:trPr>
          <w:jc w:val="center"/>
        </w:trPr>
        <w:tc>
          <w:tcPr>
            <w:tcW w:w="486" w:type="dxa"/>
            <w:vMerge w:val="restart"/>
            <w:shd w:val="clear" w:color="auto" w:fill="D9E2F3" w:themeFill="accent1" w:themeFillTint="33"/>
            <w:vAlign w:val="center"/>
          </w:tcPr>
          <w:p w14:paraId="0CA644AC"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Eil. Nr.</w:t>
            </w:r>
          </w:p>
        </w:tc>
        <w:tc>
          <w:tcPr>
            <w:tcW w:w="3053" w:type="dxa"/>
            <w:vMerge w:val="restart"/>
            <w:shd w:val="clear" w:color="auto" w:fill="D9E2F3" w:themeFill="accent1" w:themeFillTint="33"/>
            <w:vAlign w:val="center"/>
          </w:tcPr>
          <w:p w14:paraId="61A53527"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Pavadinimas, kodas ir adresas</w:t>
            </w:r>
          </w:p>
        </w:tc>
        <w:tc>
          <w:tcPr>
            <w:tcW w:w="2835" w:type="dxa"/>
            <w:vMerge w:val="restart"/>
            <w:shd w:val="clear" w:color="auto" w:fill="D9E2F3" w:themeFill="accent1" w:themeFillTint="33"/>
            <w:vAlign w:val="center"/>
          </w:tcPr>
          <w:p w14:paraId="19F4FBA0"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Numatomi atlikti darbai</w:t>
            </w:r>
          </w:p>
        </w:tc>
        <w:tc>
          <w:tcPr>
            <w:tcW w:w="3424" w:type="dxa"/>
            <w:gridSpan w:val="2"/>
            <w:shd w:val="clear" w:color="auto" w:fill="D9E2F3" w:themeFill="accent1" w:themeFillTint="33"/>
            <w:vAlign w:val="center"/>
          </w:tcPr>
          <w:p w14:paraId="6665F686"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Pirkimo sutarties dalis pasiūlymo kainoje, kuriai ketinama pasitelkti subrangovai, kiti ūkio subjektai</w:t>
            </w:r>
          </w:p>
        </w:tc>
      </w:tr>
      <w:tr w:rsidR="00E856A6" w:rsidRPr="00E856A6" w14:paraId="20323AAD" w14:textId="77777777" w:rsidTr="00A61B42">
        <w:trPr>
          <w:jc w:val="center"/>
        </w:trPr>
        <w:tc>
          <w:tcPr>
            <w:tcW w:w="486" w:type="dxa"/>
            <w:vMerge/>
            <w:shd w:val="clear" w:color="auto" w:fill="D9E2F3" w:themeFill="accent1" w:themeFillTint="33"/>
            <w:vAlign w:val="center"/>
          </w:tcPr>
          <w:p w14:paraId="13BD91F6" w14:textId="77777777" w:rsidR="004B6079" w:rsidRPr="00E856A6" w:rsidRDefault="004B6079" w:rsidP="00A61B42">
            <w:pPr>
              <w:spacing w:line="240" w:lineRule="auto"/>
              <w:jc w:val="center"/>
              <w:rPr>
                <w:rFonts w:cstheme="minorHAnsi"/>
                <w:b/>
                <w:lang w:eastAsia="en-US"/>
              </w:rPr>
            </w:pPr>
          </w:p>
        </w:tc>
        <w:tc>
          <w:tcPr>
            <w:tcW w:w="3053" w:type="dxa"/>
            <w:vMerge/>
            <w:shd w:val="clear" w:color="auto" w:fill="D9E2F3" w:themeFill="accent1" w:themeFillTint="33"/>
            <w:vAlign w:val="center"/>
          </w:tcPr>
          <w:p w14:paraId="6A9540D6" w14:textId="77777777" w:rsidR="004B6079" w:rsidRPr="00E856A6" w:rsidRDefault="004B6079" w:rsidP="00A61B42">
            <w:pPr>
              <w:spacing w:line="240" w:lineRule="auto"/>
              <w:jc w:val="center"/>
              <w:rPr>
                <w:rFonts w:cstheme="minorHAnsi"/>
                <w:b/>
                <w:lang w:eastAsia="en-US"/>
              </w:rPr>
            </w:pPr>
          </w:p>
        </w:tc>
        <w:tc>
          <w:tcPr>
            <w:tcW w:w="2835" w:type="dxa"/>
            <w:vMerge/>
            <w:shd w:val="clear" w:color="auto" w:fill="D9E2F3" w:themeFill="accent1" w:themeFillTint="33"/>
            <w:vAlign w:val="center"/>
          </w:tcPr>
          <w:p w14:paraId="7AE553F7" w14:textId="77777777" w:rsidR="004B6079" w:rsidRPr="00E856A6" w:rsidRDefault="004B6079" w:rsidP="00A61B42">
            <w:pPr>
              <w:spacing w:line="240" w:lineRule="auto"/>
              <w:jc w:val="center"/>
              <w:rPr>
                <w:rFonts w:cstheme="minorHAnsi"/>
                <w:b/>
                <w:lang w:eastAsia="en-US"/>
              </w:rPr>
            </w:pPr>
          </w:p>
        </w:tc>
        <w:tc>
          <w:tcPr>
            <w:tcW w:w="2268" w:type="dxa"/>
            <w:shd w:val="clear" w:color="auto" w:fill="D9E2F3" w:themeFill="accent1" w:themeFillTint="33"/>
            <w:vAlign w:val="center"/>
          </w:tcPr>
          <w:p w14:paraId="4AD31F18"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EUR su PVM</w:t>
            </w:r>
          </w:p>
        </w:tc>
        <w:tc>
          <w:tcPr>
            <w:tcW w:w="1156" w:type="dxa"/>
            <w:shd w:val="clear" w:color="auto" w:fill="D9E2F3" w:themeFill="accent1" w:themeFillTint="33"/>
            <w:vAlign w:val="center"/>
          </w:tcPr>
          <w:p w14:paraId="205CB902"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Proc.</w:t>
            </w:r>
          </w:p>
        </w:tc>
      </w:tr>
      <w:tr w:rsidR="00E856A6" w:rsidRPr="00E856A6" w14:paraId="48E34599" w14:textId="77777777" w:rsidTr="00A61B42">
        <w:trPr>
          <w:jc w:val="center"/>
        </w:trPr>
        <w:tc>
          <w:tcPr>
            <w:tcW w:w="486" w:type="dxa"/>
            <w:shd w:val="clear" w:color="auto" w:fill="auto"/>
          </w:tcPr>
          <w:p w14:paraId="4201B41F" w14:textId="77777777" w:rsidR="004B6079" w:rsidRPr="00E856A6" w:rsidRDefault="004B6079" w:rsidP="00A61B42">
            <w:pPr>
              <w:spacing w:line="240" w:lineRule="auto"/>
              <w:jc w:val="center"/>
              <w:rPr>
                <w:rFonts w:cstheme="minorHAnsi"/>
                <w:lang w:eastAsia="en-US"/>
              </w:rPr>
            </w:pPr>
          </w:p>
        </w:tc>
        <w:tc>
          <w:tcPr>
            <w:tcW w:w="3053" w:type="dxa"/>
            <w:shd w:val="clear" w:color="auto" w:fill="auto"/>
          </w:tcPr>
          <w:p w14:paraId="5667E8B8" w14:textId="77777777" w:rsidR="004B6079" w:rsidRPr="00E856A6" w:rsidRDefault="004B6079" w:rsidP="00A61B42">
            <w:pPr>
              <w:spacing w:line="240" w:lineRule="auto"/>
              <w:jc w:val="center"/>
              <w:rPr>
                <w:rFonts w:cstheme="minorHAnsi"/>
                <w:lang w:eastAsia="en-US"/>
              </w:rPr>
            </w:pPr>
          </w:p>
        </w:tc>
        <w:tc>
          <w:tcPr>
            <w:tcW w:w="2835" w:type="dxa"/>
            <w:shd w:val="clear" w:color="auto" w:fill="auto"/>
          </w:tcPr>
          <w:p w14:paraId="6B57C46A" w14:textId="77777777" w:rsidR="004B6079" w:rsidRPr="00E856A6" w:rsidRDefault="004B6079" w:rsidP="00A61B42">
            <w:pPr>
              <w:spacing w:line="240" w:lineRule="auto"/>
              <w:jc w:val="center"/>
              <w:rPr>
                <w:rFonts w:cstheme="minorHAnsi"/>
                <w:lang w:eastAsia="en-US"/>
              </w:rPr>
            </w:pPr>
          </w:p>
        </w:tc>
        <w:tc>
          <w:tcPr>
            <w:tcW w:w="2268" w:type="dxa"/>
            <w:shd w:val="clear" w:color="auto" w:fill="auto"/>
          </w:tcPr>
          <w:p w14:paraId="21171417" w14:textId="77777777" w:rsidR="004B6079" w:rsidRPr="00E856A6" w:rsidRDefault="004B6079" w:rsidP="00A61B42">
            <w:pPr>
              <w:spacing w:line="240" w:lineRule="auto"/>
              <w:jc w:val="center"/>
              <w:rPr>
                <w:rFonts w:cstheme="minorHAnsi"/>
                <w:lang w:eastAsia="en-US"/>
              </w:rPr>
            </w:pPr>
          </w:p>
        </w:tc>
        <w:tc>
          <w:tcPr>
            <w:tcW w:w="1156" w:type="dxa"/>
            <w:shd w:val="clear" w:color="auto" w:fill="auto"/>
          </w:tcPr>
          <w:p w14:paraId="0D6A7A52" w14:textId="77777777" w:rsidR="004B6079" w:rsidRPr="00E856A6" w:rsidRDefault="004B6079" w:rsidP="00A61B42">
            <w:pPr>
              <w:spacing w:line="240" w:lineRule="auto"/>
              <w:jc w:val="center"/>
              <w:rPr>
                <w:rFonts w:cstheme="minorHAnsi"/>
                <w:lang w:eastAsia="en-US"/>
              </w:rPr>
            </w:pPr>
          </w:p>
        </w:tc>
      </w:tr>
      <w:tr w:rsidR="00E856A6" w:rsidRPr="00E856A6" w14:paraId="534C31F6" w14:textId="77777777" w:rsidTr="00A61B42">
        <w:trPr>
          <w:jc w:val="center"/>
        </w:trPr>
        <w:tc>
          <w:tcPr>
            <w:tcW w:w="486" w:type="dxa"/>
            <w:shd w:val="clear" w:color="auto" w:fill="auto"/>
          </w:tcPr>
          <w:p w14:paraId="51F1E60F" w14:textId="77777777" w:rsidR="004B6079" w:rsidRPr="00E856A6" w:rsidRDefault="004B6079" w:rsidP="00A61B42">
            <w:pPr>
              <w:spacing w:line="240" w:lineRule="auto"/>
              <w:rPr>
                <w:rFonts w:cstheme="minorHAnsi"/>
                <w:lang w:eastAsia="en-US"/>
              </w:rPr>
            </w:pPr>
          </w:p>
        </w:tc>
        <w:tc>
          <w:tcPr>
            <w:tcW w:w="3053" w:type="dxa"/>
            <w:shd w:val="clear" w:color="auto" w:fill="auto"/>
          </w:tcPr>
          <w:p w14:paraId="4813A15E" w14:textId="77777777" w:rsidR="004B6079" w:rsidRPr="00E856A6" w:rsidRDefault="004B6079" w:rsidP="00A61B42">
            <w:pPr>
              <w:spacing w:line="240" w:lineRule="auto"/>
              <w:rPr>
                <w:rFonts w:cstheme="minorHAnsi"/>
                <w:lang w:eastAsia="en-US"/>
              </w:rPr>
            </w:pPr>
          </w:p>
        </w:tc>
        <w:tc>
          <w:tcPr>
            <w:tcW w:w="2835" w:type="dxa"/>
            <w:shd w:val="clear" w:color="auto" w:fill="auto"/>
          </w:tcPr>
          <w:p w14:paraId="34227DC6" w14:textId="77777777" w:rsidR="004B6079" w:rsidRPr="00E856A6" w:rsidRDefault="004B6079" w:rsidP="00A61B42">
            <w:pPr>
              <w:spacing w:line="240" w:lineRule="auto"/>
              <w:rPr>
                <w:rFonts w:cstheme="minorHAnsi"/>
                <w:lang w:eastAsia="en-US"/>
              </w:rPr>
            </w:pPr>
          </w:p>
        </w:tc>
        <w:tc>
          <w:tcPr>
            <w:tcW w:w="2268" w:type="dxa"/>
            <w:shd w:val="clear" w:color="auto" w:fill="auto"/>
          </w:tcPr>
          <w:p w14:paraId="2A3FDA9D" w14:textId="77777777" w:rsidR="004B6079" w:rsidRPr="00E856A6" w:rsidRDefault="004B6079" w:rsidP="00A61B42">
            <w:pPr>
              <w:spacing w:line="240" w:lineRule="auto"/>
              <w:rPr>
                <w:rFonts w:cstheme="minorHAnsi"/>
                <w:lang w:eastAsia="en-US"/>
              </w:rPr>
            </w:pPr>
          </w:p>
        </w:tc>
        <w:tc>
          <w:tcPr>
            <w:tcW w:w="1156" w:type="dxa"/>
            <w:shd w:val="clear" w:color="auto" w:fill="auto"/>
          </w:tcPr>
          <w:p w14:paraId="6EB29006" w14:textId="77777777" w:rsidR="004B6079" w:rsidRPr="00E856A6" w:rsidRDefault="004B6079" w:rsidP="00A61B42">
            <w:pPr>
              <w:spacing w:line="240" w:lineRule="auto"/>
              <w:rPr>
                <w:rFonts w:cstheme="minorHAnsi"/>
                <w:lang w:eastAsia="en-US"/>
              </w:rPr>
            </w:pPr>
          </w:p>
        </w:tc>
      </w:tr>
      <w:tr w:rsidR="00E856A6" w:rsidRPr="00E856A6" w14:paraId="719C7FEF" w14:textId="77777777" w:rsidTr="00A61B42">
        <w:trPr>
          <w:jc w:val="center"/>
        </w:trPr>
        <w:tc>
          <w:tcPr>
            <w:tcW w:w="6374" w:type="dxa"/>
            <w:gridSpan w:val="3"/>
            <w:shd w:val="clear" w:color="auto" w:fill="auto"/>
          </w:tcPr>
          <w:p w14:paraId="2D2586E8" w14:textId="48C37586" w:rsidR="004B6079" w:rsidRPr="00E856A6" w:rsidRDefault="003D2BBE" w:rsidP="00A61B42">
            <w:pPr>
              <w:spacing w:line="240" w:lineRule="auto"/>
              <w:jc w:val="right"/>
              <w:rPr>
                <w:rFonts w:cstheme="minorHAnsi"/>
                <w:lang w:eastAsia="en-US"/>
              </w:rPr>
            </w:pPr>
            <w:r w:rsidRPr="00E856A6">
              <w:rPr>
                <w:rFonts w:cstheme="minorHAnsi"/>
                <w:b/>
                <w:lang w:eastAsia="en-US"/>
              </w:rPr>
              <w:t>Iš v</w:t>
            </w:r>
            <w:r w:rsidR="004B6079" w:rsidRPr="00E856A6">
              <w:rPr>
                <w:rFonts w:cstheme="minorHAnsi"/>
                <w:b/>
                <w:lang w:eastAsia="en-US"/>
              </w:rPr>
              <w:t>iso:</w:t>
            </w:r>
          </w:p>
        </w:tc>
        <w:tc>
          <w:tcPr>
            <w:tcW w:w="2268" w:type="dxa"/>
            <w:shd w:val="clear" w:color="auto" w:fill="auto"/>
          </w:tcPr>
          <w:p w14:paraId="13B53246" w14:textId="77777777" w:rsidR="004B6079" w:rsidRPr="00E856A6" w:rsidRDefault="004B6079" w:rsidP="00A61B42">
            <w:pPr>
              <w:spacing w:line="240" w:lineRule="auto"/>
              <w:rPr>
                <w:rFonts w:cstheme="minorHAnsi"/>
                <w:lang w:eastAsia="en-US"/>
              </w:rPr>
            </w:pPr>
          </w:p>
        </w:tc>
        <w:tc>
          <w:tcPr>
            <w:tcW w:w="1156" w:type="dxa"/>
            <w:shd w:val="clear" w:color="auto" w:fill="auto"/>
          </w:tcPr>
          <w:p w14:paraId="29565F8D" w14:textId="77777777" w:rsidR="004B6079" w:rsidRPr="00E856A6" w:rsidRDefault="004B6079" w:rsidP="00A61B42">
            <w:pPr>
              <w:spacing w:line="240" w:lineRule="auto"/>
              <w:rPr>
                <w:rFonts w:cstheme="minorHAnsi"/>
                <w:lang w:eastAsia="en-US"/>
              </w:rPr>
            </w:pPr>
          </w:p>
        </w:tc>
      </w:tr>
    </w:tbl>
    <w:p w14:paraId="1BE4DA41" w14:textId="77777777" w:rsidR="004B6079" w:rsidRPr="00E856A6" w:rsidRDefault="004B6079" w:rsidP="004B6079">
      <w:pPr>
        <w:widowControl w:val="0"/>
        <w:numPr>
          <w:ilvl w:val="0"/>
          <w:numId w:val="32"/>
        </w:numPr>
        <w:suppressAutoHyphens/>
        <w:spacing w:after="0" w:line="240" w:lineRule="auto"/>
        <w:jc w:val="both"/>
        <w:rPr>
          <w:rFonts w:cstheme="minorHAnsi"/>
        </w:rPr>
      </w:pPr>
      <w:r w:rsidRPr="00E856A6">
        <w:rPr>
          <w:rFonts w:eastAsia="Times New Roman" w:cstheme="minorHAnsi"/>
          <w:lang w:eastAsia="en-US"/>
        </w:rPr>
        <w:t xml:space="preserve">Informacija apie </w:t>
      </w:r>
      <w:r w:rsidRPr="00E856A6">
        <w:rPr>
          <w:rFonts w:cstheme="minorHAnsi"/>
          <w:bCs/>
        </w:rPr>
        <w:t xml:space="preserve">pasitelkiamus subrangovus, kurių </w:t>
      </w:r>
      <w:proofErr w:type="spellStart"/>
      <w:r w:rsidRPr="00E856A6">
        <w:rPr>
          <w:rFonts w:cstheme="minorHAnsi"/>
          <w:bCs/>
        </w:rPr>
        <w:t>pajėgumais</w:t>
      </w:r>
      <w:proofErr w:type="spellEnd"/>
      <w:r w:rsidRPr="00E856A6">
        <w:rPr>
          <w:rFonts w:cstheme="minorHAnsi"/>
          <w:bCs/>
        </w:rPr>
        <w:t xml:space="preserve"> </w:t>
      </w:r>
      <w:r w:rsidRPr="00E856A6">
        <w:rPr>
          <w:rFonts w:cstheme="minorHAnsi"/>
          <w:b/>
          <w:bCs/>
          <w:u w:val="single"/>
        </w:rPr>
        <w:t>nesiremiama</w:t>
      </w:r>
      <w:r w:rsidRPr="00E856A6">
        <w:rPr>
          <w:rFonts w:cstheme="minorHAnsi"/>
          <w:bCs/>
        </w:rPr>
        <w:t xml:space="preserve"> įrodinėjant kvalifikacijos atitiktį (</w:t>
      </w:r>
      <w:r w:rsidRPr="00E856A6">
        <w:rPr>
          <w:rFonts w:eastAsia="Times New Roman" w:cstheme="minorHAnsi"/>
          <w:lang w:eastAsia="en-US"/>
        </w:rPr>
        <w:t xml:space="preserve">pildoma, kai </w:t>
      </w:r>
      <w:r w:rsidRPr="00E856A6">
        <w:rPr>
          <w:rFonts w:cstheme="minorHAnsi"/>
          <w:bCs/>
        </w:rPr>
        <w:t xml:space="preserve">sutarties vykdymui pasitelkiami subrangovai, kurių </w:t>
      </w:r>
      <w:proofErr w:type="spellStart"/>
      <w:r w:rsidRPr="00E856A6">
        <w:rPr>
          <w:rFonts w:cstheme="minorHAnsi"/>
          <w:bCs/>
        </w:rPr>
        <w:t>pajėgumais</w:t>
      </w:r>
      <w:proofErr w:type="spellEnd"/>
      <w:r w:rsidRPr="00E856A6">
        <w:rPr>
          <w:rFonts w:cstheme="minorHAnsi"/>
          <w:bCs/>
        </w:rPr>
        <w:t xml:space="preserve">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693"/>
        <w:gridCol w:w="2268"/>
        <w:gridCol w:w="1242"/>
      </w:tblGrid>
      <w:tr w:rsidR="00E856A6" w:rsidRPr="00E856A6" w14:paraId="347FF30A" w14:textId="77777777" w:rsidTr="00A61B42">
        <w:trPr>
          <w:jc w:val="center"/>
        </w:trPr>
        <w:tc>
          <w:tcPr>
            <w:tcW w:w="486" w:type="dxa"/>
            <w:vMerge w:val="restart"/>
            <w:shd w:val="clear" w:color="auto" w:fill="D9E2F3" w:themeFill="accent1" w:themeFillTint="33"/>
            <w:vAlign w:val="center"/>
          </w:tcPr>
          <w:p w14:paraId="3595AEC7"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Eil. Nr.</w:t>
            </w:r>
          </w:p>
        </w:tc>
        <w:tc>
          <w:tcPr>
            <w:tcW w:w="3195" w:type="dxa"/>
            <w:vMerge w:val="restart"/>
            <w:shd w:val="clear" w:color="auto" w:fill="D9E2F3" w:themeFill="accent1" w:themeFillTint="33"/>
            <w:vAlign w:val="center"/>
          </w:tcPr>
          <w:p w14:paraId="4A5EE6DA"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Pavadinimas, kodas ir adresas</w:t>
            </w:r>
          </w:p>
        </w:tc>
        <w:tc>
          <w:tcPr>
            <w:tcW w:w="2693" w:type="dxa"/>
            <w:vMerge w:val="restart"/>
            <w:shd w:val="clear" w:color="auto" w:fill="D9E2F3" w:themeFill="accent1" w:themeFillTint="33"/>
            <w:vAlign w:val="center"/>
          </w:tcPr>
          <w:p w14:paraId="35CB1BE0"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Numatomi atlikti darbai</w:t>
            </w:r>
          </w:p>
        </w:tc>
        <w:tc>
          <w:tcPr>
            <w:tcW w:w="3510" w:type="dxa"/>
            <w:gridSpan w:val="2"/>
            <w:shd w:val="clear" w:color="auto" w:fill="D9E2F3" w:themeFill="accent1" w:themeFillTint="33"/>
            <w:vAlign w:val="center"/>
          </w:tcPr>
          <w:p w14:paraId="4BF942AE"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Pirkimo sutarties dalis pasiūlymo kainoje, kuriai ketinama pasitelkti subrangovas</w:t>
            </w:r>
          </w:p>
        </w:tc>
      </w:tr>
      <w:tr w:rsidR="00E856A6" w:rsidRPr="00E856A6" w14:paraId="0AC4413B" w14:textId="77777777" w:rsidTr="00A61B42">
        <w:trPr>
          <w:jc w:val="center"/>
        </w:trPr>
        <w:tc>
          <w:tcPr>
            <w:tcW w:w="486" w:type="dxa"/>
            <w:vMerge/>
            <w:shd w:val="clear" w:color="auto" w:fill="D9E2F3" w:themeFill="accent1" w:themeFillTint="33"/>
            <w:vAlign w:val="center"/>
          </w:tcPr>
          <w:p w14:paraId="2B9B9AB4" w14:textId="77777777" w:rsidR="004B6079" w:rsidRPr="00E856A6" w:rsidRDefault="004B6079" w:rsidP="00A61B42">
            <w:pPr>
              <w:spacing w:line="240" w:lineRule="auto"/>
              <w:jc w:val="center"/>
              <w:rPr>
                <w:rFonts w:cstheme="minorHAnsi"/>
                <w:b/>
                <w:lang w:eastAsia="en-US"/>
              </w:rPr>
            </w:pPr>
          </w:p>
        </w:tc>
        <w:tc>
          <w:tcPr>
            <w:tcW w:w="3195" w:type="dxa"/>
            <w:vMerge/>
            <w:shd w:val="clear" w:color="auto" w:fill="D9E2F3" w:themeFill="accent1" w:themeFillTint="33"/>
            <w:vAlign w:val="center"/>
          </w:tcPr>
          <w:p w14:paraId="0B8ABD97" w14:textId="77777777" w:rsidR="004B6079" w:rsidRPr="00E856A6" w:rsidRDefault="004B6079" w:rsidP="00A61B42">
            <w:pPr>
              <w:spacing w:line="240" w:lineRule="auto"/>
              <w:jc w:val="center"/>
              <w:rPr>
                <w:rFonts w:cstheme="minorHAnsi"/>
                <w:b/>
                <w:lang w:eastAsia="en-US"/>
              </w:rPr>
            </w:pPr>
          </w:p>
        </w:tc>
        <w:tc>
          <w:tcPr>
            <w:tcW w:w="2693" w:type="dxa"/>
            <w:vMerge/>
            <w:shd w:val="clear" w:color="auto" w:fill="D9E2F3" w:themeFill="accent1" w:themeFillTint="33"/>
            <w:vAlign w:val="center"/>
          </w:tcPr>
          <w:p w14:paraId="6498074B" w14:textId="77777777" w:rsidR="004B6079" w:rsidRPr="00E856A6" w:rsidRDefault="004B6079" w:rsidP="00A61B42">
            <w:pPr>
              <w:spacing w:line="240" w:lineRule="auto"/>
              <w:jc w:val="center"/>
              <w:rPr>
                <w:rFonts w:cstheme="minorHAnsi"/>
                <w:b/>
                <w:lang w:eastAsia="en-US"/>
              </w:rPr>
            </w:pPr>
          </w:p>
        </w:tc>
        <w:tc>
          <w:tcPr>
            <w:tcW w:w="2268" w:type="dxa"/>
            <w:shd w:val="clear" w:color="auto" w:fill="D9E2F3" w:themeFill="accent1" w:themeFillTint="33"/>
            <w:vAlign w:val="center"/>
          </w:tcPr>
          <w:p w14:paraId="375CC65A"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EUR su PVM</w:t>
            </w:r>
          </w:p>
        </w:tc>
        <w:tc>
          <w:tcPr>
            <w:tcW w:w="1242" w:type="dxa"/>
            <w:shd w:val="clear" w:color="auto" w:fill="D9E2F3" w:themeFill="accent1" w:themeFillTint="33"/>
            <w:vAlign w:val="center"/>
          </w:tcPr>
          <w:p w14:paraId="7D323911"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Proc.</w:t>
            </w:r>
          </w:p>
        </w:tc>
      </w:tr>
      <w:tr w:rsidR="00E856A6" w:rsidRPr="00E856A6" w14:paraId="32046735" w14:textId="77777777" w:rsidTr="00A61B42">
        <w:trPr>
          <w:jc w:val="center"/>
        </w:trPr>
        <w:tc>
          <w:tcPr>
            <w:tcW w:w="486" w:type="dxa"/>
            <w:shd w:val="clear" w:color="auto" w:fill="auto"/>
          </w:tcPr>
          <w:p w14:paraId="2607383F" w14:textId="77777777" w:rsidR="004B6079" w:rsidRPr="00E856A6" w:rsidRDefault="004B6079" w:rsidP="00A61B42">
            <w:pPr>
              <w:spacing w:line="240" w:lineRule="auto"/>
              <w:jc w:val="center"/>
              <w:rPr>
                <w:rFonts w:cstheme="minorHAnsi"/>
                <w:lang w:eastAsia="en-US"/>
              </w:rPr>
            </w:pPr>
          </w:p>
        </w:tc>
        <w:tc>
          <w:tcPr>
            <w:tcW w:w="3195" w:type="dxa"/>
            <w:shd w:val="clear" w:color="auto" w:fill="auto"/>
          </w:tcPr>
          <w:p w14:paraId="7E058B1F" w14:textId="77777777" w:rsidR="004B6079" w:rsidRPr="00E856A6" w:rsidRDefault="004B6079" w:rsidP="00A61B42">
            <w:pPr>
              <w:spacing w:line="240" w:lineRule="auto"/>
              <w:jc w:val="center"/>
              <w:rPr>
                <w:rFonts w:cstheme="minorHAnsi"/>
                <w:lang w:eastAsia="en-US"/>
              </w:rPr>
            </w:pPr>
          </w:p>
        </w:tc>
        <w:tc>
          <w:tcPr>
            <w:tcW w:w="2693" w:type="dxa"/>
            <w:shd w:val="clear" w:color="auto" w:fill="auto"/>
          </w:tcPr>
          <w:p w14:paraId="35B713FB" w14:textId="77777777" w:rsidR="004B6079" w:rsidRPr="00E856A6" w:rsidRDefault="004B6079" w:rsidP="00A61B42">
            <w:pPr>
              <w:spacing w:line="240" w:lineRule="auto"/>
              <w:jc w:val="center"/>
              <w:rPr>
                <w:rFonts w:cstheme="minorHAnsi"/>
                <w:lang w:eastAsia="en-US"/>
              </w:rPr>
            </w:pPr>
          </w:p>
        </w:tc>
        <w:tc>
          <w:tcPr>
            <w:tcW w:w="2268" w:type="dxa"/>
            <w:shd w:val="clear" w:color="auto" w:fill="auto"/>
          </w:tcPr>
          <w:p w14:paraId="4B86576E" w14:textId="77777777" w:rsidR="004B6079" w:rsidRPr="00E856A6" w:rsidRDefault="004B6079" w:rsidP="00A61B42">
            <w:pPr>
              <w:spacing w:line="240" w:lineRule="auto"/>
              <w:jc w:val="center"/>
              <w:rPr>
                <w:rFonts w:cstheme="minorHAnsi"/>
                <w:lang w:eastAsia="en-US"/>
              </w:rPr>
            </w:pPr>
          </w:p>
        </w:tc>
        <w:tc>
          <w:tcPr>
            <w:tcW w:w="1242" w:type="dxa"/>
            <w:shd w:val="clear" w:color="auto" w:fill="auto"/>
          </w:tcPr>
          <w:p w14:paraId="7BD4E93B" w14:textId="77777777" w:rsidR="004B6079" w:rsidRPr="00E856A6" w:rsidRDefault="004B6079" w:rsidP="00A61B42">
            <w:pPr>
              <w:spacing w:line="240" w:lineRule="auto"/>
              <w:jc w:val="center"/>
              <w:rPr>
                <w:rFonts w:cstheme="minorHAnsi"/>
                <w:lang w:eastAsia="en-US"/>
              </w:rPr>
            </w:pPr>
          </w:p>
        </w:tc>
      </w:tr>
      <w:tr w:rsidR="00E856A6" w:rsidRPr="00E856A6" w14:paraId="1F73FAA4" w14:textId="77777777" w:rsidTr="00A61B42">
        <w:trPr>
          <w:jc w:val="center"/>
        </w:trPr>
        <w:tc>
          <w:tcPr>
            <w:tcW w:w="486" w:type="dxa"/>
            <w:shd w:val="clear" w:color="auto" w:fill="auto"/>
          </w:tcPr>
          <w:p w14:paraId="6DF82FF2" w14:textId="77777777" w:rsidR="004B6079" w:rsidRPr="00E856A6" w:rsidRDefault="004B6079" w:rsidP="00A61B42">
            <w:pPr>
              <w:spacing w:line="240" w:lineRule="auto"/>
              <w:rPr>
                <w:rFonts w:cstheme="minorHAnsi"/>
                <w:lang w:eastAsia="en-US"/>
              </w:rPr>
            </w:pPr>
          </w:p>
        </w:tc>
        <w:tc>
          <w:tcPr>
            <w:tcW w:w="3195" w:type="dxa"/>
            <w:shd w:val="clear" w:color="auto" w:fill="auto"/>
          </w:tcPr>
          <w:p w14:paraId="655452FE" w14:textId="77777777" w:rsidR="004B6079" w:rsidRPr="00E856A6" w:rsidRDefault="004B6079" w:rsidP="00A61B42">
            <w:pPr>
              <w:spacing w:line="240" w:lineRule="auto"/>
              <w:rPr>
                <w:rFonts w:cstheme="minorHAnsi"/>
                <w:lang w:eastAsia="en-US"/>
              </w:rPr>
            </w:pPr>
          </w:p>
        </w:tc>
        <w:tc>
          <w:tcPr>
            <w:tcW w:w="2693" w:type="dxa"/>
            <w:shd w:val="clear" w:color="auto" w:fill="auto"/>
          </w:tcPr>
          <w:p w14:paraId="6F00D2AE" w14:textId="77777777" w:rsidR="004B6079" w:rsidRPr="00E856A6" w:rsidRDefault="004B6079" w:rsidP="00A61B42">
            <w:pPr>
              <w:spacing w:line="240" w:lineRule="auto"/>
              <w:rPr>
                <w:rFonts w:cstheme="minorHAnsi"/>
                <w:lang w:eastAsia="en-US"/>
              </w:rPr>
            </w:pPr>
          </w:p>
        </w:tc>
        <w:tc>
          <w:tcPr>
            <w:tcW w:w="2268" w:type="dxa"/>
            <w:shd w:val="clear" w:color="auto" w:fill="auto"/>
          </w:tcPr>
          <w:p w14:paraId="0D9F5972" w14:textId="77777777" w:rsidR="004B6079" w:rsidRPr="00E856A6" w:rsidRDefault="004B6079" w:rsidP="00A61B42">
            <w:pPr>
              <w:spacing w:line="240" w:lineRule="auto"/>
              <w:rPr>
                <w:rFonts w:cstheme="minorHAnsi"/>
                <w:lang w:eastAsia="en-US"/>
              </w:rPr>
            </w:pPr>
          </w:p>
        </w:tc>
        <w:tc>
          <w:tcPr>
            <w:tcW w:w="1242" w:type="dxa"/>
            <w:shd w:val="clear" w:color="auto" w:fill="auto"/>
          </w:tcPr>
          <w:p w14:paraId="3537242F" w14:textId="77777777" w:rsidR="004B6079" w:rsidRPr="00E856A6" w:rsidRDefault="004B6079" w:rsidP="00A61B42">
            <w:pPr>
              <w:spacing w:line="240" w:lineRule="auto"/>
              <w:rPr>
                <w:rFonts w:cstheme="minorHAnsi"/>
                <w:lang w:eastAsia="en-US"/>
              </w:rPr>
            </w:pPr>
          </w:p>
        </w:tc>
      </w:tr>
      <w:tr w:rsidR="00E856A6" w:rsidRPr="00E856A6" w14:paraId="11DC053A" w14:textId="77777777" w:rsidTr="00A61B42">
        <w:trPr>
          <w:jc w:val="center"/>
        </w:trPr>
        <w:tc>
          <w:tcPr>
            <w:tcW w:w="6374" w:type="dxa"/>
            <w:gridSpan w:val="3"/>
            <w:shd w:val="clear" w:color="auto" w:fill="auto"/>
          </w:tcPr>
          <w:p w14:paraId="3F6317B5" w14:textId="4BF4C81A" w:rsidR="004B6079" w:rsidRPr="00E856A6" w:rsidRDefault="003D2BBE" w:rsidP="00A61B42">
            <w:pPr>
              <w:spacing w:line="240" w:lineRule="auto"/>
              <w:jc w:val="right"/>
              <w:rPr>
                <w:rFonts w:cstheme="minorHAnsi"/>
                <w:b/>
                <w:lang w:eastAsia="en-US"/>
              </w:rPr>
            </w:pPr>
            <w:r w:rsidRPr="00E856A6">
              <w:rPr>
                <w:rFonts w:cstheme="minorHAnsi"/>
                <w:b/>
                <w:lang w:eastAsia="en-US"/>
              </w:rPr>
              <w:t>Iš v</w:t>
            </w:r>
            <w:r w:rsidR="004B6079" w:rsidRPr="00E856A6">
              <w:rPr>
                <w:rFonts w:cstheme="minorHAnsi"/>
                <w:b/>
                <w:lang w:eastAsia="en-US"/>
              </w:rPr>
              <w:t>iso:</w:t>
            </w:r>
          </w:p>
        </w:tc>
        <w:tc>
          <w:tcPr>
            <w:tcW w:w="2268" w:type="dxa"/>
            <w:shd w:val="clear" w:color="auto" w:fill="auto"/>
          </w:tcPr>
          <w:p w14:paraId="57914216" w14:textId="77777777" w:rsidR="004B6079" w:rsidRPr="00E856A6" w:rsidRDefault="004B6079" w:rsidP="00A61B42">
            <w:pPr>
              <w:spacing w:line="240" w:lineRule="auto"/>
              <w:rPr>
                <w:rFonts w:cstheme="minorHAnsi"/>
                <w:lang w:eastAsia="en-US"/>
              </w:rPr>
            </w:pPr>
          </w:p>
        </w:tc>
        <w:tc>
          <w:tcPr>
            <w:tcW w:w="1242" w:type="dxa"/>
            <w:shd w:val="clear" w:color="auto" w:fill="auto"/>
          </w:tcPr>
          <w:p w14:paraId="7AA11CD5" w14:textId="77777777" w:rsidR="004B6079" w:rsidRPr="00E856A6" w:rsidRDefault="004B6079" w:rsidP="00A61B42">
            <w:pPr>
              <w:spacing w:line="240" w:lineRule="auto"/>
              <w:rPr>
                <w:rFonts w:cstheme="minorHAnsi"/>
                <w:lang w:eastAsia="en-US"/>
              </w:rPr>
            </w:pPr>
          </w:p>
        </w:tc>
      </w:tr>
    </w:tbl>
    <w:p w14:paraId="40C140A3" w14:textId="2DA20218" w:rsidR="004B6079" w:rsidRPr="00E856A6" w:rsidRDefault="004B6079" w:rsidP="004B6079">
      <w:pPr>
        <w:spacing w:line="240" w:lineRule="auto"/>
        <w:ind w:right="452"/>
        <w:contextualSpacing/>
        <w:rPr>
          <w:rFonts w:eastAsia="Times New Roman" w:cstheme="minorHAnsi"/>
          <w:b/>
          <w:lang w:val="pt-BR" w:eastAsia="en-US"/>
        </w:rPr>
      </w:pPr>
      <w:r w:rsidRPr="00E856A6">
        <w:rPr>
          <w:rFonts w:eastAsia="Times New Roman" w:cstheme="minorHAnsi"/>
          <w:b/>
          <w:lang w:val="pt-BR" w:eastAsia="en-US"/>
        </w:rPr>
        <w:t xml:space="preserve">Pastaba. Tiekėjo (tiekėjų grupės partnerių) ir subrangovų bendra numatomų atlikti darbų vertė turi atitikti bendrą pasiūlymo sumą EUR </w:t>
      </w:r>
      <w:r w:rsidR="00D16BE5" w:rsidRPr="00E856A6">
        <w:rPr>
          <w:rFonts w:eastAsia="Times New Roman" w:cstheme="minorHAnsi"/>
          <w:b/>
          <w:lang w:val="pt-BR" w:eastAsia="en-US"/>
        </w:rPr>
        <w:t xml:space="preserve">su </w:t>
      </w:r>
      <w:r w:rsidRPr="00E856A6">
        <w:rPr>
          <w:rFonts w:eastAsia="Times New Roman" w:cstheme="minorHAnsi"/>
          <w:b/>
          <w:lang w:val="pt-BR" w:eastAsia="en-US"/>
        </w:rPr>
        <w:t>PVM.</w:t>
      </w:r>
    </w:p>
    <w:p w14:paraId="50D97A64" w14:textId="77777777" w:rsidR="004B6079" w:rsidRPr="00E856A6" w:rsidRDefault="004B6079" w:rsidP="004B6079">
      <w:pPr>
        <w:widowControl w:val="0"/>
        <w:numPr>
          <w:ilvl w:val="0"/>
          <w:numId w:val="32"/>
        </w:numPr>
        <w:suppressAutoHyphens/>
        <w:spacing w:after="0" w:line="240" w:lineRule="auto"/>
        <w:ind w:right="452"/>
        <w:jc w:val="both"/>
        <w:rPr>
          <w:rFonts w:eastAsia="Times New Roman" w:cstheme="minorHAnsi"/>
          <w:lang w:eastAsia="en-US"/>
        </w:rPr>
      </w:pPr>
      <w:r w:rsidRPr="00E856A6">
        <w:rPr>
          <w:rFonts w:eastAsia="Times New Roman" w:cstheme="minorHAnsi"/>
          <w:lang w:eastAsia="en-US"/>
        </w:rPr>
        <w:t xml:space="preserve">Informacija apie specialistus, kuriais bus remiamasi įrodinėjant tiekėjo kvalifikaciją ir vykdant pirkimo sutartį, tačiau jie nėra tiekėjo ar tiekėjo pasitelkiamo (-ų) subrangovo (-ų) darbuotojai pasiūlymo pateikimo metu, bet </w:t>
      </w:r>
      <w:r w:rsidRPr="00E856A6">
        <w:rPr>
          <w:rFonts w:eastAsia="Times New Roman" w:cstheme="minorHAnsi"/>
          <w:b/>
          <w:u w:val="single"/>
          <w:lang w:eastAsia="en-US"/>
        </w:rPr>
        <w:t>laimėjimo atveju būtų įdarbinti:</w:t>
      </w:r>
    </w:p>
    <w:p w14:paraId="7E3DDA40" w14:textId="77777777" w:rsidR="003D2BBE" w:rsidRPr="00E856A6" w:rsidRDefault="003D2BBE" w:rsidP="003D2BBE">
      <w:pPr>
        <w:widowControl w:val="0"/>
        <w:suppressAutoHyphens/>
        <w:spacing w:after="0" w:line="240" w:lineRule="auto"/>
        <w:ind w:left="720" w:right="452"/>
        <w:jc w:val="both"/>
        <w:rPr>
          <w:rFonts w:eastAsia="Times New Roman" w:cstheme="minorHAnsi"/>
          <w:lang w:eastAsia="en-US"/>
        </w:rPr>
      </w:pPr>
    </w:p>
    <w:p w14:paraId="7FC5D214" w14:textId="77777777" w:rsidR="003D2BBE" w:rsidRPr="00E856A6" w:rsidRDefault="003D2BBE" w:rsidP="003D2BBE">
      <w:pPr>
        <w:widowControl w:val="0"/>
        <w:suppressAutoHyphens/>
        <w:spacing w:after="0" w:line="240" w:lineRule="auto"/>
        <w:ind w:left="720" w:right="452"/>
        <w:jc w:val="both"/>
        <w:rPr>
          <w:rFonts w:eastAsia="Times New Roman" w:cs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08"/>
        <w:gridCol w:w="4649"/>
      </w:tblGrid>
      <w:tr w:rsidR="00E856A6" w:rsidRPr="00E856A6" w14:paraId="7FD405C3" w14:textId="77777777" w:rsidTr="00A61B42">
        <w:trPr>
          <w:jc w:val="center"/>
        </w:trPr>
        <w:tc>
          <w:tcPr>
            <w:tcW w:w="1165" w:type="dxa"/>
            <w:shd w:val="clear" w:color="auto" w:fill="D9E2F3" w:themeFill="accent1" w:themeFillTint="33"/>
          </w:tcPr>
          <w:p w14:paraId="42392B9D"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Eil. Nr.</w:t>
            </w:r>
          </w:p>
        </w:tc>
        <w:tc>
          <w:tcPr>
            <w:tcW w:w="4108" w:type="dxa"/>
            <w:shd w:val="clear" w:color="auto" w:fill="D9E2F3" w:themeFill="accent1" w:themeFillTint="33"/>
          </w:tcPr>
          <w:p w14:paraId="264B0559"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Vardas ir pavardė</w:t>
            </w:r>
          </w:p>
        </w:tc>
        <w:tc>
          <w:tcPr>
            <w:tcW w:w="4649" w:type="dxa"/>
            <w:shd w:val="clear" w:color="auto" w:fill="D9E2F3" w:themeFill="accent1" w:themeFillTint="33"/>
          </w:tcPr>
          <w:p w14:paraId="2718DC9C" w14:textId="77777777" w:rsidR="004B6079" w:rsidRPr="00E856A6" w:rsidRDefault="004B6079" w:rsidP="00A61B42">
            <w:pPr>
              <w:spacing w:line="240" w:lineRule="auto"/>
              <w:jc w:val="center"/>
              <w:rPr>
                <w:rFonts w:cstheme="minorHAnsi"/>
                <w:b/>
                <w:lang w:eastAsia="en-US"/>
              </w:rPr>
            </w:pPr>
            <w:r w:rsidRPr="00E856A6">
              <w:rPr>
                <w:rFonts w:cstheme="minorHAnsi"/>
                <w:b/>
                <w:lang w:eastAsia="en-US"/>
              </w:rPr>
              <w:t>Specialisto dabartinė darbovietė</w:t>
            </w:r>
          </w:p>
        </w:tc>
      </w:tr>
      <w:tr w:rsidR="00E856A6" w:rsidRPr="00E856A6" w14:paraId="4F9D3A49" w14:textId="77777777" w:rsidTr="00A61B42">
        <w:trPr>
          <w:jc w:val="center"/>
        </w:trPr>
        <w:tc>
          <w:tcPr>
            <w:tcW w:w="1165" w:type="dxa"/>
            <w:shd w:val="clear" w:color="auto" w:fill="auto"/>
          </w:tcPr>
          <w:p w14:paraId="03EE19C8" w14:textId="77777777" w:rsidR="004B6079" w:rsidRPr="00E856A6" w:rsidRDefault="004B6079" w:rsidP="00A61B42">
            <w:pPr>
              <w:spacing w:line="240" w:lineRule="auto"/>
              <w:rPr>
                <w:rFonts w:cstheme="minorHAnsi"/>
                <w:lang w:eastAsia="en-US"/>
              </w:rPr>
            </w:pPr>
          </w:p>
        </w:tc>
        <w:tc>
          <w:tcPr>
            <w:tcW w:w="4108" w:type="dxa"/>
            <w:shd w:val="clear" w:color="auto" w:fill="auto"/>
          </w:tcPr>
          <w:p w14:paraId="605FBE95" w14:textId="77777777" w:rsidR="004B6079" w:rsidRPr="00E856A6" w:rsidRDefault="004B6079" w:rsidP="00A61B42">
            <w:pPr>
              <w:spacing w:line="240" w:lineRule="auto"/>
              <w:rPr>
                <w:rFonts w:cstheme="minorHAnsi"/>
                <w:lang w:eastAsia="en-US"/>
              </w:rPr>
            </w:pPr>
          </w:p>
        </w:tc>
        <w:tc>
          <w:tcPr>
            <w:tcW w:w="4649" w:type="dxa"/>
            <w:shd w:val="clear" w:color="auto" w:fill="auto"/>
          </w:tcPr>
          <w:p w14:paraId="541F4B6B" w14:textId="77777777" w:rsidR="004B6079" w:rsidRPr="00E856A6" w:rsidRDefault="004B6079" w:rsidP="00A61B42">
            <w:pPr>
              <w:spacing w:line="240" w:lineRule="auto"/>
              <w:rPr>
                <w:rFonts w:cstheme="minorHAnsi"/>
                <w:lang w:eastAsia="en-US"/>
              </w:rPr>
            </w:pPr>
          </w:p>
        </w:tc>
      </w:tr>
      <w:tr w:rsidR="00E856A6" w:rsidRPr="00E856A6" w14:paraId="7800FF50" w14:textId="77777777" w:rsidTr="00A61B42">
        <w:trPr>
          <w:jc w:val="center"/>
        </w:trPr>
        <w:tc>
          <w:tcPr>
            <w:tcW w:w="1165" w:type="dxa"/>
            <w:shd w:val="clear" w:color="auto" w:fill="auto"/>
          </w:tcPr>
          <w:p w14:paraId="5DD1EA5E" w14:textId="77777777" w:rsidR="004B6079" w:rsidRPr="00E856A6" w:rsidRDefault="004B6079" w:rsidP="00A61B42">
            <w:pPr>
              <w:spacing w:line="240" w:lineRule="auto"/>
              <w:rPr>
                <w:rFonts w:cstheme="minorHAnsi"/>
                <w:lang w:eastAsia="en-US"/>
              </w:rPr>
            </w:pPr>
          </w:p>
        </w:tc>
        <w:tc>
          <w:tcPr>
            <w:tcW w:w="4108" w:type="dxa"/>
            <w:shd w:val="clear" w:color="auto" w:fill="auto"/>
          </w:tcPr>
          <w:p w14:paraId="59190EE9" w14:textId="77777777" w:rsidR="004B6079" w:rsidRPr="00E856A6" w:rsidRDefault="004B6079" w:rsidP="00A61B42">
            <w:pPr>
              <w:spacing w:line="240" w:lineRule="auto"/>
              <w:rPr>
                <w:rFonts w:cstheme="minorHAnsi"/>
                <w:lang w:eastAsia="en-US"/>
              </w:rPr>
            </w:pPr>
          </w:p>
        </w:tc>
        <w:tc>
          <w:tcPr>
            <w:tcW w:w="4649" w:type="dxa"/>
            <w:shd w:val="clear" w:color="auto" w:fill="auto"/>
          </w:tcPr>
          <w:p w14:paraId="315DD6AA" w14:textId="77777777" w:rsidR="004B6079" w:rsidRPr="00E856A6" w:rsidRDefault="004B6079" w:rsidP="00A61B42">
            <w:pPr>
              <w:spacing w:line="240" w:lineRule="auto"/>
              <w:rPr>
                <w:rFonts w:cstheme="minorHAnsi"/>
                <w:lang w:eastAsia="en-US"/>
              </w:rPr>
            </w:pPr>
          </w:p>
        </w:tc>
      </w:tr>
    </w:tbl>
    <w:p w14:paraId="594F8BCF" w14:textId="77777777" w:rsidR="004B6079" w:rsidRPr="00E856A6" w:rsidRDefault="004B6079" w:rsidP="004B6079">
      <w:pPr>
        <w:widowControl w:val="0"/>
        <w:numPr>
          <w:ilvl w:val="0"/>
          <w:numId w:val="32"/>
        </w:numPr>
        <w:suppressAutoHyphens/>
        <w:spacing w:before="120" w:after="0" w:line="240" w:lineRule="auto"/>
        <w:jc w:val="both"/>
        <w:rPr>
          <w:rFonts w:eastAsia="Times New Roman" w:cstheme="minorHAnsi"/>
        </w:rPr>
      </w:pPr>
      <w:r w:rsidRPr="00E856A6">
        <w:rPr>
          <w:rFonts w:eastAsia="Times New Roman" w:cstheme="minorHAnsi"/>
        </w:rPr>
        <w:t>Kartu su pasiūlymu teikiami šie dokumentai: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45"/>
      </w:tblGrid>
      <w:tr w:rsidR="00E856A6" w:rsidRPr="00E856A6" w14:paraId="6A27C95A" w14:textId="77777777" w:rsidTr="00A61B42">
        <w:trPr>
          <w:jc w:val="center"/>
        </w:trPr>
        <w:tc>
          <w:tcPr>
            <w:tcW w:w="1177" w:type="dxa"/>
            <w:shd w:val="clear" w:color="auto" w:fill="D9E2F3" w:themeFill="accent1" w:themeFillTint="33"/>
          </w:tcPr>
          <w:p w14:paraId="5BB365D4" w14:textId="77777777" w:rsidR="004B6079" w:rsidRPr="00E856A6" w:rsidRDefault="004B6079" w:rsidP="00A61B42">
            <w:pPr>
              <w:spacing w:line="240" w:lineRule="auto"/>
              <w:jc w:val="center"/>
              <w:rPr>
                <w:rFonts w:cstheme="minorHAnsi"/>
                <w:b/>
              </w:rPr>
            </w:pPr>
            <w:r w:rsidRPr="00E856A6">
              <w:rPr>
                <w:rFonts w:cstheme="minorHAnsi"/>
                <w:b/>
              </w:rPr>
              <w:t>Eil. Nr.</w:t>
            </w:r>
          </w:p>
        </w:tc>
        <w:tc>
          <w:tcPr>
            <w:tcW w:w="8745" w:type="dxa"/>
            <w:shd w:val="clear" w:color="auto" w:fill="D9E2F3" w:themeFill="accent1" w:themeFillTint="33"/>
          </w:tcPr>
          <w:p w14:paraId="0C5669DC" w14:textId="77777777" w:rsidR="004B6079" w:rsidRPr="00E856A6" w:rsidRDefault="004B6079" w:rsidP="00A61B42">
            <w:pPr>
              <w:spacing w:line="240" w:lineRule="auto"/>
              <w:jc w:val="center"/>
              <w:rPr>
                <w:rFonts w:cstheme="minorHAnsi"/>
                <w:b/>
              </w:rPr>
            </w:pPr>
            <w:r w:rsidRPr="00E856A6">
              <w:rPr>
                <w:rFonts w:cstheme="minorHAnsi"/>
                <w:b/>
              </w:rPr>
              <w:t>Pateiktų dokumentų pavadinimas</w:t>
            </w:r>
          </w:p>
        </w:tc>
      </w:tr>
      <w:tr w:rsidR="00E856A6" w:rsidRPr="00E856A6" w14:paraId="59D08A88" w14:textId="77777777" w:rsidTr="00A61B42">
        <w:trPr>
          <w:jc w:val="center"/>
        </w:trPr>
        <w:tc>
          <w:tcPr>
            <w:tcW w:w="1177" w:type="dxa"/>
          </w:tcPr>
          <w:p w14:paraId="136476E3" w14:textId="77777777" w:rsidR="004B6079" w:rsidRPr="00E856A6" w:rsidRDefault="004B6079" w:rsidP="00A61B42">
            <w:pPr>
              <w:spacing w:line="240" w:lineRule="auto"/>
              <w:rPr>
                <w:rFonts w:cstheme="minorHAnsi"/>
              </w:rPr>
            </w:pPr>
            <w:r w:rsidRPr="00E856A6">
              <w:rPr>
                <w:rFonts w:cstheme="minorHAnsi"/>
              </w:rPr>
              <w:t>1.</w:t>
            </w:r>
          </w:p>
        </w:tc>
        <w:tc>
          <w:tcPr>
            <w:tcW w:w="8745" w:type="dxa"/>
          </w:tcPr>
          <w:p w14:paraId="1031993E" w14:textId="77777777" w:rsidR="004B6079" w:rsidRPr="00E856A6" w:rsidRDefault="004B6079" w:rsidP="00A61B42">
            <w:pPr>
              <w:shd w:val="clear" w:color="auto" w:fill="FFFFFF"/>
              <w:spacing w:line="240" w:lineRule="auto"/>
              <w:rPr>
                <w:rFonts w:cstheme="minorHAnsi"/>
                <w:i/>
              </w:rPr>
            </w:pPr>
          </w:p>
        </w:tc>
      </w:tr>
      <w:tr w:rsidR="00E856A6" w:rsidRPr="00E856A6" w14:paraId="3E68B3B0" w14:textId="77777777" w:rsidTr="00A61B42">
        <w:trPr>
          <w:jc w:val="center"/>
        </w:trPr>
        <w:tc>
          <w:tcPr>
            <w:tcW w:w="1177" w:type="dxa"/>
          </w:tcPr>
          <w:p w14:paraId="305F6749" w14:textId="77777777" w:rsidR="004B6079" w:rsidRPr="00E856A6" w:rsidRDefault="004B6079" w:rsidP="00A61B42">
            <w:pPr>
              <w:spacing w:line="240" w:lineRule="auto"/>
              <w:rPr>
                <w:rFonts w:cstheme="minorHAnsi"/>
              </w:rPr>
            </w:pPr>
            <w:r w:rsidRPr="00E856A6">
              <w:rPr>
                <w:rFonts w:cstheme="minorHAnsi"/>
              </w:rPr>
              <w:t>2.</w:t>
            </w:r>
          </w:p>
        </w:tc>
        <w:tc>
          <w:tcPr>
            <w:tcW w:w="8745" w:type="dxa"/>
          </w:tcPr>
          <w:p w14:paraId="570A3A3A" w14:textId="77777777" w:rsidR="004B6079" w:rsidRPr="00E856A6" w:rsidRDefault="004B6079" w:rsidP="00A61B42">
            <w:pPr>
              <w:spacing w:line="240" w:lineRule="auto"/>
              <w:rPr>
                <w:rFonts w:cstheme="minorHAnsi"/>
                <w:i/>
              </w:rPr>
            </w:pPr>
          </w:p>
        </w:tc>
      </w:tr>
      <w:tr w:rsidR="00E856A6" w:rsidRPr="00E856A6" w14:paraId="737891CA" w14:textId="77777777" w:rsidTr="00A61B42">
        <w:trPr>
          <w:jc w:val="center"/>
        </w:trPr>
        <w:tc>
          <w:tcPr>
            <w:tcW w:w="1177" w:type="dxa"/>
          </w:tcPr>
          <w:p w14:paraId="51C24100" w14:textId="77777777" w:rsidR="004B6079" w:rsidRPr="00E856A6" w:rsidRDefault="004B6079" w:rsidP="00A61B42">
            <w:pPr>
              <w:spacing w:line="240" w:lineRule="auto"/>
              <w:rPr>
                <w:rFonts w:cstheme="minorHAnsi"/>
              </w:rPr>
            </w:pPr>
            <w:r w:rsidRPr="00E856A6">
              <w:rPr>
                <w:rFonts w:cstheme="minorHAnsi"/>
              </w:rPr>
              <w:t>3.</w:t>
            </w:r>
          </w:p>
        </w:tc>
        <w:tc>
          <w:tcPr>
            <w:tcW w:w="8745" w:type="dxa"/>
          </w:tcPr>
          <w:p w14:paraId="24448394" w14:textId="77777777" w:rsidR="004B6079" w:rsidRPr="00E856A6" w:rsidRDefault="004B6079" w:rsidP="00A61B42">
            <w:pPr>
              <w:spacing w:line="240" w:lineRule="auto"/>
              <w:rPr>
                <w:rFonts w:cstheme="minorHAnsi"/>
                <w:i/>
              </w:rPr>
            </w:pPr>
          </w:p>
        </w:tc>
      </w:tr>
      <w:tr w:rsidR="00E856A6" w:rsidRPr="00E856A6" w14:paraId="1D3BB9E7" w14:textId="77777777" w:rsidTr="00A61B42">
        <w:trPr>
          <w:jc w:val="center"/>
        </w:trPr>
        <w:tc>
          <w:tcPr>
            <w:tcW w:w="1177" w:type="dxa"/>
          </w:tcPr>
          <w:p w14:paraId="737DE818" w14:textId="77777777" w:rsidR="004B6079" w:rsidRPr="00E856A6" w:rsidRDefault="004B6079" w:rsidP="00A61B42">
            <w:pPr>
              <w:spacing w:line="240" w:lineRule="auto"/>
              <w:rPr>
                <w:rFonts w:cstheme="minorHAnsi"/>
              </w:rPr>
            </w:pPr>
            <w:r w:rsidRPr="00E856A6">
              <w:rPr>
                <w:rFonts w:cstheme="minorHAnsi"/>
              </w:rPr>
              <w:t>4.</w:t>
            </w:r>
          </w:p>
        </w:tc>
        <w:tc>
          <w:tcPr>
            <w:tcW w:w="8745" w:type="dxa"/>
          </w:tcPr>
          <w:p w14:paraId="403DC858" w14:textId="77777777" w:rsidR="004B6079" w:rsidRPr="00E856A6" w:rsidRDefault="004B6079" w:rsidP="00A61B42">
            <w:pPr>
              <w:spacing w:line="240" w:lineRule="auto"/>
              <w:rPr>
                <w:rFonts w:cstheme="minorHAnsi"/>
              </w:rPr>
            </w:pPr>
          </w:p>
        </w:tc>
      </w:tr>
    </w:tbl>
    <w:p w14:paraId="175795E8" w14:textId="77777777" w:rsidR="004B6079" w:rsidRPr="00E856A6" w:rsidRDefault="004B6079" w:rsidP="004B6079">
      <w:pPr>
        <w:widowControl w:val="0"/>
        <w:numPr>
          <w:ilvl w:val="0"/>
          <w:numId w:val="32"/>
        </w:numPr>
        <w:suppressAutoHyphens/>
        <w:spacing w:before="120" w:after="0" w:line="240" w:lineRule="auto"/>
        <w:jc w:val="both"/>
        <w:rPr>
          <w:rFonts w:cstheme="minorHAnsi"/>
        </w:rPr>
      </w:pPr>
      <w:r w:rsidRPr="00E856A6">
        <w:rPr>
          <w:rFonts w:cstheme="minorHAnsi"/>
        </w:rPr>
        <w:t>Šiame pasiūlyme yra pateikta konfidenciali informacija</w:t>
      </w:r>
      <w:r w:rsidRPr="00E856A6">
        <w:rPr>
          <w:rFonts w:cstheme="minorHAnsi"/>
          <w:vertAlign w:val="superscript"/>
        </w:rPr>
        <w:sym w:font="Symbol" w:char="F02A"/>
      </w:r>
      <w:r w:rsidRPr="00E856A6">
        <w:rPr>
          <w:rFonts w:cstheme="minorHAnsi"/>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5"/>
        <w:gridCol w:w="3260"/>
        <w:gridCol w:w="3432"/>
      </w:tblGrid>
      <w:tr w:rsidR="00E856A6" w:rsidRPr="00E856A6" w14:paraId="486BA624" w14:textId="77777777" w:rsidTr="00A61B42">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1EA798" w14:textId="77777777" w:rsidR="004B6079" w:rsidRPr="00E856A6" w:rsidRDefault="004B6079" w:rsidP="00A61B42">
            <w:pPr>
              <w:suppressLineNumbers/>
              <w:spacing w:line="240" w:lineRule="auto"/>
              <w:jc w:val="center"/>
              <w:rPr>
                <w:rFonts w:cstheme="minorHAnsi"/>
                <w:b/>
                <w:bCs/>
              </w:rPr>
            </w:pPr>
            <w:r w:rsidRPr="00E856A6">
              <w:rPr>
                <w:rFonts w:cstheme="minorHAnsi"/>
                <w:b/>
                <w:bCs/>
              </w:rPr>
              <w:t>Eil. Nr.</w:t>
            </w:r>
          </w:p>
        </w:tc>
        <w:tc>
          <w:tcPr>
            <w:tcW w:w="19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10428B" w14:textId="77777777" w:rsidR="004B6079" w:rsidRPr="00E856A6" w:rsidRDefault="004B6079" w:rsidP="00A61B42">
            <w:pPr>
              <w:suppressLineNumbers/>
              <w:spacing w:line="240" w:lineRule="auto"/>
              <w:jc w:val="center"/>
              <w:rPr>
                <w:rFonts w:cstheme="minorHAnsi"/>
                <w:b/>
                <w:bCs/>
              </w:rPr>
            </w:pPr>
            <w:r w:rsidRPr="00E856A6">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D59D8B" w14:textId="77777777" w:rsidR="004B6079" w:rsidRPr="00E856A6" w:rsidRDefault="004B6079" w:rsidP="00A61B42">
            <w:pPr>
              <w:suppressLineNumbers/>
              <w:spacing w:line="240" w:lineRule="auto"/>
              <w:jc w:val="center"/>
              <w:rPr>
                <w:rFonts w:cstheme="minorHAnsi"/>
                <w:b/>
                <w:bCs/>
              </w:rPr>
            </w:pPr>
            <w:r w:rsidRPr="00E856A6">
              <w:rPr>
                <w:rFonts w:cstheme="minorHAnsi"/>
                <w:b/>
                <w:bCs/>
              </w:rPr>
              <w:t>Dokumente esanti konfidenciali informacija (nurodoma dokumento dalis / puslapis, kuriame yra konfidenciali informacija)</w:t>
            </w:r>
            <w:r w:rsidRPr="00E856A6">
              <w:rPr>
                <w:rFonts w:cstheme="minorHAnsi"/>
                <w:b/>
              </w:rPr>
              <w:t>*</w:t>
            </w:r>
          </w:p>
        </w:tc>
        <w:tc>
          <w:tcPr>
            <w:tcW w:w="3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09CF8A" w14:textId="77777777" w:rsidR="004B6079" w:rsidRPr="00E856A6" w:rsidRDefault="004B6079" w:rsidP="00A61B42">
            <w:pPr>
              <w:suppressLineNumbers/>
              <w:spacing w:line="240" w:lineRule="auto"/>
              <w:jc w:val="center"/>
              <w:rPr>
                <w:rFonts w:cstheme="minorHAnsi"/>
                <w:b/>
                <w:bCs/>
              </w:rPr>
            </w:pPr>
            <w:r w:rsidRPr="00E856A6">
              <w:rPr>
                <w:rFonts w:cstheme="minorHAnsi"/>
                <w:b/>
                <w:bCs/>
              </w:rPr>
              <w:t>Konfidencialios informacijos pagrindimas (paaiškinama, kuo remiantis nurodytas dokumentas ar jo dalis yra konfidencialūs)</w:t>
            </w:r>
          </w:p>
        </w:tc>
      </w:tr>
      <w:tr w:rsidR="00E856A6" w:rsidRPr="00E856A6" w14:paraId="35984189" w14:textId="77777777" w:rsidTr="00A61B42">
        <w:tc>
          <w:tcPr>
            <w:tcW w:w="1134" w:type="dxa"/>
            <w:tcBorders>
              <w:top w:val="single" w:sz="4" w:space="0" w:color="auto"/>
              <w:left w:val="single" w:sz="4" w:space="0" w:color="auto"/>
              <w:bottom w:val="single" w:sz="4" w:space="0" w:color="auto"/>
              <w:right w:val="single" w:sz="4" w:space="0" w:color="auto"/>
            </w:tcBorders>
          </w:tcPr>
          <w:p w14:paraId="64D19814" w14:textId="77777777" w:rsidR="004B6079" w:rsidRPr="00E856A6" w:rsidRDefault="004B6079" w:rsidP="00A61B42">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57C431C6" w14:textId="77777777" w:rsidR="004B6079" w:rsidRPr="00E856A6" w:rsidRDefault="004B6079" w:rsidP="00A61B42">
            <w:pPr>
              <w:suppressLineNumber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1CB65219" w14:textId="77777777" w:rsidR="004B6079" w:rsidRPr="00E856A6" w:rsidRDefault="004B6079" w:rsidP="00A61B42">
            <w:pPr>
              <w:suppressLineNumbers/>
              <w:spacing w:line="240" w:lineRule="auto"/>
              <w:rPr>
                <w:rFonts w:cstheme="minorHAnsi"/>
              </w:rPr>
            </w:pPr>
          </w:p>
        </w:tc>
        <w:tc>
          <w:tcPr>
            <w:tcW w:w="3432" w:type="dxa"/>
            <w:tcBorders>
              <w:top w:val="single" w:sz="4" w:space="0" w:color="auto"/>
              <w:left w:val="single" w:sz="4" w:space="0" w:color="auto"/>
              <w:bottom w:val="single" w:sz="4" w:space="0" w:color="auto"/>
              <w:right w:val="single" w:sz="4" w:space="0" w:color="auto"/>
            </w:tcBorders>
          </w:tcPr>
          <w:p w14:paraId="19784268" w14:textId="77777777" w:rsidR="004B6079" w:rsidRPr="00E856A6" w:rsidRDefault="004B6079" w:rsidP="00A61B42">
            <w:pPr>
              <w:suppressLineNumbers/>
              <w:spacing w:line="240" w:lineRule="auto"/>
              <w:rPr>
                <w:rFonts w:cstheme="minorHAnsi"/>
              </w:rPr>
            </w:pPr>
          </w:p>
        </w:tc>
      </w:tr>
      <w:tr w:rsidR="00E856A6" w:rsidRPr="00E856A6" w14:paraId="4462AE42" w14:textId="77777777" w:rsidTr="00A61B42">
        <w:tc>
          <w:tcPr>
            <w:tcW w:w="1134" w:type="dxa"/>
            <w:tcBorders>
              <w:top w:val="single" w:sz="4" w:space="0" w:color="auto"/>
              <w:left w:val="single" w:sz="4" w:space="0" w:color="auto"/>
              <w:bottom w:val="single" w:sz="4" w:space="0" w:color="auto"/>
              <w:right w:val="single" w:sz="4" w:space="0" w:color="auto"/>
            </w:tcBorders>
          </w:tcPr>
          <w:p w14:paraId="2D16EFA0" w14:textId="77777777" w:rsidR="004B6079" w:rsidRPr="00E856A6" w:rsidRDefault="004B6079" w:rsidP="00A61B42">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63F39235" w14:textId="77777777" w:rsidR="004B6079" w:rsidRPr="00E856A6" w:rsidRDefault="004B6079" w:rsidP="00A61B42">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123CE73B" w14:textId="77777777" w:rsidR="004B6079" w:rsidRPr="00E856A6" w:rsidRDefault="004B6079" w:rsidP="00A61B42">
            <w:pPr>
              <w:suppressLineNumbers/>
              <w:tabs>
                <w:tab w:val="left" w:pos="1296"/>
                <w:tab w:val="center" w:pos="4320"/>
                <w:tab w:val="right" w:pos="8640"/>
              </w:tabs>
              <w:spacing w:line="240" w:lineRule="auto"/>
              <w:rPr>
                <w:rFonts w:cstheme="minorHAnsi"/>
              </w:rPr>
            </w:pPr>
          </w:p>
        </w:tc>
        <w:tc>
          <w:tcPr>
            <w:tcW w:w="3432" w:type="dxa"/>
            <w:tcBorders>
              <w:top w:val="single" w:sz="4" w:space="0" w:color="auto"/>
              <w:left w:val="single" w:sz="4" w:space="0" w:color="auto"/>
              <w:bottom w:val="single" w:sz="4" w:space="0" w:color="auto"/>
              <w:right w:val="single" w:sz="4" w:space="0" w:color="auto"/>
            </w:tcBorders>
          </w:tcPr>
          <w:p w14:paraId="457F6C18" w14:textId="77777777" w:rsidR="004B6079" w:rsidRPr="00E856A6" w:rsidRDefault="004B6079" w:rsidP="00A61B42">
            <w:pPr>
              <w:suppressLineNumbers/>
              <w:tabs>
                <w:tab w:val="left" w:pos="1296"/>
                <w:tab w:val="center" w:pos="4320"/>
                <w:tab w:val="right" w:pos="8640"/>
              </w:tabs>
              <w:spacing w:line="240" w:lineRule="auto"/>
              <w:rPr>
                <w:rFonts w:cstheme="minorHAnsi"/>
              </w:rPr>
            </w:pPr>
          </w:p>
        </w:tc>
      </w:tr>
    </w:tbl>
    <w:p w14:paraId="18C3F624" w14:textId="77777777" w:rsidR="004B6079" w:rsidRPr="00E856A6" w:rsidRDefault="004B6079" w:rsidP="004B6079">
      <w:pPr>
        <w:spacing w:before="120" w:line="240" w:lineRule="auto"/>
        <w:ind w:right="452"/>
        <w:jc w:val="both"/>
        <w:rPr>
          <w:rFonts w:cstheme="minorHAnsi"/>
          <w:i/>
        </w:rPr>
      </w:pPr>
      <w:r w:rsidRPr="00E856A6">
        <w:rPr>
          <w:rFonts w:cstheme="minorHAnsi"/>
          <w:i/>
          <w:vertAlign w:val="superscript"/>
        </w:rPr>
        <w:lastRenderedPageBreak/>
        <w:sym w:font="Symbol" w:char="F02A"/>
      </w:r>
      <w:r w:rsidRPr="00E856A6">
        <w:rPr>
          <w:rFonts w:cstheme="minorHAnsi"/>
          <w:bCs/>
          <w:i/>
        </w:rPr>
        <w:t> Pildoma tuomet, jeigu teikiama konfidenciali informacija. Tiekėjas negali nurodyti, kad konfidenciali yra Pasiūlymo kaina.</w:t>
      </w:r>
      <w:r w:rsidRPr="00E856A6">
        <w:rPr>
          <w:rFonts w:cstheme="minorHAnsi"/>
          <w:i/>
        </w:rPr>
        <w:t xml:space="preserve"> Jei Tiekėjas šios lentelės neužpildo ir (arba) failo pavadinime nenurodo „konfidencialu“, Perkančioji organizacija laiko, kad pateiktame Pasiūlyme nėra konfidencialios informacijos.</w:t>
      </w:r>
    </w:p>
    <w:p w14:paraId="30C68697" w14:textId="77777777" w:rsidR="004B6079" w:rsidRPr="00E856A6" w:rsidRDefault="004B6079" w:rsidP="004B6079">
      <w:pPr>
        <w:spacing w:before="120" w:line="240" w:lineRule="auto"/>
        <w:ind w:right="131"/>
        <w:jc w:val="both"/>
        <w:rPr>
          <w:rFonts w:cstheme="minorHAnsi"/>
          <w:i/>
        </w:rPr>
      </w:pPr>
      <w:r w:rsidRPr="00E856A6">
        <w:rPr>
          <w:rFonts w:cstheme="minorHAnsi"/>
          <w:b/>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w:t>
      </w:r>
      <w:r w:rsidRPr="00E856A6">
        <w:rPr>
          <w:b/>
          <w:i/>
        </w:rPr>
        <w:t>bet ne vėliau kaip iki pirmojo mokėjimo pagal jas,</w:t>
      </w:r>
      <w:r w:rsidRPr="00E856A6">
        <w:t xml:space="preserve"> </w:t>
      </w:r>
      <w:r w:rsidRPr="00E856A6">
        <w:rPr>
          <w:rFonts w:cstheme="minorHAnsi"/>
          <w:b/>
          <w:bCs/>
          <w:i/>
          <w:iCs/>
        </w:rPr>
        <w:t>turi paskelbti Centrinėje viešųjų pirkimų informacinėje sistemoje. Prašome konfidencialią informaciją nurodyti aiškiai, pagrįstai, pageidaujama – atskiru (-</w:t>
      </w:r>
      <w:proofErr w:type="spellStart"/>
      <w:r w:rsidRPr="00E856A6">
        <w:rPr>
          <w:rFonts w:cstheme="minorHAnsi"/>
          <w:b/>
          <w:bCs/>
          <w:i/>
          <w:iCs/>
        </w:rPr>
        <w:t>ais</w:t>
      </w:r>
      <w:proofErr w:type="spellEnd"/>
      <w:r w:rsidRPr="00E856A6">
        <w:rPr>
          <w:rFonts w:cstheme="minorHAnsi"/>
          <w:b/>
          <w:bCs/>
          <w:i/>
          <w:iCs/>
        </w:rPr>
        <w:t>) dokumentu (-</w:t>
      </w:r>
      <w:proofErr w:type="spellStart"/>
      <w:r w:rsidRPr="00E856A6">
        <w:rPr>
          <w:rFonts w:cstheme="minorHAnsi"/>
          <w:b/>
          <w:bCs/>
          <w:i/>
          <w:iCs/>
        </w:rPr>
        <w:t>ais</w:t>
      </w:r>
      <w:proofErr w:type="spellEnd"/>
      <w:r w:rsidRPr="00E856A6">
        <w:rPr>
          <w:rFonts w:cstheme="minorHAnsi"/>
          <w:b/>
          <w:bCs/>
          <w:i/>
          <w:iCs/>
        </w:rPr>
        <w:t>).</w:t>
      </w:r>
    </w:p>
    <w:p w14:paraId="4B261B95" w14:textId="77777777" w:rsidR="004B6079" w:rsidRPr="00E856A6" w:rsidRDefault="004B6079" w:rsidP="004B6079">
      <w:pPr>
        <w:spacing w:before="120" w:line="240" w:lineRule="auto"/>
        <w:ind w:right="131"/>
        <w:jc w:val="both"/>
        <w:rPr>
          <w:rFonts w:cstheme="minorHAnsi"/>
          <w:i/>
        </w:rPr>
      </w:pPr>
      <w:r w:rsidRPr="00E856A6">
        <w:rPr>
          <w:rFonts w:cstheme="minorHAnsi"/>
        </w:rPr>
        <w:t>Užtikriname Pasiūlymo galiojimą pirkimo dokumentuose nurodytomis sąlygomis.</w:t>
      </w:r>
    </w:p>
    <w:p w14:paraId="0FFCFCF9" w14:textId="77777777" w:rsidR="004B6079" w:rsidRPr="00E856A6" w:rsidRDefault="004B6079" w:rsidP="004B6079">
      <w:pPr>
        <w:spacing w:before="120" w:line="240" w:lineRule="auto"/>
        <w:jc w:val="both"/>
        <w:rPr>
          <w:rFonts w:cstheme="minorHAnsi"/>
          <w:b/>
        </w:rPr>
      </w:pPr>
      <w:r w:rsidRPr="00E856A6">
        <w:rPr>
          <w:rFonts w:cstheme="minorHAnsi"/>
          <w:b/>
        </w:rPr>
        <w:t>Pasiūlymas galioja iki pirkimo dokumentuose nurodyto termino.</w:t>
      </w:r>
    </w:p>
    <w:p w14:paraId="778187C3" w14:textId="77777777" w:rsidR="004B6079" w:rsidRPr="00E856A6" w:rsidRDefault="004B6079" w:rsidP="004B6079">
      <w:pPr>
        <w:spacing w:before="120" w:line="240" w:lineRule="auto"/>
        <w:jc w:val="both"/>
        <w:rPr>
          <w:rFonts w:cstheme="minorHAnsi"/>
          <w:b/>
        </w:rPr>
      </w:pPr>
      <w:r w:rsidRPr="00E856A6">
        <w:rPr>
          <w:rFonts w:cstheme="minorHAnsi"/>
        </w:rPr>
        <w:t xml:space="preserve">Pastaba. Jeigu pasiūlymas pasirašomas tiekėjo įgalioto asmens, kartu su pasiūlymu </w:t>
      </w:r>
      <w:r w:rsidRPr="00E856A6">
        <w:rPr>
          <w:rFonts w:cstheme="minorHAnsi"/>
          <w:u w:val="single"/>
        </w:rPr>
        <w:t>turi būti pateiktas įgaliojimas</w:t>
      </w:r>
      <w:r w:rsidRPr="00E856A6">
        <w:rPr>
          <w:rFonts w:cstheme="minorHAnsi"/>
        </w:rPr>
        <w:t xml:space="preserve"> (originalas arba tinkamai patvirtinta kopija) asmeniui pasirašyti pasiūlymą (ir kitus su pirkimu susijusius dokumentus).</w:t>
      </w:r>
    </w:p>
    <w:p w14:paraId="3F424398" w14:textId="77777777" w:rsidR="004B6079" w:rsidRPr="00E856A6" w:rsidRDefault="004B6079" w:rsidP="004B6079">
      <w:pPr>
        <w:spacing w:after="0" w:line="240" w:lineRule="auto"/>
        <w:rPr>
          <w:rFonts w:cstheme="minorHAnsi"/>
        </w:rPr>
      </w:pPr>
      <w:r w:rsidRPr="00E856A6">
        <w:rPr>
          <w:rFonts w:cstheme="minorHAnsi"/>
        </w:rPr>
        <w:t>___________________________________                         __________</w:t>
      </w:r>
      <w:r w:rsidRPr="00E856A6">
        <w:rPr>
          <w:rFonts w:cstheme="minorHAnsi"/>
        </w:rPr>
        <w:tab/>
        <w:t xml:space="preserve">                  ___________________</w:t>
      </w:r>
    </w:p>
    <w:p w14:paraId="6C27EC84" w14:textId="77777777" w:rsidR="004B6079" w:rsidRPr="00E856A6" w:rsidRDefault="004B6079" w:rsidP="004B6079">
      <w:pPr>
        <w:spacing w:after="0" w:line="240" w:lineRule="auto"/>
        <w:rPr>
          <w:rFonts w:cstheme="minorHAnsi"/>
          <w:i/>
        </w:rPr>
      </w:pPr>
      <w:r w:rsidRPr="00E856A6">
        <w:rPr>
          <w:rFonts w:cstheme="minorHAnsi"/>
          <w:i/>
        </w:rPr>
        <w:t xml:space="preserve">  Tiekėjas arba jo įgaliotas asmens pareigos                             parašas   </w:t>
      </w:r>
      <w:r w:rsidRPr="00E856A6">
        <w:rPr>
          <w:rFonts w:cstheme="minorHAnsi"/>
          <w:i/>
        </w:rPr>
        <w:tab/>
        <w:t xml:space="preserve">                         vardas ir pavardė</w:t>
      </w:r>
    </w:p>
    <w:p w14:paraId="30A34B9E" w14:textId="27286D05" w:rsidR="004B6079" w:rsidRPr="00E856A6" w:rsidRDefault="004B6079" w:rsidP="00334501">
      <w:pPr>
        <w:rPr>
          <w:rFonts w:cstheme="minorHAnsi"/>
        </w:rPr>
      </w:pPr>
    </w:p>
    <w:p w14:paraId="5DBB4BEF" w14:textId="77777777" w:rsidR="00334501" w:rsidRPr="00E856A6" w:rsidRDefault="00334501" w:rsidP="00334501">
      <w:pPr>
        <w:rPr>
          <w:rFonts w:cstheme="minorHAnsi"/>
        </w:rPr>
      </w:pPr>
    </w:p>
    <w:p w14:paraId="0A3CD68F" w14:textId="77777777" w:rsidR="00287D4A" w:rsidRPr="00E856A6" w:rsidRDefault="00287D4A" w:rsidP="00334501">
      <w:pPr>
        <w:rPr>
          <w:rFonts w:cstheme="minorHAnsi"/>
        </w:rPr>
      </w:pPr>
    </w:p>
    <w:p w14:paraId="232001CF" w14:textId="77777777" w:rsidR="00287D4A" w:rsidRPr="00E856A6" w:rsidRDefault="00287D4A" w:rsidP="00334501">
      <w:pPr>
        <w:rPr>
          <w:rFonts w:cstheme="minorHAnsi"/>
        </w:rPr>
      </w:pPr>
    </w:p>
    <w:p w14:paraId="3B37194D" w14:textId="77777777" w:rsidR="00D16BE5" w:rsidRPr="00E856A6" w:rsidRDefault="00D16BE5" w:rsidP="00334501">
      <w:pPr>
        <w:rPr>
          <w:rFonts w:cstheme="minorHAnsi"/>
        </w:rPr>
      </w:pPr>
    </w:p>
    <w:p w14:paraId="4BD27CDB" w14:textId="77777777" w:rsidR="00D16BE5" w:rsidRPr="00E856A6" w:rsidRDefault="00D16BE5" w:rsidP="00334501">
      <w:pPr>
        <w:rPr>
          <w:rFonts w:cstheme="minorHAnsi"/>
        </w:rPr>
      </w:pPr>
    </w:p>
    <w:p w14:paraId="650CCE40" w14:textId="77777777" w:rsidR="00D16BE5" w:rsidRPr="00E856A6" w:rsidRDefault="00D16BE5" w:rsidP="00334501">
      <w:pPr>
        <w:rPr>
          <w:rFonts w:cstheme="minorHAnsi"/>
        </w:rPr>
      </w:pPr>
    </w:p>
    <w:p w14:paraId="37514E48" w14:textId="77777777" w:rsidR="00D16BE5" w:rsidRPr="00E856A6" w:rsidRDefault="00D16BE5" w:rsidP="00334501">
      <w:pPr>
        <w:rPr>
          <w:rFonts w:cstheme="minorHAnsi"/>
        </w:rPr>
      </w:pPr>
    </w:p>
    <w:p w14:paraId="4535029D" w14:textId="77777777" w:rsidR="00D16BE5" w:rsidRPr="00E856A6" w:rsidRDefault="00D16BE5" w:rsidP="00334501">
      <w:pPr>
        <w:rPr>
          <w:rFonts w:cstheme="minorHAnsi"/>
        </w:rPr>
      </w:pPr>
    </w:p>
    <w:p w14:paraId="1DB20E70" w14:textId="77777777" w:rsidR="00D16BE5" w:rsidRPr="00E856A6" w:rsidRDefault="00D16BE5" w:rsidP="00334501">
      <w:pPr>
        <w:rPr>
          <w:rFonts w:cstheme="minorHAnsi"/>
        </w:rPr>
      </w:pPr>
    </w:p>
    <w:p w14:paraId="52E0AA84" w14:textId="77777777" w:rsidR="00D16BE5" w:rsidRPr="00E856A6" w:rsidRDefault="00D16BE5" w:rsidP="00334501">
      <w:pPr>
        <w:rPr>
          <w:rFonts w:cstheme="minorHAnsi"/>
        </w:rPr>
      </w:pPr>
    </w:p>
    <w:p w14:paraId="0FFA5CE7" w14:textId="77777777" w:rsidR="00D16BE5" w:rsidRPr="00E856A6" w:rsidRDefault="00D16BE5" w:rsidP="00334501">
      <w:pPr>
        <w:rPr>
          <w:rFonts w:cstheme="minorHAnsi"/>
        </w:rPr>
      </w:pPr>
    </w:p>
    <w:p w14:paraId="12CAC052" w14:textId="77777777" w:rsidR="00D16BE5" w:rsidRPr="00E856A6" w:rsidRDefault="00D16BE5" w:rsidP="00334501">
      <w:pPr>
        <w:rPr>
          <w:rFonts w:cstheme="minorHAnsi"/>
        </w:rPr>
      </w:pPr>
    </w:p>
    <w:p w14:paraId="0740B853" w14:textId="77777777" w:rsidR="00D16BE5" w:rsidRPr="00E856A6" w:rsidRDefault="00D16BE5" w:rsidP="00334501">
      <w:pPr>
        <w:rPr>
          <w:rFonts w:cstheme="minorHAnsi"/>
        </w:rPr>
      </w:pPr>
    </w:p>
    <w:p w14:paraId="58EBF3E9" w14:textId="77777777" w:rsidR="00D16BE5" w:rsidRPr="00E856A6" w:rsidRDefault="00D16BE5" w:rsidP="00334501">
      <w:pPr>
        <w:rPr>
          <w:rFonts w:cstheme="minorHAnsi"/>
        </w:rPr>
      </w:pPr>
    </w:p>
    <w:p w14:paraId="6EF90E7A" w14:textId="77777777" w:rsidR="00D16BE5" w:rsidRPr="00E856A6" w:rsidRDefault="00D16BE5" w:rsidP="00334501">
      <w:pPr>
        <w:rPr>
          <w:rFonts w:cstheme="minorHAnsi"/>
        </w:rPr>
      </w:pPr>
    </w:p>
    <w:p w14:paraId="5D299CDF" w14:textId="77777777" w:rsidR="00D16BE5" w:rsidRPr="00E856A6" w:rsidRDefault="00D16BE5" w:rsidP="00334501">
      <w:pPr>
        <w:rPr>
          <w:rFonts w:cstheme="minorHAnsi"/>
        </w:rPr>
      </w:pPr>
    </w:p>
    <w:p w14:paraId="6E4FBBD3" w14:textId="77777777" w:rsidR="00287D4A" w:rsidRPr="00E856A6" w:rsidRDefault="00287D4A" w:rsidP="00334501">
      <w:pPr>
        <w:rPr>
          <w:rFonts w:cstheme="minorHAnsi"/>
        </w:rPr>
      </w:pPr>
    </w:p>
    <w:p w14:paraId="14B44805" w14:textId="77777777" w:rsidR="00287D4A" w:rsidRPr="00E856A6" w:rsidRDefault="00287D4A" w:rsidP="00334501">
      <w:pPr>
        <w:rPr>
          <w:rFonts w:cstheme="minorHAnsi"/>
        </w:rPr>
      </w:pPr>
    </w:p>
    <w:p w14:paraId="50A19A50" w14:textId="77777777" w:rsidR="00334501" w:rsidRPr="00E856A6" w:rsidRDefault="00334501" w:rsidP="00334501">
      <w:pPr>
        <w:pStyle w:val="Heading2"/>
        <w:jc w:val="right"/>
        <w:rPr>
          <w:rFonts w:asciiTheme="minorHAnsi" w:eastAsia="Calibri" w:hAnsiTheme="minorHAnsi" w:cstheme="minorHAnsi"/>
          <w:color w:val="auto"/>
          <w:sz w:val="21"/>
          <w:szCs w:val="21"/>
        </w:rPr>
      </w:pPr>
      <w:bookmarkStart w:id="73" w:name="_Ref39484039"/>
      <w:bookmarkStart w:id="74" w:name="_Ref40278562"/>
      <w:bookmarkStart w:id="75" w:name="_Toc126333945"/>
      <w:bookmarkStart w:id="76" w:name="_Toc223694582"/>
      <w:r w:rsidRPr="00E856A6">
        <w:rPr>
          <w:rFonts w:asciiTheme="minorHAnsi" w:eastAsia="Calibri" w:hAnsiTheme="minorHAnsi" w:cstheme="minorHAnsi"/>
          <w:color w:val="auto"/>
          <w:sz w:val="21"/>
          <w:szCs w:val="21"/>
        </w:rPr>
        <w:lastRenderedPageBreak/>
        <w:t>Pirkimo sąlygų 7 priedas „Pasiūlymų vertinimo kriterijai ir sąlygos“</w:t>
      </w:r>
      <w:bookmarkEnd w:id="73"/>
      <w:bookmarkEnd w:id="74"/>
      <w:bookmarkEnd w:id="75"/>
      <w:bookmarkEnd w:id="76"/>
    </w:p>
    <w:p w14:paraId="62A9C681" w14:textId="77777777" w:rsidR="00334501" w:rsidRPr="00E856A6" w:rsidRDefault="00334501" w:rsidP="00334501">
      <w:pPr>
        <w:jc w:val="center"/>
        <w:rPr>
          <w:b/>
          <w:szCs w:val="24"/>
        </w:rPr>
      </w:pPr>
    </w:p>
    <w:p w14:paraId="34AFCBDA" w14:textId="07C5C8E6" w:rsidR="00334501" w:rsidRPr="00E856A6" w:rsidRDefault="00334501" w:rsidP="00334501">
      <w:pPr>
        <w:pStyle w:val="Subtitle"/>
        <w:jc w:val="center"/>
        <w:rPr>
          <w:rFonts w:cstheme="minorHAnsi"/>
          <w:bCs/>
          <w:smallCaps/>
          <w:color w:val="auto"/>
          <w:sz w:val="22"/>
          <w:szCs w:val="22"/>
        </w:rPr>
      </w:pPr>
      <w:r w:rsidRPr="00E856A6">
        <w:rPr>
          <w:color w:val="auto"/>
        </w:rPr>
        <w:t>PASIŪLYMŲ VERTINIMO KRITERIJAI ir Sąlygos</w:t>
      </w:r>
    </w:p>
    <w:p w14:paraId="58BF18FE" w14:textId="33D7C309" w:rsidR="00334501" w:rsidRPr="00E856A6" w:rsidRDefault="00334501" w:rsidP="00E32266">
      <w:pPr>
        <w:spacing w:after="0" w:line="240" w:lineRule="auto"/>
        <w:jc w:val="both"/>
      </w:pPr>
      <w:r w:rsidRPr="00E856A6">
        <w:t xml:space="preserve"> </w:t>
      </w:r>
      <w:r w:rsidR="00D16BE5" w:rsidRPr="00E856A6">
        <w:t>1</w:t>
      </w:r>
      <w:r w:rsidRPr="00E856A6">
        <w:t>. Vadovaujantis Viešųjų pirkimų tarnybos direktoriaus 2017-06-28 įsakymu Nr. 1S-95 patvirtinta Kainodaros taisyklių nustatymo metodika, Perkančioji organizacija numato pradin</w:t>
      </w:r>
      <w:r w:rsidR="00D16BE5" w:rsidRPr="00E856A6">
        <w:t>ę</w:t>
      </w:r>
      <w:r w:rsidRPr="00E856A6">
        <w:t xml:space="preserve"> sutarties vertę –  826 446,28 </w:t>
      </w:r>
      <w:proofErr w:type="spellStart"/>
      <w:r w:rsidRPr="00E856A6">
        <w:t>Eur</w:t>
      </w:r>
      <w:proofErr w:type="spellEnd"/>
      <w:r w:rsidRPr="00E856A6">
        <w:t xml:space="preserve"> be PVM. Maksimali pirkimui skirta lėšų suma – 1 000 000,00 </w:t>
      </w:r>
      <w:proofErr w:type="spellStart"/>
      <w:r w:rsidRPr="00E856A6">
        <w:t>Eur</w:t>
      </w:r>
      <w:proofErr w:type="spellEnd"/>
      <w:r w:rsidRPr="00E856A6">
        <w:t xml:space="preserve"> su  PVM. </w:t>
      </w:r>
    </w:p>
    <w:p w14:paraId="362EA3E9" w14:textId="060852E9" w:rsidR="00334501" w:rsidRPr="00E856A6" w:rsidRDefault="00D16BE5" w:rsidP="00E32266">
      <w:pPr>
        <w:spacing w:after="0" w:line="240" w:lineRule="auto"/>
        <w:jc w:val="both"/>
      </w:pPr>
      <w:r w:rsidRPr="00E856A6">
        <w:t>2</w:t>
      </w:r>
      <w:r w:rsidR="00334501" w:rsidRPr="00E856A6">
        <w:t>. Pasiūlymų vertinimo metu yra vertinama įkainių suma – įkainių be PVM, padaugintų iš preliminarių kiekių suma. Įkainių suma neturi viršyti pradinės sutarties vertės.</w:t>
      </w:r>
    </w:p>
    <w:p w14:paraId="1D40E995" w14:textId="77777777" w:rsidR="00E32266" w:rsidRPr="00E856A6" w:rsidRDefault="00E32266" w:rsidP="00E32266">
      <w:pPr>
        <w:autoSpaceDE w:val="0"/>
        <w:autoSpaceDN w:val="0"/>
        <w:spacing w:after="0" w:line="240" w:lineRule="auto"/>
        <w:jc w:val="both"/>
      </w:pPr>
      <w:r w:rsidRPr="00E856A6">
        <w:t>3. Perkančioji organizacija pasiūlymus vertina vadovaudamasi Viešųjų pirkimų įstatymo 59 str. 4 dalimi.</w:t>
      </w:r>
    </w:p>
    <w:p w14:paraId="5E4DCC13" w14:textId="77777777" w:rsidR="00E32266" w:rsidRPr="00E856A6" w:rsidRDefault="00E32266" w:rsidP="00E32266">
      <w:pPr>
        <w:autoSpaceDE w:val="0"/>
        <w:autoSpaceDN w:val="0"/>
        <w:spacing w:after="0" w:line="240" w:lineRule="auto"/>
        <w:jc w:val="both"/>
      </w:pPr>
      <w:r w:rsidRPr="00E856A6">
        <w:t>4. Perkančioji organizacija, nedelsdama išnagrinėjusi, įvertinusi ir palyginusi pateiktus Pasiūlymus, nustato pasiūlymų eilę ekonominio naudingumo mažėjimo tvarka, įvertina Tiekėjo, pateikusio mažiausią Pasiūlymo kainą dokumentus, patvirtinančius atitiktį kvalifikacijos reikalavimams bei aplinkos apsaugos vadybos sistemos standartams. Pasiūlymų eilė nesudaroma, jei pasiūlymą pateikė ar, pirkimo procedūrų metu atmetus kitus pasiūlymus, liko vienas tiekėjas.</w:t>
      </w:r>
    </w:p>
    <w:p w14:paraId="15FDD2E6" w14:textId="77777777" w:rsidR="00E32266" w:rsidRPr="00E856A6" w:rsidRDefault="00E32266" w:rsidP="00334501">
      <w:pPr>
        <w:jc w:val="both"/>
      </w:pPr>
    </w:p>
    <w:p w14:paraId="2BE61491" w14:textId="137CAA28" w:rsidR="00334501" w:rsidRPr="00E856A6" w:rsidRDefault="00736605" w:rsidP="00736605">
      <w:pPr>
        <w:jc w:val="center"/>
      </w:pPr>
      <w:r w:rsidRPr="00E856A6">
        <w:t>__________________________</w:t>
      </w:r>
    </w:p>
    <w:p w14:paraId="67059B99" w14:textId="77777777" w:rsidR="00736605" w:rsidRPr="00E856A6" w:rsidRDefault="00736605" w:rsidP="00736605">
      <w:pPr>
        <w:jc w:val="center"/>
      </w:pPr>
    </w:p>
    <w:p w14:paraId="648F6D3B" w14:textId="77777777" w:rsidR="00736605" w:rsidRPr="00E856A6" w:rsidRDefault="00736605" w:rsidP="00736605">
      <w:pPr>
        <w:jc w:val="center"/>
      </w:pPr>
    </w:p>
    <w:p w14:paraId="595C22AC" w14:textId="77777777" w:rsidR="00736605" w:rsidRPr="00E856A6" w:rsidRDefault="00736605" w:rsidP="00736605">
      <w:pPr>
        <w:jc w:val="center"/>
      </w:pPr>
    </w:p>
    <w:p w14:paraId="42C4B7A2" w14:textId="77777777" w:rsidR="00736605" w:rsidRPr="00E856A6" w:rsidRDefault="00736605" w:rsidP="00736605">
      <w:pPr>
        <w:jc w:val="center"/>
      </w:pPr>
    </w:p>
    <w:p w14:paraId="287A436D" w14:textId="77777777" w:rsidR="00736605" w:rsidRPr="00E856A6" w:rsidRDefault="00736605" w:rsidP="00736605">
      <w:pPr>
        <w:jc w:val="center"/>
      </w:pPr>
    </w:p>
    <w:p w14:paraId="086161FB" w14:textId="77777777" w:rsidR="00D16BE5" w:rsidRPr="00E856A6" w:rsidRDefault="00D16BE5" w:rsidP="00736605">
      <w:pPr>
        <w:jc w:val="center"/>
      </w:pPr>
    </w:p>
    <w:p w14:paraId="1AF8898A" w14:textId="77777777" w:rsidR="00D16BE5" w:rsidRPr="00E856A6" w:rsidRDefault="00D16BE5" w:rsidP="00736605">
      <w:pPr>
        <w:jc w:val="center"/>
      </w:pPr>
    </w:p>
    <w:p w14:paraId="4BC1452E" w14:textId="77777777" w:rsidR="00D16BE5" w:rsidRPr="00E856A6" w:rsidRDefault="00D16BE5" w:rsidP="00736605">
      <w:pPr>
        <w:jc w:val="center"/>
      </w:pPr>
    </w:p>
    <w:p w14:paraId="5087CB94" w14:textId="77777777" w:rsidR="00D16BE5" w:rsidRPr="00E856A6" w:rsidRDefault="00D16BE5" w:rsidP="00736605">
      <w:pPr>
        <w:jc w:val="center"/>
      </w:pPr>
    </w:p>
    <w:p w14:paraId="0499CCC1" w14:textId="77777777" w:rsidR="00D16BE5" w:rsidRPr="00E856A6" w:rsidRDefault="00D16BE5" w:rsidP="00736605">
      <w:pPr>
        <w:jc w:val="center"/>
      </w:pPr>
    </w:p>
    <w:p w14:paraId="1B50AF61" w14:textId="77777777" w:rsidR="00D16BE5" w:rsidRPr="00E856A6" w:rsidRDefault="00D16BE5" w:rsidP="00736605">
      <w:pPr>
        <w:jc w:val="center"/>
      </w:pPr>
    </w:p>
    <w:p w14:paraId="0164D69D" w14:textId="77777777" w:rsidR="00D16BE5" w:rsidRPr="00E856A6" w:rsidRDefault="00D16BE5" w:rsidP="00736605">
      <w:pPr>
        <w:jc w:val="center"/>
      </w:pPr>
    </w:p>
    <w:p w14:paraId="1489E542" w14:textId="77777777" w:rsidR="00D16BE5" w:rsidRPr="00E856A6" w:rsidRDefault="00D16BE5" w:rsidP="00736605">
      <w:pPr>
        <w:jc w:val="center"/>
      </w:pPr>
    </w:p>
    <w:p w14:paraId="092CCC81" w14:textId="77777777" w:rsidR="00D16BE5" w:rsidRPr="00E856A6" w:rsidRDefault="00D16BE5" w:rsidP="00736605">
      <w:pPr>
        <w:jc w:val="center"/>
      </w:pPr>
    </w:p>
    <w:p w14:paraId="16AE2055" w14:textId="77777777" w:rsidR="00D16BE5" w:rsidRPr="00E856A6" w:rsidRDefault="00D16BE5" w:rsidP="00736605">
      <w:pPr>
        <w:jc w:val="center"/>
      </w:pPr>
    </w:p>
    <w:p w14:paraId="4FF9A173" w14:textId="77777777" w:rsidR="00736605" w:rsidRPr="00E856A6" w:rsidRDefault="00736605" w:rsidP="00736605">
      <w:pPr>
        <w:jc w:val="center"/>
      </w:pPr>
    </w:p>
    <w:p w14:paraId="210F9474" w14:textId="77777777" w:rsidR="00736605" w:rsidRPr="00E856A6" w:rsidRDefault="00736605" w:rsidP="00736605">
      <w:pPr>
        <w:jc w:val="center"/>
      </w:pPr>
    </w:p>
    <w:p w14:paraId="5038F6D8" w14:textId="77777777" w:rsidR="00736605" w:rsidRPr="00E856A6" w:rsidRDefault="00736605" w:rsidP="00736605">
      <w:pPr>
        <w:jc w:val="center"/>
      </w:pPr>
    </w:p>
    <w:p w14:paraId="03819E3D" w14:textId="77777777" w:rsidR="00287D4A" w:rsidRPr="00E856A6" w:rsidRDefault="00287D4A" w:rsidP="00736605">
      <w:pPr>
        <w:jc w:val="center"/>
      </w:pPr>
    </w:p>
    <w:p w14:paraId="7BFB5932" w14:textId="620BD76A" w:rsidR="00736605" w:rsidRPr="00E856A6" w:rsidRDefault="00736605" w:rsidP="00736605">
      <w:pPr>
        <w:pStyle w:val="Heading2"/>
        <w:jc w:val="right"/>
        <w:rPr>
          <w:rFonts w:asciiTheme="minorHAnsi" w:eastAsia="Calibri" w:hAnsiTheme="minorHAnsi" w:cstheme="minorHAnsi"/>
          <w:color w:val="auto"/>
          <w:sz w:val="21"/>
          <w:szCs w:val="21"/>
        </w:rPr>
      </w:pPr>
      <w:bookmarkStart w:id="77" w:name="_Ref39586171"/>
      <w:bookmarkStart w:id="78" w:name="_Ref39673580"/>
      <w:bookmarkStart w:id="79" w:name="_Ref39674283"/>
      <w:bookmarkStart w:id="80" w:name="_Toc169099984"/>
      <w:bookmarkStart w:id="81" w:name="_Toc223694583"/>
      <w:r w:rsidRPr="00E856A6">
        <w:rPr>
          <w:rFonts w:asciiTheme="minorHAnsi" w:eastAsia="Calibri" w:hAnsiTheme="minorHAnsi" w:cstheme="minorHAnsi"/>
          <w:color w:val="auto"/>
          <w:sz w:val="21"/>
          <w:szCs w:val="21"/>
        </w:rPr>
        <w:lastRenderedPageBreak/>
        <w:t>Pirkimo sąlygų 8 priedas „Sutarties projektas“</w:t>
      </w:r>
      <w:bookmarkEnd w:id="77"/>
      <w:bookmarkEnd w:id="78"/>
      <w:bookmarkEnd w:id="79"/>
      <w:bookmarkEnd w:id="80"/>
      <w:bookmarkEnd w:id="81"/>
    </w:p>
    <w:p w14:paraId="7499E0B3" w14:textId="77777777" w:rsidR="00736605" w:rsidRPr="00E856A6" w:rsidRDefault="00736605" w:rsidP="00736605"/>
    <w:p w14:paraId="4D996193" w14:textId="77777777" w:rsidR="00736605" w:rsidRPr="00E856A6" w:rsidRDefault="00736605" w:rsidP="00736605">
      <w:pPr>
        <w:jc w:val="both"/>
        <w:rPr>
          <w:rFonts w:eastAsia="Calibri" w:cstheme="minorHAnsi"/>
          <w:i/>
          <w:iCs/>
        </w:rPr>
      </w:pPr>
      <w:r w:rsidRPr="00E856A6">
        <w:rPr>
          <w:rFonts w:eastAsia="Calibri" w:cstheme="minorHAnsi"/>
          <w:i/>
          <w:iCs/>
        </w:rPr>
        <w:t>Sutarties projektas pateiktas CVP IS priemonėmis atskiru dokumentu.</w:t>
      </w:r>
    </w:p>
    <w:p w14:paraId="4E4E37E0" w14:textId="7F7FD8F2" w:rsidR="00736605" w:rsidRPr="00E856A6" w:rsidRDefault="00736605" w:rsidP="00736605">
      <w:pPr>
        <w:jc w:val="center"/>
        <w:rPr>
          <w:rFonts w:cstheme="minorHAnsi"/>
          <w:b/>
          <w:bCs/>
          <w:smallCaps/>
          <w:sz w:val="22"/>
          <w:szCs w:val="22"/>
        </w:rPr>
      </w:pPr>
      <w:r w:rsidRPr="00E856A6">
        <w:rPr>
          <w:rFonts w:eastAsia="Calibri" w:cstheme="minorHAnsi"/>
          <w:i/>
          <w:iCs/>
        </w:rPr>
        <w:t>__________________</w:t>
      </w:r>
      <w:r w:rsidRPr="00E856A6">
        <w:rPr>
          <w:rFonts w:cstheme="minorHAnsi"/>
          <w:b/>
          <w:bCs/>
          <w:smallCaps/>
          <w:sz w:val="22"/>
          <w:szCs w:val="22"/>
        </w:rPr>
        <w:br w:type="page"/>
      </w:r>
      <w:bookmarkStart w:id="82" w:name="_Pirkimo_sąlygų_8"/>
      <w:bookmarkEnd w:id="82"/>
    </w:p>
    <w:p w14:paraId="5E0A2F3E" w14:textId="4624220D" w:rsidR="00736605" w:rsidRPr="00E856A6" w:rsidRDefault="00736605" w:rsidP="00736605">
      <w:pPr>
        <w:pStyle w:val="Heading2"/>
        <w:ind w:left="5103"/>
        <w:rPr>
          <w:rFonts w:asciiTheme="minorHAnsi" w:eastAsia="Calibri" w:hAnsiTheme="minorHAnsi" w:cstheme="majorHAnsi"/>
          <w:color w:val="auto"/>
          <w:sz w:val="21"/>
          <w:szCs w:val="21"/>
        </w:rPr>
      </w:pPr>
      <w:bookmarkStart w:id="83" w:name="_Toc169099985"/>
      <w:bookmarkStart w:id="84" w:name="_Toc223694584"/>
      <w:r w:rsidRPr="00E856A6">
        <w:rPr>
          <w:rFonts w:asciiTheme="minorHAnsi" w:eastAsia="Calibri" w:hAnsiTheme="minorHAnsi" w:cstheme="majorHAnsi"/>
          <w:color w:val="auto"/>
          <w:sz w:val="21"/>
          <w:szCs w:val="21"/>
        </w:rPr>
        <w:lastRenderedPageBreak/>
        <w:t>Pirkimo sąlygų 9 priedas „</w:t>
      </w:r>
      <w:r w:rsidRPr="00E856A6">
        <w:rPr>
          <w:rFonts w:asciiTheme="minorHAnsi" w:hAnsiTheme="minorHAnsi" w:cstheme="minorHAnsi"/>
          <w:color w:val="auto"/>
          <w:sz w:val="21"/>
          <w:szCs w:val="21"/>
        </w:rPr>
        <w:t>Atliktų darbų sąrašas</w:t>
      </w:r>
      <w:r w:rsidRPr="00E856A6">
        <w:rPr>
          <w:rFonts w:asciiTheme="minorHAnsi" w:eastAsia="Calibri" w:hAnsiTheme="minorHAnsi" w:cstheme="majorHAnsi"/>
          <w:color w:val="auto"/>
          <w:sz w:val="21"/>
          <w:szCs w:val="21"/>
        </w:rPr>
        <w:t>“</w:t>
      </w:r>
      <w:bookmarkEnd w:id="83"/>
      <w:bookmarkEnd w:id="84"/>
    </w:p>
    <w:p w14:paraId="47C35230" w14:textId="77777777" w:rsidR="00736605" w:rsidRPr="00E856A6" w:rsidRDefault="00736605" w:rsidP="00736605">
      <w:pPr>
        <w:pStyle w:val="Heading2"/>
        <w:jc w:val="right"/>
        <w:rPr>
          <w:rFonts w:asciiTheme="minorHAnsi" w:eastAsiaTheme="minorHAnsi" w:hAnsiTheme="minorHAnsi" w:cstheme="minorHAnsi"/>
          <w:bCs/>
          <w:iCs/>
          <w:color w:val="auto"/>
          <w:sz w:val="21"/>
          <w:szCs w:val="21"/>
        </w:rPr>
      </w:pPr>
    </w:p>
    <w:p w14:paraId="2B34CE29" w14:textId="77777777" w:rsidR="00736605" w:rsidRPr="00E856A6" w:rsidRDefault="00736605" w:rsidP="00736605">
      <w:pPr>
        <w:jc w:val="center"/>
        <w:rPr>
          <w:rFonts w:cstheme="minorHAnsi"/>
          <w:b/>
        </w:rPr>
      </w:pPr>
      <w:r w:rsidRPr="00E856A6">
        <w:rPr>
          <w:rFonts w:cstheme="minorHAnsi"/>
          <w:b/>
        </w:rPr>
        <w:t>ATLIKTŲ DARBŲ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1985"/>
        <w:gridCol w:w="1843"/>
        <w:gridCol w:w="1559"/>
        <w:gridCol w:w="1559"/>
      </w:tblGrid>
      <w:tr w:rsidR="00E856A6" w:rsidRPr="00E856A6" w14:paraId="4548BF2E" w14:textId="77777777" w:rsidTr="00A61B42">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D5C2C1" w14:textId="77777777" w:rsidR="00736605" w:rsidRPr="00E856A6" w:rsidRDefault="00736605" w:rsidP="00A61B42">
            <w:pPr>
              <w:spacing w:before="120" w:line="240" w:lineRule="auto"/>
              <w:jc w:val="center"/>
              <w:rPr>
                <w:rFonts w:cs="Times New Roman"/>
              </w:rPr>
            </w:pPr>
            <w:r w:rsidRPr="00E856A6">
              <w:rPr>
                <w:rFonts w:cs="Times New Roman"/>
              </w:rPr>
              <w:t>Eil.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D2101" w14:textId="77777777" w:rsidR="00736605" w:rsidRPr="00E856A6" w:rsidRDefault="00736605" w:rsidP="00A61B42">
            <w:pPr>
              <w:spacing w:before="120" w:line="240" w:lineRule="auto"/>
              <w:jc w:val="center"/>
              <w:rPr>
                <w:rFonts w:cs="Times New Roman"/>
              </w:rPr>
            </w:pPr>
            <w:r w:rsidRPr="00E856A6">
              <w:rPr>
                <w:rFonts w:cs="Times New Roman"/>
              </w:rPr>
              <w:t>Sutarties pavadinimas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081AB9" w14:textId="77777777" w:rsidR="00736605" w:rsidRPr="00E856A6" w:rsidRDefault="00736605" w:rsidP="00A61B42">
            <w:pPr>
              <w:spacing w:before="120" w:line="240" w:lineRule="auto"/>
              <w:jc w:val="center"/>
              <w:rPr>
                <w:rFonts w:cs="Times New Roman"/>
              </w:rPr>
            </w:pPr>
          </w:p>
          <w:p w14:paraId="26F6129C" w14:textId="77777777" w:rsidR="00736605" w:rsidRPr="00E856A6" w:rsidRDefault="00736605" w:rsidP="00A61B42">
            <w:pPr>
              <w:spacing w:before="120" w:line="240" w:lineRule="auto"/>
              <w:jc w:val="center"/>
              <w:rPr>
                <w:rFonts w:cs="Times New Roman"/>
              </w:rPr>
            </w:pPr>
            <w:r w:rsidRPr="00E856A6">
              <w:rPr>
                <w:rFonts w:cs="Times New Roman"/>
              </w:rPr>
              <w:t>Darbai, kurie buvo atlikti vykdant sutartį</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34B79F" w14:textId="77777777" w:rsidR="00736605" w:rsidRPr="00E856A6" w:rsidRDefault="00736605" w:rsidP="00A61B42">
            <w:pPr>
              <w:spacing w:before="120" w:line="240" w:lineRule="auto"/>
              <w:jc w:val="center"/>
              <w:rPr>
                <w:rFonts w:cs="Times New Roman"/>
              </w:rPr>
            </w:pPr>
            <w:r w:rsidRPr="00E856A6">
              <w:rPr>
                <w:rFonts w:cs="Times New Roman"/>
              </w:rPr>
              <w:t>Užsakovo pavadinimas ir kontaktiniai duomenys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753D82" w14:textId="77777777" w:rsidR="00736605" w:rsidRPr="00E856A6" w:rsidRDefault="00736605" w:rsidP="00A61B42">
            <w:pPr>
              <w:spacing w:before="120" w:line="240" w:lineRule="auto"/>
              <w:jc w:val="center"/>
              <w:rPr>
                <w:rFonts w:cs="Times New Roman"/>
              </w:rPr>
            </w:pPr>
            <w:r w:rsidRPr="00E856A6">
              <w:rPr>
                <w:rFonts w:cs="Times New Roman"/>
              </w:rPr>
              <w:t>Darbų pradžia – pabaiga</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C56989" w14:textId="77777777" w:rsidR="00736605" w:rsidRPr="00E856A6" w:rsidRDefault="00736605" w:rsidP="00A61B42">
            <w:pPr>
              <w:spacing w:before="120" w:line="240" w:lineRule="auto"/>
              <w:jc w:val="center"/>
              <w:rPr>
                <w:rFonts w:cstheme="minorHAnsi"/>
                <w:sz w:val="22"/>
                <w:szCs w:val="22"/>
              </w:rPr>
            </w:pPr>
          </w:p>
          <w:p w14:paraId="626E8748" w14:textId="77777777" w:rsidR="00736605" w:rsidRPr="00E856A6" w:rsidRDefault="00736605" w:rsidP="00A61B42">
            <w:pPr>
              <w:spacing w:before="120" w:line="240" w:lineRule="auto"/>
              <w:jc w:val="center"/>
              <w:rPr>
                <w:rFonts w:cs="Times New Roman"/>
              </w:rPr>
            </w:pPr>
            <w:r w:rsidRPr="00E856A6">
              <w:rPr>
                <w:rFonts w:cstheme="minorHAnsi"/>
                <w:sz w:val="22"/>
                <w:szCs w:val="22"/>
              </w:rPr>
              <w:t xml:space="preserve">Atliktų darbų vertė </w:t>
            </w:r>
            <w:proofErr w:type="spellStart"/>
            <w:r w:rsidRPr="00E856A6">
              <w:rPr>
                <w:rFonts w:cstheme="minorHAnsi"/>
                <w:sz w:val="22"/>
                <w:szCs w:val="22"/>
              </w:rPr>
              <w:t>Eur</w:t>
            </w:r>
            <w:proofErr w:type="spellEnd"/>
            <w:r w:rsidRPr="00E856A6">
              <w:rPr>
                <w:rFonts w:cstheme="minorHAnsi"/>
                <w:sz w:val="22"/>
                <w:szCs w:val="22"/>
              </w:rPr>
              <w:t xml:space="preserve"> </w:t>
            </w:r>
            <w:r w:rsidRPr="00E856A6">
              <w:rPr>
                <w:rFonts w:cstheme="minorHAnsi"/>
                <w:b/>
                <w:sz w:val="22"/>
                <w:szCs w:val="22"/>
              </w:rPr>
              <w:t>(be PVM)</w:t>
            </w:r>
          </w:p>
        </w:tc>
      </w:tr>
      <w:tr w:rsidR="00736605" w:rsidRPr="00E856A6" w14:paraId="10E78A9C" w14:textId="77777777" w:rsidTr="00A61B42">
        <w:tc>
          <w:tcPr>
            <w:tcW w:w="562" w:type="dxa"/>
            <w:tcBorders>
              <w:top w:val="single" w:sz="4" w:space="0" w:color="auto"/>
              <w:left w:val="single" w:sz="4" w:space="0" w:color="auto"/>
              <w:bottom w:val="single" w:sz="4" w:space="0" w:color="auto"/>
              <w:right w:val="single" w:sz="4" w:space="0" w:color="auto"/>
            </w:tcBorders>
            <w:shd w:val="clear" w:color="auto" w:fill="auto"/>
          </w:tcPr>
          <w:p w14:paraId="12DB2261" w14:textId="77777777" w:rsidR="00736605" w:rsidRPr="00E856A6" w:rsidRDefault="00736605" w:rsidP="00A61B42">
            <w:pPr>
              <w:spacing w:before="120" w:line="240" w:lineRule="auto"/>
              <w:rPr>
                <w:rFonts w:cs="Times New Roman"/>
              </w:rPr>
            </w:pPr>
            <w:r w:rsidRPr="00E856A6">
              <w:rPr>
                <w:rFonts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C28E78" w14:textId="77777777" w:rsidR="00736605" w:rsidRPr="00E856A6" w:rsidRDefault="00736605" w:rsidP="00A61B42">
            <w:pPr>
              <w:spacing w:before="120" w:line="240" w:lineRule="auto"/>
              <w:rPr>
                <w:rFonts w:cs="Times New Roman"/>
              </w:rPr>
            </w:pPr>
          </w:p>
        </w:tc>
        <w:tc>
          <w:tcPr>
            <w:tcW w:w="1985" w:type="dxa"/>
            <w:tcBorders>
              <w:top w:val="single" w:sz="4" w:space="0" w:color="auto"/>
              <w:left w:val="single" w:sz="4" w:space="0" w:color="auto"/>
              <w:bottom w:val="single" w:sz="4" w:space="0" w:color="auto"/>
              <w:right w:val="single" w:sz="4" w:space="0" w:color="auto"/>
            </w:tcBorders>
          </w:tcPr>
          <w:p w14:paraId="71E08A60" w14:textId="77777777" w:rsidR="00736605" w:rsidRPr="00E856A6" w:rsidRDefault="00736605" w:rsidP="00A61B42">
            <w:pPr>
              <w:spacing w:before="120" w:line="240" w:lineRule="auto"/>
              <w:rPr>
                <w:rFonts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97D95" w14:textId="77777777" w:rsidR="00736605" w:rsidRPr="00E856A6" w:rsidRDefault="00736605" w:rsidP="00A61B42">
            <w:pPr>
              <w:spacing w:before="120" w:line="240" w:lineRule="auto"/>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C3AEF2" w14:textId="77777777" w:rsidR="00736605" w:rsidRPr="00E856A6" w:rsidRDefault="00736605" w:rsidP="00A61B42">
            <w:pPr>
              <w:spacing w:before="120" w:line="240" w:lineRule="auto"/>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1B5061" w14:textId="77777777" w:rsidR="00736605" w:rsidRPr="00E856A6" w:rsidRDefault="00736605" w:rsidP="00A61B42">
            <w:pPr>
              <w:spacing w:before="120" w:line="240" w:lineRule="auto"/>
              <w:rPr>
                <w:rFonts w:cs="Times New Roman"/>
              </w:rPr>
            </w:pPr>
          </w:p>
        </w:tc>
      </w:tr>
    </w:tbl>
    <w:p w14:paraId="1DBD2F68" w14:textId="77777777" w:rsidR="00736605" w:rsidRPr="00E856A6" w:rsidRDefault="00736605" w:rsidP="00736605">
      <w:pPr>
        <w:rPr>
          <w:rFonts w:eastAsia="Times New Roman" w:cs="Times New Roman"/>
        </w:rPr>
      </w:pPr>
    </w:p>
    <w:tbl>
      <w:tblPr>
        <w:tblW w:w="9618" w:type="dxa"/>
        <w:tblLayout w:type="fixed"/>
        <w:tblCellMar>
          <w:left w:w="0" w:type="dxa"/>
          <w:right w:w="0" w:type="dxa"/>
        </w:tblCellMar>
        <w:tblLook w:val="0000" w:firstRow="0" w:lastRow="0" w:firstColumn="0" w:lastColumn="0" w:noHBand="0" w:noVBand="0"/>
      </w:tblPr>
      <w:tblGrid>
        <w:gridCol w:w="5094"/>
        <w:gridCol w:w="283"/>
        <w:gridCol w:w="1697"/>
        <w:gridCol w:w="281"/>
        <w:gridCol w:w="2263"/>
      </w:tblGrid>
      <w:tr w:rsidR="00E856A6" w:rsidRPr="00E856A6" w14:paraId="7710B3FF" w14:textId="77777777" w:rsidTr="00A61B42">
        <w:trPr>
          <w:cantSplit/>
          <w:trHeight w:val="213"/>
        </w:trPr>
        <w:tc>
          <w:tcPr>
            <w:tcW w:w="5094" w:type="dxa"/>
            <w:tcBorders>
              <w:bottom w:val="single" w:sz="4" w:space="0" w:color="auto"/>
            </w:tcBorders>
            <w:vAlign w:val="center"/>
          </w:tcPr>
          <w:p w14:paraId="7DD06D1D" w14:textId="77777777" w:rsidR="00736605" w:rsidRPr="00E856A6" w:rsidRDefault="00736605" w:rsidP="00A61B42"/>
        </w:tc>
        <w:tc>
          <w:tcPr>
            <w:tcW w:w="283" w:type="dxa"/>
            <w:vAlign w:val="center"/>
          </w:tcPr>
          <w:p w14:paraId="3FF6E48D" w14:textId="77777777" w:rsidR="00736605" w:rsidRPr="00E856A6" w:rsidRDefault="00736605" w:rsidP="00A61B42">
            <w:r w:rsidRPr="00E856A6">
              <w:t xml:space="preserve">       </w:t>
            </w:r>
          </w:p>
        </w:tc>
        <w:tc>
          <w:tcPr>
            <w:tcW w:w="1697" w:type="dxa"/>
            <w:vAlign w:val="center"/>
          </w:tcPr>
          <w:p w14:paraId="7DAAC82A" w14:textId="77777777" w:rsidR="00736605" w:rsidRPr="00E856A6" w:rsidRDefault="00736605" w:rsidP="00A61B42">
            <w:pPr>
              <w:jc w:val="center"/>
            </w:pPr>
          </w:p>
        </w:tc>
        <w:tc>
          <w:tcPr>
            <w:tcW w:w="281" w:type="dxa"/>
            <w:vAlign w:val="center"/>
          </w:tcPr>
          <w:p w14:paraId="1BCDF663" w14:textId="77777777" w:rsidR="00736605" w:rsidRPr="00E856A6" w:rsidRDefault="00736605" w:rsidP="00A61B42"/>
        </w:tc>
        <w:tc>
          <w:tcPr>
            <w:tcW w:w="2263" w:type="dxa"/>
            <w:tcBorders>
              <w:bottom w:val="single" w:sz="4" w:space="0" w:color="auto"/>
            </w:tcBorders>
            <w:vAlign w:val="bottom"/>
          </w:tcPr>
          <w:p w14:paraId="4771E2A5" w14:textId="77777777" w:rsidR="00736605" w:rsidRPr="00E856A6" w:rsidRDefault="00736605" w:rsidP="00A61B42">
            <w:pPr>
              <w:jc w:val="right"/>
            </w:pPr>
          </w:p>
        </w:tc>
      </w:tr>
      <w:tr w:rsidR="00736605" w:rsidRPr="00E856A6" w14:paraId="70E9A51D" w14:textId="77777777" w:rsidTr="00A61B42">
        <w:trPr>
          <w:cantSplit/>
          <w:trHeight w:val="212"/>
        </w:trPr>
        <w:tc>
          <w:tcPr>
            <w:tcW w:w="5094" w:type="dxa"/>
          </w:tcPr>
          <w:p w14:paraId="56D63898" w14:textId="77777777" w:rsidR="00736605" w:rsidRPr="00E856A6" w:rsidRDefault="00736605" w:rsidP="00A61B42">
            <w:pPr>
              <w:rPr>
                <w:i/>
              </w:rPr>
            </w:pPr>
            <w:r w:rsidRPr="00E856A6">
              <w:rPr>
                <w:i/>
              </w:rPr>
              <w:t>(Tiekėjo arba jo įgalioto asmens pareigų pavadinimas)</w:t>
            </w:r>
          </w:p>
        </w:tc>
        <w:tc>
          <w:tcPr>
            <w:tcW w:w="283" w:type="dxa"/>
          </w:tcPr>
          <w:p w14:paraId="7345FBE7" w14:textId="77777777" w:rsidR="00736605" w:rsidRPr="00E856A6" w:rsidRDefault="00736605" w:rsidP="00A61B42">
            <w:pPr>
              <w:rPr>
                <w:i/>
              </w:rPr>
            </w:pPr>
          </w:p>
        </w:tc>
        <w:tc>
          <w:tcPr>
            <w:tcW w:w="1697" w:type="dxa"/>
            <w:tcBorders>
              <w:top w:val="single" w:sz="4" w:space="0" w:color="auto"/>
            </w:tcBorders>
          </w:tcPr>
          <w:p w14:paraId="5EDDC135" w14:textId="77777777" w:rsidR="00736605" w:rsidRPr="00E856A6" w:rsidRDefault="00736605" w:rsidP="00A61B42">
            <w:pPr>
              <w:jc w:val="center"/>
              <w:rPr>
                <w:i/>
              </w:rPr>
            </w:pPr>
            <w:r w:rsidRPr="00E856A6">
              <w:rPr>
                <w:i/>
              </w:rPr>
              <w:t>(parašas)</w:t>
            </w:r>
          </w:p>
        </w:tc>
        <w:tc>
          <w:tcPr>
            <w:tcW w:w="281" w:type="dxa"/>
          </w:tcPr>
          <w:p w14:paraId="7C49E47E" w14:textId="77777777" w:rsidR="00736605" w:rsidRPr="00E856A6" w:rsidRDefault="00736605" w:rsidP="00A61B42">
            <w:pPr>
              <w:rPr>
                <w:i/>
              </w:rPr>
            </w:pPr>
          </w:p>
        </w:tc>
        <w:tc>
          <w:tcPr>
            <w:tcW w:w="2263" w:type="dxa"/>
          </w:tcPr>
          <w:p w14:paraId="39CFB899" w14:textId="77777777" w:rsidR="00736605" w:rsidRPr="00E856A6" w:rsidRDefault="00736605" w:rsidP="00A61B42">
            <w:pPr>
              <w:jc w:val="right"/>
              <w:rPr>
                <w:i/>
              </w:rPr>
            </w:pPr>
            <w:r w:rsidRPr="00E856A6">
              <w:rPr>
                <w:i/>
              </w:rPr>
              <w:t>(vardas ir pavardė)</w:t>
            </w:r>
          </w:p>
        </w:tc>
      </w:tr>
    </w:tbl>
    <w:p w14:paraId="738B49C3" w14:textId="77777777" w:rsidR="00736605" w:rsidRPr="00E856A6" w:rsidRDefault="00736605" w:rsidP="00736605">
      <w:pPr>
        <w:jc w:val="center"/>
        <w:rPr>
          <w:rFonts w:cstheme="minorHAnsi"/>
          <w:b/>
          <w:bCs/>
          <w:smallCaps/>
          <w:sz w:val="22"/>
          <w:szCs w:val="22"/>
        </w:rPr>
      </w:pPr>
    </w:p>
    <w:p w14:paraId="58136AF7" w14:textId="77777777" w:rsidR="00736605" w:rsidRPr="00E856A6" w:rsidRDefault="00736605" w:rsidP="00736605">
      <w:pPr>
        <w:jc w:val="center"/>
      </w:pPr>
    </w:p>
    <w:sectPr w:rsidR="00736605" w:rsidRPr="00E856A6" w:rsidSect="00A66BBC">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0D62" w14:textId="77777777" w:rsidR="002B7882" w:rsidRDefault="002B7882" w:rsidP="00D05666">
      <w:r>
        <w:separator/>
      </w:r>
    </w:p>
  </w:endnote>
  <w:endnote w:type="continuationSeparator" w:id="0">
    <w:p w14:paraId="03C59EDE" w14:textId="77777777" w:rsidR="002B7882" w:rsidRDefault="002B7882" w:rsidP="00D05666">
      <w:r>
        <w:continuationSeparator/>
      </w:r>
    </w:p>
  </w:endnote>
  <w:endnote w:type="continuationNotice" w:id="1">
    <w:p w14:paraId="0B35C55F" w14:textId="77777777" w:rsidR="002B7882" w:rsidRDefault="002B7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6B747FC8" w:rsidR="00CA6891" w:rsidRDefault="00CA68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B83F" w14:textId="77777777" w:rsidR="002B7882" w:rsidRDefault="002B7882" w:rsidP="00D05666">
      <w:r>
        <w:separator/>
      </w:r>
    </w:p>
  </w:footnote>
  <w:footnote w:type="continuationSeparator" w:id="0">
    <w:p w14:paraId="67F5F795" w14:textId="77777777" w:rsidR="002B7882" w:rsidRDefault="002B7882" w:rsidP="00D05666">
      <w:r>
        <w:continuationSeparator/>
      </w:r>
    </w:p>
  </w:footnote>
  <w:footnote w:type="continuationNotice" w:id="1">
    <w:p w14:paraId="33F297CC" w14:textId="77777777" w:rsidR="002B7882" w:rsidRDefault="002B7882">
      <w:pPr>
        <w:spacing w:after="0" w:line="240" w:lineRule="auto"/>
      </w:pPr>
    </w:p>
  </w:footnote>
  <w:footnote w:id="2">
    <w:p w14:paraId="7ED90CE6" w14:textId="77777777" w:rsidR="00CA6891" w:rsidRPr="00A70306" w:rsidRDefault="00CA6891" w:rsidP="00370009">
      <w:pPr>
        <w:pStyle w:val="FootnoteText"/>
        <w:jc w:val="both"/>
        <w:rPr>
          <w:i/>
          <w:iCs/>
          <w:color w:val="000000" w:themeColor="text1"/>
        </w:rPr>
      </w:pPr>
      <w:r w:rsidRPr="00A70306">
        <w:rPr>
          <w:rStyle w:val="FootnoteReference"/>
          <w:i/>
          <w:iCs/>
          <w:color w:val="000000" w:themeColor="text1"/>
        </w:rPr>
        <w:footnoteRef/>
      </w:r>
      <w:r w:rsidRPr="00A70306">
        <w:rPr>
          <w:i/>
          <w:iCs/>
          <w:color w:val="000000" w:themeColor="text1"/>
        </w:rPr>
        <w:t xml:space="preserve"> Pirkimą vykdant pagal VPĮ. Perkantieji subjektai, pirkimus vykdantys pagal PĮ, pirkimo dokumentuose šiuos reikalavimus nustato pasirinktinai.</w:t>
      </w:r>
    </w:p>
  </w:footnote>
  <w:footnote w:id="3">
    <w:p w14:paraId="67D0CD63" w14:textId="77777777" w:rsidR="00CA6891" w:rsidRPr="001620D3" w:rsidRDefault="00CA6891" w:rsidP="00370009">
      <w:pPr>
        <w:pStyle w:val="FootnoteText"/>
        <w:jc w:val="both"/>
        <w:rPr>
          <w:i/>
          <w:iCs/>
        </w:rPr>
      </w:pPr>
      <w:r w:rsidRPr="00A70306">
        <w:rPr>
          <w:rStyle w:val="FootnoteReference"/>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w:t>
      </w:r>
      <w:r w:rsidRPr="00A70306">
        <w:rPr>
          <w:rFonts w:ascii="Calibri" w:eastAsia="Yu Mincho" w:hAnsi="Calibri" w:cs="Arial"/>
          <w:i/>
          <w:iCs/>
          <w:color w:val="000000" w:themeColor="text1"/>
        </w:rPr>
        <w:t xml:space="preserve">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5064364A" w14:textId="77777777" w:rsidR="00CA6891" w:rsidRPr="001620D3" w:rsidRDefault="00CA6891" w:rsidP="00370009">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83A13B" w14:textId="77777777" w:rsidR="00CA6891" w:rsidRDefault="00CA6891" w:rsidP="00370009">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CD20EF" w14:textId="77777777" w:rsidR="00CA6891" w:rsidRPr="001620D3" w:rsidRDefault="00CA6891" w:rsidP="0037000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755C1F" w14:textId="77777777" w:rsidR="00CA6891" w:rsidRPr="001620D3" w:rsidRDefault="00CA6891" w:rsidP="00370009">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5BEF4D" w14:textId="77777777" w:rsidR="00CA6891" w:rsidRDefault="00CA6891" w:rsidP="00370009">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F80EE0" w14:textId="77777777" w:rsidR="00CA6891" w:rsidRPr="001620D3" w:rsidRDefault="00CA6891" w:rsidP="0037000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F802A" w14:textId="77777777" w:rsidR="00CA6891" w:rsidRPr="001620D3" w:rsidRDefault="00CA6891" w:rsidP="00370009">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C4AE77" w14:textId="77777777" w:rsidR="00CA6891" w:rsidRDefault="00CA6891" w:rsidP="00370009">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F63CBC"/>
    <w:multiLevelType w:val="multilevel"/>
    <w:tmpl w:val="2A08D8B4"/>
    <w:lvl w:ilvl="0">
      <w:start w:val="5"/>
      <w:numFmt w:val="decimal"/>
      <w:lvlText w:val="%1."/>
      <w:lvlJc w:val="left"/>
      <w:pPr>
        <w:ind w:left="360" w:hanging="360"/>
      </w:pPr>
      <w:rPr>
        <w:rFonts w:cstheme="minorHAnsi" w:hint="default"/>
        <w:color w:val="FF0000"/>
      </w:rPr>
    </w:lvl>
    <w:lvl w:ilvl="1">
      <w:start w:val="1"/>
      <w:numFmt w:val="decimal"/>
      <w:lvlText w:val="%1.%2."/>
      <w:lvlJc w:val="left"/>
      <w:pPr>
        <w:ind w:left="360" w:hanging="360"/>
      </w:pPr>
      <w:rPr>
        <w:rFonts w:cstheme="minorHAnsi" w:hint="default"/>
        <w:color w:val="auto"/>
      </w:rPr>
    </w:lvl>
    <w:lvl w:ilvl="2">
      <w:start w:val="1"/>
      <w:numFmt w:val="decimal"/>
      <w:lvlText w:val="%1.%2.%3."/>
      <w:lvlJc w:val="left"/>
      <w:pPr>
        <w:ind w:left="720" w:hanging="720"/>
      </w:pPr>
      <w:rPr>
        <w:rFonts w:cstheme="minorHAnsi" w:hint="default"/>
        <w:color w:val="FF0000"/>
      </w:rPr>
    </w:lvl>
    <w:lvl w:ilvl="3">
      <w:start w:val="1"/>
      <w:numFmt w:val="decimal"/>
      <w:lvlText w:val="%1.%2.%3.%4."/>
      <w:lvlJc w:val="left"/>
      <w:pPr>
        <w:ind w:left="720" w:hanging="720"/>
      </w:pPr>
      <w:rPr>
        <w:rFonts w:cstheme="minorHAnsi" w:hint="default"/>
        <w:color w:val="FF0000"/>
      </w:rPr>
    </w:lvl>
    <w:lvl w:ilvl="4">
      <w:start w:val="1"/>
      <w:numFmt w:val="decimal"/>
      <w:lvlText w:val="%1.%2.%3.%4.%5."/>
      <w:lvlJc w:val="left"/>
      <w:pPr>
        <w:ind w:left="1080" w:hanging="1080"/>
      </w:pPr>
      <w:rPr>
        <w:rFonts w:cstheme="minorHAnsi" w:hint="default"/>
        <w:color w:val="FF0000"/>
      </w:rPr>
    </w:lvl>
    <w:lvl w:ilvl="5">
      <w:start w:val="1"/>
      <w:numFmt w:val="decimal"/>
      <w:lvlText w:val="%1.%2.%3.%4.%5.%6."/>
      <w:lvlJc w:val="left"/>
      <w:pPr>
        <w:ind w:left="1080" w:hanging="1080"/>
      </w:pPr>
      <w:rPr>
        <w:rFonts w:cstheme="minorHAnsi" w:hint="default"/>
        <w:color w:val="FF0000"/>
      </w:rPr>
    </w:lvl>
    <w:lvl w:ilvl="6">
      <w:start w:val="1"/>
      <w:numFmt w:val="decimal"/>
      <w:lvlText w:val="%1.%2.%3.%4.%5.%6.%7."/>
      <w:lvlJc w:val="left"/>
      <w:pPr>
        <w:ind w:left="1440" w:hanging="1440"/>
      </w:pPr>
      <w:rPr>
        <w:rFonts w:cstheme="minorHAnsi" w:hint="default"/>
        <w:color w:val="FF0000"/>
      </w:rPr>
    </w:lvl>
    <w:lvl w:ilvl="7">
      <w:start w:val="1"/>
      <w:numFmt w:val="decimal"/>
      <w:lvlText w:val="%1.%2.%3.%4.%5.%6.%7.%8."/>
      <w:lvlJc w:val="left"/>
      <w:pPr>
        <w:ind w:left="1440" w:hanging="1440"/>
      </w:pPr>
      <w:rPr>
        <w:rFonts w:cstheme="minorHAnsi" w:hint="default"/>
        <w:color w:val="FF0000"/>
      </w:rPr>
    </w:lvl>
    <w:lvl w:ilvl="8">
      <w:start w:val="1"/>
      <w:numFmt w:val="decimal"/>
      <w:lvlText w:val="%1.%2.%3.%4.%5.%6.%7.%8.%9."/>
      <w:lvlJc w:val="left"/>
      <w:pPr>
        <w:ind w:left="1440" w:hanging="1440"/>
      </w:pPr>
      <w:rPr>
        <w:rFonts w:cstheme="minorHAnsi" w:hint="default"/>
        <w:color w:val="FF000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7356C6"/>
    <w:multiLevelType w:val="multilevel"/>
    <w:tmpl w:val="15943548"/>
    <w:lvl w:ilvl="0">
      <w:start w:val="2"/>
      <w:numFmt w:val="decimal"/>
      <w:lvlText w:val="%1."/>
      <w:lvlJc w:val="left"/>
      <w:pPr>
        <w:ind w:left="360" w:hanging="360"/>
      </w:pPr>
      <w:rPr>
        <w:rFonts w:eastAsia="Calibri" w:cstheme="minorBidi" w:hint="default"/>
        <w:color w:val="000000" w:themeColor="text1"/>
        <w:sz w:val="21"/>
      </w:rPr>
    </w:lvl>
    <w:lvl w:ilvl="1">
      <w:start w:val="1"/>
      <w:numFmt w:val="decimal"/>
      <w:lvlText w:val="%1.%2."/>
      <w:lvlJc w:val="left"/>
      <w:pPr>
        <w:ind w:left="567" w:hanging="567"/>
      </w:pPr>
      <w:rPr>
        <w:rFonts w:eastAsia="Calibri" w:cstheme="minorBidi" w:hint="default"/>
        <w:b w:val="0"/>
        <w:bCs w:val="0"/>
        <w:color w:val="000000" w:themeColor="text1"/>
        <w:sz w:val="21"/>
      </w:rPr>
    </w:lvl>
    <w:lvl w:ilvl="2">
      <w:start w:val="1"/>
      <w:numFmt w:val="decimal"/>
      <w:lvlText w:val="%1.%2.%3."/>
      <w:lvlJc w:val="left"/>
      <w:pPr>
        <w:ind w:left="720" w:hanging="720"/>
      </w:pPr>
      <w:rPr>
        <w:rFonts w:eastAsia="Calibri" w:cstheme="minorBidi" w:hint="default"/>
        <w:color w:val="000000" w:themeColor="text1"/>
        <w:sz w:val="21"/>
      </w:rPr>
    </w:lvl>
    <w:lvl w:ilvl="3">
      <w:start w:val="1"/>
      <w:numFmt w:val="decimal"/>
      <w:lvlText w:val="%1.%2.%3.%4."/>
      <w:lvlJc w:val="left"/>
      <w:pPr>
        <w:ind w:left="720" w:hanging="720"/>
      </w:pPr>
      <w:rPr>
        <w:rFonts w:eastAsia="Calibri" w:cstheme="minorBidi" w:hint="default"/>
        <w:color w:val="000000" w:themeColor="text1"/>
        <w:sz w:val="21"/>
      </w:rPr>
    </w:lvl>
    <w:lvl w:ilvl="4">
      <w:start w:val="1"/>
      <w:numFmt w:val="decimal"/>
      <w:lvlText w:val="%1.%2.%3.%4.%5."/>
      <w:lvlJc w:val="left"/>
      <w:pPr>
        <w:ind w:left="1080" w:hanging="1080"/>
      </w:pPr>
      <w:rPr>
        <w:rFonts w:eastAsia="Calibri" w:cstheme="minorBidi" w:hint="default"/>
        <w:color w:val="000000" w:themeColor="text1"/>
        <w:sz w:val="21"/>
      </w:rPr>
    </w:lvl>
    <w:lvl w:ilvl="5">
      <w:start w:val="1"/>
      <w:numFmt w:val="decimal"/>
      <w:lvlText w:val="%1.%2.%3.%4.%5.%6."/>
      <w:lvlJc w:val="left"/>
      <w:pPr>
        <w:ind w:left="1080" w:hanging="1080"/>
      </w:pPr>
      <w:rPr>
        <w:rFonts w:eastAsia="Calibri" w:cstheme="minorBidi" w:hint="default"/>
        <w:color w:val="000000" w:themeColor="text1"/>
        <w:sz w:val="21"/>
      </w:rPr>
    </w:lvl>
    <w:lvl w:ilvl="6">
      <w:start w:val="1"/>
      <w:numFmt w:val="decimal"/>
      <w:lvlText w:val="%1.%2.%3.%4.%5.%6.%7."/>
      <w:lvlJc w:val="left"/>
      <w:pPr>
        <w:ind w:left="1440" w:hanging="1440"/>
      </w:pPr>
      <w:rPr>
        <w:rFonts w:eastAsia="Calibri" w:cstheme="minorBidi" w:hint="default"/>
        <w:color w:val="000000" w:themeColor="text1"/>
        <w:sz w:val="21"/>
      </w:rPr>
    </w:lvl>
    <w:lvl w:ilvl="7">
      <w:start w:val="1"/>
      <w:numFmt w:val="decimal"/>
      <w:lvlText w:val="%1.%2.%3.%4.%5.%6.%7.%8."/>
      <w:lvlJc w:val="left"/>
      <w:pPr>
        <w:ind w:left="1440" w:hanging="1440"/>
      </w:pPr>
      <w:rPr>
        <w:rFonts w:eastAsia="Calibri" w:cstheme="minorBidi" w:hint="default"/>
        <w:color w:val="000000" w:themeColor="text1"/>
        <w:sz w:val="21"/>
      </w:rPr>
    </w:lvl>
    <w:lvl w:ilvl="8">
      <w:start w:val="1"/>
      <w:numFmt w:val="decimal"/>
      <w:lvlText w:val="%1.%2.%3.%4.%5.%6.%7.%8.%9."/>
      <w:lvlJc w:val="left"/>
      <w:pPr>
        <w:ind w:left="1800" w:hanging="1800"/>
      </w:pPr>
      <w:rPr>
        <w:rFonts w:eastAsia="Calibri" w:cstheme="minorBidi" w:hint="default"/>
        <w:color w:val="000000" w:themeColor="text1"/>
        <w:sz w:val="21"/>
      </w:rPr>
    </w:lvl>
  </w:abstractNum>
  <w:abstractNum w:abstractNumId="5" w15:restartNumberingAfterBreak="0">
    <w:nsid w:val="15CD00AD"/>
    <w:multiLevelType w:val="multilevel"/>
    <w:tmpl w:val="7DBC34E6"/>
    <w:lvl w:ilvl="0">
      <w:start w:val="1"/>
      <w:numFmt w:val="decimal"/>
      <w:pStyle w:val="Heading1"/>
      <w:lvlText w:val="%1."/>
      <w:lvlJc w:val="left"/>
      <w:pPr>
        <w:ind w:left="1495" w:hanging="360"/>
      </w:pPr>
      <w:rPr>
        <w:rFonts w:hint="default"/>
        <w:b/>
      </w:rPr>
    </w:lvl>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 w:ilvl="2">
      <w:start w:val="1"/>
      <w:numFmt w:val="decimal"/>
      <w:isLgl/>
      <w:lvlText w:val="%1.%2.%3."/>
      <w:lvlJc w:val="left"/>
      <w:pPr>
        <w:ind w:left="3698"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AE42DF"/>
    <w:multiLevelType w:val="hybridMultilevel"/>
    <w:tmpl w:val="711A837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921D4"/>
    <w:multiLevelType w:val="hybridMultilevel"/>
    <w:tmpl w:val="B21E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B0853"/>
    <w:multiLevelType w:val="hybridMultilevel"/>
    <w:tmpl w:val="79D092FE"/>
    <w:lvl w:ilvl="0" w:tplc="1D662136">
      <w:start w:val="1"/>
      <w:numFmt w:val="decimal"/>
      <w:lvlText w:val="%1."/>
      <w:lvlJc w:val="left"/>
      <w:pPr>
        <w:ind w:left="502" w:hanging="360"/>
      </w:pPr>
      <w:rPr>
        <w:rFonts w:cstheme="minorHAnsi" w:hint="default"/>
        <w:sz w:val="2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F411186"/>
    <w:multiLevelType w:val="multilevel"/>
    <w:tmpl w:val="C788391C"/>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D0691"/>
    <w:multiLevelType w:val="multilevel"/>
    <w:tmpl w:val="B45489C2"/>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A70A85"/>
    <w:multiLevelType w:val="multilevel"/>
    <w:tmpl w:val="A3BA971C"/>
    <w:lvl w:ilvl="0">
      <w:start w:val="2"/>
      <w:numFmt w:val="decimal"/>
      <w:lvlText w:val="%1."/>
      <w:lvlJc w:val="left"/>
      <w:pPr>
        <w:ind w:left="360" w:hanging="360"/>
      </w:pPr>
      <w:rPr>
        <w:rFonts w:eastAsia="Calibri" w:hint="default"/>
        <w:color w:val="auto"/>
      </w:rPr>
    </w:lvl>
    <w:lvl w:ilvl="1">
      <w:start w:val="1"/>
      <w:numFmt w:val="decimal"/>
      <w:lvlText w:val="%1.%2."/>
      <w:lvlJc w:val="left"/>
      <w:pPr>
        <w:ind w:left="0" w:firstLine="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400487"/>
    <w:multiLevelType w:val="multilevel"/>
    <w:tmpl w:val="8C32D96E"/>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22377A"/>
    <w:multiLevelType w:val="multilevel"/>
    <w:tmpl w:val="57E2FF80"/>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EA2495"/>
    <w:multiLevelType w:val="multilevel"/>
    <w:tmpl w:val="50E4C3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0F654F"/>
    <w:multiLevelType w:val="multilevel"/>
    <w:tmpl w:val="A448F34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51208"/>
    <w:multiLevelType w:val="multilevel"/>
    <w:tmpl w:val="8CC032E2"/>
    <w:lvl w:ilvl="0">
      <w:start w:val="1"/>
      <w:numFmt w:val="decimal"/>
      <w:suff w:val="space"/>
      <w:lvlText w:val="%1."/>
      <w:lvlJc w:val="left"/>
      <w:pPr>
        <w:ind w:left="0" w:firstLine="0"/>
      </w:pPr>
      <w:rPr>
        <w:rFonts w:hint="default"/>
        <w:b w:val="0"/>
        <w:color w:val="000000"/>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BB4DCC"/>
    <w:multiLevelType w:val="multilevel"/>
    <w:tmpl w:val="C66CAC64"/>
    <w:lvl w:ilvl="0">
      <w:start w:val="6"/>
      <w:numFmt w:val="decimal"/>
      <w:lvlText w:val="%1."/>
      <w:lvlJc w:val="left"/>
      <w:pPr>
        <w:ind w:left="360" w:hanging="360"/>
      </w:pPr>
      <w:rPr>
        <w:rFonts w:ascii="Calibri" w:hAnsi="Calibri" w:cs="Calibri" w:hint="default"/>
        <w:color w:val="000000"/>
        <w:sz w:val="24"/>
      </w:rPr>
    </w:lvl>
    <w:lvl w:ilvl="1">
      <w:start w:val="1"/>
      <w:numFmt w:val="decimal"/>
      <w:lvlText w:val="%1.%2."/>
      <w:lvlJc w:val="left"/>
      <w:pPr>
        <w:ind w:left="567" w:hanging="567"/>
      </w:pPr>
      <w:rPr>
        <w:rFonts w:ascii="Calibri" w:hAnsi="Calibri" w:cs="Calibri" w:hint="default"/>
        <w:color w:val="000000"/>
        <w:sz w:val="21"/>
        <w:szCs w:val="21"/>
      </w:rPr>
    </w:lvl>
    <w:lvl w:ilvl="2">
      <w:start w:val="1"/>
      <w:numFmt w:val="decimal"/>
      <w:lvlText w:val="%1.%2.%3."/>
      <w:lvlJc w:val="left"/>
      <w:pPr>
        <w:ind w:left="720" w:hanging="720"/>
      </w:pPr>
      <w:rPr>
        <w:rFonts w:asciiTheme="minorHAnsi" w:hAnsiTheme="minorHAnsi" w:cstheme="minorHAnsi" w:hint="default"/>
        <w:color w:val="000000"/>
        <w:sz w:val="22"/>
        <w:szCs w:val="22"/>
      </w:rPr>
    </w:lvl>
    <w:lvl w:ilvl="3">
      <w:start w:val="1"/>
      <w:numFmt w:val="decimal"/>
      <w:lvlText w:val="%1.%2.%3.%4."/>
      <w:lvlJc w:val="left"/>
      <w:pPr>
        <w:ind w:left="720" w:hanging="720"/>
      </w:pPr>
      <w:rPr>
        <w:rFonts w:ascii="Calibri" w:hAnsi="Calibri" w:cs="Calibri" w:hint="default"/>
        <w:color w:val="000000"/>
        <w:sz w:val="24"/>
      </w:rPr>
    </w:lvl>
    <w:lvl w:ilvl="4">
      <w:start w:val="1"/>
      <w:numFmt w:val="decimal"/>
      <w:lvlText w:val="%1.%2.%3.%4.%5."/>
      <w:lvlJc w:val="left"/>
      <w:pPr>
        <w:ind w:left="1080" w:hanging="1080"/>
      </w:pPr>
      <w:rPr>
        <w:rFonts w:ascii="Calibri" w:hAnsi="Calibri" w:cs="Calibri" w:hint="default"/>
        <w:color w:val="000000"/>
        <w:sz w:val="24"/>
      </w:rPr>
    </w:lvl>
    <w:lvl w:ilvl="5">
      <w:start w:val="1"/>
      <w:numFmt w:val="decimal"/>
      <w:lvlText w:val="%1.%2.%3.%4.%5.%6."/>
      <w:lvlJc w:val="left"/>
      <w:pPr>
        <w:ind w:left="1080" w:hanging="1080"/>
      </w:pPr>
      <w:rPr>
        <w:rFonts w:ascii="Calibri" w:hAnsi="Calibri" w:cs="Calibri" w:hint="default"/>
        <w:color w:val="000000"/>
        <w:sz w:val="24"/>
      </w:rPr>
    </w:lvl>
    <w:lvl w:ilvl="6">
      <w:start w:val="1"/>
      <w:numFmt w:val="decimal"/>
      <w:lvlText w:val="%1.%2.%3.%4.%5.%6.%7."/>
      <w:lvlJc w:val="left"/>
      <w:pPr>
        <w:ind w:left="1440" w:hanging="1440"/>
      </w:pPr>
      <w:rPr>
        <w:rFonts w:ascii="Calibri" w:hAnsi="Calibri" w:cs="Calibri" w:hint="default"/>
        <w:color w:val="000000"/>
        <w:sz w:val="24"/>
      </w:rPr>
    </w:lvl>
    <w:lvl w:ilvl="7">
      <w:start w:val="1"/>
      <w:numFmt w:val="decimal"/>
      <w:lvlText w:val="%1.%2.%3.%4.%5.%6.%7.%8."/>
      <w:lvlJc w:val="left"/>
      <w:pPr>
        <w:ind w:left="1440" w:hanging="1440"/>
      </w:pPr>
      <w:rPr>
        <w:rFonts w:ascii="Calibri" w:hAnsi="Calibri" w:cs="Calibri" w:hint="default"/>
        <w:color w:val="000000"/>
        <w:sz w:val="24"/>
      </w:rPr>
    </w:lvl>
    <w:lvl w:ilvl="8">
      <w:start w:val="1"/>
      <w:numFmt w:val="decimal"/>
      <w:lvlText w:val="%1.%2.%3.%4.%5.%6.%7.%8.%9."/>
      <w:lvlJc w:val="left"/>
      <w:pPr>
        <w:ind w:left="1440" w:hanging="1440"/>
      </w:pPr>
      <w:rPr>
        <w:rFonts w:ascii="Calibri" w:hAnsi="Calibri" w:cs="Calibri" w:hint="default"/>
        <w:color w:val="000000"/>
        <w:sz w:val="24"/>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3C0607C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567" w:hanging="567"/>
      </w:pPr>
      <w:rPr>
        <w:rFonts w:eastAsia="Calibri" w:hint="default"/>
        <w:i w:val="0"/>
        <w:iCs w:val="0"/>
        <w:color w:val="auto"/>
        <w:u w:val="none"/>
      </w:rPr>
    </w:lvl>
    <w:lvl w:ilvl="2">
      <w:start w:val="1"/>
      <w:numFmt w:val="decimal"/>
      <w:lvlText w:val="%1.%2.%3."/>
      <w:lvlJc w:val="left"/>
      <w:pPr>
        <w:ind w:left="567" w:hanging="567"/>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F332BBC"/>
    <w:multiLevelType w:val="multilevel"/>
    <w:tmpl w:val="CCD4942C"/>
    <w:lvl w:ilvl="0">
      <w:start w:val="8"/>
      <w:numFmt w:val="decimal"/>
      <w:lvlText w:val="%1."/>
      <w:lvlJc w:val="left"/>
      <w:pPr>
        <w:ind w:left="360" w:hanging="360"/>
      </w:pPr>
      <w:rPr>
        <w:rFonts w:hint="default"/>
      </w:rPr>
    </w:lvl>
    <w:lvl w:ilvl="1">
      <w:start w:val="1"/>
      <w:numFmt w:val="decimal"/>
      <w:lvlText w:val="%1.%2."/>
      <w:lvlJc w:val="left"/>
      <w:pPr>
        <w:ind w:left="0" w:firstLine="709"/>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3"/>
  </w:num>
  <w:num w:numId="3">
    <w:abstractNumId w:val="21"/>
  </w:num>
  <w:num w:numId="4">
    <w:abstractNumId w:val="27"/>
  </w:num>
  <w:num w:numId="5">
    <w:abstractNumId w:val="33"/>
  </w:num>
  <w:num w:numId="6">
    <w:abstractNumId w:val="1"/>
  </w:num>
  <w:num w:numId="7">
    <w:abstractNumId w:val="32"/>
  </w:num>
  <w:num w:numId="8">
    <w:abstractNumId w:val="31"/>
  </w:num>
  <w:num w:numId="9">
    <w:abstractNumId w:val="13"/>
  </w:num>
  <w:num w:numId="10">
    <w:abstractNumId w:val="17"/>
  </w:num>
  <w:num w:numId="11">
    <w:abstractNumId w:val="29"/>
  </w:num>
  <w:num w:numId="12">
    <w:abstractNumId w:val="24"/>
  </w:num>
  <w:num w:numId="13">
    <w:abstractNumId w:val="4"/>
  </w:num>
  <w:num w:numId="14">
    <w:abstractNumId w:val="9"/>
    <w:lvlOverride w:ilvl="0">
      <w:lvl w:ilvl="0">
        <w:start w:val="1"/>
        <w:numFmt w:val="decimal"/>
        <w:lvlText w:val="%1."/>
        <w:lvlJc w:val="left"/>
        <w:pPr>
          <w:ind w:left="360" w:hanging="360"/>
        </w:pPr>
        <w:rPr>
          <w:rFonts w:hint="default"/>
          <w:b w:val="0"/>
          <w:bCs w:val="0"/>
        </w:rPr>
      </w:lvl>
    </w:lvlOverride>
    <w:lvlOverride w:ilvl="1">
      <w:lvl w:ilvl="1">
        <w:start w:val="1"/>
        <w:numFmt w:val="decimal"/>
        <w:lvlText w:val="%1.%2."/>
        <w:lvlJc w:val="left"/>
        <w:pPr>
          <w:ind w:left="567" w:hanging="567"/>
        </w:pPr>
        <w:rPr>
          <w:rFonts w:hint="default"/>
          <w:b w:val="0"/>
          <w:bCs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18"/>
  </w:num>
  <w:num w:numId="16">
    <w:abstractNumId w:val="12"/>
  </w:num>
  <w:num w:numId="17">
    <w:abstractNumId w:val="10"/>
  </w:num>
  <w:num w:numId="18">
    <w:abstractNumId w:val="2"/>
  </w:num>
  <w:num w:numId="19">
    <w:abstractNumId w:val="25"/>
  </w:num>
  <w:num w:numId="20">
    <w:abstractNumId w:val="22"/>
  </w:num>
  <w:num w:numId="21">
    <w:abstractNumId w:val="19"/>
  </w:num>
  <w:num w:numId="22">
    <w:abstractNumId w:val="34"/>
  </w:num>
  <w:num w:numId="23">
    <w:abstractNumId w:val="11"/>
  </w:num>
  <w:num w:numId="24">
    <w:abstractNumId w:val="26"/>
  </w:num>
  <w:num w:numId="25">
    <w:abstractNumId w:val="20"/>
  </w:num>
  <w:num w:numId="26">
    <w:abstractNumId w:val="30"/>
  </w:num>
  <w:num w:numId="27">
    <w:abstractNumId w:val="16"/>
  </w:num>
  <w:num w:numId="28">
    <w:abstractNumId w:val="23"/>
  </w:num>
  <w:num w:numId="29">
    <w:abstractNumId w:val="28"/>
  </w:num>
  <w:num w:numId="30">
    <w:abstractNumId w:val="0"/>
  </w:num>
  <w:num w:numId="31">
    <w:abstractNumId w:val="7"/>
  </w:num>
  <w:num w:numId="32">
    <w:abstractNumId w:val="15"/>
  </w:num>
  <w:num w:numId="33">
    <w:abstractNumId w:val="8"/>
  </w:num>
  <w:num w:numId="34">
    <w:abstractNumId w:val="14"/>
  </w:num>
  <w:num w:numId="35">
    <w:abstractNumId w:val="14"/>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480" w:hanging="48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6">
    <w:abstractNumId w:val="24"/>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7">
    <w:abstractNumId w:val="6"/>
  </w:num>
  <w:num w:numId="3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6E"/>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64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7F"/>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F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C2F"/>
    <w:rsid w:val="00080396"/>
    <w:rsid w:val="000803BA"/>
    <w:rsid w:val="00080EE8"/>
    <w:rsid w:val="00080F53"/>
    <w:rsid w:val="0008241E"/>
    <w:rsid w:val="00082F6A"/>
    <w:rsid w:val="0008369A"/>
    <w:rsid w:val="0008436A"/>
    <w:rsid w:val="0008508C"/>
    <w:rsid w:val="000851E4"/>
    <w:rsid w:val="00085478"/>
    <w:rsid w:val="00085609"/>
    <w:rsid w:val="000859C8"/>
    <w:rsid w:val="00086C16"/>
    <w:rsid w:val="00086D57"/>
    <w:rsid w:val="00086DDB"/>
    <w:rsid w:val="0008716E"/>
    <w:rsid w:val="00087211"/>
    <w:rsid w:val="000873A9"/>
    <w:rsid w:val="000876C6"/>
    <w:rsid w:val="00087EFE"/>
    <w:rsid w:val="00090235"/>
    <w:rsid w:val="000903D5"/>
    <w:rsid w:val="000904B3"/>
    <w:rsid w:val="00090916"/>
    <w:rsid w:val="00090F9B"/>
    <w:rsid w:val="00091346"/>
    <w:rsid w:val="000917F2"/>
    <w:rsid w:val="00091C9D"/>
    <w:rsid w:val="000930F0"/>
    <w:rsid w:val="00094604"/>
    <w:rsid w:val="00095834"/>
    <w:rsid w:val="00095A99"/>
    <w:rsid w:val="0009724E"/>
    <w:rsid w:val="00097B80"/>
    <w:rsid w:val="000A05FB"/>
    <w:rsid w:val="000A09BB"/>
    <w:rsid w:val="000A0DFE"/>
    <w:rsid w:val="000A0F5D"/>
    <w:rsid w:val="000A1E34"/>
    <w:rsid w:val="000A202B"/>
    <w:rsid w:val="000A20C9"/>
    <w:rsid w:val="000A2CBA"/>
    <w:rsid w:val="000A2D88"/>
    <w:rsid w:val="000A48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95"/>
    <w:rsid w:val="000C137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4C5"/>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39C"/>
    <w:rsid w:val="000E458D"/>
    <w:rsid w:val="000E4BE5"/>
    <w:rsid w:val="000E5999"/>
    <w:rsid w:val="000E6130"/>
    <w:rsid w:val="000E6657"/>
    <w:rsid w:val="000E68BD"/>
    <w:rsid w:val="000E7154"/>
    <w:rsid w:val="000E799D"/>
    <w:rsid w:val="000E7CF8"/>
    <w:rsid w:val="000F01E1"/>
    <w:rsid w:val="000F04F7"/>
    <w:rsid w:val="000F051B"/>
    <w:rsid w:val="000F1287"/>
    <w:rsid w:val="000F1B57"/>
    <w:rsid w:val="000F1FB3"/>
    <w:rsid w:val="000F2282"/>
    <w:rsid w:val="000F2369"/>
    <w:rsid w:val="000F2FF1"/>
    <w:rsid w:val="000F32FF"/>
    <w:rsid w:val="000F403D"/>
    <w:rsid w:val="000F4AA3"/>
    <w:rsid w:val="000F4B8F"/>
    <w:rsid w:val="000F513D"/>
    <w:rsid w:val="000F54FE"/>
    <w:rsid w:val="000F5948"/>
    <w:rsid w:val="000F7102"/>
    <w:rsid w:val="000F734C"/>
    <w:rsid w:val="000F7A9B"/>
    <w:rsid w:val="00100A7A"/>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E4"/>
    <w:rsid w:val="0013140B"/>
    <w:rsid w:val="0013199E"/>
    <w:rsid w:val="00131BA4"/>
    <w:rsid w:val="001329A7"/>
    <w:rsid w:val="00132BAE"/>
    <w:rsid w:val="00132C73"/>
    <w:rsid w:val="00132FC0"/>
    <w:rsid w:val="0013353A"/>
    <w:rsid w:val="00133BF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738"/>
    <w:rsid w:val="00156AC9"/>
    <w:rsid w:val="001578F5"/>
    <w:rsid w:val="001607EC"/>
    <w:rsid w:val="001609D9"/>
    <w:rsid w:val="00160A4A"/>
    <w:rsid w:val="00161BB6"/>
    <w:rsid w:val="001640AF"/>
    <w:rsid w:val="00164443"/>
    <w:rsid w:val="001647BD"/>
    <w:rsid w:val="00166073"/>
    <w:rsid w:val="0016665C"/>
    <w:rsid w:val="00166EB7"/>
    <w:rsid w:val="00167192"/>
    <w:rsid w:val="00167555"/>
    <w:rsid w:val="00167E09"/>
    <w:rsid w:val="00170676"/>
    <w:rsid w:val="00170AA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84C"/>
    <w:rsid w:val="00182CBF"/>
    <w:rsid w:val="00182E25"/>
    <w:rsid w:val="0018349F"/>
    <w:rsid w:val="00183AD9"/>
    <w:rsid w:val="00183BC8"/>
    <w:rsid w:val="00183BF1"/>
    <w:rsid w:val="001849BD"/>
    <w:rsid w:val="001853B6"/>
    <w:rsid w:val="00185454"/>
    <w:rsid w:val="00185997"/>
    <w:rsid w:val="00185BC4"/>
    <w:rsid w:val="00186596"/>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0E1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01"/>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CC"/>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2C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82A"/>
    <w:rsid w:val="001F5ED0"/>
    <w:rsid w:val="001F62B2"/>
    <w:rsid w:val="001F6551"/>
    <w:rsid w:val="001F6777"/>
    <w:rsid w:val="001F695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4E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4E00"/>
    <w:rsid w:val="00215B09"/>
    <w:rsid w:val="00215FB5"/>
    <w:rsid w:val="002163DC"/>
    <w:rsid w:val="00216766"/>
    <w:rsid w:val="00216820"/>
    <w:rsid w:val="00217893"/>
    <w:rsid w:val="00220588"/>
    <w:rsid w:val="00220B88"/>
    <w:rsid w:val="002211A8"/>
    <w:rsid w:val="00221235"/>
    <w:rsid w:val="00221CC0"/>
    <w:rsid w:val="0022234B"/>
    <w:rsid w:val="00222930"/>
    <w:rsid w:val="00223614"/>
    <w:rsid w:val="00223D79"/>
    <w:rsid w:val="00224F0F"/>
    <w:rsid w:val="002256CF"/>
    <w:rsid w:val="002257D8"/>
    <w:rsid w:val="00225BEF"/>
    <w:rsid w:val="002267DE"/>
    <w:rsid w:val="00226A41"/>
    <w:rsid w:val="00226AD0"/>
    <w:rsid w:val="002279BC"/>
    <w:rsid w:val="002306AB"/>
    <w:rsid w:val="00231166"/>
    <w:rsid w:val="00231277"/>
    <w:rsid w:val="0023232F"/>
    <w:rsid w:val="00232E2D"/>
    <w:rsid w:val="00233169"/>
    <w:rsid w:val="0023335E"/>
    <w:rsid w:val="002338C0"/>
    <w:rsid w:val="002342E3"/>
    <w:rsid w:val="002346C1"/>
    <w:rsid w:val="00234717"/>
    <w:rsid w:val="00234920"/>
    <w:rsid w:val="0023505D"/>
    <w:rsid w:val="002358F1"/>
    <w:rsid w:val="002374F8"/>
    <w:rsid w:val="00237E97"/>
    <w:rsid w:val="00237EA0"/>
    <w:rsid w:val="002411C2"/>
    <w:rsid w:val="002415C7"/>
    <w:rsid w:val="0024180E"/>
    <w:rsid w:val="00241D43"/>
    <w:rsid w:val="00242459"/>
    <w:rsid w:val="002425E8"/>
    <w:rsid w:val="00242CEB"/>
    <w:rsid w:val="002430AE"/>
    <w:rsid w:val="0024330F"/>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46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D4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B9"/>
    <w:rsid w:val="002A13D5"/>
    <w:rsid w:val="002A1EB6"/>
    <w:rsid w:val="002A25D9"/>
    <w:rsid w:val="002A27D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8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2D"/>
    <w:rsid w:val="002E115D"/>
    <w:rsid w:val="002E120E"/>
    <w:rsid w:val="002E1796"/>
    <w:rsid w:val="002E23D5"/>
    <w:rsid w:val="002E259F"/>
    <w:rsid w:val="002E2B93"/>
    <w:rsid w:val="002E2CD8"/>
    <w:rsid w:val="002E348F"/>
    <w:rsid w:val="002E3C32"/>
    <w:rsid w:val="002E4A5A"/>
    <w:rsid w:val="002E5AA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A8"/>
    <w:rsid w:val="002F67FD"/>
    <w:rsid w:val="002F6EDD"/>
    <w:rsid w:val="002F7A04"/>
    <w:rsid w:val="002F7B28"/>
    <w:rsid w:val="002F7D23"/>
    <w:rsid w:val="00300FEF"/>
    <w:rsid w:val="00301185"/>
    <w:rsid w:val="00301B49"/>
    <w:rsid w:val="0030230E"/>
    <w:rsid w:val="0030313E"/>
    <w:rsid w:val="00303C2A"/>
    <w:rsid w:val="00303D02"/>
    <w:rsid w:val="003049FC"/>
    <w:rsid w:val="00304B25"/>
    <w:rsid w:val="00304E45"/>
    <w:rsid w:val="00305BE7"/>
    <w:rsid w:val="00306737"/>
    <w:rsid w:val="00306AC3"/>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5A6"/>
    <w:rsid w:val="00326CB7"/>
    <w:rsid w:val="00326F19"/>
    <w:rsid w:val="00326F9E"/>
    <w:rsid w:val="003300F2"/>
    <w:rsid w:val="0033011D"/>
    <w:rsid w:val="00331673"/>
    <w:rsid w:val="00331ED1"/>
    <w:rsid w:val="003328D9"/>
    <w:rsid w:val="00333BFA"/>
    <w:rsid w:val="00334501"/>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CA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DA6"/>
    <w:rsid w:val="003671C3"/>
    <w:rsid w:val="0037000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859"/>
    <w:rsid w:val="0037691C"/>
    <w:rsid w:val="003771ED"/>
    <w:rsid w:val="00377497"/>
    <w:rsid w:val="00377925"/>
    <w:rsid w:val="00377C16"/>
    <w:rsid w:val="00377C96"/>
    <w:rsid w:val="00380076"/>
    <w:rsid w:val="0038032E"/>
    <w:rsid w:val="0038039F"/>
    <w:rsid w:val="00380471"/>
    <w:rsid w:val="00380818"/>
    <w:rsid w:val="00380927"/>
    <w:rsid w:val="00380A14"/>
    <w:rsid w:val="00380B99"/>
    <w:rsid w:val="00380DF6"/>
    <w:rsid w:val="003812C4"/>
    <w:rsid w:val="003813C1"/>
    <w:rsid w:val="003819C8"/>
    <w:rsid w:val="00381A66"/>
    <w:rsid w:val="003821B2"/>
    <w:rsid w:val="00382939"/>
    <w:rsid w:val="00382A83"/>
    <w:rsid w:val="00383076"/>
    <w:rsid w:val="003835F5"/>
    <w:rsid w:val="00384F5A"/>
    <w:rsid w:val="00385D49"/>
    <w:rsid w:val="00386E76"/>
    <w:rsid w:val="00386F1F"/>
    <w:rsid w:val="003903FB"/>
    <w:rsid w:val="00390B20"/>
    <w:rsid w:val="0039114B"/>
    <w:rsid w:val="0039183A"/>
    <w:rsid w:val="00391FE7"/>
    <w:rsid w:val="0039299B"/>
    <w:rsid w:val="00393698"/>
    <w:rsid w:val="0039371E"/>
    <w:rsid w:val="00394C27"/>
    <w:rsid w:val="00396CB4"/>
    <w:rsid w:val="003977D0"/>
    <w:rsid w:val="0039787A"/>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BE3"/>
    <w:rsid w:val="003A541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1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AF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95C"/>
    <w:rsid w:val="003D2BBE"/>
    <w:rsid w:val="003D33F6"/>
    <w:rsid w:val="003D346C"/>
    <w:rsid w:val="003D3597"/>
    <w:rsid w:val="003D4196"/>
    <w:rsid w:val="003D490C"/>
    <w:rsid w:val="003D4EE6"/>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3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366"/>
    <w:rsid w:val="00404533"/>
    <w:rsid w:val="0040472C"/>
    <w:rsid w:val="004047D7"/>
    <w:rsid w:val="004055AA"/>
    <w:rsid w:val="00405855"/>
    <w:rsid w:val="00405B22"/>
    <w:rsid w:val="00405D65"/>
    <w:rsid w:val="0040657F"/>
    <w:rsid w:val="00406B9B"/>
    <w:rsid w:val="00406EE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ABD"/>
    <w:rsid w:val="00424B94"/>
    <w:rsid w:val="00424C4C"/>
    <w:rsid w:val="004252AF"/>
    <w:rsid w:val="0042578B"/>
    <w:rsid w:val="004257A5"/>
    <w:rsid w:val="00425CFB"/>
    <w:rsid w:val="0042788E"/>
    <w:rsid w:val="00430827"/>
    <w:rsid w:val="00431627"/>
    <w:rsid w:val="00432574"/>
    <w:rsid w:val="0043288C"/>
    <w:rsid w:val="0043335A"/>
    <w:rsid w:val="00433991"/>
    <w:rsid w:val="00433A4A"/>
    <w:rsid w:val="00433FD7"/>
    <w:rsid w:val="004344CB"/>
    <w:rsid w:val="0043483A"/>
    <w:rsid w:val="00434D12"/>
    <w:rsid w:val="004350FA"/>
    <w:rsid w:val="00435186"/>
    <w:rsid w:val="00435437"/>
    <w:rsid w:val="00435476"/>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4F"/>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0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AA1"/>
    <w:rsid w:val="004B42DF"/>
    <w:rsid w:val="004B4807"/>
    <w:rsid w:val="004B5982"/>
    <w:rsid w:val="004B607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4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FD1"/>
    <w:rsid w:val="005070CC"/>
    <w:rsid w:val="0050724C"/>
    <w:rsid w:val="00507441"/>
    <w:rsid w:val="00507DC9"/>
    <w:rsid w:val="0051029B"/>
    <w:rsid w:val="005107DF"/>
    <w:rsid w:val="0051113D"/>
    <w:rsid w:val="0051148D"/>
    <w:rsid w:val="00511E57"/>
    <w:rsid w:val="0051207C"/>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D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E8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B3"/>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858"/>
    <w:rsid w:val="00575DFE"/>
    <w:rsid w:val="005769FF"/>
    <w:rsid w:val="00577405"/>
    <w:rsid w:val="0057745D"/>
    <w:rsid w:val="00577925"/>
    <w:rsid w:val="00577A72"/>
    <w:rsid w:val="005806D2"/>
    <w:rsid w:val="00582CE9"/>
    <w:rsid w:val="00583195"/>
    <w:rsid w:val="0058377F"/>
    <w:rsid w:val="00583982"/>
    <w:rsid w:val="00583B84"/>
    <w:rsid w:val="00583CA7"/>
    <w:rsid w:val="005848E6"/>
    <w:rsid w:val="00584DCA"/>
    <w:rsid w:val="0058525D"/>
    <w:rsid w:val="00585C84"/>
    <w:rsid w:val="0058726C"/>
    <w:rsid w:val="005872C9"/>
    <w:rsid w:val="00587B72"/>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7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3F60"/>
    <w:rsid w:val="005B46C1"/>
    <w:rsid w:val="005B484F"/>
    <w:rsid w:val="005B537C"/>
    <w:rsid w:val="005B5793"/>
    <w:rsid w:val="005B5ED5"/>
    <w:rsid w:val="005C0258"/>
    <w:rsid w:val="005C0B37"/>
    <w:rsid w:val="005C0FDC"/>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50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2"/>
    <w:rsid w:val="005E5FE0"/>
    <w:rsid w:val="005E62F0"/>
    <w:rsid w:val="005E6C99"/>
    <w:rsid w:val="005F03EF"/>
    <w:rsid w:val="005F03F3"/>
    <w:rsid w:val="005F0712"/>
    <w:rsid w:val="005F0B78"/>
    <w:rsid w:val="005F0B79"/>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BA6"/>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70"/>
    <w:rsid w:val="006207BC"/>
    <w:rsid w:val="00621335"/>
    <w:rsid w:val="0062150E"/>
    <w:rsid w:val="00621B3F"/>
    <w:rsid w:val="00623F37"/>
    <w:rsid w:val="00623F56"/>
    <w:rsid w:val="006242E9"/>
    <w:rsid w:val="006250F6"/>
    <w:rsid w:val="006258F1"/>
    <w:rsid w:val="006262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E04"/>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90"/>
    <w:rsid w:val="00652A2E"/>
    <w:rsid w:val="00653069"/>
    <w:rsid w:val="00653A37"/>
    <w:rsid w:val="00653C2C"/>
    <w:rsid w:val="00653C49"/>
    <w:rsid w:val="00653D69"/>
    <w:rsid w:val="006541EB"/>
    <w:rsid w:val="00654366"/>
    <w:rsid w:val="006545F9"/>
    <w:rsid w:val="00654E28"/>
    <w:rsid w:val="006553A2"/>
    <w:rsid w:val="006553EF"/>
    <w:rsid w:val="00655F17"/>
    <w:rsid w:val="00657A25"/>
    <w:rsid w:val="00660B2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45E"/>
    <w:rsid w:val="00670EDF"/>
    <w:rsid w:val="006715F4"/>
    <w:rsid w:val="00671B2B"/>
    <w:rsid w:val="00671CD2"/>
    <w:rsid w:val="00671DB5"/>
    <w:rsid w:val="0067281B"/>
    <w:rsid w:val="0067282A"/>
    <w:rsid w:val="00672855"/>
    <w:rsid w:val="00673538"/>
    <w:rsid w:val="006750F5"/>
    <w:rsid w:val="006752D5"/>
    <w:rsid w:val="00675AFC"/>
    <w:rsid w:val="00676607"/>
    <w:rsid w:val="006773B6"/>
    <w:rsid w:val="00677704"/>
    <w:rsid w:val="00680281"/>
    <w:rsid w:val="00681CDE"/>
    <w:rsid w:val="00681E77"/>
    <w:rsid w:val="006824FC"/>
    <w:rsid w:val="00682DE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49"/>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B5"/>
    <w:rsid w:val="006C1CEA"/>
    <w:rsid w:val="006C2ED7"/>
    <w:rsid w:val="006C3B38"/>
    <w:rsid w:val="006C4A69"/>
    <w:rsid w:val="006C4B06"/>
    <w:rsid w:val="006C5611"/>
    <w:rsid w:val="006C571E"/>
    <w:rsid w:val="006C5D8A"/>
    <w:rsid w:val="006C613D"/>
    <w:rsid w:val="006C6272"/>
    <w:rsid w:val="006C63B5"/>
    <w:rsid w:val="006C67DC"/>
    <w:rsid w:val="006C725E"/>
    <w:rsid w:val="006C749B"/>
    <w:rsid w:val="006C7941"/>
    <w:rsid w:val="006D0D4C"/>
    <w:rsid w:val="006D0EC0"/>
    <w:rsid w:val="006D1119"/>
    <w:rsid w:val="006D1C32"/>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19"/>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10"/>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9EE"/>
    <w:rsid w:val="00716E06"/>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0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2F"/>
    <w:rsid w:val="00746011"/>
    <w:rsid w:val="007461B1"/>
    <w:rsid w:val="007466F8"/>
    <w:rsid w:val="00747175"/>
    <w:rsid w:val="0074743B"/>
    <w:rsid w:val="00747663"/>
    <w:rsid w:val="00747A97"/>
    <w:rsid w:val="00750BFE"/>
    <w:rsid w:val="00751799"/>
    <w:rsid w:val="007520CD"/>
    <w:rsid w:val="0075225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841"/>
    <w:rsid w:val="00767D66"/>
    <w:rsid w:val="00767E88"/>
    <w:rsid w:val="00771A43"/>
    <w:rsid w:val="00771D7A"/>
    <w:rsid w:val="00771EC8"/>
    <w:rsid w:val="007720C2"/>
    <w:rsid w:val="00772EA4"/>
    <w:rsid w:val="007731F0"/>
    <w:rsid w:val="007740AD"/>
    <w:rsid w:val="00774AA5"/>
    <w:rsid w:val="0077554C"/>
    <w:rsid w:val="00775B59"/>
    <w:rsid w:val="00775FC3"/>
    <w:rsid w:val="007763E1"/>
    <w:rsid w:val="00777670"/>
    <w:rsid w:val="00777DC5"/>
    <w:rsid w:val="00780F8E"/>
    <w:rsid w:val="00782B3B"/>
    <w:rsid w:val="00782BF8"/>
    <w:rsid w:val="00782DCD"/>
    <w:rsid w:val="00782EBB"/>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42"/>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DF"/>
    <w:rsid w:val="007E1893"/>
    <w:rsid w:val="007E232C"/>
    <w:rsid w:val="007E2CF6"/>
    <w:rsid w:val="007E2E51"/>
    <w:rsid w:val="007E3D46"/>
    <w:rsid w:val="007E3D62"/>
    <w:rsid w:val="007E41FF"/>
    <w:rsid w:val="007E47ED"/>
    <w:rsid w:val="007E50FE"/>
    <w:rsid w:val="007E5F3B"/>
    <w:rsid w:val="007E5F55"/>
    <w:rsid w:val="007E625C"/>
    <w:rsid w:val="007E6857"/>
    <w:rsid w:val="007E7010"/>
    <w:rsid w:val="007E7231"/>
    <w:rsid w:val="007E779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5D"/>
    <w:rsid w:val="00805D63"/>
    <w:rsid w:val="00806044"/>
    <w:rsid w:val="00806116"/>
    <w:rsid w:val="00806360"/>
    <w:rsid w:val="00807B75"/>
    <w:rsid w:val="00810237"/>
    <w:rsid w:val="00810AF3"/>
    <w:rsid w:val="00811AB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9A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EE0"/>
    <w:rsid w:val="0088228F"/>
    <w:rsid w:val="00882826"/>
    <w:rsid w:val="00882956"/>
    <w:rsid w:val="008834C6"/>
    <w:rsid w:val="00884B13"/>
    <w:rsid w:val="00884D1B"/>
    <w:rsid w:val="0088536D"/>
    <w:rsid w:val="00887651"/>
    <w:rsid w:val="008877C1"/>
    <w:rsid w:val="00887B5D"/>
    <w:rsid w:val="00887E57"/>
    <w:rsid w:val="008912D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2F"/>
    <w:rsid w:val="008B0D2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3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5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D7D"/>
    <w:rsid w:val="0095251F"/>
    <w:rsid w:val="00952FD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A2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E06"/>
    <w:rsid w:val="0099736C"/>
    <w:rsid w:val="00997429"/>
    <w:rsid w:val="009978CF"/>
    <w:rsid w:val="009A0610"/>
    <w:rsid w:val="009A0886"/>
    <w:rsid w:val="009A180D"/>
    <w:rsid w:val="009A201E"/>
    <w:rsid w:val="009A3252"/>
    <w:rsid w:val="009A3A73"/>
    <w:rsid w:val="009A43BF"/>
    <w:rsid w:val="009A50B5"/>
    <w:rsid w:val="009A61DC"/>
    <w:rsid w:val="009A6678"/>
    <w:rsid w:val="009A7761"/>
    <w:rsid w:val="009A7D11"/>
    <w:rsid w:val="009B1258"/>
    <w:rsid w:val="009B2302"/>
    <w:rsid w:val="009B2D7A"/>
    <w:rsid w:val="009B3266"/>
    <w:rsid w:val="009B338B"/>
    <w:rsid w:val="009B3AF8"/>
    <w:rsid w:val="009B3D97"/>
    <w:rsid w:val="009B3F3E"/>
    <w:rsid w:val="009B3FDD"/>
    <w:rsid w:val="009B490F"/>
    <w:rsid w:val="009B5AE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B9"/>
    <w:rsid w:val="009D184C"/>
    <w:rsid w:val="009D2F13"/>
    <w:rsid w:val="009D2F4F"/>
    <w:rsid w:val="009D56B2"/>
    <w:rsid w:val="009D5909"/>
    <w:rsid w:val="009D5D9E"/>
    <w:rsid w:val="009D61CE"/>
    <w:rsid w:val="009D62CF"/>
    <w:rsid w:val="009D6598"/>
    <w:rsid w:val="009D7294"/>
    <w:rsid w:val="009D73D9"/>
    <w:rsid w:val="009D779F"/>
    <w:rsid w:val="009E064A"/>
    <w:rsid w:val="009E0B86"/>
    <w:rsid w:val="009E1623"/>
    <w:rsid w:val="009E1DD4"/>
    <w:rsid w:val="009E1FFB"/>
    <w:rsid w:val="009E20B7"/>
    <w:rsid w:val="009E2403"/>
    <w:rsid w:val="009E36B9"/>
    <w:rsid w:val="009E3E43"/>
    <w:rsid w:val="009E43D5"/>
    <w:rsid w:val="009E46B6"/>
    <w:rsid w:val="009E46BC"/>
    <w:rsid w:val="009E49E3"/>
    <w:rsid w:val="009E4CDE"/>
    <w:rsid w:val="009E516A"/>
    <w:rsid w:val="009E61A9"/>
    <w:rsid w:val="009E6E3B"/>
    <w:rsid w:val="009F0698"/>
    <w:rsid w:val="009F0935"/>
    <w:rsid w:val="009F0A4E"/>
    <w:rsid w:val="009F18CF"/>
    <w:rsid w:val="009F3379"/>
    <w:rsid w:val="009F402F"/>
    <w:rsid w:val="009F41F6"/>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BE"/>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54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451"/>
    <w:rsid w:val="00A4580A"/>
    <w:rsid w:val="00A4599F"/>
    <w:rsid w:val="00A4619E"/>
    <w:rsid w:val="00A462DC"/>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5CB"/>
    <w:rsid w:val="00A56D83"/>
    <w:rsid w:val="00A57036"/>
    <w:rsid w:val="00A571AB"/>
    <w:rsid w:val="00A5749C"/>
    <w:rsid w:val="00A5751B"/>
    <w:rsid w:val="00A60616"/>
    <w:rsid w:val="00A6076B"/>
    <w:rsid w:val="00A6180D"/>
    <w:rsid w:val="00A61B42"/>
    <w:rsid w:val="00A62C51"/>
    <w:rsid w:val="00A63571"/>
    <w:rsid w:val="00A637A9"/>
    <w:rsid w:val="00A63C55"/>
    <w:rsid w:val="00A63C9A"/>
    <w:rsid w:val="00A64641"/>
    <w:rsid w:val="00A646E1"/>
    <w:rsid w:val="00A649F1"/>
    <w:rsid w:val="00A6570E"/>
    <w:rsid w:val="00A65A55"/>
    <w:rsid w:val="00A65B5C"/>
    <w:rsid w:val="00A65CD9"/>
    <w:rsid w:val="00A6625B"/>
    <w:rsid w:val="00A66BBC"/>
    <w:rsid w:val="00A67567"/>
    <w:rsid w:val="00A7018A"/>
    <w:rsid w:val="00A704CD"/>
    <w:rsid w:val="00A70D62"/>
    <w:rsid w:val="00A70DAE"/>
    <w:rsid w:val="00A70DC3"/>
    <w:rsid w:val="00A70E68"/>
    <w:rsid w:val="00A71ADC"/>
    <w:rsid w:val="00A71BA0"/>
    <w:rsid w:val="00A728AD"/>
    <w:rsid w:val="00A73BF7"/>
    <w:rsid w:val="00A744AD"/>
    <w:rsid w:val="00A747AC"/>
    <w:rsid w:val="00A74B22"/>
    <w:rsid w:val="00A74B37"/>
    <w:rsid w:val="00A75114"/>
    <w:rsid w:val="00A75148"/>
    <w:rsid w:val="00A76EB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02"/>
    <w:rsid w:val="00A83F3F"/>
    <w:rsid w:val="00A84166"/>
    <w:rsid w:val="00A84566"/>
    <w:rsid w:val="00A84687"/>
    <w:rsid w:val="00A84D66"/>
    <w:rsid w:val="00A85059"/>
    <w:rsid w:val="00A865DA"/>
    <w:rsid w:val="00A8781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0C"/>
    <w:rsid w:val="00AB5541"/>
    <w:rsid w:val="00AB5657"/>
    <w:rsid w:val="00AB5AB3"/>
    <w:rsid w:val="00AB5FFA"/>
    <w:rsid w:val="00AB6922"/>
    <w:rsid w:val="00AB69B0"/>
    <w:rsid w:val="00AB7367"/>
    <w:rsid w:val="00AB7576"/>
    <w:rsid w:val="00AB7730"/>
    <w:rsid w:val="00AC086D"/>
    <w:rsid w:val="00AC1757"/>
    <w:rsid w:val="00AC1D95"/>
    <w:rsid w:val="00AC2776"/>
    <w:rsid w:val="00AC2788"/>
    <w:rsid w:val="00AC2801"/>
    <w:rsid w:val="00AC2A50"/>
    <w:rsid w:val="00AC2A6E"/>
    <w:rsid w:val="00AC2AD3"/>
    <w:rsid w:val="00AC32A3"/>
    <w:rsid w:val="00AC4350"/>
    <w:rsid w:val="00AC4934"/>
    <w:rsid w:val="00AC4C73"/>
    <w:rsid w:val="00AC69AA"/>
    <w:rsid w:val="00AC6C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521"/>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2FA"/>
    <w:rsid w:val="00B2459A"/>
    <w:rsid w:val="00B24708"/>
    <w:rsid w:val="00B24D95"/>
    <w:rsid w:val="00B252D4"/>
    <w:rsid w:val="00B25992"/>
    <w:rsid w:val="00B259E2"/>
    <w:rsid w:val="00B263F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0E"/>
    <w:rsid w:val="00B40021"/>
    <w:rsid w:val="00B4080D"/>
    <w:rsid w:val="00B40DCB"/>
    <w:rsid w:val="00B41056"/>
    <w:rsid w:val="00B411DB"/>
    <w:rsid w:val="00B413C6"/>
    <w:rsid w:val="00B41C66"/>
    <w:rsid w:val="00B42273"/>
    <w:rsid w:val="00B424B6"/>
    <w:rsid w:val="00B43A30"/>
    <w:rsid w:val="00B4460B"/>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8C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6C"/>
    <w:rsid w:val="00BB7C27"/>
    <w:rsid w:val="00BB7D63"/>
    <w:rsid w:val="00BC0EC9"/>
    <w:rsid w:val="00BC10FB"/>
    <w:rsid w:val="00BC1792"/>
    <w:rsid w:val="00BC1CD4"/>
    <w:rsid w:val="00BC1DBB"/>
    <w:rsid w:val="00BC22EF"/>
    <w:rsid w:val="00BC2907"/>
    <w:rsid w:val="00BC2E44"/>
    <w:rsid w:val="00BC2E6B"/>
    <w:rsid w:val="00BC3004"/>
    <w:rsid w:val="00BC3440"/>
    <w:rsid w:val="00BC3BBD"/>
    <w:rsid w:val="00BC3DF9"/>
    <w:rsid w:val="00BC3EEA"/>
    <w:rsid w:val="00BC403A"/>
    <w:rsid w:val="00BC512A"/>
    <w:rsid w:val="00BC5391"/>
    <w:rsid w:val="00BC7052"/>
    <w:rsid w:val="00BC759E"/>
    <w:rsid w:val="00BC7F89"/>
    <w:rsid w:val="00BD00CF"/>
    <w:rsid w:val="00BD0C86"/>
    <w:rsid w:val="00BD22D9"/>
    <w:rsid w:val="00BD349A"/>
    <w:rsid w:val="00BD3C64"/>
    <w:rsid w:val="00BD41D7"/>
    <w:rsid w:val="00BD4544"/>
    <w:rsid w:val="00BD584D"/>
    <w:rsid w:val="00BD65B2"/>
    <w:rsid w:val="00BD7C43"/>
    <w:rsid w:val="00BE0587"/>
    <w:rsid w:val="00BE14D7"/>
    <w:rsid w:val="00BE180E"/>
    <w:rsid w:val="00BE1858"/>
    <w:rsid w:val="00BE190E"/>
    <w:rsid w:val="00BE2540"/>
    <w:rsid w:val="00BE2699"/>
    <w:rsid w:val="00BE26FA"/>
    <w:rsid w:val="00BE3B73"/>
    <w:rsid w:val="00BE3C0E"/>
    <w:rsid w:val="00BE3C4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3"/>
    <w:rsid w:val="00C0533D"/>
    <w:rsid w:val="00C06CA3"/>
    <w:rsid w:val="00C06F50"/>
    <w:rsid w:val="00C07161"/>
    <w:rsid w:val="00C075EF"/>
    <w:rsid w:val="00C07985"/>
    <w:rsid w:val="00C07B07"/>
    <w:rsid w:val="00C07F25"/>
    <w:rsid w:val="00C10509"/>
    <w:rsid w:val="00C10E57"/>
    <w:rsid w:val="00C110B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C6"/>
    <w:rsid w:val="00C271D1"/>
    <w:rsid w:val="00C2757E"/>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7CF"/>
    <w:rsid w:val="00C42A0E"/>
    <w:rsid w:val="00C438F5"/>
    <w:rsid w:val="00C441D7"/>
    <w:rsid w:val="00C4463D"/>
    <w:rsid w:val="00C447D2"/>
    <w:rsid w:val="00C450DD"/>
    <w:rsid w:val="00C46066"/>
    <w:rsid w:val="00C4606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ECF"/>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76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9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59"/>
    <w:rsid w:val="00CC4E78"/>
    <w:rsid w:val="00CC4EEC"/>
    <w:rsid w:val="00CC4F9F"/>
    <w:rsid w:val="00CC565E"/>
    <w:rsid w:val="00CC620F"/>
    <w:rsid w:val="00CC702A"/>
    <w:rsid w:val="00CC70B1"/>
    <w:rsid w:val="00CC718A"/>
    <w:rsid w:val="00CC7433"/>
    <w:rsid w:val="00CC7915"/>
    <w:rsid w:val="00CC7BF3"/>
    <w:rsid w:val="00CC7C6B"/>
    <w:rsid w:val="00CD03A8"/>
    <w:rsid w:val="00CD03AD"/>
    <w:rsid w:val="00CD0A3B"/>
    <w:rsid w:val="00CD1769"/>
    <w:rsid w:val="00CD2536"/>
    <w:rsid w:val="00CD281B"/>
    <w:rsid w:val="00CD28BB"/>
    <w:rsid w:val="00CD2D93"/>
    <w:rsid w:val="00CD338F"/>
    <w:rsid w:val="00CD41CC"/>
    <w:rsid w:val="00CD46EA"/>
    <w:rsid w:val="00CD483E"/>
    <w:rsid w:val="00CD4A66"/>
    <w:rsid w:val="00CD5A4E"/>
    <w:rsid w:val="00CD5F1C"/>
    <w:rsid w:val="00CD6660"/>
    <w:rsid w:val="00CD6F81"/>
    <w:rsid w:val="00CD73FF"/>
    <w:rsid w:val="00CE07F5"/>
    <w:rsid w:val="00CE0A3E"/>
    <w:rsid w:val="00CE134E"/>
    <w:rsid w:val="00CE1414"/>
    <w:rsid w:val="00CE14DF"/>
    <w:rsid w:val="00CE1F13"/>
    <w:rsid w:val="00CE2489"/>
    <w:rsid w:val="00CE275A"/>
    <w:rsid w:val="00CE28F2"/>
    <w:rsid w:val="00CE2A25"/>
    <w:rsid w:val="00CE2BF3"/>
    <w:rsid w:val="00CE3247"/>
    <w:rsid w:val="00CE399B"/>
    <w:rsid w:val="00CE3BB2"/>
    <w:rsid w:val="00CE473B"/>
    <w:rsid w:val="00CE498D"/>
    <w:rsid w:val="00CE4FFA"/>
    <w:rsid w:val="00CE540C"/>
    <w:rsid w:val="00CE5A18"/>
    <w:rsid w:val="00CE6713"/>
    <w:rsid w:val="00CE6800"/>
    <w:rsid w:val="00CE7209"/>
    <w:rsid w:val="00CE75F2"/>
    <w:rsid w:val="00CE7939"/>
    <w:rsid w:val="00CE7FDF"/>
    <w:rsid w:val="00CF0250"/>
    <w:rsid w:val="00CF06D5"/>
    <w:rsid w:val="00CF06DE"/>
    <w:rsid w:val="00CF0E17"/>
    <w:rsid w:val="00CF14EB"/>
    <w:rsid w:val="00CF1D58"/>
    <w:rsid w:val="00CF1F79"/>
    <w:rsid w:val="00CF2677"/>
    <w:rsid w:val="00CF2CB6"/>
    <w:rsid w:val="00CF54A0"/>
    <w:rsid w:val="00CF63E5"/>
    <w:rsid w:val="00CF66FF"/>
    <w:rsid w:val="00CF705D"/>
    <w:rsid w:val="00CF7B33"/>
    <w:rsid w:val="00D00392"/>
    <w:rsid w:val="00D00B14"/>
    <w:rsid w:val="00D01D6B"/>
    <w:rsid w:val="00D021AA"/>
    <w:rsid w:val="00D0274C"/>
    <w:rsid w:val="00D029A4"/>
    <w:rsid w:val="00D02B3D"/>
    <w:rsid w:val="00D0303B"/>
    <w:rsid w:val="00D03517"/>
    <w:rsid w:val="00D037B0"/>
    <w:rsid w:val="00D03CCF"/>
    <w:rsid w:val="00D03F7E"/>
    <w:rsid w:val="00D04642"/>
    <w:rsid w:val="00D05014"/>
    <w:rsid w:val="00D05666"/>
    <w:rsid w:val="00D0611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68"/>
    <w:rsid w:val="00D16BE5"/>
    <w:rsid w:val="00D17945"/>
    <w:rsid w:val="00D17972"/>
    <w:rsid w:val="00D202BA"/>
    <w:rsid w:val="00D20B5F"/>
    <w:rsid w:val="00D22226"/>
    <w:rsid w:val="00D232F1"/>
    <w:rsid w:val="00D23C2D"/>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5"/>
    <w:rsid w:val="00D331C2"/>
    <w:rsid w:val="00D3330B"/>
    <w:rsid w:val="00D33F7A"/>
    <w:rsid w:val="00D3495E"/>
    <w:rsid w:val="00D354EB"/>
    <w:rsid w:val="00D35747"/>
    <w:rsid w:val="00D374CC"/>
    <w:rsid w:val="00D37664"/>
    <w:rsid w:val="00D4094C"/>
    <w:rsid w:val="00D40BD6"/>
    <w:rsid w:val="00D40E98"/>
    <w:rsid w:val="00D41091"/>
    <w:rsid w:val="00D4126D"/>
    <w:rsid w:val="00D4135B"/>
    <w:rsid w:val="00D41480"/>
    <w:rsid w:val="00D41A8B"/>
    <w:rsid w:val="00D41BC8"/>
    <w:rsid w:val="00D41D77"/>
    <w:rsid w:val="00D420F7"/>
    <w:rsid w:val="00D42637"/>
    <w:rsid w:val="00D42F42"/>
    <w:rsid w:val="00D43195"/>
    <w:rsid w:val="00D4327D"/>
    <w:rsid w:val="00D434C3"/>
    <w:rsid w:val="00D43E2A"/>
    <w:rsid w:val="00D4430F"/>
    <w:rsid w:val="00D44402"/>
    <w:rsid w:val="00D4468E"/>
    <w:rsid w:val="00D4483A"/>
    <w:rsid w:val="00D4558C"/>
    <w:rsid w:val="00D45631"/>
    <w:rsid w:val="00D456B0"/>
    <w:rsid w:val="00D457AB"/>
    <w:rsid w:val="00D45A95"/>
    <w:rsid w:val="00D45B9E"/>
    <w:rsid w:val="00D45E0B"/>
    <w:rsid w:val="00D45F21"/>
    <w:rsid w:val="00D4630D"/>
    <w:rsid w:val="00D464BD"/>
    <w:rsid w:val="00D46E33"/>
    <w:rsid w:val="00D4785E"/>
    <w:rsid w:val="00D5003D"/>
    <w:rsid w:val="00D5020B"/>
    <w:rsid w:val="00D50778"/>
    <w:rsid w:val="00D50D63"/>
    <w:rsid w:val="00D51C5E"/>
    <w:rsid w:val="00D52566"/>
    <w:rsid w:val="00D526C8"/>
    <w:rsid w:val="00D53589"/>
    <w:rsid w:val="00D53BF4"/>
    <w:rsid w:val="00D5428E"/>
    <w:rsid w:val="00D54741"/>
    <w:rsid w:val="00D551E2"/>
    <w:rsid w:val="00D56B13"/>
    <w:rsid w:val="00D56E36"/>
    <w:rsid w:val="00D5753E"/>
    <w:rsid w:val="00D5779B"/>
    <w:rsid w:val="00D60217"/>
    <w:rsid w:val="00D60271"/>
    <w:rsid w:val="00D60623"/>
    <w:rsid w:val="00D60751"/>
    <w:rsid w:val="00D60E01"/>
    <w:rsid w:val="00D611AB"/>
    <w:rsid w:val="00D61620"/>
    <w:rsid w:val="00D61638"/>
    <w:rsid w:val="00D62793"/>
    <w:rsid w:val="00D62B64"/>
    <w:rsid w:val="00D63637"/>
    <w:rsid w:val="00D65C16"/>
    <w:rsid w:val="00D6652F"/>
    <w:rsid w:val="00D6654D"/>
    <w:rsid w:val="00D66697"/>
    <w:rsid w:val="00D668C3"/>
    <w:rsid w:val="00D66A43"/>
    <w:rsid w:val="00D66F4C"/>
    <w:rsid w:val="00D67710"/>
    <w:rsid w:val="00D67D52"/>
    <w:rsid w:val="00D70555"/>
    <w:rsid w:val="00D707AB"/>
    <w:rsid w:val="00D7155A"/>
    <w:rsid w:val="00D72352"/>
    <w:rsid w:val="00D725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56B"/>
    <w:rsid w:val="00D8792F"/>
    <w:rsid w:val="00D8795A"/>
    <w:rsid w:val="00D87D87"/>
    <w:rsid w:val="00D90AF2"/>
    <w:rsid w:val="00D90B3E"/>
    <w:rsid w:val="00D90C01"/>
    <w:rsid w:val="00D91242"/>
    <w:rsid w:val="00D91789"/>
    <w:rsid w:val="00D92083"/>
    <w:rsid w:val="00D92BA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90"/>
    <w:rsid w:val="00DB58DD"/>
    <w:rsid w:val="00DB693A"/>
    <w:rsid w:val="00DB6BB0"/>
    <w:rsid w:val="00DB6D53"/>
    <w:rsid w:val="00DB7881"/>
    <w:rsid w:val="00DB7E29"/>
    <w:rsid w:val="00DB7F65"/>
    <w:rsid w:val="00DB7F9E"/>
    <w:rsid w:val="00DC0229"/>
    <w:rsid w:val="00DC09FD"/>
    <w:rsid w:val="00DC0DE3"/>
    <w:rsid w:val="00DC165B"/>
    <w:rsid w:val="00DC18B0"/>
    <w:rsid w:val="00DC1957"/>
    <w:rsid w:val="00DC1AF4"/>
    <w:rsid w:val="00DC2956"/>
    <w:rsid w:val="00DC3291"/>
    <w:rsid w:val="00DC35BA"/>
    <w:rsid w:val="00DC37E3"/>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77"/>
    <w:rsid w:val="00DE0954"/>
    <w:rsid w:val="00DE0A53"/>
    <w:rsid w:val="00DE1720"/>
    <w:rsid w:val="00DE18FF"/>
    <w:rsid w:val="00DE2046"/>
    <w:rsid w:val="00DE28E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C7B"/>
    <w:rsid w:val="00DF4D30"/>
    <w:rsid w:val="00DF5388"/>
    <w:rsid w:val="00DF5705"/>
    <w:rsid w:val="00DF58E2"/>
    <w:rsid w:val="00DF6558"/>
    <w:rsid w:val="00DF690E"/>
    <w:rsid w:val="00DF6A09"/>
    <w:rsid w:val="00DF6C8C"/>
    <w:rsid w:val="00DF75AC"/>
    <w:rsid w:val="00DF7D38"/>
    <w:rsid w:val="00DF7FC3"/>
    <w:rsid w:val="00E0049B"/>
    <w:rsid w:val="00E005F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9E"/>
    <w:rsid w:val="00E123CC"/>
    <w:rsid w:val="00E12FBA"/>
    <w:rsid w:val="00E1304E"/>
    <w:rsid w:val="00E1329C"/>
    <w:rsid w:val="00E13E63"/>
    <w:rsid w:val="00E14179"/>
    <w:rsid w:val="00E146F6"/>
    <w:rsid w:val="00E146F8"/>
    <w:rsid w:val="00E14AC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6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9C2"/>
    <w:rsid w:val="00E729B9"/>
    <w:rsid w:val="00E75068"/>
    <w:rsid w:val="00E76292"/>
    <w:rsid w:val="00E76434"/>
    <w:rsid w:val="00E76A3A"/>
    <w:rsid w:val="00E77D11"/>
    <w:rsid w:val="00E80EDE"/>
    <w:rsid w:val="00E81295"/>
    <w:rsid w:val="00E81505"/>
    <w:rsid w:val="00E8150D"/>
    <w:rsid w:val="00E81709"/>
    <w:rsid w:val="00E81834"/>
    <w:rsid w:val="00E81CD8"/>
    <w:rsid w:val="00E81D97"/>
    <w:rsid w:val="00E81E81"/>
    <w:rsid w:val="00E8279E"/>
    <w:rsid w:val="00E83154"/>
    <w:rsid w:val="00E83222"/>
    <w:rsid w:val="00E8432A"/>
    <w:rsid w:val="00E85013"/>
    <w:rsid w:val="00E8565F"/>
    <w:rsid w:val="00E856A6"/>
    <w:rsid w:val="00E85E8B"/>
    <w:rsid w:val="00E865C4"/>
    <w:rsid w:val="00E865CE"/>
    <w:rsid w:val="00E86BCE"/>
    <w:rsid w:val="00E871A9"/>
    <w:rsid w:val="00E9025B"/>
    <w:rsid w:val="00E909CE"/>
    <w:rsid w:val="00E90A1C"/>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C1E"/>
    <w:rsid w:val="00E95F7F"/>
    <w:rsid w:val="00E96378"/>
    <w:rsid w:val="00E9667A"/>
    <w:rsid w:val="00E96E22"/>
    <w:rsid w:val="00E97228"/>
    <w:rsid w:val="00E97C7F"/>
    <w:rsid w:val="00EA001C"/>
    <w:rsid w:val="00EA0CD1"/>
    <w:rsid w:val="00EA100E"/>
    <w:rsid w:val="00EA141A"/>
    <w:rsid w:val="00EA1790"/>
    <w:rsid w:val="00EA256A"/>
    <w:rsid w:val="00EA30D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00F"/>
    <w:rsid w:val="00EB23E7"/>
    <w:rsid w:val="00EB3280"/>
    <w:rsid w:val="00EB33BE"/>
    <w:rsid w:val="00EB35C1"/>
    <w:rsid w:val="00EB363E"/>
    <w:rsid w:val="00EB3686"/>
    <w:rsid w:val="00EB37F3"/>
    <w:rsid w:val="00EB381D"/>
    <w:rsid w:val="00EB3A81"/>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C3F"/>
    <w:rsid w:val="00EF13E9"/>
    <w:rsid w:val="00EF22B7"/>
    <w:rsid w:val="00EF2C7C"/>
    <w:rsid w:val="00EF393F"/>
    <w:rsid w:val="00EF51B4"/>
    <w:rsid w:val="00EF5623"/>
    <w:rsid w:val="00EF577C"/>
    <w:rsid w:val="00EF595E"/>
    <w:rsid w:val="00EF5E21"/>
    <w:rsid w:val="00EF6136"/>
    <w:rsid w:val="00EF6436"/>
    <w:rsid w:val="00EF67DA"/>
    <w:rsid w:val="00EF7124"/>
    <w:rsid w:val="00EF7384"/>
    <w:rsid w:val="00EF77A6"/>
    <w:rsid w:val="00EF7CDF"/>
    <w:rsid w:val="00F0044A"/>
    <w:rsid w:val="00F0079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A2"/>
    <w:rsid w:val="00F1174E"/>
    <w:rsid w:val="00F11F75"/>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E"/>
    <w:rsid w:val="00F53752"/>
    <w:rsid w:val="00F5388C"/>
    <w:rsid w:val="00F54219"/>
    <w:rsid w:val="00F55531"/>
    <w:rsid w:val="00F555C4"/>
    <w:rsid w:val="00F55DB5"/>
    <w:rsid w:val="00F560B4"/>
    <w:rsid w:val="00F56281"/>
    <w:rsid w:val="00F56594"/>
    <w:rsid w:val="00F56FD0"/>
    <w:rsid w:val="00F57102"/>
    <w:rsid w:val="00F57263"/>
    <w:rsid w:val="00F5729B"/>
    <w:rsid w:val="00F57665"/>
    <w:rsid w:val="00F57868"/>
    <w:rsid w:val="00F602FE"/>
    <w:rsid w:val="00F610E0"/>
    <w:rsid w:val="00F611D1"/>
    <w:rsid w:val="00F6188D"/>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283"/>
    <w:rsid w:val="00F7789D"/>
    <w:rsid w:val="00F80241"/>
    <w:rsid w:val="00F80B9A"/>
    <w:rsid w:val="00F81F56"/>
    <w:rsid w:val="00F82282"/>
    <w:rsid w:val="00F82324"/>
    <w:rsid w:val="00F83041"/>
    <w:rsid w:val="00F83398"/>
    <w:rsid w:val="00F835DF"/>
    <w:rsid w:val="00F83BE7"/>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2F"/>
    <w:rsid w:val="00F9576C"/>
    <w:rsid w:val="00F96714"/>
    <w:rsid w:val="00FA0E33"/>
    <w:rsid w:val="00FA144D"/>
    <w:rsid w:val="00FA19B4"/>
    <w:rsid w:val="00FA263B"/>
    <w:rsid w:val="00FA2975"/>
    <w:rsid w:val="00FA36EB"/>
    <w:rsid w:val="00FA3F5E"/>
    <w:rsid w:val="00FA56CE"/>
    <w:rsid w:val="00FA5CD8"/>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5E"/>
    <w:rsid w:val="00FB458B"/>
    <w:rsid w:val="00FB4C59"/>
    <w:rsid w:val="00FB5700"/>
    <w:rsid w:val="00FB5D95"/>
    <w:rsid w:val="00FB633B"/>
    <w:rsid w:val="00FB66D2"/>
    <w:rsid w:val="00FB6A6A"/>
    <w:rsid w:val="00FB742D"/>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927"/>
    <w:rsid w:val="00FD46C9"/>
    <w:rsid w:val="00FD4827"/>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A6"/>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98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7B1E39B0-A085-45BA-AD8A-DF276086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93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71ADC"/>
    <w:pPr>
      <w:tabs>
        <w:tab w:val="right" w:leader="dot" w:pos="9962"/>
      </w:tabs>
      <w:spacing w:after="0"/>
      <w:ind w:left="220"/>
    </w:pPr>
    <w:rPr>
      <w:rFonts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881EE0"/>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 w:type="paragraph" w:customStyle="1" w:styleId="Bodytext2">
    <w:name w:val="Body text (2)"/>
    <w:basedOn w:val="Normal"/>
    <w:link w:val="Bodytext20"/>
    <w:rsid w:val="00E81295"/>
    <w:pPr>
      <w:widowControl w:val="0"/>
      <w:shd w:val="clear" w:color="auto" w:fill="FFFFFF"/>
      <w:suppressAutoHyphens/>
      <w:spacing w:before="120" w:after="0" w:line="230" w:lineRule="exact"/>
      <w:ind w:hanging="740"/>
      <w:jc w:val="both"/>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E81295"/>
    <w:rPr>
      <w:rFonts w:ascii="Microsoft Sans Serif" w:eastAsia="Microsoft Sans Serif" w:hAnsi="Microsoft Sans Serif" w:cs="Microsoft Sans Serif"/>
      <w:kern w:val="2"/>
      <w:sz w:val="20"/>
      <w:szCs w:val="20"/>
      <w:shd w:val="clear" w:color="auto" w:fill="FFFFFF"/>
      <w:lang w:eastAsia="ar-SA"/>
    </w:rPr>
  </w:style>
  <w:style w:type="paragraph" w:customStyle="1" w:styleId="Default">
    <w:name w:val="Default"/>
    <w:rsid w:val="00A177B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8">
    <w:name w:val="Style8"/>
    <w:basedOn w:val="Normal"/>
    <w:uiPriority w:val="99"/>
    <w:rsid w:val="00AC6CAA"/>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markedcontent">
    <w:name w:val="markedcontent"/>
    <w:rsid w:val="00AC6CAA"/>
  </w:style>
  <w:style w:type="character" w:customStyle="1" w:styleId="FontStyle14">
    <w:name w:val="Font Style14"/>
    <w:uiPriority w:val="99"/>
    <w:rsid w:val="00AC6CAA"/>
    <w:rPr>
      <w:rFonts w:ascii="Times New Roman" w:hAnsi="Times New Roman" w:cs="Times New Roman"/>
      <w:sz w:val="18"/>
      <w:szCs w:val="18"/>
    </w:rPr>
  </w:style>
  <w:style w:type="paragraph" w:customStyle="1" w:styleId="WW-Default">
    <w:name w:val="WW-Default"/>
    <w:uiPriority w:val="99"/>
    <w:rsid w:val="00F52F2E"/>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styleId="HTMLPreformatted">
    <w:name w:val="HTML Preformatted"/>
    <w:basedOn w:val="Normal"/>
    <w:link w:val="HTMLPreformattedChar"/>
    <w:uiPriority w:val="99"/>
    <w:unhideWhenUsed/>
    <w:rsid w:val="0050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6F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86856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5DC1759E42CB/UeEWJMaDDY"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BCA3CD2-9805-4B01-9162-CB7BBE0D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33</Pages>
  <Words>9838</Words>
  <Characters>56081</Characters>
  <Application>Microsoft Office Word</Application>
  <DocSecurity>0</DocSecurity>
  <Lines>467</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Sonata Virbalienė</cp:lastModifiedBy>
  <cp:revision>14</cp:revision>
  <cp:lastPrinted>2024-08-22T10:23:00Z</cp:lastPrinted>
  <dcterms:created xsi:type="dcterms:W3CDTF">2026-03-05T12:35:00Z</dcterms:created>
  <dcterms:modified xsi:type="dcterms:W3CDTF">2026-03-12T07:44:00Z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