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76" w:rsidRDefault="00F1785D">
      <w:pPr>
        <w:spacing w:after="230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p w:rsidR="00EC6776" w:rsidRDefault="00F1785D">
      <w:pPr>
        <w:pStyle w:val="Antrat1"/>
        <w:numPr>
          <w:ilvl w:val="0"/>
          <w:numId w:val="0"/>
        </w:numPr>
        <w:spacing w:after="362"/>
      </w:pPr>
      <w:r>
        <w:t xml:space="preserve">ILGALAIKĖ PREKIŲ TIEKIMO SUTARTIS </w:t>
      </w:r>
    </w:p>
    <w:p w:rsidR="00EC6776" w:rsidRDefault="00F1785D">
      <w:pPr>
        <w:spacing w:after="121" w:line="259" w:lineRule="auto"/>
        <w:ind w:left="102" w:right="2" w:hanging="10"/>
        <w:jc w:val="center"/>
      </w:pPr>
      <w:r>
        <w:t xml:space="preserve">2026 m. kovo mėn. 6 d. Nr. MPS-15 </w:t>
      </w:r>
    </w:p>
    <w:p w:rsidR="00EC6776" w:rsidRDefault="00F1785D">
      <w:pPr>
        <w:spacing w:after="112" w:line="259" w:lineRule="auto"/>
        <w:ind w:left="59" w:firstLine="0"/>
        <w:jc w:val="center"/>
      </w:pPr>
      <w:r>
        <w:t xml:space="preserve"> </w:t>
      </w:r>
    </w:p>
    <w:p w:rsidR="00EC6776" w:rsidRDefault="00F1785D">
      <w:pPr>
        <w:spacing w:after="121" w:line="259" w:lineRule="auto"/>
        <w:ind w:left="102" w:hanging="10"/>
        <w:jc w:val="center"/>
      </w:pPr>
      <w:r>
        <w:t xml:space="preserve">KAUNAS </w:t>
      </w:r>
    </w:p>
    <w:p w:rsidR="00EC6776" w:rsidRDefault="00F1785D">
      <w:pPr>
        <w:spacing w:after="150" w:line="259" w:lineRule="auto"/>
        <w:ind w:left="0" w:firstLine="0"/>
        <w:jc w:val="left"/>
      </w:pPr>
      <w:r>
        <w:t xml:space="preserve"> </w:t>
      </w:r>
    </w:p>
    <w:p w:rsidR="00EC6776" w:rsidRDefault="00F1785D">
      <w:pPr>
        <w:spacing w:line="502" w:lineRule="auto"/>
        <w:ind w:left="271" w:right="18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6392926</wp:posOffset>
                </wp:positionH>
                <wp:positionV relativeFrom="paragraph">
                  <wp:posOffset>671126</wp:posOffset>
                </wp:positionV>
                <wp:extent cx="38100" cy="179070"/>
                <wp:effectExtent l="0" t="0" r="0" b="0"/>
                <wp:wrapNone/>
                <wp:docPr id="5797" name="Group 5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79070"/>
                          <a:chOff x="0" y="0"/>
                          <a:chExt cx="38100" cy="179070"/>
                        </a:xfrm>
                      </wpg:grpSpPr>
                      <wps:wsp>
                        <wps:cNvPr id="6478" name="Shape 6478"/>
                        <wps:cNvSpPr/>
                        <wps:spPr>
                          <a:xfrm>
                            <a:off x="0" y="0"/>
                            <a:ext cx="381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907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97" style="width:3pt;height:14.1pt;position:absolute;z-index:-2147483601;mso-position-horizontal-relative:text;mso-position-horizontal:absolute;margin-left:503.38pt;mso-position-vertical-relative:text;margin-top:52.8445pt;" coordsize="381,1790">
                <v:shape id="Shape 6479" style="position:absolute;width:381;height:1790;left:0;top:0;" coordsize="38100,179070" path="m0,0l38100,0l38100,179070l0,179070l0,0">
                  <v:stroke weight="0pt" endcap="flat" joinstyle="miter" miterlimit="10" on="false" color="#000000" opacity="0"/>
                  <v:fill on="true" color="#f8f8f8"/>
                </v:shape>
              </v:group>
            </w:pict>
          </mc:Fallback>
        </mc:AlternateContent>
      </w:r>
      <w:r>
        <w:t xml:space="preserve">UAB KSEDA, įmonės kodas 303265875, PVM mokėtojo kodas LT100015114910, registruota Parko g. 3, Šiauliai, toliau </w:t>
      </w:r>
      <w:r>
        <w:t>vadinama Tiekėju, atstovaujama direktoriaus Donato Jurgelionio veikiančio (-</w:t>
      </w:r>
      <w:proofErr w:type="spellStart"/>
      <w:r>
        <w:t>ios</w:t>
      </w:r>
      <w:proofErr w:type="spellEnd"/>
      <w:r>
        <w:t>) pagal įstatus, viena šalis, ir Kauno „Nemuno“ mokykla, įstaigos kodas 190136168 registruotas adresu</w:t>
      </w:r>
      <w:r>
        <w:rPr>
          <w:color w:val="212529"/>
        </w:rPr>
        <w:t>,</w:t>
      </w:r>
      <w:r>
        <w:t xml:space="preserve"> </w:t>
      </w:r>
    </w:p>
    <w:p w:rsidR="00EC6776" w:rsidRDefault="00F1785D">
      <w:pPr>
        <w:spacing w:after="290" w:line="259" w:lineRule="auto"/>
        <w:ind w:left="271" w:right="184"/>
      </w:pPr>
      <w:r>
        <w:t xml:space="preserve">A . i r J . G r a v r o g k ų g . 9 K a u n e , toliau vadinama Pirkėju, </w:t>
      </w:r>
      <w:r>
        <w:t xml:space="preserve">atstovaujama direktorės Vestos </w:t>
      </w:r>
    </w:p>
    <w:p w:rsidR="00EC6776" w:rsidRDefault="00F1785D">
      <w:pPr>
        <w:spacing w:line="488" w:lineRule="auto"/>
        <w:ind w:left="271" w:right="184"/>
      </w:pPr>
      <w:proofErr w:type="spellStart"/>
      <w:r>
        <w:t>Žiūraitienės</w:t>
      </w:r>
      <w:proofErr w:type="spellEnd"/>
      <w:r>
        <w:t>, veikiančios įstaigos nuostatus, antra šalis,</w:t>
      </w:r>
      <w:r>
        <w:rPr>
          <w:b/>
        </w:rPr>
        <w:t xml:space="preserve"> </w:t>
      </w:r>
      <w:r>
        <w:t xml:space="preserve">toliau abi šalys vadinamos Šalimis, sudarė šią sutartį (toliau – Sutartis): </w:t>
      </w:r>
    </w:p>
    <w:p w:rsidR="00EC6776" w:rsidRDefault="00F1785D">
      <w:pPr>
        <w:pStyle w:val="Antrat1"/>
        <w:spacing w:after="273"/>
        <w:ind w:left="245" w:right="10" w:hanging="150"/>
      </w:pPr>
      <w:r>
        <w:t xml:space="preserve">DALIS. BENDROSIOS SUTARTIES SĄLYGOS </w:t>
      </w:r>
    </w:p>
    <w:p w:rsidR="00EC6776" w:rsidRDefault="00F1785D">
      <w:pPr>
        <w:numPr>
          <w:ilvl w:val="0"/>
          <w:numId w:val="1"/>
        </w:numPr>
        <w:spacing w:line="506" w:lineRule="auto"/>
        <w:ind w:right="184" w:hanging="226"/>
      </w:pPr>
      <w:r>
        <w:t xml:space="preserve">Tiekėjas įsipareigoja tiekti maitinimo asortimentui </w:t>
      </w:r>
      <w:r>
        <w:rPr>
          <w:b/>
        </w:rPr>
        <w:t xml:space="preserve">AVIZO ekologiškus avižų fermentuotus gėrimus 330 ml. PET taroje (trijų  skonių) </w:t>
      </w:r>
      <w:r>
        <w:t xml:space="preserve">(toliau – Prekės) pagal tarpusavio suderintą kainą, Prekių rūšis bei pristatymo grafiką . </w:t>
      </w:r>
    </w:p>
    <w:p w:rsidR="00EC6776" w:rsidRDefault="00F1785D">
      <w:pPr>
        <w:numPr>
          <w:ilvl w:val="0"/>
          <w:numId w:val="1"/>
        </w:numPr>
        <w:spacing w:after="205"/>
        <w:ind w:right="184" w:hanging="226"/>
      </w:pPr>
      <w:r>
        <w:t>Vykdomas „žaliasis“ pirkimas. AVI</w:t>
      </w:r>
      <w:r>
        <w:t xml:space="preserve">ZO ekologiški fermentuoti gėrimai atitinka LR aplinkos ministro 2011m. birželio 28d. įsakymą Nr. D1-508 patvirtintą „Aplinkos apsaugos kriterijų taikymo, vykdant žaliuosius pirkimus, tvarkos aprašo“ 4.1. punktą.  </w:t>
      </w:r>
    </w:p>
    <w:p w:rsidR="00EC6776" w:rsidRDefault="00F1785D">
      <w:pPr>
        <w:numPr>
          <w:ilvl w:val="0"/>
          <w:numId w:val="1"/>
        </w:numPr>
        <w:spacing w:after="210"/>
        <w:ind w:right="184" w:hanging="226"/>
      </w:pPr>
      <w:r>
        <w:t>Pirkimas vykdomas pagal Mažos vertės pirki</w:t>
      </w:r>
      <w:r>
        <w:t xml:space="preserve">mų tvarkos aprašo 24.2.28 punktą, neskelbiamos apklausos būdu, kadangi įsigyjami maisto produktai iš trumposios maisto tiekimo grandinės. </w:t>
      </w:r>
    </w:p>
    <w:p w:rsidR="00EC6776" w:rsidRDefault="00F1785D">
      <w:pPr>
        <w:numPr>
          <w:ilvl w:val="0"/>
          <w:numId w:val="1"/>
        </w:numPr>
        <w:spacing w:after="198"/>
        <w:ind w:right="184" w:hanging="226"/>
      </w:pPr>
      <w:r>
        <w:t>Tiekėjas privalo pateikti Prekių ekologijos sertifikatą, bei PVM sąskaitą-faktūrą, kuri išrašoma kiekvienam užsakymui</w:t>
      </w:r>
      <w:r>
        <w:t xml:space="preserve"> atskirai. </w:t>
      </w:r>
    </w:p>
    <w:p w:rsidR="00EC6776" w:rsidRDefault="00F1785D">
      <w:pPr>
        <w:numPr>
          <w:ilvl w:val="0"/>
          <w:numId w:val="1"/>
        </w:numPr>
        <w:spacing w:after="95"/>
        <w:ind w:right="184" w:hanging="226"/>
      </w:pPr>
      <w:r>
        <w:t xml:space="preserve">Pirkėjas įsipareigoja užsakytas Prekes priimti sutartoje vietoje ir laiku, laikyti jas nustatyto temperatūrinio režimo sąlygomis, bei už jas sumokėti. </w:t>
      </w:r>
    </w:p>
    <w:p w:rsidR="00EC6776" w:rsidRDefault="00F1785D">
      <w:pPr>
        <w:numPr>
          <w:ilvl w:val="0"/>
          <w:numId w:val="1"/>
        </w:numPr>
        <w:ind w:right="184" w:hanging="226"/>
      </w:pPr>
      <w:r>
        <w:t>Pirkėjas įsipareigoja užsakyti 320 vnt.</w:t>
      </w:r>
      <w:r>
        <w:rPr>
          <w:b/>
        </w:rPr>
        <w:t xml:space="preserve"> </w:t>
      </w:r>
      <w:r>
        <w:t>kiekį (po 160 vnt. du kartus per mėnesį). Kiekį Pirk</w:t>
      </w:r>
      <w:r>
        <w:t xml:space="preserve">ėjas gali didinti savo nuožiūra. Minimalus nemokamo pristatymo kiekis 60 vnt. </w:t>
      </w:r>
    </w:p>
    <w:p w:rsidR="00EC6776" w:rsidRDefault="00F1785D">
      <w:pPr>
        <w:numPr>
          <w:ilvl w:val="0"/>
          <w:numId w:val="1"/>
        </w:numPr>
        <w:spacing w:after="257" w:line="259" w:lineRule="auto"/>
        <w:ind w:right="184" w:hanging="226"/>
      </w:pPr>
      <w:r>
        <w:t xml:space="preserve">Prekių pristatymo adresas: </w:t>
      </w:r>
      <w:r>
        <w:rPr>
          <w:color w:val="212529"/>
          <w:shd w:val="clear" w:color="auto" w:fill="F8F8F8"/>
        </w:rPr>
        <w:t xml:space="preserve">A. ir J. </w:t>
      </w:r>
      <w:proofErr w:type="spellStart"/>
      <w:r>
        <w:rPr>
          <w:color w:val="212529"/>
          <w:shd w:val="clear" w:color="auto" w:fill="F8F8F8"/>
        </w:rPr>
        <w:t>Gravrogkų</w:t>
      </w:r>
      <w:proofErr w:type="spellEnd"/>
      <w:r>
        <w:rPr>
          <w:color w:val="212529"/>
          <w:shd w:val="clear" w:color="auto" w:fill="F8F8F8"/>
        </w:rPr>
        <w:t xml:space="preserve"> g. 9, Kaunas</w:t>
      </w:r>
      <w:r>
        <w:t xml:space="preserve"> </w:t>
      </w:r>
    </w:p>
    <w:p w:rsidR="00EC6776" w:rsidRDefault="00F1785D">
      <w:pPr>
        <w:numPr>
          <w:ilvl w:val="0"/>
          <w:numId w:val="1"/>
        </w:numPr>
        <w:spacing w:line="259" w:lineRule="auto"/>
        <w:ind w:right="184" w:hanging="226"/>
      </w:pPr>
      <w:r>
        <w:lastRenderedPageBreak/>
        <w:t xml:space="preserve">Prekių transportavimo ir laikymo sąlygos: +20C / +100C. </w:t>
      </w:r>
    </w:p>
    <w:p w:rsidR="00EC6776" w:rsidRDefault="00F1785D">
      <w:pPr>
        <w:pStyle w:val="Antrat1"/>
        <w:spacing w:after="270"/>
        <w:ind w:left="339" w:right="12" w:hanging="244"/>
      </w:pPr>
      <w:r>
        <w:t xml:space="preserve">DALIS. PREKIŲ PRISTATYMAS IR KIEKIS </w:t>
      </w:r>
    </w:p>
    <w:p w:rsidR="00EC6776" w:rsidRDefault="00F1785D">
      <w:pPr>
        <w:numPr>
          <w:ilvl w:val="0"/>
          <w:numId w:val="2"/>
        </w:numPr>
        <w:ind w:right="184"/>
      </w:pPr>
      <w:r>
        <w:t>Tiekėjas, prieš perduod</w:t>
      </w:r>
      <w:r>
        <w:t xml:space="preserve">amas Prekes Pirkėjui, įsipareigoja jas savo lėšomis tinkamai įpakuoti, tai yra taip, kad Pirkėjui jas transportuojant pastarosios nebūtų sugadintos ir pristatyti jas laikantis reikiamo temperatūrinio režimo. </w:t>
      </w:r>
    </w:p>
    <w:p w:rsidR="00EC6776" w:rsidRDefault="00F1785D">
      <w:pPr>
        <w:numPr>
          <w:ilvl w:val="0"/>
          <w:numId w:val="2"/>
        </w:numPr>
        <w:ind w:right="184"/>
      </w:pPr>
      <w:r>
        <w:t xml:space="preserve">Pirma pristatymo diena laikoma </w:t>
      </w:r>
      <w:r>
        <w:rPr>
          <w:b/>
        </w:rPr>
        <w:t>2026 m. kovo mėn</w:t>
      </w:r>
      <w:r>
        <w:rPr>
          <w:b/>
        </w:rPr>
        <w:t>. 10 d</w:t>
      </w:r>
      <w:r>
        <w:t xml:space="preserve">. Toliau, Tiekėjas pristato prekes: </w:t>
      </w:r>
      <w:r>
        <w:rPr>
          <w:b/>
        </w:rPr>
        <w:t>kas antrą savaitę</w:t>
      </w:r>
      <w:r>
        <w:t xml:space="preserve">. Numatyta pristatymo savaitės diena laikoma: </w:t>
      </w:r>
      <w:r>
        <w:rPr>
          <w:b/>
        </w:rPr>
        <w:t xml:space="preserve">antradienis.  </w:t>
      </w:r>
      <w:r>
        <w:t>Galimi papildomi prekių užsakymai (pagal Pirkėjo pageidavimus, pvz.: kiekvieną savaitę, ar kelis kartus per savaitę), jei tai raštu suder</w:t>
      </w:r>
      <w:r>
        <w:t xml:space="preserve">inta su Tiekėju. </w:t>
      </w:r>
    </w:p>
    <w:p w:rsidR="00EC6776" w:rsidRDefault="00F1785D">
      <w:pPr>
        <w:numPr>
          <w:ilvl w:val="0"/>
          <w:numId w:val="2"/>
        </w:numPr>
        <w:ind w:right="184"/>
      </w:pPr>
      <w:r>
        <w:t xml:space="preserve">Pirkėjas įsipareigoja Prekes priimti ir laikyti, sutartyje nurodyto temperatūrinio režimo sąlygomis. </w:t>
      </w:r>
      <w:r>
        <w:rPr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Pirkėjas pateikia užsakymą: </w:t>
      </w:r>
      <w:proofErr w:type="spellStart"/>
      <w:r>
        <w:rPr>
          <w:b/>
        </w:rPr>
        <w:t>penktadienais</w:t>
      </w:r>
      <w:proofErr w:type="spellEnd"/>
      <w:r>
        <w:t xml:space="preserve">. Visi užsakymai pateikiami el. paštu: </w:t>
      </w:r>
      <w:proofErr w:type="spellStart"/>
      <w:r>
        <w:rPr>
          <w:b/>
        </w:rPr>
        <w:t>prekyba@kseda.lt</w:t>
      </w:r>
      <w:proofErr w:type="spellEnd"/>
      <w:r>
        <w:rPr>
          <w:b/>
        </w:rPr>
        <w:t xml:space="preserve"> </w:t>
      </w:r>
      <w:r>
        <w:t>Tiekėjas, gavęs užsakymą nurodytu el.</w:t>
      </w:r>
      <w:r>
        <w:t xml:space="preserve"> paštu, patvirtina užsakymą tą pačią darbo dieną, atsakydamas į gautą el. laišką. </w:t>
      </w:r>
    </w:p>
    <w:p w:rsidR="00EC6776" w:rsidRDefault="00F1785D">
      <w:pPr>
        <w:spacing w:line="476" w:lineRule="auto"/>
        <w:ind w:left="271" w:right="184"/>
      </w:pPr>
      <w:r>
        <w:t xml:space="preserve">Tik Tiekėjo patvirtinti užsakymai laikomi sutartais. Jei dėl tam tikrų priežasčių Tiekėjas negali vykdyti </w:t>
      </w:r>
      <w:r>
        <w:t xml:space="preserve">užsakymo, Pirkėjas per 2 valandas nuo gauto užsakymo yra informuojamas raštu arba telefonu ir Šalys </w:t>
      </w:r>
    </w:p>
    <w:p w:rsidR="00EC6776" w:rsidRDefault="00F1785D">
      <w:pPr>
        <w:spacing w:after="265" w:line="259" w:lineRule="auto"/>
        <w:ind w:left="271" w:right="184"/>
      </w:pPr>
      <w:r>
        <w:t xml:space="preserve">tariasi dėl užsakymo vykdymo pakeitimų. Nesutarus, konkretus užsakymas laikomas nevykdomu. </w:t>
      </w:r>
    </w:p>
    <w:p w:rsidR="00EC6776" w:rsidRDefault="00F1785D">
      <w:pPr>
        <w:pStyle w:val="Antrat1"/>
        <w:spacing w:after="462"/>
        <w:ind w:left="433" w:right="95" w:hanging="338"/>
      </w:pPr>
      <w:r>
        <w:t xml:space="preserve">DALIS. PREKIŲ KAINA IR ATSISKAITYMO TVARKA </w:t>
      </w:r>
    </w:p>
    <w:p w:rsidR="00EC6776" w:rsidRDefault="00F1785D">
      <w:pPr>
        <w:numPr>
          <w:ilvl w:val="0"/>
          <w:numId w:val="3"/>
        </w:numPr>
        <w:spacing w:after="191"/>
        <w:ind w:left="406" w:right="184" w:hanging="268"/>
      </w:pPr>
      <w:r>
        <w:t xml:space="preserve">Prekių kaina yra: </w:t>
      </w:r>
      <w:r>
        <w:rPr>
          <w:b/>
        </w:rPr>
        <w:t xml:space="preserve">2,57 </w:t>
      </w:r>
      <w:proofErr w:type="spellStart"/>
      <w:r>
        <w:rPr>
          <w:b/>
        </w:rPr>
        <w:t>eur</w:t>
      </w:r>
      <w:proofErr w:type="spellEnd"/>
      <w:r>
        <w:rPr>
          <w:b/>
        </w:rPr>
        <w:t xml:space="preserve"> + PVM </w:t>
      </w:r>
      <w:r>
        <w:t xml:space="preserve">už vienetą. Prekių kaina yra galutinė, kartu į ją įskaitant ir visus mokesčius, pristatymo kaštus bei taros depozito sistemos užstato vertę 0,10 </w:t>
      </w:r>
      <w:proofErr w:type="spellStart"/>
      <w:r>
        <w:t>eur</w:t>
      </w:r>
      <w:proofErr w:type="spellEnd"/>
      <w:r>
        <w:t xml:space="preserve"> (jei kiekiai atitinka nemokamo pristatymo kriterijų). </w:t>
      </w:r>
    </w:p>
    <w:p w:rsidR="00EC6776" w:rsidRDefault="00F1785D">
      <w:pPr>
        <w:numPr>
          <w:ilvl w:val="0"/>
          <w:numId w:val="3"/>
        </w:numPr>
        <w:spacing w:after="81"/>
        <w:ind w:left="406" w:right="184" w:hanging="268"/>
      </w:pPr>
      <w:r>
        <w:t>Pirkėjas privalo sumokėti visą Prekių</w:t>
      </w:r>
      <w:r>
        <w:t xml:space="preserve"> kainą tokia tvarka: per 30 dienų, nuo PVM sąskaitos-faktūros išrašymo dienos. PVM sąskaitos faktūros apmokėjimui pateikiamos per valstybinę Sąskaitų administravimo bendroji informacinė sistemą - SABIS. Tiekėjas įsipareigoja pateikti PVM </w:t>
      </w:r>
      <w:proofErr w:type="spellStart"/>
      <w:r>
        <w:t>sąskaitasfaktūras</w:t>
      </w:r>
      <w:proofErr w:type="spellEnd"/>
      <w:r>
        <w:t xml:space="preserve"> </w:t>
      </w:r>
      <w:r>
        <w:t xml:space="preserve">sistemoje iki kiekvieno penktadienio 17 val. (už einamąją savaitę / laikotarpį). </w:t>
      </w:r>
    </w:p>
    <w:p w:rsidR="00EC6776" w:rsidRDefault="00F1785D">
      <w:pPr>
        <w:pStyle w:val="Antrat1"/>
        <w:spacing w:after="286"/>
        <w:ind w:left="417" w:right="10" w:hanging="322"/>
      </w:pPr>
      <w:r>
        <w:t xml:space="preserve">DALIS. PREKIŲ KOKYBĖ IR GARANTIJA </w:t>
      </w:r>
    </w:p>
    <w:p w:rsidR="00EC6776" w:rsidRDefault="00F1785D">
      <w:pPr>
        <w:numPr>
          <w:ilvl w:val="0"/>
          <w:numId w:val="4"/>
        </w:numPr>
        <w:ind w:right="184" w:hanging="226"/>
      </w:pPr>
      <w:r>
        <w:t>Tiekėjas užtikrina, kad Prekių kokybė atitinka Lietuvos Respublikos teisės aktuose įtvirtintus kokybės reikalavimus. Konkrečiai sutartyje n</w:t>
      </w:r>
      <w:r>
        <w:t xml:space="preserve">urodytos Prekės, gaminamos tik iš ekologiškų žaliavų, yra </w:t>
      </w:r>
    </w:p>
    <w:p w:rsidR="00EC6776" w:rsidRDefault="00F1785D">
      <w:pPr>
        <w:ind w:left="271" w:right="184"/>
      </w:pPr>
      <w:r>
        <w:t xml:space="preserve">VŠĮ </w:t>
      </w:r>
      <w:proofErr w:type="spellStart"/>
      <w:r>
        <w:t>Ekoagros</w:t>
      </w:r>
      <w:proofErr w:type="spellEnd"/>
      <w:r>
        <w:t xml:space="preserve"> sertifikuotos bei paženklintos „Rakto Skylutės“ simboliu, kas įrodo tinkamumą naudoti vaikams. </w:t>
      </w:r>
    </w:p>
    <w:p w:rsidR="00EC6776" w:rsidRDefault="00F1785D">
      <w:pPr>
        <w:numPr>
          <w:ilvl w:val="0"/>
          <w:numId w:val="4"/>
        </w:numPr>
        <w:spacing w:after="146" w:line="259" w:lineRule="auto"/>
        <w:ind w:right="184" w:hanging="226"/>
      </w:pPr>
      <w:r>
        <w:lastRenderedPageBreak/>
        <w:t xml:space="preserve">Tiekėjas Prekėms suteikia garantijos terminą: </w:t>
      </w:r>
      <w:r>
        <w:rPr>
          <w:b/>
        </w:rPr>
        <w:t>12 dienų nuo pristatymo</w:t>
      </w:r>
      <w:r>
        <w:t xml:space="preserve">. </w:t>
      </w:r>
    </w:p>
    <w:p w:rsidR="00EC6776" w:rsidRDefault="00F1785D">
      <w:pPr>
        <w:numPr>
          <w:ilvl w:val="0"/>
          <w:numId w:val="4"/>
        </w:numPr>
        <w:ind w:right="184" w:hanging="226"/>
      </w:pPr>
      <w:r>
        <w:t xml:space="preserve">Visą garantinio </w:t>
      </w:r>
      <w:r>
        <w:t xml:space="preserve">termino laikotarpį Tiekėjas privalo, išskyrus Sutarties IV dalies 4 punkte numatytu atveju, nedelsiant (Pirkėjo pasirinkimu) pakeisti kokybės reikalavimų neatitinkančias Prekes į tinkamos kokybės arba atitinkamai sumažinti Prekių kainą. </w:t>
      </w:r>
    </w:p>
    <w:p w:rsidR="00EC6776" w:rsidRDefault="00F1785D">
      <w:pPr>
        <w:numPr>
          <w:ilvl w:val="0"/>
          <w:numId w:val="4"/>
        </w:numPr>
        <w:spacing w:after="196"/>
        <w:ind w:right="184" w:hanging="226"/>
      </w:pPr>
      <w:r>
        <w:t>Tiekėjas neatlygin</w:t>
      </w:r>
      <w:r>
        <w:t xml:space="preserve">a Pirkėjui patirtų nuostolių dėl nekokybiškų Prekių, jeigu Pirkėjas netinkamai transportavo, sandėliavo ar naudojo Prekes. </w:t>
      </w:r>
    </w:p>
    <w:p w:rsidR="00EC6776" w:rsidRDefault="00F1785D">
      <w:pPr>
        <w:pStyle w:val="Antrat1"/>
        <w:ind w:left="325" w:right="11" w:hanging="230"/>
      </w:pPr>
      <w:r>
        <w:t xml:space="preserve">DALIS. SANKCIJOS UŽ SUTARTIES NUOSTATŲ NESILAIKYMĄ </w:t>
      </w:r>
    </w:p>
    <w:p w:rsidR="00EC6776" w:rsidRDefault="00F1785D">
      <w:pPr>
        <w:numPr>
          <w:ilvl w:val="0"/>
          <w:numId w:val="5"/>
        </w:numPr>
        <w:ind w:right="184"/>
      </w:pPr>
      <w:r>
        <w:t>Pirkėjas, pažeidęs Sutarties III dalies 2 punktą privalo teikėjui mokėti 0.5 procentų dydžio delspinigius už kiekvieną pradelsta sumokėti dieną, skaičiuojant nuo pradelstos sumokėti sumos. Jei vėluojama atsiskaityti ilgiau, kaip 30 dienų, Tiekėjas gali kre</w:t>
      </w:r>
      <w:r>
        <w:t xml:space="preserve">iptis į teismą, prašydamas atlyginti skolą, delspinigius ir visas su tuo susijusias išlaidas. </w:t>
      </w:r>
    </w:p>
    <w:p w:rsidR="00EC6776" w:rsidRDefault="00F1785D">
      <w:pPr>
        <w:numPr>
          <w:ilvl w:val="0"/>
          <w:numId w:val="5"/>
        </w:numPr>
        <w:ind w:right="184"/>
      </w:pPr>
      <w:r>
        <w:t>Tiekėjas, pažeidęs Sutarties II dalies 2 punktą privalo mokėti Pirkėjui 0.5 procento dydžio netesybas už kiekvieną pradelstą pateikti laiku ir (ar) tinkamai pate</w:t>
      </w:r>
      <w:r>
        <w:t xml:space="preserve">ikti Prekes. Jei ši aplinkybė pašalinama iki sekančio pagal grafiką užsakymo dienos, Tiekėjas gali kompensuoti netesybas, suteikdamas atitinkamą nuolaidą sekančioms Prekėms. </w:t>
      </w:r>
    </w:p>
    <w:p w:rsidR="00EC6776" w:rsidRDefault="00F1785D">
      <w:pPr>
        <w:numPr>
          <w:ilvl w:val="0"/>
          <w:numId w:val="5"/>
        </w:numPr>
        <w:spacing w:after="175"/>
        <w:ind w:right="184"/>
      </w:pPr>
      <w:r>
        <w:t>Šalims ar vienai iš šalių pažeidus kitas šios Sutarties sąlygas yra taikomos toki</w:t>
      </w:r>
      <w:r>
        <w:t xml:space="preserve">os sankcijos: jei bet koks pažeidimas nepašalinamas per 30 dienų, bet kuri iš Šalių gali sutartį nutraukti vienašališkai, tačiau tai neatleidžia nuo patirtų nuostolių kompensavimo, pagal sutartyje numatytas sąlygas. </w:t>
      </w:r>
    </w:p>
    <w:p w:rsidR="00EC6776" w:rsidRDefault="00F1785D">
      <w:pPr>
        <w:pStyle w:val="Antrat1"/>
        <w:ind w:left="415" w:right="15" w:hanging="320"/>
      </w:pPr>
      <w:r>
        <w:t>DALIS. SUTARTIES GALIOJIMAS IR NUTRAUKI</w:t>
      </w:r>
      <w:r>
        <w:t xml:space="preserve">MAS </w:t>
      </w:r>
    </w:p>
    <w:p w:rsidR="00EC6776" w:rsidRDefault="00F1785D">
      <w:pPr>
        <w:numPr>
          <w:ilvl w:val="0"/>
          <w:numId w:val="6"/>
        </w:numPr>
        <w:ind w:right="184"/>
      </w:pPr>
      <w:r>
        <w:t xml:space="preserve">Sutartis įsigalioja nuo jos pasirašymo momento ir galioja iki: </w:t>
      </w:r>
      <w:r>
        <w:rPr>
          <w:b/>
        </w:rPr>
        <w:t xml:space="preserve">2026-06-09 </w:t>
      </w:r>
      <w:r>
        <w:t xml:space="preserve">Jei šalys pageidauja pratęsti sutartį, informuoja viena kitą raštu, nurodant naują sutarties galiojimo terminą.  </w:t>
      </w:r>
    </w:p>
    <w:p w:rsidR="00EC6776" w:rsidRDefault="00F1785D">
      <w:pPr>
        <w:numPr>
          <w:ilvl w:val="0"/>
          <w:numId w:val="6"/>
        </w:numPr>
        <w:ind w:right="184"/>
      </w:pPr>
      <w:r>
        <w:t xml:space="preserve">Sutartis gali būti vienašališkai bet kada nutraukta kiekvienos </w:t>
      </w:r>
      <w:r>
        <w:t xml:space="preserve">iš šalių sprendimu, jeigu yra patenkinamos visos žemiau nurodytos sąlygos: </w:t>
      </w:r>
    </w:p>
    <w:p w:rsidR="00EC6776" w:rsidRDefault="00F1785D">
      <w:pPr>
        <w:numPr>
          <w:ilvl w:val="1"/>
          <w:numId w:val="6"/>
        </w:numPr>
        <w:ind w:hanging="396"/>
      </w:pPr>
      <w:r>
        <w:t xml:space="preserve">viena iš šalių neįvykdė ar įvykdė netinkamai vieną ar daugiau prievolių, kylančių iš šios sutarties; </w:t>
      </w:r>
    </w:p>
    <w:p w:rsidR="00EC6776" w:rsidRDefault="00F1785D">
      <w:pPr>
        <w:numPr>
          <w:ilvl w:val="1"/>
          <w:numId w:val="6"/>
        </w:numPr>
        <w:ind w:hanging="396"/>
      </w:pPr>
      <w:r>
        <w:t>ir nukentėjusiai šaliai raštu pareikalavus įvykdyti prievolę ar ištaisyti vykd</w:t>
      </w:r>
      <w:r>
        <w:t xml:space="preserve">ymo trūkumus, kita šalis per nukentėjusios šalies nustatytą protingą terminą to nepadaro. Terminu laikomas 30 dienų laikotarpis. </w:t>
      </w:r>
    </w:p>
    <w:p w:rsidR="00EC6776" w:rsidRDefault="00F1785D">
      <w:pPr>
        <w:numPr>
          <w:ilvl w:val="0"/>
          <w:numId w:val="6"/>
        </w:numPr>
        <w:ind w:right="184"/>
      </w:pPr>
      <w:r>
        <w:t>Jeigu Sutartis buvo nutraukta prieš terminą, Sutartį pažeidusi šalis kitai šaliai privalo atlyginti visus dėl to patirtus ties</w:t>
      </w:r>
      <w:r>
        <w:t xml:space="preserve">ioginius ir netiesioginius nuostolius. </w:t>
      </w:r>
    </w:p>
    <w:p w:rsidR="00EC6776" w:rsidRDefault="00F1785D">
      <w:pPr>
        <w:spacing w:after="292" w:line="259" w:lineRule="auto"/>
        <w:ind w:left="2744" w:hanging="10"/>
        <w:jc w:val="left"/>
      </w:pPr>
      <w:r>
        <w:rPr>
          <w:b/>
        </w:rPr>
        <w:t xml:space="preserve">VII DALIS. BAIGIAMOSIOS NUOSTATOS </w:t>
      </w:r>
    </w:p>
    <w:p w:rsidR="00EC6776" w:rsidRDefault="00F1785D">
      <w:pPr>
        <w:numPr>
          <w:ilvl w:val="0"/>
          <w:numId w:val="7"/>
        </w:numPr>
        <w:spacing w:after="298" w:line="259" w:lineRule="auto"/>
        <w:ind w:right="184" w:hanging="224"/>
      </w:pPr>
      <w:r>
        <w:t xml:space="preserve">Iš šios Sutarties kylantys ginčai yra sprendžiami abipusių derybų keliu arba kreipiantis į teismą. </w:t>
      </w:r>
    </w:p>
    <w:p w:rsidR="00EC6776" w:rsidRDefault="00F1785D">
      <w:pPr>
        <w:numPr>
          <w:ilvl w:val="0"/>
          <w:numId w:val="7"/>
        </w:numPr>
        <w:spacing w:after="146" w:line="259" w:lineRule="auto"/>
        <w:ind w:right="184" w:hanging="224"/>
      </w:pPr>
      <w:r>
        <w:lastRenderedPageBreak/>
        <w:t>Santykiams, kylantiems iš šios Sutarties, reguliuoti yra taikoma Lietuvos Respubl</w:t>
      </w:r>
      <w:r>
        <w:t xml:space="preserve">ikos teisė. </w:t>
      </w:r>
    </w:p>
    <w:p w:rsidR="00EC6776" w:rsidRDefault="00F1785D">
      <w:pPr>
        <w:numPr>
          <w:ilvl w:val="0"/>
          <w:numId w:val="7"/>
        </w:numPr>
        <w:spacing w:after="299" w:line="259" w:lineRule="auto"/>
        <w:ind w:right="184" w:hanging="224"/>
      </w:pPr>
      <w:r>
        <w:t xml:space="preserve">Ši Sutartis yra sudaryta lietuviu kalba, dviem egzemplioriais, turinčiais vienodą juridinę galią. Vienas </w:t>
      </w:r>
    </w:p>
    <w:p w:rsidR="00EC6776" w:rsidRDefault="00F1785D">
      <w:pPr>
        <w:spacing w:after="258" w:line="259" w:lineRule="auto"/>
        <w:ind w:left="510" w:right="184"/>
      </w:pPr>
      <w:r>
        <w:t xml:space="preserve">Sutarties egzempliorius perduodamas Pirkėjui, kitas – Tiekėjui. </w:t>
      </w:r>
    </w:p>
    <w:p w:rsidR="00EC6776" w:rsidRDefault="00F1785D">
      <w:pPr>
        <w:spacing w:after="252" w:line="259" w:lineRule="auto"/>
        <w:ind w:left="0" w:right="129" w:firstLine="0"/>
        <w:jc w:val="center"/>
      </w:pPr>
      <w:r>
        <w:rPr>
          <w:b/>
        </w:rPr>
        <w:t xml:space="preserve"> </w:t>
      </w:r>
    </w:p>
    <w:p w:rsidR="00EC6776" w:rsidRDefault="00F1785D">
      <w:pPr>
        <w:spacing w:after="0" w:line="259" w:lineRule="auto"/>
        <w:ind w:left="0" w:right="129" w:firstLine="0"/>
        <w:jc w:val="center"/>
      </w:pPr>
      <w:r>
        <w:rPr>
          <w:b/>
        </w:rPr>
        <w:t xml:space="preserve"> </w:t>
      </w:r>
    </w:p>
    <w:p w:rsidR="00EC6776" w:rsidRDefault="00F1785D">
      <w:pPr>
        <w:spacing w:after="80" w:line="259" w:lineRule="auto"/>
        <w:ind w:left="2515" w:hanging="10"/>
        <w:jc w:val="left"/>
      </w:pPr>
      <w:r>
        <w:rPr>
          <w:b/>
        </w:rPr>
        <w:t xml:space="preserve">VIII DALIS. ŠALIŲ PARAŠAI IR REKVIZITAI </w:t>
      </w:r>
    </w:p>
    <w:p w:rsidR="00EC6776" w:rsidRDefault="00EC6776">
      <w:pPr>
        <w:sectPr w:rsidR="00EC6776">
          <w:footerReference w:type="even" r:id="rId7"/>
          <w:footerReference w:type="default" r:id="rId8"/>
          <w:footerReference w:type="first" r:id="rId9"/>
          <w:pgSz w:w="11910" w:h="16840"/>
          <w:pgMar w:top="854" w:right="439" w:bottom="1376" w:left="1160" w:header="567" w:footer="793" w:gutter="0"/>
          <w:cols w:space="1296"/>
        </w:sectPr>
      </w:pPr>
    </w:p>
    <w:p w:rsidR="00EC6776" w:rsidRDefault="00F1785D">
      <w:pPr>
        <w:spacing w:after="11" w:line="259" w:lineRule="auto"/>
        <w:ind w:left="-5" w:hanging="10"/>
        <w:jc w:val="left"/>
      </w:pPr>
      <w:r>
        <w:rPr>
          <w:b/>
          <w:sz w:val="22"/>
        </w:rPr>
        <w:t xml:space="preserve">Pirkėjo rekvizitai: </w:t>
      </w:r>
    </w:p>
    <w:p w:rsidR="00EC6776" w:rsidRDefault="00F1785D">
      <w:pPr>
        <w:spacing w:after="5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EC6776" w:rsidRDefault="00F1785D">
      <w:pPr>
        <w:spacing w:after="59" w:line="259" w:lineRule="auto"/>
        <w:ind w:left="15" w:hanging="10"/>
        <w:jc w:val="left"/>
      </w:pPr>
      <w:r>
        <w:rPr>
          <w:sz w:val="22"/>
        </w:rPr>
        <w:t xml:space="preserve">Kauno „Nemuno“ mokykla </w:t>
      </w:r>
    </w:p>
    <w:p w:rsidR="00EC6776" w:rsidRDefault="00F1785D">
      <w:pPr>
        <w:spacing w:after="57" w:line="259" w:lineRule="auto"/>
        <w:ind w:left="15" w:hanging="10"/>
        <w:jc w:val="left"/>
      </w:pPr>
      <w:r>
        <w:rPr>
          <w:sz w:val="22"/>
        </w:rPr>
        <w:t xml:space="preserve">Įstaigos kodas 190136168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A. ir J. </w:t>
      </w:r>
      <w:proofErr w:type="spellStart"/>
      <w:r>
        <w:rPr>
          <w:sz w:val="22"/>
        </w:rPr>
        <w:t>Gravrogkų</w:t>
      </w:r>
      <w:proofErr w:type="spellEnd"/>
      <w:r>
        <w:rPr>
          <w:sz w:val="22"/>
        </w:rPr>
        <w:t xml:space="preserve"> g. 9 LT, Kaunas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A. s. LT 154010042500090140 </w:t>
      </w:r>
    </w:p>
    <w:p w:rsidR="00EC6776" w:rsidRDefault="00F1785D">
      <w:pPr>
        <w:spacing w:after="18" w:line="259" w:lineRule="auto"/>
        <w:ind w:left="15" w:hanging="10"/>
        <w:jc w:val="left"/>
      </w:pPr>
      <w:proofErr w:type="spellStart"/>
      <w:r>
        <w:rPr>
          <w:sz w:val="22"/>
        </w:rPr>
        <w:t>Luminor</w:t>
      </w:r>
      <w:proofErr w:type="spellEnd"/>
      <w:r>
        <w:rPr>
          <w:sz w:val="22"/>
        </w:rPr>
        <w:t xml:space="preserve"> Bank AS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Banko kodas 40100 </w:t>
      </w:r>
    </w:p>
    <w:p w:rsidR="00EC6776" w:rsidRDefault="00F1785D">
      <w:pPr>
        <w:spacing w:after="1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EC6776" w:rsidRDefault="00F1785D">
      <w:pPr>
        <w:spacing w:after="5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EC6776" w:rsidRDefault="00F1785D">
      <w:pPr>
        <w:spacing w:after="58" w:line="259" w:lineRule="auto"/>
        <w:ind w:left="15" w:hanging="10"/>
        <w:jc w:val="left"/>
      </w:pPr>
      <w:r>
        <w:rPr>
          <w:sz w:val="22"/>
        </w:rPr>
        <w:t xml:space="preserve">Direktorė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Vesta </w:t>
      </w:r>
      <w:proofErr w:type="spellStart"/>
      <w:r>
        <w:rPr>
          <w:sz w:val="22"/>
        </w:rPr>
        <w:t>Žiūraitienė</w:t>
      </w:r>
      <w:proofErr w:type="spellEnd"/>
      <w:r>
        <w:rPr>
          <w:sz w:val="22"/>
        </w:rPr>
        <w:t xml:space="preserve"> </w:t>
      </w:r>
    </w:p>
    <w:p w:rsidR="00EC6776" w:rsidRDefault="00F1785D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EC6776" w:rsidRDefault="00F1785D">
      <w:pPr>
        <w:tabs>
          <w:tab w:val="center" w:pos="5153"/>
        </w:tabs>
        <w:spacing w:after="11" w:line="259" w:lineRule="auto"/>
        <w:ind w:left="-15" w:firstLine="0"/>
        <w:jc w:val="left"/>
      </w:pPr>
      <w:r>
        <w:rPr>
          <w:b/>
          <w:sz w:val="22"/>
        </w:rPr>
        <w:t xml:space="preserve"> Tiekėjo rekvizitai</w:t>
      </w:r>
      <w:r>
        <w:rPr>
          <w:sz w:val="22"/>
        </w:rPr>
        <w:t xml:space="preserve">: </w:t>
      </w:r>
      <w:r>
        <w:rPr>
          <w:sz w:val="22"/>
        </w:rPr>
        <w:tab/>
        <w:t xml:space="preserve"> </w:t>
      </w:r>
    </w:p>
    <w:p w:rsidR="00EC6776" w:rsidRDefault="00F1785D">
      <w:pPr>
        <w:spacing w:after="15" w:line="259" w:lineRule="auto"/>
        <w:ind w:left="20" w:firstLine="0"/>
        <w:jc w:val="left"/>
      </w:pPr>
      <w:r>
        <w:rPr>
          <w:sz w:val="22"/>
        </w:rPr>
        <w:t xml:space="preserve"> </w:t>
      </w:r>
    </w:p>
    <w:p w:rsidR="00EC6776" w:rsidRDefault="00F1785D">
      <w:pPr>
        <w:spacing w:after="59" w:line="259" w:lineRule="auto"/>
        <w:ind w:left="15" w:hanging="10"/>
        <w:jc w:val="left"/>
      </w:pPr>
      <w:proofErr w:type="spellStart"/>
      <w:r>
        <w:rPr>
          <w:sz w:val="22"/>
        </w:rPr>
        <w:t>Kseda</w:t>
      </w:r>
      <w:proofErr w:type="spellEnd"/>
      <w:r>
        <w:rPr>
          <w:sz w:val="22"/>
        </w:rPr>
        <w:t xml:space="preserve"> UAB </w:t>
      </w:r>
    </w:p>
    <w:p w:rsidR="00EC6776" w:rsidRDefault="00F1785D">
      <w:pPr>
        <w:spacing w:after="41" w:line="259" w:lineRule="auto"/>
        <w:ind w:left="15" w:hanging="10"/>
        <w:jc w:val="left"/>
      </w:pPr>
      <w:r>
        <w:rPr>
          <w:sz w:val="22"/>
        </w:rPr>
        <w:t xml:space="preserve">Įstaigos kodas 303265875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Parko g. 3, Šiauliai į/k 303265875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PVM LT100015114910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Citadele Bankas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LT61 7290 0000 1046 7068 </w:t>
      </w:r>
    </w:p>
    <w:p w:rsidR="00EC6776" w:rsidRDefault="00F1785D">
      <w:pPr>
        <w:spacing w:after="17" w:line="259" w:lineRule="auto"/>
        <w:ind w:left="20" w:firstLine="0"/>
        <w:jc w:val="left"/>
      </w:pPr>
      <w:r>
        <w:rPr>
          <w:sz w:val="22"/>
        </w:rPr>
        <w:t xml:space="preserve"> </w:t>
      </w:r>
    </w:p>
    <w:p w:rsidR="00EC6776" w:rsidRDefault="00F1785D">
      <w:pPr>
        <w:spacing w:after="15" w:line="259" w:lineRule="auto"/>
        <w:ind w:left="20" w:firstLine="0"/>
        <w:jc w:val="left"/>
      </w:pPr>
      <w:r>
        <w:rPr>
          <w:sz w:val="22"/>
        </w:rPr>
        <w:t xml:space="preserve">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 Direktorius         </w:t>
      </w:r>
    </w:p>
    <w:p w:rsidR="00EC6776" w:rsidRDefault="00F1785D">
      <w:pPr>
        <w:spacing w:after="18" w:line="259" w:lineRule="auto"/>
        <w:ind w:left="15" w:hanging="10"/>
        <w:jc w:val="left"/>
      </w:pPr>
      <w:r>
        <w:rPr>
          <w:sz w:val="22"/>
        </w:rPr>
        <w:t xml:space="preserve">Donatas Jurgelionis </w:t>
      </w:r>
    </w:p>
    <w:p w:rsidR="00EC6776" w:rsidRDefault="00F1785D">
      <w:pPr>
        <w:spacing w:after="0" w:line="259" w:lineRule="auto"/>
        <w:ind w:left="20" w:firstLine="0"/>
        <w:jc w:val="left"/>
      </w:pPr>
      <w:r>
        <w:rPr>
          <w:sz w:val="22"/>
        </w:rPr>
        <w:t xml:space="preserve"> </w:t>
      </w:r>
    </w:p>
    <w:p w:rsidR="00EC6776" w:rsidRDefault="00EC6776">
      <w:pPr>
        <w:sectPr w:rsidR="00EC6776">
          <w:type w:val="continuous"/>
          <w:pgSz w:w="11910" w:h="16840"/>
          <w:pgMar w:top="1440" w:right="2461" w:bottom="1440" w:left="1282" w:header="567" w:footer="567" w:gutter="0"/>
          <w:cols w:num="2" w:space="1296" w:equalWidth="0">
            <w:col w:w="2479" w:space="1576"/>
            <w:col w:w="4112"/>
          </w:cols>
        </w:sectPr>
      </w:pPr>
    </w:p>
    <w:p w:rsidR="00EC6776" w:rsidRDefault="00F1785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sectPr w:rsidR="00EC6776">
      <w:type w:val="continuous"/>
      <w:pgSz w:w="11910" w:h="16840"/>
      <w:pgMar w:top="854" w:right="4689" w:bottom="11154" w:left="116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85D" w:rsidRDefault="00F1785D">
      <w:pPr>
        <w:spacing w:after="0" w:line="240" w:lineRule="auto"/>
      </w:pPr>
      <w:r>
        <w:separator/>
      </w:r>
    </w:p>
  </w:endnote>
  <w:endnote w:type="continuationSeparator" w:id="0">
    <w:p w:rsidR="00F1785D" w:rsidRDefault="00F1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776" w:rsidRDefault="00F1785D">
    <w:pPr>
      <w:tabs>
        <w:tab w:val="center" w:pos="5156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776" w:rsidRDefault="00F1785D">
    <w:pPr>
      <w:tabs>
        <w:tab w:val="center" w:pos="5156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776" w:rsidRDefault="00F1785D">
    <w:pPr>
      <w:tabs>
        <w:tab w:val="center" w:pos="5156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85D" w:rsidRDefault="00F1785D">
      <w:pPr>
        <w:spacing w:after="0" w:line="240" w:lineRule="auto"/>
      </w:pPr>
      <w:r>
        <w:separator/>
      </w:r>
    </w:p>
  </w:footnote>
  <w:footnote w:type="continuationSeparator" w:id="0">
    <w:p w:rsidR="00F1785D" w:rsidRDefault="00F1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156"/>
    <w:multiLevelType w:val="multilevel"/>
    <w:tmpl w:val="440CF954"/>
    <w:lvl w:ilvl="0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A4BE0"/>
    <w:multiLevelType w:val="hybridMultilevel"/>
    <w:tmpl w:val="0A2A3236"/>
    <w:lvl w:ilvl="0" w:tplc="ACC44546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0DE0C">
      <w:start w:val="1"/>
      <w:numFmt w:val="lowerLetter"/>
      <w:lvlText w:val="%2"/>
      <w:lvlJc w:val="left"/>
      <w:pPr>
        <w:ind w:left="3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A9C">
      <w:start w:val="1"/>
      <w:numFmt w:val="lowerRoman"/>
      <w:lvlText w:val="%3"/>
      <w:lvlJc w:val="left"/>
      <w:pPr>
        <w:ind w:left="3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03972">
      <w:start w:val="1"/>
      <w:numFmt w:val="decimal"/>
      <w:lvlText w:val="%4"/>
      <w:lvlJc w:val="left"/>
      <w:pPr>
        <w:ind w:left="4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4CE7C">
      <w:start w:val="1"/>
      <w:numFmt w:val="lowerLetter"/>
      <w:lvlText w:val="%5"/>
      <w:lvlJc w:val="left"/>
      <w:pPr>
        <w:ind w:left="5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A9640">
      <w:start w:val="1"/>
      <w:numFmt w:val="lowerRoman"/>
      <w:lvlText w:val="%6"/>
      <w:lvlJc w:val="left"/>
      <w:pPr>
        <w:ind w:left="6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84D5C">
      <w:start w:val="1"/>
      <w:numFmt w:val="decimal"/>
      <w:lvlText w:val="%7"/>
      <w:lvlJc w:val="left"/>
      <w:pPr>
        <w:ind w:left="6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81FEE">
      <w:start w:val="1"/>
      <w:numFmt w:val="lowerLetter"/>
      <w:lvlText w:val="%8"/>
      <w:lvlJc w:val="left"/>
      <w:pPr>
        <w:ind w:left="7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79C">
      <w:start w:val="1"/>
      <w:numFmt w:val="lowerRoman"/>
      <w:lvlText w:val="%9"/>
      <w:lvlJc w:val="left"/>
      <w:pPr>
        <w:ind w:left="8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109CA"/>
    <w:multiLevelType w:val="hybridMultilevel"/>
    <w:tmpl w:val="7540968A"/>
    <w:lvl w:ilvl="0" w:tplc="A29E2E1A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D2B830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47FAC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EC618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E2E876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A6540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22766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E44AA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288DC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E253D"/>
    <w:multiLevelType w:val="hybridMultilevel"/>
    <w:tmpl w:val="7A6AA32E"/>
    <w:lvl w:ilvl="0" w:tplc="87CE607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4A57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41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1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BEA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60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E4D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49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86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584206"/>
    <w:multiLevelType w:val="hybridMultilevel"/>
    <w:tmpl w:val="4A8C6504"/>
    <w:lvl w:ilvl="0" w:tplc="BA6C520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0523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6091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6FE6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E485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0CAF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4B43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22CD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68D2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FC3661"/>
    <w:multiLevelType w:val="hybridMultilevel"/>
    <w:tmpl w:val="B476BC02"/>
    <w:lvl w:ilvl="0" w:tplc="3A343C86">
      <w:start w:val="1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8C4A42">
      <w:start w:val="1"/>
      <w:numFmt w:val="lowerLetter"/>
      <w:lvlText w:val="%2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4C3FA">
      <w:start w:val="1"/>
      <w:numFmt w:val="lowerRoman"/>
      <w:lvlText w:val="%3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82CB0">
      <w:start w:val="1"/>
      <w:numFmt w:val="decimal"/>
      <w:lvlText w:val="%4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92F8E4">
      <w:start w:val="1"/>
      <w:numFmt w:val="lowerLetter"/>
      <w:lvlText w:val="%5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FC3230">
      <w:start w:val="1"/>
      <w:numFmt w:val="lowerRoman"/>
      <w:lvlText w:val="%6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2A1D6E">
      <w:start w:val="1"/>
      <w:numFmt w:val="decimal"/>
      <w:lvlText w:val="%7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14CB0A">
      <w:start w:val="1"/>
      <w:numFmt w:val="lowerLetter"/>
      <w:lvlText w:val="%8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69AA6">
      <w:start w:val="1"/>
      <w:numFmt w:val="lowerRoman"/>
      <w:lvlText w:val="%9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734C55"/>
    <w:multiLevelType w:val="hybridMultilevel"/>
    <w:tmpl w:val="22B4BE68"/>
    <w:lvl w:ilvl="0" w:tplc="56461F0E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E11EA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6BF7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AEDAC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2843C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A676B8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0A604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20E96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60F99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A94E87"/>
    <w:multiLevelType w:val="hybridMultilevel"/>
    <w:tmpl w:val="C7F2350A"/>
    <w:lvl w:ilvl="0" w:tplc="41E68434">
      <w:start w:val="1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EA83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D48752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C099C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42DBE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607FA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2482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6D9EE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C044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76"/>
    <w:rsid w:val="00A70457"/>
    <w:rsid w:val="00EC6776"/>
    <w:rsid w:val="00F1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F25FA-461F-4366-9A26-EED20C64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4" w:line="387" w:lineRule="auto"/>
      <w:ind w:left="96" w:hanging="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8"/>
      </w:numPr>
      <w:spacing w:after="136" w:line="265" w:lineRule="auto"/>
      <w:ind w:left="10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4655</Words>
  <Characters>2654</Characters>
  <Application>Microsoft Office Word</Application>
  <DocSecurity>0</DocSecurity>
  <Lines>22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PIRKIMO-PARDAVIMO SUTARTIS</dc:title>
  <dc:subject/>
  <dc:creator>User</dc:creator>
  <cp:keywords/>
  <cp:lastModifiedBy>Naudotojas</cp:lastModifiedBy>
  <cp:revision>2</cp:revision>
  <dcterms:created xsi:type="dcterms:W3CDTF">2026-03-12T14:45:00Z</dcterms:created>
  <dcterms:modified xsi:type="dcterms:W3CDTF">2026-03-12T14:45:00Z</dcterms:modified>
</cp:coreProperties>
</file>