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69" w:type="dxa"/>
        <w:tblInd w:w="5637" w:type="dxa"/>
        <w:tblLook w:val="01E0" w:firstRow="1" w:lastRow="1" w:firstColumn="1" w:lastColumn="1" w:noHBand="0" w:noVBand="0"/>
      </w:tblPr>
      <w:tblGrid>
        <w:gridCol w:w="4569"/>
      </w:tblGrid>
      <w:tr w:rsidR="004B4F66" w:rsidRPr="00573467" w:rsidTr="004A658A">
        <w:tc>
          <w:tcPr>
            <w:tcW w:w="4569" w:type="dxa"/>
          </w:tcPr>
          <w:p w:rsidR="004B4F66" w:rsidRPr="00573467" w:rsidRDefault="004B4F66" w:rsidP="004A658A">
            <w:pPr>
              <w:jc w:val="right"/>
            </w:pPr>
            <w:bookmarkStart w:id="0" w:name="_GoBack"/>
            <w:bookmarkEnd w:id="0"/>
            <w:r w:rsidRPr="00573467">
              <w:t>Pirkimo dokumentų 1 priedas</w:t>
            </w:r>
          </w:p>
        </w:tc>
      </w:tr>
    </w:tbl>
    <w:p w:rsidR="004B4F66" w:rsidRPr="00573467" w:rsidRDefault="004B4F66" w:rsidP="004B4F66">
      <w:pPr>
        <w:shd w:val="clear" w:color="auto" w:fill="FFFFFF"/>
        <w:jc w:val="right"/>
        <w:rPr>
          <w:b/>
          <w:bCs/>
        </w:rPr>
      </w:pPr>
    </w:p>
    <w:p w:rsidR="004B4F66" w:rsidRPr="00151BC5" w:rsidRDefault="004B4F66" w:rsidP="004B4F66">
      <w:pPr>
        <w:autoSpaceDE w:val="0"/>
        <w:autoSpaceDN w:val="0"/>
        <w:adjustRightInd w:val="0"/>
        <w:ind w:left="144" w:right="144"/>
        <w:jc w:val="center"/>
        <w:rPr>
          <w:sz w:val="20"/>
          <w:szCs w:val="20"/>
          <w:u w:val="single"/>
        </w:rPr>
      </w:pPr>
      <w:r w:rsidRPr="00151BC5">
        <w:rPr>
          <w:sz w:val="20"/>
          <w:szCs w:val="20"/>
          <w:u w:val="single"/>
        </w:rPr>
        <w:t>LIETUVOS IR ŠVEICARIJOS UAB HOSPITEX DIAGNOSTICS KAUNAS</w:t>
      </w:r>
    </w:p>
    <w:p w:rsidR="004B4F66" w:rsidRPr="00151BC5" w:rsidRDefault="004B4F66" w:rsidP="004B4F66">
      <w:pPr>
        <w:autoSpaceDE w:val="0"/>
        <w:autoSpaceDN w:val="0"/>
        <w:adjustRightInd w:val="0"/>
        <w:ind w:left="144" w:right="144"/>
        <w:jc w:val="center"/>
        <w:rPr>
          <w:sz w:val="20"/>
          <w:szCs w:val="20"/>
          <w:u w:val="single"/>
        </w:rPr>
      </w:pPr>
      <w:r w:rsidRPr="00151BC5">
        <w:rPr>
          <w:sz w:val="20"/>
          <w:szCs w:val="20"/>
          <w:u w:val="single"/>
        </w:rPr>
        <w:t>Į.k. 110747425; PVM kodas LT107474219; adresas Antagynės g. 1, Kaunas; duomenys apie įmonę kaupiami registrų centro duomenų bazėje;</w:t>
      </w:r>
    </w:p>
    <w:p w:rsidR="004B4F66" w:rsidRDefault="004B4F66" w:rsidP="004B4F66">
      <w:pPr>
        <w:jc w:val="both"/>
      </w:pPr>
    </w:p>
    <w:p w:rsidR="004B4F66" w:rsidRDefault="004B4F66" w:rsidP="004B4F66">
      <w:pPr>
        <w:jc w:val="both"/>
      </w:pPr>
    </w:p>
    <w:p w:rsidR="004B4F66" w:rsidRDefault="004B4F66" w:rsidP="004B4F66">
      <w:pPr>
        <w:jc w:val="both"/>
      </w:pPr>
    </w:p>
    <w:p w:rsidR="004B4F66" w:rsidRDefault="004B4F66" w:rsidP="004B4F66">
      <w:pPr>
        <w:jc w:val="both"/>
      </w:pPr>
    </w:p>
    <w:p w:rsidR="004B4F66" w:rsidRDefault="004B4F66" w:rsidP="004B4F66">
      <w:r w:rsidRPr="00573467">
        <w:t>VšĮ Vilniaus universiteto ligoninės Santariškių klinikos</w:t>
      </w:r>
    </w:p>
    <w:p w:rsidR="004B4F66" w:rsidRDefault="004B4F66" w:rsidP="004B4F66"/>
    <w:p w:rsidR="004B4F66" w:rsidRDefault="004B4F66" w:rsidP="004B4F66"/>
    <w:p w:rsidR="004B4F66" w:rsidRDefault="004B4F66" w:rsidP="004B4F66"/>
    <w:p w:rsidR="004B4F66" w:rsidRDefault="004B4F66" w:rsidP="004B4F66"/>
    <w:p w:rsidR="004B4F66" w:rsidRPr="00573467" w:rsidRDefault="004B4F66" w:rsidP="004B4F66">
      <w:pPr>
        <w:jc w:val="center"/>
        <w:rPr>
          <w:b/>
        </w:rPr>
      </w:pPr>
      <w:r w:rsidRPr="00573467">
        <w:rPr>
          <w:b/>
        </w:rPr>
        <w:t>PASIŪLYMAS</w:t>
      </w:r>
    </w:p>
    <w:p w:rsidR="004B4F66" w:rsidRPr="00573467" w:rsidRDefault="004B4F66" w:rsidP="004B4F66">
      <w:pPr>
        <w:jc w:val="center"/>
        <w:rPr>
          <w:b/>
        </w:rPr>
      </w:pPr>
      <w:r w:rsidRPr="00573467">
        <w:rPr>
          <w:b/>
          <w:lang w:eastAsia="lt-LT"/>
        </w:rPr>
        <w:t xml:space="preserve">DĖL </w:t>
      </w:r>
      <w:r w:rsidRPr="00573467">
        <w:rPr>
          <w:b/>
        </w:rPr>
        <w:t>MEDICINOS ĮRANGOS ĮSIGIJIMO, ĮGYVENDINANT INVESTICIJŲ PROJEKTĄ</w:t>
      </w:r>
    </w:p>
    <w:p w:rsidR="004B4F66" w:rsidRPr="00573467" w:rsidRDefault="004B4F66" w:rsidP="004B4F66">
      <w:pPr>
        <w:jc w:val="center"/>
        <w:rPr>
          <w:b/>
        </w:rPr>
      </w:pPr>
      <w:r w:rsidRPr="00573467">
        <w:rPr>
          <w:b/>
        </w:rPr>
        <w:t xml:space="preserve"> „VšĮ VUL SANTARIŠKIŲ KLINIKŲ MEDICINOS TECHNIKOS IR TECHNOLOGIJŲ ATNAUJINIMAS“ (II pirkimas)</w:t>
      </w:r>
    </w:p>
    <w:p w:rsidR="004B4F66" w:rsidRDefault="004B4F66" w:rsidP="004B4F66">
      <w:pPr>
        <w:jc w:val="center"/>
        <w:rPr>
          <w:b/>
        </w:rPr>
      </w:pPr>
    </w:p>
    <w:p w:rsidR="004B4F66" w:rsidRPr="00573467" w:rsidRDefault="004B4F66" w:rsidP="004B4F66">
      <w:pPr>
        <w:jc w:val="center"/>
        <w:rPr>
          <w:b/>
        </w:rPr>
      </w:pPr>
    </w:p>
    <w:p w:rsidR="004B4F66" w:rsidRPr="00573467" w:rsidRDefault="004B4F66" w:rsidP="004B4F66">
      <w:pPr>
        <w:jc w:val="center"/>
        <w:rPr>
          <w:b/>
          <w:bCs/>
        </w:rPr>
      </w:pPr>
      <w:r w:rsidRPr="004B4F66">
        <w:t>2016-08-10</w:t>
      </w:r>
      <w:r>
        <w:rPr>
          <w:b/>
        </w:rPr>
        <w:t xml:space="preserve"> </w:t>
      </w:r>
      <w:r w:rsidRPr="00573467">
        <w:t>Nr.</w:t>
      </w:r>
      <w:r>
        <w:t xml:space="preserve"> 176315</w:t>
      </w:r>
    </w:p>
    <w:p w:rsidR="004B4F66" w:rsidRPr="00573467" w:rsidRDefault="004B4F66" w:rsidP="004B4F66">
      <w:pPr>
        <w:shd w:val="clear" w:color="auto" w:fill="FFFFFF"/>
        <w:jc w:val="center"/>
        <w:rPr>
          <w:bCs/>
        </w:rPr>
      </w:pPr>
      <w:r>
        <w:rPr>
          <w:bCs/>
        </w:rPr>
        <w:t xml:space="preserve">Kaunas </w:t>
      </w:r>
    </w:p>
    <w:p w:rsidR="004B4F66" w:rsidRPr="00573467" w:rsidRDefault="004B4F66" w:rsidP="004B4F66">
      <w:pPr>
        <w:jc w:val="cente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9"/>
        <w:gridCol w:w="5103"/>
      </w:tblGrid>
      <w:tr w:rsidR="004B4F66" w:rsidRPr="004B4F66" w:rsidTr="004B4F66">
        <w:tc>
          <w:tcPr>
            <w:tcW w:w="4849" w:type="dxa"/>
          </w:tcPr>
          <w:p w:rsidR="004B4F66" w:rsidRPr="004B4F66" w:rsidRDefault="004B4F66" w:rsidP="004B4F66">
            <w:pPr>
              <w:ind w:right="-108"/>
              <w:rPr>
                <w:i/>
              </w:rPr>
            </w:pPr>
            <w:r w:rsidRPr="004B4F66">
              <w:t xml:space="preserve">Tiekėjo pavadinimas </w:t>
            </w:r>
            <w:r w:rsidRPr="004B4F66">
              <w:rPr>
                <w:i/>
              </w:rPr>
              <w:t>/Jeigu dalyvauja ūkio subjektų grupė, surašomi visi dalyvių pavadinimai/</w:t>
            </w:r>
          </w:p>
        </w:tc>
        <w:tc>
          <w:tcPr>
            <w:tcW w:w="5103" w:type="dxa"/>
          </w:tcPr>
          <w:p w:rsidR="004B4F66" w:rsidRPr="004B4F66" w:rsidRDefault="004B4F66" w:rsidP="004B4F66">
            <w:pPr>
              <w:jc w:val="both"/>
            </w:pPr>
            <w:r w:rsidRPr="004B4F66">
              <w:t>Lietuvos ir Šveicarijos UAB“ Hospitex  Diagnostics Kaunas“</w:t>
            </w:r>
          </w:p>
        </w:tc>
      </w:tr>
      <w:tr w:rsidR="004B4F66" w:rsidRPr="004B4F66" w:rsidTr="004B4F66">
        <w:tc>
          <w:tcPr>
            <w:tcW w:w="4849" w:type="dxa"/>
          </w:tcPr>
          <w:p w:rsidR="004B4F66" w:rsidRPr="004B4F66" w:rsidRDefault="004B4F66" w:rsidP="004B4F66">
            <w:pPr>
              <w:ind w:right="-108"/>
            </w:pPr>
            <w:r w:rsidRPr="004B4F66">
              <w:t>Tiekėjo adresas</w:t>
            </w:r>
            <w:r w:rsidRPr="004B4F66">
              <w:rPr>
                <w:i/>
              </w:rPr>
              <w:t xml:space="preserve"> /Jeigu dalyvauja ūkio subjektų grupė, surašomi visi dalyvių adresai/</w:t>
            </w:r>
          </w:p>
        </w:tc>
        <w:tc>
          <w:tcPr>
            <w:tcW w:w="5103" w:type="dxa"/>
          </w:tcPr>
          <w:p w:rsidR="004B4F66" w:rsidRPr="004B4F66" w:rsidRDefault="004B4F66" w:rsidP="004B4F66">
            <w:pPr>
              <w:jc w:val="both"/>
            </w:pPr>
            <w:r w:rsidRPr="004B4F66">
              <w:t>Antagynės g. 1, Kaunas, LT-47164</w:t>
            </w:r>
          </w:p>
        </w:tc>
      </w:tr>
      <w:tr w:rsidR="004B4F66" w:rsidRPr="004B4F66" w:rsidTr="004B4F66">
        <w:tc>
          <w:tcPr>
            <w:tcW w:w="4849" w:type="dxa"/>
          </w:tcPr>
          <w:p w:rsidR="004B4F66" w:rsidRPr="004B4F66" w:rsidRDefault="004B4F66" w:rsidP="004B4F66">
            <w:pPr>
              <w:ind w:right="-108"/>
            </w:pPr>
            <w:r w:rsidRPr="004B4F66">
              <w:t>Asmens, pasirašiusio pasiūlymą saugiu elektroniniu parašu, vardas, pavardė, pareigos</w:t>
            </w:r>
          </w:p>
        </w:tc>
        <w:tc>
          <w:tcPr>
            <w:tcW w:w="5103" w:type="dxa"/>
          </w:tcPr>
          <w:p w:rsidR="004B4F66" w:rsidRPr="004B4F66" w:rsidRDefault="004B4F66" w:rsidP="004B4F66">
            <w:pPr>
              <w:jc w:val="both"/>
            </w:pPr>
            <w:r w:rsidRPr="004B4F66">
              <w:t>Direktorius Algis Bakutis</w:t>
            </w:r>
          </w:p>
        </w:tc>
      </w:tr>
      <w:tr w:rsidR="004B4F66" w:rsidRPr="004B4F66" w:rsidTr="004B4F66">
        <w:tc>
          <w:tcPr>
            <w:tcW w:w="4849" w:type="dxa"/>
          </w:tcPr>
          <w:p w:rsidR="004B4F66" w:rsidRPr="004B4F66" w:rsidRDefault="004B4F66" w:rsidP="004B4F66">
            <w:pPr>
              <w:ind w:right="-108"/>
            </w:pPr>
            <w:r w:rsidRPr="004B4F66">
              <w:t>Telefono numeris</w:t>
            </w:r>
          </w:p>
        </w:tc>
        <w:tc>
          <w:tcPr>
            <w:tcW w:w="5103" w:type="dxa"/>
          </w:tcPr>
          <w:p w:rsidR="004B4F66" w:rsidRPr="004B4F66" w:rsidRDefault="004B4F66" w:rsidP="004B4F66">
            <w:pPr>
              <w:jc w:val="both"/>
            </w:pPr>
            <w:r w:rsidRPr="004B4F66">
              <w:t>837-363056</w:t>
            </w:r>
          </w:p>
        </w:tc>
      </w:tr>
      <w:tr w:rsidR="004B4F66" w:rsidRPr="004B4F66" w:rsidTr="004B4F66">
        <w:tc>
          <w:tcPr>
            <w:tcW w:w="4849" w:type="dxa"/>
          </w:tcPr>
          <w:p w:rsidR="004B4F66" w:rsidRPr="004B4F66" w:rsidRDefault="004B4F66" w:rsidP="004B4F66">
            <w:pPr>
              <w:ind w:right="-108"/>
            </w:pPr>
            <w:r w:rsidRPr="004B4F66">
              <w:t>Fakso numeris</w:t>
            </w:r>
          </w:p>
        </w:tc>
        <w:tc>
          <w:tcPr>
            <w:tcW w:w="5103" w:type="dxa"/>
          </w:tcPr>
          <w:p w:rsidR="004B4F66" w:rsidRPr="004B4F66" w:rsidRDefault="004B4F66" w:rsidP="004B4F66">
            <w:pPr>
              <w:jc w:val="both"/>
            </w:pPr>
            <w:r w:rsidRPr="004B4F66">
              <w:t>837-362231</w:t>
            </w:r>
          </w:p>
        </w:tc>
      </w:tr>
      <w:tr w:rsidR="004B4F66" w:rsidRPr="004B4F66" w:rsidTr="004B4F66">
        <w:tc>
          <w:tcPr>
            <w:tcW w:w="4849" w:type="dxa"/>
          </w:tcPr>
          <w:p w:rsidR="004B4F66" w:rsidRPr="004B4F66" w:rsidRDefault="004B4F66" w:rsidP="004B4F66">
            <w:pPr>
              <w:ind w:right="-108"/>
            </w:pPr>
            <w:r w:rsidRPr="004B4F66">
              <w:t>El. pašto adresas</w:t>
            </w:r>
          </w:p>
        </w:tc>
        <w:tc>
          <w:tcPr>
            <w:tcW w:w="5103" w:type="dxa"/>
          </w:tcPr>
          <w:p w:rsidR="004B4F66" w:rsidRPr="004B4F66" w:rsidRDefault="004B4F66" w:rsidP="004B4F66">
            <w:pPr>
              <w:jc w:val="both"/>
            </w:pPr>
            <w:r w:rsidRPr="004B4F66">
              <w:t>info</w:t>
            </w:r>
            <w:r w:rsidRPr="004B4F66">
              <w:rPr>
                <w:lang w:val="en-US"/>
              </w:rPr>
              <w:t>@</w:t>
            </w:r>
            <w:r w:rsidRPr="004B4F66">
              <w:t>hospitex.lt</w:t>
            </w:r>
          </w:p>
        </w:tc>
      </w:tr>
    </w:tbl>
    <w:p w:rsidR="004B4F66" w:rsidRPr="00573467" w:rsidRDefault="004B4F66" w:rsidP="004B4F66">
      <w:pPr>
        <w:jc w:val="both"/>
        <w:rPr>
          <w:i/>
        </w:rPr>
      </w:pPr>
    </w:p>
    <w:p w:rsidR="004B4F66" w:rsidRDefault="004B4F66" w:rsidP="004B4F66">
      <w:pPr>
        <w:jc w:val="both"/>
      </w:pPr>
    </w:p>
    <w:p w:rsidR="004B4F66" w:rsidRDefault="004B4F66" w:rsidP="004B4F66">
      <w:pPr>
        <w:jc w:val="both"/>
      </w:pPr>
    </w:p>
    <w:p w:rsidR="004B4F66" w:rsidRPr="00573467" w:rsidRDefault="004B4F66" w:rsidP="004B4F66">
      <w:pPr>
        <w:jc w:val="both"/>
      </w:pPr>
    </w:p>
    <w:p w:rsidR="004B4F66" w:rsidRPr="00573467" w:rsidRDefault="004B4F66" w:rsidP="004B4F66">
      <w:pPr>
        <w:tabs>
          <w:tab w:val="left" w:pos="142"/>
          <w:tab w:val="left" w:pos="567"/>
        </w:tabs>
        <w:jc w:val="both"/>
      </w:pPr>
      <w:r w:rsidRPr="00573467">
        <w:t>1. Šiuo pasiūlymu pažymime, kad sutinkame su visomis pirkimo sąlygomis, nustatytomis:</w:t>
      </w:r>
    </w:p>
    <w:p w:rsidR="004B4F66" w:rsidRPr="00573467" w:rsidRDefault="004B4F66" w:rsidP="004B4F66">
      <w:pPr>
        <w:tabs>
          <w:tab w:val="left" w:pos="142"/>
          <w:tab w:val="left" w:pos="567"/>
        </w:tabs>
        <w:jc w:val="both"/>
      </w:pPr>
      <w:r w:rsidRPr="00573467">
        <w:t xml:space="preserve">1) atviro konkurso skelbime, paskelbtame Viešųjų pirkimų įstatymo nustatyta tvarka </w:t>
      </w:r>
    </w:p>
    <w:p w:rsidR="004B4F66" w:rsidRPr="00573467" w:rsidRDefault="004B4F66" w:rsidP="004B4F66">
      <w:pPr>
        <w:tabs>
          <w:tab w:val="left" w:pos="142"/>
          <w:tab w:val="left" w:pos="567"/>
        </w:tabs>
        <w:jc w:val="both"/>
      </w:pPr>
      <w:r w:rsidRPr="00573467">
        <w:t>2) kituose pirkimo dokumentuose (jų paaiškinimuose, papildymuose).</w:t>
      </w:r>
    </w:p>
    <w:p w:rsidR="004B4F66" w:rsidRPr="00573467" w:rsidRDefault="004B4F66" w:rsidP="004B4F66">
      <w:pPr>
        <w:tabs>
          <w:tab w:val="left" w:pos="142"/>
          <w:tab w:val="left" w:pos="567"/>
        </w:tabs>
        <w:jc w:val="both"/>
      </w:pPr>
      <w:r w:rsidRPr="00573467">
        <w:t xml:space="preserve">2. </w:t>
      </w:r>
      <w:r w:rsidRPr="00573467">
        <w:rPr>
          <w:spacing w:val="-4"/>
        </w:rPr>
        <w:t>Pasirašydamas CVP IS priemonėmis pateiktą pasiūlymą saugiu elektroniniu parašu, patvirtinu, kad dokumentų skaitmeninės</w:t>
      </w:r>
      <w:r w:rsidRPr="00573467">
        <w:t xml:space="preserve"> kopijos ir elektroninėmis priemonėmis pateikti duomenys yra tikri.</w:t>
      </w:r>
    </w:p>
    <w:p w:rsidR="004B4F66" w:rsidRPr="00573467" w:rsidRDefault="004B4F66" w:rsidP="004B4F66">
      <w:pPr>
        <w:shd w:val="clear" w:color="auto" w:fill="FFFFFF"/>
        <w:jc w:val="both"/>
      </w:pPr>
    </w:p>
    <w:p w:rsidR="004B4F66" w:rsidRPr="00573467" w:rsidRDefault="004B4F66" w:rsidP="004B4F66">
      <w:pPr>
        <w:ind w:left="142" w:firstLine="578"/>
        <w:jc w:val="both"/>
        <w:rPr>
          <w:i/>
        </w:rPr>
      </w:pPr>
    </w:p>
    <w:p w:rsidR="004B4F66" w:rsidRDefault="004B4F66" w:rsidP="004B4F66">
      <w:pPr>
        <w:ind w:left="142" w:firstLine="578"/>
        <w:jc w:val="both"/>
        <w:rPr>
          <w:i/>
        </w:rPr>
      </w:pPr>
    </w:p>
    <w:p w:rsidR="004B4F66" w:rsidRDefault="004B4F66" w:rsidP="004B4F66">
      <w:pPr>
        <w:ind w:left="142" w:firstLine="578"/>
        <w:jc w:val="both"/>
        <w:rPr>
          <w:i/>
        </w:rPr>
      </w:pPr>
    </w:p>
    <w:p w:rsidR="004B4F66" w:rsidRPr="00573467" w:rsidRDefault="004B4F66" w:rsidP="004B4F66">
      <w:pPr>
        <w:ind w:left="142" w:firstLine="578"/>
        <w:jc w:val="both"/>
        <w:rPr>
          <w:i/>
        </w:rPr>
      </w:pPr>
      <w:r w:rsidRPr="00573467">
        <w:lastRenderedPageBreak/>
        <w:t>Mes siūlome šias prekes</w:t>
      </w:r>
      <w:r w:rsidRPr="00573467">
        <w:rPr>
          <w:i/>
        </w:rPr>
        <w:t xml:space="preserve">: </w:t>
      </w:r>
    </w:p>
    <w:tbl>
      <w:tblPr>
        <w:tblW w:w="1108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543"/>
        <w:gridCol w:w="878"/>
        <w:gridCol w:w="11"/>
        <w:gridCol w:w="100"/>
        <w:gridCol w:w="609"/>
        <w:gridCol w:w="1131"/>
        <w:gridCol w:w="1131"/>
        <w:gridCol w:w="714"/>
        <w:gridCol w:w="992"/>
        <w:gridCol w:w="1138"/>
        <w:gridCol w:w="1140"/>
      </w:tblGrid>
      <w:tr w:rsidR="00096C20" w:rsidRPr="00573467" w:rsidTr="00096C20">
        <w:trPr>
          <w:trHeight w:val="443"/>
        </w:trPr>
        <w:tc>
          <w:tcPr>
            <w:tcW w:w="700" w:type="dxa"/>
            <w:vMerge w:val="restart"/>
            <w:tcBorders>
              <w:top w:val="single" w:sz="4" w:space="0" w:color="auto"/>
              <w:left w:val="single" w:sz="4" w:space="0" w:color="auto"/>
              <w:right w:val="single" w:sz="4" w:space="0" w:color="auto"/>
            </w:tcBorders>
            <w:vAlign w:val="center"/>
          </w:tcPr>
          <w:p w:rsidR="004B4F66" w:rsidRPr="00573467" w:rsidRDefault="004B4F66" w:rsidP="004B4F66">
            <w:pPr>
              <w:ind w:left="-119"/>
              <w:jc w:val="center"/>
              <w:rPr>
                <w:b/>
                <w:sz w:val="20"/>
              </w:rPr>
            </w:pPr>
            <w:r w:rsidRPr="00573467">
              <w:rPr>
                <w:b/>
                <w:sz w:val="20"/>
              </w:rPr>
              <w:t>Pirki</w:t>
            </w:r>
          </w:p>
          <w:p w:rsidR="004B4F66" w:rsidRPr="00573467" w:rsidRDefault="004B4F66" w:rsidP="004B4F66">
            <w:pPr>
              <w:ind w:left="-119"/>
              <w:jc w:val="center"/>
              <w:rPr>
                <w:b/>
                <w:sz w:val="20"/>
              </w:rPr>
            </w:pPr>
            <w:r w:rsidRPr="00573467">
              <w:rPr>
                <w:b/>
                <w:sz w:val="20"/>
              </w:rPr>
              <w:t>mo dalies Nr.</w:t>
            </w:r>
          </w:p>
        </w:tc>
        <w:tc>
          <w:tcPr>
            <w:tcW w:w="2543" w:type="dxa"/>
            <w:vMerge w:val="restart"/>
            <w:tcBorders>
              <w:top w:val="single" w:sz="4" w:space="0" w:color="auto"/>
              <w:left w:val="single" w:sz="4" w:space="0" w:color="auto"/>
              <w:right w:val="single" w:sz="4" w:space="0" w:color="auto"/>
            </w:tcBorders>
            <w:vAlign w:val="center"/>
          </w:tcPr>
          <w:p w:rsidR="004B4F66" w:rsidRPr="00573467" w:rsidRDefault="004B4F66" w:rsidP="004B4F66">
            <w:pPr>
              <w:jc w:val="center"/>
              <w:rPr>
                <w:b/>
                <w:sz w:val="20"/>
              </w:rPr>
            </w:pPr>
            <w:r w:rsidRPr="00573467">
              <w:rPr>
                <w:b/>
                <w:spacing w:val="-4"/>
                <w:sz w:val="20"/>
              </w:rPr>
              <w:t xml:space="preserve">Prekės </w:t>
            </w:r>
            <w:r w:rsidRPr="00573467">
              <w:rPr>
                <w:b/>
                <w:sz w:val="20"/>
              </w:rPr>
              <w:t>pavadinimas, modelis, tipas, gamintojo pavadinimas</w:t>
            </w:r>
          </w:p>
        </w:tc>
        <w:tc>
          <w:tcPr>
            <w:tcW w:w="889" w:type="dxa"/>
            <w:gridSpan w:val="2"/>
            <w:vMerge w:val="restart"/>
            <w:tcBorders>
              <w:top w:val="single" w:sz="4" w:space="0" w:color="auto"/>
              <w:left w:val="single" w:sz="4" w:space="0" w:color="auto"/>
              <w:right w:val="single" w:sz="4" w:space="0" w:color="auto"/>
            </w:tcBorders>
            <w:vAlign w:val="center"/>
          </w:tcPr>
          <w:p w:rsidR="004B4F66" w:rsidRPr="00573467" w:rsidRDefault="004B4F66" w:rsidP="004B4F66">
            <w:pPr>
              <w:ind w:right="-249" w:hanging="108"/>
              <w:rPr>
                <w:b/>
                <w:sz w:val="20"/>
              </w:rPr>
            </w:pPr>
            <w:r w:rsidRPr="00573467">
              <w:rPr>
                <w:b/>
                <w:sz w:val="20"/>
              </w:rPr>
              <w:t xml:space="preserve">  Mato</w:t>
            </w:r>
          </w:p>
          <w:p w:rsidR="004B4F66" w:rsidRPr="00573467" w:rsidRDefault="004B4F66" w:rsidP="004B4F66">
            <w:pPr>
              <w:ind w:left="-108" w:right="-108" w:hanging="108"/>
              <w:jc w:val="center"/>
              <w:rPr>
                <w:b/>
                <w:sz w:val="20"/>
              </w:rPr>
            </w:pPr>
            <w:r w:rsidRPr="00573467">
              <w:rPr>
                <w:b/>
                <w:sz w:val="20"/>
              </w:rPr>
              <w:t>vnt.</w:t>
            </w:r>
          </w:p>
        </w:tc>
        <w:tc>
          <w:tcPr>
            <w:tcW w:w="709" w:type="dxa"/>
            <w:gridSpan w:val="2"/>
            <w:vMerge w:val="restart"/>
            <w:tcBorders>
              <w:top w:val="single" w:sz="4" w:space="0" w:color="auto"/>
              <w:left w:val="single" w:sz="4" w:space="0" w:color="auto"/>
              <w:right w:val="single" w:sz="4" w:space="0" w:color="auto"/>
            </w:tcBorders>
            <w:vAlign w:val="center"/>
          </w:tcPr>
          <w:p w:rsidR="004B4F66" w:rsidRPr="00573467" w:rsidRDefault="004B4F66" w:rsidP="004B4F66">
            <w:pPr>
              <w:ind w:right="-108"/>
              <w:rPr>
                <w:b/>
                <w:sz w:val="20"/>
              </w:rPr>
            </w:pPr>
            <w:r w:rsidRPr="00573467">
              <w:rPr>
                <w:b/>
                <w:sz w:val="20"/>
              </w:rPr>
              <w:t>Kiekis</w:t>
            </w: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4B4F66" w:rsidRPr="00573467" w:rsidRDefault="004B4F66" w:rsidP="004B4F66">
            <w:pPr>
              <w:jc w:val="center"/>
              <w:rPr>
                <w:b/>
                <w:sz w:val="20"/>
              </w:rPr>
            </w:pPr>
            <w:r w:rsidRPr="00573467">
              <w:rPr>
                <w:b/>
                <w:sz w:val="20"/>
              </w:rPr>
              <w:t>Vnt. kaina EUR</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4B4F66" w:rsidRPr="00573467" w:rsidRDefault="004B4F66" w:rsidP="004B4F66">
            <w:pPr>
              <w:jc w:val="center"/>
              <w:rPr>
                <w:b/>
                <w:sz w:val="20"/>
              </w:rPr>
            </w:pPr>
            <w:r w:rsidRPr="00573467">
              <w:rPr>
                <w:b/>
                <w:sz w:val="20"/>
              </w:rPr>
              <w:t>PVM</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4B4F66" w:rsidRPr="00573467" w:rsidRDefault="004B4F66" w:rsidP="004B4F66">
            <w:pPr>
              <w:jc w:val="center"/>
              <w:rPr>
                <w:b/>
                <w:sz w:val="20"/>
              </w:rPr>
            </w:pPr>
            <w:r w:rsidRPr="00573467">
              <w:rPr>
                <w:b/>
                <w:sz w:val="20"/>
              </w:rPr>
              <w:t>Bendra kaina EUR</w:t>
            </w:r>
          </w:p>
        </w:tc>
      </w:tr>
      <w:tr w:rsidR="00096C20" w:rsidRPr="00573467" w:rsidTr="00096C20">
        <w:tc>
          <w:tcPr>
            <w:tcW w:w="700" w:type="dxa"/>
            <w:vMerge/>
            <w:tcBorders>
              <w:left w:val="single" w:sz="4" w:space="0" w:color="auto"/>
              <w:bottom w:val="single" w:sz="4" w:space="0" w:color="auto"/>
              <w:right w:val="single" w:sz="4" w:space="0" w:color="auto"/>
            </w:tcBorders>
            <w:vAlign w:val="center"/>
          </w:tcPr>
          <w:p w:rsidR="004B4F66" w:rsidRPr="00573467" w:rsidRDefault="004B4F66" w:rsidP="004B4F66">
            <w:pPr>
              <w:jc w:val="center"/>
              <w:rPr>
                <w:b/>
                <w:sz w:val="20"/>
              </w:rPr>
            </w:pPr>
          </w:p>
        </w:tc>
        <w:tc>
          <w:tcPr>
            <w:tcW w:w="2543" w:type="dxa"/>
            <w:vMerge/>
            <w:tcBorders>
              <w:left w:val="single" w:sz="4" w:space="0" w:color="auto"/>
              <w:bottom w:val="single" w:sz="4" w:space="0" w:color="auto"/>
              <w:right w:val="single" w:sz="4" w:space="0" w:color="auto"/>
            </w:tcBorders>
            <w:vAlign w:val="center"/>
          </w:tcPr>
          <w:p w:rsidR="004B4F66" w:rsidRPr="00573467" w:rsidRDefault="004B4F66" w:rsidP="004B4F66">
            <w:pPr>
              <w:jc w:val="center"/>
              <w:rPr>
                <w:b/>
                <w:spacing w:val="-4"/>
                <w:sz w:val="20"/>
              </w:rPr>
            </w:pPr>
          </w:p>
        </w:tc>
        <w:tc>
          <w:tcPr>
            <w:tcW w:w="889" w:type="dxa"/>
            <w:gridSpan w:val="2"/>
            <w:vMerge/>
            <w:tcBorders>
              <w:left w:val="single" w:sz="4" w:space="0" w:color="auto"/>
              <w:bottom w:val="single" w:sz="4" w:space="0" w:color="auto"/>
              <w:right w:val="single" w:sz="4" w:space="0" w:color="auto"/>
            </w:tcBorders>
            <w:vAlign w:val="center"/>
          </w:tcPr>
          <w:p w:rsidR="004B4F66" w:rsidRPr="00573467" w:rsidRDefault="004B4F66" w:rsidP="004B4F66">
            <w:pPr>
              <w:ind w:right="-249"/>
              <w:jc w:val="center"/>
              <w:rPr>
                <w:b/>
                <w:sz w:val="20"/>
              </w:rPr>
            </w:pPr>
          </w:p>
        </w:tc>
        <w:tc>
          <w:tcPr>
            <w:tcW w:w="709" w:type="dxa"/>
            <w:gridSpan w:val="2"/>
            <w:vMerge/>
            <w:tcBorders>
              <w:left w:val="single" w:sz="4" w:space="0" w:color="auto"/>
              <w:bottom w:val="single" w:sz="4" w:space="0" w:color="auto"/>
              <w:right w:val="single" w:sz="4" w:space="0" w:color="auto"/>
            </w:tcBorders>
            <w:vAlign w:val="center"/>
          </w:tcPr>
          <w:p w:rsidR="004B4F66" w:rsidRPr="00573467" w:rsidRDefault="004B4F66" w:rsidP="004B4F66">
            <w:pPr>
              <w:ind w:right="-249"/>
              <w:jc w:val="center"/>
              <w:rPr>
                <w:b/>
                <w:sz w:val="20"/>
              </w:rPr>
            </w:pPr>
          </w:p>
        </w:tc>
        <w:tc>
          <w:tcPr>
            <w:tcW w:w="1131" w:type="dxa"/>
            <w:tcBorders>
              <w:top w:val="single" w:sz="4" w:space="0" w:color="auto"/>
              <w:left w:val="single" w:sz="4" w:space="0" w:color="auto"/>
              <w:bottom w:val="single" w:sz="4" w:space="0" w:color="auto"/>
              <w:right w:val="single" w:sz="4" w:space="0" w:color="auto"/>
            </w:tcBorders>
            <w:vAlign w:val="center"/>
          </w:tcPr>
          <w:p w:rsidR="004B4F66" w:rsidRPr="00573467" w:rsidRDefault="004B4F66" w:rsidP="004B4F66">
            <w:pPr>
              <w:tabs>
                <w:tab w:val="left" w:pos="200"/>
              </w:tabs>
              <w:jc w:val="center"/>
              <w:rPr>
                <w:b/>
                <w:sz w:val="20"/>
              </w:rPr>
            </w:pPr>
            <w:r w:rsidRPr="00573467">
              <w:rPr>
                <w:b/>
                <w:sz w:val="20"/>
              </w:rPr>
              <w:t>Be</w:t>
            </w:r>
          </w:p>
          <w:p w:rsidR="004B4F66" w:rsidRPr="00573467" w:rsidRDefault="004B4F66" w:rsidP="004B4F66">
            <w:pPr>
              <w:tabs>
                <w:tab w:val="left" w:pos="200"/>
              </w:tabs>
              <w:jc w:val="center"/>
              <w:rPr>
                <w:b/>
                <w:sz w:val="20"/>
              </w:rPr>
            </w:pPr>
            <w:r w:rsidRPr="00573467">
              <w:rPr>
                <w:b/>
                <w:sz w:val="20"/>
              </w:rPr>
              <w:t>PVM</w:t>
            </w:r>
          </w:p>
        </w:tc>
        <w:tc>
          <w:tcPr>
            <w:tcW w:w="1131" w:type="dxa"/>
            <w:tcBorders>
              <w:top w:val="single" w:sz="4" w:space="0" w:color="auto"/>
              <w:left w:val="single" w:sz="4" w:space="0" w:color="auto"/>
              <w:bottom w:val="single" w:sz="4" w:space="0" w:color="auto"/>
              <w:right w:val="single" w:sz="4" w:space="0" w:color="auto"/>
            </w:tcBorders>
            <w:vAlign w:val="center"/>
          </w:tcPr>
          <w:p w:rsidR="004B4F66" w:rsidRPr="00573467" w:rsidRDefault="004B4F66" w:rsidP="004B4F66">
            <w:pPr>
              <w:tabs>
                <w:tab w:val="left" w:pos="200"/>
              </w:tabs>
              <w:jc w:val="center"/>
              <w:rPr>
                <w:b/>
                <w:sz w:val="20"/>
              </w:rPr>
            </w:pPr>
            <w:r w:rsidRPr="00573467">
              <w:rPr>
                <w:b/>
                <w:sz w:val="20"/>
              </w:rPr>
              <w:t>Su</w:t>
            </w:r>
          </w:p>
          <w:p w:rsidR="004B4F66" w:rsidRPr="00573467" w:rsidRDefault="004B4F66" w:rsidP="004B4F66">
            <w:pPr>
              <w:tabs>
                <w:tab w:val="left" w:pos="200"/>
              </w:tabs>
              <w:jc w:val="center"/>
              <w:rPr>
                <w:b/>
                <w:sz w:val="20"/>
              </w:rPr>
            </w:pPr>
            <w:r w:rsidRPr="00573467">
              <w:rPr>
                <w:b/>
                <w:sz w:val="20"/>
              </w:rPr>
              <w:t xml:space="preserve"> PVM</w:t>
            </w:r>
          </w:p>
        </w:tc>
        <w:tc>
          <w:tcPr>
            <w:tcW w:w="714" w:type="dxa"/>
            <w:tcBorders>
              <w:top w:val="single" w:sz="4" w:space="0" w:color="auto"/>
              <w:left w:val="single" w:sz="4" w:space="0" w:color="auto"/>
              <w:bottom w:val="single" w:sz="4" w:space="0" w:color="auto"/>
              <w:right w:val="single" w:sz="4" w:space="0" w:color="auto"/>
            </w:tcBorders>
            <w:vAlign w:val="center"/>
          </w:tcPr>
          <w:p w:rsidR="004B4F66" w:rsidRPr="00573467" w:rsidRDefault="004B4F66" w:rsidP="004B4F66">
            <w:pPr>
              <w:jc w:val="center"/>
              <w:rPr>
                <w:b/>
                <w:sz w:val="20"/>
              </w:rPr>
            </w:pPr>
            <w:r w:rsidRPr="00573467">
              <w:rPr>
                <w:b/>
                <w:sz w:val="20"/>
              </w:rPr>
              <w:t>Dydis</w:t>
            </w:r>
          </w:p>
          <w:p w:rsidR="004B4F66" w:rsidRPr="00573467" w:rsidRDefault="004B4F66" w:rsidP="004B4F66">
            <w:pPr>
              <w:jc w:val="center"/>
              <w:rPr>
                <w:b/>
                <w:sz w:val="20"/>
              </w:rPr>
            </w:pPr>
            <w:r w:rsidRPr="00573467">
              <w:rPr>
                <w:b/>
                <w:sz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4B4F66" w:rsidRPr="00573467" w:rsidRDefault="004B4F66" w:rsidP="004B4F66">
            <w:pPr>
              <w:jc w:val="center"/>
              <w:rPr>
                <w:b/>
                <w:sz w:val="20"/>
              </w:rPr>
            </w:pPr>
            <w:r w:rsidRPr="00573467">
              <w:rPr>
                <w:b/>
                <w:sz w:val="20"/>
              </w:rPr>
              <w:t>Suma</w:t>
            </w:r>
          </w:p>
          <w:p w:rsidR="004B4F66" w:rsidRPr="00573467" w:rsidRDefault="004B4F66" w:rsidP="004B4F66">
            <w:pPr>
              <w:jc w:val="center"/>
              <w:rPr>
                <w:b/>
                <w:sz w:val="20"/>
              </w:rPr>
            </w:pPr>
            <w:r w:rsidRPr="00573467">
              <w:rPr>
                <w:b/>
                <w:sz w:val="20"/>
              </w:rPr>
              <w:t>EUR</w:t>
            </w:r>
          </w:p>
        </w:tc>
        <w:tc>
          <w:tcPr>
            <w:tcW w:w="1138" w:type="dxa"/>
            <w:tcBorders>
              <w:top w:val="single" w:sz="4" w:space="0" w:color="auto"/>
              <w:left w:val="single" w:sz="4" w:space="0" w:color="auto"/>
              <w:bottom w:val="single" w:sz="4" w:space="0" w:color="auto"/>
              <w:right w:val="single" w:sz="4" w:space="0" w:color="auto"/>
            </w:tcBorders>
            <w:vAlign w:val="center"/>
          </w:tcPr>
          <w:p w:rsidR="004B4F66" w:rsidRPr="00573467" w:rsidRDefault="004B4F66" w:rsidP="004B4F66">
            <w:pPr>
              <w:jc w:val="center"/>
              <w:rPr>
                <w:b/>
                <w:sz w:val="20"/>
              </w:rPr>
            </w:pPr>
            <w:r w:rsidRPr="00573467">
              <w:rPr>
                <w:b/>
                <w:sz w:val="20"/>
              </w:rPr>
              <w:t xml:space="preserve">Be </w:t>
            </w:r>
          </w:p>
          <w:p w:rsidR="004B4F66" w:rsidRPr="00573467" w:rsidRDefault="004B4F66" w:rsidP="004B4F66">
            <w:pPr>
              <w:jc w:val="center"/>
              <w:rPr>
                <w:b/>
                <w:sz w:val="20"/>
              </w:rPr>
            </w:pPr>
            <w:r w:rsidRPr="00573467">
              <w:rPr>
                <w:b/>
                <w:sz w:val="20"/>
              </w:rPr>
              <w:t>PVM</w:t>
            </w:r>
          </w:p>
        </w:tc>
        <w:tc>
          <w:tcPr>
            <w:tcW w:w="1140" w:type="dxa"/>
            <w:tcBorders>
              <w:top w:val="single" w:sz="4" w:space="0" w:color="auto"/>
              <w:left w:val="single" w:sz="4" w:space="0" w:color="auto"/>
              <w:bottom w:val="single" w:sz="4" w:space="0" w:color="auto"/>
              <w:right w:val="single" w:sz="4" w:space="0" w:color="auto"/>
            </w:tcBorders>
            <w:vAlign w:val="center"/>
          </w:tcPr>
          <w:p w:rsidR="004B4F66" w:rsidRPr="00573467" w:rsidRDefault="004B4F66" w:rsidP="004B4F66">
            <w:pPr>
              <w:jc w:val="center"/>
              <w:rPr>
                <w:b/>
                <w:sz w:val="20"/>
              </w:rPr>
            </w:pPr>
            <w:r w:rsidRPr="00573467">
              <w:rPr>
                <w:b/>
                <w:sz w:val="20"/>
              </w:rPr>
              <w:t>Su</w:t>
            </w:r>
          </w:p>
          <w:p w:rsidR="004B4F66" w:rsidRPr="00573467" w:rsidRDefault="004B4F66" w:rsidP="004B4F66">
            <w:pPr>
              <w:jc w:val="center"/>
              <w:rPr>
                <w:b/>
                <w:sz w:val="20"/>
              </w:rPr>
            </w:pPr>
            <w:r w:rsidRPr="00573467">
              <w:rPr>
                <w:b/>
                <w:sz w:val="20"/>
              </w:rPr>
              <w:t>PVM</w:t>
            </w:r>
          </w:p>
        </w:tc>
      </w:tr>
      <w:tr w:rsidR="00096C20" w:rsidRPr="00573467" w:rsidTr="00096C20">
        <w:tc>
          <w:tcPr>
            <w:tcW w:w="700" w:type="dxa"/>
            <w:tcBorders>
              <w:top w:val="single" w:sz="4" w:space="0" w:color="auto"/>
              <w:left w:val="single" w:sz="4" w:space="0" w:color="auto"/>
              <w:bottom w:val="single" w:sz="4" w:space="0" w:color="auto"/>
              <w:right w:val="single" w:sz="4" w:space="0" w:color="auto"/>
            </w:tcBorders>
          </w:tcPr>
          <w:p w:rsidR="004B4F66" w:rsidRPr="00573467" w:rsidRDefault="004B4F66" w:rsidP="004B4F66">
            <w:pPr>
              <w:jc w:val="center"/>
              <w:rPr>
                <w:b/>
                <w:i/>
                <w:sz w:val="22"/>
                <w:szCs w:val="22"/>
              </w:rPr>
            </w:pPr>
            <w:r w:rsidRPr="00573467">
              <w:rPr>
                <w:b/>
                <w:i/>
                <w:sz w:val="22"/>
                <w:szCs w:val="22"/>
              </w:rPr>
              <w:t>1</w:t>
            </w:r>
          </w:p>
        </w:tc>
        <w:tc>
          <w:tcPr>
            <w:tcW w:w="2543" w:type="dxa"/>
            <w:tcBorders>
              <w:top w:val="single" w:sz="4" w:space="0" w:color="auto"/>
              <w:left w:val="single" w:sz="4" w:space="0" w:color="auto"/>
              <w:bottom w:val="single" w:sz="4" w:space="0" w:color="auto"/>
              <w:right w:val="single" w:sz="4" w:space="0" w:color="auto"/>
            </w:tcBorders>
          </w:tcPr>
          <w:p w:rsidR="004B4F66" w:rsidRPr="00573467" w:rsidRDefault="004B4F66" w:rsidP="004B4F66">
            <w:pPr>
              <w:jc w:val="center"/>
              <w:rPr>
                <w:b/>
                <w:i/>
                <w:sz w:val="22"/>
                <w:szCs w:val="22"/>
              </w:rPr>
            </w:pPr>
            <w:r w:rsidRPr="00573467">
              <w:rPr>
                <w:b/>
                <w:i/>
                <w:sz w:val="22"/>
                <w:szCs w:val="22"/>
              </w:rPr>
              <w:t>2</w:t>
            </w:r>
          </w:p>
        </w:tc>
        <w:tc>
          <w:tcPr>
            <w:tcW w:w="889" w:type="dxa"/>
            <w:gridSpan w:val="2"/>
            <w:tcBorders>
              <w:top w:val="single" w:sz="4" w:space="0" w:color="auto"/>
              <w:left w:val="single" w:sz="4" w:space="0" w:color="auto"/>
              <w:bottom w:val="single" w:sz="4" w:space="0" w:color="auto"/>
              <w:right w:val="single" w:sz="4" w:space="0" w:color="auto"/>
            </w:tcBorders>
          </w:tcPr>
          <w:p w:rsidR="004B4F66" w:rsidRPr="00573467" w:rsidRDefault="004B4F66" w:rsidP="004B4F66">
            <w:pPr>
              <w:jc w:val="center"/>
              <w:rPr>
                <w:b/>
                <w:i/>
                <w:sz w:val="22"/>
                <w:szCs w:val="22"/>
              </w:rPr>
            </w:pPr>
            <w:r w:rsidRPr="00573467">
              <w:rPr>
                <w:b/>
                <w:i/>
                <w:sz w:val="22"/>
                <w:szCs w:val="22"/>
              </w:rPr>
              <w:t>3</w:t>
            </w:r>
          </w:p>
        </w:tc>
        <w:tc>
          <w:tcPr>
            <w:tcW w:w="709" w:type="dxa"/>
            <w:gridSpan w:val="2"/>
            <w:tcBorders>
              <w:top w:val="single" w:sz="4" w:space="0" w:color="auto"/>
              <w:left w:val="single" w:sz="4" w:space="0" w:color="auto"/>
              <w:bottom w:val="single" w:sz="4" w:space="0" w:color="auto"/>
              <w:right w:val="single" w:sz="4" w:space="0" w:color="auto"/>
            </w:tcBorders>
          </w:tcPr>
          <w:p w:rsidR="004B4F66" w:rsidRPr="00573467" w:rsidRDefault="004B4F66" w:rsidP="004B4F66">
            <w:pPr>
              <w:jc w:val="center"/>
              <w:rPr>
                <w:b/>
                <w:i/>
                <w:sz w:val="22"/>
                <w:szCs w:val="22"/>
              </w:rPr>
            </w:pPr>
            <w:r w:rsidRPr="00573467">
              <w:rPr>
                <w:b/>
                <w:i/>
                <w:sz w:val="22"/>
                <w:szCs w:val="22"/>
              </w:rPr>
              <w:t>4</w:t>
            </w:r>
          </w:p>
        </w:tc>
        <w:tc>
          <w:tcPr>
            <w:tcW w:w="1131" w:type="dxa"/>
            <w:tcBorders>
              <w:top w:val="single" w:sz="4" w:space="0" w:color="auto"/>
              <w:left w:val="single" w:sz="4" w:space="0" w:color="auto"/>
              <w:bottom w:val="single" w:sz="4" w:space="0" w:color="auto"/>
              <w:right w:val="single" w:sz="4" w:space="0" w:color="auto"/>
            </w:tcBorders>
          </w:tcPr>
          <w:p w:rsidR="004B4F66" w:rsidRPr="00573467" w:rsidRDefault="004B4F66" w:rsidP="004B4F66">
            <w:pPr>
              <w:jc w:val="center"/>
              <w:rPr>
                <w:b/>
                <w:i/>
                <w:sz w:val="22"/>
                <w:szCs w:val="22"/>
              </w:rPr>
            </w:pPr>
            <w:r w:rsidRPr="00573467">
              <w:rPr>
                <w:b/>
                <w:i/>
                <w:sz w:val="22"/>
                <w:szCs w:val="22"/>
              </w:rPr>
              <w:t>5</w:t>
            </w:r>
          </w:p>
        </w:tc>
        <w:tc>
          <w:tcPr>
            <w:tcW w:w="1131" w:type="dxa"/>
            <w:tcBorders>
              <w:top w:val="single" w:sz="4" w:space="0" w:color="auto"/>
              <w:left w:val="single" w:sz="4" w:space="0" w:color="auto"/>
              <w:bottom w:val="single" w:sz="4" w:space="0" w:color="auto"/>
              <w:right w:val="single" w:sz="4" w:space="0" w:color="auto"/>
            </w:tcBorders>
          </w:tcPr>
          <w:p w:rsidR="004B4F66" w:rsidRPr="00573467" w:rsidRDefault="004B4F66" w:rsidP="004B4F66">
            <w:pPr>
              <w:jc w:val="center"/>
              <w:rPr>
                <w:b/>
                <w:i/>
                <w:sz w:val="22"/>
                <w:szCs w:val="22"/>
              </w:rPr>
            </w:pPr>
            <w:r w:rsidRPr="00573467">
              <w:rPr>
                <w:b/>
                <w:i/>
                <w:sz w:val="22"/>
                <w:szCs w:val="22"/>
              </w:rPr>
              <w:t xml:space="preserve">6 </w:t>
            </w:r>
          </w:p>
        </w:tc>
        <w:tc>
          <w:tcPr>
            <w:tcW w:w="714" w:type="dxa"/>
            <w:tcBorders>
              <w:top w:val="single" w:sz="4" w:space="0" w:color="auto"/>
              <w:left w:val="single" w:sz="4" w:space="0" w:color="auto"/>
              <w:bottom w:val="single" w:sz="4" w:space="0" w:color="auto"/>
              <w:right w:val="single" w:sz="4" w:space="0" w:color="auto"/>
            </w:tcBorders>
          </w:tcPr>
          <w:p w:rsidR="004B4F66" w:rsidRPr="00573467" w:rsidRDefault="004B4F66" w:rsidP="004B4F66">
            <w:pPr>
              <w:jc w:val="center"/>
              <w:rPr>
                <w:b/>
                <w:i/>
                <w:sz w:val="22"/>
                <w:szCs w:val="22"/>
              </w:rPr>
            </w:pPr>
            <w:r w:rsidRPr="00573467">
              <w:rPr>
                <w:b/>
                <w:i/>
                <w:sz w:val="22"/>
                <w:szCs w:val="22"/>
              </w:rPr>
              <w:t>7</w:t>
            </w:r>
          </w:p>
        </w:tc>
        <w:tc>
          <w:tcPr>
            <w:tcW w:w="992" w:type="dxa"/>
            <w:tcBorders>
              <w:top w:val="single" w:sz="4" w:space="0" w:color="auto"/>
              <w:left w:val="single" w:sz="4" w:space="0" w:color="auto"/>
              <w:bottom w:val="single" w:sz="4" w:space="0" w:color="auto"/>
              <w:right w:val="single" w:sz="4" w:space="0" w:color="auto"/>
            </w:tcBorders>
          </w:tcPr>
          <w:p w:rsidR="004B4F66" w:rsidRPr="00573467" w:rsidRDefault="004B4F66" w:rsidP="004B4F66">
            <w:pPr>
              <w:jc w:val="center"/>
              <w:rPr>
                <w:b/>
                <w:i/>
                <w:sz w:val="22"/>
                <w:szCs w:val="22"/>
              </w:rPr>
            </w:pPr>
            <w:r w:rsidRPr="00573467">
              <w:rPr>
                <w:b/>
                <w:i/>
                <w:sz w:val="22"/>
                <w:szCs w:val="22"/>
              </w:rPr>
              <w:t>8</w:t>
            </w:r>
          </w:p>
        </w:tc>
        <w:tc>
          <w:tcPr>
            <w:tcW w:w="1138" w:type="dxa"/>
            <w:tcBorders>
              <w:top w:val="single" w:sz="4" w:space="0" w:color="auto"/>
              <w:left w:val="single" w:sz="4" w:space="0" w:color="auto"/>
              <w:bottom w:val="single" w:sz="4" w:space="0" w:color="auto"/>
              <w:right w:val="single" w:sz="4" w:space="0" w:color="auto"/>
            </w:tcBorders>
          </w:tcPr>
          <w:p w:rsidR="004B4F66" w:rsidRPr="00573467" w:rsidRDefault="004B4F66" w:rsidP="004B4F66">
            <w:pPr>
              <w:jc w:val="center"/>
              <w:rPr>
                <w:b/>
                <w:i/>
                <w:sz w:val="22"/>
                <w:szCs w:val="22"/>
              </w:rPr>
            </w:pPr>
            <w:r w:rsidRPr="00573467">
              <w:rPr>
                <w:b/>
                <w:i/>
                <w:sz w:val="22"/>
                <w:szCs w:val="22"/>
              </w:rPr>
              <w:t>9</w:t>
            </w:r>
          </w:p>
        </w:tc>
        <w:tc>
          <w:tcPr>
            <w:tcW w:w="1140" w:type="dxa"/>
            <w:tcBorders>
              <w:top w:val="single" w:sz="4" w:space="0" w:color="auto"/>
              <w:left w:val="single" w:sz="4" w:space="0" w:color="auto"/>
              <w:bottom w:val="single" w:sz="4" w:space="0" w:color="auto"/>
              <w:right w:val="single" w:sz="4" w:space="0" w:color="auto"/>
            </w:tcBorders>
          </w:tcPr>
          <w:p w:rsidR="004B4F66" w:rsidRPr="00573467" w:rsidRDefault="004B4F66" w:rsidP="004B4F66">
            <w:pPr>
              <w:jc w:val="center"/>
              <w:rPr>
                <w:b/>
                <w:i/>
                <w:sz w:val="22"/>
                <w:szCs w:val="22"/>
              </w:rPr>
            </w:pPr>
            <w:r w:rsidRPr="00573467">
              <w:rPr>
                <w:b/>
                <w:i/>
                <w:sz w:val="22"/>
                <w:szCs w:val="22"/>
              </w:rPr>
              <w:t>10</w:t>
            </w:r>
          </w:p>
        </w:tc>
      </w:tr>
      <w:tr w:rsidR="00096C20" w:rsidRPr="00915279" w:rsidTr="00096C20">
        <w:trPr>
          <w:trHeight w:val="461"/>
        </w:trPr>
        <w:tc>
          <w:tcPr>
            <w:tcW w:w="700" w:type="dxa"/>
            <w:tcBorders>
              <w:top w:val="single" w:sz="4" w:space="0" w:color="auto"/>
              <w:left w:val="single" w:sz="4" w:space="0" w:color="auto"/>
              <w:bottom w:val="single" w:sz="4" w:space="0" w:color="auto"/>
              <w:right w:val="single" w:sz="4" w:space="0" w:color="auto"/>
            </w:tcBorders>
            <w:vAlign w:val="center"/>
          </w:tcPr>
          <w:p w:rsidR="00915279" w:rsidRPr="00915279" w:rsidRDefault="00915279" w:rsidP="00915279">
            <w:pPr>
              <w:rPr>
                <w:sz w:val="22"/>
                <w:szCs w:val="22"/>
              </w:rPr>
            </w:pPr>
            <w:r w:rsidRPr="00915279">
              <w:rPr>
                <w:sz w:val="22"/>
                <w:szCs w:val="22"/>
              </w:rPr>
              <w:t>2</w:t>
            </w:r>
          </w:p>
        </w:tc>
        <w:tc>
          <w:tcPr>
            <w:tcW w:w="2543" w:type="dxa"/>
            <w:tcBorders>
              <w:top w:val="single" w:sz="4" w:space="0" w:color="auto"/>
              <w:left w:val="single" w:sz="4" w:space="0" w:color="auto"/>
              <w:bottom w:val="single" w:sz="4" w:space="0" w:color="auto"/>
              <w:right w:val="single" w:sz="4" w:space="0" w:color="auto"/>
            </w:tcBorders>
            <w:vAlign w:val="center"/>
          </w:tcPr>
          <w:p w:rsidR="00915279" w:rsidRPr="00915279" w:rsidRDefault="00915279" w:rsidP="00915279">
            <w:pPr>
              <w:rPr>
                <w:sz w:val="22"/>
                <w:szCs w:val="22"/>
              </w:rPr>
            </w:pPr>
            <w:r w:rsidRPr="00915279">
              <w:rPr>
                <w:sz w:val="22"/>
                <w:szCs w:val="22"/>
              </w:rPr>
              <w:t>Elektroencefalografas / Polisomnografas</w:t>
            </w:r>
          </w:p>
          <w:p w:rsidR="00915279" w:rsidRPr="00915279" w:rsidRDefault="00915279" w:rsidP="00915279">
            <w:pPr>
              <w:rPr>
                <w:sz w:val="22"/>
                <w:szCs w:val="22"/>
              </w:rPr>
            </w:pPr>
            <w:r w:rsidRPr="00915279">
              <w:rPr>
                <w:sz w:val="22"/>
                <w:szCs w:val="22"/>
              </w:rPr>
              <w:t>BE Plus</w:t>
            </w:r>
          </w:p>
          <w:p w:rsidR="00915279" w:rsidRPr="00915279" w:rsidRDefault="00915279" w:rsidP="00915279">
            <w:pPr>
              <w:rPr>
                <w:sz w:val="22"/>
                <w:szCs w:val="22"/>
              </w:rPr>
            </w:pPr>
            <w:r w:rsidRPr="00915279">
              <w:rPr>
                <w:sz w:val="22"/>
                <w:szCs w:val="22"/>
              </w:rPr>
              <w:t>Gamintojas</w:t>
            </w:r>
            <w:r>
              <w:rPr>
                <w:sz w:val="22"/>
                <w:szCs w:val="22"/>
              </w:rPr>
              <w:t>:</w:t>
            </w:r>
            <w:r w:rsidRPr="00915279">
              <w:rPr>
                <w:sz w:val="22"/>
                <w:szCs w:val="22"/>
              </w:rPr>
              <w:t xml:space="preserve"> EB Neuro S.p.A.</w:t>
            </w:r>
          </w:p>
        </w:tc>
        <w:tc>
          <w:tcPr>
            <w:tcW w:w="889" w:type="dxa"/>
            <w:gridSpan w:val="2"/>
            <w:tcBorders>
              <w:top w:val="single" w:sz="4" w:space="0" w:color="auto"/>
              <w:left w:val="single" w:sz="4" w:space="0" w:color="auto"/>
              <w:bottom w:val="single" w:sz="4" w:space="0" w:color="auto"/>
              <w:right w:val="single" w:sz="4" w:space="0" w:color="auto"/>
            </w:tcBorders>
            <w:vAlign w:val="center"/>
          </w:tcPr>
          <w:p w:rsidR="00915279" w:rsidRPr="00915279" w:rsidRDefault="00915279" w:rsidP="00915279">
            <w:pPr>
              <w:rPr>
                <w:sz w:val="22"/>
                <w:szCs w:val="22"/>
              </w:rPr>
            </w:pPr>
            <w:r w:rsidRPr="00915279">
              <w:rPr>
                <w:sz w:val="22"/>
                <w:szCs w:val="22"/>
              </w:rPr>
              <w:t>vnt.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15279" w:rsidRPr="00915279" w:rsidRDefault="00915279" w:rsidP="00915279">
            <w:pPr>
              <w:jc w:val="center"/>
              <w:rPr>
                <w:sz w:val="22"/>
                <w:szCs w:val="22"/>
              </w:rPr>
            </w:pPr>
            <w:r w:rsidRPr="00915279">
              <w:rPr>
                <w:sz w:val="22"/>
                <w:szCs w:val="22"/>
              </w:rPr>
              <w:t>1</w:t>
            </w:r>
          </w:p>
        </w:tc>
        <w:tc>
          <w:tcPr>
            <w:tcW w:w="1131" w:type="dxa"/>
            <w:tcBorders>
              <w:top w:val="single" w:sz="4" w:space="0" w:color="auto"/>
              <w:left w:val="single" w:sz="4" w:space="0" w:color="auto"/>
              <w:bottom w:val="single" w:sz="4" w:space="0" w:color="auto"/>
              <w:right w:val="single" w:sz="4" w:space="0" w:color="auto"/>
            </w:tcBorders>
            <w:vAlign w:val="center"/>
          </w:tcPr>
          <w:p w:rsidR="00915279" w:rsidRPr="00915279" w:rsidRDefault="00915279" w:rsidP="00915279">
            <w:pPr>
              <w:jc w:val="right"/>
              <w:rPr>
                <w:sz w:val="22"/>
                <w:szCs w:val="22"/>
              </w:rPr>
            </w:pPr>
            <w:r w:rsidRPr="00915279">
              <w:rPr>
                <w:sz w:val="22"/>
                <w:szCs w:val="22"/>
              </w:rPr>
              <w:t>37180,00</w:t>
            </w:r>
          </w:p>
        </w:tc>
        <w:tc>
          <w:tcPr>
            <w:tcW w:w="1131" w:type="dxa"/>
            <w:tcBorders>
              <w:top w:val="single" w:sz="4" w:space="0" w:color="auto"/>
              <w:left w:val="single" w:sz="4" w:space="0" w:color="auto"/>
              <w:bottom w:val="single" w:sz="4" w:space="0" w:color="auto"/>
              <w:right w:val="single" w:sz="4" w:space="0" w:color="auto"/>
            </w:tcBorders>
            <w:vAlign w:val="center"/>
          </w:tcPr>
          <w:p w:rsidR="00915279" w:rsidRPr="00915279" w:rsidRDefault="00915279" w:rsidP="00915279">
            <w:pPr>
              <w:jc w:val="right"/>
              <w:rPr>
                <w:sz w:val="22"/>
                <w:szCs w:val="22"/>
              </w:rPr>
            </w:pPr>
            <w:r>
              <w:rPr>
                <w:sz w:val="22"/>
                <w:szCs w:val="22"/>
              </w:rPr>
              <w:t>44987,80</w:t>
            </w:r>
          </w:p>
        </w:tc>
        <w:tc>
          <w:tcPr>
            <w:tcW w:w="714" w:type="dxa"/>
            <w:tcBorders>
              <w:top w:val="single" w:sz="4" w:space="0" w:color="auto"/>
              <w:left w:val="single" w:sz="4" w:space="0" w:color="auto"/>
              <w:bottom w:val="single" w:sz="4" w:space="0" w:color="auto"/>
              <w:right w:val="single" w:sz="4" w:space="0" w:color="auto"/>
            </w:tcBorders>
            <w:vAlign w:val="center"/>
          </w:tcPr>
          <w:p w:rsidR="00915279" w:rsidRPr="00915279" w:rsidRDefault="00915279" w:rsidP="00B86A4D">
            <w:pPr>
              <w:jc w:val="center"/>
              <w:rPr>
                <w:sz w:val="22"/>
                <w:szCs w:val="22"/>
              </w:rPr>
            </w:pPr>
            <w:r>
              <w:rPr>
                <w:sz w:val="22"/>
                <w:szCs w:val="22"/>
              </w:rPr>
              <w:t>21</w:t>
            </w:r>
          </w:p>
        </w:tc>
        <w:tc>
          <w:tcPr>
            <w:tcW w:w="992" w:type="dxa"/>
            <w:tcBorders>
              <w:top w:val="single" w:sz="4" w:space="0" w:color="auto"/>
              <w:left w:val="single" w:sz="4" w:space="0" w:color="auto"/>
              <w:bottom w:val="single" w:sz="4" w:space="0" w:color="auto"/>
              <w:right w:val="single" w:sz="4" w:space="0" w:color="auto"/>
            </w:tcBorders>
            <w:vAlign w:val="center"/>
          </w:tcPr>
          <w:p w:rsidR="00915279" w:rsidRPr="00915279" w:rsidRDefault="00915279" w:rsidP="00915279">
            <w:pPr>
              <w:jc w:val="right"/>
              <w:rPr>
                <w:sz w:val="22"/>
                <w:szCs w:val="22"/>
              </w:rPr>
            </w:pPr>
            <w:r>
              <w:rPr>
                <w:sz w:val="22"/>
                <w:szCs w:val="22"/>
              </w:rPr>
              <w:t>7807,80</w:t>
            </w:r>
          </w:p>
        </w:tc>
        <w:tc>
          <w:tcPr>
            <w:tcW w:w="1138" w:type="dxa"/>
            <w:tcBorders>
              <w:top w:val="single" w:sz="4" w:space="0" w:color="auto"/>
              <w:left w:val="single" w:sz="4" w:space="0" w:color="auto"/>
              <w:bottom w:val="single" w:sz="4" w:space="0" w:color="auto"/>
              <w:right w:val="single" w:sz="4" w:space="0" w:color="auto"/>
            </w:tcBorders>
            <w:vAlign w:val="center"/>
          </w:tcPr>
          <w:p w:rsidR="00915279" w:rsidRPr="00915279" w:rsidRDefault="00915279" w:rsidP="00915279">
            <w:pPr>
              <w:jc w:val="right"/>
              <w:rPr>
                <w:sz w:val="22"/>
                <w:szCs w:val="22"/>
              </w:rPr>
            </w:pPr>
            <w:r w:rsidRPr="00915279">
              <w:rPr>
                <w:sz w:val="22"/>
                <w:szCs w:val="22"/>
              </w:rPr>
              <w:t>37180,00</w:t>
            </w:r>
          </w:p>
        </w:tc>
        <w:tc>
          <w:tcPr>
            <w:tcW w:w="1140" w:type="dxa"/>
            <w:tcBorders>
              <w:top w:val="single" w:sz="4" w:space="0" w:color="auto"/>
              <w:left w:val="single" w:sz="4" w:space="0" w:color="auto"/>
              <w:bottom w:val="single" w:sz="4" w:space="0" w:color="auto"/>
              <w:right w:val="single" w:sz="4" w:space="0" w:color="auto"/>
            </w:tcBorders>
            <w:vAlign w:val="center"/>
          </w:tcPr>
          <w:p w:rsidR="00915279" w:rsidRPr="00915279" w:rsidRDefault="00915279" w:rsidP="00915279">
            <w:pPr>
              <w:jc w:val="right"/>
              <w:rPr>
                <w:sz w:val="22"/>
                <w:szCs w:val="22"/>
              </w:rPr>
            </w:pPr>
            <w:r>
              <w:rPr>
                <w:sz w:val="22"/>
                <w:szCs w:val="22"/>
              </w:rPr>
              <w:t>44987,80</w:t>
            </w:r>
          </w:p>
        </w:tc>
      </w:tr>
      <w:tr w:rsidR="00915279" w:rsidRPr="00573467" w:rsidTr="00096C20">
        <w:trPr>
          <w:trHeight w:val="356"/>
        </w:trPr>
        <w:tc>
          <w:tcPr>
            <w:tcW w:w="8809" w:type="dxa"/>
            <w:gridSpan w:val="10"/>
            <w:tcBorders>
              <w:top w:val="single" w:sz="4" w:space="0" w:color="auto"/>
              <w:left w:val="single" w:sz="4" w:space="0" w:color="auto"/>
              <w:bottom w:val="single" w:sz="4" w:space="0" w:color="auto"/>
              <w:right w:val="single" w:sz="4" w:space="0" w:color="auto"/>
            </w:tcBorders>
            <w:vAlign w:val="center"/>
          </w:tcPr>
          <w:p w:rsidR="00915279" w:rsidRPr="00573467" w:rsidRDefault="00915279" w:rsidP="00915279">
            <w:pPr>
              <w:jc w:val="right"/>
              <w:rPr>
                <w:i/>
              </w:rPr>
            </w:pPr>
            <w:r w:rsidRPr="00573467">
              <w:rPr>
                <w:i/>
                <w:sz w:val="22"/>
                <w:szCs w:val="22"/>
              </w:rPr>
              <w:t xml:space="preserve">Bendra pasiūlymo kaina su PVM, </w:t>
            </w:r>
            <w:r>
              <w:rPr>
                <w:sz w:val="22"/>
                <w:szCs w:val="22"/>
              </w:rPr>
              <w:t xml:space="preserve">44987,80 </w:t>
            </w:r>
            <w:r w:rsidRPr="00573467">
              <w:rPr>
                <w:i/>
                <w:sz w:val="22"/>
                <w:szCs w:val="22"/>
              </w:rPr>
              <w:t>Eur (</w:t>
            </w:r>
            <w:r>
              <w:rPr>
                <w:i/>
                <w:sz w:val="22"/>
                <w:szCs w:val="22"/>
              </w:rPr>
              <w:t>keturiasdešimt keturi tūkstančiai devyni šimtai aštuoniasdešimt septyni eurai 80 ct.</w:t>
            </w:r>
            <w:r w:rsidRPr="00573467">
              <w:rPr>
                <w:i/>
                <w:sz w:val="22"/>
                <w:szCs w:val="22"/>
              </w:rPr>
              <w:t>)</w:t>
            </w:r>
          </w:p>
          <w:p w:rsidR="00915279" w:rsidRPr="00573467" w:rsidRDefault="00915279" w:rsidP="00915279">
            <w:pPr>
              <w:jc w:val="right"/>
            </w:pPr>
            <w:r w:rsidRPr="00573467">
              <w:rPr>
                <w:i/>
                <w:sz w:val="22"/>
                <w:szCs w:val="22"/>
                <w:lang w:eastAsia="lt-LT"/>
              </w:rPr>
              <w:t xml:space="preserve">Į šią sumą įeina visos išlaidos ir visi mokesčiai, taip pat ir PVM, kuris sudaro </w:t>
            </w:r>
            <w:r>
              <w:rPr>
                <w:sz w:val="22"/>
                <w:szCs w:val="22"/>
              </w:rPr>
              <w:t>7807,80</w:t>
            </w:r>
            <w:r w:rsidRPr="00573467">
              <w:rPr>
                <w:i/>
                <w:sz w:val="22"/>
                <w:szCs w:val="22"/>
                <w:lang w:eastAsia="lt-LT"/>
              </w:rPr>
              <w:t xml:space="preserve"> Eur</w:t>
            </w:r>
            <w:r w:rsidRPr="00573467">
              <w:t xml:space="preserve"> </w:t>
            </w:r>
          </w:p>
        </w:tc>
        <w:tc>
          <w:tcPr>
            <w:tcW w:w="1138" w:type="dxa"/>
            <w:tcBorders>
              <w:top w:val="single" w:sz="4" w:space="0" w:color="auto"/>
              <w:left w:val="single" w:sz="4" w:space="0" w:color="auto"/>
              <w:bottom w:val="single" w:sz="4" w:space="0" w:color="auto"/>
              <w:right w:val="single" w:sz="4" w:space="0" w:color="auto"/>
            </w:tcBorders>
            <w:vAlign w:val="center"/>
          </w:tcPr>
          <w:p w:rsidR="00915279" w:rsidRPr="00573467" w:rsidRDefault="00915279" w:rsidP="00915279"/>
        </w:tc>
        <w:tc>
          <w:tcPr>
            <w:tcW w:w="1140" w:type="dxa"/>
            <w:tcBorders>
              <w:top w:val="single" w:sz="4" w:space="0" w:color="auto"/>
              <w:left w:val="single" w:sz="4" w:space="0" w:color="auto"/>
              <w:bottom w:val="single" w:sz="4" w:space="0" w:color="auto"/>
              <w:right w:val="single" w:sz="4" w:space="0" w:color="auto"/>
            </w:tcBorders>
          </w:tcPr>
          <w:p w:rsidR="00915279" w:rsidRPr="00573467" w:rsidRDefault="00915279" w:rsidP="00915279">
            <w:pPr>
              <w:jc w:val="both"/>
            </w:pPr>
          </w:p>
        </w:tc>
      </w:tr>
      <w:tr w:rsidR="00096C20" w:rsidRPr="00573467" w:rsidTr="00096C20">
        <w:trPr>
          <w:trHeight w:val="524"/>
        </w:trPr>
        <w:tc>
          <w:tcPr>
            <w:tcW w:w="700" w:type="dxa"/>
            <w:tcBorders>
              <w:left w:val="single" w:sz="4" w:space="0" w:color="auto"/>
              <w:right w:val="single" w:sz="4" w:space="0" w:color="auto"/>
            </w:tcBorders>
            <w:vAlign w:val="center"/>
          </w:tcPr>
          <w:p w:rsidR="00B86A4D" w:rsidRPr="00573467" w:rsidRDefault="00B86A4D" w:rsidP="00B86A4D">
            <w:pPr>
              <w:rPr>
                <w:sz w:val="22"/>
                <w:szCs w:val="22"/>
              </w:rPr>
            </w:pPr>
            <w:r w:rsidRPr="00573467">
              <w:rPr>
                <w:sz w:val="22"/>
                <w:szCs w:val="22"/>
              </w:rPr>
              <w:t>3</w:t>
            </w:r>
          </w:p>
        </w:tc>
        <w:tc>
          <w:tcPr>
            <w:tcW w:w="2543" w:type="dxa"/>
            <w:tcBorders>
              <w:top w:val="single" w:sz="4" w:space="0" w:color="auto"/>
              <w:left w:val="single" w:sz="4" w:space="0" w:color="auto"/>
              <w:bottom w:val="single" w:sz="4" w:space="0" w:color="auto"/>
              <w:right w:val="single" w:sz="4" w:space="0" w:color="auto"/>
            </w:tcBorders>
            <w:vAlign w:val="center"/>
          </w:tcPr>
          <w:p w:rsidR="00B86A4D" w:rsidRDefault="00B86A4D" w:rsidP="00B86A4D">
            <w:pPr>
              <w:rPr>
                <w:sz w:val="22"/>
                <w:szCs w:val="22"/>
              </w:rPr>
            </w:pPr>
            <w:r w:rsidRPr="00573467">
              <w:rPr>
                <w:sz w:val="22"/>
                <w:szCs w:val="22"/>
              </w:rPr>
              <w:t>Echoskopas sąnari</w:t>
            </w:r>
            <w:r>
              <w:rPr>
                <w:sz w:val="22"/>
                <w:szCs w:val="22"/>
              </w:rPr>
              <w:t>ams</w:t>
            </w:r>
            <w:r w:rsidRPr="00573467">
              <w:rPr>
                <w:sz w:val="22"/>
                <w:szCs w:val="22"/>
              </w:rPr>
              <w:t xml:space="preserve"> t</w:t>
            </w:r>
            <w:r>
              <w:rPr>
                <w:sz w:val="22"/>
                <w:szCs w:val="22"/>
              </w:rPr>
              <w:t>irti</w:t>
            </w:r>
          </w:p>
          <w:p w:rsidR="00B86A4D" w:rsidRDefault="00B86A4D" w:rsidP="00B86A4D">
            <w:pPr>
              <w:rPr>
                <w:sz w:val="22"/>
                <w:szCs w:val="22"/>
              </w:rPr>
            </w:pPr>
            <w:r>
              <w:rPr>
                <w:sz w:val="22"/>
                <w:szCs w:val="22"/>
              </w:rPr>
              <w:t>MyLab Gamma</w:t>
            </w:r>
          </w:p>
          <w:p w:rsidR="00B86A4D" w:rsidRPr="00573467" w:rsidRDefault="00B86A4D" w:rsidP="00B86A4D">
            <w:pPr>
              <w:rPr>
                <w:sz w:val="22"/>
                <w:szCs w:val="22"/>
              </w:rPr>
            </w:pPr>
            <w:r>
              <w:rPr>
                <w:sz w:val="22"/>
                <w:szCs w:val="22"/>
              </w:rPr>
              <w:t>Gamintojas: esaote S.p.A.</w:t>
            </w:r>
          </w:p>
        </w:tc>
        <w:tc>
          <w:tcPr>
            <w:tcW w:w="889" w:type="dxa"/>
            <w:gridSpan w:val="2"/>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pPr>
              <w:rPr>
                <w:sz w:val="22"/>
                <w:szCs w:val="22"/>
              </w:rPr>
            </w:pPr>
            <w:r w:rsidRPr="00573467">
              <w:rPr>
                <w:sz w:val="22"/>
                <w:szCs w:val="22"/>
              </w:rPr>
              <w:t>vnt.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pPr>
              <w:jc w:val="center"/>
              <w:rPr>
                <w:sz w:val="22"/>
                <w:szCs w:val="22"/>
              </w:rPr>
            </w:pPr>
            <w:r w:rsidRPr="00573467">
              <w:rPr>
                <w:sz w:val="22"/>
                <w:szCs w:val="22"/>
              </w:rPr>
              <w:t>1</w:t>
            </w:r>
          </w:p>
        </w:tc>
        <w:tc>
          <w:tcPr>
            <w:tcW w:w="1131" w:type="dxa"/>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pPr>
              <w:rPr>
                <w:sz w:val="22"/>
                <w:szCs w:val="22"/>
              </w:rPr>
            </w:pPr>
            <w:r>
              <w:rPr>
                <w:sz w:val="22"/>
                <w:szCs w:val="22"/>
              </w:rPr>
              <w:t>28200,00</w:t>
            </w:r>
          </w:p>
        </w:tc>
        <w:tc>
          <w:tcPr>
            <w:tcW w:w="1131" w:type="dxa"/>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pPr>
              <w:rPr>
                <w:sz w:val="22"/>
                <w:szCs w:val="22"/>
              </w:rPr>
            </w:pPr>
            <w:r>
              <w:rPr>
                <w:sz w:val="22"/>
                <w:szCs w:val="22"/>
              </w:rPr>
              <w:t>34122,00</w:t>
            </w:r>
          </w:p>
        </w:tc>
        <w:tc>
          <w:tcPr>
            <w:tcW w:w="714" w:type="dxa"/>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pPr>
              <w:jc w:val="center"/>
              <w:rPr>
                <w:sz w:val="22"/>
                <w:szCs w:val="22"/>
              </w:rPr>
            </w:pPr>
            <w:r>
              <w:rPr>
                <w:sz w:val="22"/>
                <w:szCs w:val="22"/>
              </w:rPr>
              <w:t>21</w:t>
            </w:r>
          </w:p>
        </w:tc>
        <w:tc>
          <w:tcPr>
            <w:tcW w:w="992" w:type="dxa"/>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pPr>
              <w:rPr>
                <w:sz w:val="22"/>
                <w:szCs w:val="22"/>
              </w:rPr>
            </w:pPr>
            <w:r>
              <w:rPr>
                <w:sz w:val="22"/>
                <w:szCs w:val="22"/>
              </w:rPr>
              <w:t>5922,00</w:t>
            </w:r>
          </w:p>
        </w:tc>
        <w:tc>
          <w:tcPr>
            <w:tcW w:w="1138" w:type="dxa"/>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pPr>
              <w:rPr>
                <w:sz w:val="22"/>
                <w:szCs w:val="22"/>
              </w:rPr>
            </w:pPr>
            <w:r>
              <w:rPr>
                <w:sz w:val="22"/>
                <w:szCs w:val="22"/>
              </w:rPr>
              <w:t>28200,00</w:t>
            </w:r>
          </w:p>
        </w:tc>
        <w:tc>
          <w:tcPr>
            <w:tcW w:w="1140" w:type="dxa"/>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pPr>
              <w:rPr>
                <w:sz w:val="22"/>
                <w:szCs w:val="22"/>
              </w:rPr>
            </w:pPr>
            <w:r>
              <w:rPr>
                <w:sz w:val="22"/>
                <w:szCs w:val="22"/>
              </w:rPr>
              <w:t>34122,00</w:t>
            </w:r>
          </w:p>
        </w:tc>
      </w:tr>
      <w:tr w:rsidR="00B86A4D" w:rsidRPr="00573467" w:rsidTr="00096C20">
        <w:tc>
          <w:tcPr>
            <w:tcW w:w="8809" w:type="dxa"/>
            <w:gridSpan w:val="10"/>
            <w:tcBorders>
              <w:top w:val="single" w:sz="4" w:space="0" w:color="auto"/>
              <w:left w:val="single" w:sz="4" w:space="0" w:color="auto"/>
              <w:bottom w:val="single" w:sz="4" w:space="0" w:color="auto"/>
              <w:right w:val="single" w:sz="4" w:space="0" w:color="auto"/>
            </w:tcBorders>
            <w:vAlign w:val="center"/>
          </w:tcPr>
          <w:p w:rsidR="00B86A4D" w:rsidRPr="00573467" w:rsidRDefault="00B86A4D" w:rsidP="001F5A2B">
            <w:pPr>
              <w:jc w:val="right"/>
              <w:rPr>
                <w:i/>
              </w:rPr>
            </w:pPr>
            <w:r w:rsidRPr="00573467">
              <w:rPr>
                <w:i/>
                <w:sz w:val="22"/>
                <w:szCs w:val="22"/>
              </w:rPr>
              <w:t>Bendra pasiūlymo kaina su PVM,</w:t>
            </w:r>
            <w:r>
              <w:rPr>
                <w:i/>
                <w:sz w:val="22"/>
                <w:szCs w:val="22"/>
              </w:rPr>
              <w:t xml:space="preserve"> </w:t>
            </w:r>
            <w:r w:rsidRPr="00573467">
              <w:rPr>
                <w:i/>
                <w:sz w:val="22"/>
                <w:szCs w:val="22"/>
              </w:rPr>
              <w:t xml:space="preserve"> </w:t>
            </w:r>
            <w:r>
              <w:rPr>
                <w:sz w:val="22"/>
                <w:szCs w:val="22"/>
              </w:rPr>
              <w:t xml:space="preserve">34122,00 </w:t>
            </w:r>
            <w:r w:rsidRPr="00573467">
              <w:rPr>
                <w:i/>
                <w:sz w:val="22"/>
                <w:szCs w:val="22"/>
              </w:rPr>
              <w:t>Eur (</w:t>
            </w:r>
            <w:r>
              <w:rPr>
                <w:i/>
                <w:sz w:val="22"/>
                <w:szCs w:val="22"/>
              </w:rPr>
              <w:t xml:space="preserve">trisdešimt keturi tūkstančiai vienas šimtas </w:t>
            </w:r>
            <w:r w:rsidR="001F5A2B">
              <w:rPr>
                <w:i/>
                <w:sz w:val="22"/>
                <w:szCs w:val="22"/>
              </w:rPr>
              <w:t>dvidešimt du eurai 00 ct.</w:t>
            </w:r>
            <w:r w:rsidRPr="00573467">
              <w:rPr>
                <w:i/>
                <w:sz w:val="22"/>
                <w:szCs w:val="22"/>
              </w:rPr>
              <w:t>)</w:t>
            </w:r>
          </w:p>
          <w:p w:rsidR="00B86A4D" w:rsidRPr="00573467" w:rsidRDefault="00B86A4D" w:rsidP="001F5A2B">
            <w:pPr>
              <w:jc w:val="right"/>
            </w:pPr>
            <w:r w:rsidRPr="00573467">
              <w:rPr>
                <w:i/>
                <w:sz w:val="22"/>
                <w:szCs w:val="22"/>
                <w:lang w:eastAsia="lt-LT"/>
              </w:rPr>
              <w:t xml:space="preserve">Į šią sumą įeina visos išlaidos ir visi mokesčiai, taip pat ir PVM, kuris sudaro </w:t>
            </w:r>
            <w:r w:rsidR="001F5A2B">
              <w:rPr>
                <w:sz w:val="22"/>
                <w:szCs w:val="22"/>
              </w:rPr>
              <w:t xml:space="preserve">5922,00 </w:t>
            </w:r>
            <w:r w:rsidRPr="00573467">
              <w:rPr>
                <w:i/>
                <w:sz w:val="22"/>
                <w:szCs w:val="22"/>
                <w:lang w:eastAsia="lt-LT"/>
              </w:rPr>
              <w:t>Eur</w:t>
            </w:r>
            <w:r w:rsidRPr="00573467">
              <w:t xml:space="preserve"> </w:t>
            </w:r>
          </w:p>
        </w:tc>
        <w:tc>
          <w:tcPr>
            <w:tcW w:w="1138" w:type="dxa"/>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tc>
        <w:tc>
          <w:tcPr>
            <w:tcW w:w="1140" w:type="dxa"/>
            <w:tcBorders>
              <w:top w:val="single" w:sz="4" w:space="0" w:color="auto"/>
              <w:left w:val="single" w:sz="4" w:space="0" w:color="auto"/>
              <w:bottom w:val="single" w:sz="4" w:space="0" w:color="auto"/>
              <w:right w:val="single" w:sz="4" w:space="0" w:color="auto"/>
            </w:tcBorders>
          </w:tcPr>
          <w:p w:rsidR="00B86A4D" w:rsidRPr="00573467" w:rsidRDefault="00B86A4D" w:rsidP="00B86A4D">
            <w:pPr>
              <w:jc w:val="both"/>
            </w:pPr>
          </w:p>
        </w:tc>
      </w:tr>
      <w:tr w:rsidR="00096C20" w:rsidRPr="00573467" w:rsidTr="00096C20">
        <w:trPr>
          <w:trHeight w:val="524"/>
        </w:trPr>
        <w:tc>
          <w:tcPr>
            <w:tcW w:w="700" w:type="dxa"/>
            <w:tcBorders>
              <w:left w:val="single" w:sz="4" w:space="0" w:color="auto"/>
              <w:right w:val="single" w:sz="4" w:space="0" w:color="auto"/>
            </w:tcBorders>
            <w:vAlign w:val="center"/>
          </w:tcPr>
          <w:p w:rsidR="00B86A4D" w:rsidRPr="00573467" w:rsidRDefault="00B86A4D" w:rsidP="00B86A4D">
            <w:pPr>
              <w:rPr>
                <w:sz w:val="22"/>
                <w:szCs w:val="22"/>
              </w:rPr>
            </w:pPr>
            <w:r w:rsidRPr="00573467">
              <w:rPr>
                <w:sz w:val="22"/>
                <w:szCs w:val="22"/>
              </w:rPr>
              <w:t>10</w:t>
            </w:r>
          </w:p>
        </w:tc>
        <w:tc>
          <w:tcPr>
            <w:tcW w:w="2543" w:type="dxa"/>
            <w:tcBorders>
              <w:top w:val="single" w:sz="4" w:space="0" w:color="auto"/>
              <w:left w:val="single" w:sz="4" w:space="0" w:color="auto"/>
              <w:bottom w:val="single" w:sz="4" w:space="0" w:color="auto"/>
              <w:right w:val="single" w:sz="4" w:space="0" w:color="auto"/>
            </w:tcBorders>
            <w:vAlign w:val="center"/>
          </w:tcPr>
          <w:p w:rsidR="00B86A4D" w:rsidRDefault="00B86A4D" w:rsidP="00B86A4D">
            <w:pPr>
              <w:rPr>
                <w:sz w:val="22"/>
                <w:szCs w:val="22"/>
              </w:rPr>
            </w:pPr>
            <w:r w:rsidRPr="00573467">
              <w:rPr>
                <w:sz w:val="22"/>
                <w:szCs w:val="22"/>
              </w:rPr>
              <w:t>EKG Holterio aparatas</w:t>
            </w:r>
          </w:p>
          <w:p w:rsidR="001F5A2B" w:rsidRDefault="001F5A2B" w:rsidP="00B86A4D">
            <w:pPr>
              <w:rPr>
                <w:sz w:val="22"/>
                <w:szCs w:val="22"/>
              </w:rPr>
            </w:pPr>
            <w:r>
              <w:rPr>
                <w:sz w:val="22"/>
                <w:szCs w:val="22"/>
              </w:rPr>
              <w:t>Lifecard CF</w:t>
            </w:r>
          </w:p>
          <w:p w:rsidR="001F5A2B" w:rsidRPr="00573467" w:rsidRDefault="001F5A2B" w:rsidP="00B86A4D">
            <w:pPr>
              <w:rPr>
                <w:sz w:val="22"/>
                <w:szCs w:val="22"/>
              </w:rPr>
            </w:pPr>
            <w:r>
              <w:rPr>
                <w:sz w:val="22"/>
                <w:szCs w:val="22"/>
              </w:rPr>
              <w:t>Gamintojas: Spacelabs Healthcare</w:t>
            </w:r>
          </w:p>
        </w:tc>
        <w:tc>
          <w:tcPr>
            <w:tcW w:w="889" w:type="dxa"/>
            <w:gridSpan w:val="2"/>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pPr>
              <w:rPr>
                <w:sz w:val="22"/>
                <w:szCs w:val="22"/>
              </w:rPr>
            </w:pPr>
            <w:r w:rsidRPr="00573467">
              <w:rPr>
                <w:sz w:val="22"/>
                <w:szCs w:val="22"/>
              </w:rPr>
              <w:t>vnt.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pPr>
              <w:jc w:val="center"/>
              <w:rPr>
                <w:sz w:val="22"/>
                <w:szCs w:val="22"/>
              </w:rPr>
            </w:pPr>
            <w:r w:rsidRPr="00573467">
              <w:rPr>
                <w:sz w:val="22"/>
                <w:szCs w:val="22"/>
              </w:rPr>
              <w:t>2</w:t>
            </w:r>
          </w:p>
        </w:tc>
        <w:tc>
          <w:tcPr>
            <w:tcW w:w="1131" w:type="dxa"/>
            <w:tcBorders>
              <w:top w:val="single" w:sz="4" w:space="0" w:color="auto"/>
              <w:left w:val="single" w:sz="4" w:space="0" w:color="auto"/>
              <w:bottom w:val="single" w:sz="4" w:space="0" w:color="auto"/>
              <w:right w:val="single" w:sz="4" w:space="0" w:color="auto"/>
            </w:tcBorders>
            <w:vAlign w:val="center"/>
          </w:tcPr>
          <w:p w:rsidR="00B86A4D" w:rsidRPr="00573467" w:rsidRDefault="001F5A2B" w:rsidP="001F5A2B">
            <w:pPr>
              <w:jc w:val="right"/>
              <w:rPr>
                <w:sz w:val="22"/>
                <w:szCs w:val="22"/>
              </w:rPr>
            </w:pPr>
            <w:r>
              <w:rPr>
                <w:sz w:val="22"/>
                <w:szCs w:val="22"/>
              </w:rPr>
              <w:t>2280,00</w:t>
            </w:r>
          </w:p>
        </w:tc>
        <w:tc>
          <w:tcPr>
            <w:tcW w:w="1131" w:type="dxa"/>
            <w:tcBorders>
              <w:top w:val="single" w:sz="4" w:space="0" w:color="auto"/>
              <w:left w:val="single" w:sz="4" w:space="0" w:color="auto"/>
              <w:bottom w:val="single" w:sz="4" w:space="0" w:color="auto"/>
              <w:right w:val="single" w:sz="4" w:space="0" w:color="auto"/>
            </w:tcBorders>
            <w:vAlign w:val="center"/>
          </w:tcPr>
          <w:p w:rsidR="00B86A4D" w:rsidRPr="00573467" w:rsidRDefault="001F5A2B" w:rsidP="001F5A2B">
            <w:pPr>
              <w:jc w:val="right"/>
              <w:rPr>
                <w:sz w:val="22"/>
                <w:szCs w:val="22"/>
              </w:rPr>
            </w:pPr>
            <w:r>
              <w:rPr>
                <w:sz w:val="22"/>
                <w:szCs w:val="22"/>
              </w:rPr>
              <w:t>2758,80</w:t>
            </w:r>
          </w:p>
        </w:tc>
        <w:tc>
          <w:tcPr>
            <w:tcW w:w="714" w:type="dxa"/>
            <w:tcBorders>
              <w:top w:val="single" w:sz="4" w:space="0" w:color="auto"/>
              <w:left w:val="single" w:sz="4" w:space="0" w:color="auto"/>
              <w:bottom w:val="single" w:sz="4" w:space="0" w:color="auto"/>
              <w:right w:val="single" w:sz="4" w:space="0" w:color="auto"/>
            </w:tcBorders>
            <w:vAlign w:val="center"/>
          </w:tcPr>
          <w:p w:rsidR="00B86A4D" w:rsidRPr="00573467" w:rsidRDefault="001F5A2B" w:rsidP="001F5A2B">
            <w:pPr>
              <w:jc w:val="center"/>
              <w:rPr>
                <w:sz w:val="22"/>
                <w:szCs w:val="22"/>
              </w:rPr>
            </w:pPr>
            <w:r>
              <w:rPr>
                <w:sz w:val="22"/>
                <w:szCs w:val="22"/>
              </w:rPr>
              <w:t>21</w:t>
            </w:r>
          </w:p>
        </w:tc>
        <w:tc>
          <w:tcPr>
            <w:tcW w:w="992" w:type="dxa"/>
            <w:tcBorders>
              <w:top w:val="single" w:sz="4" w:space="0" w:color="auto"/>
              <w:left w:val="single" w:sz="4" w:space="0" w:color="auto"/>
              <w:bottom w:val="single" w:sz="4" w:space="0" w:color="auto"/>
              <w:right w:val="single" w:sz="4" w:space="0" w:color="auto"/>
            </w:tcBorders>
            <w:vAlign w:val="center"/>
          </w:tcPr>
          <w:p w:rsidR="00B86A4D" w:rsidRPr="00573467" w:rsidRDefault="00AD5648" w:rsidP="001F5A2B">
            <w:pPr>
              <w:jc w:val="right"/>
              <w:rPr>
                <w:sz w:val="22"/>
                <w:szCs w:val="22"/>
              </w:rPr>
            </w:pPr>
            <w:r>
              <w:rPr>
                <w:sz w:val="22"/>
                <w:szCs w:val="22"/>
              </w:rPr>
              <w:t>957,60</w:t>
            </w:r>
          </w:p>
        </w:tc>
        <w:tc>
          <w:tcPr>
            <w:tcW w:w="1138" w:type="dxa"/>
            <w:tcBorders>
              <w:top w:val="single" w:sz="4" w:space="0" w:color="auto"/>
              <w:left w:val="single" w:sz="4" w:space="0" w:color="auto"/>
              <w:bottom w:val="single" w:sz="4" w:space="0" w:color="auto"/>
              <w:right w:val="single" w:sz="4" w:space="0" w:color="auto"/>
            </w:tcBorders>
            <w:vAlign w:val="center"/>
          </w:tcPr>
          <w:p w:rsidR="00B86A4D" w:rsidRPr="00573467" w:rsidRDefault="001F5A2B" w:rsidP="001F5A2B">
            <w:pPr>
              <w:jc w:val="right"/>
              <w:rPr>
                <w:sz w:val="22"/>
                <w:szCs w:val="22"/>
              </w:rPr>
            </w:pPr>
            <w:r>
              <w:rPr>
                <w:sz w:val="22"/>
                <w:szCs w:val="22"/>
              </w:rPr>
              <w:t>4560,00</w:t>
            </w:r>
          </w:p>
        </w:tc>
        <w:tc>
          <w:tcPr>
            <w:tcW w:w="1140" w:type="dxa"/>
            <w:tcBorders>
              <w:top w:val="single" w:sz="4" w:space="0" w:color="auto"/>
              <w:left w:val="single" w:sz="4" w:space="0" w:color="auto"/>
              <w:bottom w:val="single" w:sz="4" w:space="0" w:color="auto"/>
              <w:right w:val="single" w:sz="4" w:space="0" w:color="auto"/>
            </w:tcBorders>
            <w:vAlign w:val="center"/>
          </w:tcPr>
          <w:p w:rsidR="00B86A4D" w:rsidRPr="00573467" w:rsidRDefault="001F5A2B" w:rsidP="001F5A2B">
            <w:pPr>
              <w:jc w:val="right"/>
              <w:rPr>
                <w:sz w:val="22"/>
                <w:szCs w:val="22"/>
              </w:rPr>
            </w:pPr>
            <w:r>
              <w:rPr>
                <w:sz w:val="22"/>
                <w:szCs w:val="22"/>
              </w:rPr>
              <w:t>5517,60</w:t>
            </w:r>
          </w:p>
        </w:tc>
      </w:tr>
      <w:tr w:rsidR="00B86A4D" w:rsidRPr="00573467" w:rsidTr="00096C20">
        <w:tc>
          <w:tcPr>
            <w:tcW w:w="8809" w:type="dxa"/>
            <w:gridSpan w:val="10"/>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pPr>
              <w:jc w:val="right"/>
              <w:rPr>
                <w:i/>
              </w:rPr>
            </w:pPr>
            <w:r w:rsidRPr="00573467">
              <w:rPr>
                <w:i/>
                <w:sz w:val="22"/>
                <w:szCs w:val="22"/>
              </w:rPr>
              <w:t xml:space="preserve">Bendra pasiūlymo kaina su PVM, </w:t>
            </w:r>
            <w:r w:rsidR="001F5A2B">
              <w:rPr>
                <w:sz w:val="22"/>
                <w:szCs w:val="22"/>
              </w:rPr>
              <w:t xml:space="preserve">5517,60 </w:t>
            </w:r>
            <w:r w:rsidRPr="00573467">
              <w:rPr>
                <w:i/>
                <w:sz w:val="22"/>
                <w:szCs w:val="22"/>
              </w:rPr>
              <w:t>Eur (</w:t>
            </w:r>
            <w:r w:rsidR="001F5A2B">
              <w:rPr>
                <w:i/>
                <w:sz w:val="22"/>
                <w:szCs w:val="22"/>
              </w:rPr>
              <w:t>penki tūkstančiai penki šimtai septyniolika eurų 60 ct.</w:t>
            </w:r>
            <w:r w:rsidRPr="00573467">
              <w:rPr>
                <w:i/>
                <w:sz w:val="22"/>
                <w:szCs w:val="22"/>
              </w:rPr>
              <w:t>)</w:t>
            </w:r>
          </w:p>
          <w:p w:rsidR="00B86A4D" w:rsidRPr="00573467" w:rsidRDefault="00B86A4D" w:rsidP="00AD5648">
            <w:pPr>
              <w:jc w:val="right"/>
            </w:pPr>
            <w:r w:rsidRPr="00573467">
              <w:rPr>
                <w:i/>
                <w:sz w:val="22"/>
                <w:szCs w:val="22"/>
                <w:lang w:eastAsia="lt-LT"/>
              </w:rPr>
              <w:t xml:space="preserve">Į šią sumą įeina visos išlaidos ir visi mokesčiai, taip pat ir PVM, kuris sudaro </w:t>
            </w:r>
            <w:r w:rsidR="00AD5648">
              <w:rPr>
                <w:sz w:val="22"/>
                <w:szCs w:val="22"/>
              </w:rPr>
              <w:t xml:space="preserve">957,60 </w:t>
            </w:r>
            <w:r w:rsidRPr="00573467">
              <w:rPr>
                <w:i/>
                <w:sz w:val="22"/>
                <w:szCs w:val="22"/>
                <w:lang w:eastAsia="lt-LT"/>
              </w:rPr>
              <w:t>Eur</w:t>
            </w:r>
            <w:r w:rsidRPr="00573467">
              <w:t xml:space="preserve"> </w:t>
            </w:r>
          </w:p>
        </w:tc>
        <w:tc>
          <w:tcPr>
            <w:tcW w:w="1138" w:type="dxa"/>
            <w:tcBorders>
              <w:top w:val="single" w:sz="4" w:space="0" w:color="auto"/>
              <w:left w:val="single" w:sz="4" w:space="0" w:color="auto"/>
              <w:bottom w:val="single" w:sz="4" w:space="0" w:color="auto"/>
              <w:right w:val="single" w:sz="4" w:space="0" w:color="auto"/>
            </w:tcBorders>
            <w:vAlign w:val="center"/>
          </w:tcPr>
          <w:p w:rsidR="00B86A4D" w:rsidRPr="00573467" w:rsidRDefault="00B86A4D" w:rsidP="00B86A4D"/>
        </w:tc>
        <w:tc>
          <w:tcPr>
            <w:tcW w:w="1140" w:type="dxa"/>
            <w:tcBorders>
              <w:top w:val="single" w:sz="4" w:space="0" w:color="auto"/>
              <w:left w:val="single" w:sz="4" w:space="0" w:color="auto"/>
              <w:bottom w:val="single" w:sz="4" w:space="0" w:color="auto"/>
              <w:right w:val="single" w:sz="4" w:space="0" w:color="auto"/>
            </w:tcBorders>
          </w:tcPr>
          <w:p w:rsidR="00B86A4D" w:rsidRPr="00573467" w:rsidRDefault="00B86A4D" w:rsidP="00B86A4D">
            <w:pPr>
              <w:jc w:val="both"/>
            </w:pPr>
          </w:p>
        </w:tc>
      </w:tr>
      <w:tr w:rsidR="00096C20" w:rsidRPr="00573467" w:rsidTr="00096C20">
        <w:trPr>
          <w:trHeight w:val="524"/>
        </w:trPr>
        <w:tc>
          <w:tcPr>
            <w:tcW w:w="700" w:type="dxa"/>
            <w:tcBorders>
              <w:left w:val="single" w:sz="4" w:space="0" w:color="auto"/>
              <w:right w:val="single" w:sz="4" w:space="0" w:color="auto"/>
            </w:tcBorders>
            <w:vAlign w:val="center"/>
          </w:tcPr>
          <w:p w:rsidR="00096C20" w:rsidRPr="00573467" w:rsidRDefault="00096C20" w:rsidP="00096C20">
            <w:pPr>
              <w:rPr>
                <w:sz w:val="22"/>
                <w:szCs w:val="22"/>
              </w:rPr>
            </w:pPr>
            <w:r w:rsidRPr="00573467">
              <w:rPr>
                <w:sz w:val="22"/>
                <w:szCs w:val="22"/>
              </w:rPr>
              <w:t>11</w:t>
            </w:r>
          </w:p>
        </w:tc>
        <w:tc>
          <w:tcPr>
            <w:tcW w:w="2543" w:type="dxa"/>
            <w:tcBorders>
              <w:top w:val="single" w:sz="4" w:space="0" w:color="auto"/>
              <w:left w:val="single" w:sz="4" w:space="0" w:color="auto"/>
              <w:bottom w:val="single" w:sz="4" w:space="0" w:color="auto"/>
              <w:right w:val="single" w:sz="4" w:space="0" w:color="auto"/>
            </w:tcBorders>
            <w:vAlign w:val="center"/>
          </w:tcPr>
          <w:p w:rsidR="00096C20" w:rsidRDefault="00096C20" w:rsidP="00096C20">
            <w:pPr>
              <w:rPr>
                <w:sz w:val="22"/>
                <w:szCs w:val="22"/>
              </w:rPr>
            </w:pPr>
            <w:r w:rsidRPr="00573467">
              <w:rPr>
                <w:sz w:val="22"/>
                <w:szCs w:val="22"/>
              </w:rPr>
              <w:t>EKG analizavimo programinė ir kompiuterinė įranga</w:t>
            </w:r>
          </w:p>
          <w:p w:rsidR="00096C20" w:rsidRDefault="00096C20" w:rsidP="00096C20">
            <w:pPr>
              <w:rPr>
                <w:sz w:val="22"/>
                <w:szCs w:val="22"/>
              </w:rPr>
            </w:pPr>
            <w:r>
              <w:rPr>
                <w:sz w:val="22"/>
                <w:szCs w:val="22"/>
              </w:rPr>
              <w:t>Pathfinder SL</w:t>
            </w:r>
          </w:p>
          <w:p w:rsidR="00096C20" w:rsidRPr="00573467" w:rsidRDefault="00096C20" w:rsidP="00096C20">
            <w:pPr>
              <w:rPr>
                <w:sz w:val="22"/>
                <w:szCs w:val="22"/>
              </w:rPr>
            </w:pPr>
            <w:r>
              <w:rPr>
                <w:sz w:val="22"/>
                <w:szCs w:val="22"/>
              </w:rPr>
              <w:t>Gamintojas: Spacelabs Healthcare</w:t>
            </w:r>
          </w:p>
        </w:tc>
        <w:tc>
          <w:tcPr>
            <w:tcW w:w="889" w:type="dxa"/>
            <w:gridSpan w:val="2"/>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rPr>
                <w:sz w:val="22"/>
                <w:szCs w:val="22"/>
              </w:rPr>
            </w:pPr>
            <w:r w:rsidRPr="00573467">
              <w:rPr>
                <w:sz w:val="22"/>
                <w:szCs w:val="22"/>
              </w:rPr>
              <w:t>vnt.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center"/>
              <w:rPr>
                <w:sz w:val="22"/>
                <w:szCs w:val="22"/>
              </w:rPr>
            </w:pPr>
            <w:r w:rsidRPr="00573467">
              <w:rPr>
                <w:sz w:val="22"/>
                <w:szCs w:val="22"/>
              </w:rPr>
              <w:t>1</w:t>
            </w:r>
          </w:p>
        </w:tc>
        <w:tc>
          <w:tcPr>
            <w:tcW w:w="1131"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right"/>
              <w:rPr>
                <w:sz w:val="22"/>
                <w:szCs w:val="22"/>
              </w:rPr>
            </w:pPr>
            <w:r>
              <w:rPr>
                <w:sz w:val="22"/>
                <w:szCs w:val="22"/>
              </w:rPr>
              <w:t>8240,00</w:t>
            </w:r>
          </w:p>
        </w:tc>
        <w:tc>
          <w:tcPr>
            <w:tcW w:w="1131"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right"/>
              <w:rPr>
                <w:sz w:val="22"/>
                <w:szCs w:val="22"/>
              </w:rPr>
            </w:pPr>
            <w:r>
              <w:rPr>
                <w:sz w:val="22"/>
                <w:szCs w:val="22"/>
              </w:rPr>
              <w:t>9970,40</w:t>
            </w:r>
          </w:p>
        </w:tc>
        <w:tc>
          <w:tcPr>
            <w:tcW w:w="714"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center"/>
              <w:rPr>
                <w:sz w:val="22"/>
                <w:szCs w:val="22"/>
              </w:rPr>
            </w:pPr>
            <w:r>
              <w:rPr>
                <w:sz w:val="22"/>
                <w:szCs w:val="22"/>
              </w:rPr>
              <w:t>21</w:t>
            </w:r>
          </w:p>
        </w:tc>
        <w:tc>
          <w:tcPr>
            <w:tcW w:w="992"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right"/>
              <w:rPr>
                <w:sz w:val="22"/>
                <w:szCs w:val="22"/>
              </w:rPr>
            </w:pPr>
            <w:r>
              <w:rPr>
                <w:sz w:val="22"/>
                <w:szCs w:val="22"/>
              </w:rPr>
              <w:t>1730,40</w:t>
            </w:r>
          </w:p>
        </w:tc>
        <w:tc>
          <w:tcPr>
            <w:tcW w:w="1138"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right"/>
              <w:rPr>
                <w:sz w:val="22"/>
                <w:szCs w:val="22"/>
              </w:rPr>
            </w:pPr>
            <w:r>
              <w:rPr>
                <w:sz w:val="22"/>
                <w:szCs w:val="22"/>
              </w:rPr>
              <w:t>8240,00</w:t>
            </w:r>
          </w:p>
        </w:tc>
        <w:tc>
          <w:tcPr>
            <w:tcW w:w="1140"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right"/>
              <w:rPr>
                <w:sz w:val="22"/>
                <w:szCs w:val="22"/>
              </w:rPr>
            </w:pPr>
            <w:r>
              <w:rPr>
                <w:sz w:val="22"/>
                <w:szCs w:val="22"/>
              </w:rPr>
              <w:t>9970,40</w:t>
            </w:r>
          </w:p>
        </w:tc>
      </w:tr>
      <w:tr w:rsidR="00096C20" w:rsidRPr="00573467" w:rsidTr="00096C20">
        <w:tc>
          <w:tcPr>
            <w:tcW w:w="8809" w:type="dxa"/>
            <w:gridSpan w:val="10"/>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right"/>
              <w:rPr>
                <w:i/>
              </w:rPr>
            </w:pPr>
            <w:r w:rsidRPr="00573467">
              <w:rPr>
                <w:i/>
                <w:sz w:val="22"/>
                <w:szCs w:val="22"/>
              </w:rPr>
              <w:t xml:space="preserve">Bendra pasiūlymo kaina su PVM, </w:t>
            </w:r>
            <w:r>
              <w:rPr>
                <w:sz w:val="22"/>
                <w:szCs w:val="22"/>
              </w:rPr>
              <w:t>9970,40</w:t>
            </w:r>
            <w:r w:rsidRPr="00573467">
              <w:rPr>
                <w:i/>
                <w:sz w:val="22"/>
                <w:szCs w:val="22"/>
              </w:rPr>
              <w:t xml:space="preserve"> Eur (</w:t>
            </w:r>
            <w:r>
              <w:rPr>
                <w:i/>
                <w:sz w:val="22"/>
                <w:szCs w:val="22"/>
              </w:rPr>
              <w:t>devyni tūkstančiai devyni šimtai septyniasdešimt eurų 40 ct.</w:t>
            </w:r>
            <w:r w:rsidRPr="00573467">
              <w:rPr>
                <w:i/>
                <w:sz w:val="22"/>
                <w:szCs w:val="22"/>
              </w:rPr>
              <w:t>)</w:t>
            </w:r>
          </w:p>
          <w:p w:rsidR="00096C20" w:rsidRPr="00573467" w:rsidRDefault="00096C20" w:rsidP="00096C20">
            <w:pPr>
              <w:jc w:val="right"/>
            </w:pPr>
            <w:r w:rsidRPr="00573467">
              <w:rPr>
                <w:i/>
                <w:sz w:val="22"/>
                <w:szCs w:val="22"/>
                <w:lang w:eastAsia="lt-LT"/>
              </w:rPr>
              <w:t xml:space="preserve">Į šią sumą įeina visos išlaidos ir visi mokesčiai, taip pat ir PVM, kuris sudaro </w:t>
            </w:r>
            <w:r>
              <w:rPr>
                <w:sz w:val="22"/>
                <w:szCs w:val="22"/>
              </w:rPr>
              <w:t xml:space="preserve">1730,40 </w:t>
            </w:r>
            <w:r w:rsidRPr="00573467">
              <w:rPr>
                <w:i/>
                <w:sz w:val="22"/>
                <w:szCs w:val="22"/>
                <w:lang w:eastAsia="lt-LT"/>
              </w:rPr>
              <w:t>Eur</w:t>
            </w:r>
            <w:r w:rsidRPr="00573467">
              <w:t xml:space="preserve"> </w:t>
            </w:r>
          </w:p>
        </w:tc>
        <w:tc>
          <w:tcPr>
            <w:tcW w:w="1138"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tc>
        <w:tc>
          <w:tcPr>
            <w:tcW w:w="1140" w:type="dxa"/>
            <w:tcBorders>
              <w:top w:val="single" w:sz="4" w:space="0" w:color="auto"/>
              <w:left w:val="single" w:sz="4" w:space="0" w:color="auto"/>
              <w:bottom w:val="single" w:sz="4" w:space="0" w:color="auto"/>
              <w:right w:val="single" w:sz="4" w:space="0" w:color="auto"/>
            </w:tcBorders>
          </w:tcPr>
          <w:p w:rsidR="00096C20" w:rsidRPr="00573467" w:rsidRDefault="00096C20" w:rsidP="00096C20">
            <w:pPr>
              <w:jc w:val="both"/>
            </w:pPr>
          </w:p>
        </w:tc>
      </w:tr>
      <w:tr w:rsidR="00096C20" w:rsidRPr="00573467" w:rsidTr="00096C20">
        <w:trPr>
          <w:trHeight w:val="336"/>
        </w:trPr>
        <w:tc>
          <w:tcPr>
            <w:tcW w:w="700" w:type="dxa"/>
            <w:tcBorders>
              <w:top w:val="single" w:sz="4" w:space="0" w:color="auto"/>
              <w:left w:val="single" w:sz="4" w:space="0" w:color="auto"/>
              <w:right w:val="single" w:sz="4" w:space="0" w:color="auto"/>
            </w:tcBorders>
            <w:vAlign w:val="center"/>
          </w:tcPr>
          <w:p w:rsidR="00096C20" w:rsidRPr="00573467" w:rsidRDefault="00096C20" w:rsidP="00096C20">
            <w:pPr>
              <w:rPr>
                <w:sz w:val="22"/>
                <w:szCs w:val="22"/>
              </w:rPr>
            </w:pPr>
            <w:r w:rsidRPr="00573467">
              <w:rPr>
                <w:sz w:val="22"/>
                <w:szCs w:val="22"/>
              </w:rPr>
              <w:t>13</w:t>
            </w:r>
          </w:p>
        </w:tc>
        <w:tc>
          <w:tcPr>
            <w:tcW w:w="2543" w:type="dxa"/>
            <w:tcBorders>
              <w:top w:val="single" w:sz="4" w:space="0" w:color="auto"/>
              <w:left w:val="single" w:sz="4" w:space="0" w:color="auto"/>
              <w:bottom w:val="single" w:sz="4" w:space="0" w:color="auto"/>
              <w:right w:val="single" w:sz="4" w:space="0" w:color="auto"/>
            </w:tcBorders>
            <w:vAlign w:val="center"/>
          </w:tcPr>
          <w:p w:rsidR="00096C20" w:rsidRDefault="00096C20" w:rsidP="00096C20">
            <w:pPr>
              <w:rPr>
                <w:sz w:val="22"/>
                <w:szCs w:val="22"/>
              </w:rPr>
            </w:pPr>
            <w:r w:rsidRPr="00573467">
              <w:rPr>
                <w:sz w:val="22"/>
                <w:szCs w:val="22"/>
              </w:rPr>
              <w:t>AKS paros monitoravimo aparatas</w:t>
            </w:r>
          </w:p>
          <w:p w:rsidR="00096C20" w:rsidRDefault="00096C20" w:rsidP="00096C20">
            <w:pPr>
              <w:rPr>
                <w:sz w:val="22"/>
                <w:szCs w:val="22"/>
              </w:rPr>
            </w:pPr>
            <w:r>
              <w:rPr>
                <w:sz w:val="22"/>
                <w:szCs w:val="22"/>
              </w:rPr>
              <w:t>OnTrak</w:t>
            </w:r>
          </w:p>
          <w:p w:rsidR="00096C20" w:rsidRPr="00573467" w:rsidRDefault="00096C20" w:rsidP="00096C20">
            <w:pPr>
              <w:rPr>
                <w:sz w:val="22"/>
                <w:szCs w:val="22"/>
              </w:rPr>
            </w:pPr>
            <w:r>
              <w:rPr>
                <w:sz w:val="22"/>
                <w:szCs w:val="22"/>
              </w:rPr>
              <w:t>Gamintojas: Spacelabs Healthcare</w:t>
            </w:r>
          </w:p>
        </w:tc>
        <w:tc>
          <w:tcPr>
            <w:tcW w:w="878"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both"/>
              <w:rPr>
                <w:sz w:val="22"/>
                <w:szCs w:val="22"/>
              </w:rPr>
            </w:pPr>
            <w:r w:rsidRPr="00573467">
              <w:rPr>
                <w:sz w:val="22"/>
                <w:szCs w:val="22"/>
              </w:rPr>
              <w:t>vnt.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center"/>
              <w:rPr>
                <w:sz w:val="22"/>
                <w:szCs w:val="22"/>
              </w:rPr>
            </w:pPr>
            <w:r w:rsidRPr="00573467">
              <w:rPr>
                <w:sz w:val="22"/>
                <w:szCs w:val="22"/>
              </w:rPr>
              <w:t>1</w:t>
            </w:r>
          </w:p>
        </w:tc>
        <w:tc>
          <w:tcPr>
            <w:tcW w:w="1131"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right"/>
              <w:rPr>
                <w:sz w:val="22"/>
                <w:szCs w:val="22"/>
              </w:rPr>
            </w:pPr>
            <w:r>
              <w:rPr>
                <w:sz w:val="22"/>
                <w:szCs w:val="22"/>
              </w:rPr>
              <w:t>2390, 00</w:t>
            </w:r>
          </w:p>
        </w:tc>
        <w:tc>
          <w:tcPr>
            <w:tcW w:w="1131"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right"/>
              <w:rPr>
                <w:sz w:val="22"/>
                <w:szCs w:val="22"/>
              </w:rPr>
            </w:pPr>
            <w:r>
              <w:rPr>
                <w:sz w:val="22"/>
                <w:szCs w:val="22"/>
              </w:rPr>
              <w:t>2891,90</w:t>
            </w:r>
          </w:p>
        </w:tc>
        <w:tc>
          <w:tcPr>
            <w:tcW w:w="714"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center"/>
              <w:rPr>
                <w:sz w:val="22"/>
                <w:szCs w:val="22"/>
              </w:rPr>
            </w:pPr>
            <w:r>
              <w:rPr>
                <w:sz w:val="22"/>
                <w:szCs w:val="22"/>
              </w:rPr>
              <w:t>21</w:t>
            </w:r>
          </w:p>
        </w:tc>
        <w:tc>
          <w:tcPr>
            <w:tcW w:w="992"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right"/>
              <w:rPr>
                <w:sz w:val="22"/>
                <w:szCs w:val="22"/>
              </w:rPr>
            </w:pPr>
            <w:r>
              <w:rPr>
                <w:sz w:val="22"/>
                <w:szCs w:val="22"/>
              </w:rPr>
              <w:t>501,90</w:t>
            </w:r>
          </w:p>
        </w:tc>
        <w:tc>
          <w:tcPr>
            <w:tcW w:w="1138"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right"/>
              <w:rPr>
                <w:sz w:val="22"/>
                <w:szCs w:val="22"/>
              </w:rPr>
            </w:pPr>
            <w:r>
              <w:rPr>
                <w:sz w:val="22"/>
                <w:szCs w:val="22"/>
              </w:rPr>
              <w:t>2390, 00</w:t>
            </w:r>
          </w:p>
        </w:tc>
        <w:tc>
          <w:tcPr>
            <w:tcW w:w="1140"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pPr>
              <w:jc w:val="right"/>
              <w:rPr>
                <w:sz w:val="22"/>
                <w:szCs w:val="22"/>
              </w:rPr>
            </w:pPr>
            <w:r>
              <w:rPr>
                <w:sz w:val="22"/>
                <w:szCs w:val="22"/>
              </w:rPr>
              <w:t>2891,90</w:t>
            </w:r>
          </w:p>
        </w:tc>
      </w:tr>
      <w:tr w:rsidR="00096C20" w:rsidRPr="00573467" w:rsidTr="00096C20">
        <w:trPr>
          <w:trHeight w:val="244"/>
        </w:trPr>
        <w:tc>
          <w:tcPr>
            <w:tcW w:w="8809" w:type="dxa"/>
            <w:gridSpan w:val="10"/>
            <w:tcBorders>
              <w:left w:val="single" w:sz="4" w:space="0" w:color="auto"/>
              <w:bottom w:val="single" w:sz="4" w:space="0" w:color="auto"/>
              <w:right w:val="single" w:sz="4" w:space="0" w:color="auto"/>
            </w:tcBorders>
            <w:vAlign w:val="center"/>
          </w:tcPr>
          <w:p w:rsidR="00096C20" w:rsidRPr="00573467" w:rsidRDefault="00096C20" w:rsidP="00096C20">
            <w:pPr>
              <w:jc w:val="right"/>
              <w:rPr>
                <w:i/>
              </w:rPr>
            </w:pPr>
            <w:r w:rsidRPr="00573467">
              <w:rPr>
                <w:i/>
                <w:sz w:val="22"/>
                <w:szCs w:val="22"/>
              </w:rPr>
              <w:t xml:space="preserve">Bendra pasiūlymo kaina su PVM, </w:t>
            </w:r>
            <w:r>
              <w:rPr>
                <w:sz w:val="22"/>
                <w:szCs w:val="22"/>
              </w:rPr>
              <w:t>2891,90</w:t>
            </w:r>
            <w:r w:rsidRPr="00573467">
              <w:rPr>
                <w:i/>
                <w:sz w:val="22"/>
                <w:szCs w:val="22"/>
              </w:rPr>
              <w:t xml:space="preserve"> Eur </w:t>
            </w:r>
            <w:r>
              <w:rPr>
                <w:i/>
                <w:sz w:val="22"/>
                <w:szCs w:val="22"/>
              </w:rPr>
              <w:t>(du tūkstančiai aštuoni šimtai devyniasdešimt vienas euras 90 ct.</w:t>
            </w:r>
            <w:r w:rsidRPr="00573467">
              <w:rPr>
                <w:i/>
                <w:sz w:val="22"/>
                <w:szCs w:val="22"/>
              </w:rPr>
              <w:t>)</w:t>
            </w:r>
          </w:p>
          <w:p w:rsidR="00096C20" w:rsidRPr="00573467" w:rsidRDefault="00096C20" w:rsidP="00096C20">
            <w:pPr>
              <w:jc w:val="right"/>
              <w:rPr>
                <w:i/>
                <w:sz w:val="22"/>
                <w:szCs w:val="22"/>
              </w:rPr>
            </w:pPr>
            <w:r w:rsidRPr="00573467">
              <w:rPr>
                <w:i/>
                <w:sz w:val="22"/>
                <w:szCs w:val="22"/>
                <w:lang w:eastAsia="lt-LT"/>
              </w:rPr>
              <w:t xml:space="preserve">Į šią sumą įeina visos išlaidos ir visi mokesčiai, taip pat ir PVM, kuris sudaro </w:t>
            </w:r>
            <w:r>
              <w:rPr>
                <w:sz w:val="22"/>
                <w:szCs w:val="22"/>
              </w:rPr>
              <w:t>501,90</w:t>
            </w:r>
            <w:r w:rsidRPr="00573467">
              <w:rPr>
                <w:i/>
                <w:sz w:val="22"/>
                <w:szCs w:val="22"/>
                <w:lang w:eastAsia="lt-LT"/>
              </w:rPr>
              <w:t xml:space="preserve"> Eur</w:t>
            </w:r>
          </w:p>
        </w:tc>
        <w:tc>
          <w:tcPr>
            <w:tcW w:w="1138" w:type="dxa"/>
            <w:tcBorders>
              <w:top w:val="single" w:sz="4" w:space="0" w:color="auto"/>
              <w:left w:val="single" w:sz="4" w:space="0" w:color="auto"/>
              <w:bottom w:val="single" w:sz="4" w:space="0" w:color="auto"/>
              <w:right w:val="single" w:sz="4" w:space="0" w:color="auto"/>
            </w:tcBorders>
            <w:vAlign w:val="center"/>
          </w:tcPr>
          <w:p w:rsidR="00096C20" w:rsidRPr="00573467" w:rsidRDefault="00096C20" w:rsidP="00096C20"/>
        </w:tc>
        <w:tc>
          <w:tcPr>
            <w:tcW w:w="1140" w:type="dxa"/>
            <w:tcBorders>
              <w:top w:val="single" w:sz="4" w:space="0" w:color="auto"/>
              <w:left w:val="single" w:sz="4" w:space="0" w:color="auto"/>
              <w:bottom w:val="single" w:sz="4" w:space="0" w:color="auto"/>
              <w:right w:val="single" w:sz="4" w:space="0" w:color="auto"/>
            </w:tcBorders>
          </w:tcPr>
          <w:p w:rsidR="00096C20" w:rsidRPr="00573467" w:rsidRDefault="00096C20" w:rsidP="00096C20">
            <w:pPr>
              <w:jc w:val="both"/>
            </w:pPr>
          </w:p>
        </w:tc>
      </w:tr>
      <w:tr w:rsidR="00E45ED3" w:rsidRPr="00573467" w:rsidTr="009900C5">
        <w:trPr>
          <w:trHeight w:val="524"/>
        </w:trPr>
        <w:tc>
          <w:tcPr>
            <w:tcW w:w="700" w:type="dxa"/>
            <w:tcBorders>
              <w:left w:val="single" w:sz="4" w:space="0" w:color="auto"/>
              <w:right w:val="single" w:sz="4" w:space="0" w:color="auto"/>
            </w:tcBorders>
            <w:vAlign w:val="center"/>
          </w:tcPr>
          <w:p w:rsidR="00E45ED3" w:rsidRPr="00573467" w:rsidRDefault="00E45ED3" w:rsidP="00E45ED3">
            <w:pPr>
              <w:rPr>
                <w:sz w:val="22"/>
                <w:szCs w:val="22"/>
              </w:rPr>
            </w:pPr>
            <w:r w:rsidRPr="00573467">
              <w:rPr>
                <w:sz w:val="22"/>
                <w:szCs w:val="22"/>
              </w:rPr>
              <w:t>15</w:t>
            </w:r>
          </w:p>
        </w:tc>
        <w:tc>
          <w:tcPr>
            <w:tcW w:w="2543" w:type="dxa"/>
            <w:tcBorders>
              <w:top w:val="single" w:sz="4" w:space="0" w:color="auto"/>
              <w:left w:val="single" w:sz="4" w:space="0" w:color="auto"/>
              <w:bottom w:val="single" w:sz="4" w:space="0" w:color="auto"/>
              <w:right w:val="single" w:sz="4" w:space="0" w:color="auto"/>
            </w:tcBorders>
            <w:vAlign w:val="center"/>
          </w:tcPr>
          <w:p w:rsidR="00E45ED3" w:rsidRDefault="00E45ED3" w:rsidP="00E45ED3">
            <w:pPr>
              <w:rPr>
                <w:sz w:val="22"/>
                <w:szCs w:val="22"/>
              </w:rPr>
            </w:pPr>
            <w:r w:rsidRPr="00573467">
              <w:rPr>
                <w:sz w:val="22"/>
                <w:szCs w:val="22"/>
              </w:rPr>
              <w:t>EKG sistema ramybės kardiogramai registruoti</w:t>
            </w:r>
          </w:p>
          <w:p w:rsidR="00E45ED3" w:rsidRDefault="00E45ED3" w:rsidP="00E45ED3">
            <w:pPr>
              <w:rPr>
                <w:sz w:val="22"/>
                <w:szCs w:val="22"/>
              </w:rPr>
            </w:pPr>
            <w:r>
              <w:rPr>
                <w:sz w:val="22"/>
                <w:szCs w:val="22"/>
              </w:rPr>
              <w:t>P8000 Power</w:t>
            </w:r>
          </w:p>
          <w:p w:rsidR="00E45ED3" w:rsidRPr="00573467" w:rsidRDefault="00E45ED3" w:rsidP="00E45ED3">
            <w:pPr>
              <w:ind w:right="-13"/>
              <w:rPr>
                <w:sz w:val="22"/>
                <w:szCs w:val="22"/>
              </w:rPr>
            </w:pPr>
            <w:r>
              <w:rPr>
                <w:sz w:val="22"/>
                <w:szCs w:val="22"/>
              </w:rPr>
              <w:t>Gamintojas: Esaote S.p.A.</w:t>
            </w:r>
          </w:p>
        </w:tc>
        <w:tc>
          <w:tcPr>
            <w:tcW w:w="989" w:type="dxa"/>
            <w:gridSpan w:val="3"/>
            <w:tcBorders>
              <w:top w:val="single" w:sz="4" w:space="0" w:color="auto"/>
              <w:left w:val="single" w:sz="4" w:space="0" w:color="auto"/>
              <w:bottom w:val="single" w:sz="4" w:space="0" w:color="auto"/>
              <w:right w:val="single" w:sz="4" w:space="0" w:color="auto"/>
            </w:tcBorders>
            <w:vAlign w:val="center"/>
          </w:tcPr>
          <w:p w:rsidR="00E45ED3" w:rsidRPr="00573467" w:rsidRDefault="00E45ED3" w:rsidP="00E45ED3">
            <w:pPr>
              <w:rPr>
                <w:sz w:val="22"/>
                <w:szCs w:val="22"/>
              </w:rPr>
            </w:pPr>
            <w:r w:rsidRPr="00573467">
              <w:rPr>
                <w:sz w:val="22"/>
                <w:szCs w:val="22"/>
              </w:rPr>
              <w:t>vnt.</w:t>
            </w:r>
          </w:p>
        </w:tc>
        <w:tc>
          <w:tcPr>
            <w:tcW w:w="609" w:type="dxa"/>
            <w:tcBorders>
              <w:top w:val="single" w:sz="4" w:space="0" w:color="auto"/>
              <w:left w:val="single" w:sz="4" w:space="0" w:color="auto"/>
              <w:bottom w:val="single" w:sz="4" w:space="0" w:color="auto"/>
              <w:right w:val="single" w:sz="4" w:space="0" w:color="auto"/>
            </w:tcBorders>
            <w:vAlign w:val="center"/>
          </w:tcPr>
          <w:p w:rsidR="00E45ED3" w:rsidRPr="00573467" w:rsidRDefault="00E45ED3" w:rsidP="00E45ED3">
            <w:pPr>
              <w:jc w:val="center"/>
              <w:rPr>
                <w:sz w:val="22"/>
                <w:szCs w:val="22"/>
              </w:rPr>
            </w:pPr>
            <w:r w:rsidRPr="00573467">
              <w:rPr>
                <w:sz w:val="22"/>
                <w:szCs w:val="22"/>
              </w:rPr>
              <w:t>1</w:t>
            </w:r>
          </w:p>
        </w:tc>
        <w:tc>
          <w:tcPr>
            <w:tcW w:w="1131" w:type="dxa"/>
            <w:tcBorders>
              <w:top w:val="single" w:sz="4" w:space="0" w:color="auto"/>
              <w:left w:val="single" w:sz="4" w:space="0" w:color="auto"/>
              <w:bottom w:val="single" w:sz="4" w:space="0" w:color="auto"/>
              <w:right w:val="single" w:sz="4" w:space="0" w:color="auto"/>
            </w:tcBorders>
            <w:vAlign w:val="center"/>
          </w:tcPr>
          <w:p w:rsidR="00E45ED3" w:rsidRPr="00573467" w:rsidRDefault="00E45ED3" w:rsidP="00E45ED3">
            <w:pPr>
              <w:jc w:val="right"/>
              <w:rPr>
                <w:sz w:val="22"/>
                <w:szCs w:val="22"/>
              </w:rPr>
            </w:pPr>
            <w:r>
              <w:rPr>
                <w:sz w:val="22"/>
                <w:szCs w:val="22"/>
              </w:rPr>
              <w:t>3050,00</w:t>
            </w:r>
          </w:p>
        </w:tc>
        <w:tc>
          <w:tcPr>
            <w:tcW w:w="1131" w:type="dxa"/>
            <w:tcBorders>
              <w:top w:val="single" w:sz="4" w:space="0" w:color="auto"/>
              <w:left w:val="single" w:sz="4" w:space="0" w:color="auto"/>
              <w:bottom w:val="single" w:sz="4" w:space="0" w:color="auto"/>
              <w:right w:val="single" w:sz="4" w:space="0" w:color="auto"/>
            </w:tcBorders>
            <w:vAlign w:val="center"/>
          </w:tcPr>
          <w:p w:rsidR="00E45ED3" w:rsidRPr="00573467" w:rsidRDefault="00E45ED3" w:rsidP="00E45ED3">
            <w:pPr>
              <w:jc w:val="right"/>
              <w:rPr>
                <w:sz w:val="22"/>
                <w:szCs w:val="22"/>
              </w:rPr>
            </w:pPr>
            <w:r>
              <w:rPr>
                <w:sz w:val="22"/>
                <w:szCs w:val="22"/>
              </w:rPr>
              <w:t>3690,50</w:t>
            </w:r>
          </w:p>
        </w:tc>
        <w:tc>
          <w:tcPr>
            <w:tcW w:w="714" w:type="dxa"/>
            <w:tcBorders>
              <w:top w:val="single" w:sz="4" w:space="0" w:color="auto"/>
              <w:left w:val="single" w:sz="4" w:space="0" w:color="auto"/>
              <w:bottom w:val="single" w:sz="4" w:space="0" w:color="auto"/>
              <w:right w:val="single" w:sz="4" w:space="0" w:color="auto"/>
            </w:tcBorders>
            <w:vAlign w:val="center"/>
          </w:tcPr>
          <w:p w:rsidR="00E45ED3" w:rsidRPr="00573467" w:rsidRDefault="00E45ED3" w:rsidP="00E45ED3">
            <w:pPr>
              <w:jc w:val="center"/>
              <w:rPr>
                <w:sz w:val="22"/>
                <w:szCs w:val="22"/>
              </w:rPr>
            </w:pPr>
            <w:r>
              <w:rPr>
                <w:sz w:val="22"/>
                <w:szCs w:val="22"/>
              </w:rPr>
              <w:t>21</w:t>
            </w:r>
          </w:p>
        </w:tc>
        <w:tc>
          <w:tcPr>
            <w:tcW w:w="992" w:type="dxa"/>
            <w:tcBorders>
              <w:top w:val="single" w:sz="4" w:space="0" w:color="auto"/>
              <w:left w:val="single" w:sz="4" w:space="0" w:color="auto"/>
              <w:bottom w:val="single" w:sz="4" w:space="0" w:color="auto"/>
              <w:right w:val="single" w:sz="4" w:space="0" w:color="auto"/>
            </w:tcBorders>
            <w:vAlign w:val="center"/>
          </w:tcPr>
          <w:p w:rsidR="00E45ED3" w:rsidRPr="00573467" w:rsidRDefault="00E45ED3" w:rsidP="00E45ED3">
            <w:pPr>
              <w:jc w:val="right"/>
              <w:rPr>
                <w:sz w:val="22"/>
                <w:szCs w:val="22"/>
              </w:rPr>
            </w:pPr>
            <w:r>
              <w:rPr>
                <w:sz w:val="22"/>
                <w:szCs w:val="22"/>
              </w:rPr>
              <w:t>640,50</w:t>
            </w:r>
          </w:p>
        </w:tc>
        <w:tc>
          <w:tcPr>
            <w:tcW w:w="1138" w:type="dxa"/>
            <w:tcBorders>
              <w:top w:val="single" w:sz="4" w:space="0" w:color="auto"/>
              <w:left w:val="single" w:sz="4" w:space="0" w:color="auto"/>
              <w:bottom w:val="single" w:sz="4" w:space="0" w:color="auto"/>
              <w:right w:val="single" w:sz="4" w:space="0" w:color="auto"/>
            </w:tcBorders>
            <w:vAlign w:val="center"/>
          </w:tcPr>
          <w:p w:rsidR="00E45ED3" w:rsidRPr="00573467" w:rsidRDefault="00E45ED3" w:rsidP="00E45ED3">
            <w:pPr>
              <w:jc w:val="right"/>
              <w:rPr>
                <w:sz w:val="22"/>
                <w:szCs w:val="22"/>
              </w:rPr>
            </w:pPr>
            <w:r>
              <w:rPr>
                <w:sz w:val="22"/>
                <w:szCs w:val="22"/>
              </w:rPr>
              <w:t>3050,00</w:t>
            </w:r>
          </w:p>
        </w:tc>
        <w:tc>
          <w:tcPr>
            <w:tcW w:w="1140" w:type="dxa"/>
            <w:tcBorders>
              <w:top w:val="single" w:sz="4" w:space="0" w:color="auto"/>
              <w:left w:val="single" w:sz="4" w:space="0" w:color="auto"/>
              <w:bottom w:val="single" w:sz="4" w:space="0" w:color="auto"/>
              <w:right w:val="single" w:sz="4" w:space="0" w:color="auto"/>
            </w:tcBorders>
            <w:vAlign w:val="center"/>
          </w:tcPr>
          <w:p w:rsidR="00E45ED3" w:rsidRPr="00573467" w:rsidRDefault="00E45ED3" w:rsidP="00E45ED3">
            <w:pPr>
              <w:jc w:val="right"/>
              <w:rPr>
                <w:sz w:val="22"/>
                <w:szCs w:val="22"/>
              </w:rPr>
            </w:pPr>
            <w:r>
              <w:rPr>
                <w:sz w:val="22"/>
                <w:szCs w:val="22"/>
              </w:rPr>
              <w:t>3690,50</w:t>
            </w:r>
          </w:p>
        </w:tc>
      </w:tr>
      <w:tr w:rsidR="00E45ED3" w:rsidRPr="00573467" w:rsidTr="00096C20">
        <w:tc>
          <w:tcPr>
            <w:tcW w:w="8809" w:type="dxa"/>
            <w:gridSpan w:val="10"/>
            <w:tcBorders>
              <w:top w:val="single" w:sz="4" w:space="0" w:color="auto"/>
              <w:left w:val="single" w:sz="4" w:space="0" w:color="auto"/>
              <w:bottom w:val="single" w:sz="4" w:space="0" w:color="auto"/>
              <w:right w:val="single" w:sz="4" w:space="0" w:color="auto"/>
            </w:tcBorders>
            <w:vAlign w:val="center"/>
          </w:tcPr>
          <w:p w:rsidR="00E45ED3" w:rsidRPr="00573467" w:rsidRDefault="00E45ED3" w:rsidP="00E45ED3">
            <w:pPr>
              <w:jc w:val="right"/>
              <w:rPr>
                <w:i/>
              </w:rPr>
            </w:pPr>
            <w:r w:rsidRPr="00573467">
              <w:rPr>
                <w:i/>
                <w:sz w:val="22"/>
                <w:szCs w:val="22"/>
              </w:rPr>
              <w:lastRenderedPageBreak/>
              <w:t xml:space="preserve">Bendra pasiūlymo kaina su PVM, </w:t>
            </w:r>
            <w:r>
              <w:rPr>
                <w:sz w:val="22"/>
                <w:szCs w:val="22"/>
              </w:rPr>
              <w:t>3690,50</w:t>
            </w:r>
            <w:r w:rsidRPr="00573467">
              <w:rPr>
                <w:i/>
                <w:sz w:val="22"/>
                <w:szCs w:val="22"/>
              </w:rPr>
              <w:t xml:space="preserve"> Eur (</w:t>
            </w:r>
            <w:r>
              <w:rPr>
                <w:i/>
                <w:sz w:val="22"/>
                <w:szCs w:val="22"/>
              </w:rPr>
              <w:t>trys tūkstančiai šeš šimtai devyniasdešimt eurų 50 ct.</w:t>
            </w:r>
            <w:r w:rsidRPr="00573467">
              <w:rPr>
                <w:i/>
                <w:sz w:val="22"/>
                <w:szCs w:val="22"/>
              </w:rPr>
              <w:t>)</w:t>
            </w:r>
          </w:p>
          <w:p w:rsidR="00E45ED3" w:rsidRPr="00573467" w:rsidRDefault="00E45ED3" w:rsidP="00E45ED3">
            <w:pPr>
              <w:jc w:val="right"/>
            </w:pPr>
            <w:r w:rsidRPr="00573467">
              <w:rPr>
                <w:i/>
                <w:sz w:val="22"/>
                <w:szCs w:val="22"/>
                <w:lang w:eastAsia="lt-LT"/>
              </w:rPr>
              <w:t xml:space="preserve">Į šią sumą įeina visos išlaidos ir visi mokesčiai, taip pat ir PVM, kuris sudaro </w:t>
            </w:r>
            <w:r>
              <w:rPr>
                <w:sz w:val="22"/>
                <w:szCs w:val="22"/>
              </w:rPr>
              <w:t>640,50</w:t>
            </w:r>
            <w:r w:rsidRPr="00573467">
              <w:rPr>
                <w:i/>
                <w:sz w:val="22"/>
                <w:szCs w:val="22"/>
                <w:lang w:eastAsia="lt-LT"/>
              </w:rPr>
              <w:t xml:space="preserve"> Eur</w:t>
            </w:r>
            <w:r w:rsidRPr="00573467">
              <w:t xml:space="preserve"> </w:t>
            </w:r>
          </w:p>
        </w:tc>
        <w:tc>
          <w:tcPr>
            <w:tcW w:w="1138" w:type="dxa"/>
            <w:tcBorders>
              <w:top w:val="single" w:sz="4" w:space="0" w:color="auto"/>
              <w:left w:val="single" w:sz="4" w:space="0" w:color="auto"/>
              <w:bottom w:val="single" w:sz="4" w:space="0" w:color="auto"/>
              <w:right w:val="single" w:sz="4" w:space="0" w:color="auto"/>
            </w:tcBorders>
            <w:vAlign w:val="center"/>
          </w:tcPr>
          <w:p w:rsidR="00E45ED3" w:rsidRPr="00573467" w:rsidRDefault="00E45ED3" w:rsidP="00E45ED3"/>
        </w:tc>
        <w:tc>
          <w:tcPr>
            <w:tcW w:w="1140" w:type="dxa"/>
            <w:tcBorders>
              <w:top w:val="single" w:sz="4" w:space="0" w:color="auto"/>
              <w:left w:val="single" w:sz="4" w:space="0" w:color="auto"/>
              <w:bottom w:val="single" w:sz="4" w:space="0" w:color="auto"/>
              <w:right w:val="single" w:sz="4" w:space="0" w:color="auto"/>
            </w:tcBorders>
          </w:tcPr>
          <w:p w:rsidR="00E45ED3" w:rsidRPr="00573467" w:rsidRDefault="00E45ED3" w:rsidP="00E45ED3">
            <w:pPr>
              <w:jc w:val="both"/>
            </w:pPr>
          </w:p>
        </w:tc>
      </w:tr>
    </w:tbl>
    <w:p w:rsidR="004B4F66" w:rsidRPr="00573467" w:rsidRDefault="004B4F66" w:rsidP="004B4F66">
      <w:pPr>
        <w:ind w:firstLine="720"/>
        <w:jc w:val="both"/>
      </w:pPr>
    </w:p>
    <w:p w:rsidR="004B4F66" w:rsidRPr="00573467" w:rsidRDefault="004B4F66" w:rsidP="004B4F66">
      <w:pPr>
        <w:ind w:firstLine="720"/>
        <w:jc w:val="both"/>
      </w:pPr>
      <w:r w:rsidRPr="00573467">
        <w:t>Siūlomos prekės visiškai atitinka pirkimo dokumentuose nurodytus reikalavimus ir jų savybės tokios (pildomas pirkimo dokumentų 3 priedas):</w:t>
      </w:r>
    </w:p>
    <w:p w:rsidR="004B4F66" w:rsidRPr="00573467" w:rsidRDefault="004B4F66" w:rsidP="004B4F66">
      <w:pPr>
        <w:ind w:firstLine="720"/>
        <w:jc w:val="both"/>
      </w:pPr>
    </w:p>
    <w:p w:rsidR="004B4F66" w:rsidRPr="00573467" w:rsidRDefault="004B4F66" w:rsidP="004B4F66">
      <w:pPr>
        <w:ind w:firstLine="720"/>
        <w:jc w:val="both"/>
      </w:pPr>
      <w:r w:rsidRPr="00573467">
        <w:t>Kartu su pasiūlymu pateikiami šie dokumentai:</w:t>
      </w:r>
    </w:p>
    <w:p w:rsidR="004B4F66" w:rsidRPr="00573467" w:rsidRDefault="004B4F66" w:rsidP="004B4F66">
      <w:pPr>
        <w:ind w:firstLine="720"/>
        <w:jc w:val="both"/>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421"/>
        <w:gridCol w:w="1701"/>
        <w:gridCol w:w="3260"/>
      </w:tblGrid>
      <w:tr w:rsidR="004B4F66" w:rsidRPr="00573467" w:rsidTr="00643D47">
        <w:tc>
          <w:tcPr>
            <w:tcW w:w="675" w:type="dxa"/>
          </w:tcPr>
          <w:p w:rsidR="004B4F66" w:rsidRPr="00573467" w:rsidRDefault="004B4F66" w:rsidP="004B4F66">
            <w:pPr>
              <w:jc w:val="center"/>
            </w:pPr>
            <w:r w:rsidRPr="00573467">
              <w:t>Eil.Nr.</w:t>
            </w:r>
          </w:p>
        </w:tc>
        <w:tc>
          <w:tcPr>
            <w:tcW w:w="5421" w:type="dxa"/>
          </w:tcPr>
          <w:p w:rsidR="004B4F66" w:rsidRPr="00573467" w:rsidRDefault="004B4F66" w:rsidP="004B4F66">
            <w:pPr>
              <w:jc w:val="center"/>
            </w:pPr>
            <w:r w:rsidRPr="00573467">
              <w:t>Pateikto dokumento pavadinimas</w:t>
            </w:r>
          </w:p>
        </w:tc>
        <w:tc>
          <w:tcPr>
            <w:tcW w:w="1701" w:type="dxa"/>
          </w:tcPr>
          <w:p w:rsidR="004B4F66" w:rsidRPr="00573467" w:rsidRDefault="004B4F66" w:rsidP="004B4F66">
            <w:pPr>
              <w:jc w:val="center"/>
            </w:pPr>
            <w:r w:rsidRPr="00573467">
              <w:t>Dokumento puslapių skaičius</w:t>
            </w:r>
          </w:p>
        </w:tc>
        <w:tc>
          <w:tcPr>
            <w:tcW w:w="3260" w:type="dxa"/>
          </w:tcPr>
          <w:p w:rsidR="004B4F66" w:rsidRPr="00573467" w:rsidRDefault="004B4F66" w:rsidP="004B4F66">
            <w:pPr>
              <w:jc w:val="center"/>
            </w:pPr>
            <w:r w:rsidRPr="00573467">
              <w:t xml:space="preserve">Dokumento konfidencialumas </w:t>
            </w:r>
          </w:p>
          <w:p w:rsidR="004B4F66" w:rsidRPr="00573467" w:rsidRDefault="004B4F66" w:rsidP="004B4F66">
            <w:pPr>
              <w:jc w:val="center"/>
            </w:pPr>
            <w:r w:rsidRPr="00573467">
              <w:rPr>
                <w:i/>
              </w:rPr>
              <w:t>(taip / ne)</w:t>
            </w:r>
          </w:p>
        </w:tc>
      </w:tr>
      <w:tr w:rsidR="004B4F66" w:rsidRPr="00573467" w:rsidTr="00643D47">
        <w:tc>
          <w:tcPr>
            <w:tcW w:w="675" w:type="dxa"/>
          </w:tcPr>
          <w:p w:rsidR="004B4F66" w:rsidRPr="00573467" w:rsidRDefault="00E45ED3" w:rsidP="004B4F66">
            <w:pPr>
              <w:jc w:val="both"/>
            </w:pPr>
            <w:r>
              <w:t xml:space="preserve">1. </w:t>
            </w:r>
          </w:p>
        </w:tc>
        <w:tc>
          <w:tcPr>
            <w:tcW w:w="5421" w:type="dxa"/>
          </w:tcPr>
          <w:p w:rsidR="004B4F66" w:rsidRPr="00573467" w:rsidRDefault="00E45ED3" w:rsidP="004B4F66">
            <w:pPr>
              <w:jc w:val="both"/>
            </w:pPr>
            <w:r>
              <w:t>Kvalifikacijos dokumentai, konfidencialu</w:t>
            </w:r>
          </w:p>
        </w:tc>
        <w:tc>
          <w:tcPr>
            <w:tcW w:w="1701" w:type="dxa"/>
          </w:tcPr>
          <w:p w:rsidR="004B4F66" w:rsidRPr="00573467" w:rsidRDefault="00643D47" w:rsidP="00643D47">
            <w:pPr>
              <w:jc w:val="center"/>
            </w:pPr>
            <w:r>
              <w:t>21</w:t>
            </w:r>
          </w:p>
        </w:tc>
        <w:tc>
          <w:tcPr>
            <w:tcW w:w="3260" w:type="dxa"/>
          </w:tcPr>
          <w:p w:rsidR="004B4F66" w:rsidRPr="00573467" w:rsidRDefault="00643D47" w:rsidP="00643D47">
            <w:pPr>
              <w:jc w:val="center"/>
            </w:pPr>
            <w:r>
              <w:t xml:space="preserve">Taip </w:t>
            </w:r>
          </w:p>
        </w:tc>
      </w:tr>
      <w:tr w:rsidR="004B4F66" w:rsidRPr="00573467" w:rsidTr="00643D47">
        <w:tc>
          <w:tcPr>
            <w:tcW w:w="675" w:type="dxa"/>
          </w:tcPr>
          <w:p w:rsidR="004B4F66" w:rsidRPr="00573467" w:rsidRDefault="00643D47" w:rsidP="004B4F66">
            <w:pPr>
              <w:jc w:val="both"/>
            </w:pPr>
            <w:r>
              <w:t>2.</w:t>
            </w:r>
          </w:p>
        </w:tc>
        <w:tc>
          <w:tcPr>
            <w:tcW w:w="5421" w:type="dxa"/>
          </w:tcPr>
          <w:p w:rsidR="004B4F66" w:rsidRPr="00573467" w:rsidRDefault="00643D47" w:rsidP="004B4F66">
            <w:pPr>
              <w:pStyle w:val="Header"/>
              <w:tabs>
                <w:tab w:val="left" w:pos="1296"/>
              </w:tabs>
              <w:rPr>
                <w:szCs w:val="24"/>
                <w:lang w:val="lt-LT" w:eastAsia="en-US"/>
              </w:rPr>
            </w:pPr>
            <w:r>
              <w:rPr>
                <w:szCs w:val="24"/>
                <w:lang w:val="lt-LT" w:eastAsia="en-US"/>
              </w:rPr>
              <w:t>3 priedas, konfidencialu</w:t>
            </w:r>
          </w:p>
        </w:tc>
        <w:tc>
          <w:tcPr>
            <w:tcW w:w="1701" w:type="dxa"/>
          </w:tcPr>
          <w:p w:rsidR="004B4F66" w:rsidRPr="00573467" w:rsidRDefault="00643D47" w:rsidP="00643D47">
            <w:pPr>
              <w:jc w:val="center"/>
            </w:pPr>
            <w:r>
              <w:t>13</w:t>
            </w:r>
          </w:p>
        </w:tc>
        <w:tc>
          <w:tcPr>
            <w:tcW w:w="3260" w:type="dxa"/>
          </w:tcPr>
          <w:p w:rsidR="004B4F66" w:rsidRPr="00573467" w:rsidRDefault="00643D47" w:rsidP="00643D47">
            <w:pPr>
              <w:jc w:val="center"/>
            </w:pPr>
            <w:r>
              <w:t>Taip</w:t>
            </w:r>
          </w:p>
        </w:tc>
      </w:tr>
      <w:tr w:rsidR="00B86A4D" w:rsidRPr="00573467" w:rsidTr="00643D47">
        <w:tc>
          <w:tcPr>
            <w:tcW w:w="675" w:type="dxa"/>
          </w:tcPr>
          <w:p w:rsidR="00B86A4D" w:rsidRPr="00573467" w:rsidRDefault="00643D47" w:rsidP="004B4F66">
            <w:pPr>
              <w:jc w:val="both"/>
            </w:pPr>
            <w:r>
              <w:t xml:space="preserve">3. </w:t>
            </w:r>
          </w:p>
        </w:tc>
        <w:tc>
          <w:tcPr>
            <w:tcW w:w="5421" w:type="dxa"/>
          </w:tcPr>
          <w:p w:rsidR="00B86A4D" w:rsidRPr="00573467" w:rsidRDefault="00643D47" w:rsidP="004B4F66">
            <w:pPr>
              <w:pStyle w:val="Header"/>
              <w:tabs>
                <w:tab w:val="left" w:pos="1296"/>
              </w:tabs>
              <w:rPr>
                <w:szCs w:val="24"/>
                <w:lang w:val="lt-LT" w:eastAsia="en-US"/>
              </w:rPr>
            </w:pPr>
            <w:r>
              <w:rPr>
                <w:szCs w:val="24"/>
                <w:lang w:val="lt-LT" w:eastAsia="en-US"/>
              </w:rPr>
              <w:t>Katalogas, konfidencialu</w:t>
            </w:r>
          </w:p>
        </w:tc>
        <w:tc>
          <w:tcPr>
            <w:tcW w:w="1701" w:type="dxa"/>
          </w:tcPr>
          <w:p w:rsidR="00B86A4D" w:rsidRPr="00573467" w:rsidRDefault="00643D47" w:rsidP="00643D47">
            <w:pPr>
              <w:jc w:val="center"/>
            </w:pPr>
            <w:r>
              <w:t>147</w:t>
            </w:r>
          </w:p>
        </w:tc>
        <w:tc>
          <w:tcPr>
            <w:tcW w:w="3260" w:type="dxa"/>
          </w:tcPr>
          <w:p w:rsidR="00B86A4D" w:rsidRPr="00573467" w:rsidRDefault="00643D47" w:rsidP="00643D47">
            <w:pPr>
              <w:jc w:val="center"/>
            </w:pPr>
            <w:r>
              <w:t>Taip</w:t>
            </w:r>
          </w:p>
        </w:tc>
      </w:tr>
    </w:tbl>
    <w:p w:rsidR="004B4F66" w:rsidRPr="00573467" w:rsidRDefault="004B4F66" w:rsidP="004B4F66">
      <w:pPr>
        <w:ind w:firstLine="851"/>
        <w:jc w:val="both"/>
      </w:pPr>
    </w:p>
    <w:p w:rsidR="004B4F66" w:rsidRPr="00573467" w:rsidRDefault="004B4F66" w:rsidP="00643D47">
      <w:pPr>
        <w:ind w:firstLine="851"/>
        <w:jc w:val="both"/>
        <w:rPr>
          <w:strike/>
        </w:rPr>
      </w:pPr>
      <w:r w:rsidRPr="00573467">
        <w:t>Pastaba. Tiekėjui nenurodžius, kokia informacija yra konfidenciali, laikoma, kad konfidencialios informacijos pasiūlyme nėra.</w:t>
      </w:r>
    </w:p>
    <w:p w:rsidR="004B4F66" w:rsidRPr="00573467" w:rsidRDefault="004B4F66" w:rsidP="00643D47">
      <w:pPr>
        <w:tabs>
          <w:tab w:val="left" w:pos="851"/>
        </w:tabs>
        <w:jc w:val="both"/>
      </w:pPr>
      <w:r w:rsidRPr="00573467">
        <w:rPr>
          <w:b/>
        </w:rPr>
        <w:tab/>
      </w:r>
      <w:r w:rsidRPr="00573467">
        <w:t>Informuojame, kad šioje lentelėje nenurodyti dokumentai nebus laikomi konfidencialiais ir tiekėjo pasiūlymą pripažinus laimėjusiu, konfidencialiais nenurodyti dokumentai, vadovaujantis Lietuvos Respublikos viešųjų pirkimų įstatymo 18 str. 11 d., bus paviešinti kartu su sudaryta sutartimi.“</w:t>
      </w:r>
    </w:p>
    <w:p w:rsidR="004B4F66" w:rsidRPr="00573467" w:rsidRDefault="004B4F66" w:rsidP="004B4F66">
      <w:pPr>
        <w:shd w:val="clear" w:color="auto" w:fill="FFFFFF"/>
        <w:jc w:val="both"/>
      </w:pPr>
    </w:p>
    <w:p w:rsidR="004B4F66" w:rsidRPr="00573467" w:rsidRDefault="004B4F66" w:rsidP="004B4F66">
      <w:pPr>
        <w:shd w:val="clear" w:color="auto" w:fill="FFFFFF"/>
        <w:jc w:val="both"/>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B4F66" w:rsidRPr="00573467" w:rsidTr="004A658A">
        <w:trPr>
          <w:trHeight w:val="285"/>
        </w:trPr>
        <w:tc>
          <w:tcPr>
            <w:tcW w:w="3284" w:type="dxa"/>
            <w:tcBorders>
              <w:top w:val="nil"/>
              <w:left w:val="nil"/>
              <w:bottom w:val="single" w:sz="4" w:space="0" w:color="auto"/>
              <w:right w:val="nil"/>
            </w:tcBorders>
          </w:tcPr>
          <w:p w:rsidR="004B4F66" w:rsidRPr="00573467" w:rsidRDefault="00643D47" w:rsidP="004B4F66">
            <w:pPr>
              <w:ind w:right="-1"/>
            </w:pPr>
            <w:r>
              <w:t>Direktorius</w:t>
            </w:r>
          </w:p>
        </w:tc>
        <w:tc>
          <w:tcPr>
            <w:tcW w:w="604" w:type="dxa"/>
          </w:tcPr>
          <w:p w:rsidR="004B4F66" w:rsidRPr="00573467" w:rsidRDefault="004B4F66" w:rsidP="004B4F66">
            <w:pPr>
              <w:ind w:right="-1"/>
              <w:jc w:val="center"/>
            </w:pPr>
          </w:p>
        </w:tc>
        <w:tc>
          <w:tcPr>
            <w:tcW w:w="1980" w:type="dxa"/>
            <w:tcBorders>
              <w:top w:val="nil"/>
              <w:left w:val="nil"/>
              <w:bottom w:val="single" w:sz="4" w:space="0" w:color="auto"/>
              <w:right w:val="nil"/>
            </w:tcBorders>
          </w:tcPr>
          <w:p w:rsidR="004B4F66" w:rsidRPr="00573467" w:rsidRDefault="004B4F66" w:rsidP="004B4F66">
            <w:pPr>
              <w:ind w:right="-1"/>
              <w:jc w:val="center"/>
            </w:pPr>
          </w:p>
        </w:tc>
        <w:tc>
          <w:tcPr>
            <w:tcW w:w="701" w:type="dxa"/>
          </w:tcPr>
          <w:p w:rsidR="004B4F66" w:rsidRPr="00573467" w:rsidRDefault="004B4F66" w:rsidP="004B4F66">
            <w:pPr>
              <w:ind w:right="-1"/>
              <w:jc w:val="center"/>
            </w:pPr>
          </w:p>
        </w:tc>
        <w:tc>
          <w:tcPr>
            <w:tcW w:w="2611" w:type="dxa"/>
            <w:tcBorders>
              <w:top w:val="nil"/>
              <w:left w:val="nil"/>
              <w:bottom w:val="single" w:sz="4" w:space="0" w:color="auto"/>
              <w:right w:val="nil"/>
            </w:tcBorders>
          </w:tcPr>
          <w:p w:rsidR="004B4F66" w:rsidRPr="00573467" w:rsidRDefault="00643D47" w:rsidP="004B4F66">
            <w:pPr>
              <w:ind w:right="-1"/>
              <w:jc w:val="right"/>
            </w:pPr>
            <w:r>
              <w:t>Algis Bakutis</w:t>
            </w:r>
          </w:p>
        </w:tc>
        <w:tc>
          <w:tcPr>
            <w:tcW w:w="648" w:type="dxa"/>
          </w:tcPr>
          <w:p w:rsidR="004B4F66" w:rsidRPr="00573467" w:rsidRDefault="004B4F66" w:rsidP="004B4F66">
            <w:pPr>
              <w:ind w:right="-1"/>
              <w:jc w:val="right"/>
            </w:pPr>
          </w:p>
        </w:tc>
      </w:tr>
      <w:tr w:rsidR="004B4F66" w:rsidRPr="00573467" w:rsidTr="004A658A">
        <w:trPr>
          <w:trHeight w:val="186"/>
        </w:trPr>
        <w:tc>
          <w:tcPr>
            <w:tcW w:w="3284" w:type="dxa"/>
            <w:tcBorders>
              <w:top w:val="single" w:sz="4" w:space="0" w:color="auto"/>
              <w:left w:val="nil"/>
              <w:bottom w:val="nil"/>
              <w:right w:val="nil"/>
            </w:tcBorders>
          </w:tcPr>
          <w:p w:rsidR="004B4F66" w:rsidRPr="00573467" w:rsidRDefault="004B4F66" w:rsidP="004B4F66">
            <w:pPr>
              <w:pStyle w:val="BodyText1"/>
              <w:ind w:firstLine="0"/>
              <w:jc w:val="left"/>
              <w:rPr>
                <w:rFonts w:ascii="Times New Roman" w:hAnsi="Times New Roman"/>
                <w:position w:val="6"/>
                <w:sz w:val="24"/>
                <w:szCs w:val="24"/>
                <w:lang w:val="lt-LT" w:eastAsia="en-US"/>
              </w:rPr>
            </w:pPr>
            <w:r w:rsidRPr="00573467">
              <w:rPr>
                <w:rFonts w:ascii="Times New Roman" w:hAnsi="Times New Roman"/>
                <w:position w:val="6"/>
                <w:sz w:val="24"/>
                <w:szCs w:val="24"/>
                <w:lang w:val="lt-LT" w:eastAsia="en-US"/>
              </w:rPr>
              <w:t>(Tiekėjo arba jo įgalioto asmens pareigų pavadinimas)</w:t>
            </w:r>
          </w:p>
        </w:tc>
        <w:tc>
          <w:tcPr>
            <w:tcW w:w="604" w:type="dxa"/>
          </w:tcPr>
          <w:p w:rsidR="004B4F66" w:rsidRPr="00573467" w:rsidRDefault="004B4F66" w:rsidP="004B4F66">
            <w:pPr>
              <w:ind w:right="-1"/>
              <w:jc w:val="center"/>
            </w:pPr>
          </w:p>
        </w:tc>
        <w:tc>
          <w:tcPr>
            <w:tcW w:w="1980" w:type="dxa"/>
            <w:tcBorders>
              <w:top w:val="single" w:sz="4" w:space="0" w:color="auto"/>
              <w:left w:val="nil"/>
              <w:bottom w:val="nil"/>
              <w:right w:val="nil"/>
            </w:tcBorders>
          </w:tcPr>
          <w:p w:rsidR="004B4F66" w:rsidRPr="00573467" w:rsidRDefault="004B4F66" w:rsidP="004B4F66">
            <w:pPr>
              <w:ind w:right="-1"/>
              <w:jc w:val="center"/>
            </w:pPr>
            <w:r w:rsidRPr="00573467">
              <w:rPr>
                <w:position w:val="6"/>
              </w:rPr>
              <w:t>(Parašas)</w:t>
            </w:r>
          </w:p>
        </w:tc>
        <w:tc>
          <w:tcPr>
            <w:tcW w:w="701" w:type="dxa"/>
          </w:tcPr>
          <w:p w:rsidR="004B4F66" w:rsidRPr="00573467" w:rsidRDefault="004B4F66" w:rsidP="004B4F66">
            <w:pPr>
              <w:ind w:right="-1"/>
              <w:jc w:val="center"/>
            </w:pPr>
          </w:p>
        </w:tc>
        <w:tc>
          <w:tcPr>
            <w:tcW w:w="2611" w:type="dxa"/>
            <w:tcBorders>
              <w:top w:val="single" w:sz="4" w:space="0" w:color="auto"/>
              <w:left w:val="nil"/>
              <w:bottom w:val="nil"/>
              <w:right w:val="nil"/>
            </w:tcBorders>
          </w:tcPr>
          <w:p w:rsidR="004B4F66" w:rsidRPr="00573467" w:rsidRDefault="004B4F66" w:rsidP="004B4F66">
            <w:pPr>
              <w:ind w:right="-1"/>
              <w:jc w:val="center"/>
            </w:pPr>
            <w:r w:rsidRPr="00573467">
              <w:rPr>
                <w:position w:val="6"/>
              </w:rPr>
              <w:t>(Vardas ir pavardė)</w:t>
            </w:r>
          </w:p>
        </w:tc>
        <w:tc>
          <w:tcPr>
            <w:tcW w:w="648" w:type="dxa"/>
          </w:tcPr>
          <w:p w:rsidR="004B4F66" w:rsidRPr="00573467" w:rsidRDefault="004B4F66" w:rsidP="004B4F66">
            <w:pPr>
              <w:ind w:right="-1"/>
              <w:jc w:val="center"/>
            </w:pPr>
          </w:p>
        </w:tc>
      </w:tr>
    </w:tbl>
    <w:p w:rsidR="006E2A31" w:rsidRDefault="006E2A31" w:rsidP="00643D47"/>
    <w:sectPr w:rsidR="006E2A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66"/>
    <w:rsid w:val="00096C20"/>
    <w:rsid w:val="001F5A2B"/>
    <w:rsid w:val="002C6BE3"/>
    <w:rsid w:val="004B4F66"/>
    <w:rsid w:val="00643D47"/>
    <w:rsid w:val="006E2A31"/>
    <w:rsid w:val="00915279"/>
    <w:rsid w:val="00AD5648"/>
    <w:rsid w:val="00B86A4D"/>
    <w:rsid w:val="00E45ED3"/>
    <w:rsid w:val="00E9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20A16-4420-4E73-9C64-13A69C92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F66"/>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4F66"/>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basedOn w:val="DefaultParagraphFont"/>
    <w:link w:val="Header"/>
    <w:uiPriority w:val="99"/>
    <w:rsid w:val="004B4F66"/>
    <w:rPr>
      <w:rFonts w:ascii="Times New Roman" w:eastAsia="Times New Roman" w:hAnsi="Times New Roman" w:cs="Times New Roman"/>
      <w:sz w:val="24"/>
      <w:szCs w:val="20"/>
      <w:lang w:val="en-GB" w:eastAsia="lt-LT"/>
    </w:rPr>
  </w:style>
  <w:style w:type="paragraph" w:customStyle="1" w:styleId="BodyText1">
    <w:name w:val="Body Text1"/>
    <w:link w:val="BodytextChar"/>
    <w:uiPriority w:val="99"/>
    <w:rsid w:val="004B4F66"/>
    <w:pPr>
      <w:snapToGrid w:val="0"/>
      <w:spacing w:after="0" w:line="240" w:lineRule="auto"/>
      <w:ind w:firstLine="312"/>
      <w:jc w:val="both"/>
    </w:pPr>
    <w:rPr>
      <w:rFonts w:ascii="TimesLT" w:eastAsia="Calibri" w:hAnsi="TimesLT" w:cs="Times New Roman"/>
      <w:lang w:eastAsia="lt-LT"/>
    </w:rPr>
  </w:style>
  <w:style w:type="character" w:customStyle="1" w:styleId="BodytextChar">
    <w:name w:val="Body text Char"/>
    <w:link w:val="BodyText1"/>
    <w:uiPriority w:val="99"/>
    <w:locked/>
    <w:rsid w:val="004B4F66"/>
    <w:rPr>
      <w:rFonts w:ascii="TimesLT" w:eastAsia="Calibri" w:hAnsi="TimesLT" w:cs="Times New Roman"/>
      <w:lang w:eastAsia="lt-LT"/>
    </w:rPr>
  </w:style>
  <w:style w:type="paragraph" w:styleId="ListParagraph">
    <w:name w:val="List Paragraph"/>
    <w:basedOn w:val="Normal"/>
    <w:uiPriority w:val="34"/>
    <w:qFormat/>
    <w:rsid w:val="00E45ED3"/>
    <w:pPr>
      <w:ind w:left="720"/>
      <w:contextualSpacing/>
    </w:pPr>
  </w:style>
  <w:style w:type="paragraph" w:styleId="BalloonText">
    <w:name w:val="Balloon Text"/>
    <w:basedOn w:val="Normal"/>
    <w:link w:val="BalloonTextChar"/>
    <w:uiPriority w:val="99"/>
    <w:semiHidden/>
    <w:unhideWhenUsed/>
    <w:rsid w:val="00E94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CD7"/>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2950</Words>
  <Characters>1682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Jolanta Biekšienė</cp:lastModifiedBy>
  <cp:revision>2</cp:revision>
  <cp:lastPrinted>2016-08-19T07:01:00Z</cp:lastPrinted>
  <dcterms:created xsi:type="dcterms:W3CDTF">2016-08-19T07:01:00Z</dcterms:created>
  <dcterms:modified xsi:type="dcterms:W3CDTF">2016-08-19T07:01:00Z</dcterms:modified>
</cp:coreProperties>
</file>