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5A9C" w14:textId="67321411" w:rsidR="00641A28" w:rsidRPr="00641A28" w:rsidRDefault="00641A28" w:rsidP="00641A28">
      <w:pPr>
        <w:autoSpaceDE w:val="0"/>
        <w:autoSpaceDN w:val="0"/>
        <w:adjustRightInd w:val="0"/>
        <w:ind w:firstLine="720"/>
        <w:jc w:val="right"/>
        <w:rPr>
          <w:rFonts w:ascii="Arial" w:hAnsi="Arial" w:cs="Arial"/>
          <w:b/>
          <w:bCs/>
          <w:iCs/>
          <w:color w:val="000000" w:themeColor="text1"/>
          <w:sz w:val="22"/>
          <w:szCs w:val="22"/>
          <w:lang w:val="lt-LT" w:bidi="lo-LA"/>
        </w:rPr>
      </w:pPr>
      <w:r w:rsidRPr="00641A28">
        <w:rPr>
          <w:rFonts w:ascii="Arial" w:hAnsi="Arial" w:cs="Arial"/>
          <w:b/>
          <w:bCs/>
          <w:iCs/>
          <w:color w:val="000000" w:themeColor="text1"/>
          <w:sz w:val="22"/>
          <w:szCs w:val="22"/>
          <w:lang w:val="lt-LT" w:bidi="lo-LA"/>
        </w:rPr>
        <w:t>Techninės specifikacijos priedas Nr. 10</w:t>
      </w:r>
    </w:p>
    <w:p w14:paraId="0801F314" w14:textId="77777777" w:rsidR="00641A28" w:rsidRPr="00641A28" w:rsidRDefault="00641A28" w:rsidP="00641A28">
      <w:pPr>
        <w:autoSpaceDE w:val="0"/>
        <w:autoSpaceDN w:val="0"/>
        <w:adjustRightInd w:val="0"/>
        <w:ind w:firstLine="720"/>
        <w:jc w:val="center"/>
        <w:rPr>
          <w:rFonts w:ascii="Arial" w:hAnsi="Arial" w:cs="Arial"/>
          <w:b/>
          <w:bCs/>
          <w:iCs/>
          <w:color w:val="000000" w:themeColor="text1"/>
          <w:sz w:val="22"/>
          <w:szCs w:val="22"/>
          <w:lang w:val="lt-LT" w:bidi="lo-LA"/>
        </w:rPr>
      </w:pPr>
    </w:p>
    <w:p w14:paraId="2EE3AA08" w14:textId="3CEA6A6F" w:rsidR="005A25EE" w:rsidRPr="00641A28" w:rsidRDefault="005A25EE" w:rsidP="00641A28">
      <w:pPr>
        <w:autoSpaceDE w:val="0"/>
        <w:autoSpaceDN w:val="0"/>
        <w:adjustRightInd w:val="0"/>
        <w:ind w:firstLine="720"/>
        <w:jc w:val="center"/>
        <w:rPr>
          <w:rFonts w:ascii="Arial" w:hAnsi="Arial" w:cs="Arial"/>
          <w:b/>
          <w:bCs/>
          <w:iCs/>
          <w:color w:val="000000" w:themeColor="text1"/>
          <w:sz w:val="22"/>
          <w:szCs w:val="22"/>
          <w:lang w:val="lt-LT" w:bidi="lo-LA"/>
        </w:rPr>
      </w:pPr>
      <w:r w:rsidRPr="00641A28">
        <w:rPr>
          <w:rFonts w:ascii="Arial" w:hAnsi="Arial" w:cs="Arial"/>
          <w:b/>
          <w:bCs/>
          <w:iCs/>
          <w:color w:val="000000" w:themeColor="text1"/>
          <w:sz w:val="22"/>
          <w:szCs w:val="22"/>
          <w:lang w:val="lt-LT" w:bidi="lo-LA"/>
        </w:rPr>
        <w:t xml:space="preserve">AB </w:t>
      </w:r>
      <w:r w:rsidR="00BC70A6" w:rsidRPr="00641A28">
        <w:rPr>
          <w:rFonts w:ascii="Arial" w:hAnsi="Arial" w:cs="Arial"/>
          <w:b/>
          <w:bCs/>
          <w:iCs/>
          <w:color w:val="000000" w:themeColor="text1"/>
          <w:sz w:val="22"/>
          <w:szCs w:val="22"/>
          <w:lang w:val="lt-LT" w:bidi="lo-LA"/>
        </w:rPr>
        <w:t>„</w:t>
      </w:r>
      <w:r w:rsidR="00194E66" w:rsidRPr="00641A28">
        <w:rPr>
          <w:rFonts w:ascii="Arial" w:hAnsi="Arial" w:cs="Arial"/>
          <w:b/>
          <w:color w:val="000000" w:themeColor="text1"/>
          <w:sz w:val="22"/>
          <w:szCs w:val="22"/>
          <w:lang w:val="lt-LT" w:bidi="lo-LA"/>
        </w:rPr>
        <w:t>MIESTO GIJOS</w:t>
      </w:r>
      <w:r w:rsidR="00BC70A6" w:rsidRPr="00641A28">
        <w:rPr>
          <w:rFonts w:ascii="Arial" w:hAnsi="Arial" w:cs="Arial"/>
          <w:b/>
          <w:color w:val="000000" w:themeColor="text1"/>
          <w:sz w:val="22"/>
          <w:szCs w:val="22"/>
          <w:lang w:val="lt-LT" w:bidi="lo-LA"/>
        </w:rPr>
        <w:t>“</w:t>
      </w:r>
    </w:p>
    <w:p w14:paraId="6EFEC90C" w14:textId="787138F5" w:rsidR="005A25EE" w:rsidRPr="00641A28" w:rsidRDefault="005A25EE" w:rsidP="00641A28">
      <w:pPr>
        <w:autoSpaceDE w:val="0"/>
        <w:autoSpaceDN w:val="0"/>
        <w:adjustRightInd w:val="0"/>
        <w:ind w:firstLine="720"/>
        <w:jc w:val="center"/>
        <w:rPr>
          <w:rFonts w:ascii="Arial" w:hAnsi="Arial" w:cs="Arial"/>
          <w:b/>
          <w:bCs/>
          <w:iCs/>
          <w:color w:val="000000" w:themeColor="text1"/>
          <w:sz w:val="22"/>
          <w:szCs w:val="22"/>
          <w:lang w:val="lt-LT" w:bidi="lo-LA"/>
        </w:rPr>
      </w:pPr>
      <w:r w:rsidRPr="00641A28">
        <w:rPr>
          <w:rFonts w:ascii="Arial" w:hAnsi="Arial" w:cs="Arial"/>
          <w:b/>
          <w:bCs/>
          <w:iCs/>
          <w:color w:val="000000" w:themeColor="text1"/>
          <w:sz w:val="22"/>
          <w:szCs w:val="22"/>
          <w:lang w:val="lt-LT" w:bidi="lo-LA"/>
        </w:rPr>
        <w:t>ŠILUMOS SIURBLI</w:t>
      </w:r>
      <w:r w:rsidR="00607B7C" w:rsidRPr="00641A28">
        <w:rPr>
          <w:rFonts w:ascii="Arial" w:hAnsi="Arial" w:cs="Arial"/>
          <w:b/>
          <w:bCs/>
          <w:iCs/>
          <w:color w:val="000000" w:themeColor="text1"/>
          <w:sz w:val="22"/>
          <w:szCs w:val="22"/>
          <w:lang w:val="lt-LT" w:bidi="lo-LA"/>
        </w:rPr>
        <w:t xml:space="preserve">Ų </w:t>
      </w:r>
      <w:r w:rsidRPr="00641A28">
        <w:rPr>
          <w:rFonts w:ascii="Arial" w:hAnsi="Arial" w:cs="Arial"/>
          <w:b/>
          <w:bCs/>
          <w:iCs/>
          <w:color w:val="000000" w:themeColor="text1"/>
          <w:sz w:val="22"/>
          <w:szCs w:val="22"/>
          <w:lang w:val="lt-LT" w:bidi="lo-LA"/>
        </w:rPr>
        <w:t xml:space="preserve">(ŠS) DARBO SU </w:t>
      </w:r>
      <w:r w:rsidR="00FF08A3" w:rsidRPr="00641A28">
        <w:rPr>
          <w:rFonts w:ascii="Arial" w:hAnsi="Arial" w:cs="Arial"/>
          <w:b/>
          <w:bCs/>
          <w:iCs/>
          <w:color w:val="000000" w:themeColor="text1"/>
          <w:sz w:val="22"/>
          <w:szCs w:val="22"/>
          <w:lang w:val="lt-LT" w:bidi="lo-LA"/>
        </w:rPr>
        <w:t>AKUMULIACINE TALPA (</w:t>
      </w:r>
      <w:r w:rsidR="00736597" w:rsidRPr="00641A28">
        <w:rPr>
          <w:rFonts w:ascii="Arial" w:hAnsi="Arial" w:cs="Arial"/>
          <w:b/>
          <w:bCs/>
          <w:iCs/>
          <w:color w:val="000000" w:themeColor="text1"/>
          <w:sz w:val="22"/>
          <w:szCs w:val="22"/>
          <w:lang w:val="lt-LT" w:bidi="lo-LA"/>
        </w:rPr>
        <w:t>ŠA</w:t>
      </w:r>
      <w:r w:rsidR="0080369B" w:rsidRPr="00641A28">
        <w:rPr>
          <w:rFonts w:ascii="Arial" w:hAnsi="Arial" w:cs="Arial"/>
          <w:b/>
          <w:bCs/>
          <w:iCs/>
          <w:color w:val="000000" w:themeColor="text1"/>
          <w:sz w:val="22"/>
          <w:szCs w:val="22"/>
          <w:lang w:val="lt-LT" w:bidi="lo-LA"/>
        </w:rPr>
        <w:t>Į)</w:t>
      </w:r>
      <w:r w:rsidR="002D7CE1" w:rsidRPr="00641A28">
        <w:rPr>
          <w:rFonts w:ascii="Arial" w:hAnsi="Arial" w:cs="Arial"/>
          <w:b/>
          <w:bCs/>
          <w:iCs/>
          <w:color w:val="000000" w:themeColor="text1"/>
          <w:sz w:val="22"/>
          <w:szCs w:val="22"/>
          <w:lang w:val="lt-LT" w:bidi="lo-LA"/>
        </w:rPr>
        <w:t>,</w:t>
      </w:r>
      <w:r w:rsidR="0080369B" w:rsidRPr="00641A28">
        <w:rPr>
          <w:rFonts w:ascii="Arial" w:hAnsi="Arial" w:cs="Arial"/>
          <w:b/>
          <w:bCs/>
          <w:iCs/>
          <w:color w:val="000000" w:themeColor="text1"/>
          <w:sz w:val="22"/>
          <w:szCs w:val="22"/>
          <w:lang w:val="lt-LT" w:bidi="lo-LA"/>
        </w:rPr>
        <w:t xml:space="preserve"> </w:t>
      </w:r>
      <w:r w:rsidRPr="00641A28">
        <w:rPr>
          <w:rFonts w:ascii="Arial" w:hAnsi="Arial" w:cs="Arial"/>
          <w:b/>
          <w:bCs/>
          <w:iCs/>
          <w:color w:val="000000" w:themeColor="text1"/>
          <w:sz w:val="22"/>
          <w:szCs w:val="22"/>
          <w:lang w:val="lt-LT" w:bidi="lo-LA"/>
        </w:rPr>
        <w:t>BEI JIEMS PRIKLAUSANČIAIS ĮRENGINIAIS</w:t>
      </w:r>
    </w:p>
    <w:p w14:paraId="3F73D0E3" w14:textId="77777777" w:rsidR="005A25EE" w:rsidRPr="00641A28" w:rsidRDefault="005A25EE" w:rsidP="00641A28">
      <w:pPr>
        <w:autoSpaceDE w:val="0"/>
        <w:autoSpaceDN w:val="0"/>
        <w:adjustRightInd w:val="0"/>
        <w:ind w:firstLine="720"/>
        <w:jc w:val="center"/>
        <w:rPr>
          <w:rFonts w:ascii="Arial" w:hAnsi="Arial" w:cs="Arial"/>
          <w:b/>
          <w:bCs/>
          <w:iCs/>
          <w:color w:val="000000" w:themeColor="text1"/>
          <w:sz w:val="22"/>
          <w:szCs w:val="22"/>
          <w:lang w:val="lt-LT" w:bidi="lo-LA"/>
        </w:rPr>
      </w:pPr>
    </w:p>
    <w:p w14:paraId="61E765A6" w14:textId="192EEB76" w:rsidR="00CA1FC7" w:rsidRPr="00641A28" w:rsidRDefault="005A25EE" w:rsidP="00641A28">
      <w:pPr>
        <w:jc w:val="center"/>
        <w:rPr>
          <w:rFonts w:ascii="Arial" w:hAnsi="Arial" w:cs="Arial"/>
          <w:b/>
          <w:bCs/>
          <w:color w:val="000000" w:themeColor="text1"/>
          <w:sz w:val="22"/>
          <w:szCs w:val="22"/>
          <w:lang w:val="lt-LT" w:bidi="lo-LA"/>
        </w:rPr>
      </w:pPr>
      <w:r w:rsidRPr="00641A28">
        <w:rPr>
          <w:rFonts w:ascii="Arial" w:hAnsi="Arial" w:cs="Arial"/>
          <w:b/>
          <w:bCs/>
          <w:color w:val="000000" w:themeColor="text1"/>
          <w:sz w:val="22"/>
          <w:szCs w:val="22"/>
          <w:lang w:val="lt-LT" w:bidi="lo-LA"/>
        </w:rPr>
        <w:t>GARANTINI</w:t>
      </w:r>
      <w:r w:rsidR="12B826F4" w:rsidRPr="00641A28">
        <w:rPr>
          <w:rFonts w:ascii="Arial" w:hAnsi="Arial" w:cs="Arial"/>
          <w:b/>
          <w:bCs/>
          <w:color w:val="000000" w:themeColor="text1"/>
          <w:sz w:val="22"/>
          <w:szCs w:val="22"/>
          <w:lang w:val="lt-LT" w:bidi="lo-LA"/>
        </w:rPr>
        <w:t>AI PARAMETRAI</w:t>
      </w:r>
    </w:p>
    <w:p w14:paraId="63BF2B7A" w14:textId="77777777" w:rsidR="00FA7B6C" w:rsidRPr="00641A28" w:rsidRDefault="00FA7B6C" w:rsidP="00641A28">
      <w:pPr>
        <w:jc w:val="center"/>
        <w:rPr>
          <w:rFonts w:ascii="Arial" w:hAnsi="Arial" w:cs="Arial"/>
          <w:b/>
          <w:bCs/>
          <w:iCs/>
          <w:color w:val="000000" w:themeColor="text1"/>
          <w:sz w:val="22"/>
          <w:szCs w:val="22"/>
          <w:lang w:val="lt-LT" w:bidi="lo-LA"/>
        </w:rPr>
      </w:pPr>
    </w:p>
    <w:p w14:paraId="1FF234CA" w14:textId="3B951ADB" w:rsidR="00FA7B6C" w:rsidRPr="00070916" w:rsidRDefault="00FA7B6C" w:rsidP="00070916">
      <w:pPr>
        <w:pStyle w:val="ListParagraph"/>
        <w:numPr>
          <w:ilvl w:val="0"/>
          <w:numId w:val="29"/>
        </w:numPr>
        <w:tabs>
          <w:tab w:val="left" w:pos="851"/>
          <w:tab w:val="left" w:pos="1134"/>
        </w:tabs>
        <w:ind w:left="0" w:firstLine="567"/>
        <w:rPr>
          <w:rFonts w:ascii="Arial" w:hAnsi="Arial" w:cs="Arial"/>
          <w:b/>
          <w:bCs/>
          <w:color w:val="000000" w:themeColor="text1"/>
          <w:sz w:val="22"/>
          <w:szCs w:val="22"/>
          <w:lang w:val="lt-LT" w:bidi="lo-LA"/>
        </w:rPr>
      </w:pPr>
      <w:r w:rsidRPr="00070916">
        <w:rPr>
          <w:rFonts w:ascii="Arial" w:hAnsi="Arial" w:cs="Arial"/>
          <w:b/>
          <w:bCs/>
          <w:color w:val="000000" w:themeColor="text1"/>
          <w:sz w:val="22"/>
          <w:szCs w:val="22"/>
          <w:lang w:val="lt-LT" w:bidi="lo-LA"/>
        </w:rPr>
        <w:t>Garantinių parametrų lentelė</w:t>
      </w:r>
    </w:p>
    <w:tbl>
      <w:tblPr>
        <w:tblStyle w:val="TableGrid"/>
        <w:tblW w:w="9776" w:type="dxa"/>
        <w:jc w:val="center"/>
        <w:tblLook w:val="04A0" w:firstRow="1" w:lastRow="0" w:firstColumn="1" w:lastColumn="0" w:noHBand="0" w:noVBand="1"/>
      </w:tblPr>
      <w:tblGrid>
        <w:gridCol w:w="550"/>
        <w:gridCol w:w="6260"/>
        <w:gridCol w:w="1398"/>
        <w:gridCol w:w="1568"/>
      </w:tblGrid>
      <w:tr w:rsidR="00065461" w:rsidRPr="00962A51" w14:paraId="1A80F01F" w14:textId="77777777" w:rsidTr="71DAE781">
        <w:trPr>
          <w:trHeight w:val="280"/>
          <w:jc w:val="center"/>
        </w:trPr>
        <w:tc>
          <w:tcPr>
            <w:tcW w:w="550" w:type="dxa"/>
            <w:vAlign w:val="center"/>
          </w:tcPr>
          <w:p w14:paraId="21F9A884" w14:textId="77777777" w:rsidR="00FA7B6C" w:rsidRPr="00962A51" w:rsidRDefault="00FA7B6C" w:rsidP="00641A28">
            <w:pPr>
              <w:jc w:val="center"/>
              <w:rPr>
                <w:rFonts w:ascii="Arial" w:hAnsi="Arial" w:cs="Arial"/>
                <w:b/>
                <w:bCs/>
                <w:color w:val="000000" w:themeColor="text1"/>
                <w:sz w:val="22"/>
                <w:szCs w:val="22"/>
                <w:lang w:val="lt-LT"/>
              </w:rPr>
            </w:pPr>
            <w:r w:rsidRPr="00962A51">
              <w:rPr>
                <w:rFonts w:ascii="Arial" w:hAnsi="Arial" w:cs="Arial"/>
                <w:b/>
                <w:bCs/>
                <w:color w:val="000000" w:themeColor="text1"/>
                <w:sz w:val="22"/>
                <w:szCs w:val="22"/>
                <w:lang w:val="lt-LT"/>
              </w:rPr>
              <w:t>Nr.</w:t>
            </w:r>
          </w:p>
        </w:tc>
        <w:tc>
          <w:tcPr>
            <w:tcW w:w="6260" w:type="dxa"/>
            <w:vAlign w:val="center"/>
          </w:tcPr>
          <w:p w14:paraId="01C28801" w14:textId="77777777" w:rsidR="00FA7B6C" w:rsidRPr="00962A51" w:rsidRDefault="00FA7B6C" w:rsidP="00641A28">
            <w:pPr>
              <w:jc w:val="center"/>
              <w:rPr>
                <w:rFonts w:ascii="Arial" w:hAnsi="Arial" w:cs="Arial"/>
                <w:b/>
                <w:bCs/>
                <w:color w:val="000000" w:themeColor="text1"/>
                <w:sz w:val="22"/>
                <w:szCs w:val="22"/>
                <w:lang w:val="lt-LT"/>
              </w:rPr>
            </w:pPr>
            <w:r w:rsidRPr="00962A51">
              <w:rPr>
                <w:rFonts w:ascii="Arial" w:hAnsi="Arial" w:cs="Arial"/>
                <w:b/>
                <w:bCs/>
                <w:color w:val="000000" w:themeColor="text1"/>
                <w:sz w:val="22"/>
                <w:szCs w:val="22"/>
                <w:lang w:val="lt-LT"/>
              </w:rPr>
              <w:t>Parametras</w:t>
            </w:r>
          </w:p>
        </w:tc>
        <w:tc>
          <w:tcPr>
            <w:tcW w:w="1398" w:type="dxa"/>
            <w:vAlign w:val="center"/>
          </w:tcPr>
          <w:p w14:paraId="1EE83CBF" w14:textId="77777777" w:rsidR="00FA7B6C" w:rsidRPr="00962A51" w:rsidRDefault="00FA7B6C" w:rsidP="00641A28">
            <w:pPr>
              <w:jc w:val="center"/>
              <w:rPr>
                <w:rFonts w:ascii="Arial" w:hAnsi="Arial" w:cs="Arial"/>
                <w:b/>
                <w:bCs/>
                <w:color w:val="000000" w:themeColor="text1"/>
                <w:sz w:val="22"/>
                <w:szCs w:val="22"/>
                <w:lang w:val="lt-LT"/>
              </w:rPr>
            </w:pPr>
            <w:r w:rsidRPr="00962A51">
              <w:rPr>
                <w:rFonts w:ascii="Arial" w:hAnsi="Arial" w:cs="Arial"/>
                <w:b/>
                <w:bCs/>
                <w:color w:val="000000" w:themeColor="text1"/>
                <w:sz w:val="22"/>
                <w:szCs w:val="22"/>
                <w:lang w:val="lt-LT"/>
              </w:rPr>
              <w:t>Matavimo vnt.</w:t>
            </w:r>
          </w:p>
        </w:tc>
        <w:tc>
          <w:tcPr>
            <w:tcW w:w="1568" w:type="dxa"/>
            <w:vAlign w:val="center"/>
          </w:tcPr>
          <w:p w14:paraId="4E6F2F93" w14:textId="77777777" w:rsidR="00FA7B6C" w:rsidRPr="00962A51" w:rsidRDefault="00FA7B6C" w:rsidP="00641A28">
            <w:pPr>
              <w:jc w:val="center"/>
              <w:rPr>
                <w:rFonts w:ascii="Arial" w:hAnsi="Arial" w:cs="Arial"/>
                <w:b/>
                <w:bCs/>
                <w:color w:val="000000" w:themeColor="text1"/>
                <w:sz w:val="22"/>
                <w:szCs w:val="22"/>
                <w:lang w:val="lt-LT"/>
              </w:rPr>
            </w:pPr>
            <w:r w:rsidRPr="00962A51">
              <w:rPr>
                <w:rFonts w:ascii="Arial" w:hAnsi="Arial" w:cs="Arial"/>
                <w:b/>
                <w:bCs/>
                <w:color w:val="000000" w:themeColor="text1"/>
                <w:sz w:val="22"/>
                <w:szCs w:val="22"/>
                <w:lang w:val="lt-LT"/>
              </w:rPr>
              <w:t>Reikšmė</w:t>
            </w:r>
          </w:p>
        </w:tc>
      </w:tr>
      <w:tr w:rsidR="002D12A7" w:rsidRPr="002D12A7" w14:paraId="4C473A8C" w14:textId="77777777" w:rsidTr="71DAE781">
        <w:trPr>
          <w:trHeight w:val="300"/>
          <w:jc w:val="center"/>
        </w:trPr>
        <w:tc>
          <w:tcPr>
            <w:tcW w:w="550" w:type="dxa"/>
            <w:vMerge w:val="restart"/>
            <w:vAlign w:val="center"/>
          </w:tcPr>
          <w:p w14:paraId="5F88A74E" w14:textId="77777777" w:rsidR="0072526C" w:rsidRPr="002D12A7" w:rsidRDefault="0072526C" w:rsidP="00962A51">
            <w:pPr>
              <w:jc w:val="center"/>
              <w:rPr>
                <w:rFonts w:ascii="Arial" w:hAnsi="Arial" w:cs="Arial"/>
                <w:b/>
                <w:color w:val="000000" w:themeColor="text1"/>
                <w:sz w:val="22"/>
                <w:szCs w:val="22"/>
              </w:rPr>
            </w:pPr>
            <w:r w:rsidRPr="002D12A7">
              <w:rPr>
                <w:rFonts w:ascii="Arial" w:hAnsi="Arial" w:cs="Arial"/>
                <w:b/>
                <w:color w:val="000000" w:themeColor="text1"/>
                <w:sz w:val="22"/>
                <w:szCs w:val="22"/>
              </w:rPr>
              <w:t>1</w:t>
            </w:r>
          </w:p>
        </w:tc>
        <w:tc>
          <w:tcPr>
            <w:tcW w:w="6260" w:type="dxa"/>
          </w:tcPr>
          <w:p w14:paraId="18875792" w14:textId="2D2F5913" w:rsidR="0072526C" w:rsidRPr="002D12A7" w:rsidRDefault="0072526C" w:rsidP="00641A28">
            <w:pPr>
              <w:jc w:val="both"/>
              <w:rPr>
                <w:rFonts w:ascii="Arial" w:hAnsi="Arial" w:cs="Arial"/>
                <w:b/>
                <w:bCs/>
                <w:color w:val="000000" w:themeColor="text1"/>
                <w:sz w:val="22"/>
                <w:szCs w:val="22"/>
                <w:lang w:val="lt-LT"/>
              </w:rPr>
            </w:pPr>
            <w:r w:rsidRPr="002D12A7">
              <w:rPr>
                <w:rFonts w:ascii="Arial" w:hAnsi="Arial" w:cs="Arial"/>
                <w:b/>
                <w:bCs/>
                <w:color w:val="000000" w:themeColor="text1"/>
                <w:sz w:val="22"/>
                <w:szCs w:val="22"/>
                <w:lang w:val="lt-LT"/>
              </w:rPr>
              <w:t>Šilumos siurbli</w:t>
            </w:r>
            <w:r w:rsidR="00C63C2C">
              <w:rPr>
                <w:rFonts w:ascii="Arial" w:hAnsi="Arial" w:cs="Arial"/>
                <w:b/>
                <w:bCs/>
                <w:color w:val="000000" w:themeColor="text1"/>
                <w:sz w:val="22"/>
                <w:szCs w:val="22"/>
                <w:lang w:val="lt-LT"/>
              </w:rPr>
              <w:t>ų</w:t>
            </w:r>
            <w:r w:rsidRPr="002D12A7">
              <w:rPr>
                <w:rFonts w:ascii="Arial" w:hAnsi="Arial" w:cs="Arial"/>
                <w:b/>
                <w:bCs/>
                <w:color w:val="000000" w:themeColor="text1"/>
                <w:sz w:val="22"/>
                <w:szCs w:val="22"/>
                <w:lang w:val="lt-LT"/>
              </w:rPr>
              <w:t xml:space="preserve"> nominalus šiluminis našumas, kai:</w:t>
            </w:r>
          </w:p>
        </w:tc>
        <w:tc>
          <w:tcPr>
            <w:tcW w:w="1398" w:type="dxa"/>
            <w:vMerge w:val="restart"/>
            <w:vAlign w:val="center"/>
          </w:tcPr>
          <w:p w14:paraId="1B3735A9" w14:textId="77777777" w:rsidR="0072526C" w:rsidRPr="002D12A7" w:rsidRDefault="0072526C" w:rsidP="00962A51">
            <w:pPr>
              <w:jc w:val="center"/>
              <w:rPr>
                <w:rFonts w:ascii="Arial" w:hAnsi="Arial" w:cs="Arial"/>
                <w:b/>
                <w:bCs/>
                <w:color w:val="000000" w:themeColor="text1"/>
                <w:sz w:val="22"/>
                <w:szCs w:val="22"/>
              </w:rPr>
            </w:pPr>
            <w:r w:rsidRPr="002D12A7">
              <w:rPr>
                <w:rFonts w:ascii="Arial" w:hAnsi="Arial" w:cs="Arial"/>
                <w:b/>
                <w:bCs/>
                <w:color w:val="000000" w:themeColor="text1"/>
                <w:sz w:val="22"/>
                <w:szCs w:val="22"/>
              </w:rPr>
              <w:t>MW</w:t>
            </w:r>
          </w:p>
        </w:tc>
        <w:tc>
          <w:tcPr>
            <w:tcW w:w="1568" w:type="dxa"/>
            <w:vMerge w:val="restart"/>
            <w:vAlign w:val="center"/>
          </w:tcPr>
          <w:p w14:paraId="30126206" w14:textId="75105853" w:rsidR="0072526C" w:rsidRPr="002D12A7" w:rsidRDefault="0072526C" w:rsidP="001F57E8">
            <w:pPr>
              <w:jc w:val="center"/>
              <w:rPr>
                <w:rFonts w:ascii="Arial" w:hAnsi="Arial" w:cs="Arial"/>
                <w:b/>
                <w:bCs/>
                <w:color w:val="000000" w:themeColor="text1"/>
                <w:sz w:val="22"/>
                <w:szCs w:val="22"/>
              </w:rPr>
            </w:pPr>
            <w:r w:rsidRPr="002D12A7">
              <w:rPr>
                <w:rFonts w:ascii="Arial" w:eastAsiaTheme="minorEastAsia" w:hAnsi="Arial" w:cs="Arial"/>
                <w:b/>
                <w:bCs/>
                <w:color w:val="000000" w:themeColor="text1"/>
                <w:sz w:val="22"/>
                <w:szCs w:val="22"/>
              </w:rPr>
              <w:t>≥2,4</w:t>
            </w:r>
          </w:p>
        </w:tc>
      </w:tr>
      <w:tr w:rsidR="002D12A7" w:rsidRPr="002D12A7" w14:paraId="0E2632EF" w14:textId="77777777" w:rsidTr="71DAE781">
        <w:trPr>
          <w:trHeight w:val="300"/>
          <w:jc w:val="center"/>
        </w:trPr>
        <w:tc>
          <w:tcPr>
            <w:tcW w:w="550" w:type="dxa"/>
            <w:vMerge/>
            <w:vAlign w:val="center"/>
          </w:tcPr>
          <w:p w14:paraId="639DF9CE" w14:textId="77777777" w:rsidR="00E219A8" w:rsidRPr="002D12A7" w:rsidRDefault="00E219A8" w:rsidP="00962A51">
            <w:pPr>
              <w:jc w:val="center"/>
              <w:rPr>
                <w:rFonts w:ascii="Arial" w:hAnsi="Arial" w:cs="Arial"/>
                <w:b/>
                <w:color w:val="000000" w:themeColor="text1"/>
                <w:sz w:val="22"/>
                <w:szCs w:val="22"/>
              </w:rPr>
            </w:pPr>
          </w:p>
        </w:tc>
        <w:tc>
          <w:tcPr>
            <w:tcW w:w="6260" w:type="dxa"/>
          </w:tcPr>
          <w:p w14:paraId="3E8531B9" w14:textId="69C61FE3" w:rsidR="00E219A8" w:rsidRPr="002D12A7" w:rsidRDefault="00E219A8" w:rsidP="00E219A8">
            <w:pPr>
              <w:pStyle w:val="ListParagraph"/>
              <w:numPr>
                <w:ilvl w:val="0"/>
                <w:numId w:val="23"/>
              </w:numPr>
              <w:ind w:left="354"/>
              <w:jc w:val="both"/>
              <w:rPr>
                <w:rFonts w:ascii="Arial" w:hAnsi="Arial" w:cs="Arial"/>
                <w:color w:val="000000" w:themeColor="text1"/>
                <w:sz w:val="22"/>
                <w:szCs w:val="22"/>
                <w:lang w:val="lt-LT"/>
              </w:rPr>
            </w:pPr>
            <w:r w:rsidRPr="002D12A7">
              <w:rPr>
                <w:rFonts w:ascii="Arial" w:hAnsi="Arial" w:cs="Arial"/>
                <w:color w:val="000000" w:themeColor="text1"/>
                <w:sz w:val="22"/>
                <w:szCs w:val="22"/>
                <w:lang w:val="lt-LT"/>
              </w:rPr>
              <w:t>Oro lauko temperatūra -5 °C;</w:t>
            </w:r>
          </w:p>
        </w:tc>
        <w:tc>
          <w:tcPr>
            <w:tcW w:w="1398" w:type="dxa"/>
            <w:vMerge/>
            <w:vAlign w:val="center"/>
          </w:tcPr>
          <w:p w14:paraId="16D1508A" w14:textId="77777777" w:rsidR="00E219A8" w:rsidRPr="002D12A7" w:rsidRDefault="00E219A8" w:rsidP="00962A51">
            <w:pPr>
              <w:jc w:val="center"/>
              <w:rPr>
                <w:rFonts w:ascii="Arial" w:hAnsi="Arial" w:cs="Arial"/>
                <w:b/>
                <w:bCs/>
                <w:color w:val="000000" w:themeColor="text1"/>
                <w:sz w:val="22"/>
                <w:szCs w:val="22"/>
              </w:rPr>
            </w:pPr>
          </w:p>
        </w:tc>
        <w:tc>
          <w:tcPr>
            <w:tcW w:w="1568" w:type="dxa"/>
            <w:vMerge/>
            <w:vAlign w:val="center"/>
          </w:tcPr>
          <w:p w14:paraId="770B78CC" w14:textId="77777777" w:rsidR="00E219A8" w:rsidRPr="002D12A7" w:rsidRDefault="00E219A8" w:rsidP="00962A51">
            <w:pPr>
              <w:jc w:val="center"/>
              <w:rPr>
                <w:rFonts w:ascii="Arial" w:hAnsi="Arial" w:cs="Arial"/>
                <w:b/>
                <w:bCs/>
                <w:color w:val="000000" w:themeColor="text1"/>
                <w:sz w:val="22"/>
                <w:szCs w:val="22"/>
              </w:rPr>
            </w:pPr>
          </w:p>
        </w:tc>
      </w:tr>
      <w:tr w:rsidR="002D12A7" w:rsidRPr="002D12A7" w14:paraId="1E60E18C" w14:textId="77777777" w:rsidTr="71DAE781">
        <w:trPr>
          <w:trHeight w:val="681"/>
          <w:jc w:val="center"/>
        </w:trPr>
        <w:tc>
          <w:tcPr>
            <w:tcW w:w="550" w:type="dxa"/>
            <w:vMerge/>
            <w:vAlign w:val="center"/>
          </w:tcPr>
          <w:p w14:paraId="269D01B6" w14:textId="77777777" w:rsidR="00E219A8" w:rsidRPr="002D12A7" w:rsidRDefault="00E219A8" w:rsidP="00962A51">
            <w:pPr>
              <w:jc w:val="center"/>
              <w:rPr>
                <w:rFonts w:ascii="Arial" w:hAnsi="Arial" w:cs="Arial"/>
                <w:b/>
                <w:color w:val="000000" w:themeColor="text1"/>
                <w:sz w:val="22"/>
                <w:szCs w:val="22"/>
              </w:rPr>
            </w:pPr>
          </w:p>
        </w:tc>
        <w:tc>
          <w:tcPr>
            <w:tcW w:w="6260" w:type="dxa"/>
          </w:tcPr>
          <w:p w14:paraId="7057644D" w14:textId="4396081D" w:rsidR="00E219A8" w:rsidRPr="002D12A7" w:rsidRDefault="00E219A8" w:rsidP="00E219A8">
            <w:pPr>
              <w:pStyle w:val="ListParagraph"/>
              <w:numPr>
                <w:ilvl w:val="0"/>
                <w:numId w:val="23"/>
              </w:numPr>
              <w:ind w:left="354"/>
              <w:jc w:val="both"/>
              <w:rPr>
                <w:rFonts w:ascii="Arial" w:eastAsia="Calibri" w:hAnsi="Arial" w:cs="Arial"/>
                <w:color w:val="000000" w:themeColor="text1"/>
                <w:sz w:val="22"/>
                <w:szCs w:val="22"/>
                <w:lang w:val="lt-LT"/>
              </w:rPr>
            </w:pPr>
            <w:r w:rsidRPr="002D12A7">
              <w:rPr>
                <w:rFonts w:ascii="Arial" w:eastAsia="Calibri" w:hAnsi="Arial" w:cs="Arial"/>
                <w:color w:val="000000" w:themeColor="text1"/>
                <w:sz w:val="22"/>
                <w:szCs w:val="22"/>
                <w:lang w:val="lt-LT"/>
              </w:rPr>
              <w:t>Darbinė temperatūra ne mažiau 70 °C (</w:t>
            </w:r>
            <w:proofErr w:type="spellStart"/>
            <w:r w:rsidRPr="002D12A7">
              <w:rPr>
                <w:rFonts w:ascii="Arial" w:eastAsia="Calibri" w:hAnsi="Arial" w:cs="Arial"/>
                <w:color w:val="000000" w:themeColor="text1"/>
                <w:sz w:val="22"/>
                <w:szCs w:val="22"/>
                <w:lang w:val="lt-LT"/>
              </w:rPr>
              <w:t>termofikato</w:t>
            </w:r>
            <w:proofErr w:type="spellEnd"/>
            <w:r w:rsidRPr="002D12A7">
              <w:rPr>
                <w:rFonts w:ascii="Arial" w:eastAsia="Calibri" w:hAnsi="Arial" w:cs="Arial"/>
                <w:color w:val="000000" w:themeColor="text1"/>
                <w:sz w:val="22"/>
                <w:szCs w:val="22"/>
                <w:lang w:val="lt-LT"/>
              </w:rPr>
              <w:t xml:space="preserve"> temperatūra šilumos siurblio išėjime), grįžtama </w:t>
            </w:r>
            <w:proofErr w:type="spellStart"/>
            <w:r w:rsidRPr="002D12A7">
              <w:rPr>
                <w:rFonts w:ascii="Arial" w:eastAsia="Calibri" w:hAnsi="Arial" w:cs="Arial"/>
                <w:color w:val="000000" w:themeColor="text1"/>
                <w:sz w:val="22"/>
                <w:szCs w:val="22"/>
                <w:lang w:val="lt-LT"/>
              </w:rPr>
              <w:t>termofikato</w:t>
            </w:r>
            <w:proofErr w:type="spellEnd"/>
            <w:r w:rsidRPr="002D12A7">
              <w:rPr>
                <w:rFonts w:ascii="Arial" w:eastAsia="Calibri" w:hAnsi="Arial" w:cs="Arial"/>
                <w:color w:val="000000" w:themeColor="text1"/>
                <w:sz w:val="22"/>
                <w:szCs w:val="22"/>
                <w:lang w:val="lt-LT"/>
              </w:rPr>
              <w:t xml:space="preserve"> temperatūra (šilumos siurblio įėjime) ne mažiau kaip 45 °C;</w:t>
            </w:r>
          </w:p>
        </w:tc>
        <w:tc>
          <w:tcPr>
            <w:tcW w:w="1398" w:type="dxa"/>
            <w:vMerge/>
            <w:vAlign w:val="center"/>
          </w:tcPr>
          <w:p w14:paraId="63AFDF39" w14:textId="77777777" w:rsidR="00E219A8" w:rsidRPr="002D12A7" w:rsidRDefault="00E219A8" w:rsidP="00962A51">
            <w:pPr>
              <w:jc w:val="center"/>
              <w:rPr>
                <w:rFonts w:ascii="Arial" w:hAnsi="Arial" w:cs="Arial"/>
                <w:b/>
                <w:bCs/>
                <w:color w:val="000000" w:themeColor="text1"/>
                <w:sz w:val="22"/>
                <w:szCs w:val="22"/>
              </w:rPr>
            </w:pPr>
          </w:p>
        </w:tc>
        <w:tc>
          <w:tcPr>
            <w:tcW w:w="1568" w:type="dxa"/>
            <w:vMerge/>
            <w:vAlign w:val="center"/>
          </w:tcPr>
          <w:p w14:paraId="6D137448" w14:textId="77777777" w:rsidR="00E219A8" w:rsidRPr="002D12A7" w:rsidRDefault="00E219A8" w:rsidP="00962A51">
            <w:pPr>
              <w:jc w:val="center"/>
              <w:rPr>
                <w:rFonts w:ascii="Arial" w:hAnsi="Arial" w:cs="Arial"/>
                <w:b/>
                <w:bCs/>
                <w:color w:val="000000" w:themeColor="text1"/>
                <w:sz w:val="22"/>
                <w:szCs w:val="22"/>
              </w:rPr>
            </w:pPr>
          </w:p>
        </w:tc>
      </w:tr>
      <w:tr w:rsidR="002D12A7" w:rsidRPr="002D12A7" w14:paraId="63AEEFB3" w14:textId="77777777" w:rsidTr="71DAE781">
        <w:trPr>
          <w:trHeight w:val="300"/>
          <w:jc w:val="center"/>
        </w:trPr>
        <w:tc>
          <w:tcPr>
            <w:tcW w:w="550" w:type="dxa"/>
            <w:vMerge/>
            <w:vAlign w:val="center"/>
          </w:tcPr>
          <w:p w14:paraId="7D3BC105" w14:textId="367E1152" w:rsidR="00E219A8" w:rsidRPr="002D12A7" w:rsidRDefault="00E219A8" w:rsidP="00962A51">
            <w:pPr>
              <w:jc w:val="center"/>
              <w:rPr>
                <w:rFonts w:ascii="Arial" w:hAnsi="Arial" w:cs="Arial"/>
                <w:b/>
                <w:color w:val="000000" w:themeColor="text1"/>
                <w:sz w:val="22"/>
                <w:szCs w:val="22"/>
              </w:rPr>
            </w:pPr>
          </w:p>
        </w:tc>
        <w:tc>
          <w:tcPr>
            <w:tcW w:w="6260" w:type="dxa"/>
          </w:tcPr>
          <w:p w14:paraId="7470404A" w14:textId="36D36CAC" w:rsidR="00E219A8" w:rsidRPr="002D12A7" w:rsidRDefault="00635067" w:rsidP="00E219A8">
            <w:pPr>
              <w:pStyle w:val="ListParagraph"/>
              <w:numPr>
                <w:ilvl w:val="0"/>
                <w:numId w:val="23"/>
              </w:numPr>
              <w:ind w:left="354"/>
              <w:jc w:val="both"/>
              <w:rPr>
                <w:rFonts w:ascii="Arial" w:hAnsi="Arial" w:cs="Arial"/>
                <w:color w:val="000000" w:themeColor="text1"/>
                <w:sz w:val="22"/>
                <w:szCs w:val="22"/>
              </w:rPr>
            </w:pPr>
            <w:r w:rsidRPr="002D12A7">
              <w:rPr>
                <w:rFonts w:ascii="Arial" w:eastAsia="Calibri" w:hAnsi="Arial" w:cs="Arial"/>
                <w:color w:val="000000" w:themeColor="text1"/>
                <w:sz w:val="22"/>
                <w:szCs w:val="22"/>
                <w:lang w:val="lt-LT"/>
              </w:rPr>
              <w:t>Bendra šilumos siurbli</w:t>
            </w:r>
            <w:r w:rsidR="00C63C2C">
              <w:rPr>
                <w:rFonts w:ascii="Arial" w:eastAsia="Calibri" w:hAnsi="Arial" w:cs="Arial"/>
                <w:color w:val="000000" w:themeColor="text1"/>
                <w:sz w:val="22"/>
                <w:szCs w:val="22"/>
                <w:lang w:val="lt-LT"/>
              </w:rPr>
              <w:t>ų</w:t>
            </w:r>
            <w:r w:rsidRPr="002D12A7">
              <w:rPr>
                <w:rFonts w:ascii="Arial" w:eastAsia="Calibri" w:hAnsi="Arial" w:cs="Arial"/>
                <w:color w:val="000000" w:themeColor="text1"/>
                <w:sz w:val="22"/>
                <w:szCs w:val="22"/>
                <w:lang w:val="lt-LT"/>
              </w:rPr>
              <w:t xml:space="preserve"> sistemos komponentų elektrinė apkrova darbiniame režime turi būti nuo 1000 iki 1200 kW.</w:t>
            </w:r>
          </w:p>
        </w:tc>
        <w:tc>
          <w:tcPr>
            <w:tcW w:w="1398" w:type="dxa"/>
            <w:vMerge/>
            <w:vAlign w:val="center"/>
          </w:tcPr>
          <w:p w14:paraId="3A2C1AB5" w14:textId="77777777" w:rsidR="00E219A8" w:rsidRPr="002D12A7" w:rsidRDefault="00E219A8" w:rsidP="00962A51">
            <w:pPr>
              <w:jc w:val="center"/>
              <w:rPr>
                <w:rFonts w:ascii="Arial" w:hAnsi="Arial" w:cs="Arial"/>
                <w:b/>
                <w:bCs/>
                <w:color w:val="000000" w:themeColor="text1"/>
                <w:sz w:val="22"/>
                <w:szCs w:val="22"/>
              </w:rPr>
            </w:pPr>
          </w:p>
        </w:tc>
        <w:tc>
          <w:tcPr>
            <w:tcW w:w="1568" w:type="dxa"/>
            <w:vMerge/>
            <w:vAlign w:val="center"/>
          </w:tcPr>
          <w:p w14:paraId="5F23EF89" w14:textId="77777777" w:rsidR="00E219A8" w:rsidRPr="002D12A7" w:rsidRDefault="00E219A8" w:rsidP="00962A51">
            <w:pPr>
              <w:jc w:val="center"/>
              <w:rPr>
                <w:rFonts w:ascii="Arial" w:hAnsi="Arial" w:cs="Arial"/>
                <w:b/>
                <w:bCs/>
                <w:color w:val="000000" w:themeColor="text1"/>
                <w:sz w:val="22"/>
                <w:szCs w:val="22"/>
              </w:rPr>
            </w:pPr>
          </w:p>
        </w:tc>
      </w:tr>
      <w:tr w:rsidR="00AE3293" w:rsidRPr="002D12A7" w14:paraId="3978C59C" w14:textId="77777777" w:rsidTr="71DAE781">
        <w:trPr>
          <w:trHeight w:val="300"/>
          <w:jc w:val="center"/>
        </w:trPr>
        <w:tc>
          <w:tcPr>
            <w:tcW w:w="550" w:type="dxa"/>
            <w:vMerge w:val="restart"/>
            <w:vAlign w:val="center"/>
          </w:tcPr>
          <w:p w14:paraId="2EA7B14F" w14:textId="77777777" w:rsidR="00AE3293" w:rsidRPr="002D12A7" w:rsidRDefault="00AE3293" w:rsidP="00AE3293">
            <w:pPr>
              <w:jc w:val="center"/>
              <w:rPr>
                <w:rFonts w:ascii="Arial" w:hAnsi="Arial" w:cs="Arial"/>
                <w:b/>
                <w:color w:val="000000" w:themeColor="text1"/>
                <w:sz w:val="22"/>
                <w:szCs w:val="22"/>
              </w:rPr>
            </w:pPr>
            <w:r w:rsidRPr="002D12A7">
              <w:rPr>
                <w:rFonts w:ascii="Arial" w:hAnsi="Arial" w:cs="Arial"/>
                <w:b/>
                <w:color w:val="000000" w:themeColor="text1"/>
                <w:sz w:val="22"/>
                <w:szCs w:val="22"/>
              </w:rPr>
              <w:t>2</w:t>
            </w:r>
          </w:p>
        </w:tc>
        <w:tc>
          <w:tcPr>
            <w:tcW w:w="6260" w:type="dxa"/>
          </w:tcPr>
          <w:p w14:paraId="7249EE2D" w14:textId="7E018BDB" w:rsidR="00AE3293" w:rsidRPr="002D12A7" w:rsidRDefault="607AE8D3" w:rsidP="71DAE781">
            <w:pPr>
              <w:jc w:val="both"/>
              <w:rPr>
                <w:rFonts w:ascii="Arial" w:hAnsi="Arial" w:cs="Arial"/>
                <w:b/>
                <w:bCs/>
                <w:color w:val="000000" w:themeColor="text1"/>
                <w:sz w:val="22"/>
                <w:szCs w:val="22"/>
                <w:lang w:val="lt-LT"/>
              </w:rPr>
            </w:pPr>
            <w:r w:rsidRPr="71DAE781">
              <w:rPr>
                <w:rFonts w:ascii="Arial" w:hAnsi="Arial" w:cs="Arial"/>
                <w:b/>
                <w:bCs/>
                <w:color w:val="000000" w:themeColor="text1"/>
                <w:sz w:val="22"/>
                <w:szCs w:val="22"/>
                <w:lang w:val="lt-LT"/>
              </w:rPr>
              <w:t>Šilumos siurbli</w:t>
            </w:r>
            <w:r w:rsidR="413DAD1E" w:rsidRPr="71DAE781">
              <w:rPr>
                <w:rFonts w:ascii="Arial" w:hAnsi="Arial" w:cs="Arial"/>
                <w:b/>
                <w:bCs/>
                <w:color w:val="000000" w:themeColor="text1"/>
                <w:sz w:val="22"/>
                <w:szCs w:val="22"/>
                <w:lang w:val="lt-LT"/>
              </w:rPr>
              <w:t>ų</w:t>
            </w:r>
            <w:r w:rsidRPr="71DAE781">
              <w:rPr>
                <w:rFonts w:ascii="Arial" w:hAnsi="Arial" w:cs="Arial"/>
                <w:b/>
                <w:bCs/>
                <w:color w:val="000000" w:themeColor="text1"/>
                <w:sz w:val="22"/>
                <w:szCs w:val="22"/>
                <w:lang w:val="lt-LT"/>
              </w:rPr>
              <w:t xml:space="preserve"> nominalus šiluminis našumas, kai:</w:t>
            </w:r>
          </w:p>
        </w:tc>
        <w:tc>
          <w:tcPr>
            <w:tcW w:w="1398" w:type="dxa"/>
            <w:vMerge w:val="restart"/>
            <w:vAlign w:val="center"/>
          </w:tcPr>
          <w:p w14:paraId="3FAEB4B7" w14:textId="2F63CFE8" w:rsidR="00AE3293" w:rsidRPr="002D12A7" w:rsidRDefault="001F57E8" w:rsidP="001F57E8">
            <w:pPr>
              <w:jc w:val="center"/>
              <w:rPr>
                <w:rFonts w:ascii="Arial" w:hAnsi="Arial" w:cs="Arial"/>
                <w:b/>
                <w:bCs/>
                <w:color w:val="000000" w:themeColor="text1"/>
                <w:sz w:val="22"/>
                <w:szCs w:val="22"/>
              </w:rPr>
            </w:pPr>
            <w:r w:rsidRPr="002D12A7">
              <w:rPr>
                <w:rFonts w:ascii="Arial" w:hAnsi="Arial" w:cs="Arial"/>
                <w:b/>
                <w:bCs/>
                <w:color w:val="000000" w:themeColor="text1"/>
                <w:sz w:val="22"/>
                <w:szCs w:val="22"/>
              </w:rPr>
              <w:t>MW</w:t>
            </w:r>
          </w:p>
        </w:tc>
        <w:tc>
          <w:tcPr>
            <w:tcW w:w="1568" w:type="dxa"/>
            <w:vMerge w:val="restart"/>
            <w:vAlign w:val="center"/>
          </w:tcPr>
          <w:p w14:paraId="2C57A59A" w14:textId="5652E320" w:rsidR="00AE3293" w:rsidRPr="002D12A7" w:rsidRDefault="00AE3293" w:rsidP="00AE3293">
            <w:pPr>
              <w:jc w:val="center"/>
              <w:rPr>
                <w:rFonts w:ascii="Arial" w:hAnsi="Arial" w:cs="Arial"/>
                <w:b/>
                <w:bCs/>
                <w:color w:val="000000" w:themeColor="text1"/>
                <w:sz w:val="22"/>
                <w:szCs w:val="22"/>
              </w:rPr>
            </w:pPr>
            <w:r w:rsidRPr="002D12A7">
              <w:rPr>
                <w:rFonts w:ascii="Arial" w:hAnsi="Arial" w:cs="Arial"/>
                <w:b/>
                <w:bCs/>
                <w:color w:val="000000" w:themeColor="text1"/>
                <w:sz w:val="22"/>
                <w:szCs w:val="22"/>
              </w:rPr>
              <w:t>≥3,0</w:t>
            </w:r>
          </w:p>
        </w:tc>
      </w:tr>
      <w:tr w:rsidR="00AE3293" w:rsidRPr="002D12A7" w14:paraId="45440086" w14:textId="77777777" w:rsidTr="71DAE781">
        <w:trPr>
          <w:trHeight w:val="300"/>
          <w:jc w:val="center"/>
        </w:trPr>
        <w:tc>
          <w:tcPr>
            <w:tcW w:w="550" w:type="dxa"/>
            <w:vMerge/>
            <w:vAlign w:val="center"/>
          </w:tcPr>
          <w:p w14:paraId="6941C225" w14:textId="77777777" w:rsidR="00AE3293" w:rsidRPr="002D12A7" w:rsidRDefault="00AE3293" w:rsidP="00AE3293">
            <w:pPr>
              <w:jc w:val="center"/>
              <w:rPr>
                <w:rFonts w:ascii="Arial" w:hAnsi="Arial" w:cs="Arial"/>
                <w:b/>
                <w:color w:val="000000" w:themeColor="text1"/>
                <w:sz w:val="22"/>
                <w:szCs w:val="22"/>
              </w:rPr>
            </w:pPr>
          </w:p>
        </w:tc>
        <w:tc>
          <w:tcPr>
            <w:tcW w:w="6260" w:type="dxa"/>
          </w:tcPr>
          <w:p w14:paraId="1AC1E26E" w14:textId="397FFFEB" w:rsidR="00AE3293" w:rsidRPr="002D12A7" w:rsidRDefault="00AE3293" w:rsidP="00AE3293">
            <w:pPr>
              <w:pStyle w:val="ListParagraph"/>
              <w:numPr>
                <w:ilvl w:val="0"/>
                <w:numId w:val="24"/>
              </w:numPr>
              <w:ind w:left="354"/>
              <w:jc w:val="both"/>
              <w:rPr>
                <w:rFonts w:ascii="Arial" w:hAnsi="Arial" w:cs="Arial"/>
                <w:color w:val="000000" w:themeColor="text1"/>
                <w:sz w:val="22"/>
                <w:szCs w:val="22"/>
                <w:lang w:val="lt-LT"/>
              </w:rPr>
            </w:pPr>
            <w:r w:rsidRPr="002D12A7">
              <w:rPr>
                <w:rFonts w:ascii="Arial" w:hAnsi="Arial" w:cs="Arial"/>
                <w:color w:val="000000" w:themeColor="text1"/>
                <w:sz w:val="22"/>
                <w:szCs w:val="22"/>
                <w:lang w:val="lt-LT"/>
              </w:rPr>
              <w:t>Oro lauko temperatūra + 2</w:t>
            </w:r>
            <w:r w:rsidR="00BB2C6A">
              <w:rPr>
                <w:rFonts w:ascii="Arial" w:hAnsi="Arial" w:cs="Arial"/>
                <w:color w:val="000000" w:themeColor="text1"/>
                <w:sz w:val="22"/>
                <w:szCs w:val="22"/>
                <w:lang w:val="lt-LT"/>
              </w:rPr>
              <w:t>5</w:t>
            </w:r>
            <w:r w:rsidRPr="002D12A7">
              <w:rPr>
                <w:rFonts w:ascii="Arial" w:hAnsi="Arial" w:cs="Arial"/>
                <w:color w:val="000000" w:themeColor="text1"/>
                <w:sz w:val="22"/>
                <w:szCs w:val="22"/>
                <w:lang w:val="lt-LT"/>
              </w:rPr>
              <w:t xml:space="preserve"> °C;</w:t>
            </w:r>
          </w:p>
        </w:tc>
        <w:tc>
          <w:tcPr>
            <w:tcW w:w="1398" w:type="dxa"/>
            <w:vMerge/>
            <w:vAlign w:val="center"/>
          </w:tcPr>
          <w:p w14:paraId="1B185966"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102A63D1"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2DA58416" w14:textId="77777777" w:rsidTr="71DAE781">
        <w:trPr>
          <w:trHeight w:val="300"/>
          <w:jc w:val="center"/>
        </w:trPr>
        <w:tc>
          <w:tcPr>
            <w:tcW w:w="550" w:type="dxa"/>
            <w:vMerge/>
            <w:vAlign w:val="center"/>
          </w:tcPr>
          <w:p w14:paraId="5CD4E5FA" w14:textId="77777777" w:rsidR="00AE3293" w:rsidRPr="002D12A7" w:rsidRDefault="00AE3293" w:rsidP="00AE3293">
            <w:pPr>
              <w:jc w:val="center"/>
              <w:rPr>
                <w:rFonts w:ascii="Arial" w:hAnsi="Arial" w:cs="Arial"/>
                <w:b/>
                <w:color w:val="000000" w:themeColor="text1"/>
                <w:sz w:val="22"/>
                <w:szCs w:val="22"/>
              </w:rPr>
            </w:pPr>
          </w:p>
        </w:tc>
        <w:tc>
          <w:tcPr>
            <w:tcW w:w="6260" w:type="dxa"/>
          </w:tcPr>
          <w:p w14:paraId="6E8784BB" w14:textId="09A39B06" w:rsidR="00AE3293" w:rsidRPr="002D12A7" w:rsidRDefault="00AE3293" w:rsidP="00AE3293">
            <w:pPr>
              <w:pStyle w:val="ListParagraph"/>
              <w:numPr>
                <w:ilvl w:val="0"/>
                <w:numId w:val="24"/>
              </w:numPr>
              <w:ind w:left="354"/>
              <w:jc w:val="both"/>
              <w:rPr>
                <w:rFonts w:ascii="Arial" w:hAnsi="Arial" w:cs="Arial"/>
                <w:color w:val="000000" w:themeColor="text1"/>
                <w:sz w:val="22"/>
                <w:szCs w:val="22"/>
                <w:lang w:val="lt-LT"/>
              </w:rPr>
            </w:pPr>
            <w:r w:rsidRPr="002D12A7">
              <w:rPr>
                <w:rFonts w:ascii="Arial" w:eastAsia="Calibri" w:hAnsi="Arial" w:cs="Arial"/>
                <w:color w:val="000000" w:themeColor="text1"/>
                <w:sz w:val="22"/>
                <w:szCs w:val="22"/>
                <w:lang w:val="lt-LT"/>
              </w:rPr>
              <w:t>Darbinė temperatūra ne mažiau 70 °C (</w:t>
            </w:r>
            <w:proofErr w:type="spellStart"/>
            <w:r w:rsidRPr="002D12A7">
              <w:rPr>
                <w:rFonts w:ascii="Arial" w:eastAsia="Calibri" w:hAnsi="Arial" w:cs="Arial"/>
                <w:color w:val="000000" w:themeColor="text1"/>
                <w:sz w:val="22"/>
                <w:szCs w:val="22"/>
                <w:lang w:val="lt-LT"/>
              </w:rPr>
              <w:t>termofikato</w:t>
            </w:r>
            <w:proofErr w:type="spellEnd"/>
            <w:r w:rsidRPr="002D12A7">
              <w:rPr>
                <w:rFonts w:ascii="Arial" w:eastAsia="Calibri" w:hAnsi="Arial" w:cs="Arial"/>
                <w:color w:val="000000" w:themeColor="text1"/>
                <w:sz w:val="22"/>
                <w:szCs w:val="22"/>
                <w:lang w:val="lt-LT"/>
              </w:rPr>
              <w:t xml:space="preserve"> temperatūra šilumos siurblio išėjime), grįžtama </w:t>
            </w:r>
            <w:proofErr w:type="spellStart"/>
            <w:r w:rsidRPr="002D12A7">
              <w:rPr>
                <w:rFonts w:ascii="Arial" w:eastAsia="Calibri" w:hAnsi="Arial" w:cs="Arial"/>
                <w:color w:val="000000" w:themeColor="text1"/>
                <w:sz w:val="22"/>
                <w:szCs w:val="22"/>
                <w:lang w:val="lt-LT"/>
              </w:rPr>
              <w:t>termofikato</w:t>
            </w:r>
            <w:proofErr w:type="spellEnd"/>
            <w:r w:rsidRPr="002D12A7">
              <w:rPr>
                <w:rFonts w:ascii="Arial" w:eastAsia="Calibri" w:hAnsi="Arial" w:cs="Arial"/>
                <w:color w:val="000000" w:themeColor="text1"/>
                <w:sz w:val="22"/>
                <w:szCs w:val="22"/>
                <w:lang w:val="lt-LT"/>
              </w:rPr>
              <w:t xml:space="preserve"> temperatūra (šilumos siurblio įėjime) ne mažiau 45 °C; </w:t>
            </w:r>
          </w:p>
        </w:tc>
        <w:tc>
          <w:tcPr>
            <w:tcW w:w="1398" w:type="dxa"/>
            <w:vMerge/>
            <w:vAlign w:val="center"/>
          </w:tcPr>
          <w:p w14:paraId="5FFBDCC3"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5C511528"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33607593" w14:textId="77777777" w:rsidTr="71DAE781">
        <w:trPr>
          <w:trHeight w:val="557"/>
          <w:jc w:val="center"/>
        </w:trPr>
        <w:tc>
          <w:tcPr>
            <w:tcW w:w="550" w:type="dxa"/>
            <w:vMerge/>
            <w:vAlign w:val="center"/>
          </w:tcPr>
          <w:p w14:paraId="41C910B1" w14:textId="77777777" w:rsidR="00AE3293" w:rsidRPr="002D12A7" w:rsidRDefault="00AE3293" w:rsidP="00AE3293">
            <w:pPr>
              <w:jc w:val="center"/>
              <w:rPr>
                <w:rFonts w:ascii="Arial" w:hAnsi="Arial" w:cs="Arial"/>
                <w:b/>
                <w:color w:val="000000" w:themeColor="text1"/>
                <w:sz w:val="22"/>
                <w:szCs w:val="22"/>
              </w:rPr>
            </w:pPr>
          </w:p>
        </w:tc>
        <w:tc>
          <w:tcPr>
            <w:tcW w:w="6260" w:type="dxa"/>
          </w:tcPr>
          <w:p w14:paraId="599221D4" w14:textId="625832E4" w:rsidR="00AE3293" w:rsidRPr="002D12A7" w:rsidRDefault="00AE3293" w:rsidP="00AE3293">
            <w:pPr>
              <w:pStyle w:val="ListParagraph"/>
              <w:numPr>
                <w:ilvl w:val="0"/>
                <w:numId w:val="24"/>
              </w:numPr>
              <w:ind w:left="354"/>
              <w:jc w:val="both"/>
              <w:rPr>
                <w:rFonts w:ascii="Arial" w:hAnsi="Arial" w:cs="Arial"/>
                <w:color w:val="000000" w:themeColor="text1"/>
                <w:sz w:val="22"/>
                <w:szCs w:val="22"/>
              </w:rPr>
            </w:pPr>
            <w:r w:rsidRPr="002D12A7">
              <w:rPr>
                <w:rFonts w:ascii="Arial" w:eastAsia="Calibri" w:hAnsi="Arial" w:cs="Arial"/>
                <w:color w:val="000000" w:themeColor="text1"/>
                <w:sz w:val="22"/>
                <w:szCs w:val="22"/>
                <w:lang w:val="lt-LT"/>
              </w:rPr>
              <w:t>Bendra šilumos siurbli</w:t>
            </w:r>
            <w:r w:rsidR="00A07F50">
              <w:rPr>
                <w:rFonts w:ascii="Arial" w:eastAsia="Calibri" w:hAnsi="Arial" w:cs="Arial"/>
                <w:color w:val="000000" w:themeColor="text1"/>
                <w:sz w:val="22"/>
                <w:szCs w:val="22"/>
                <w:lang w:val="lt-LT"/>
              </w:rPr>
              <w:t>ų</w:t>
            </w:r>
            <w:r w:rsidRPr="002D12A7">
              <w:rPr>
                <w:rFonts w:ascii="Arial" w:eastAsia="Calibri" w:hAnsi="Arial" w:cs="Arial"/>
                <w:color w:val="000000" w:themeColor="text1"/>
                <w:sz w:val="22"/>
                <w:szCs w:val="22"/>
                <w:lang w:val="lt-LT"/>
              </w:rPr>
              <w:t xml:space="preserve"> sistemos komponentų elektrinė apkrova darbiniame režime turi būti nuo 1000 iki 1200 kW.</w:t>
            </w:r>
          </w:p>
        </w:tc>
        <w:tc>
          <w:tcPr>
            <w:tcW w:w="1398" w:type="dxa"/>
            <w:vMerge/>
            <w:vAlign w:val="center"/>
          </w:tcPr>
          <w:p w14:paraId="56289F73"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6F79EC05"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1D11B318" w14:textId="77777777" w:rsidTr="71DAE781">
        <w:trPr>
          <w:trHeight w:val="557"/>
          <w:jc w:val="center"/>
        </w:trPr>
        <w:tc>
          <w:tcPr>
            <w:tcW w:w="550" w:type="dxa"/>
            <w:vAlign w:val="center"/>
          </w:tcPr>
          <w:p w14:paraId="75D28845" w14:textId="4E2A9034" w:rsidR="00AE3293" w:rsidRPr="002D12A7" w:rsidRDefault="00AE3293" w:rsidP="00AE3293">
            <w:pPr>
              <w:jc w:val="center"/>
              <w:rPr>
                <w:rFonts w:ascii="Arial" w:hAnsi="Arial" w:cs="Arial"/>
                <w:b/>
                <w:color w:val="000000" w:themeColor="text1"/>
                <w:sz w:val="22"/>
                <w:szCs w:val="22"/>
              </w:rPr>
            </w:pPr>
            <w:r w:rsidRPr="002D12A7">
              <w:rPr>
                <w:rFonts w:ascii="Arial" w:hAnsi="Arial" w:cs="Arial"/>
                <w:b/>
                <w:color w:val="000000" w:themeColor="text1"/>
                <w:sz w:val="22"/>
                <w:szCs w:val="22"/>
              </w:rPr>
              <w:t>3</w:t>
            </w:r>
          </w:p>
        </w:tc>
        <w:tc>
          <w:tcPr>
            <w:tcW w:w="6260" w:type="dxa"/>
          </w:tcPr>
          <w:p w14:paraId="28C2AB0A" w14:textId="11761208" w:rsidR="00AE3293" w:rsidRPr="002D12A7" w:rsidRDefault="00AE3293" w:rsidP="00AE3293">
            <w:pPr>
              <w:jc w:val="both"/>
              <w:rPr>
                <w:rFonts w:ascii="Arial" w:eastAsia="Calibri" w:hAnsi="Arial" w:cs="Arial"/>
                <w:color w:val="000000" w:themeColor="text1"/>
                <w:sz w:val="22"/>
                <w:szCs w:val="22"/>
                <w:lang w:val="lt-LT"/>
              </w:rPr>
            </w:pPr>
            <w:r w:rsidRPr="002D12A7">
              <w:rPr>
                <w:rFonts w:ascii="Arial" w:eastAsia="Calibri" w:hAnsi="Arial" w:cs="Arial"/>
                <w:color w:val="000000" w:themeColor="text1"/>
                <w:sz w:val="22"/>
                <w:szCs w:val="22"/>
                <w:lang w:val="lt-LT"/>
              </w:rPr>
              <w:t>Šilumos siurbli</w:t>
            </w:r>
            <w:r w:rsidR="00F85A7A">
              <w:rPr>
                <w:rFonts w:ascii="Arial" w:eastAsia="Calibri" w:hAnsi="Arial" w:cs="Arial"/>
                <w:color w:val="000000" w:themeColor="text1"/>
                <w:sz w:val="22"/>
                <w:szCs w:val="22"/>
                <w:lang w:val="lt-LT"/>
              </w:rPr>
              <w:t>ų</w:t>
            </w:r>
            <w:r w:rsidRPr="002D12A7">
              <w:rPr>
                <w:rFonts w:ascii="Arial" w:eastAsia="Calibri" w:hAnsi="Arial" w:cs="Arial"/>
                <w:color w:val="000000" w:themeColor="text1"/>
                <w:sz w:val="22"/>
                <w:szCs w:val="22"/>
                <w:lang w:val="lt-LT"/>
              </w:rPr>
              <w:t xml:space="preserve"> </w:t>
            </w:r>
            <w:r w:rsidRPr="002D12A7">
              <w:rPr>
                <w:rFonts w:ascii="Arial" w:hAnsi="Arial" w:cs="Arial"/>
                <w:color w:val="000000" w:themeColor="text1"/>
                <w:sz w:val="22"/>
                <w:szCs w:val="22"/>
                <w:lang w:val="lt-LT"/>
              </w:rPr>
              <w:t xml:space="preserve">ruošiamo </w:t>
            </w:r>
            <w:proofErr w:type="spellStart"/>
            <w:r w:rsidRPr="002D12A7">
              <w:rPr>
                <w:rFonts w:ascii="Arial" w:hAnsi="Arial" w:cs="Arial"/>
                <w:color w:val="000000" w:themeColor="text1"/>
                <w:sz w:val="22"/>
                <w:szCs w:val="22"/>
                <w:lang w:val="lt-LT"/>
              </w:rPr>
              <w:t>termofikato</w:t>
            </w:r>
            <w:proofErr w:type="spellEnd"/>
            <w:r w:rsidRPr="002D12A7">
              <w:rPr>
                <w:rFonts w:ascii="Arial" w:hAnsi="Arial" w:cs="Arial"/>
                <w:color w:val="000000" w:themeColor="text1"/>
                <w:sz w:val="22"/>
                <w:szCs w:val="22"/>
                <w:lang w:val="lt-LT"/>
              </w:rPr>
              <w:t xml:space="preserve"> temperatūra ne mažiau kaip (prie lauko oro </w:t>
            </w:r>
            <w:proofErr w:type="spellStart"/>
            <w:r w:rsidRPr="002D12A7">
              <w:rPr>
                <w:rFonts w:ascii="Arial" w:hAnsi="Arial" w:cs="Arial"/>
                <w:color w:val="000000" w:themeColor="text1"/>
                <w:sz w:val="22"/>
                <w:szCs w:val="22"/>
                <w:lang w:val="lt-LT"/>
              </w:rPr>
              <w:t>temp</w:t>
            </w:r>
            <w:proofErr w:type="spellEnd"/>
            <w:r w:rsidRPr="002D12A7">
              <w:rPr>
                <w:rFonts w:ascii="Arial" w:hAnsi="Arial" w:cs="Arial"/>
                <w:color w:val="000000" w:themeColor="text1"/>
                <w:sz w:val="22"/>
                <w:szCs w:val="22"/>
                <w:lang w:val="lt-LT"/>
              </w:rPr>
              <w:t>. -5 °C).</w:t>
            </w:r>
          </w:p>
        </w:tc>
        <w:tc>
          <w:tcPr>
            <w:tcW w:w="1398" w:type="dxa"/>
            <w:vAlign w:val="center"/>
          </w:tcPr>
          <w:p w14:paraId="4F286EBB" w14:textId="05FB9B97" w:rsidR="00AE3293" w:rsidRPr="002D12A7" w:rsidRDefault="00AE3293" w:rsidP="00AE3293">
            <w:pPr>
              <w:jc w:val="center"/>
              <w:rPr>
                <w:rFonts w:ascii="Arial" w:hAnsi="Arial" w:cs="Arial"/>
                <w:b/>
                <w:bCs/>
                <w:color w:val="000000" w:themeColor="text1"/>
                <w:sz w:val="22"/>
                <w:szCs w:val="22"/>
              </w:rPr>
            </w:pPr>
            <w:r w:rsidRPr="002D12A7">
              <w:rPr>
                <w:rFonts w:ascii="Arial" w:hAnsi="Arial" w:cs="Arial"/>
                <w:b/>
                <w:bCs/>
                <w:color w:val="000000" w:themeColor="text1"/>
                <w:sz w:val="22"/>
                <w:szCs w:val="22"/>
              </w:rPr>
              <w:t>°C</w:t>
            </w:r>
          </w:p>
        </w:tc>
        <w:tc>
          <w:tcPr>
            <w:tcW w:w="1568" w:type="dxa"/>
            <w:vAlign w:val="center"/>
          </w:tcPr>
          <w:p w14:paraId="5D2CDC71" w14:textId="5649B079" w:rsidR="00AE3293" w:rsidRPr="002D12A7" w:rsidRDefault="00AE3293" w:rsidP="00AE3293">
            <w:pPr>
              <w:jc w:val="center"/>
              <w:rPr>
                <w:rFonts w:ascii="Arial" w:hAnsi="Arial" w:cs="Arial"/>
                <w:b/>
                <w:bCs/>
                <w:color w:val="000000" w:themeColor="text1"/>
                <w:sz w:val="22"/>
                <w:szCs w:val="22"/>
              </w:rPr>
            </w:pPr>
            <w:r w:rsidRPr="002D12A7">
              <w:rPr>
                <w:rFonts w:ascii="Arial" w:hAnsi="Arial" w:cs="Arial"/>
                <w:b/>
                <w:bCs/>
                <w:color w:val="000000" w:themeColor="text1"/>
                <w:sz w:val="22"/>
                <w:szCs w:val="22"/>
              </w:rPr>
              <w:t>≥75</w:t>
            </w:r>
          </w:p>
        </w:tc>
      </w:tr>
      <w:tr w:rsidR="00AE3293" w:rsidRPr="002D12A7" w14:paraId="2C3974CF" w14:textId="77777777" w:rsidTr="71DAE781">
        <w:trPr>
          <w:trHeight w:val="557"/>
          <w:jc w:val="center"/>
        </w:trPr>
        <w:tc>
          <w:tcPr>
            <w:tcW w:w="550" w:type="dxa"/>
            <w:vMerge w:val="restart"/>
            <w:vAlign w:val="center"/>
          </w:tcPr>
          <w:p w14:paraId="288AB425" w14:textId="4263F9BB" w:rsidR="00AE3293" w:rsidRPr="002D12A7" w:rsidRDefault="00AE3293" w:rsidP="00AE3293">
            <w:pPr>
              <w:jc w:val="center"/>
              <w:rPr>
                <w:rFonts w:ascii="Arial" w:hAnsi="Arial" w:cs="Arial"/>
                <w:b/>
                <w:color w:val="000000" w:themeColor="text1"/>
                <w:sz w:val="22"/>
                <w:szCs w:val="22"/>
              </w:rPr>
            </w:pPr>
            <w:r w:rsidRPr="002D12A7">
              <w:rPr>
                <w:rFonts w:ascii="Arial" w:hAnsi="Arial" w:cs="Arial"/>
                <w:b/>
                <w:color w:val="000000" w:themeColor="text1"/>
                <w:sz w:val="22"/>
                <w:szCs w:val="22"/>
              </w:rPr>
              <w:t>4</w:t>
            </w:r>
          </w:p>
        </w:tc>
        <w:tc>
          <w:tcPr>
            <w:tcW w:w="6260" w:type="dxa"/>
          </w:tcPr>
          <w:p w14:paraId="6C2DC768" w14:textId="6F9F8705" w:rsidR="00AE3293" w:rsidRPr="002D12A7" w:rsidRDefault="00AE3293" w:rsidP="00AE3293">
            <w:pPr>
              <w:jc w:val="both"/>
              <w:rPr>
                <w:rFonts w:ascii="Arial" w:eastAsia="Calibri" w:hAnsi="Arial" w:cs="Arial"/>
                <w:color w:val="000000" w:themeColor="text1"/>
                <w:sz w:val="22"/>
                <w:szCs w:val="22"/>
                <w:lang w:val="lt-LT"/>
              </w:rPr>
            </w:pPr>
            <w:r w:rsidRPr="002D12A7">
              <w:rPr>
                <w:rFonts w:ascii="Arial" w:hAnsi="Arial" w:cs="Arial"/>
                <w:b/>
                <w:bCs/>
                <w:color w:val="000000" w:themeColor="text1"/>
                <w:sz w:val="22"/>
                <w:szCs w:val="22"/>
                <w:lang w:val="lt-LT"/>
              </w:rPr>
              <w:t>Šilumos siurbli</w:t>
            </w:r>
            <w:r w:rsidR="00F85A7A">
              <w:rPr>
                <w:rFonts w:ascii="Arial" w:hAnsi="Arial" w:cs="Arial"/>
                <w:b/>
                <w:bCs/>
                <w:color w:val="000000" w:themeColor="text1"/>
                <w:sz w:val="22"/>
                <w:szCs w:val="22"/>
                <w:lang w:val="lt-LT"/>
              </w:rPr>
              <w:t>ų</w:t>
            </w:r>
            <w:r w:rsidRPr="002D12A7">
              <w:rPr>
                <w:rFonts w:ascii="Arial" w:hAnsi="Arial" w:cs="Arial"/>
                <w:b/>
                <w:bCs/>
                <w:color w:val="000000" w:themeColor="text1"/>
                <w:sz w:val="22"/>
                <w:szCs w:val="22"/>
                <w:lang w:val="lt-LT"/>
              </w:rPr>
              <w:t xml:space="preserve"> COP</w:t>
            </w:r>
            <w:r w:rsidR="00767748">
              <w:rPr>
                <w:rFonts w:ascii="Arial" w:hAnsi="Arial" w:cs="Arial"/>
                <w:b/>
                <w:bCs/>
                <w:color w:val="000000" w:themeColor="text1"/>
                <w:sz w:val="22"/>
                <w:szCs w:val="22"/>
                <w:lang w:val="lt-LT"/>
              </w:rPr>
              <w:t xml:space="preserve"> (našumo koeficientas)</w:t>
            </w:r>
            <w:r w:rsidRPr="002D12A7">
              <w:rPr>
                <w:rFonts w:ascii="Arial" w:hAnsi="Arial" w:cs="Arial"/>
                <w:b/>
                <w:bCs/>
                <w:color w:val="000000" w:themeColor="text1"/>
                <w:sz w:val="22"/>
                <w:szCs w:val="22"/>
                <w:lang w:val="lt-LT"/>
              </w:rPr>
              <w:t xml:space="preserve"> </w:t>
            </w:r>
            <w:r w:rsidRPr="002D12A7">
              <w:rPr>
                <w:rFonts w:ascii="Arial" w:hAnsi="Arial" w:cs="Arial"/>
                <w:color w:val="000000" w:themeColor="text1"/>
                <w:sz w:val="22"/>
                <w:szCs w:val="22"/>
                <w:lang w:val="lt-LT"/>
              </w:rPr>
              <w:t>(skaitikliu nuskaitomas pagamintas šilumos kiekis padalintas iš visos šilumos siurbli</w:t>
            </w:r>
            <w:r w:rsidR="00F85A7A">
              <w:rPr>
                <w:rFonts w:ascii="Arial" w:hAnsi="Arial" w:cs="Arial"/>
                <w:color w:val="000000" w:themeColor="text1"/>
                <w:sz w:val="22"/>
                <w:szCs w:val="22"/>
                <w:lang w:val="lt-LT"/>
              </w:rPr>
              <w:t>ų</w:t>
            </w:r>
            <w:r w:rsidRPr="002D12A7">
              <w:rPr>
                <w:rFonts w:ascii="Arial" w:hAnsi="Arial" w:cs="Arial"/>
                <w:color w:val="000000" w:themeColor="text1"/>
                <w:sz w:val="22"/>
                <w:szCs w:val="22"/>
                <w:lang w:val="lt-LT"/>
              </w:rPr>
              <w:t xml:space="preserve"> sistemos</w:t>
            </w:r>
            <w:r w:rsidRPr="002D12A7">
              <w:rPr>
                <w:rFonts w:ascii="Arial" w:hAnsi="Arial" w:cs="Arial"/>
                <w:b/>
                <w:bCs/>
                <w:color w:val="000000" w:themeColor="text1"/>
                <w:sz w:val="22"/>
                <w:szCs w:val="22"/>
                <w:vertAlign w:val="superscript"/>
                <w:lang w:val="lt-LT"/>
              </w:rPr>
              <w:t>1</w:t>
            </w:r>
            <w:r w:rsidRPr="002D12A7">
              <w:rPr>
                <w:rFonts w:ascii="Arial" w:hAnsi="Arial" w:cs="Arial"/>
                <w:color w:val="000000" w:themeColor="text1"/>
                <w:sz w:val="22"/>
                <w:szCs w:val="22"/>
                <w:lang w:val="lt-LT"/>
              </w:rPr>
              <w:t xml:space="preserve"> elektros suvartojimo),</w:t>
            </w:r>
            <w:r w:rsidRPr="002D12A7">
              <w:rPr>
                <w:rFonts w:ascii="Arial" w:hAnsi="Arial" w:cs="Arial"/>
                <w:b/>
                <w:bCs/>
                <w:color w:val="000000" w:themeColor="text1"/>
                <w:sz w:val="22"/>
                <w:szCs w:val="22"/>
                <w:lang w:val="lt-LT"/>
              </w:rPr>
              <w:t xml:space="preserve"> kai:</w:t>
            </w:r>
          </w:p>
        </w:tc>
        <w:tc>
          <w:tcPr>
            <w:tcW w:w="1398" w:type="dxa"/>
            <w:vMerge w:val="restart"/>
            <w:vAlign w:val="center"/>
          </w:tcPr>
          <w:p w14:paraId="3347C410" w14:textId="107050F4" w:rsidR="00AE3293" w:rsidRPr="002D12A7" w:rsidRDefault="00AE3293" w:rsidP="00AE3293">
            <w:pPr>
              <w:jc w:val="center"/>
              <w:rPr>
                <w:rFonts w:ascii="Arial" w:hAnsi="Arial" w:cs="Arial"/>
                <w:b/>
                <w:bCs/>
                <w:color w:val="000000" w:themeColor="text1"/>
                <w:sz w:val="22"/>
                <w:szCs w:val="22"/>
              </w:rPr>
            </w:pPr>
            <w:r w:rsidRPr="002D12A7">
              <w:rPr>
                <w:rFonts w:ascii="Arial" w:hAnsi="Arial" w:cs="Arial"/>
                <w:b/>
                <w:bCs/>
                <w:color w:val="000000" w:themeColor="text1"/>
                <w:sz w:val="22"/>
                <w:szCs w:val="22"/>
              </w:rPr>
              <w:t>-</w:t>
            </w:r>
          </w:p>
        </w:tc>
        <w:tc>
          <w:tcPr>
            <w:tcW w:w="1568" w:type="dxa"/>
            <w:vMerge w:val="restart"/>
            <w:vAlign w:val="center"/>
          </w:tcPr>
          <w:p w14:paraId="63396736" w14:textId="0BD08416" w:rsidR="00AE3293" w:rsidRPr="002D12A7" w:rsidRDefault="00AE3293" w:rsidP="00AE3293">
            <w:pPr>
              <w:jc w:val="center"/>
              <w:rPr>
                <w:rFonts w:ascii="Arial" w:hAnsi="Arial" w:cs="Arial"/>
                <w:b/>
                <w:bCs/>
                <w:color w:val="000000" w:themeColor="text1"/>
                <w:sz w:val="22"/>
                <w:szCs w:val="22"/>
              </w:rPr>
            </w:pPr>
            <w:r w:rsidRPr="002D12A7">
              <w:rPr>
                <w:rFonts w:ascii="Arial" w:hAnsi="Arial" w:cs="Arial"/>
                <w:b/>
                <w:bCs/>
                <w:color w:val="000000" w:themeColor="text1"/>
                <w:sz w:val="22"/>
                <w:szCs w:val="22"/>
              </w:rPr>
              <w:t>≥2,0</w:t>
            </w:r>
          </w:p>
        </w:tc>
      </w:tr>
      <w:tr w:rsidR="00AE3293" w:rsidRPr="002D12A7" w14:paraId="0CCCEAD9" w14:textId="77777777" w:rsidTr="71DAE781">
        <w:trPr>
          <w:trHeight w:val="222"/>
          <w:jc w:val="center"/>
        </w:trPr>
        <w:tc>
          <w:tcPr>
            <w:tcW w:w="550" w:type="dxa"/>
            <w:vMerge/>
            <w:vAlign w:val="center"/>
          </w:tcPr>
          <w:p w14:paraId="649C2014" w14:textId="77777777" w:rsidR="00AE3293" w:rsidRPr="002D12A7" w:rsidRDefault="00AE3293" w:rsidP="00AE3293">
            <w:pPr>
              <w:jc w:val="center"/>
              <w:rPr>
                <w:rFonts w:ascii="Arial" w:hAnsi="Arial" w:cs="Arial"/>
                <w:b/>
                <w:color w:val="000000" w:themeColor="text1"/>
                <w:sz w:val="22"/>
                <w:szCs w:val="22"/>
              </w:rPr>
            </w:pPr>
          </w:p>
        </w:tc>
        <w:tc>
          <w:tcPr>
            <w:tcW w:w="6260" w:type="dxa"/>
          </w:tcPr>
          <w:p w14:paraId="54878877" w14:textId="2C622455" w:rsidR="00AE3293" w:rsidRPr="002D12A7" w:rsidRDefault="00AE3293" w:rsidP="001F57E8">
            <w:pPr>
              <w:pStyle w:val="ListParagraph"/>
              <w:numPr>
                <w:ilvl w:val="0"/>
                <w:numId w:val="28"/>
              </w:numPr>
              <w:spacing w:after="120"/>
              <w:ind w:left="325"/>
              <w:jc w:val="both"/>
              <w:rPr>
                <w:rFonts w:ascii="Arial" w:eastAsia="Calibri" w:hAnsi="Arial" w:cs="Arial"/>
                <w:color w:val="000000" w:themeColor="text1"/>
                <w:sz w:val="22"/>
                <w:szCs w:val="22"/>
                <w:lang w:val="lt-LT"/>
              </w:rPr>
            </w:pPr>
            <w:r w:rsidRPr="002D12A7">
              <w:rPr>
                <w:rFonts w:ascii="Arial" w:hAnsi="Arial" w:cs="Arial"/>
                <w:color w:val="000000" w:themeColor="text1"/>
                <w:sz w:val="22"/>
                <w:szCs w:val="22"/>
                <w:lang w:val="lt-LT"/>
              </w:rPr>
              <w:t>Oro lauko temperatūra -5 °C;</w:t>
            </w:r>
          </w:p>
        </w:tc>
        <w:tc>
          <w:tcPr>
            <w:tcW w:w="1398" w:type="dxa"/>
            <w:vMerge/>
            <w:vAlign w:val="center"/>
          </w:tcPr>
          <w:p w14:paraId="6E8B17F7"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69235DA8"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7378C7B5" w14:textId="77777777" w:rsidTr="71DAE781">
        <w:trPr>
          <w:trHeight w:val="557"/>
          <w:jc w:val="center"/>
        </w:trPr>
        <w:tc>
          <w:tcPr>
            <w:tcW w:w="550" w:type="dxa"/>
            <w:vMerge/>
            <w:vAlign w:val="center"/>
          </w:tcPr>
          <w:p w14:paraId="580040C5" w14:textId="77777777" w:rsidR="00AE3293" w:rsidRPr="002D12A7" w:rsidRDefault="00AE3293" w:rsidP="00AE3293">
            <w:pPr>
              <w:jc w:val="center"/>
              <w:rPr>
                <w:rFonts w:ascii="Arial" w:hAnsi="Arial" w:cs="Arial"/>
                <w:b/>
                <w:color w:val="000000" w:themeColor="text1"/>
                <w:sz w:val="22"/>
                <w:szCs w:val="22"/>
              </w:rPr>
            </w:pPr>
          </w:p>
        </w:tc>
        <w:tc>
          <w:tcPr>
            <w:tcW w:w="6260" w:type="dxa"/>
          </w:tcPr>
          <w:p w14:paraId="1CC1BCA1" w14:textId="14CACC52" w:rsidR="00AE3293" w:rsidRPr="002D12A7" w:rsidRDefault="00AE3293" w:rsidP="00AE3293">
            <w:pPr>
              <w:pStyle w:val="ListParagraph"/>
              <w:numPr>
                <w:ilvl w:val="0"/>
                <w:numId w:val="28"/>
              </w:numPr>
              <w:ind w:left="354"/>
              <w:jc w:val="both"/>
              <w:rPr>
                <w:rFonts w:ascii="Arial" w:eastAsia="Calibri" w:hAnsi="Arial" w:cs="Arial"/>
                <w:color w:val="000000" w:themeColor="text1"/>
                <w:sz w:val="22"/>
                <w:szCs w:val="22"/>
                <w:lang w:val="lt-LT"/>
              </w:rPr>
            </w:pPr>
            <w:r w:rsidRPr="002D12A7">
              <w:rPr>
                <w:rFonts w:ascii="Arial" w:eastAsia="Calibri" w:hAnsi="Arial" w:cs="Arial"/>
                <w:color w:val="000000" w:themeColor="text1"/>
                <w:sz w:val="22"/>
                <w:szCs w:val="22"/>
                <w:lang w:val="lt-LT"/>
              </w:rPr>
              <w:t>Darbinė temperatūra ne mažiau 70 °C (</w:t>
            </w:r>
            <w:proofErr w:type="spellStart"/>
            <w:r w:rsidRPr="002D12A7">
              <w:rPr>
                <w:rFonts w:ascii="Arial" w:eastAsia="Calibri" w:hAnsi="Arial" w:cs="Arial"/>
                <w:color w:val="000000" w:themeColor="text1"/>
                <w:sz w:val="22"/>
                <w:szCs w:val="22"/>
                <w:lang w:val="lt-LT"/>
              </w:rPr>
              <w:t>termofikato</w:t>
            </w:r>
            <w:proofErr w:type="spellEnd"/>
            <w:r w:rsidRPr="002D12A7">
              <w:rPr>
                <w:rFonts w:ascii="Arial" w:eastAsia="Calibri" w:hAnsi="Arial" w:cs="Arial"/>
                <w:color w:val="000000" w:themeColor="text1"/>
                <w:sz w:val="22"/>
                <w:szCs w:val="22"/>
                <w:lang w:val="lt-LT"/>
              </w:rPr>
              <w:t xml:space="preserve"> temperatūra šilumos siurblio išėjime), grįžtama </w:t>
            </w:r>
            <w:proofErr w:type="spellStart"/>
            <w:r w:rsidRPr="002D12A7">
              <w:rPr>
                <w:rFonts w:ascii="Arial" w:eastAsia="Calibri" w:hAnsi="Arial" w:cs="Arial"/>
                <w:color w:val="000000" w:themeColor="text1"/>
                <w:sz w:val="22"/>
                <w:szCs w:val="22"/>
                <w:lang w:val="lt-LT"/>
              </w:rPr>
              <w:t>termofikato</w:t>
            </w:r>
            <w:proofErr w:type="spellEnd"/>
            <w:r w:rsidRPr="002D12A7">
              <w:rPr>
                <w:rFonts w:ascii="Arial" w:eastAsia="Calibri" w:hAnsi="Arial" w:cs="Arial"/>
                <w:color w:val="000000" w:themeColor="text1"/>
                <w:sz w:val="22"/>
                <w:szCs w:val="22"/>
                <w:lang w:val="lt-LT"/>
              </w:rPr>
              <w:t xml:space="preserve"> temperatūra (šilumos siurblio įėjime) ne mažiau 45 °C;</w:t>
            </w:r>
          </w:p>
        </w:tc>
        <w:tc>
          <w:tcPr>
            <w:tcW w:w="1398" w:type="dxa"/>
            <w:vMerge/>
            <w:vAlign w:val="center"/>
          </w:tcPr>
          <w:p w14:paraId="4F6E3804"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5267CEE3"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7D07CEE6" w14:textId="77777777" w:rsidTr="71DAE781">
        <w:trPr>
          <w:trHeight w:val="557"/>
          <w:jc w:val="center"/>
        </w:trPr>
        <w:tc>
          <w:tcPr>
            <w:tcW w:w="550" w:type="dxa"/>
            <w:vMerge/>
            <w:vAlign w:val="center"/>
          </w:tcPr>
          <w:p w14:paraId="74909413" w14:textId="77777777" w:rsidR="00AE3293" w:rsidRPr="002D12A7" w:rsidRDefault="00AE3293" w:rsidP="00AE3293">
            <w:pPr>
              <w:jc w:val="center"/>
              <w:rPr>
                <w:rFonts w:ascii="Arial" w:hAnsi="Arial" w:cs="Arial"/>
                <w:b/>
                <w:color w:val="000000" w:themeColor="text1"/>
                <w:sz w:val="22"/>
                <w:szCs w:val="22"/>
              </w:rPr>
            </w:pPr>
          </w:p>
        </w:tc>
        <w:tc>
          <w:tcPr>
            <w:tcW w:w="6260" w:type="dxa"/>
          </w:tcPr>
          <w:p w14:paraId="698D9370" w14:textId="712AE916" w:rsidR="00AE3293" w:rsidRPr="002D12A7" w:rsidRDefault="00AE3293" w:rsidP="00AE3293">
            <w:pPr>
              <w:pStyle w:val="ListParagraph"/>
              <w:numPr>
                <w:ilvl w:val="0"/>
                <w:numId w:val="28"/>
              </w:numPr>
              <w:ind w:left="354"/>
              <w:jc w:val="both"/>
              <w:rPr>
                <w:rFonts w:ascii="Arial" w:eastAsia="Calibri" w:hAnsi="Arial" w:cs="Arial"/>
                <w:color w:val="000000" w:themeColor="text1"/>
                <w:sz w:val="22"/>
                <w:szCs w:val="22"/>
                <w:lang w:val="lt-LT"/>
              </w:rPr>
            </w:pPr>
            <w:r w:rsidRPr="002D12A7">
              <w:rPr>
                <w:rFonts w:ascii="Arial" w:eastAsia="Calibri" w:hAnsi="Arial" w:cs="Arial"/>
                <w:color w:val="000000" w:themeColor="text1"/>
                <w:sz w:val="22"/>
                <w:szCs w:val="22"/>
                <w:lang w:val="lt-LT"/>
              </w:rPr>
              <w:t>Bendra šilumos siurbli</w:t>
            </w:r>
            <w:r w:rsidR="00F85A7A">
              <w:rPr>
                <w:rFonts w:ascii="Arial" w:eastAsia="Calibri" w:hAnsi="Arial" w:cs="Arial"/>
                <w:color w:val="000000" w:themeColor="text1"/>
                <w:sz w:val="22"/>
                <w:szCs w:val="22"/>
                <w:lang w:val="lt-LT"/>
              </w:rPr>
              <w:t>ų</w:t>
            </w:r>
            <w:r w:rsidRPr="002D12A7">
              <w:rPr>
                <w:rFonts w:ascii="Arial" w:eastAsia="Calibri" w:hAnsi="Arial" w:cs="Arial"/>
                <w:color w:val="000000" w:themeColor="text1"/>
                <w:sz w:val="22"/>
                <w:szCs w:val="22"/>
                <w:lang w:val="lt-LT"/>
              </w:rPr>
              <w:t xml:space="preserve"> sistemos komponentų elektrinė apkrova darbiniame režime, turi būti nuo 1000 iki 1200 kW.</w:t>
            </w:r>
          </w:p>
        </w:tc>
        <w:tc>
          <w:tcPr>
            <w:tcW w:w="1398" w:type="dxa"/>
            <w:vMerge/>
            <w:vAlign w:val="center"/>
          </w:tcPr>
          <w:p w14:paraId="775E174F"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6FB139EB"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5C0347AD" w14:textId="77777777" w:rsidTr="71DAE781">
        <w:trPr>
          <w:trHeight w:val="300"/>
          <w:jc w:val="center"/>
        </w:trPr>
        <w:tc>
          <w:tcPr>
            <w:tcW w:w="550" w:type="dxa"/>
            <w:vMerge w:val="restart"/>
            <w:vAlign w:val="center"/>
          </w:tcPr>
          <w:p w14:paraId="7EB60826" w14:textId="1A735910" w:rsidR="00AE3293" w:rsidRPr="002D12A7" w:rsidRDefault="00AE3293" w:rsidP="00AE3293">
            <w:pPr>
              <w:jc w:val="center"/>
              <w:rPr>
                <w:rFonts w:ascii="Arial" w:hAnsi="Arial" w:cs="Arial"/>
                <w:b/>
                <w:color w:val="000000" w:themeColor="text1"/>
                <w:sz w:val="22"/>
                <w:szCs w:val="22"/>
              </w:rPr>
            </w:pPr>
            <w:r w:rsidRPr="002D12A7">
              <w:rPr>
                <w:rFonts w:ascii="Arial" w:hAnsi="Arial" w:cs="Arial"/>
                <w:b/>
                <w:color w:val="000000" w:themeColor="text1"/>
                <w:sz w:val="22"/>
                <w:szCs w:val="22"/>
              </w:rPr>
              <w:t>5</w:t>
            </w:r>
          </w:p>
        </w:tc>
        <w:tc>
          <w:tcPr>
            <w:tcW w:w="6260" w:type="dxa"/>
            <w:vAlign w:val="center"/>
          </w:tcPr>
          <w:p w14:paraId="28638853" w14:textId="3A55FDEC" w:rsidR="00AE3293" w:rsidRPr="002D12A7" w:rsidRDefault="00AE3293" w:rsidP="00AE3293">
            <w:pPr>
              <w:pStyle w:val="ListParagraph"/>
              <w:ind w:left="0"/>
              <w:jc w:val="both"/>
              <w:rPr>
                <w:rFonts w:ascii="Arial" w:eastAsia="Calibri" w:hAnsi="Arial" w:cs="Arial"/>
                <w:b/>
                <w:color w:val="000000" w:themeColor="text1"/>
                <w:sz w:val="22"/>
                <w:szCs w:val="22"/>
                <w:lang w:val="lt-LT"/>
              </w:rPr>
            </w:pPr>
            <w:r w:rsidRPr="002D12A7">
              <w:rPr>
                <w:rFonts w:ascii="Arial" w:eastAsia="Calibri" w:hAnsi="Arial" w:cs="Arial"/>
                <w:b/>
                <w:bCs/>
                <w:color w:val="000000" w:themeColor="text1"/>
                <w:sz w:val="22"/>
                <w:szCs w:val="22"/>
                <w:lang w:val="lt-LT"/>
              </w:rPr>
              <w:t>Įrenginio (šilumos siurbli</w:t>
            </w:r>
            <w:r w:rsidR="00FF3DAA">
              <w:rPr>
                <w:rFonts w:ascii="Arial" w:eastAsia="Calibri" w:hAnsi="Arial" w:cs="Arial"/>
                <w:b/>
                <w:bCs/>
                <w:color w:val="000000" w:themeColor="text1"/>
                <w:sz w:val="22"/>
                <w:szCs w:val="22"/>
                <w:lang w:val="lt-LT"/>
              </w:rPr>
              <w:t>ų</w:t>
            </w:r>
            <w:r w:rsidRPr="002D12A7">
              <w:rPr>
                <w:rFonts w:ascii="Arial" w:eastAsia="Calibri" w:hAnsi="Arial" w:cs="Arial"/>
                <w:b/>
                <w:bCs/>
                <w:color w:val="000000" w:themeColor="text1"/>
                <w:sz w:val="22"/>
                <w:szCs w:val="22"/>
                <w:lang w:val="lt-LT"/>
              </w:rPr>
              <w:t xml:space="preserve"> sistema) apsikrovimo laikas, kai:</w:t>
            </w:r>
          </w:p>
        </w:tc>
        <w:tc>
          <w:tcPr>
            <w:tcW w:w="1398" w:type="dxa"/>
            <w:vMerge w:val="restart"/>
            <w:vAlign w:val="center"/>
          </w:tcPr>
          <w:p w14:paraId="0D71AEFF" w14:textId="55C75C86" w:rsidR="00AE3293" w:rsidRPr="002D12A7" w:rsidRDefault="00AE3293" w:rsidP="00AE3293">
            <w:pPr>
              <w:jc w:val="center"/>
              <w:rPr>
                <w:rFonts w:ascii="Arial" w:hAnsi="Arial" w:cs="Arial"/>
                <w:b/>
                <w:bCs/>
                <w:color w:val="000000" w:themeColor="text1"/>
                <w:sz w:val="22"/>
                <w:szCs w:val="22"/>
                <w:lang w:val="lt-LT"/>
              </w:rPr>
            </w:pPr>
            <w:r w:rsidRPr="002D12A7">
              <w:rPr>
                <w:rFonts w:ascii="Arial" w:hAnsi="Arial" w:cs="Arial"/>
                <w:b/>
                <w:bCs/>
                <w:color w:val="000000" w:themeColor="text1"/>
                <w:sz w:val="22"/>
                <w:szCs w:val="22"/>
                <w:lang w:val="lt-LT"/>
              </w:rPr>
              <w:t>min</w:t>
            </w:r>
          </w:p>
        </w:tc>
        <w:tc>
          <w:tcPr>
            <w:tcW w:w="1568" w:type="dxa"/>
            <w:vMerge w:val="restart"/>
            <w:vAlign w:val="center"/>
          </w:tcPr>
          <w:p w14:paraId="5D53341E" w14:textId="556DC2B9" w:rsidR="00AE3293" w:rsidRPr="002D12A7" w:rsidRDefault="00AE3293" w:rsidP="00AE3293">
            <w:pPr>
              <w:jc w:val="center"/>
              <w:rPr>
                <w:rFonts w:ascii="Arial" w:hAnsi="Arial" w:cs="Arial"/>
                <w:b/>
                <w:bCs/>
                <w:color w:val="000000" w:themeColor="text1"/>
                <w:sz w:val="22"/>
                <w:szCs w:val="22"/>
                <w:lang w:val="lt-LT"/>
              </w:rPr>
            </w:pPr>
            <w:r w:rsidRPr="002D12A7">
              <w:rPr>
                <w:rFonts w:ascii="Arial" w:hAnsi="Arial" w:cs="Arial"/>
                <w:b/>
                <w:bCs/>
                <w:color w:val="000000" w:themeColor="text1"/>
                <w:sz w:val="22"/>
                <w:szCs w:val="22"/>
                <w:lang w:val="lt-LT"/>
              </w:rPr>
              <w:t>≤5</w:t>
            </w:r>
          </w:p>
        </w:tc>
      </w:tr>
      <w:tr w:rsidR="00AE3293" w:rsidRPr="002D12A7" w14:paraId="6C69DCE8" w14:textId="77777777" w:rsidTr="71DAE781">
        <w:trPr>
          <w:trHeight w:val="300"/>
          <w:jc w:val="center"/>
        </w:trPr>
        <w:tc>
          <w:tcPr>
            <w:tcW w:w="550" w:type="dxa"/>
            <w:vMerge/>
            <w:vAlign w:val="center"/>
          </w:tcPr>
          <w:p w14:paraId="799786C1" w14:textId="6FD82EF4" w:rsidR="00AE3293" w:rsidRPr="002D12A7" w:rsidRDefault="00AE3293" w:rsidP="00AE3293">
            <w:pPr>
              <w:jc w:val="center"/>
              <w:rPr>
                <w:rFonts w:ascii="Arial" w:hAnsi="Arial" w:cs="Arial"/>
                <w:b/>
                <w:color w:val="000000" w:themeColor="text1"/>
                <w:sz w:val="22"/>
                <w:szCs w:val="22"/>
              </w:rPr>
            </w:pPr>
          </w:p>
        </w:tc>
        <w:tc>
          <w:tcPr>
            <w:tcW w:w="6260" w:type="dxa"/>
            <w:vAlign w:val="center"/>
          </w:tcPr>
          <w:p w14:paraId="1FEC35E9" w14:textId="24AC9C1A" w:rsidR="00AE3293" w:rsidRPr="002D12A7" w:rsidRDefault="00AE3293" w:rsidP="00AE3293">
            <w:pPr>
              <w:pStyle w:val="ListParagraph"/>
              <w:numPr>
                <w:ilvl w:val="0"/>
                <w:numId w:val="25"/>
              </w:numPr>
              <w:ind w:left="354"/>
              <w:jc w:val="both"/>
              <w:rPr>
                <w:rFonts w:ascii="Arial" w:eastAsia="Calibri" w:hAnsi="Arial" w:cs="Arial"/>
                <w:color w:val="000000" w:themeColor="text1"/>
                <w:sz w:val="22"/>
                <w:szCs w:val="22"/>
                <w:lang w:val="lt-LT"/>
              </w:rPr>
            </w:pPr>
            <w:r w:rsidRPr="002D12A7">
              <w:rPr>
                <w:rFonts w:ascii="Arial" w:eastAsia="Calibri" w:hAnsi="Arial" w:cs="Arial"/>
                <w:color w:val="000000" w:themeColor="text1"/>
                <w:sz w:val="22"/>
                <w:szCs w:val="22"/>
                <w:lang w:val="lt-LT"/>
              </w:rPr>
              <w:t>Šilumos siurbl</w:t>
            </w:r>
            <w:r w:rsidR="00FF3DAA">
              <w:rPr>
                <w:rFonts w:ascii="Arial" w:eastAsia="Calibri" w:hAnsi="Arial" w:cs="Arial"/>
                <w:color w:val="000000" w:themeColor="text1"/>
                <w:sz w:val="22"/>
                <w:szCs w:val="22"/>
                <w:lang w:val="lt-LT"/>
              </w:rPr>
              <w:t>iai</w:t>
            </w:r>
            <w:r w:rsidRPr="002D12A7">
              <w:rPr>
                <w:rFonts w:ascii="Arial" w:eastAsia="Calibri" w:hAnsi="Arial" w:cs="Arial"/>
                <w:color w:val="000000" w:themeColor="text1"/>
                <w:sz w:val="22"/>
                <w:szCs w:val="22"/>
                <w:lang w:val="lt-LT"/>
              </w:rPr>
              <w:t xml:space="preserve"> privalo suvartoti ne mažiau nei 1 MW/h elektros nepriklausomai nuo lauko oro temperatūros, lauko oro temperatūrų diapazonas -5°C ÷ +25 °C;</w:t>
            </w:r>
          </w:p>
        </w:tc>
        <w:tc>
          <w:tcPr>
            <w:tcW w:w="1398" w:type="dxa"/>
            <w:vMerge/>
            <w:vAlign w:val="center"/>
          </w:tcPr>
          <w:p w14:paraId="5CE286E6"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4416CFE4"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31F957B3" w14:textId="77777777" w:rsidTr="71DAE781">
        <w:trPr>
          <w:trHeight w:val="300"/>
          <w:jc w:val="center"/>
        </w:trPr>
        <w:tc>
          <w:tcPr>
            <w:tcW w:w="550" w:type="dxa"/>
            <w:vMerge/>
            <w:vAlign w:val="center"/>
          </w:tcPr>
          <w:p w14:paraId="156E4862" w14:textId="42C543CD" w:rsidR="00AE3293" w:rsidRPr="002D12A7" w:rsidRDefault="00AE3293" w:rsidP="00AE3293">
            <w:pPr>
              <w:jc w:val="center"/>
              <w:rPr>
                <w:rFonts w:ascii="Arial" w:hAnsi="Arial" w:cs="Arial"/>
                <w:b/>
                <w:color w:val="000000" w:themeColor="text1"/>
                <w:sz w:val="22"/>
                <w:szCs w:val="22"/>
              </w:rPr>
            </w:pPr>
          </w:p>
        </w:tc>
        <w:tc>
          <w:tcPr>
            <w:tcW w:w="6260" w:type="dxa"/>
            <w:vAlign w:val="center"/>
          </w:tcPr>
          <w:p w14:paraId="421E1047" w14:textId="0571AB3C" w:rsidR="00AE3293" w:rsidRPr="002D12A7" w:rsidRDefault="00AE3293" w:rsidP="00AE3293">
            <w:pPr>
              <w:pStyle w:val="ListParagraph"/>
              <w:numPr>
                <w:ilvl w:val="0"/>
                <w:numId w:val="25"/>
              </w:numPr>
              <w:ind w:left="354"/>
              <w:jc w:val="both"/>
              <w:rPr>
                <w:rFonts w:ascii="Arial" w:eastAsia="Calibri" w:hAnsi="Arial" w:cs="Arial"/>
                <w:color w:val="000000" w:themeColor="text1"/>
                <w:sz w:val="22"/>
                <w:szCs w:val="22"/>
                <w:lang w:val="lt-LT"/>
              </w:rPr>
            </w:pPr>
            <w:r w:rsidRPr="002D12A7">
              <w:rPr>
                <w:rFonts w:ascii="Arial" w:eastAsia="Calibri" w:hAnsi="Arial" w:cs="Arial"/>
                <w:color w:val="000000" w:themeColor="text1"/>
                <w:sz w:val="22"/>
                <w:szCs w:val="22"/>
                <w:lang w:val="lt-LT"/>
              </w:rPr>
              <w:t>Įrenginys (šilumos siurbl</w:t>
            </w:r>
            <w:r w:rsidR="00010DB9">
              <w:rPr>
                <w:rFonts w:ascii="Arial" w:eastAsia="Calibri" w:hAnsi="Arial" w:cs="Arial"/>
                <w:color w:val="000000" w:themeColor="text1"/>
                <w:sz w:val="22"/>
                <w:szCs w:val="22"/>
                <w:lang w:val="lt-LT"/>
              </w:rPr>
              <w:t>iai</w:t>
            </w:r>
            <w:r w:rsidRPr="002D12A7">
              <w:rPr>
                <w:rFonts w:ascii="Arial" w:eastAsia="Calibri" w:hAnsi="Arial" w:cs="Arial"/>
                <w:color w:val="000000" w:themeColor="text1"/>
                <w:sz w:val="22"/>
                <w:szCs w:val="22"/>
                <w:lang w:val="lt-LT"/>
              </w:rPr>
              <w:t xml:space="preserve">) nuo 0,0 iki 1,0 MW (elektrinės galios) turi apsikrauti ne ilgiau nei per 5 minutes, tikslas dalyvauti </w:t>
            </w:r>
            <w:proofErr w:type="spellStart"/>
            <w:r w:rsidRPr="002D12A7">
              <w:rPr>
                <w:rFonts w:ascii="Arial" w:eastAsia="Calibri" w:hAnsi="Arial" w:cs="Arial"/>
                <w:color w:val="000000" w:themeColor="text1"/>
                <w:sz w:val="22"/>
                <w:szCs w:val="22"/>
                <w:lang w:val="lt-LT"/>
              </w:rPr>
              <w:t>mFRR</w:t>
            </w:r>
            <w:proofErr w:type="spellEnd"/>
            <w:r w:rsidRPr="002D12A7">
              <w:rPr>
                <w:rFonts w:ascii="Arial" w:eastAsia="Calibri" w:hAnsi="Arial" w:cs="Arial"/>
                <w:color w:val="000000" w:themeColor="text1"/>
                <w:sz w:val="22"/>
                <w:szCs w:val="22"/>
                <w:lang w:val="lt-LT"/>
              </w:rPr>
              <w:t xml:space="preserve"> ir </w:t>
            </w:r>
            <w:proofErr w:type="spellStart"/>
            <w:r w:rsidRPr="002D12A7">
              <w:rPr>
                <w:rFonts w:ascii="Arial" w:eastAsia="Calibri" w:hAnsi="Arial" w:cs="Arial"/>
                <w:color w:val="000000" w:themeColor="text1"/>
                <w:sz w:val="22"/>
                <w:szCs w:val="22"/>
                <w:lang w:val="lt-LT"/>
              </w:rPr>
              <w:t>aFRR</w:t>
            </w:r>
            <w:proofErr w:type="spellEnd"/>
            <w:r w:rsidRPr="002D12A7">
              <w:rPr>
                <w:rFonts w:ascii="Arial" w:eastAsia="Calibri" w:hAnsi="Arial" w:cs="Arial"/>
                <w:color w:val="000000" w:themeColor="text1"/>
                <w:sz w:val="22"/>
                <w:szCs w:val="22"/>
                <w:lang w:val="lt-LT"/>
              </w:rPr>
              <w:t xml:space="preserve"> elektros balansavimo rinkose;</w:t>
            </w:r>
          </w:p>
        </w:tc>
        <w:tc>
          <w:tcPr>
            <w:tcW w:w="1398" w:type="dxa"/>
            <w:vMerge/>
            <w:vAlign w:val="center"/>
          </w:tcPr>
          <w:p w14:paraId="2FF4BD30"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36239C9C"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0D3BF215" w14:textId="77777777" w:rsidTr="71DAE781">
        <w:trPr>
          <w:trHeight w:val="300"/>
          <w:jc w:val="center"/>
        </w:trPr>
        <w:tc>
          <w:tcPr>
            <w:tcW w:w="550" w:type="dxa"/>
            <w:vMerge/>
            <w:vAlign w:val="center"/>
          </w:tcPr>
          <w:p w14:paraId="424A7379" w14:textId="0A83B18C" w:rsidR="00AE3293" w:rsidRPr="002D12A7" w:rsidRDefault="00AE3293" w:rsidP="00AE3293">
            <w:pPr>
              <w:jc w:val="center"/>
              <w:rPr>
                <w:rFonts w:ascii="Arial" w:hAnsi="Arial" w:cs="Arial"/>
                <w:b/>
                <w:color w:val="000000" w:themeColor="text1"/>
                <w:sz w:val="22"/>
                <w:szCs w:val="22"/>
              </w:rPr>
            </w:pPr>
          </w:p>
        </w:tc>
        <w:tc>
          <w:tcPr>
            <w:tcW w:w="6260" w:type="dxa"/>
            <w:vAlign w:val="center"/>
          </w:tcPr>
          <w:p w14:paraId="48B62BCD" w14:textId="70D0FE32" w:rsidR="00AE3293" w:rsidRPr="002D12A7" w:rsidRDefault="00AE3293" w:rsidP="00AE3293">
            <w:pPr>
              <w:pStyle w:val="ListParagraph"/>
              <w:numPr>
                <w:ilvl w:val="0"/>
                <w:numId w:val="25"/>
              </w:numPr>
              <w:ind w:left="354"/>
              <w:jc w:val="both"/>
              <w:rPr>
                <w:rFonts w:ascii="Arial" w:eastAsia="Calibri" w:hAnsi="Arial" w:cs="Arial"/>
                <w:color w:val="000000" w:themeColor="text1"/>
                <w:sz w:val="22"/>
                <w:szCs w:val="22"/>
                <w:lang w:val="lt-LT"/>
              </w:rPr>
            </w:pPr>
            <w:r w:rsidRPr="002D12A7">
              <w:rPr>
                <w:rFonts w:ascii="Arial" w:eastAsia="Calibri" w:hAnsi="Arial" w:cs="Arial"/>
                <w:color w:val="000000" w:themeColor="text1"/>
                <w:sz w:val="22"/>
                <w:szCs w:val="22"/>
                <w:lang w:val="lt-LT"/>
              </w:rPr>
              <w:t>Bendra šilumos siurbli</w:t>
            </w:r>
            <w:r w:rsidR="00010DB9">
              <w:rPr>
                <w:rFonts w:ascii="Arial" w:eastAsia="Calibri" w:hAnsi="Arial" w:cs="Arial"/>
                <w:color w:val="000000" w:themeColor="text1"/>
                <w:sz w:val="22"/>
                <w:szCs w:val="22"/>
                <w:lang w:val="lt-LT"/>
              </w:rPr>
              <w:t>ų</w:t>
            </w:r>
            <w:r w:rsidRPr="002D12A7">
              <w:rPr>
                <w:rFonts w:ascii="Arial" w:eastAsia="Calibri" w:hAnsi="Arial" w:cs="Arial"/>
                <w:color w:val="000000" w:themeColor="text1"/>
                <w:sz w:val="22"/>
                <w:szCs w:val="22"/>
                <w:lang w:val="lt-LT"/>
              </w:rPr>
              <w:t xml:space="preserve"> sistemos komponentų elektrinė apkrova darbiniame režime, turi būti nuo 1000 iki 1200 kW.</w:t>
            </w:r>
          </w:p>
        </w:tc>
        <w:tc>
          <w:tcPr>
            <w:tcW w:w="1398" w:type="dxa"/>
            <w:vMerge/>
            <w:vAlign w:val="center"/>
          </w:tcPr>
          <w:p w14:paraId="581B9C34" w14:textId="77777777" w:rsidR="00AE3293" w:rsidRPr="002D12A7" w:rsidRDefault="00AE3293" w:rsidP="00AE3293">
            <w:pPr>
              <w:jc w:val="center"/>
              <w:rPr>
                <w:rFonts w:ascii="Arial" w:hAnsi="Arial" w:cs="Arial"/>
                <w:b/>
                <w:bCs/>
                <w:color w:val="000000" w:themeColor="text1"/>
                <w:sz w:val="22"/>
                <w:szCs w:val="22"/>
              </w:rPr>
            </w:pPr>
          </w:p>
        </w:tc>
        <w:tc>
          <w:tcPr>
            <w:tcW w:w="1568" w:type="dxa"/>
            <w:vMerge/>
            <w:vAlign w:val="center"/>
          </w:tcPr>
          <w:p w14:paraId="351A379B" w14:textId="77777777" w:rsidR="00AE3293" w:rsidRPr="002D12A7" w:rsidRDefault="00AE3293" w:rsidP="00AE3293">
            <w:pPr>
              <w:jc w:val="center"/>
              <w:rPr>
                <w:rFonts w:ascii="Arial" w:hAnsi="Arial" w:cs="Arial"/>
                <w:b/>
                <w:bCs/>
                <w:color w:val="000000" w:themeColor="text1"/>
                <w:sz w:val="22"/>
                <w:szCs w:val="22"/>
              </w:rPr>
            </w:pPr>
          </w:p>
        </w:tc>
      </w:tr>
      <w:tr w:rsidR="00AE3293" w:rsidRPr="002D12A7" w14:paraId="46A99BA7" w14:textId="77777777" w:rsidTr="71DAE781">
        <w:trPr>
          <w:trHeight w:val="300"/>
          <w:jc w:val="center"/>
        </w:trPr>
        <w:tc>
          <w:tcPr>
            <w:tcW w:w="550" w:type="dxa"/>
            <w:vAlign w:val="center"/>
          </w:tcPr>
          <w:p w14:paraId="76FDD0E4" w14:textId="0233B730" w:rsidR="00AE3293" w:rsidRPr="002D12A7" w:rsidRDefault="00AE3293" w:rsidP="00AE3293">
            <w:pPr>
              <w:jc w:val="center"/>
              <w:rPr>
                <w:rFonts w:ascii="Arial" w:hAnsi="Arial" w:cs="Arial"/>
                <w:b/>
                <w:color w:val="000000" w:themeColor="text1"/>
                <w:sz w:val="22"/>
                <w:szCs w:val="22"/>
              </w:rPr>
            </w:pPr>
            <w:r w:rsidRPr="002D12A7">
              <w:rPr>
                <w:rFonts w:ascii="Arial" w:hAnsi="Arial" w:cs="Arial"/>
                <w:b/>
                <w:color w:val="000000" w:themeColor="text1"/>
                <w:sz w:val="22"/>
                <w:szCs w:val="22"/>
              </w:rPr>
              <w:t>6</w:t>
            </w:r>
          </w:p>
        </w:tc>
        <w:tc>
          <w:tcPr>
            <w:tcW w:w="6260" w:type="dxa"/>
            <w:vAlign w:val="center"/>
          </w:tcPr>
          <w:p w14:paraId="0243C3E0" w14:textId="597D0E55" w:rsidR="00AE3293" w:rsidRPr="002D12A7" w:rsidRDefault="00AE3293" w:rsidP="00AE3293">
            <w:pPr>
              <w:jc w:val="both"/>
              <w:rPr>
                <w:rFonts w:ascii="Arial" w:eastAsia="Calibri" w:hAnsi="Arial" w:cs="Arial"/>
                <w:color w:val="000000" w:themeColor="text1"/>
                <w:sz w:val="22"/>
                <w:szCs w:val="22"/>
                <w:lang w:val="lt-LT"/>
              </w:rPr>
            </w:pPr>
            <w:r w:rsidRPr="002D12A7">
              <w:rPr>
                <w:rFonts w:ascii="Arial" w:hAnsi="Arial" w:cs="Arial"/>
                <w:b/>
                <w:bCs/>
                <w:color w:val="000000" w:themeColor="text1"/>
                <w:sz w:val="22"/>
                <w:szCs w:val="22"/>
                <w:lang w:val="lt-LT"/>
              </w:rPr>
              <w:t>Šilumos siurbli</w:t>
            </w:r>
            <w:r w:rsidR="00010DB9">
              <w:rPr>
                <w:rFonts w:ascii="Arial" w:hAnsi="Arial" w:cs="Arial"/>
                <w:b/>
                <w:bCs/>
                <w:color w:val="000000" w:themeColor="text1"/>
                <w:sz w:val="22"/>
                <w:szCs w:val="22"/>
                <w:lang w:val="lt-LT"/>
              </w:rPr>
              <w:t>ų</w:t>
            </w:r>
            <w:r w:rsidRPr="002D12A7">
              <w:rPr>
                <w:rFonts w:ascii="Arial" w:eastAsia="Calibri" w:hAnsi="Arial" w:cs="Arial"/>
                <w:b/>
                <w:bCs/>
                <w:color w:val="000000" w:themeColor="text1"/>
                <w:sz w:val="22"/>
                <w:szCs w:val="22"/>
                <w:lang w:val="lt-LT"/>
              </w:rPr>
              <w:t xml:space="preserve"> našumo reguliavimo diapazonas:</w:t>
            </w:r>
          </w:p>
        </w:tc>
        <w:tc>
          <w:tcPr>
            <w:tcW w:w="1398" w:type="dxa"/>
            <w:vAlign w:val="center"/>
          </w:tcPr>
          <w:p w14:paraId="7CBE2464" w14:textId="4ED4ACE2" w:rsidR="00AE3293" w:rsidRPr="002D12A7" w:rsidRDefault="00AE3293" w:rsidP="00AE3293">
            <w:pPr>
              <w:jc w:val="center"/>
              <w:rPr>
                <w:rFonts w:ascii="Arial" w:hAnsi="Arial" w:cs="Arial"/>
                <w:b/>
                <w:bCs/>
                <w:color w:val="000000" w:themeColor="text1"/>
                <w:sz w:val="22"/>
                <w:szCs w:val="22"/>
                <w:lang w:val="lt-LT"/>
              </w:rPr>
            </w:pPr>
            <w:r w:rsidRPr="002D12A7">
              <w:rPr>
                <w:rFonts w:ascii="Arial" w:hAnsi="Arial" w:cs="Arial"/>
                <w:b/>
                <w:bCs/>
                <w:color w:val="000000" w:themeColor="text1"/>
                <w:sz w:val="22"/>
                <w:szCs w:val="22"/>
                <w:lang w:val="lt-LT"/>
              </w:rPr>
              <w:t>%</w:t>
            </w:r>
          </w:p>
        </w:tc>
        <w:tc>
          <w:tcPr>
            <w:tcW w:w="1568" w:type="dxa"/>
            <w:vAlign w:val="center"/>
          </w:tcPr>
          <w:p w14:paraId="2586FD21" w14:textId="4BC3A3B8" w:rsidR="00AE3293" w:rsidRPr="002D12A7" w:rsidRDefault="00AE3293" w:rsidP="00AE3293">
            <w:pPr>
              <w:jc w:val="center"/>
              <w:rPr>
                <w:rFonts w:ascii="Arial" w:hAnsi="Arial" w:cs="Arial"/>
                <w:b/>
                <w:bCs/>
                <w:color w:val="000000" w:themeColor="text1"/>
                <w:sz w:val="22"/>
                <w:szCs w:val="22"/>
                <w:lang w:val="lt-LT"/>
              </w:rPr>
            </w:pPr>
            <w:r w:rsidRPr="002D12A7">
              <w:rPr>
                <w:rFonts w:ascii="Arial" w:hAnsi="Arial" w:cs="Arial"/>
                <w:b/>
                <w:bCs/>
                <w:color w:val="000000" w:themeColor="text1"/>
                <w:sz w:val="22"/>
                <w:szCs w:val="22"/>
                <w:lang w:val="lt-LT"/>
              </w:rPr>
              <w:t>30-100</w:t>
            </w:r>
          </w:p>
        </w:tc>
      </w:tr>
      <w:tr w:rsidR="00AE3293" w:rsidRPr="002D12A7" w14:paraId="4DA939CC" w14:textId="77777777" w:rsidTr="71DAE781">
        <w:trPr>
          <w:trHeight w:val="420"/>
          <w:jc w:val="center"/>
        </w:trPr>
        <w:tc>
          <w:tcPr>
            <w:tcW w:w="550" w:type="dxa"/>
            <w:vAlign w:val="center"/>
          </w:tcPr>
          <w:p w14:paraId="7F96BF73" w14:textId="56310E9B" w:rsidR="00AE3293" w:rsidRPr="002D12A7" w:rsidRDefault="00AE3293" w:rsidP="00AE3293">
            <w:pPr>
              <w:jc w:val="center"/>
              <w:rPr>
                <w:rFonts w:ascii="Arial" w:hAnsi="Arial" w:cs="Arial"/>
                <w:b/>
                <w:color w:val="000000" w:themeColor="text1"/>
                <w:sz w:val="22"/>
                <w:szCs w:val="22"/>
              </w:rPr>
            </w:pPr>
            <w:r w:rsidRPr="002D12A7">
              <w:rPr>
                <w:rFonts w:ascii="Arial" w:hAnsi="Arial" w:cs="Arial"/>
                <w:b/>
                <w:color w:val="000000" w:themeColor="text1"/>
                <w:sz w:val="22"/>
                <w:szCs w:val="22"/>
              </w:rPr>
              <w:lastRenderedPageBreak/>
              <w:t>7</w:t>
            </w:r>
          </w:p>
        </w:tc>
        <w:tc>
          <w:tcPr>
            <w:tcW w:w="9226" w:type="dxa"/>
            <w:gridSpan w:val="3"/>
            <w:vAlign w:val="center"/>
          </w:tcPr>
          <w:p w14:paraId="1416A4EF" w14:textId="2583846A" w:rsidR="00AE3293" w:rsidRPr="002D12A7" w:rsidRDefault="00AE3293" w:rsidP="00AE3293">
            <w:pPr>
              <w:jc w:val="center"/>
              <w:rPr>
                <w:rFonts w:ascii="Arial" w:hAnsi="Arial" w:cs="Arial"/>
                <w:b/>
                <w:bCs/>
                <w:color w:val="000000" w:themeColor="text1"/>
                <w:sz w:val="22"/>
                <w:szCs w:val="22"/>
                <w:lang w:val="lt-LT"/>
              </w:rPr>
            </w:pPr>
            <w:proofErr w:type="spellStart"/>
            <w:r w:rsidRPr="002D12A7">
              <w:rPr>
                <w:rFonts w:ascii="Arial" w:hAnsi="Arial" w:cs="Arial"/>
                <w:b/>
                <w:bCs/>
                <w:color w:val="000000" w:themeColor="text1"/>
                <w:sz w:val="22"/>
                <w:szCs w:val="22"/>
                <w:lang w:val="lt-LT"/>
              </w:rPr>
              <w:t>Šaltnešio</w:t>
            </w:r>
            <w:proofErr w:type="spellEnd"/>
            <w:r w:rsidRPr="002D12A7">
              <w:rPr>
                <w:rFonts w:ascii="Arial" w:hAnsi="Arial" w:cs="Arial"/>
                <w:b/>
                <w:bCs/>
                <w:color w:val="000000" w:themeColor="text1"/>
                <w:sz w:val="22"/>
                <w:szCs w:val="22"/>
                <w:lang w:val="lt-LT"/>
              </w:rPr>
              <w:t xml:space="preserve"> sudėtyje negali būti PFAS cheminių elementų</w:t>
            </w:r>
          </w:p>
        </w:tc>
      </w:tr>
      <w:tr w:rsidR="00AE3293" w:rsidRPr="002D12A7" w14:paraId="7A1BC2E9" w14:textId="77777777" w:rsidTr="71DAE781">
        <w:trPr>
          <w:trHeight w:val="412"/>
          <w:jc w:val="center"/>
        </w:trPr>
        <w:tc>
          <w:tcPr>
            <w:tcW w:w="550" w:type="dxa"/>
            <w:vAlign w:val="center"/>
          </w:tcPr>
          <w:p w14:paraId="4F702428" w14:textId="27FFC57A" w:rsidR="00AE3293" w:rsidRPr="002D12A7" w:rsidRDefault="00AE3293" w:rsidP="00AE3293">
            <w:pPr>
              <w:jc w:val="center"/>
              <w:rPr>
                <w:rFonts w:ascii="Arial" w:hAnsi="Arial" w:cs="Arial"/>
                <w:b/>
                <w:color w:val="000000" w:themeColor="text1"/>
                <w:sz w:val="22"/>
                <w:szCs w:val="22"/>
              </w:rPr>
            </w:pPr>
            <w:r w:rsidRPr="002D12A7">
              <w:rPr>
                <w:rFonts w:ascii="Arial" w:hAnsi="Arial" w:cs="Arial"/>
                <w:b/>
                <w:color w:val="000000" w:themeColor="text1"/>
                <w:sz w:val="22"/>
                <w:szCs w:val="22"/>
              </w:rPr>
              <w:t>8</w:t>
            </w:r>
          </w:p>
        </w:tc>
        <w:tc>
          <w:tcPr>
            <w:tcW w:w="6260" w:type="dxa"/>
            <w:vAlign w:val="center"/>
          </w:tcPr>
          <w:p w14:paraId="1C27F8BC" w14:textId="493B928F" w:rsidR="00AE3293" w:rsidRPr="002D12A7" w:rsidRDefault="00AE3293" w:rsidP="00AE3293">
            <w:pPr>
              <w:jc w:val="both"/>
              <w:rPr>
                <w:rFonts w:ascii="Arial" w:eastAsia="Calibri" w:hAnsi="Arial" w:cs="Arial"/>
                <w:b/>
                <w:bCs/>
                <w:color w:val="000000" w:themeColor="text1"/>
                <w:sz w:val="22"/>
                <w:szCs w:val="22"/>
                <w:lang w:val="lt-LT"/>
              </w:rPr>
            </w:pPr>
            <w:r w:rsidRPr="002D12A7">
              <w:rPr>
                <w:rFonts w:ascii="Arial" w:eastAsia="Calibri" w:hAnsi="Arial" w:cs="Arial"/>
                <w:b/>
                <w:bCs/>
                <w:color w:val="000000" w:themeColor="text1"/>
                <w:sz w:val="22"/>
                <w:szCs w:val="22"/>
                <w:lang w:val="lt-LT"/>
              </w:rPr>
              <w:t>GWP</w:t>
            </w:r>
          </w:p>
        </w:tc>
        <w:tc>
          <w:tcPr>
            <w:tcW w:w="1398" w:type="dxa"/>
            <w:vAlign w:val="center"/>
          </w:tcPr>
          <w:p w14:paraId="447E14D8" w14:textId="77777777" w:rsidR="00AE3293" w:rsidRPr="002D12A7" w:rsidRDefault="00AE3293" w:rsidP="00AE3293">
            <w:pPr>
              <w:pStyle w:val="ListParagraph"/>
              <w:ind w:left="441"/>
              <w:jc w:val="center"/>
              <w:rPr>
                <w:rFonts w:ascii="Arial" w:hAnsi="Arial" w:cs="Arial"/>
                <w:b/>
                <w:bCs/>
                <w:color w:val="000000" w:themeColor="text1"/>
                <w:sz w:val="22"/>
                <w:szCs w:val="22"/>
                <w:lang w:val="lt-LT"/>
              </w:rPr>
            </w:pPr>
          </w:p>
        </w:tc>
        <w:tc>
          <w:tcPr>
            <w:tcW w:w="1568" w:type="dxa"/>
            <w:vAlign w:val="center"/>
          </w:tcPr>
          <w:p w14:paraId="33F2866D" w14:textId="687B7685" w:rsidR="00AE3293" w:rsidRPr="002D12A7" w:rsidRDefault="00AE3293" w:rsidP="00AE3293">
            <w:pPr>
              <w:jc w:val="center"/>
              <w:rPr>
                <w:rFonts w:ascii="Arial" w:hAnsi="Arial" w:cs="Arial"/>
                <w:b/>
                <w:bCs/>
                <w:color w:val="000000" w:themeColor="text1"/>
                <w:sz w:val="22"/>
                <w:szCs w:val="22"/>
                <w:lang w:val="lt-LT"/>
              </w:rPr>
            </w:pPr>
            <w:r w:rsidRPr="002D12A7">
              <w:rPr>
                <w:rFonts w:ascii="Arial" w:hAnsi="Arial" w:cs="Arial"/>
                <w:b/>
                <w:bCs/>
                <w:color w:val="000000" w:themeColor="text1"/>
                <w:sz w:val="22"/>
                <w:szCs w:val="22"/>
                <w:lang w:val="lt-LT"/>
              </w:rPr>
              <w:t>&lt;150</w:t>
            </w:r>
          </w:p>
        </w:tc>
      </w:tr>
      <w:tr w:rsidR="00AE3293" w:rsidRPr="002D12A7" w14:paraId="0C1F8263" w14:textId="77777777" w:rsidTr="71DAE781">
        <w:trPr>
          <w:trHeight w:val="300"/>
          <w:jc w:val="center"/>
        </w:trPr>
        <w:tc>
          <w:tcPr>
            <w:tcW w:w="550" w:type="dxa"/>
            <w:vAlign w:val="center"/>
          </w:tcPr>
          <w:p w14:paraId="73E98FC8" w14:textId="4B9FBE58" w:rsidR="00AE3293" w:rsidRPr="002D12A7" w:rsidRDefault="00AE3293" w:rsidP="00AE3293">
            <w:pPr>
              <w:jc w:val="center"/>
              <w:rPr>
                <w:rFonts w:ascii="Arial" w:hAnsi="Arial" w:cs="Arial"/>
                <w:b/>
                <w:color w:val="000000" w:themeColor="text1"/>
                <w:sz w:val="22"/>
                <w:szCs w:val="22"/>
                <w:lang w:val="lt-LT"/>
              </w:rPr>
            </w:pPr>
            <w:r w:rsidRPr="002D12A7">
              <w:rPr>
                <w:rFonts w:ascii="Arial" w:hAnsi="Arial" w:cs="Arial"/>
                <w:b/>
                <w:color w:val="000000" w:themeColor="text1"/>
                <w:sz w:val="22"/>
                <w:szCs w:val="22"/>
                <w:lang w:val="lt-LT"/>
              </w:rPr>
              <w:t>9</w:t>
            </w:r>
          </w:p>
        </w:tc>
        <w:tc>
          <w:tcPr>
            <w:tcW w:w="6260" w:type="dxa"/>
            <w:vAlign w:val="center"/>
          </w:tcPr>
          <w:p w14:paraId="623DEA22" w14:textId="489CBC3F" w:rsidR="00AE3293" w:rsidRPr="002D12A7" w:rsidRDefault="00AE3293" w:rsidP="00AE3293">
            <w:pPr>
              <w:tabs>
                <w:tab w:val="left" w:pos="1941"/>
              </w:tabs>
              <w:jc w:val="both"/>
              <w:rPr>
                <w:rFonts w:ascii="Arial" w:eastAsia="Calibri" w:hAnsi="Arial" w:cs="Arial"/>
                <w:b/>
                <w:bCs/>
                <w:color w:val="000000" w:themeColor="text1"/>
                <w:sz w:val="22"/>
                <w:szCs w:val="22"/>
                <w:lang w:val="lt-LT"/>
              </w:rPr>
            </w:pPr>
            <w:r w:rsidRPr="002D12A7">
              <w:rPr>
                <w:rFonts w:ascii="Arial" w:eastAsia="Calibri" w:hAnsi="Arial" w:cs="Arial"/>
                <w:b/>
                <w:bCs/>
                <w:color w:val="000000" w:themeColor="text1"/>
                <w:sz w:val="22"/>
                <w:szCs w:val="22"/>
                <w:lang w:val="lt-LT"/>
              </w:rPr>
              <w:t>Šilumos siurbli</w:t>
            </w:r>
            <w:r w:rsidR="00010DB9">
              <w:rPr>
                <w:rFonts w:ascii="Arial" w:eastAsia="Calibri" w:hAnsi="Arial" w:cs="Arial"/>
                <w:b/>
                <w:bCs/>
                <w:color w:val="000000" w:themeColor="text1"/>
                <w:sz w:val="22"/>
                <w:szCs w:val="22"/>
                <w:lang w:val="lt-LT"/>
              </w:rPr>
              <w:t>ų</w:t>
            </w:r>
            <w:r w:rsidRPr="002D12A7">
              <w:rPr>
                <w:rFonts w:ascii="Arial" w:eastAsia="Calibri" w:hAnsi="Arial" w:cs="Arial"/>
                <w:b/>
                <w:bCs/>
                <w:color w:val="000000" w:themeColor="text1"/>
                <w:sz w:val="22"/>
                <w:szCs w:val="22"/>
                <w:lang w:val="lt-LT"/>
              </w:rPr>
              <w:t xml:space="preserve"> (įskaitant </w:t>
            </w:r>
            <w:proofErr w:type="spellStart"/>
            <w:r w:rsidRPr="002D12A7">
              <w:rPr>
                <w:rFonts w:ascii="Arial" w:eastAsia="Calibri" w:hAnsi="Arial" w:cs="Arial"/>
                <w:b/>
                <w:bCs/>
                <w:color w:val="000000" w:themeColor="text1"/>
                <w:sz w:val="22"/>
                <w:szCs w:val="22"/>
                <w:lang w:val="lt-LT"/>
              </w:rPr>
              <w:t>aušintuves</w:t>
            </w:r>
            <w:proofErr w:type="spellEnd"/>
            <w:r w:rsidRPr="002D12A7">
              <w:rPr>
                <w:rFonts w:ascii="Arial" w:eastAsia="Calibri" w:hAnsi="Arial" w:cs="Arial"/>
                <w:b/>
                <w:bCs/>
                <w:color w:val="000000" w:themeColor="text1"/>
                <w:sz w:val="22"/>
                <w:szCs w:val="22"/>
                <w:lang w:val="lt-LT"/>
              </w:rPr>
              <w:t>) skleidžiamas triukšmas:</w:t>
            </w:r>
          </w:p>
        </w:tc>
        <w:tc>
          <w:tcPr>
            <w:tcW w:w="1398" w:type="dxa"/>
            <w:vAlign w:val="center"/>
          </w:tcPr>
          <w:p w14:paraId="7C4C0B91" w14:textId="77777777" w:rsidR="00AE3293" w:rsidRPr="002D12A7" w:rsidRDefault="00AE3293" w:rsidP="00AE3293">
            <w:pPr>
              <w:jc w:val="center"/>
              <w:rPr>
                <w:rFonts w:ascii="Arial" w:hAnsi="Arial" w:cs="Arial"/>
                <w:b/>
                <w:bCs/>
                <w:color w:val="000000" w:themeColor="text1"/>
                <w:sz w:val="22"/>
                <w:szCs w:val="22"/>
                <w:lang w:val="lt-LT"/>
              </w:rPr>
            </w:pPr>
            <w:proofErr w:type="spellStart"/>
            <w:r w:rsidRPr="002D12A7">
              <w:rPr>
                <w:rFonts w:ascii="Arial" w:hAnsi="Arial" w:cs="Arial"/>
                <w:b/>
                <w:bCs/>
                <w:color w:val="000000" w:themeColor="text1"/>
                <w:sz w:val="22"/>
                <w:szCs w:val="22"/>
                <w:lang w:val="lt-LT"/>
              </w:rPr>
              <w:t>dBA</w:t>
            </w:r>
            <w:proofErr w:type="spellEnd"/>
          </w:p>
        </w:tc>
        <w:tc>
          <w:tcPr>
            <w:tcW w:w="1568" w:type="dxa"/>
            <w:vAlign w:val="center"/>
          </w:tcPr>
          <w:p w14:paraId="0C64A520" w14:textId="3AC48D23" w:rsidR="00AE3293" w:rsidRPr="002D12A7" w:rsidRDefault="00AE3293" w:rsidP="00AE3293">
            <w:pPr>
              <w:tabs>
                <w:tab w:val="left" w:pos="1941"/>
              </w:tabs>
              <w:jc w:val="center"/>
              <w:rPr>
                <w:rFonts w:ascii="Arial" w:hAnsi="Arial" w:cs="Arial"/>
                <w:b/>
                <w:bCs/>
                <w:color w:val="000000" w:themeColor="text1"/>
                <w:sz w:val="22"/>
                <w:szCs w:val="22"/>
                <w:lang w:val="lt-LT"/>
              </w:rPr>
            </w:pPr>
            <w:r w:rsidRPr="002D12A7">
              <w:rPr>
                <w:rFonts w:ascii="Arial" w:eastAsia="Calibri" w:hAnsi="Arial" w:cs="Arial"/>
                <w:b/>
                <w:bCs/>
                <w:color w:val="000000" w:themeColor="text1"/>
                <w:sz w:val="22"/>
                <w:szCs w:val="22"/>
                <w:lang w:val="lt-LT"/>
              </w:rPr>
              <w:t>Neturi viršyti galiojančių teisės aktų reikalavimų</w:t>
            </w:r>
          </w:p>
        </w:tc>
      </w:tr>
      <w:tr w:rsidR="00AE3293" w:rsidRPr="002D12A7" w14:paraId="404EBFA0" w14:textId="77777777" w:rsidTr="71DAE781">
        <w:trPr>
          <w:trHeight w:val="300"/>
          <w:jc w:val="center"/>
        </w:trPr>
        <w:tc>
          <w:tcPr>
            <w:tcW w:w="550" w:type="dxa"/>
            <w:vAlign w:val="center"/>
          </w:tcPr>
          <w:p w14:paraId="686AA6C3" w14:textId="17CE05F6" w:rsidR="00AE3293" w:rsidRPr="002D12A7" w:rsidRDefault="00AE3293" w:rsidP="00AE3293">
            <w:pPr>
              <w:jc w:val="center"/>
              <w:rPr>
                <w:rFonts w:ascii="Arial" w:hAnsi="Arial" w:cs="Arial"/>
                <w:b/>
                <w:color w:val="000000" w:themeColor="text1"/>
                <w:sz w:val="22"/>
                <w:szCs w:val="22"/>
                <w:lang w:val="lt-LT"/>
              </w:rPr>
            </w:pPr>
            <w:r w:rsidRPr="002D12A7">
              <w:rPr>
                <w:rFonts w:ascii="Arial" w:hAnsi="Arial" w:cs="Arial"/>
                <w:b/>
                <w:color w:val="000000" w:themeColor="text1"/>
                <w:sz w:val="22"/>
                <w:szCs w:val="22"/>
                <w:lang w:val="lt-LT"/>
              </w:rPr>
              <w:t>10</w:t>
            </w:r>
          </w:p>
        </w:tc>
        <w:tc>
          <w:tcPr>
            <w:tcW w:w="6260" w:type="dxa"/>
            <w:vAlign w:val="center"/>
          </w:tcPr>
          <w:p w14:paraId="5E8C66D2" w14:textId="67120BFB" w:rsidR="00AE3293" w:rsidRPr="002D12A7" w:rsidRDefault="00AE3293" w:rsidP="00AE3293">
            <w:pPr>
              <w:tabs>
                <w:tab w:val="left" w:pos="1941"/>
              </w:tabs>
              <w:jc w:val="both"/>
              <w:rPr>
                <w:rFonts w:ascii="Arial" w:eastAsia="Calibri" w:hAnsi="Arial" w:cs="Arial"/>
                <w:b/>
                <w:bCs/>
                <w:color w:val="000000" w:themeColor="text1"/>
                <w:sz w:val="22"/>
                <w:szCs w:val="22"/>
                <w:lang w:val="lt-LT"/>
              </w:rPr>
            </w:pPr>
            <w:r w:rsidRPr="002D12A7">
              <w:rPr>
                <w:rFonts w:ascii="Arial" w:eastAsia="Calibri" w:hAnsi="Arial" w:cs="Arial"/>
                <w:color w:val="000000" w:themeColor="text1"/>
                <w:sz w:val="22"/>
                <w:szCs w:val="22"/>
                <w:lang w:val="lt-LT"/>
              </w:rPr>
              <w:t xml:space="preserve">Akumuliacinės talpos sukaupiamas ir efektyviai panaudojamas šilumos kiekis prie užduotų aplinkos sąlygų (įkrautos talpos temperatūra </w:t>
            </w:r>
            <w:r w:rsidR="00CF7E22">
              <w:rPr>
                <w:rFonts w:ascii="Arial" w:eastAsia="Calibri" w:hAnsi="Arial" w:cs="Arial"/>
                <w:color w:val="000000" w:themeColor="text1"/>
                <w:sz w:val="22"/>
                <w:szCs w:val="22"/>
                <w:lang w:val="lt-LT"/>
              </w:rPr>
              <w:t xml:space="preserve">ne mažiau </w:t>
            </w:r>
            <w:r w:rsidR="00F230FF">
              <w:rPr>
                <w:rFonts w:ascii="Arial" w:eastAsia="Calibri" w:hAnsi="Arial" w:cs="Arial"/>
                <w:color w:val="000000" w:themeColor="text1"/>
                <w:sz w:val="22"/>
                <w:szCs w:val="22"/>
                <w:lang w:val="lt-LT"/>
              </w:rPr>
              <w:t xml:space="preserve">kaip </w:t>
            </w:r>
            <w:r w:rsidRPr="002D12A7">
              <w:rPr>
                <w:rFonts w:ascii="Arial" w:eastAsia="Calibri" w:hAnsi="Arial" w:cs="Arial"/>
                <w:color w:val="000000" w:themeColor="text1"/>
                <w:sz w:val="22"/>
                <w:szCs w:val="22"/>
                <w:lang w:val="lt-LT"/>
              </w:rPr>
              <w:t xml:space="preserve">70°C, iškrautos talpos temperatūra </w:t>
            </w:r>
            <w:r w:rsidR="00F230FF">
              <w:rPr>
                <w:rFonts w:ascii="Arial" w:eastAsia="Calibri" w:hAnsi="Arial" w:cs="Arial"/>
                <w:color w:val="000000" w:themeColor="text1"/>
                <w:sz w:val="22"/>
                <w:szCs w:val="22"/>
                <w:lang w:val="lt-LT"/>
              </w:rPr>
              <w:t xml:space="preserve">ne daugiau kaip </w:t>
            </w:r>
            <w:r w:rsidRPr="002D12A7">
              <w:rPr>
                <w:rFonts w:ascii="Arial" w:eastAsia="Calibri" w:hAnsi="Arial" w:cs="Arial"/>
                <w:color w:val="000000" w:themeColor="text1"/>
                <w:sz w:val="22"/>
                <w:szCs w:val="22"/>
                <w:lang w:val="lt-LT"/>
              </w:rPr>
              <w:t>45°C).</w:t>
            </w:r>
          </w:p>
        </w:tc>
        <w:tc>
          <w:tcPr>
            <w:tcW w:w="1398" w:type="dxa"/>
            <w:vAlign w:val="center"/>
          </w:tcPr>
          <w:p w14:paraId="4B517A47" w14:textId="60AAFA45" w:rsidR="00AE3293" w:rsidRPr="002D12A7" w:rsidRDefault="00AE3293" w:rsidP="00AE3293">
            <w:pPr>
              <w:jc w:val="center"/>
              <w:rPr>
                <w:rFonts w:ascii="Arial" w:hAnsi="Arial" w:cs="Arial"/>
                <w:b/>
                <w:bCs/>
                <w:color w:val="000000" w:themeColor="text1"/>
                <w:sz w:val="22"/>
                <w:szCs w:val="22"/>
                <w:lang w:val="lt-LT"/>
              </w:rPr>
            </w:pPr>
            <w:r w:rsidRPr="002D12A7">
              <w:rPr>
                <w:rFonts w:ascii="Arial" w:eastAsia="Calibri" w:hAnsi="Arial" w:cs="Arial"/>
                <w:b/>
                <w:bCs/>
                <w:color w:val="000000" w:themeColor="text1"/>
                <w:sz w:val="22"/>
                <w:szCs w:val="22"/>
                <w:lang w:val="lt-LT"/>
              </w:rPr>
              <w:t>MW</w:t>
            </w:r>
            <w:r w:rsidR="00D9503A">
              <w:rPr>
                <w:rFonts w:ascii="Arial" w:eastAsia="Calibri" w:hAnsi="Arial" w:cs="Arial"/>
                <w:b/>
                <w:bCs/>
                <w:color w:val="000000" w:themeColor="text1"/>
                <w:sz w:val="22"/>
                <w:szCs w:val="22"/>
                <w:lang w:val="lt-LT"/>
              </w:rPr>
              <w:t>/</w:t>
            </w:r>
            <w:r w:rsidRPr="002D12A7">
              <w:rPr>
                <w:rFonts w:ascii="Arial" w:eastAsia="Calibri" w:hAnsi="Arial" w:cs="Arial"/>
                <w:b/>
                <w:bCs/>
                <w:color w:val="000000" w:themeColor="text1"/>
                <w:sz w:val="22"/>
                <w:szCs w:val="22"/>
                <w:lang w:val="lt-LT"/>
              </w:rPr>
              <w:t>h</w:t>
            </w:r>
          </w:p>
        </w:tc>
        <w:tc>
          <w:tcPr>
            <w:tcW w:w="1568" w:type="dxa"/>
            <w:vAlign w:val="center"/>
          </w:tcPr>
          <w:p w14:paraId="0FCCD687" w14:textId="6E3924AE" w:rsidR="00AE3293" w:rsidRPr="002D12A7" w:rsidRDefault="00AE3293" w:rsidP="00AE3293">
            <w:pPr>
              <w:tabs>
                <w:tab w:val="left" w:pos="1941"/>
              </w:tabs>
              <w:jc w:val="center"/>
              <w:rPr>
                <w:rFonts w:ascii="Arial" w:eastAsia="Calibri" w:hAnsi="Arial" w:cs="Arial"/>
                <w:b/>
                <w:bCs/>
                <w:color w:val="000000" w:themeColor="text1"/>
                <w:sz w:val="22"/>
                <w:szCs w:val="22"/>
                <w:lang w:val="lt-LT"/>
              </w:rPr>
            </w:pPr>
            <w:r w:rsidRPr="002D12A7">
              <w:rPr>
                <w:rFonts w:ascii="Arial" w:hAnsi="Arial" w:cs="Arial"/>
                <w:b/>
                <w:bCs/>
                <w:color w:val="000000" w:themeColor="text1"/>
                <w:sz w:val="22"/>
                <w:szCs w:val="22"/>
                <w:lang w:val="lt-LT"/>
              </w:rPr>
              <w:t>≥78</w:t>
            </w:r>
          </w:p>
        </w:tc>
      </w:tr>
    </w:tbl>
    <w:p w14:paraId="33E6F146" w14:textId="0DF35EE4" w:rsidR="00406DEE" w:rsidRPr="002D12A7" w:rsidRDefault="005F7A27" w:rsidP="00070916">
      <w:pPr>
        <w:pStyle w:val="ListParagraph"/>
        <w:ind w:left="0" w:firstLine="567"/>
        <w:jc w:val="both"/>
        <w:rPr>
          <w:rFonts w:ascii="Arial" w:hAnsi="Arial" w:cs="Arial"/>
          <w:color w:val="000000" w:themeColor="text1"/>
          <w:sz w:val="22"/>
          <w:szCs w:val="22"/>
          <w:lang w:val="lt-LT" w:bidi="lo-LA"/>
        </w:rPr>
      </w:pPr>
      <w:r w:rsidRPr="002D12A7">
        <w:rPr>
          <w:rFonts w:ascii="Arial" w:hAnsi="Arial" w:cs="Arial"/>
          <w:b/>
          <w:bCs/>
          <w:color w:val="000000" w:themeColor="text1"/>
          <w:sz w:val="22"/>
          <w:szCs w:val="22"/>
          <w:vertAlign w:val="superscript"/>
          <w:lang w:val="lt-LT" w:bidi="lo-LA"/>
        </w:rPr>
        <w:t>1</w:t>
      </w:r>
      <w:r w:rsidRPr="002D12A7">
        <w:rPr>
          <w:rFonts w:ascii="Arial" w:hAnsi="Arial" w:cs="Arial"/>
          <w:b/>
          <w:bCs/>
          <w:color w:val="000000" w:themeColor="text1"/>
          <w:sz w:val="22"/>
          <w:szCs w:val="22"/>
          <w:lang w:val="lt-LT" w:bidi="lo-LA"/>
        </w:rPr>
        <w:t xml:space="preserve"> </w:t>
      </w:r>
      <w:r w:rsidRPr="002D12A7">
        <w:rPr>
          <w:rFonts w:ascii="Arial" w:hAnsi="Arial" w:cs="Arial"/>
          <w:color w:val="000000" w:themeColor="text1"/>
          <w:sz w:val="22"/>
          <w:szCs w:val="22"/>
          <w:lang w:val="lt-LT" w:bidi="lo-LA"/>
        </w:rPr>
        <w:t xml:space="preserve">Šilumos siurblio sistemą sudaro visa įranga šilumos siurblio veikimui šilumos gamybos procese: šilumos siurblys, </w:t>
      </w:r>
      <w:proofErr w:type="spellStart"/>
      <w:r w:rsidRPr="002D12A7">
        <w:rPr>
          <w:rFonts w:ascii="Arial" w:hAnsi="Arial" w:cs="Arial"/>
          <w:color w:val="000000" w:themeColor="text1"/>
          <w:sz w:val="22"/>
          <w:szCs w:val="22"/>
          <w:lang w:val="lt-LT" w:bidi="lo-LA"/>
        </w:rPr>
        <w:t>aušyklės</w:t>
      </w:r>
      <w:proofErr w:type="spellEnd"/>
      <w:r w:rsidRPr="002D12A7">
        <w:rPr>
          <w:rFonts w:ascii="Arial" w:hAnsi="Arial" w:cs="Arial"/>
          <w:color w:val="000000" w:themeColor="text1"/>
          <w:sz w:val="22"/>
          <w:szCs w:val="22"/>
          <w:lang w:val="lt-LT" w:bidi="lo-LA"/>
        </w:rPr>
        <w:t>, sklendės ir kt. papildoma įranga. Centralizuoto šilumos tiekimo bei akumuliavimo dalis į šilumos siurblio sistemą neįeina.</w:t>
      </w:r>
    </w:p>
    <w:p w14:paraId="697858AB" w14:textId="77777777" w:rsidR="005F7A27" w:rsidRPr="002D12A7" w:rsidRDefault="005F7A27" w:rsidP="00070916">
      <w:pPr>
        <w:pStyle w:val="ListParagraph"/>
        <w:ind w:left="0" w:firstLine="567"/>
        <w:rPr>
          <w:rFonts w:ascii="Arial" w:hAnsi="Arial" w:cs="Arial"/>
          <w:b/>
          <w:bCs/>
          <w:color w:val="000000" w:themeColor="text1"/>
          <w:sz w:val="22"/>
          <w:szCs w:val="22"/>
          <w:lang w:val="lt-LT" w:bidi="lo-LA"/>
        </w:rPr>
      </w:pPr>
    </w:p>
    <w:p w14:paraId="73757C75" w14:textId="63E06DF3" w:rsidR="00255409" w:rsidRPr="002D12A7" w:rsidRDefault="00255409" w:rsidP="00070916">
      <w:pPr>
        <w:pStyle w:val="ListParagraph"/>
        <w:numPr>
          <w:ilvl w:val="0"/>
          <w:numId w:val="29"/>
        </w:numPr>
        <w:tabs>
          <w:tab w:val="left" w:pos="851"/>
          <w:tab w:val="left" w:pos="1134"/>
        </w:tabs>
        <w:ind w:left="0" w:firstLine="567"/>
        <w:jc w:val="both"/>
        <w:rPr>
          <w:rFonts w:ascii="Arial" w:hAnsi="Arial" w:cs="Arial"/>
          <w:b/>
          <w:bCs/>
          <w:color w:val="000000" w:themeColor="text1"/>
          <w:sz w:val="22"/>
          <w:szCs w:val="22"/>
          <w:lang w:val="lt-LT" w:bidi="lo-LA"/>
        </w:rPr>
      </w:pPr>
      <w:r w:rsidRPr="002D12A7">
        <w:rPr>
          <w:rFonts w:ascii="Arial" w:hAnsi="Arial" w:cs="Arial"/>
          <w:b/>
          <w:bCs/>
          <w:color w:val="000000" w:themeColor="text1"/>
          <w:sz w:val="22"/>
          <w:szCs w:val="22"/>
          <w:lang w:val="lt-LT" w:bidi="lo-LA"/>
        </w:rPr>
        <w:t>Bendroji dalis</w:t>
      </w:r>
    </w:p>
    <w:p w14:paraId="573B0BAF" w14:textId="094141A2" w:rsidR="009061B1" w:rsidRPr="00A30D7A" w:rsidRDefault="00255409" w:rsidP="00070916">
      <w:pPr>
        <w:pStyle w:val="ListParagraph"/>
        <w:numPr>
          <w:ilvl w:val="1"/>
          <w:numId w:val="29"/>
        </w:numPr>
        <w:tabs>
          <w:tab w:val="left" w:pos="851"/>
          <w:tab w:val="left" w:pos="1134"/>
        </w:tabs>
        <w:ind w:left="0" w:firstLine="567"/>
        <w:jc w:val="both"/>
        <w:rPr>
          <w:rFonts w:ascii="Arial" w:hAnsi="Arial" w:cs="Arial"/>
          <w:color w:val="000000" w:themeColor="text1"/>
          <w:sz w:val="22"/>
          <w:szCs w:val="22"/>
          <w:lang w:val="lt-LT" w:bidi="lo-LA"/>
        </w:rPr>
      </w:pPr>
      <w:r w:rsidRPr="00A30D7A">
        <w:rPr>
          <w:rFonts w:ascii="Arial" w:hAnsi="Arial" w:cs="Arial"/>
          <w:color w:val="000000" w:themeColor="text1"/>
          <w:sz w:val="22"/>
          <w:szCs w:val="22"/>
          <w:lang w:val="lt-LT" w:bidi="lo-LA"/>
        </w:rPr>
        <w:t>Garantinių parametrų bandymo tikslas – įvertinti paleidimo derinimo darbų metu nustatytų režimų funkcionalumą. Šis bandymas atliekamas po visų paleidimo derinimo darbų, kai sistema prieš tai buvo išbandyta visais darbo režimais, atliktos reikalingos darbo režimų korekcijos, nustatytos saugios eksploatuojamų įrenginių įspėjamosios ir avarinės signalizacijos, atliktas pilnas sistemos apsaugų išbandymas, patikrintas visų elektros automatikos prietaisų funkcionalumas, suderintas elektros pavarų darbas, išbandytas ir suderintas</w:t>
      </w:r>
      <w:r w:rsidR="00F92764" w:rsidRPr="00A30D7A">
        <w:rPr>
          <w:rFonts w:ascii="Arial" w:hAnsi="Arial" w:cs="Arial"/>
          <w:color w:val="000000" w:themeColor="text1"/>
          <w:sz w:val="22"/>
          <w:szCs w:val="22"/>
          <w:lang w:val="lt-LT" w:bidi="lo-LA"/>
        </w:rPr>
        <w:t xml:space="preserve"> cirkuliacinių</w:t>
      </w:r>
      <w:r w:rsidRPr="00A30D7A">
        <w:rPr>
          <w:rFonts w:ascii="Arial" w:hAnsi="Arial" w:cs="Arial"/>
          <w:color w:val="000000" w:themeColor="text1"/>
          <w:sz w:val="22"/>
          <w:szCs w:val="22"/>
          <w:lang w:val="lt-LT" w:bidi="lo-LA"/>
        </w:rPr>
        <w:t xml:space="preserve"> siurblių darbas.</w:t>
      </w:r>
    </w:p>
    <w:p w14:paraId="28561A35" w14:textId="35AC851D" w:rsidR="00D85E75" w:rsidRPr="00A30D7A" w:rsidRDefault="00D85E75" w:rsidP="00070916">
      <w:pPr>
        <w:pStyle w:val="ListParagraph"/>
        <w:numPr>
          <w:ilvl w:val="1"/>
          <w:numId w:val="29"/>
        </w:numPr>
        <w:tabs>
          <w:tab w:val="left" w:pos="851"/>
          <w:tab w:val="left" w:pos="1134"/>
        </w:tabs>
        <w:ind w:left="0" w:firstLine="567"/>
        <w:jc w:val="both"/>
        <w:rPr>
          <w:rFonts w:ascii="Arial" w:hAnsi="Arial" w:cs="Arial"/>
          <w:color w:val="000000" w:themeColor="text1"/>
          <w:sz w:val="22"/>
          <w:szCs w:val="22"/>
          <w:lang w:val="lt-LT" w:bidi="lo-LA"/>
        </w:rPr>
      </w:pPr>
      <w:r w:rsidRPr="00A30D7A">
        <w:rPr>
          <w:rFonts w:ascii="Arial" w:hAnsi="Arial" w:cs="Arial"/>
          <w:color w:val="000000" w:themeColor="text1"/>
          <w:sz w:val="22"/>
          <w:szCs w:val="22"/>
          <w:lang w:val="lt-LT" w:bidi="lo-LA"/>
        </w:rPr>
        <w:t>Rangovas turi parengti ir su Užsakovu bei techninės priežiūros vadovu suderinti detalią garantinių parametrų pasiekimo bandymų programą ir iš anksto, ne vėliau kaip prieš 3 (tris) darbo dienas, informuoti Užsakovą bei techninės priežiūros vadovą apie jos įgyvendinimo laiką. Užsakovas ir statybos techninės priežiūros atstovai turi teisę dalyvauti visos bandymų programos metu, susipažinti su visa dokumentacija, matavimo prietaisų parodymais, įrangos nustatymais ir kt. aplinkybėmis, galinčiomis turėti įtakos bandymų rezultatams.</w:t>
      </w:r>
    </w:p>
    <w:p w14:paraId="074BE732" w14:textId="60AB9422" w:rsidR="009E443D" w:rsidRPr="00A30D7A" w:rsidRDefault="00155258" w:rsidP="00070916">
      <w:pPr>
        <w:pStyle w:val="ListParagraph"/>
        <w:numPr>
          <w:ilvl w:val="1"/>
          <w:numId w:val="29"/>
        </w:numPr>
        <w:tabs>
          <w:tab w:val="left" w:pos="851"/>
          <w:tab w:val="left" w:pos="1134"/>
        </w:tabs>
        <w:ind w:left="0" w:firstLine="567"/>
        <w:jc w:val="both"/>
        <w:rPr>
          <w:rFonts w:ascii="Arial" w:hAnsi="Arial" w:cs="Arial"/>
          <w:color w:val="000000" w:themeColor="text1"/>
          <w:sz w:val="22"/>
          <w:szCs w:val="22"/>
          <w:lang w:val="lt-LT" w:bidi="lo-LA"/>
        </w:rPr>
      </w:pPr>
      <w:r w:rsidRPr="00A30D7A">
        <w:rPr>
          <w:rFonts w:ascii="Arial" w:hAnsi="Arial" w:cs="Arial"/>
          <w:color w:val="000000" w:themeColor="text1"/>
          <w:sz w:val="22"/>
          <w:szCs w:val="22"/>
          <w:lang w:val="lt-LT" w:bidi="lo-LA"/>
        </w:rPr>
        <w:t xml:space="preserve">Lentelėje Nr. 1 pateikiami techniniai reikalavimai įrangai, kuriuos Rangovas įsipareigoja pasiekti </w:t>
      </w:r>
      <w:r w:rsidR="00B858E2" w:rsidRPr="00A30D7A">
        <w:rPr>
          <w:rFonts w:ascii="Arial" w:hAnsi="Arial" w:cs="Arial"/>
          <w:color w:val="000000" w:themeColor="text1"/>
          <w:sz w:val="22"/>
          <w:szCs w:val="22"/>
          <w:lang w:val="lt-LT" w:bidi="lo-LA"/>
        </w:rPr>
        <w:t>įrangos</w:t>
      </w:r>
      <w:r w:rsidRPr="00A30D7A">
        <w:rPr>
          <w:rFonts w:ascii="Arial" w:hAnsi="Arial" w:cs="Arial"/>
          <w:color w:val="000000" w:themeColor="text1"/>
          <w:sz w:val="22"/>
          <w:szCs w:val="22"/>
          <w:lang w:val="lt-LT" w:bidi="lo-LA"/>
        </w:rPr>
        <w:t xml:space="preserve"> paleidimo-derinimo metu ir garantuoti šiuos parametrus Sutarties garantinio periodo metu.</w:t>
      </w:r>
    </w:p>
    <w:p w14:paraId="151F907D" w14:textId="1D2C0B36" w:rsidR="00B84CD8" w:rsidRPr="00A30D7A" w:rsidRDefault="00B84CD8" w:rsidP="00070916">
      <w:pPr>
        <w:pStyle w:val="ListParagraph"/>
        <w:numPr>
          <w:ilvl w:val="1"/>
          <w:numId w:val="29"/>
        </w:numPr>
        <w:tabs>
          <w:tab w:val="left" w:pos="851"/>
          <w:tab w:val="left" w:pos="1134"/>
        </w:tabs>
        <w:ind w:left="0" w:firstLine="567"/>
        <w:jc w:val="both"/>
        <w:rPr>
          <w:rFonts w:ascii="Arial" w:hAnsi="Arial" w:cs="Arial"/>
          <w:color w:val="000000" w:themeColor="text1"/>
          <w:sz w:val="22"/>
          <w:szCs w:val="22"/>
          <w:lang w:val="lt-LT" w:bidi="lo-LA"/>
        </w:rPr>
      </w:pPr>
      <w:r w:rsidRPr="00A30D7A">
        <w:rPr>
          <w:rFonts w:ascii="Arial" w:hAnsi="Arial" w:cs="Arial"/>
          <w:color w:val="000000" w:themeColor="text1"/>
          <w:sz w:val="22"/>
          <w:szCs w:val="22"/>
          <w:lang w:val="lt-LT" w:bidi="lo-LA"/>
        </w:rPr>
        <w:t>Esant poreikiui nepriklausom</w:t>
      </w:r>
      <w:r w:rsidR="007B4D86" w:rsidRPr="00A30D7A">
        <w:rPr>
          <w:rFonts w:ascii="Arial" w:hAnsi="Arial" w:cs="Arial"/>
          <w:color w:val="000000" w:themeColor="text1"/>
          <w:sz w:val="22"/>
          <w:szCs w:val="22"/>
          <w:lang w:val="lt-LT" w:bidi="lo-LA"/>
        </w:rPr>
        <w:t>os</w:t>
      </w:r>
      <w:r w:rsidRPr="00A30D7A">
        <w:rPr>
          <w:rFonts w:ascii="Arial" w:hAnsi="Arial" w:cs="Arial"/>
          <w:color w:val="000000" w:themeColor="text1"/>
          <w:sz w:val="22"/>
          <w:szCs w:val="22"/>
          <w:lang w:val="lt-LT" w:bidi="lo-LA"/>
        </w:rPr>
        <w:t xml:space="preserve"> laboratorij</w:t>
      </w:r>
      <w:r w:rsidR="007B4D86" w:rsidRPr="00A30D7A">
        <w:rPr>
          <w:rFonts w:ascii="Arial" w:hAnsi="Arial" w:cs="Arial"/>
          <w:color w:val="000000" w:themeColor="text1"/>
          <w:sz w:val="22"/>
          <w:szCs w:val="22"/>
          <w:lang w:val="lt-LT" w:bidi="lo-LA"/>
        </w:rPr>
        <w:t>os paslaugų užsakymui</w:t>
      </w:r>
      <w:r w:rsidRPr="00A30D7A">
        <w:rPr>
          <w:rFonts w:ascii="Arial" w:hAnsi="Arial" w:cs="Arial"/>
          <w:color w:val="000000" w:themeColor="text1"/>
          <w:sz w:val="22"/>
          <w:szCs w:val="22"/>
          <w:lang w:val="lt-LT" w:bidi="lo-LA"/>
        </w:rPr>
        <w:t>, Rangovas organizuoja savo lėšomis</w:t>
      </w:r>
      <w:r w:rsidR="00314882" w:rsidRPr="00A30D7A">
        <w:rPr>
          <w:rFonts w:ascii="Arial" w:hAnsi="Arial" w:cs="Arial"/>
          <w:color w:val="000000" w:themeColor="text1"/>
          <w:sz w:val="22"/>
          <w:szCs w:val="22"/>
          <w:lang w:val="lt-LT" w:bidi="lo-LA"/>
        </w:rPr>
        <w:t>;</w:t>
      </w:r>
    </w:p>
    <w:p w14:paraId="5E0535C1" w14:textId="0DF61947" w:rsidR="00EF7F93" w:rsidRPr="00A30D7A" w:rsidRDefault="006554FD" w:rsidP="00070916">
      <w:pPr>
        <w:pStyle w:val="ListParagraph"/>
        <w:numPr>
          <w:ilvl w:val="1"/>
          <w:numId w:val="29"/>
        </w:numPr>
        <w:tabs>
          <w:tab w:val="left" w:pos="851"/>
          <w:tab w:val="left" w:pos="1134"/>
        </w:tabs>
        <w:ind w:left="0" w:firstLine="567"/>
        <w:jc w:val="both"/>
        <w:rPr>
          <w:rFonts w:ascii="Arial" w:hAnsi="Arial" w:cs="Arial"/>
          <w:color w:val="000000" w:themeColor="text1"/>
          <w:sz w:val="22"/>
          <w:szCs w:val="22"/>
          <w:lang w:val="lt-LT" w:bidi="lo-LA"/>
        </w:rPr>
      </w:pPr>
      <w:r w:rsidRPr="00A30D7A">
        <w:rPr>
          <w:rFonts w:ascii="Arial" w:hAnsi="Arial" w:cs="Arial"/>
          <w:color w:val="000000" w:themeColor="text1"/>
          <w:sz w:val="22"/>
          <w:szCs w:val="22"/>
          <w:lang w:val="lt-LT" w:bidi="lo-LA"/>
        </w:rPr>
        <w:t>Rangov</w:t>
      </w:r>
      <w:r w:rsidR="001B16BB" w:rsidRPr="00A30D7A">
        <w:rPr>
          <w:rFonts w:ascii="Arial" w:hAnsi="Arial" w:cs="Arial"/>
          <w:color w:val="000000" w:themeColor="text1"/>
          <w:sz w:val="22"/>
          <w:szCs w:val="22"/>
          <w:lang w:val="lt-LT" w:bidi="lo-LA"/>
        </w:rPr>
        <w:t xml:space="preserve">as </w:t>
      </w:r>
      <w:r w:rsidR="00DD25A0" w:rsidRPr="00A30D7A">
        <w:rPr>
          <w:rFonts w:ascii="Arial" w:hAnsi="Arial" w:cs="Arial"/>
          <w:color w:val="000000" w:themeColor="text1"/>
          <w:sz w:val="22"/>
          <w:szCs w:val="22"/>
          <w:lang w:val="lt-LT" w:bidi="lo-LA"/>
        </w:rPr>
        <w:t>atlik</w:t>
      </w:r>
      <w:r w:rsidR="00E506E0" w:rsidRPr="00A30D7A">
        <w:rPr>
          <w:rFonts w:ascii="Arial" w:hAnsi="Arial" w:cs="Arial"/>
          <w:color w:val="000000" w:themeColor="text1"/>
          <w:sz w:val="22"/>
          <w:szCs w:val="22"/>
          <w:lang w:val="lt-LT" w:bidi="lo-LA"/>
        </w:rPr>
        <w:t xml:space="preserve">ęs bandymo darbus </w:t>
      </w:r>
      <w:r w:rsidR="001B16BB" w:rsidRPr="00A30D7A">
        <w:rPr>
          <w:rFonts w:ascii="Arial" w:hAnsi="Arial" w:cs="Arial"/>
          <w:color w:val="000000" w:themeColor="text1"/>
          <w:sz w:val="22"/>
          <w:szCs w:val="22"/>
          <w:lang w:val="lt-LT" w:bidi="lo-LA"/>
        </w:rPr>
        <w:t xml:space="preserve">paruošia </w:t>
      </w:r>
      <w:r w:rsidR="00937E4F" w:rsidRPr="00A30D7A">
        <w:rPr>
          <w:rFonts w:ascii="Arial" w:hAnsi="Arial" w:cs="Arial"/>
          <w:color w:val="000000" w:themeColor="text1"/>
          <w:sz w:val="22"/>
          <w:szCs w:val="22"/>
          <w:lang w:val="lt-LT" w:bidi="lo-LA"/>
        </w:rPr>
        <w:t xml:space="preserve">bandymo </w:t>
      </w:r>
      <w:r w:rsidR="00DD25A0" w:rsidRPr="00A30D7A">
        <w:rPr>
          <w:rFonts w:ascii="Arial" w:hAnsi="Arial" w:cs="Arial"/>
          <w:color w:val="000000" w:themeColor="text1"/>
          <w:sz w:val="22"/>
          <w:szCs w:val="22"/>
          <w:lang w:val="lt-LT" w:bidi="lo-LA"/>
        </w:rPr>
        <w:t xml:space="preserve">ataskaitą su išvadomis </w:t>
      </w:r>
      <w:r w:rsidR="00E506E0" w:rsidRPr="00A30D7A">
        <w:rPr>
          <w:rFonts w:ascii="Arial" w:hAnsi="Arial" w:cs="Arial"/>
          <w:color w:val="000000" w:themeColor="text1"/>
          <w:sz w:val="22"/>
          <w:szCs w:val="22"/>
          <w:lang w:val="lt-LT" w:bidi="lo-LA"/>
        </w:rPr>
        <w:t>ir priedais.</w:t>
      </w:r>
    </w:p>
    <w:p w14:paraId="0243C6AD" w14:textId="77777777" w:rsidR="00763AEB" w:rsidRPr="002D12A7" w:rsidRDefault="00763AEB" w:rsidP="001F092E">
      <w:pPr>
        <w:pStyle w:val="ListParagraph"/>
        <w:ind w:left="0" w:firstLine="567"/>
        <w:jc w:val="both"/>
        <w:rPr>
          <w:rFonts w:ascii="Arial" w:hAnsi="Arial" w:cs="Arial"/>
          <w:color w:val="000000" w:themeColor="text1"/>
          <w:sz w:val="22"/>
          <w:szCs w:val="22"/>
          <w:lang w:val="lt-LT" w:bidi="lo-LA"/>
        </w:rPr>
      </w:pPr>
    </w:p>
    <w:p w14:paraId="3BDFCCCF" w14:textId="77777777" w:rsidR="001F092E" w:rsidRPr="002D12A7" w:rsidRDefault="001F092E" w:rsidP="001F092E">
      <w:pPr>
        <w:pStyle w:val="ListParagraph"/>
        <w:ind w:left="0" w:firstLine="567"/>
        <w:jc w:val="both"/>
        <w:rPr>
          <w:rFonts w:ascii="Arial" w:hAnsi="Arial" w:cs="Arial"/>
          <w:color w:val="000000" w:themeColor="text1"/>
          <w:sz w:val="22"/>
          <w:szCs w:val="22"/>
          <w:lang w:val="lt-LT" w:bidi="lo-LA"/>
        </w:rPr>
      </w:pPr>
    </w:p>
    <w:p w14:paraId="15B84F25" w14:textId="1651D40D" w:rsidR="0C9D22C4" w:rsidRPr="00BA53E0" w:rsidRDefault="0C9D22C4" w:rsidP="001F092E">
      <w:pPr>
        <w:pStyle w:val="NoSpacing"/>
        <w:tabs>
          <w:tab w:val="left" w:pos="1134"/>
        </w:tabs>
        <w:ind w:firstLine="567"/>
        <w:rPr>
          <w:rFonts w:cs="Arial"/>
          <w:b/>
          <w:bCs/>
          <w:color w:val="000000" w:themeColor="text1"/>
          <w:sz w:val="22"/>
        </w:rPr>
      </w:pPr>
      <w:r w:rsidRPr="00BA53E0">
        <w:rPr>
          <w:rFonts w:cs="Arial"/>
          <w:b/>
          <w:bCs/>
          <w:color w:val="000000" w:themeColor="text1"/>
          <w:sz w:val="22"/>
        </w:rPr>
        <w:t>Sudarė:</w:t>
      </w:r>
    </w:p>
    <w:p w14:paraId="4D553A4F" w14:textId="0CF8B068" w:rsidR="0C9D22C4" w:rsidRPr="00BA53E0" w:rsidRDefault="0C9D22C4" w:rsidP="001F092E">
      <w:pPr>
        <w:ind w:firstLine="567"/>
        <w:jc w:val="both"/>
        <w:rPr>
          <w:rFonts w:ascii="Arial" w:hAnsi="Arial" w:cs="Arial"/>
          <w:color w:val="000000" w:themeColor="text1"/>
          <w:sz w:val="22"/>
          <w:szCs w:val="22"/>
        </w:rPr>
      </w:pPr>
      <w:r w:rsidRPr="00BA53E0">
        <w:rPr>
          <w:rFonts w:ascii="Arial" w:hAnsi="Arial" w:cs="Arial"/>
          <w:color w:val="000000" w:themeColor="text1"/>
          <w:sz w:val="22"/>
          <w:szCs w:val="22"/>
        </w:rPr>
        <w:t>AB “</w:t>
      </w:r>
      <w:proofErr w:type="spellStart"/>
      <w:r w:rsidR="001C1704" w:rsidRPr="00BA53E0">
        <w:rPr>
          <w:rFonts w:ascii="Arial" w:hAnsi="Arial" w:cs="Arial"/>
          <w:color w:val="000000" w:themeColor="text1"/>
          <w:sz w:val="22"/>
          <w:szCs w:val="22"/>
        </w:rPr>
        <w:t>Miesto</w:t>
      </w:r>
      <w:proofErr w:type="spellEnd"/>
      <w:r w:rsidR="001C1704" w:rsidRPr="00BA53E0">
        <w:rPr>
          <w:rFonts w:ascii="Arial" w:hAnsi="Arial" w:cs="Arial"/>
          <w:color w:val="000000" w:themeColor="text1"/>
          <w:sz w:val="22"/>
          <w:szCs w:val="22"/>
        </w:rPr>
        <w:t xml:space="preserve"> </w:t>
      </w:r>
      <w:proofErr w:type="spellStart"/>
      <w:r w:rsidR="001C1704" w:rsidRPr="00BA53E0">
        <w:rPr>
          <w:rFonts w:ascii="Arial" w:hAnsi="Arial" w:cs="Arial"/>
          <w:color w:val="000000" w:themeColor="text1"/>
          <w:sz w:val="22"/>
          <w:szCs w:val="22"/>
        </w:rPr>
        <w:t>gijos</w:t>
      </w:r>
      <w:proofErr w:type="spellEnd"/>
      <w:r w:rsidRPr="00BA53E0">
        <w:rPr>
          <w:rFonts w:ascii="Arial" w:hAnsi="Arial" w:cs="Arial"/>
          <w:color w:val="000000" w:themeColor="text1"/>
          <w:sz w:val="22"/>
          <w:szCs w:val="22"/>
        </w:rPr>
        <w:t>”</w:t>
      </w:r>
    </w:p>
    <w:p w14:paraId="0D51A7D2" w14:textId="7A5A1684" w:rsidR="695E03E3" w:rsidRPr="00641A28" w:rsidRDefault="695E03E3" w:rsidP="00641A28">
      <w:pPr>
        <w:jc w:val="both"/>
        <w:rPr>
          <w:rFonts w:ascii="Arial" w:hAnsi="Arial" w:cs="Arial"/>
          <w:sz w:val="22"/>
          <w:szCs w:val="22"/>
        </w:rPr>
      </w:pPr>
    </w:p>
    <w:sectPr w:rsidR="695E03E3" w:rsidRPr="00641A28">
      <w:headerReference w:type="defaul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A962" w14:textId="77777777" w:rsidR="008507FA" w:rsidRDefault="008507FA" w:rsidP="005A25EE">
      <w:r>
        <w:separator/>
      </w:r>
    </w:p>
  </w:endnote>
  <w:endnote w:type="continuationSeparator" w:id="0">
    <w:p w14:paraId="4DA157C6" w14:textId="77777777" w:rsidR="008507FA" w:rsidRDefault="008507FA" w:rsidP="005A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AB12" w14:textId="77777777" w:rsidR="008507FA" w:rsidRDefault="008507FA" w:rsidP="005A25EE">
      <w:r>
        <w:separator/>
      </w:r>
    </w:p>
  </w:footnote>
  <w:footnote w:type="continuationSeparator" w:id="0">
    <w:p w14:paraId="4C3A04B7" w14:textId="77777777" w:rsidR="008507FA" w:rsidRDefault="008507FA" w:rsidP="005A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BDC9" w14:textId="460CB5AC" w:rsidR="005A25EE" w:rsidRDefault="001C1704" w:rsidP="005A25EE">
    <w:pPr>
      <w:pStyle w:val="Header"/>
      <w:jc w:val="center"/>
    </w:pPr>
    <w:r>
      <w:rPr>
        <w:noProof/>
      </w:rPr>
      <w:drawing>
        <wp:inline distT="0" distB="0" distL="0" distR="0" wp14:anchorId="342E011A" wp14:editId="63ED19A9">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30B"/>
    <w:multiLevelType w:val="hybridMultilevel"/>
    <w:tmpl w:val="7710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4D1"/>
    <w:multiLevelType w:val="hybridMultilevel"/>
    <w:tmpl w:val="DC9CCF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B6123"/>
    <w:multiLevelType w:val="hybridMultilevel"/>
    <w:tmpl w:val="A8626726"/>
    <w:lvl w:ilvl="0" w:tplc="810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51E46"/>
    <w:multiLevelType w:val="hybridMultilevel"/>
    <w:tmpl w:val="3CBA3C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7F05B6"/>
    <w:multiLevelType w:val="hybridMultilevel"/>
    <w:tmpl w:val="8EC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89DF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A0677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0198A"/>
    <w:multiLevelType w:val="hybridMultilevel"/>
    <w:tmpl w:val="DACA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E4DCF"/>
    <w:multiLevelType w:val="hybridMultilevel"/>
    <w:tmpl w:val="9C2CC89E"/>
    <w:lvl w:ilvl="0" w:tplc="810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E6A5B"/>
    <w:multiLevelType w:val="hybridMultilevel"/>
    <w:tmpl w:val="BCFA3EA8"/>
    <w:lvl w:ilvl="0" w:tplc="1FA8B1C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C3F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313937"/>
    <w:multiLevelType w:val="multilevel"/>
    <w:tmpl w:val="EBFCE51C"/>
    <w:lvl w:ilvl="0">
      <w:start w:val="1"/>
      <w:numFmt w:val="decimal"/>
      <w:lvlText w:val="%1."/>
      <w:lvlJc w:val="left"/>
      <w:pPr>
        <w:ind w:left="720" w:hanging="360"/>
      </w:pPr>
      <w:rPr>
        <w:rFonts w:hint="default"/>
        <w:b/>
        <w:color w:val="auto"/>
      </w:rPr>
    </w:lvl>
    <w:lvl w:ilvl="1">
      <w:start w:val="1"/>
      <w:numFmt w:val="decimal"/>
      <w:lvlText w:val="%1.%2."/>
      <w:lvlJc w:val="left"/>
      <w:pPr>
        <w:ind w:left="360" w:hanging="360"/>
      </w:pPr>
      <w:rPr>
        <w:rFonts w:hint="default"/>
        <w:b w:val="0"/>
        <w:bCs w:val="0"/>
        <w:i w:val="0"/>
        <w:color w:val="auto"/>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3F7C46FF"/>
    <w:multiLevelType w:val="hybridMultilevel"/>
    <w:tmpl w:val="D9F8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80A92"/>
    <w:multiLevelType w:val="hybridMultilevel"/>
    <w:tmpl w:val="8914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62622"/>
    <w:multiLevelType w:val="hybridMultilevel"/>
    <w:tmpl w:val="05BE8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97F5E"/>
    <w:multiLevelType w:val="hybridMultilevel"/>
    <w:tmpl w:val="0B8A2ACE"/>
    <w:lvl w:ilvl="0" w:tplc="904E818E">
      <w:start w:val="1"/>
      <w:numFmt w:val="bullet"/>
      <w:lvlText w:val=""/>
      <w:lvlJc w:val="left"/>
      <w:pPr>
        <w:tabs>
          <w:tab w:val="num" w:pos="720"/>
        </w:tabs>
        <w:ind w:left="720" w:hanging="360"/>
      </w:pPr>
      <w:rPr>
        <w:rFonts w:ascii="Symbol" w:hAnsi="Symbol" w:hint="default"/>
      </w:rPr>
    </w:lvl>
    <w:lvl w:ilvl="1" w:tplc="AC560EA4" w:tentative="1">
      <w:start w:val="1"/>
      <w:numFmt w:val="bullet"/>
      <w:lvlText w:val=""/>
      <w:lvlJc w:val="left"/>
      <w:pPr>
        <w:tabs>
          <w:tab w:val="num" w:pos="1440"/>
        </w:tabs>
        <w:ind w:left="1440" w:hanging="360"/>
      </w:pPr>
      <w:rPr>
        <w:rFonts w:ascii="Symbol" w:hAnsi="Symbol" w:hint="default"/>
      </w:rPr>
    </w:lvl>
    <w:lvl w:ilvl="2" w:tplc="FCFE2A9C" w:tentative="1">
      <w:start w:val="1"/>
      <w:numFmt w:val="bullet"/>
      <w:lvlText w:val=""/>
      <w:lvlJc w:val="left"/>
      <w:pPr>
        <w:tabs>
          <w:tab w:val="num" w:pos="2160"/>
        </w:tabs>
        <w:ind w:left="2160" w:hanging="360"/>
      </w:pPr>
      <w:rPr>
        <w:rFonts w:ascii="Symbol" w:hAnsi="Symbol" w:hint="default"/>
      </w:rPr>
    </w:lvl>
    <w:lvl w:ilvl="3" w:tplc="F134FB1C" w:tentative="1">
      <w:start w:val="1"/>
      <w:numFmt w:val="bullet"/>
      <w:lvlText w:val=""/>
      <w:lvlJc w:val="left"/>
      <w:pPr>
        <w:tabs>
          <w:tab w:val="num" w:pos="2880"/>
        </w:tabs>
        <w:ind w:left="2880" w:hanging="360"/>
      </w:pPr>
      <w:rPr>
        <w:rFonts w:ascii="Symbol" w:hAnsi="Symbol" w:hint="default"/>
      </w:rPr>
    </w:lvl>
    <w:lvl w:ilvl="4" w:tplc="F4ECA396" w:tentative="1">
      <w:start w:val="1"/>
      <w:numFmt w:val="bullet"/>
      <w:lvlText w:val=""/>
      <w:lvlJc w:val="left"/>
      <w:pPr>
        <w:tabs>
          <w:tab w:val="num" w:pos="3600"/>
        </w:tabs>
        <w:ind w:left="3600" w:hanging="360"/>
      </w:pPr>
      <w:rPr>
        <w:rFonts w:ascii="Symbol" w:hAnsi="Symbol" w:hint="default"/>
      </w:rPr>
    </w:lvl>
    <w:lvl w:ilvl="5" w:tplc="1C0448C4" w:tentative="1">
      <w:start w:val="1"/>
      <w:numFmt w:val="bullet"/>
      <w:lvlText w:val=""/>
      <w:lvlJc w:val="left"/>
      <w:pPr>
        <w:tabs>
          <w:tab w:val="num" w:pos="4320"/>
        </w:tabs>
        <w:ind w:left="4320" w:hanging="360"/>
      </w:pPr>
      <w:rPr>
        <w:rFonts w:ascii="Symbol" w:hAnsi="Symbol" w:hint="default"/>
      </w:rPr>
    </w:lvl>
    <w:lvl w:ilvl="6" w:tplc="DF9E560E" w:tentative="1">
      <w:start w:val="1"/>
      <w:numFmt w:val="bullet"/>
      <w:lvlText w:val=""/>
      <w:lvlJc w:val="left"/>
      <w:pPr>
        <w:tabs>
          <w:tab w:val="num" w:pos="5040"/>
        </w:tabs>
        <w:ind w:left="5040" w:hanging="360"/>
      </w:pPr>
      <w:rPr>
        <w:rFonts w:ascii="Symbol" w:hAnsi="Symbol" w:hint="default"/>
      </w:rPr>
    </w:lvl>
    <w:lvl w:ilvl="7" w:tplc="EF8680A2" w:tentative="1">
      <w:start w:val="1"/>
      <w:numFmt w:val="bullet"/>
      <w:lvlText w:val=""/>
      <w:lvlJc w:val="left"/>
      <w:pPr>
        <w:tabs>
          <w:tab w:val="num" w:pos="5760"/>
        </w:tabs>
        <w:ind w:left="5760" w:hanging="360"/>
      </w:pPr>
      <w:rPr>
        <w:rFonts w:ascii="Symbol" w:hAnsi="Symbol" w:hint="default"/>
      </w:rPr>
    </w:lvl>
    <w:lvl w:ilvl="8" w:tplc="3942EAE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AFF6D51"/>
    <w:multiLevelType w:val="hybridMultilevel"/>
    <w:tmpl w:val="35263AF2"/>
    <w:lvl w:ilvl="0" w:tplc="810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12C22"/>
    <w:multiLevelType w:val="hybridMultilevel"/>
    <w:tmpl w:val="A828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26C1F"/>
    <w:multiLevelType w:val="hybridMultilevel"/>
    <w:tmpl w:val="51CC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45D8D"/>
    <w:multiLevelType w:val="hybridMultilevel"/>
    <w:tmpl w:val="5448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F30DB"/>
    <w:multiLevelType w:val="hybridMultilevel"/>
    <w:tmpl w:val="67D85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42D0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E74C6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0ACEC1"/>
    <w:multiLevelType w:val="hybridMultilevel"/>
    <w:tmpl w:val="FFFFFFFF"/>
    <w:lvl w:ilvl="0" w:tplc="76A285DA">
      <w:start w:val="1"/>
      <w:numFmt w:val="lowerLetter"/>
      <w:lvlText w:val="%1)"/>
      <w:lvlJc w:val="left"/>
      <w:pPr>
        <w:ind w:left="720" w:hanging="360"/>
      </w:pPr>
    </w:lvl>
    <w:lvl w:ilvl="1" w:tplc="91FCD820">
      <w:start w:val="1"/>
      <w:numFmt w:val="lowerLetter"/>
      <w:lvlText w:val="%2."/>
      <w:lvlJc w:val="left"/>
      <w:pPr>
        <w:ind w:left="1440" w:hanging="360"/>
      </w:pPr>
    </w:lvl>
    <w:lvl w:ilvl="2" w:tplc="DA520540">
      <w:start w:val="1"/>
      <w:numFmt w:val="lowerRoman"/>
      <w:lvlText w:val="%3."/>
      <w:lvlJc w:val="right"/>
      <w:pPr>
        <w:ind w:left="2160" w:hanging="180"/>
      </w:pPr>
    </w:lvl>
    <w:lvl w:ilvl="3" w:tplc="A0CAF6A2">
      <w:start w:val="1"/>
      <w:numFmt w:val="decimal"/>
      <w:lvlText w:val="%4."/>
      <w:lvlJc w:val="left"/>
      <w:pPr>
        <w:ind w:left="2880" w:hanging="360"/>
      </w:pPr>
    </w:lvl>
    <w:lvl w:ilvl="4" w:tplc="520049EC">
      <w:start w:val="1"/>
      <w:numFmt w:val="lowerLetter"/>
      <w:lvlText w:val="%5."/>
      <w:lvlJc w:val="left"/>
      <w:pPr>
        <w:ind w:left="3600" w:hanging="360"/>
      </w:pPr>
    </w:lvl>
    <w:lvl w:ilvl="5" w:tplc="6E0899D0">
      <w:start w:val="1"/>
      <w:numFmt w:val="lowerRoman"/>
      <w:lvlText w:val="%6."/>
      <w:lvlJc w:val="right"/>
      <w:pPr>
        <w:ind w:left="4320" w:hanging="180"/>
      </w:pPr>
    </w:lvl>
    <w:lvl w:ilvl="6" w:tplc="3E781248">
      <w:start w:val="1"/>
      <w:numFmt w:val="decimal"/>
      <w:lvlText w:val="%7."/>
      <w:lvlJc w:val="left"/>
      <w:pPr>
        <w:ind w:left="5040" w:hanging="360"/>
      </w:pPr>
    </w:lvl>
    <w:lvl w:ilvl="7" w:tplc="A3581A54">
      <w:start w:val="1"/>
      <w:numFmt w:val="lowerLetter"/>
      <w:lvlText w:val="%8."/>
      <w:lvlJc w:val="left"/>
      <w:pPr>
        <w:ind w:left="5760" w:hanging="360"/>
      </w:pPr>
    </w:lvl>
    <w:lvl w:ilvl="8" w:tplc="78164ECE">
      <w:start w:val="1"/>
      <w:numFmt w:val="lowerRoman"/>
      <w:lvlText w:val="%9."/>
      <w:lvlJc w:val="right"/>
      <w:pPr>
        <w:ind w:left="6480" w:hanging="180"/>
      </w:pPr>
    </w:lvl>
  </w:abstractNum>
  <w:abstractNum w:abstractNumId="24" w15:restartNumberingAfterBreak="0">
    <w:nsid w:val="66603F82"/>
    <w:multiLevelType w:val="hybridMultilevel"/>
    <w:tmpl w:val="CF6A9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7048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D6CAD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FC3286"/>
    <w:multiLevelType w:val="hybridMultilevel"/>
    <w:tmpl w:val="FCDC3E64"/>
    <w:lvl w:ilvl="0" w:tplc="810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1C75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3780634">
    <w:abstractNumId w:val="14"/>
  </w:num>
  <w:num w:numId="2" w16cid:durableId="2019498430">
    <w:abstractNumId w:val="13"/>
  </w:num>
  <w:num w:numId="3" w16cid:durableId="1420521311">
    <w:abstractNumId w:val="20"/>
  </w:num>
  <w:num w:numId="4" w16cid:durableId="1906908775">
    <w:abstractNumId w:val="4"/>
  </w:num>
  <w:num w:numId="5" w16cid:durableId="1500776528">
    <w:abstractNumId w:val="7"/>
  </w:num>
  <w:num w:numId="6" w16cid:durableId="2089959821">
    <w:abstractNumId w:val="0"/>
  </w:num>
  <w:num w:numId="7" w16cid:durableId="617612523">
    <w:abstractNumId w:val="17"/>
  </w:num>
  <w:num w:numId="8" w16cid:durableId="1770545960">
    <w:abstractNumId w:val="19"/>
  </w:num>
  <w:num w:numId="9" w16cid:durableId="414934040">
    <w:abstractNumId w:val="15"/>
  </w:num>
  <w:num w:numId="10" w16cid:durableId="1150052287">
    <w:abstractNumId w:val="18"/>
  </w:num>
  <w:num w:numId="11" w16cid:durableId="1475877667">
    <w:abstractNumId w:val="9"/>
  </w:num>
  <w:num w:numId="12" w16cid:durableId="522213348">
    <w:abstractNumId w:val="1"/>
  </w:num>
  <w:num w:numId="13" w16cid:durableId="1995641263">
    <w:abstractNumId w:val="3"/>
  </w:num>
  <w:num w:numId="14" w16cid:durableId="121506317">
    <w:abstractNumId w:val="6"/>
  </w:num>
  <w:num w:numId="15" w16cid:durableId="312873378">
    <w:abstractNumId w:val="21"/>
  </w:num>
  <w:num w:numId="16" w16cid:durableId="1377394750">
    <w:abstractNumId w:val="25"/>
  </w:num>
  <w:num w:numId="17" w16cid:durableId="191500771">
    <w:abstractNumId w:val="26"/>
  </w:num>
  <w:num w:numId="18" w16cid:durableId="604964677">
    <w:abstractNumId w:val="23"/>
  </w:num>
  <w:num w:numId="19" w16cid:durableId="1105535757">
    <w:abstractNumId w:val="28"/>
  </w:num>
  <w:num w:numId="20" w16cid:durableId="1613590456">
    <w:abstractNumId w:val="22"/>
  </w:num>
  <w:num w:numId="21" w16cid:durableId="689650163">
    <w:abstractNumId w:val="5"/>
  </w:num>
  <w:num w:numId="22" w16cid:durableId="1920629506">
    <w:abstractNumId w:val="12"/>
  </w:num>
  <w:num w:numId="23" w16cid:durableId="57361516">
    <w:abstractNumId w:val="8"/>
  </w:num>
  <w:num w:numId="24" w16cid:durableId="990790558">
    <w:abstractNumId w:val="16"/>
  </w:num>
  <w:num w:numId="25" w16cid:durableId="1795830213">
    <w:abstractNumId w:val="2"/>
  </w:num>
  <w:num w:numId="26" w16cid:durableId="831797754">
    <w:abstractNumId w:val="27"/>
  </w:num>
  <w:num w:numId="27" w16cid:durableId="1226382037">
    <w:abstractNumId w:val="11"/>
  </w:num>
  <w:num w:numId="28" w16cid:durableId="366027840">
    <w:abstractNumId w:val="24"/>
  </w:num>
  <w:num w:numId="29" w16cid:durableId="1522933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B9"/>
    <w:rsid w:val="000022AE"/>
    <w:rsid w:val="00002C8C"/>
    <w:rsid w:val="00010DB9"/>
    <w:rsid w:val="00011D6B"/>
    <w:rsid w:val="000226CB"/>
    <w:rsid w:val="00037CE5"/>
    <w:rsid w:val="0004026F"/>
    <w:rsid w:val="0004475A"/>
    <w:rsid w:val="00053830"/>
    <w:rsid w:val="000630BA"/>
    <w:rsid w:val="0006522E"/>
    <w:rsid w:val="00065461"/>
    <w:rsid w:val="00070916"/>
    <w:rsid w:val="000710B9"/>
    <w:rsid w:val="00080F15"/>
    <w:rsid w:val="0008541B"/>
    <w:rsid w:val="00085481"/>
    <w:rsid w:val="00096D31"/>
    <w:rsid w:val="000A2611"/>
    <w:rsid w:val="000C6132"/>
    <w:rsid w:val="000D4C53"/>
    <w:rsid w:val="000D6151"/>
    <w:rsid w:val="000E7E9F"/>
    <w:rsid w:val="000F38FC"/>
    <w:rsid w:val="000F406A"/>
    <w:rsid w:val="000F7896"/>
    <w:rsid w:val="000F7933"/>
    <w:rsid w:val="00104343"/>
    <w:rsid w:val="00107EC3"/>
    <w:rsid w:val="00117F81"/>
    <w:rsid w:val="00131E77"/>
    <w:rsid w:val="00134436"/>
    <w:rsid w:val="00135CF3"/>
    <w:rsid w:val="00142D94"/>
    <w:rsid w:val="001449A1"/>
    <w:rsid w:val="0014501C"/>
    <w:rsid w:val="00155258"/>
    <w:rsid w:val="00155A1E"/>
    <w:rsid w:val="00161FC3"/>
    <w:rsid w:val="00176F34"/>
    <w:rsid w:val="00177F5E"/>
    <w:rsid w:val="00181D79"/>
    <w:rsid w:val="00184795"/>
    <w:rsid w:val="00184A51"/>
    <w:rsid w:val="00194E66"/>
    <w:rsid w:val="0019673A"/>
    <w:rsid w:val="001A37F9"/>
    <w:rsid w:val="001A477E"/>
    <w:rsid w:val="001A5D98"/>
    <w:rsid w:val="001B16BB"/>
    <w:rsid w:val="001C1704"/>
    <w:rsid w:val="001C198A"/>
    <w:rsid w:val="001C1C0A"/>
    <w:rsid w:val="001C5E89"/>
    <w:rsid w:val="001E6690"/>
    <w:rsid w:val="001F092E"/>
    <w:rsid w:val="001F17AD"/>
    <w:rsid w:val="001F57E8"/>
    <w:rsid w:val="0020018F"/>
    <w:rsid w:val="00202616"/>
    <w:rsid w:val="00206BDA"/>
    <w:rsid w:val="002077E0"/>
    <w:rsid w:val="00212FC1"/>
    <w:rsid w:val="00215FEE"/>
    <w:rsid w:val="002166BD"/>
    <w:rsid w:val="002201D4"/>
    <w:rsid w:val="002403B7"/>
    <w:rsid w:val="00241886"/>
    <w:rsid w:val="002523D0"/>
    <w:rsid w:val="00255409"/>
    <w:rsid w:val="00256D88"/>
    <w:rsid w:val="0026221C"/>
    <w:rsid w:val="002636AE"/>
    <w:rsid w:val="00263C8A"/>
    <w:rsid w:val="00271FAF"/>
    <w:rsid w:val="00272A4A"/>
    <w:rsid w:val="00274BAF"/>
    <w:rsid w:val="0028263D"/>
    <w:rsid w:val="00282A21"/>
    <w:rsid w:val="00291D63"/>
    <w:rsid w:val="00292DAE"/>
    <w:rsid w:val="002930C9"/>
    <w:rsid w:val="002A30B7"/>
    <w:rsid w:val="002B14C2"/>
    <w:rsid w:val="002B2390"/>
    <w:rsid w:val="002B5CE1"/>
    <w:rsid w:val="002B7DF3"/>
    <w:rsid w:val="002C2356"/>
    <w:rsid w:val="002D12A7"/>
    <w:rsid w:val="002D7CE1"/>
    <w:rsid w:val="002E07EE"/>
    <w:rsid w:val="002E3DCF"/>
    <w:rsid w:val="002E43B4"/>
    <w:rsid w:val="002F085F"/>
    <w:rsid w:val="002F18B0"/>
    <w:rsid w:val="002F431A"/>
    <w:rsid w:val="002F6C9D"/>
    <w:rsid w:val="00302BCD"/>
    <w:rsid w:val="00307AEA"/>
    <w:rsid w:val="0031008E"/>
    <w:rsid w:val="00311BBE"/>
    <w:rsid w:val="00313075"/>
    <w:rsid w:val="00314882"/>
    <w:rsid w:val="00321A80"/>
    <w:rsid w:val="00324075"/>
    <w:rsid w:val="00332031"/>
    <w:rsid w:val="0037049F"/>
    <w:rsid w:val="003712EE"/>
    <w:rsid w:val="00373EDE"/>
    <w:rsid w:val="00375F21"/>
    <w:rsid w:val="003906F3"/>
    <w:rsid w:val="00390A91"/>
    <w:rsid w:val="00394E16"/>
    <w:rsid w:val="0039534D"/>
    <w:rsid w:val="00396EFD"/>
    <w:rsid w:val="003A1A11"/>
    <w:rsid w:val="003A45AB"/>
    <w:rsid w:val="003A55F9"/>
    <w:rsid w:val="003A7531"/>
    <w:rsid w:val="003B025A"/>
    <w:rsid w:val="003B3821"/>
    <w:rsid w:val="003B581E"/>
    <w:rsid w:val="003B5E97"/>
    <w:rsid w:val="003B6669"/>
    <w:rsid w:val="003B7320"/>
    <w:rsid w:val="003C125A"/>
    <w:rsid w:val="003F3472"/>
    <w:rsid w:val="003F591F"/>
    <w:rsid w:val="003F759C"/>
    <w:rsid w:val="003F77FF"/>
    <w:rsid w:val="003F7C79"/>
    <w:rsid w:val="00403F7B"/>
    <w:rsid w:val="00406DEE"/>
    <w:rsid w:val="004123F3"/>
    <w:rsid w:val="00416094"/>
    <w:rsid w:val="004237B6"/>
    <w:rsid w:val="004427EB"/>
    <w:rsid w:val="00447CFB"/>
    <w:rsid w:val="0045061E"/>
    <w:rsid w:val="004574C9"/>
    <w:rsid w:val="00463F29"/>
    <w:rsid w:val="00475A79"/>
    <w:rsid w:val="00476E28"/>
    <w:rsid w:val="00477A9E"/>
    <w:rsid w:val="00481442"/>
    <w:rsid w:val="004828EE"/>
    <w:rsid w:val="00490A8C"/>
    <w:rsid w:val="004976B4"/>
    <w:rsid w:val="004A1460"/>
    <w:rsid w:val="004A20F4"/>
    <w:rsid w:val="004B2BD9"/>
    <w:rsid w:val="004B3086"/>
    <w:rsid w:val="004B3DF7"/>
    <w:rsid w:val="004B764D"/>
    <w:rsid w:val="004C200C"/>
    <w:rsid w:val="004D3D39"/>
    <w:rsid w:val="004D406B"/>
    <w:rsid w:val="004D47BB"/>
    <w:rsid w:val="004E5AEC"/>
    <w:rsid w:val="004F0BA7"/>
    <w:rsid w:val="004F1062"/>
    <w:rsid w:val="004F2464"/>
    <w:rsid w:val="005009D1"/>
    <w:rsid w:val="00504707"/>
    <w:rsid w:val="00504DB4"/>
    <w:rsid w:val="005229BD"/>
    <w:rsid w:val="0052700C"/>
    <w:rsid w:val="00537082"/>
    <w:rsid w:val="00541D91"/>
    <w:rsid w:val="0054775B"/>
    <w:rsid w:val="00550039"/>
    <w:rsid w:val="00557BC7"/>
    <w:rsid w:val="00563022"/>
    <w:rsid w:val="00564A63"/>
    <w:rsid w:val="00567B90"/>
    <w:rsid w:val="00580E43"/>
    <w:rsid w:val="00581C43"/>
    <w:rsid w:val="00582501"/>
    <w:rsid w:val="0058525F"/>
    <w:rsid w:val="005A2566"/>
    <w:rsid w:val="005A25EE"/>
    <w:rsid w:val="005A3D61"/>
    <w:rsid w:val="005D33BA"/>
    <w:rsid w:val="005D6C90"/>
    <w:rsid w:val="005D7566"/>
    <w:rsid w:val="005E1C27"/>
    <w:rsid w:val="005E48A5"/>
    <w:rsid w:val="005E646B"/>
    <w:rsid w:val="005E769E"/>
    <w:rsid w:val="005F29DF"/>
    <w:rsid w:val="005F58E6"/>
    <w:rsid w:val="005F6574"/>
    <w:rsid w:val="005F70DF"/>
    <w:rsid w:val="005F77D2"/>
    <w:rsid w:val="005F7A27"/>
    <w:rsid w:val="0060660D"/>
    <w:rsid w:val="00607B7C"/>
    <w:rsid w:val="006109FB"/>
    <w:rsid w:val="0061457C"/>
    <w:rsid w:val="006166B3"/>
    <w:rsid w:val="006215D3"/>
    <w:rsid w:val="00622214"/>
    <w:rsid w:val="00625AC7"/>
    <w:rsid w:val="006317D0"/>
    <w:rsid w:val="006339CE"/>
    <w:rsid w:val="00633AC5"/>
    <w:rsid w:val="00635067"/>
    <w:rsid w:val="00641A28"/>
    <w:rsid w:val="00650D64"/>
    <w:rsid w:val="006534D6"/>
    <w:rsid w:val="006554FD"/>
    <w:rsid w:val="00657A6F"/>
    <w:rsid w:val="0066046C"/>
    <w:rsid w:val="0067186D"/>
    <w:rsid w:val="006745E8"/>
    <w:rsid w:val="006768FA"/>
    <w:rsid w:val="00680764"/>
    <w:rsid w:val="006822E0"/>
    <w:rsid w:val="006859B6"/>
    <w:rsid w:val="00691316"/>
    <w:rsid w:val="00692663"/>
    <w:rsid w:val="006A3D30"/>
    <w:rsid w:val="006C3102"/>
    <w:rsid w:val="006C3F6F"/>
    <w:rsid w:val="006D03F8"/>
    <w:rsid w:val="006D4639"/>
    <w:rsid w:val="006D4A18"/>
    <w:rsid w:val="006D6429"/>
    <w:rsid w:val="006D6F3E"/>
    <w:rsid w:val="006D71DD"/>
    <w:rsid w:val="006F13E0"/>
    <w:rsid w:val="006F15D5"/>
    <w:rsid w:val="006F2C18"/>
    <w:rsid w:val="006F4509"/>
    <w:rsid w:val="006F5818"/>
    <w:rsid w:val="006F68B4"/>
    <w:rsid w:val="006F7347"/>
    <w:rsid w:val="007055FE"/>
    <w:rsid w:val="007079BB"/>
    <w:rsid w:val="00716C2F"/>
    <w:rsid w:val="00716DEC"/>
    <w:rsid w:val="00720AE9"/>
    <w:rsid w:val="00721E63"/>
    <w:rsid w:val="00722346"/>
    <w:rsid w:val="0072526C"/>
    <w:rsid w:val="00730671"/>
    <w:rsid w:val="00736597"/>
    <w:rsid w:val="00742D22"/>
    <w:rsid w:val="007478DE"/>
    <w:rsid w:val="00750B38"/>
    <w:rsid w:val="00751F7B"/>
    <w:rsid w:val="007623CE"/>
    <w:rsid w:val="00763AEB"/>
    <w:rsid w:val="00764E20"/>
    <w:rsid w:val="00767748"/>
    <w:rsid w:val="007703DC"/>
    <w:rsid w:val="00781DE9"/>
    <w:rsid w:val="0078422A"/>
    <w:rsid w:val="007870C5"/>
    <w:rsid w:val="007A272B"/>
    <w:rsid w:val="007B03FE"/>
    <w:rsid w:val="007B4D86"/>
    <w:rsid w:val="007C1A4A"/>
    <w:rsid w:val="007C2389"/>
    <w:rsid w:val="007D0D5B"/>
    <w:rsid w:val="007D133A"/>
    <w:rsid w:val="007E08C8"/>
    <w:rsid w:val="007E49F0"/>
    <w:rsid w:val="007F58E0"/>
    <w:rsid w:val="00801ECC"/>
    <w:rsid w:val="0080369B"/>
    <w:rsid w:val="00807E80"/>
    <w:rsid w:val="00807F9F"/>
    <w:rsid w:val="0081294A"/>
    <w:rsid w:val="00815224"/>
    <w:rsid w:val="00815B90"/>
    <w:rsid w:val="00823D11"/>
    <w:rsid w:val="00826767"/>
    <w:rsid w:val="00827999"/>
    <w:rsid w:val="00840024"/>
    <w:rsid w:val="00840E65"/>
    <w:rsid w:val="00847102"/>
    <w:rsid w:val="00847FC4"/>
    <w:rsid w:val="008507FA"/>
    <w:rsid w:val="008601AF"/>
    <w:rsid w:val="008657DD"/>
    <w:rsid w:val="00866E5D"/>
    <w:rsid w:val="00871054"/>
    <w:rsid w:val="00873C0C"/>
    <w:rsid w:val="008758A8"/>
    <w:rsid w:val="00882C7E"/>
    <w:rsid w:val="008854D9"/>
    <w:rsid w:val="008C2A89"/>
    <w:rsid w:val="008C2BCC"/>
    <w:rsid w:val="008C48E6"/>
    <w:rsid w:val="008D1D91"/>
    <w:rsid w:val="008D2534"/>
    <w:rsid w:val="008D4D09"/>
    <w:rsid w:val="008D5567"/>
    <w:rsid w:val="008F0BEE"/>
    <w:rsid w:val="008F5CA3"/>
    <w:rsid w:val="00902667"/>
    <w:rsid w:val="0090441E"/>
    <w:rsid w:val="009061B1"/>
    <w:rsid w:val="009064A9"/>
    <w:rsid w:val="009141BF"/>
    <w:rsid w:val="00922818"/>
    <w:rsid w:val="00937E4F"/>
    <w:rsid w:val="00947FB9"/>
    <w:rsid w:val="00952BED"/>
    <w:rsid w:val="0095350C"/>
    <w:rsid w:val="00962A51"/>
    <w:rsid w:val="00965EB9"/>
    <w:rsid w:val="009664C6"/>
    <w:rsid w:val="00972C9F"/>
    <w:rsid w:val="00981F89"/>
    <w:rsid w:val="00993811"/>
    <w:rsid w:val="00994B6D"/>
    <w:rsid w:val="009964ED"/>
    <w:rsid w:val="0099679A"/>
    <w:rsid w:val="009A1A25"/>
    <w:rsid w:val="009A1F67"/>
    <w:rsid w:val="009B10D2"/>
    <w:rsid w:val="009B2B03"/>
    <w:rsid w:val="009B7DE9"/>
    <w:rsid w:val="009E443D"/>
    <w:rsid w:val="009E75EE"/>
    <w:rsid w:val="00A07F50"/>
    <w:rsid w:val="00A1130A"/>
    <w:rsid w:val="00A14BB2"/>
    <w:rsid w:val="00A15997"/>
    <w:rsid w:val="00A2074D"/>
    <w:rsid w:val="00A26882"/>
    <w:rsid w:val="00A30D7A"/>
    <w:rsid w:val="00A374C4"/>
    <w:rsid w:val="00A378B3"/>
    <w:rsid w:val="00A50F38"/>
    <w:rsid w:val="00A513B7"/>
    <w:rsid w:val="00A57DC3"/>
    <w:rsid w:val="00A62BD5"/>
    <w:rsid w:val="00A70039"/>
    <w:rsid w:val="00A7206B"/>
    <w:rsid w:val="00A72B0C"/>
    <w:rsid w:val="00A7344D"/>
    <w:rsid w:val="00A76CEC"/>
    <w:rsid w:val="00A77AFB"/>
    <w:rsid w:val="00A81E93"/>
    <w:rsid w:val="00A85CDA"/>
    <w:rsid w:val="00A94F0A"/>
    <w:rsid w:val="00AA6826"/>
    <w:rsid w:val="00AB1ACD"/>
    <w:rsid w:val="00AB1E5D"/>
    <w:rsid w:val="00AB3DD8"/>
    <w:rsid w:val="00AC2EE9"/>
    <w:rsid w:val="00AC4937"/>
    <w:rsid w:val="00AC57FA"/>
    <w:rsid w:val="00AE3293"/>
    <w:rsid w:val="00AE50B3"/>
    <w:rsid w:val="00AE5EA4"/>
    <w:rsid w:val="00AF6B37"/>
    <w:rsid w:val="00B05C6D"/>
    <w:rsid w:val="00B14744"/>
    <w:rsid w:val="00B26743"/>
    <w:rsid w:val="00B272C5"/>
    <w:rsid w:val="00B276CD"/>
    <w:rsid w:val="00B3310E"/>
    <w:rsid w:val="00B4059B"/>
    <w:rsid w:val="00B42F38"/>
    <w:rsid w:val="00B46B86"/>
    <w:rsid w:val="00B51629"/>
    <w:rsid w:val="00B524BD"/>
    <w:rsid w:val="00B55A3E"/>
    <w:rsid w:val="00B570B9"/>
    <w:rsid w:val="00B5711E"/>
    <w:rsid w:val="00B60212"/>
    <w:rsid w:val="00B6391B"/>
    <w:rsid w:val="00B64D5E"/>
    <w:rsid w:val="00B654A7"/>
    <w:rsid w:val="00B73227"/>
    <w:rsid w:val="00B7408D"/>
    <w:rsid w:val="00B766A7"/>
    <w:rsid w:val="00B81476"/>
    <w:rsid w:val="00B84CD8"/>
    <w:rsid w:val="00B858E2"/>
    <w:rsid w:val="00B96814"/>
    <w:rsid w:val="00B96F8C"/>
    <w:rsid w:val="00BA53E0"/>
    <w:rsid w:val="00BB2C6A"/>
    <w:rsid w:val="00BB4368"/>
    <w:rsid w:val="00BC70A6"/>
    <w:rsid w:val="00BE2DBB"/>
    <w:rsid w:val="00BE4FFE"/>
    <w:rsid w:val="00BF0239"/>
    <w:rsid w:val="00C02C5E"/>
    <w:rsid w:val="00C103C8"/>
    <w:rsid w:val="00C1750A"/>
    <w:rsid w:val="00C21AD9"/>
    <w:rsid w:val="00C232D7"/>
    <w:rsid w:val="00C24360"/>
    <w:rsid w:val="00C243A3"/>
    <w:rsid w:val="00C25750"/>
    <w:rsid w:val="00C258A6"/>
    <w:rsid w:val="00C30A2E"/>
    <w:rsid w:val="00C32FF7"/>
    <w:rsid w:val="00C35549"/>
    <w:rsid w:val="00C45DA8"/>
    <w:rsid w:val="00C45F50"/>
    <w:rsid w:val="00C46CC2"/>
    <w:rsid w:val="00C514B7"/>
    <w:rsid w:val="00C54083"/>
    <w:rsid w:val="00C63C2C"/>
    <w:rsid w:val="00C652B5"/>
    <w:rsid w:val="00C7126D"/>
    <w:rsid w:val="00C728BF"/>
    <w:rsid w:val="00C82643"/>
    <w:rsid w:val="00C854B5"/>
    <w:rsid w:val="00C90C45"/>
    <w:rsid w:val="00CA002A"/>
    <w:rsid w:val="00CA1FC7"/>
    <w:rsid w:val="00CA3AC0"/>
    <w:rsid w:val="00CA61E4"/>
    <w:rsid w:val="00CB0233"/>
    <w:rsid w:val="00CB24F7"/>
    <w:rsid w:val="00CC2A1D"/>
    <w:rsid w:val="00CC3B1D"/>
    <w:rsid w:val="00CC4AC0"/>
    <w:rsid w:val="00CC6C75"/>
    <w:rsid w:val="00CD629D"/>
    <w:rsid w:val="00CD779B"/>
    <w:rsid w:val="00CE001E"/>
    <w:rsid w:val="00CF401A"/>
    <w:rsid w:val="00CF7E22"/>
    <w:rsid w:val="00D104D8"/>
    <w:rsid w:val="00D16508"/>
    <w:rsid w:val="00D17180"/>
    <w:rsid w:val="00D23A17"/>
    <w:rsid w:val="00D24F9E"/>
    <w:rsid w:val="00D27446"/>
    <w:rsid w:val="00D30C9D"/>
    <w:rsid w:val="00D3253A"/>
    <w:rsid w:val="00D33B82"/>
    <w:rsid w:val="00D37617"/>
    <w:rsid w:val="00D43450"/>
    <w:rsid w:val="00D47A35"/>
    <w:rsid w:val="00D52B95"/>
    <w:rsid w:val="00D5304B"/>
    <w:rsid w:val="00D54066"/>
    <w:rsid w:val="00D54454"/>
    <w:rsid w:val="00D571B7"/>
    <w:rsid w:val="00D6242F"/>
    <w:rsid w:val="00D664C1"/>
    <w:rsid w:val="00D710BC"/>
    <w:rsid w:val="00D747EB"/>
    <w:rsid w:val="00D7702A"/>
    <w:rsid w:val="00D77E93"/>
    <w:rsid w:val="00D81A46"/>
    <w:rsid w:val="00D82197"/>
    <w:rsid w:val="00D83522"/>
    <w:rsid w:val="00D85CA2"/>
    <w:rsid w:val="00D85E75"/>
    <w:rsid w:val="00D900A0"/>
    <w:rsid w:val="00D9503A"/>
    <w:rsid w:val="00D96F2D"/>
    <w:rsid w:val="00DA0418"/>
    <w:rsid w:val="00DA53CD"/>
    <w:rsid w:val="00DB1229"/>
    <w:rsid w:val="00DC2126"/>
    <w:rsid w:val="00DC59F9"/>
    <w:rsid w:val="00DD0895"/>
    <w:rsid w:val="00DD2597"/>
    <w:rsid w:val="00DD25A0"/>
    <w:rsid w:val="00DD3ECC"/>
    <w:rsid w:val="00DD51B0"/>
    <w:rsid w:val="00DD51CA"/>
    <w:rsid w:val="00DE06F8"/>
    <w:rsid w:val="00DE72A5"/>
    <w:rsid w:val="00DF5082"/>
    <w:rsid w:val="00DF6AB6"/>
    <w:rsid w:val="00DF73E7"/>
    <w:rsid w:val="00E045F4"/>
    <w:rsid w:val="00E166C4"/>
    <w:rsid w:val="00E219A8"/>
    <w:rsid w:val="00E2211A"/>
    <w:rsid w:val="00E26D22"/>
    <w:rsid w:val="00E26F27"/>
    <w:rsid w:val="00E3004C"/>
    <w:rsid w:val="00E40539"/>
    <w:rsid w:val="00E418CA"/>
    <w:rsid w:val="00E452D1"/>
    <w:rsid w:val="00E4557F"/>
    <w:rsid w:val="00E5026F"/>
    <w:rsid w:val="00E506E0"/>
    <w:rsid w:val="00E518C0"/>
    <w:rsid w:val="00E645E9"/>
    <w:rsid w:val="00E64A96"/>
    <w:rsid w:val="00E65371"/>
    <w:rsid w:val="00E71230"/>
    <w:rsid w:val="00E739C6"/>
    <w:rsid w:val="00E7769F"/>
    <w:rsid w:val="00E90061"/>
    <w:rsid w:val="00EB3470"/>
    <w:rsid w:val="00EB3ADF"/>
    <w:rsid w:val="00EB4D6B"/>
    <w:rsid w:val="00EC4546"/>
    <w:rsid w:val="00EC77EE"/>
    <w:rsid w:val="00ED30AC"/>
    <w:rsid w:val="00ED4071"/>
    <w:rsid w:val="00EE2101"/>
    <w:rsid w:val="00EF2AC7"/>
    <w:rsid w:val="00EF2E04"/>
    <w:rsid w:val="00EF3259"/>
    <w:rsid w:val="00EF3E2E"/>
    <w:rsid w:val="00EF51C7"/>
    <w:rsid w:val="00EF7F93"/>
    <w:rsid w:val="00F017E7"/>
    <w:rsid w:val="00F0671A"/>
    <w:rsid w:val="00F10CFA"/>
    <w:rsid w:val="00F14B00"/>
    <w:rsid w:val="00F17CE9"/>
    <w:rsid w:val="00F2007A"/>
    <w:rsid w:val="00F230FF"/>
    <w:rsid w:val="00F268A9"/>
    <w:rsid w:val="00F30AC4"/>
    <w:rsid w:val="00F30D55"/>
    <w:rsid w:val="00F41D39"/>
    <w:rsid w:val="00F43428"/>
    <w:rsid w:val="00F524F5"/>
    <w:rsid w:val="00F55075"/>
    <w:rsid w:val="00F569D1"/>
    <w:rsid w:val="00F61F9C"/>
    <w:rsid w:val="00F63652"/>
    <w:rsid w:val="00F650D8"/>
    <w:rsid w:val="00F66E09"/>
    <w:rsid w:val="00F7034B"/>
    <w:rsid w:val="00F743E9"/>
    <w:rsid w:val="00F77C29"/>
    <w:rsid w:val="00F812FF"/>
    <w:rsid w:val="00F82858"/>
    <w:rsid w:val="00F85A7A"/>
    <w:rsid w:val="00F92764"/>
    <w:rsid w:val="00F92DB0"/>
    <w:rsid w:val="00F932A6"/>
    <w:rsid w:val="00F93F29"/>
    <w:rsid w:val="00F93F59"/>
    <w:rsid w:val="00FA0FDF"/>
    <w:rsid w:val="00FA232D"/>
    <w:rsid w:val="00FA5195"/>
    <w:rsid w:val="00FA7B6C"/>
    <w:rsid w:val="00FB7C6B"/>
    <w:rsid w:val="00FD1F70"/>
    <w:rsid w:val="00FF08A3"/>
    <w:rsid w:val="00FF149D"/>
    <w:rsid w:val="00FF3DAA"/>
    <w:rsid w:val="01696E37"/>
    <w:rsid w:val="0196D413"/>
    <w:rsid w:val="01D956C1"/>
    <w:rsid w:val="0262186C"/>
    <w:rsid w:val="0262F585"/>
    <w:rsid w:val="0328FF6A"/>
    <w:rsid w:val="038928F1"/>
    <w:rsid w:val="0438D6BB"/>
    <w:rsid w:val="0473918A"/>
    <w:rsid w:val="048888CF"/>
    <w:rsid w:val="04C2E8B1"/>
    <w:rsid w:val="05D299A2"/>
    <w:rsid w:val="064FAC10"/>
    <w:rsid w:val="0698F86E"/>
    <w:rsid w:val="06B22096"/>
    <w:rsid w:val="07047D91"/>
    <w:rsid w:val="0769B26A"/>
    <w:rsid w:val="07BDC71C"/>
    <w:rsid w:val="07FF244E"/>
    <w:rsid w:val="0872BBB6"/>
    <w:rsid w:val="0888CECE"/>
    <w:rsid w:val="09997767"/>
    <w:rsid w:val="0BC9DB1E"/>
    <w:rsid w:val="0C4EE7CD"/>
    <w:rsid w:val="0C9D22C4"/>
    <w:rsid w:val="0D2204B1"/>
    <w:rsid w:val="0ED2C435"/>
    <w:rsid w:val="0FB6E38E"/>
    <w:rsid w:val="11614596"/>
    <w:rsid w:val="116C2C7B"/>
    <w:rsid w:val="11A37B96"/>
    <w:rsid w:val="11F4A80F"/>
    <w:rsid w:val="127F27D3"/>
    <w:rsid w:val="12B826F4"/>
    <w:rsid w:val="12F83B82"/>
    <w:rsid w:val="13A7DDB3"/>
    <w:rsid w:val="151A2AD7"/>
    <w:rsid w:val="152AAF3C"/>
    <w:rsid w:val="16320337"/>
    <w:rsid w:val="18602FB7"/>
    <w:rsid w:val="18BFAD67"/>
    <w:rsid w:val="192C495E"/>
    <w:rsid w:val="1943A9FD"/>
    <w:rsid w:val="19539949"/>
    <w:rsid w:val="19D26B27"/>
    <w:rsid w:val="1A635323"/>
    <w:rsid w:val="1A64BCF6"/>
    <w:rsid w:val="1A9B431D"/>
    <w:rsid w:val="1B493DDC"/>
    <w:rsid w:val="1CA268E9"/>
    <w:rsid w:val="1CDD10F4"/>
    <w:rsid w:val="1CE07BC8"/>
    <w:rsid w:val="1D5F5863"/>
    <w:rsid w:val="1DAC5F97"/>
    <w:rsid w:val="1DB88CA1"/>
    <w:rsid w:val="1E546D35"/>
    <w:rsid w:val="1ECB4FE6"/>
    <w:rsid w:val="1FC917E7"/>
    <w:rsid w:val="213A2908"/>
    <w:rsid w:val="2163EBAE"/>
    <w:rsid w:val="21D47140"/>
    <w:rsid w:val="22394983"/>
    <w:rsid w:val="22A17095"/>
    <w:rsid w:val="22A899F9"/>
    <w:rsid w:val="231B4B80"/>
    <w:rsid w:val="23D104A2"/>
    <w:rsid w:val="23F3E93D"/>
    <w:rsid w:val="246F7663"/>
    <w:rsid w:val="248A5AF7"/>
    <w:rsid w:val="251FC581"/>
    <w:rsid w:val="260CEFC0"/>
    <w:rsid w:val="2699E551"/>
    <w:rsid w:val="28DDDB32"/>
    <w:rsid w:val="2951853E"/>
    <w:rsid w:val="296081E4"/>
    <w:rsid w:val="299FC3BE"/>
    <w:rsid w:val="29F31012"/>
    <w:rsid w:val="2A9E4BAC"/>
    <w:rsid w:val="2ACA0A44"/>
    <w:rsid w:val="2D501436"/>
    <w:rsid w:val="2E356560"/>
    <w:rsid w:val="2E73ABB0"/>
    <w:rsid w:val="2F139882"/>
    <w:rsid w:val="2F359D37"/>
    <w:rsid w:val="30DE99F8"/>
    <w:rsid w:val="30F78FA1"/>
    <w:rsid w:val="3150C6F7"/>
    <w:rsid w:val="31735CBC"/>
    <w:rsid w:val="3181251C"/>
    <w:rsid w:val="32F34F0E"/>
    <w:rsid w:val="340DE014"/>
    <w:rsid w:val="341457BC"/>
    <w:rsid w:val="350DDCD5"/>
    <w:rsid w:val="35CA462E"/>
    <w:rsid w:val="35DA6990"/>
    <w:rsid w:val="369DCE1A"/>
    <w:rsid w:val="369EA9A6"/>
    <w:rsid w:val="38C5DD71"/>
    <w:rsid w:val="39FE1D54"/>
    <w:rsid w:val="3A0A7E05"/>
    <w:rsid w:val="3B1F0187"/>
    <w:rsid w:val="3B9240B8"/>
    <w:rsid w:val="3D2C4735"/>
    <w:rsid w:val="3D932DBF"/>
    <w:rsid w:val="3F37D415"/>
    <w:rsid w:val="401B5BF4"/>
    <w:rsid w:val="4036FC5D"/>
    <w:rsid w:val="413DAD1E"/>
    <w:rsid w:val="42A28618"/>
    <w:rsid w:val="4349F9FE"/>
    <w:rsid w:val="435DD1C8"/>
    <w:rsid w:val="441D6A15"/>
    <w:rsid w:val="45F3D668"/>
    <w:rsid w:val="46408C2B"/>
    <w:rsid w:val="46CE8F16"/>
    <w:rsid w:val="4746A6D0"/>
    <w:rsid w:val="48154FD2"/>
    <w:rsid w:val="493C9AA4"/>
    <w:rsid w:val="4951270B"/>
    <w:rsid w:val="497733DE"/>
    <w:rsid w:val="4AE931C3"/>
    <w:rsid w:val="4C18037E"/>
    <w:rsid w:val="4C42F8F0"/>
    <w:rsid w:val="4D0E4A5D"/>
    <w:rsid w:val="4D527A2E"/>
    <w:rsid w:val="4E8FDA22"/>
    <w:rsid w:val="4EAC5B75"/>
    <w:rsid w:val="51A90C53"/>
    <w:rsid w:val="52F84865"/>
    <w:rsid w:val="531B7B74"/>
    <w:rsid w:val="54876B0B"/>
    <w:rsid w:val="549F061B"/>
    <w:rsid w:val="54AF16BF"/>
    <w:rsid w:val="56AB9179"/>
    <w:rsid w:val="56ECE1E9"/>
    <w:rsid w:val="57824E89"/>
    <w:rsid w:val="5789E962"/>
    <w:rsid w:val="5799FEF8"/>
    <w:rsid w:val="5880D01E"/>
    <w:rsid w:val="594A45AC"/>
    <w:rsid w:val="59BBAE2B"/>
    <w:rsid w:val="59D3B5C8"/>
    <w:rsid w:val="5A392427"/>
    <w:rsid w:val="5A55F1A6"/>
    <w:rsid w:val="5C578054"/>
    <w:rsid w:val="5C5D2728"/>
    <w:rsid w:val="5D5A0107"/>
    <w:rsid w:val="5DF809FA"/>
    <w:rsid w:val="5E54469B"/>
    <w:rsid w:val="5FF8D976"/>
    <w:rsid w:val="607AE8D3"/>
    <w:rsid w:val="61A71D32"/>
    <w:rsid w:val="632CFB4E"/>
    <w:rsid w:val="633BC3E0"/>
    <w:rsid w:val="6343B122"/>
    <w:rsid w:val="64306FCE"/>
    <w:rsid w:val="643FDBFA"/>
    <w:rsid w:val="65EF7ADF"/>
    <w:rsid w:val="66FD7F75"/>
    <w:rsid w:val="67181100"/>
    <w:rsid w:val="680323DD"/>
    <w:rsid w:val="680493B4"/>
    <w:rsid w:val="68E2BD6A"/>
    <w:rsid w:val="68F31464"/>
    <w:rsid w:val="695E03E3"/>
    <w:rsid w:val="69AE63AA"/>
    <w:rsid w:val="6AB1021F"/>
    <w:rsid w:val="6C1F7D15"/>
    <w:rsid w:val="6DE458A5"/>
    <w:rsid w:val="6E750BEA"/>
    <w:rsid w:val="6EF53414"/>
    <w:rsid w:val="6F296108"/>
    <w:rsid w:val="6FDE0B42"/>
    <w:rsid w:val="6FFB31C0"/>
    <w:rsid w:val="7098F38E"/>
    <w:rsid w:val="70C70AB2"/>
    <w:rsid w:val="71725210"/>
    <w:rsid w:val="71975553"/>
    <w:rsid w:val="71DAE781"/>
    <w:rsid w:val="72333D03"/>
    <w:rsid w:val="723EBCFB"/>
    <w:rsid w:val="72C40842"/>
    <w:rsid w:val="733E7F2C"/>
    <w:rsid w:val="733EF930"/>
    <w:rsid w:val="73B501B7"/>
    <w:rsid w:val="741E64EF"/>
    <w:rsid w:val="7543FF6B"/>
    <w:rsid w:val="757207CE"/>
    <w:rsid w:val="763ED92B"/>
    <w:rsid w:val="765DF24D"/>
    <w:rsid w:val="7831C7DC"/>
    <w:rsid w:val="790D454B"/>
    <w:rsid w:val="796CEE02"/>
    <w:rsid w:val="7AD31755"/>
    <w:rsid w:val="7C2DB3F1"/>
    <w:rsid w:val="7D065A88"/>
    <w:rsid w:val="7E44E473"/>
    <w:rsid w:val="7EA1B7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463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E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ListParagraph"/>
    <w:next w:val="Normal"/>
    <w:link w:val="Heading1Char"/>
    <w:autoRedefine/>
    <w:uiPriority w:val="9"/>
    <w:qFormat/>
    <w:rsid w:val="003F77FF"/>
    <w:pPr>
      <w:numPr>
        <w:numId w:val="11"/>
      </w:numPr>
      <w:spacing w:before="120" w:after="120" w:line="360" w:lineRule="auto"/>
      <w:ind w:left="714" w:hanging="357"/>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EE"/>
    <w:pPr>
      <w:tabs>
        <w:tab w:val="center" w:pos="4986"/>
        <w:tab w:val="right" w:pos="9972"/>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5A25EE"/>
  </w:style>
  <w:style w:type="paragraph" w:styleId="Footer">
    <w:name w:val="footer"/>
    <w:basedOn w:val="Normal"/>
    <w:link w:val="FooterChar"/>
    <w:uiPriority w:val="99"/>
    <w:unhideWhenUsed/>
    <w:rsid w:val="005A25EE"/>
    <w:pPr>
      <w:tabs>
        <w:tab w:val="center" w:pos="4986"/>
        <w:tab w:val="right" w:pos="9972"/>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5A25EE"/>
  </w:style>
  <w:style w:type="paragraph" w:styleId="ListParagraph">
    <w:name w:val="List Paragraph"/>
    <w:basedOn w:val="Normal"/>
    <w:uiPriority w:val="34"/>
    <w:qFormat/>
    <w:rsid w:val="00FA7B6C"/>
    <w:pPr>
      <w:ind w:left="720"/>
      <w:contextualSpacing/>
    </w:pPr>
  </w:style>
  <w:style w:type="table" w:styleId="TableGrid">
    <w:name w:val="Table Grid"/>
    <w:basedOn w:val="TableNormal"/>
    <w:uiPriority w:val="39"/>
    <w:rsid w:val="00FA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77FF"/>
    <w:rPr>
      <w:rFonts w:ascii="Times New Roman" w:eastAsia="Times New Roman" w:hAnsi="Times New Roman" w:cs="Times New Roman"/>
      <w:b/>
      <w:bCs/>
      <w:kern w:val="0"/>
      <w:sz w:val="24"/>
      <w:szCs w:val="24"/>
      <w:lang w:val="lt-LT"/>
      <w14:ligatures w14:val="none"/>
    </w:rPr>
  </w:style>
  <w:style w:type="paragraph" w:styleId="NoSpacing">
    <w:name w:val="No Spacing"/>
    <w:aliases w:val="Lent_Tekstas,Tekstui"/>
    <w:basedOn w:val="Normal"/>
    <w:uiPriority w:val="1"/>
    <w:qFormat/>
    <w:rsid w:val="00477A9E"/>
    <w:pPr>
      <w:jc w:val="both"/>
    </w:pPr>
    <w:rPr>
      <w:rFonts w:ascii="Arial" w:eastAsia="Calibri" w:hAnsi="Arial"/>
      <w:sz w:val="18"/>
      <w:szCs w:val="22"/>
      <w:lang w:val="lt-LT"/>
    </w:rPr>
  </w:style>
  <w:style w:type="paragraph" w:styleId="Revision">
    <w:name w:val="Revision"/>
    <w:hidden/>
    <w:uiPriority w:val="99"/>
    <w:semiHidden/>
    <w:rsid w:val="00490A8C"/>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215FEE"/>
    <w:rPr>
      <w:sz w:val="16"/>
      <w:szCs w:val="16"/>
    </w:rPr>
  </w:style>
  <w:style w:type="paragraph" w:styleId="CommentText">
    <w:name w:val="annotation text"/>
    <w:basedOn w:val="Normal"/>
    <w:link w:val="CommentTextChar"/>
    <w:uiPriority w:val="99"/>
    <w:unhideWhenUsed/>
    <w:rsid w:val="00215FEE"/>
    <w:rPr>
      <w:sz w:val="20"/>
      <w:szCs w:val="20"/>
    </w:rPr>
  </w:style>
  <w:style w:type="character" w:customStyle="1" w:styleId="CommentTextChar">
    <w:name w:val="Comment Text Char"/>
    <w:basedOn w:val="DefaultParagraphFont"/>
    <w:link w:val="CommentText"/>
    <w:uiPriority w:val="99"/>
    <w:rsid w:val="00215FE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15FEE"/>
    <w:rPr>
      <w:b/>
      <w:bCs/>
    </w:rPr>
  </w:style>
  <w:style w:type="character" w:customStyle="1" w:styleId="CommentSubjectChar">
    <w:name w:val="Comment Subject Char"/>
    <w:basedOn w:val="CommentTextChar"/>
    <w:link w:val="CommentSubject"/>
    <w:uiPriority w:val="99"/>
    <w:semiHidden/>
    <w:rsid w:val="00215FEE"/>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215FEE"/>
    <w:rPr>
      <w:color w:val="2B579A"/>
      <w:shd w:val="clear" w:color="auto" w:fill="E1DFDD"/>
    </w:rPr>
  </w:style>
  <w:style w:type="paragraph" w:customStyle="1" w:styleId="Sraopastraipa1">
    <w:name w:val="Sąrašo pastraipa1"/>
    <w:basedOn w:val="Normal"/>
    <w:link w:val="Sraopastraipa1Diagrama"/>
    <w:qFormat/>
    <w:rsid w:val="00D85E75"/>
    <w:pPr>
      <w:ind w:left="720" w:firstLine="720"/>
      <w:contextualSpacing/>
      <w:jc w:val="both"/>
    </w:pPr>
    <w:rPr>
      <w:sz w:val="20"/>
      <w:szCs w:val="20"/>
      <w:lang w:val="lt-LT"/>
    </w:rPr>
  </w:style>
  <w:style w:type="character" w:customStyle="1" w:styleId="Sraopastraipa1Diagrama">
    <w:name w:val="Sąrašo pastraipa1 Diagrama"/>
    <w:basedOn w:val="DefaultParagraphFont"/>
    <w:link w:val="Sraopastraipa1"/>
    <w:rsid w:val="00D85E75"/>
    <w:rPr>
      <w:rFonts w:ascii="Times New Roman" w:eastAsia="Times New Roman" w:hAnsi="Times New Roman" w:cs="Times New Roman"/>
      <w:kern w:val="0"/>
      <w:sz w:val="20"/>
      <w:szCs w:val="20"/>
      <w:lang w:val="lt-LT"/>
      <w14:ligatures w14:val="none"/>
    </w:rPr>
  </w:style>
  <w:style w:type="paragraph" w:styleId="NormalWeb">
    <w:name w:val="Normal (Web)"/>
    <w:basedOn w:val="Normal"/>
    <w:uiPriority w:val="99"/>
    <w:semiHidden/>
    <w:unhideWhenUsed/>
    <w:rsid w:val="00952B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4ac2e-c63c-4bb4-88c0-087867d817d7">
      <Terms xmlns="http://schemas.microsoft.com/office/infopath/2007/PartnerControls"/>
    </lcf76f155ced4ddcb4097134ff3c332f>
    <TaxCatchAll xmlns="413bd800-9cc7-4b33-bbe3-cb24f5a862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A7478570CC3A4D9F7363A039808AB9" ma:contentTypeVersion="13" ma:contentTypeDescription="Create a new document." ma:contentTypeScope="" ma:versionID="0c2569c7918487165d7cd788bb17e3d4">
  <xsd:schema xmlns:xsd="http://www.w3.org/2001/XMLSchema" xmlns:xs="http://www.w3.org/2001/XMLSchema" xmlns:p="http://schemas.microsoft.com/office/2006/metadata/properties" xmlns:ns2="8834ac2e-c63c-4bb4-88c0-087867d817d7" xmlns:ns3="413bd800-9cc7-4b33-bbe3-cb24f5a86244" targetNamespace="http://schemas.microsoft.com/office/2006/metadata/properties" ma:root="true" ma:fieldsID="10451c43a584447ad81478f0b3d2aa80" ns2:_="" ns3:_="">
    <xsd:import namespace="8834ac2e-c63c-4bb4-88c0-087867d817d7"/>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ac2e-c63c-4bb4-88c0-087867d81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CC79A-81B8-49BA-8E01-4AC18A9F5767}">
  <ds:schemaRefs>
    <ds:schemaRef ds:uri="http://schemas.openxmlformats.org/officeDocument/2006/bibliography"/>
  </ds:schemaRefs>
</ds:datastoreItem>
</file>

<file path=customXml/itemProps2.xml><?xml version="1.0" encoding="utf-8"?>
<ds:datastoreItem xmlns:ds="http://schemas.openxmlformats.org/officeDocument/2006/customXml" ds:itemID="{68A93882-D451-4A86-B324-A6FF18E0F9CF}">
  <ds:schemaRefs>
    <ds:schemaRef ds:uri="http://schemas.microsoft.com/sharepoint/v3/contenttype/forms"/>
  </ds:schemaRefs>
</ds:datastoreItem>
</file>

<file path=customXml/itemProps3.xml><?xml version="1.0" encoding="utf-8"?>
<ds:datastoreItem xmlns:ds="http://schemas.openxmlformats.org/officeDocument/2006/customXml" ds:itemID="{1DCF6E16-0DAA-4D9F-AD66-EF6CC2E212C7}">
  <ds:schemaRefs>
    <ds:schemaRef ds:uri="http://schemas.microsoft.com/office/2006/metadata/properties"/>
    <ds:schemaRef ds:uri="http://schemas.microsoft.com/office/infopath/2007/PartnerControls"/>
    <ds:schemaRef ds:uri="8834ac2e-c63c-4bb4-88c0-087867d817d7"/>
    <ds:schemaRef ds:uri="413bd800-9cc7-4b33-bbe3-cb24f5a86244"/>
  </ds:schemaRefs>
</ds:datastoreItem>
</file>

<file path=customXml/itemProps4.xml><?xml version="1.0" encoding="utf-8"?>
<ds:datastoreItem xmlns:ds="http://schemas.openxmlformats.org/officeDocument/2006/customXml" ds:itemID="{16FA5F70-CD60-4C14-84D2-608113E2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4ac2e-c63c-4bb4-88c0-087867d817d7"/>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3795</Characters>
  <Application>Microsoft Office Word</Application>
  <DocSecurity>0</DocSecurity>
  <Lines>152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2026-02-04T12:26:00Z</dcterms:created>
  <dcterms:modified xsi:type="dcterms:W3CDTF">2026-02-06T10:54:00Z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0x0101001CA7478570CC3A4D9F7363A039808AB9</vt:lpwstr>
  </property>
  <property fmtid="{D5CDD505-2E9C-101B-9397-08002B2CF9AE}" pid="3" name="MediaServiceImageTags">
    <vt:lpwstr/>
  </property>
  <property fmtid="{D5CDD505-2E9C-101B-9397-08002B2CF9AE}" pid="4" name="docLang">
    <vt:lpwstr>lt</vt:lpwstr>
  </property>
</Properties>
</file>