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5612F" w14:textId="77777777" w:rsidR="0005576E" w:rsidRDefault="0005576E" w:rsidP="00095A7D">
      <w:pPr>
        <w:overflowPunct/>
        <w:autoSpaceDE/>
        <w:autoSpaceDN/>
        <w:adjustRightInd/>
        <w:spacing w:after="200" w:line="276" w:lineRule="auto"/>
        <w:rPr>
          <w:sz w:val="24"/>
          <w:szCs w:val="24"/>
          <w:lang w:val="lt-LT"/>
        </w:rPr>
      </w:pPr>
    </w:p>
    <w:tbl>
      <w:tblPr>
        <w:tblpPr w:leftFromText="180" w:rightFromText="180" w:vertAnchor="page" w:horzAnchor="margin" w:tblpXSpec="right" w:tblpY="706"/>
        <w:tblW w:w="2940" w:type="dxa"/>
        <w:tblLook w:val="01E0" w:firstRow="1" w:lastRow="1" w:firstColumn="1" w:lastColumn="1" w:noHBand="0" w:noVBand="0"/>
      </w:tblPr>
      <w:tblGrid>
        <w:gridCol w:w="2940"/>
      </w:tblGrid>
      <w:tr w:rsidR="00095A7D" w:rsidRPr="00D73304" w14:paraId="3A1A3578" w14:textId="77777777" w:rsidTr="00095A7D">
        <w:trPr>
          <w:trHeight w:val="822"/>
        </w:trPr>
        <w:tc>
          <w:tcPr>
            <w:tcW w:w="2940" w:type="dxa"/>
          </w:tcPr>
          <w:p w14:paraId="2D1E12EE" w14:textId="77777777" w:rsidR="00095A7D" w:rsidRPr="00D73304" w:rsidRDefault="00095A7D" w:rsidP="00095A7D">
            <w:pPr>
              <w:overflowPunct/>
              <w:autoSpaceDE/>
              <w:autoSpaceDN/>
              <w:adjustRightInd/>
              <w:spacing w:after="200" w:line="276" w:lineRule="auto"/>
              <w:rPr>
                <w:sz w:val="24"/>
                <w:szCs w:val="24"/>
                <w:lang w:val="lt-LT"/>
              </w:rPr>
            </w:pPr>
            <w:r w:rsidRPr="00D73304">
              <w:rPr>
                <w:sz w:val="24"/>
                <w:szCs w:val="24"/>
                <w:lang w:val="lt-LT"/>
              </w:rPr>
              <w:t>Atviro konkurso sąlygų</w:t>
            </w:r>
          </w:p>
          <w:p w14:paraId="75C8F98B" w14:textId="77777777" w:rsidR="00095A7D" w:rsidRPr="00D73304" w:rsidRDefault="00095A7D" w:rsidP="00095A7D">
            <w:pPr>
              <w:overflowPunct/>
              <w:autoSpaceDE/>
              <w:autoSpaceDN/>
              <w:adjustRightInd/>
              <w:spacing w:after="200" w:line="276" w:lineRule="auto"/>
              <w:rPr>
                <w:sz w:val="24"/>
                <w:szCs w:val="24"/>
                <w:lang w:val="lt-LT"/>
              </w:rPr>
            </w:pPr>
            <w:r w:rsidRPr="00D73304">
              <w:rPr>
                <w:sz w:val="24"/>
                <w:szCs w:val="24"/>
                <w:lang w:val="lt-LT"/>
              </w:rPr>
              <w:t xml:space="preserve"> </w:t>
            </w:r>
            <w:r>
              <w:rPr>
                <w:sz w:val="24"/>
                <w:szCs w:val="24"/>
                <w:lang w:val="lt-LT"/>
              </w:rPr>
              <w:t>2</w:t>
            </w:r>
            <w:r w:rsidRPr="00D73304">
              <w:rPr>
                <w:sz w:val="24"/>
                <w:szCs w:val="24"/>
                <w:lang w:val="lt-LT"/>
              </w:rPr>
              <w:t xml:space="preserve"> priedas </w:t>
            </w:r>
          </w:p>
        </w:tc>
      </w:tr>
    </w:tbl>
    <w:p w14:paraId="43EC7E2D" w14:textId="289E2E1A" w:rsidR="00E078BE" w:rsidRPr="00167234" w:rsidRDefault="00E078BE" w:rsidP="00A425C3">
      <w:pPr>
        <w:ind w:left="2592"/>
        <w:jc w:val="center"/>
        <w:rPr>
          <w:b/>
          <w:bCs/>
          <w:szCs w:val="24"/>
        </w:rPr>
      </w:pPr>
      <w:r w:rsidRPr="00167234">
        <w:rPr>
          <w:rFonts w:eastAsia="Arial Unicode MS"/>
          <w:noProof/>
          <w:szCs w:val="24"/>
        </w:rPr>
        <w:drawing>
          <wp:inline distT="0" distB="0" distL="0" distR="0" wp14:anchorId="7AB319AA" wp14:editId="35BCD758">
            <wp:extent cx="1152525" cy="933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933450"/>
                    </a:xfrm>
                    <a:prstGeom prst="rect">
                      <a:avLst/>
                    </a:prstGeom>
                    <a:noFill/>
                    <a:ln>
                      <a:noFill/>
                    </a:ln>
                  </pic:spPr>
                </pic:pic>
              </a:graphicData>
            </a:graphic>
          </wp:inline>
        </w:drawing>
      </w:r>
    </w:p>
    <w:p w14:paraId="62B16215" w14:textId="77777777" w:rsidR="00E078BE" w:rsidRPr="00167234" w:rsidRDefault="00E078BE" w:rsidP="00E078BE">
      <w:pPr>
        <w:pBdr>
          <w:top w:val="single" w:sz="4" w:space="1" w:color="auto"/>
          <w:left w:val="single" w:sz="4" w:space="4" w:color="auto"/>
          <w:bottom w:val="single" w:sz="4" w:space="1" w:color="auto"/>
          <w:right w:val="single" w:sz="4" w:space="4" w:color="auto"/>
        </w:pBdr>
        <w:shd w:val="clear" w:color="auto" w:fill="B6DDE8"/>
        <w:jc w:val="center"/>
        <w:rPr>
          <w:b/>
          <w:szCs w:val="24"/>
        </w:rPr>
      </w:pPr>
      <w:r w:rsidRPr="00167234">
        <w:rPr>
          <w:b/>
          <w:szCs w:val="24"/>
        </w:rPr>
        <w:t>UAB „</w:t>
      </w:r>
      <w:proofErr w:type="gramStart"/>
      <w:r w:rsidRPr="00167234">
        <w:rPr>
          <w:b/>
          <w:szCs w:val="24"/>
        </w:rPr>
        <w:t>VITROLAB“</w:t>
      </w:r>
      <w:proofErr w:type="gramEnd"/>
    </w:p>
    <w:p w14:paraId="4A0CA262" w14:textId="77777777" w:rsidR="00E078BE" w:rsidRPr="00167234" w:rsidRDefault="00E078BE" w:rsidP="00E078BE">
      <w:pPr>
        <w:pBdr>
          <w:top w:val="single" w:sz="4" w:space="1" w:color="auto"/>
          <w:left w:val="single" w:sz="4" w:space="4" w:color="auto"/>
          <w:bottom w:val="single" w:sz="4" w:space="1" w:color="auto"/>
          <w:right w:val="single" w:sz="4" w:space="4" w:color="auto"/>
        </w:pBdr>
        <w:shd w:val="clear" w:color="auto" w:fill="B6DDE8"/>
        <w:jc w:val="center"/>
        <w:rPr>
          <w:sz w:val="23"/>
          <w:szCs w:val="23"/>
        </w:rPr>
      </w:pPr>
      <w:proofErr w:type="spellStart"/>
      <w:r w:rsidRPr="00167234">
        <w:rPr>
          <w:szCs w:val="24"/>
        </w:rPr>
        <w:t>Įmonės</w:t>
      </w:r>
      <w:proofErr w:type="spellEnd"/>
      <w:r w:rsidRPr="00167234">
        <w:rPr>
          <w:szCs w:val="24"/>
        </w:rPr>
        <w:t xml:space="preserve"> </w:t>
      </w:r>
      <w:proofErr w:type="spellStart"/>
      <w:r w:rsidRPr="00167234">
        <w:rPr>
          <w:szCs w:val="24"/>
        </w:rPr>
        <w:t>kodas</w:t>
      </w:r>
      <w:proofErr w:type="spellEnd"/>
      <w:r w:rsidRPr="00167234">
        <w:rPr>
          <w:szCs w:val="24"/>
        </w:rPr>
        <w:t xml:space="preserve"> 235279070, PVM </w:t>
      </w:r>
      <w:proofErr w:type="spellStart"/>
      <w:r w:rsidRPr="00167234">
        <w:rPr>
          <w:szCs w:val="24"/>
        </w:rPr>
        <w:t>kodas</w:t>
      </w:r>
      <w:proofErr w:type="spellEnd"/>
      <w:r w:rsidRPr="00167234">
        <w:rPr>
          <w:szCs w:val="24"/>
        </w:rPr>
        <w:t xml:space="preserve"> LT352790716, </w:t>
      </w:r>
      <w:proofErr w:type="spellStart"/>
      <w:r w:rsidRPr="00167234">
        <w:rPr>
          <w:szCs w:val="24"/>
        </w:rPr>
        <w:t>Baltų</w:t>
      </w:r>
      <w:proofErr w:type="spellEnd"/>
      <w:r w:rsidRPr="00167234">
        <w:rPr>
          <w:szCs w:val="24"/>
        </w:rPr>
        <w:t xml:space="preserve"> pr. 36-11, LT-48196 Kaunas, tel.: 8 37 33 33 17, 8 37 33 33 29, </w:t>
      </w:r>
      <w:proofErr w:type="spellStart"/>
      <w:r w:rsidRPr="00167234">
        <w:rPr>
          <w:szCs w:val="24"/>
        </w:rPr>
        <w:t>faksas</w:t>
      </w:r>
      <w:proofErr w:type="spellEnd"/>
      <w:r w:rsidRPr="00167234">
        <w:rPr>
          <w:szCs w:val="24"/>
        </w:rPr>
        <w:t>: 8 37 33 33 29, e-</w:t>
      </w:r>
      <w:proofErr w:type="spellStart"/>
      <w:r w:rsidRPr="00167234">
        <w:rPr>
          <w:szCs w:val="24"/>
        </w:rPr>
        <w:t>paštas</w:t>
      </w:r>
      <w:proofErr w:type="spellEnd"/>
      <w:r w:rsidRPr="00167234">
        <w:rPr>
          <w:szCs w:val="24"/>
        </w:rPr>
        <w:t xml:space="preserve">: </w:t>
      </w:r>
      <w:hyperlink r:id="rId9" w:history="1">
        <w:r w:rsidRPr="00167234">
          <w:rPr>
            <w:color w:val="0000FF"/>
            <w:szCs w:val="24"/>
            <w:u w:val="single"/>
          </w:rPr>
          <w:t>biuras@vitrolab.lt</w:t>
        </w:r>
      </w:hyperlink>
      <w:r w:rsidRPr="00167234">
        <w:rPr>
          <w:szCs w:val="24"/>
        </w:rPr>
        <w:t xml:space="preserve">., </w:t>
      </w:r>
      <w:proofErr w:type="spellStart"/>
      <w:r w:rsidRPr="00167234">
        <w:rPr>
          <w:szCs w:val="24"/>
        </w:rPr>
        <w:t>direktorius</w:t>
      </w:r>
      <w:proofErr w:type="spellEnd"/>
      <w:r w:rsidRPr="00167234">
        <w:rPr>
          <w:szCs w:val="24"/>
        </w:rPr>
        <w:t xml:space="preserve"> Vaidas </w:t>
      </w:r>
      <w:proofErr w:type="spellStart"/>
      <w:r w:rsidRPr="00167234">
        <w:rPr>
          <w:szCs w:val="24"/>
        </w:rPr>
        <w:t>Jankauskis</w:t>
      </w:r>
      <w:proofErr w:type="spellEnd"/>
    </w:p>
    <w:p w14:paraId="0FE2E083" w14:textId="77777777" w:rsidR="00095A7D" w:rsidRPr="00A80C78" w:rsidRDefault="00095A7D" w:rsidP="00095A7D">
      <w:pPr>
        <w:suppressAutoHyphens/>
        <w:adjustRightInd/>
        <w:jc w:val="center"/>
        <w:rPr>
          <w:b/>
          <w:bCs/>
          <w:sz w:val="24"/>
          <w:szCs w:val="24"/>
          <w:lang w:val="lt-LT"/>
        </w:rPr>
      </w:pPr>
    </w:p>
    <w:p w14:paraId="0DCBB1A9" w14:textId="77777777" w:rsidR="00095A7D" w:rsidRPr="00A80C78" w:rsidRDefault="00095A7D" w:rsidP="00462DDB">
      <w:pPr>
        <w:tabs>
          <w:tab w:val="center" w:pos="2520"/>
        </w:tabs>
        <w:suppressAutoHyphens/>
        <w:adjustRightInd/>
        <w:jc w:val="center"/>
        <w:rPr>
          <w:sz w:val="24"/>
          <w:szCs w:val="24"/>
          <w:lang w:val="lt-LT"/>
        </w:rPr>
      </w:pPr>
      <w:r w:rsidRPr="00A80C78">
        <w:rPr>
          <w:sz w:val="24"/>
          <w:szCs w:val="24"/>
          <w:lang w:val="lt-LT"/>
        </w:rPr>
        <w:t xml:space="preserve">VšĮ </w:t>
      </w:r>
      <w:r w:rsidR="00462DDB">
        <w:rPr>
          <w:sz w:val="24"/>
          <w:szCs w:val="24"/>
          <w:lang w:val="lt-LT"/>
        </w:rPr>
        <w:t>Alytaus apskrities S. Kudirkos ligoninei</w:t>
      </w:r>
    </w:p>
    <w:p w14:paraId="5A6B54BB" w14:textId="77777777" w:rsidR="00095A7D" w:rsidRPr="00A80C78" w:rsidRDefault="00095A7D" w:rsidP="00095A7D">
      <w:pPr>
        <w:suppressAutoHyphens/>
        <w:adjustRightInd/>
        <w:jc w:val="center"/>
        <w:rPr>
          <w:b/>
          <w:sz w:val="22"/>
          <w:szCs w:val="22"/>
          <w:lang w:val="lt-LT"/>
        </w:rPr>
      </w:pPr>
    </w:p>
    <w:p w14:paraId="629E7232" w14:textId="77777777" w:rsidR="00095A7D" w:rsidRPr="001C2A4D" w:rsidRDefault="00095A7D" w:rsidP="00095A7D">
      <w:pPr>
        <w:suppressAutoHyphens/>
        <w:adjustRightInd/>
        <w:jc w:val="center"/>
        <w:rPr>
          <w:b/>
          <w:sz w:val="24"/>
          <w:szCs w:val="24"/>
          <w:lang w:val="lt-LT"/>
        </w:rPr>
      </w:pPr>
      <w:r w:rsidRPr="001C2A4D">
        <w:rPr>
          <w:b/>
          <w:sz w:val="24"/>
          <w:szCs w:val="24"/>
          <w:lang w:val="lt-LT"/>
        </w:rPr>
        <w:t>PASIŪLYMAS</w:t>
      </w:r>
    </w:p>
    <w:p w14:paraId="738FCBAA" w14:textId="77777777" w:rsidR="00095A7D" w:rsidRPr="001C2A4D" w:rsidRDefault="00095A7D" w:rsidP="00095A7D">
      <w:pPr>
        <w:suppressAutoHyphens/>
        <w:adjustRightInd/>
        <w:jc w:val="center"/>
        <w:rPr>
          <w:sz w:val="24"/>
          <w:szCs w:val="24"/>
          <w:lang w:val="lt-LT"/>
        </w:rPr>
      </w:pPr>
      <w:r>
        <w:rPr>
          <w:b/>
          <w:sz w:val="24"/>
          <w:szCs w:val="24"/>
          <w:lang w:val="lt-LT"/>
        </w:rPr>
        <w:t xml:space="preserve"> DĖL </w:t>
      </w:r>
      <w:r w:rsidR="00EF09C3">
        <w:rPr>
          <w:b/>
          <w:sz w:val="24"/>
          <w:szCs w:val="24"/>
          <w:lang w:val="lt-LT"/>
        </w:rPr>
        <w:t>„</w:t>
      </w:r>
      <w:r w:rsidR="00EF09C3" w:rsidRPr="00095A7D">
        <w:rPr>
          <w:b/>
          <w:bCs/>
          <w:iCs/>
          <w:sz w:val="24"/>
          <w:szCs w:val="24"/>
        </w:rPr>
        <w:t>REAGENTAI IR PAPILDOMOS PRIEMONĖS</w:t>
      </w:r>
      <w:r w:rsidR="00EF09C3" w:rsidRPr="00095A7D">
        <w:rPr>
          <w:b/>
          <w:bCs/>
          <w:sz w:val="24"/>
          <w:szCs w:val="24"/>
        </w:rPr>
        <w:t xml:space="preserve"> pH,  KRAUJO DUJŲ, ELEKTROLITŲ, METABOLITŲ, OKSIMETRIJOS  IR  BILIRUBINO</w:t>
      </w:r>
      <w:r w:rsidR="00EF09C3" w:rsidRPr="00095A7D">
        <w:rPr>
          <w:b/>
          <w:bCs/>
          <w:iCs/>
          <w:sz w:val="24"/>
          <w:szCs w:val="24"/>
        </w:rPr>
        <w:t xml:space="preserve"> TYRIMAMS  SU ANALIZATORIŲ PANAUDA</w:t>
      </w:r>
      <w:r w:rsidR="00EF09C3">
        <w:rPr>
          <w:b/>
          <w:bCs/>
          <w:iCs/>
          <w:sz w:val="24"/>
          <w:szCs w:val="24"/>
        </w:rPr>
        <w:t>“</w:t>
      </w:r>
      <w:r w:rsidR="00EF09C3" w:rsidRPr="001C2A4D">
        <w:rPr>
          <w:b/>
          <w:sz w:val="24"/>
          <w:szCs w:val="24"/>
          <w:lang w:val="lt-LT"/>
        </w:rPr>
        <w:t xml:space="preserve"> </w:t>
      </w:r>
      <w:r w:rsidRPr="001C2A4D">
        <w:rPr>
          <w:b/>
          <w:sz w:val="24"/>
          <w:szCs w:val="24"/>
          <w:lang w:val="lt-LT"/>
        </w:rPr>
        <w:t>PIRKIMO</w:t>
      </w:r>
    </w:p>
    <w:p w14:paraId="6E854159" w14:textId="77777777" w:rsidR="00095A7D" w:rsidRPr="00A80C78" w:rsidRDefault="00095A7D" w:rsidP="00095A7D">
      <w:pPr>
        <w:suppressAutoHyphens/>
        <w:overflowPunct/>
        <w:autoSpaceDE/>
        <w:adjustRightInd/>
        <w:ind w:left="-709" w:firstLine="840"/>
        <w:jc w:val="both"/>
        <w:rPr>
          <w:lang w:val="lt-LT"/>
        </w:rPr>
      </w:pPr>
    </w:p>
    <w:p w14:paraId="0928F8A2" w14:textId="446BD415" w:rsidR="00095A7D" w:rsidRPr="00E078BE" w:rsidRDefault="00E078BE" w:rsidP="00095A7D">
      <w:pPr>
        <w:shd w:val="clear" w:color="auto" w:fill="FFFFFF"/>
        <w:overflowPunct/>
        <w:autoSpaceDE/>
        <w:autoSpaceDN/>
        <w:adjustRightInd/>
        <w:jc w:val="center"/>
        <w:rPr>
          <w:b/>
          <w:bCs/>
          <w:color w:val="000000"/>
          <w:sz w:val="24"/>
          <w:szCs w:val="22"/>
          <w:u w:val="single"/>
          <w:lang w:val="lt-LT"/>
        </w:rPr>
      </w:pPr>
      <w:r w:rsidRPr="00E078BE">
        <w:rPr>
          <w:sz w:val="24"/>
          <w:szCs w:val="22"/>
          <w:u w:val="single"/>
          <w:lang w:val="lt-LT"/>
        </w:rPr>
        <w:t>2019-05-08</w:t>
      </w:r>
      <w:r w:rsidR="00095A7D" w:rsidRPr="00A80C78">
        <w:rPr>
          <w:b/>
          <w:bCs/>
          <w:color w:val="000000"/>
          <w:sz w:val="24"/>
          <w:szCs w:val="22"/>
          <w:lang w:val="lt-LT"/>
        </w:rPr>
        <w:t xml:space="preserve"> </w:t>
      </w:r>
      <w:r w:rsidR="00095A7D" w:rsidRPr="00A80C78">
        <w:rPr>
          <w:sz w:val="24"/>
          <w:szCs w:val="22"/>
          <w:lang w:val="lt-LT"/>
        </w:rPr>
        <w:t>Nr.</w:t>
      </w:r>
      <w:r w:rsidRPr="00E078BE">
        <w:rPr>
          <w:sz w:val="24"/>
          <w:szCs w:val="22"/>
          <w:u w:val="single"/>
          <w:lang w:val="lt-LT"/>
        </w:rPr>
        <w:t>20190508/01</w:t>
      </w:r>
    </w:p>
    <w:p w14:paraId="03D717BA" w14:textId="77777777" w:rsidR="00095A7D" w:rsidRPr="00A80C78" w:rsidRDefault="00095A7D" w:rsidP="00095A7D">
      <w:pPr>
        <w:shd w:val="clear" w:color="auto" w:fill="FFFFFF"/>
        <w:overflowPunct/>
        <w:autoSpaceDE/>
        <w:autoSpaceDN/>
        <w:adjustRightInd/>
        <w:rPr>
          <w:bCs/>
          <w:color w:val="000000"/>
          <w:sz w:val="24"/>
          <w:szCs w:val="22"/>
          <w:lang w:val="lt-LT"/>
        </w:rPr>
      </w:pPr>
      <w:r w:rsidRPr="00A80C78">
        <w:rPr>
          <w:bCs/>
          <w:color w:val="000000"/>
          <w:sz w:val="24"/>
          <w:szCs w:val="22"/>
          <w:lang w:val="lt-LT"/>
        </w:rPr>
        <w:t xml:space="preserve">                                                                    (Data)</w:t>
      </w:r>
    </w:p>
    <w:p w14:paraId="6DB5E8E0" w14:textId="1804521D" w:rsidR="00095A7D" w:rsidRPr="00E078BE" w:rsidRDefault="00095A7D" w:rsidP="00095A7D">
      <w:pPr>
        <w:overflowPunct/>
        <w:autoSpaceDE/>
        <w:autoSpaceDN/>
        <w:adjustRightInd/>
        <w:jc w:val="center"/>
        <w:rPr>
          <w:sz w:val="24"/>
          <w:szCs w:val="24"/>
          <w:u w:val="single"/>
          <w:lang w:val="lt-LT"/>
        </w:rPr>
      </w:pPr>
      <w:r w:rsidRPr="00A80C78">
        <w:rPr>
          <w:sz w:val="24"/>
          <w:szCs w:val="24"/>
          <w:lang w:val="lt-LT"/>
        </w:rPr>
        <w:t xml:space="preserve">       </w:t>
      </w:r>
      <w:r w:rsidR="00E078BE" w:rsidRPr="00E078BE">
        <w:rPr>
          <w:sz w:val="24"/>
          <w:szCs w:val="24"/>
          <w:u w:val="single"/>
          <w:lang w:val="lt-LT"/>
        </w:rPr>
        <w:t>Kaunas</w:t>
      </w:r>
    </w:p>
    <w:p w14:paraId="76B3BCF4" w14:textId="457B706B" w:rsidR="00095A7D" w:rsidRDefault="00E078BE" w:rsidP="00095A7D">
      <w:pPr>
        <w:overflowPunct/>
        <w:autoSpaceDE/>
        <w:autoSpaceDN/>
        <w:adjustRightInd/>
        <w:jc w:val="center"/>
        <w:rPr>
          <w:sz w:val="24"/>
          <w:szCs w:val="24"/>
          <w:lang w:val="lt-LT"/>
        </w:rPr>
      </w:pPr>
      <w:r>
        <w:rPr>
          <w:sz w:val="24"/>
          <w:szCs w:val="24"/>
          <w:lang w:val="lt-LT"/>
        </w:rPr>
        <w:t xml:space="preserve">      (Vieta)</w:t>
      </w:r>
    </w:p>
    <w:p w14:paraId="2B94A345" w14:textId="77777777" w:rsidR="00D03BF7" w:rsidRPr="00A80C78" w:rsidRDefault="00D03BF7" w:rsidP="00095A7D">
      <w:pPr>
        <w:overflowPunct/>
        <w:autoSpaceDE/>
        <w:autoSpaceDN/>
        <w:adjustRightInd/>
        <w:jc w:val="center"/>
        <w:rPr>
          <w:sz w:val="24"/>
          <w:szCs w:val="24"/>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58"/>
        <w:gridCol w:w="4831"/>
      </w:tblGrid>
      <w:tr w:rsidR="00095A7D" w:rsidRPr="00462306" w14:paraId="4FC4D7AA" w14:textId="77777777" w:rsidTr="00095A7D">
        <w:tc>
          <w:tcPr>
            <w:tcW w:w="5058" w:type="dxa"/>
          </w:tcPr>
          <w:p w14:paraId="6864C5EA" w14:textId="77777777" w:rsidR="00095A7D" w:rsidRPr="00A80C78" w:rsidRDefault="00095A7D" w:rsidP="00095A7D">
            <w:pPr>
              <w:overflowPunct/>
              <w:autoSpaceDE/>
              <w:autoSpaceDN/>
              <w:adjustRightInd/>
              <w:rPr>
                <w:i/>
                <w:sz w:val="24"/>
                <w:szCs w:val="24"/>
                <w:lang w:val="lt-LT"/>
              </w:rPr>
            </w:pPr>
            <w:r w:rsidRPr="00A80C78">
              <w:rPr>
                <w:sz w:val="24"/>
                <w:szCs w:val="24"/>
                <w:lang w:val="lt-LT"/>
              </w:rPr>
              <w:t xml:space="preserve">Tiekėjo pavadinimas ir juridinio asmens kodas </w:t>
            </w:r>
            <w:r w:rsidRPr="00A80C78">
              <w:rPr>
                <w:i/>
                <w:sz w:val="24"/>
                <w:szCs w:val="24"/>
                <w:lang w:val="lt-LT"/>
              </w:rPr>
              <w:t>/Jeigu dalyvauja ūkio subjektų grupė, surašomi visi dalyvių pavadinimai ir kodai/</w:t>
            </w:r>
          </w:p>
        </w:tc>
        <w:tc>
          <w:tcPr>
            <w:tcW w:w="4831" w:type="dxa"/>
          </w:tcPr>
          <w:p w14:paraId="7D0983C9" w14:textId="1360B76F" w:rsidR="00095A7D" w:rsidRPr="00A80C78" w:rsidRDefault="00E078BE" w:rsidP="00095A7D">
            <w:pPr>
              <w:overflowPunct/>
              <w:autoSpaceDE/>
              <w:autoSpaceDN/>
              <w:adjustRightInd/>
              <w:rPr>
                <w:sz w:val="24"/>
                <w:szCs w:val="24"/>
                <w:lang w:val="lt-LT"/>
              </w:rPr>
            </w:pPr>
            <w:r>
              <w:rPr>
                <w:sz w:val="24"/>
                <w:szCs w:val="24"/>
                <w:lang w:val="lt-LT"/>
              </w:rPr>
              <w:t>UAB „Vitrolab“</w:t>
            </w:r>
          </w:p>
          <w:p w14:paraId="7111B7CB" w14:textId="77777777" w:rsidR="00095A7D" w:rsidRPr="00A80C78" w:rsidRDefault="00095A7D" w:rsidP="00095A7D">
            <w:pPr>
              <w:overflowPunct/>
              <w:autoSpaceDE/>
              <w:autoSpaceDN/>
              <w:adjustRightInd/>
              <w:rPr>
                <w:sz w:val="24"/>
                <w:szCs w:val="24"/>
                <w:lang w:val="lt-LT"/>
              </w:rPr>
            </w:pPr>
          </w:p>
        </w:tc>
      </w:tr>
      <w:tr w:rsidR="00095A7D" w:rsidRPr="00462306" w14:paraId="54015103" w14:textId="77777777" w:rsidTr="00095A7D">
        <w:tc>
          <w:tcPr>
            <w:tcW w:w="5058" w:type="dxa"/>
          </w:tcPr>
          <w:p w14:paraId="4D926468" w14:textId="77777777" w:rsidR="00095A7D" w:rsidRPr="00A80C78" w:rsidRDefault="00095A7D" w:rsidP="00095A7D">
            <w:pPr>
              <w:overflowPunct/>
              <w:autoSpaceDE/>
              <w:autoSpaceDN/>
              <w:adjustRightInd/>
              <w:rPr>
                <w:sz w:val="24"/>
                <w:szCs w:val="24"/>
                <w:lang w:val="lt-LT"/>
              </w:rPr>
            </w:pPr>
            <w:r w:rsidRPr="00A80C78">
              <w:rPr>
                <w:sz w:val="24"/>
                <w:szCs w:val="24"/>
                <w:lang w:val="lt-LT"/>
              </w:rPr>
              <w:t>Tiekėjo adresas</w:t>
            </w:r>
            <w:r w:rsidRPr="00A80C78">
              <w:rPr>
                <w:i/>
                <w:sz w:val="24"/>
                <w:szCs w:val="24"/>
                <w:lang w:val="lt-LT"/>
              </w:rPr>
              <w:t xml:space="preserve"> /Jeigu dalyvauja ūkio subjektų grupė, surašomi visi dalyvių adresai/</w:t>
            </w:r>
          </w:p>
        </w:tc>
        <w:tc>
          <w:tcPr>
            <w:tcW w:w="4831" w:type="dxa"/>
          </w:tcPr>
          <w:p w14:paraId="0422C6D9" w14:textId="0805784A" w:rsidR="00095A7D" w:rsidRPr="00A80C78" w:rsidRDefault="00E078BE" w:rsidP="00095A7D">
            <w:pPr>
              <w:overflowPunct/>
              <w:autoSpaceDE/>
              <w:autoSpaceDN/>
              <w:adjustRightInd/>
              <w:rPr>
                <w:sz w:val="24"/>
                <w:szCs w:val="24"/>
                <w:lang w:val="lt-LT"/>
              </w:rPr>
            </w:pPr>
            <w:r>
              <w:rPr>
                <w:sz w:val="24"/>
                <w:szCs w:val="24"/>
                <w:lang w:val="lt-LT"/>
              </w:rPr>
              <w:t>Baltų pr. 36-11, LT-48196 Kaunas</w:t>
            </w:r>
          </w:p>
          <w:p w14:paraId="453316DF" w14:textId="77777777" w:rsidR="00095A7D" w:rsidRPr="00A80C78" w:rsidRDefault="00095A7D" w:rsidP="00095A7D">
            <w:pPr>
              <w:overflowPunct/>
              <w:autoSpaceDE/>
              <w:autoSpaceDN/>
              <w:adjustRightInd/>
              <w:rPr>
                <w:sz w:val="24"/>
                <w:szCs w:val="24"/>
                <w:lang w:val="lt-LT"/>
              </w:rPr>
            </w:pPr>
          </w:p>
        </w:tc>
      </w:tr>
      <w:tr w:rsidR="00095A7D" w:rsidRPr="00156400" w14:paraId="3773102F" w14:textId="77777777" w:rsidTr="00095A7D">
        <w:tc>
          <w:tcPr>
            <w:tcW w:w="5058" w:type="dxa"/>
          </w:tcPr>
          <w:p w14:paraId="518DBE6C" w14:textId="77777777" w:rsidR="00095A7D" w:rsidRPr="00A80C78" w:rsidRDefault="00095A7D" w:rsidP="00095A7D">
            <w:pPr>
              <w:overflowPunct/>
              <w:autoSpaceDE/>
              <w:autoSpaceDN/>
              <w:adjustRightInd/>
              <w:rPr>
                <w:sz w:val="24"/>
                <w:szCs w:val="24"/>
                <w:lang w:val="lt-LT"/>
              </w:rPr>
            </w:pPr>
            <w:r w:rsidRPr="00A80C78">
              <w:rPr>
                <w:sz w:val="24"/>
                <w:szCs w:val="22"/>
                <w:lang w:val="lt-LT"/>
              </w:rPr>
              <w:t xml:space="preserve">Asmens, atsakingo už pasiūlymo pateikimą, </w:t>
            </w:r>
            <w:r w:rsidRPr="00A80C78">
              <w:rPr>
                <w:sz w:val="24"/>
                <w:szCs w:val="24"/>
                <w:lang w:val="lt-LT"/>
              </w:rPr>
              <w:t>vardas, pavardė, pareigos</w:t>
            </w:r>
          </w:p>
        </w:tc>
        <w:tc>
          <w:tcPr>
            <w:tcW w:w="4831" w:type="dxa"/>
          </w:tcPr>
          <w:p w14:paraId="45CF2960" w14:textId="6DC5C9EE" w:rsidR="00095A7D" w:rsidRPr="00A80C78" w:rsidRDefault="00E078BE" w:rsidP="00095A7D">
            <w:pPr>
              <w:overflowPunct/>
              <w:autoSpaceDE/>
              <w:autoSpaceDN/>
              <w:adjustRightInd/>
              <w:rPr>
                <w:sz w:val="24"/>
                <w:szCs w:val="24"/>
                <w:lang w:val="lt-LT"/>
              </w:rPr>
            </w:pPr>
            <w:r>
              <w:rPr>
                <w:sz w:val="24"/>
                <w:szCs w:val="24"/>
                <w:lang w:val="lt-LT"/>
              </w:rPr>
              <w:t>Direktorius Vaidas Jankauskis</w:t>
            </w:r>
          </w:p>
        </w:tc>
      </w:tr>
      <w:tr w:rsidR="00095A7D" w:rsidRPr="00A80C78" w14:paraId="37D78CBA" w14:textId="77777777" w:rsidTr="00095A7D">
        <w:tc>
          <w:tcPr>
            <w:tcW w:w="5058" w:type="dxa"/>
          </w:tcPr>
          <w:p w14:paraId="5440996A" w14:textId="77777777" w:rsidR="00095A7D" w:rsidRPr="00A80C78" w:rsidRDefault="00095A7D" w:rsidP="00095A7D">
            <w:pPr>
              <w:overflowPunct/>
              <w:autoSpaceDE/>
              <w:autoSpaceDN/>
              <w:adjustRightInd/>
              <w:rPr>
                <w:sz w:val="24"/>
                <w:szCs w:val="24"/>
                <w:lang w:val="lt-LT"/>
              </w:rPr>
            </w:pPr>
            <w:r w:rsidRPr="00A80C78">
              <w:rPr>
                <w:sz w:val="24"/>
                <w:szCs w:val="24"/>
                <w:lang w:val="lt-LT"/>
              </w:rPr>
              <w:t>Telefono numeris</w:t>
            </w:r>
          </w:p>
        </w:tc>
        <w:tc>
          <w:tcPr>
            <w:tcW w:w="4831" w:type="dxa"/>
          </w:tcPr>
          <w:p w14:paraId="4D4A5624" w14:textId="576FBABF" w:rsidR="00095A7D" w:rsidRPr="00A80C78" w:rsidRDefault="00E078BE" w:rsidP="00095A7D">
            <w:pPr>
              <w:overflowPunct/>
              <w:autoSpaceDE/>
              <w:autoSpaceDN/>
              <w:adjustRightInd/>
              <w:rPr>
                <w:sz w:val="24"/>
                <w:szCs w:val="24"/>
                <w:lang w:val="lt-LT"/>
              </w:rPr>
            </w:pPr>
            <w:r>
              <w:rPr>
                <w:sz w:val="24"/>
                <w:szCs w:val="24"/>
                <w:lang w:val="lt-LT"/>
              </w:rPr>
              <w:t>(8 37) 333 317</w:t>
            </w:r>
          </w:p>
        </w:tc>
      </w:tr>
      <w:tr w:rsidR="00095A7D" w:rsidRPr="00A80C78" w14:paraId="78915EF8" w14:textId="77777777" w:rsidTr="00095A7D">
        <w:tc>
          <w:tcPr>
            <w:tcW w:w="5058" w:type="dxa"/>
          </w:tcPr>
          <w:p w14:paraId="633E99C1" w14:textId="77777777" w:rsidR="00095A7D" w:rsidRPr="00A80C78" w:rsidRDefault="00095A7D" w:rsidP="00095A7D">
            <w:pPr>
              <w:overflowPunct/>
              <w:autoSpaceDE/>
              <w:autoSpaceDN/>
              <w:adjustRightInd/>
              <w:rPr>
                <w:sz w:val="24"/>
                <w:szCs w:val="24"/>
                <w:lang w:val="lt-LT"/>
              </w:rPr>
            </w:pPr>
            <w:r w:rsidRPr="00A80C78">
              <w:rPr>
                <w:sz w:val="24"/>
                <w:szCs w:val="24"/>
                <w:lang w:val="lt-LT"/>
              </w:rPr>
              <w:t>Fakso numeris</w:t>
            </w:r>
          </w:p>
        </w:tc>
        <w:tc>
          <w:tcPr>
            <w:tcW w:w="4831" w:type="dxa"/>
          </w:tcPr>
          <w:p w14:paraId="739D6750" w14:textId="6F470AB9" w:rsidR="00095A7D" w:rsidRPr="00A80C78" w:rsidRDefault="00E078BE" w:rsidP="00095A7D">
            <w:pPr>
              <w:overflowPunct/>
              <w:autoSpaceDE/>
              <w:autoSpaceDN/>
              <w:adjustRightInd/>
              <w:rPr>
                <w:sz w:val="24"/>
                <w:szCs w:val="24"/>
                <w:lang w:val="lt-LT"/>
              </w:rPr>
            </w:pPr>
            <w:r>
              <w:rPr>
                <w:sz w:val="24"/>
                <w:szCs w:val="24"/>
                <w:lang w:val="lt-LT"/>
              </w:rPr>
              <w:t>(8 37) 333 329</w:t>
            </w:r>
          </w:p>
        </w:tc>
      </w:tr>
      <w:tr w:rsidR="00095A7D" w:rsidRPr="00A80C78" w14:paraId="3FD7D59F" w14:textId="77777777" w:rsidTr="00095A7D">
        <w:tc>
          <w:tcPr>
            <w:tcW w:w="5058" w:type="dxa"/>
          </w:tcPr>
          <w:p w14:paraId="7BF55A7C" w14:textId="77777777" w:rsidR="00095A7D" w:rsidRPr="00A80C78" w:rsidRDefault="00095A7D" w:rsidP="00095A7D">
            <w:pPr>
              <w:overflowPunct/>
              <w:autoSpaceDE/>
              <w:autoSpaceDN/>
              <w:adjustRightInd/>
              <w:rPr>
                <w:sz w:val="24"/>
                <w:szCs w:val="24"/>
                <w:lang w:val="lt-LT"/>
              </w:rPr>
            </w:pPr>
            <w:r w:rsidRPr="00A80C78">
              <w:rPr>
                <w:sz w:val="24"/>
                <w:szCs w:val="24"/>
                <w:lang w:val="lt-LT"/>
              </w:rPr>
              <w:t>El. pašto adresas</w:t>
            </w:r>
          </w:p>
        </w:tc>
        <w:tc>
          <w:tcPr>
            <w:tcW w:w="4831" w:type="dxa"/>
          </w:tcPr>
          <w:p w14:paraId="0E9D33C5" w14:textId="6327B36E" w:rsidR="00095A7D" w:rsidRPr="00E078BE" w:rsidRDefault="002124A8" w:rsidP="00095A7D">
            <w:pPr>
              <w:overflowPunct/>
              <w:autoSpaceDE/>
              <w:autoSpaceDN/>
              <w:adjustRightInd/>
              <w:rPr>
                <w:sz w:val="24"/>
                <w:szCs w:val="24"/>
                <w:lang w:val="en-US"/>
              </w:rPr>
            </w:pPr>
            <w:hyperlink r:id="rId10" w:history="1">
              <w:r w:rsidR="00E078BE" w:rsidRPr="00900E23">
                <w:rPr>
                  <w:rStyle w:val="Hyperlink"/>
                  <w:sz w:val="24"/>
                  <w:szCs w:val="24"/>
                  <w:lang w:val="lt-LT"/>
                </w:rPr>
                <w:t>biuras</w:t>
              </w:r>
              <w:r w:rsidR="00E078BE" w:rsidRPr="00900E23">
                <w:rPr>
                  <w:rStyle w:val="Hyperlink"/>
                  <w:sz w:val="24"/>
                  <w:szCs w:val="24"/>
                  <w:lang w:val="en-US"/>
                </w:rPr>
                <w:t>@</w:t>
              </w:r>
              <w:proofErr w:type="spellStart"/>
              <w:r w:rsidR="00E078BE" w:rsidRPr="00900E23">
                <w:rPr>
                  <w:rStyle w:val="Hyperlink"/>
                  <w:sz w:val="24"/>
                  <w:szCs w:val="24"/>
                  <w:lang w:val="en-US"/>
                </w:rPr>
                <w:t>vitrolab.lt</w:t>
              </w:r>
              <w:proofErr w:type="spellEnd"/>
            </w:hyperlink>
            <w:r w:rsidR="00E078BE">
              <w:rPr>
                <w:sz w:val="24"/>
                <w:szCs w:val="24"/>
                <w:lang w:val="en-US"/>
              </w:rPr>
              <w:t xml:space="preserve"> </w:t>
            </w:r>
          </w:p>
        </w:tc>
      </w:tr>
    </w:tbl>
    <w:p w14:paraId="562B126C" w14:textId="77777777" w:rsidR="00095A7D" w:rsidRPr="00A80C78" w:rsidRDefault="00095A7D" w:rsidP="00095A7D">
      <w:pPr>
        <w:suppressAutoHyphens/>
        <w:adjustRightInd/>
        <w:rPr>
          <w:sz w:val="22"/>
          <w:szCs w:val="22"/>
          <w:lang w:val="lt-LT"/>
        </w:rPr>
      </w:pPr>
    </w:p>
    <w:p w14:paraId="4D6E9505" w14:textId="77777777" w:rsidR="00095A7D" w:rsidRPr="00A80C78" w:rsidRDefault="00095A7D" w:rsidP="00095A7D">
      <w:pPr>
        <w:overflowPunct/>
        <w:autoSpaceDE/>
        <w:adjustRightInd/>
        <w:jc w:val="both"/>
        <w:rPr>
          <w:spacing w:val="-4"/>
          <w:sz w:val="24"/>
          <w:szCs w:val="24"/>
          <w:lang w:val="lt-LT"/>
        </w:rPr>
      </w:pPr>
      <w:r w:rsidRPr="00A80C78">
        <w:rPr>
          <w:i/>
          <w:spacing w:val="-4"/>
          <w:sz w:val="24"/>
          <w:szCs w:val="24"/>
          <w:lang w:val="lt-LT"/>
        </w:rPr>
        <w:t>Pastaba. Pildoma, jei tiekėjas ketina pasitelkti subtiekėją (-us), arba gali būti ištrinama: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58"/>
        <w:gridCol w:w="4797"/>
      </w:tblGrid>
      <w:tr w:rsidR="00095A7D" w:rsidRPr="00156400" w14:paraId="2EA6183F" w14:textId="77777777" w:rsidTr="00095A7D">
        <w:tc>
          <w:tcPr>
            <w:tcW w:w="5058" w:type="dxa"/>
          </w:tcPr>
          <w:p w14:paraId="2657CE37" w14:textId="77777777" w:rsidR="00095A7D" w:rsidRPr="00A80C78" w:rsidRDefault="00095A7D" w:rsidP="00095A7D">
            <w:pPr>
              <w:overflowPunct/>
              <w:autoSpaceDE/>
              <w:adjustRightInd/>
              <w:spacing w:line="276" w:lineRule="auto"/>
              <w:rPr>
                <w:i/>
                <w:sz w:val="24"/>
                <w:szCs w:val="24"/>
                <w:lang w:val="lt-LT"/>
              </w:rPr>
            </w:pPr>
            <w:r w:rsidRPr="00A80C78">
              <w:rPr>
                <w:spacing w:val="-4"/>
                <w:sz w:val="24"/>
                <w:szCs w:val="24"/>
                <w:lang w:val="lt-LT"/>
              </w:rPr>
              <w:t xml:space="preserve">Subtiekėjo (-ų) </w:t>
            </w:r>
            <w:r w:rsidRPr="00A80C78">
              <w:rPr>
                <w:sz w:val="24"/>
                <w:szCs w:val="24"/>
                <w:lang w:val="lt-LT"/>
              </w:rPr>
              <w:t>pavadinimas (-ai) ir kodas (-ai)</w:t>
            </w:r>
          </w:p>
        </w:tc>
        <w:tc>
          <w:tcPr>
            <w:tcW w:w="4797" w:type="dxa"/>
          </w:tcPr>
          <w:p w14:paraId="118ECEF4" w14:textId="77777777" w:rsidR="00095A7D" w:rsidRPr="00A80C78" w:rsidRDefault="00095A7D" w:rsidP="00095A7D">
            <w:pPr>
              <w:overflowPunct/>
              <w:autoSpaceDE/>
              <w:adjustRightInd/>
              <w:spacing w:line="276" w:lineRule="auto"/>
              <w:rPr>
                <w:sz w:val="24"/>
                <w:szCs w:val="24"/>
                <w:lang w:val="lt-LT"/>
              </w:rPr>
            </w:pPr>
          </w:p>
        </w:tc>
      </w:tr>
      <w:tr w:rsidR="00095A7D" w:rsidRPr="00A80C78" w14:paraId="2019591F" w14:textId="77777777" w:rsidTr="00095A7D">
        <w:tc>
          <w:tcPr>
            <w:tcW w:w="5058" w:type="dxa"/>
          </w:tcPr>
          <w:p w14:paraId="34FCE5CE" w14:textId="77777777" w:rsidR="00095A7D" w:rsidRPr="00A80C78" w:rsidRDefault="00095A7D" w:rsidP="00095A7D">
            <w:pPr>
              <w:overflowPunct/>
              <w:autoSpaceDE/>
              <w:adjustRightInd/>
              <w:spacing w:line="276" w:lineRule="auto"/>
              <w:rPr>
                <w:sz w:val="24"/>
                <w:szCs w:val="24"/>
                <w:lang w:val="lt-LT"/>
              </w:rPr>
            </w:pPr>
            <w:r w:rsidRPr="00A80C78">
              <w:rPr>
                <w:spacing w:val="-4"/>
                <w:sz w:val="24"/>
                <w:szCs w:val="24"/>
                <w:lang w:val="lt-LT"/>
              </w:rPr>
              <w:t xml:space="preserve">Subtiekėjo (-ų) </w:t>
            </w:r>
            <w:r w:rsidRPr="00A80C78">
              <w:rPr>
                <w:sz w:val="24"/>
                <w:szCs w:val="24"/>
                <w:lang w:val="lt-LT"/>
              </w:rPr>
              <w:t xml:space="preserve">adresas (-ai) </w:t>
            </w:r>
          </w:p>
        </w:tc>
        <w:tc>
          <w:tcPr>
            <w:tcW w:w="4797" w:type="dxa"/>
          </w:tcPr>
          <w:p w14:paraId="6508DD29" w14:textId="77777777" w:rsidR="00095A7D" w:rsidRPr="00A80C78" w:rsidRDefault="00095A7D" w:rsidP="00095A7D">
            <w:pPr>
              <w:overflowPunct/>
              <w:autoSpaceDE/>
              <w:adjustRightInd/>
              <w:spacing w:line="276" w:lineRule="auto"/>
              <w:rPr>
                <w:sz w:val="24"/>
                <w:szCs w:val="24"/>
                <w:lang w:val="lt-LT"/>
              </w:rPr>
            </w:pPr>
          </w:p>
        </w:tc>
      </w:tr>
      <w:tr w:rsidR="00095A7D" w:rsidRPr="00A80C78" w14:paraId="23D33151" w14:textId="77777777" w:rsidTr="00095A7D">
        <w:tc>
          <w:tcPr>
            <w:tcW w:w="5058" w:type="dxa"/>
          </w:tcPr>
          <w:p w14:paraId="077CAAF8" w14:textId="77777777" w:rsidR="00095A7D" w:rsidRPr="00A80C78" w:rsidRDefault="00095A7D" w:rsidP="00095A7D">
            <w:pPr>
              <w:overflowPunct/>
              <w:autoSpaceDE/>
              <w:adjustRightInd/>
              <w:rPr>
                <w:sz w:val="24"/>
                <w:szCs w:val="24"/>
                <w:lang w:val="lt-LT"/>
              </w:rPr>
            </w:pPr>
            <w:r w:rsidRPr="00A80C78">
              <w:rPr>
                <w:sz w:val="24"/>
                <w:szCs w:val="24"/>
                <w:lang w:val="lt-LT"/>
              </w:rPr>
              <w:t xml:space="preserve">Įsipareigojimai, kuriems ketinama pasitelkti subtiekėją (-us) </w:t>
            </w:r>
          </w:p>
        </w:tc>
        <w:tc>
          <w:tcPr>
            <w:tcW w:w="4797" w:type="dxa"/>
          </w:tcPr>
          <w:p w14:paraId="54B7A21E" w14:textId="77777777" w:rsidR="00095A7D" w:rsidRPr="00A80C78" w:rsidRDefault="00095A7D" w:rsidP="00095A7D">
            <w:pPr>
              <w:overflowPunct/>
              <w:autoSpaceDE/>
              <w:adjustRightInd/>
              <w:spacing w:line="276" w:lineRule="auto"/>
              <w:rPr>
                <w:sz w:val="24"/>
                <w:szCs w:val="24"/>
                <w:lang w:val="lt-LT"/>
              </w:rPr>
            </w:pPr>
          </w:p>
        </w:tc>
      </w:tr>
    </w:tbl>
    <w:p w14:paraId="4916F30D" w14:textId="77777777" w:rsidR="00D03BF7" w:rsidRDefault="00D03BF7" w:rsidP="00D03BF7">
      <w:pPr>
        <w:tabs>
          <w:tab w:val="left" w:pos="851"/>
        </w:tabs>
        <w:suppressAutoHyphens/>
        <w:overflowPunct/>
        <w:autoSpaceDE/>
        <w:autoSpaceDN/>
        <w:adjustRightInd/>
        <w:ind w:left="567"/>
        <w:contextualSpacing/>
        <w:jc w:val="both"/>
        <w:rPr>
          <w:sz w:val="24"/>
          <w:szCs w:val="24"/>
          <w:lang w:val="lt-LT"/>
        </w:rPr>
      </w:pPr>
    </w:p>
    <w:p w14:paraId="3FE61059" w14:textId="00486536" w:rsidR="00095A7D" w:rsidRPr="00375922" w:rsidRDefault="00095A7D" w:rsidP="00095A7D">
      <w:pPr>
        <w:numPr>
          <w:ilvl w:val="0"/>
          <w:numId w:val="5"/>
        </w:numPr>
        <w:tabs>
          <w:tab w:val="left" w:pos="851"/>
        </w:tabs>
        <w:suppressAutoHyphens/>
        <w:overflowPunct/>
        <w:autoSpaceDE/>
        <w:autoSpaceDN/>
        <w:adjustRightInd/>
        <w:ind w:left="0" w:firstLine="567"/>
        <w:contextualSpacing/>
        <w:jc w:val="both"/>
        <w:rPr>
          <w:sz w:val="24"/>
          <w:szCs w:val="24"/>
          <w:lang w:val="lt-LT"/>
        </w:rPr>
      </w:pPr>
      <w:r w:rsidRPr="00A80C78">
        <w:rPr>
          <w:sz w:val="24"/>
          <w:szCs w:val="24"/>
          <w:lang w:val="lt-LT"/>
        </w:rPr>
        <w:t>Pateikdami pasiūlymą sutinkame su visomis pirkimo sąlygomis, nustatytomis skelbime apie pirkimą ir kituose pirkimo dokumentuose (jų paaiškinimuose, papildymuose), ir patvirtiname, kad pasiūlyme pateikta informacija yra teisinga ir apima viską, ko reikia norint tinkamai įvykdyti pirkimo sutartį.</w:t>
      </w:r>
    </w:p>
    <w:p w14:paraId="780DED96" w14:textId="77777777" w:rsidR="00095A7D" w:rsidRPr="00A80C78" w:rsidRDefault="00095A7D" w:rsidP="00095A7D">
      <w:pPr>
        <w:tabs>
          <w:tab w:val="left" w:pos="851"/>
        </w:tabs>
        <w:suppressAutoHyphens/>
        <w:overflowPunct/>
        <w:autoSpaceDE/>
        <w:autoSpaceDN/>
        <w:adjustRightInd/>
        <w:contextualSpacing/>
        <w:jc w:val="both"/>
        <w:rPr>
          <w:sz w:val="24"/>
          <w:szCs w:val="24"/>
          <w:lang w:val="lt-LT"/>
        </w:rPr>
      </w:pPr>
    </w:p>
    <w:p w14:paraId="496089BB" w14:textId="77777777" w:rsidR="00AA1B97" w:rsidRDefault="00095A7D" w:rsidP="00095A7D">
      <w:pPr>
        <w:ind w:firstLine="709"/>
        <w:jc w:val="both"/>
        <w:rPr>
          <w:sz w:val="24"/>
          <w:szCs w:val="24"/>
          <w:lang w:val="lt-LT"/>
        </w:rPr>
      </w:pPr>
      <w:r w:rsidRPr="00B202DD">
        <w:rPr>
          <w:b/>
          <w:sz w:val="24"/>
          <w:szCs w:val="24"/>
          <w:lang w:val="lt-LT"/>
        </w:rPr>
        <w:t>Mes siūlome šias prekes:</w:t>
      </w:r>
      <w:r w:rsidRPr="00B202DD">
        <w:rPr>
          <w:sz w:val="24"/>
          <w:szCs w:val="24"/>
          <w:lang w:val="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4732"/>
        <w:gridCol w:w="1418"/>
        <w:gridCol w:w="992"/>
        <w:gridCol w:w="1701"/>
      </w:tblGrid>
      <w:tr w:rsidR="00AA1B97" w:rsidRPr="00CD7125" w14:paraId="536A37FF" w14:textId="77777777" w:rsidTr="00AA1B97">
        <w:tc>
          <w:tcPr>
            <w:tcW w:w="1188" w:type="dxa"/>
            <w:tcBorders>
              <w:top w:val="single" w:sz="4" w:space="0" w:color="auto"/>
              <w:left w:val="single" w:sz="4" w:space="0" w:color="auto"/>
              <w:bottom w:val="single" w:sz="4" w:space="0" w:color="auto"/>
              <w:right w:val="single" w:sz="4" w:space="0" w:color="auto"/>
            </w:tcBorders>
            <w:shd w:val="clear" w:color="auto" w:fill="auto"/>
          </w:tcPr>
          <w:p w14:paraId="179096B0" w14:textId="77777777" w:rsidR="00AA1B97" w:rsidRPr="00CD7125" w:rsidRDefault="00AA1B97" w:rsidP="00A765E8">
            <w:pPr>
              <w:jc w:val="center"/>
            </w:pPr>
            <w:proofErr w:type="spellStart"/>
            <w:r>
              <w:t>Pirkimo</w:t>
            </w:r>
            <w:proofErr w:type="spellEnd"/>
            <w:r>
              <w:t xml:space="preserve"> </w:t>
            </w:r>
            <w:proofErr w:type="spellStart"/>
            <w:r>
              <w:t>dalies</w:t>
            </w:r>
            <w:proofErr w:type="spellEnd"/>
            <w:r>
              <w:t xml:space="preserve"> Nr.</w:t>
            </w:r>
          </w:p>
        </w:tc>
        <w:tc>
          <w:tcPr>
            <w:tcW w:w="4732" w:type="dxa"/>
            <w:tcBorders>
              <w:top w:val="single" w:sz="4" w:space="0" w:color="auto"/>
              <w:left w:val="single" w:sz="4" w:space="0" w:color="auto"/>
              <w:bottom w:val="single" w:sz="4" w:space="0" w:color="auto"/>
              <w:right w:val="single" w:sz="4" w:space="0" w:color="auto"/>
            </w:tcBorders>
            <w:shd w:val="clear" w:color="auto" w:fill="auto"/>
          </w:tcPr>
          <w:p w14:paraId="20F1A9EB" w14:textId="77777777" w:rsidR="00AA1B97" w:rsidRPr="00CD7125" w:rsidRDefault="00AA1B97" w:rsidP="00A765E8">
            <w:pPr>
              <w:jc w:val="center"/>
            </w:pPr>
            <w:proofErr w:type="spellStart"/>
            <w:r>
              <w:t>Pavadinimas</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21056E3" w14:textId="77777777" w:rsidR="00AA1B97" w:rsidRPr="00CD7125" w:rsidRDefault="00AA1B97" w:rsidP="00A765E8">
            <w:pPr>
              <w:tabs>
                <w:tab w:val="left" w:pos="200"/>
              </w:tabs>
              <w:jc w:val="center"/>
            </w:pPr>
            <w:proofErr w:type="spellStart"/>
            <w:r>
              <w:t>Pirkimo</w:t>
            </w:r>
            <w:proofErr w:type="spellEnd"/>
            <w:r>
              <w:t xml:space="preserve"> </w:t>
            </w:r>
            <w:proofErr w:type="spellStart"/>
            <w:r>
              <w:t>dalies</w:t>
            </w:r>
            <w:proofErr w:type="spellEnd"/>
            <w:r>
              <w:t xml:space="preserve"> </w:t>
            </w:r>
            <w:proofErr w:type="spellStart"/>
            <w:r w:rsidRPr="00CD7125">
              <w:t>kaina</w:t>
            </w:r>
            <w:proofErr w:type="spellEnd"/>
            <w:r w:rsidRPr="00CD7125">
              <w:t>,</w:t>
            </w:r>
          </w:p>
          <w:p w14:paraId="77E23D58" w14:textId="77777777" w:rsidR="00AA1B97" w:rsidRPr="00CD7125" w:rsidRDefault="00AA1B97" w:rsidP="00A765E8">
            <w:pPr>
              <w:jc w:val="center"/>
            </w:pPr>
            <w:r>
              <w:t>Eur</w:t>
            </w:r>
            <w:r w:rsidRPr="00CD7125">
              <w:t xml:space="preserve"> (</w:t>
            </w:r>
            <w:r>
              <w:t>be</w:t>
            </w:r>
            <w:r w:rsidRPr="00CD7125">
              <w:t xml:space="preserve"> PVM)</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5854FA" w14:textId="77777777" w:rsidR="00AA1B97" w:rsidRPr="00CD7125" w:rsidRDefault="00AA1B97" w:rsidP="00A765E8">
            <w:pPr>
              <w:jc w:val="center"/>
            </w:pPr>
            <w:r w:rsidRPr="00CD7125">
              <w:t>PVM</w:t>
            </w:r>
            <w: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C0C5FA" w14:textId="77777777" w:rsidR="00AA1B97" w:rsidRPr="00CD7125" w:rsidRDefault="00AA1B97" w:rsidP="00A765E8">
            <w:pPr>
              <w:tabs>
                <w:tab w:val="left" w:pos="200"/>
              </w:tabs>
              <w:jc w:val="center"/>
            </w:pPr>
            <w:proofErr w:type="spellStart"/>
            <w:r>
              <w:t>Pirkimo</w:t>
            </w:r>
            <w:proofErr w:type="spellEnd"/>
            <w:r>
              <w:t xml:space="preserve"> </w:t>
            </w:r>
            <w:proofErr w:type="spellStart"/>
            <w:r>
              <w:t>dalies</w:t>
            </w:r>
            <w:proofErr w:type="spellEnd"/>
            <w:r>
              <w:t xml:space="preserve"> </w:t>
            </w:r>
            <w:proofErr w:type="spellStart"/>
            <w:r w:rsidRPr="00CD7125">
              <w:t>kaina</w:t>
            </w:r>
            <w:proofErr w:type="spellEnd"/>
            <w:r w:rsidRPr="00CD7125">
              <w:t>,</w:t>
            </w:r>
          </w:p>
          <w:p w14:paraId="7E77C269" w14:textId="77777777" w:rsidR="00AA1B97" w:rsidRPr="00CD7125" w:rsidRDefault="00AA1B97" w:rsidP="00A765E8">
            <w:pPr>
              <w:jc w:val="center"/>
            </w:pPr>
            <w:r>
              <w:t>Eur</w:t>
            </w:r>
            <w:r w:rsidRPr="00CD7125">
              <w:t xml:space="preserve"> (</w:t>
            </w:r>
            <w:proofErr w:type="spellStart"/>
            <w:r>
              <w:t>su</w:t>
            </w:r>
            <w:proofErr w:type="spellEnd"/>
            <w:r>
              <w:t xml:space="preserve"> </w:t>
            </w:r>
            <w:r w:rsidRPr="00CD7125">
              <w:t>PVM)</w:t>
            </w:r>
          </w:p>
        </w:tc>
      </w:tr>
      <w:tr w:rsidR="00AA1B97" w:rsidRPr="008A06AA" w14:paraId="2F4AACD6" w14:textId="77777777" w:rsidTr="00AA1B97">
        <w:tc>
          <w:tcPr>
            <w:tcW w:w="1188" w:type="dxa"/>
            <w:tcBorders>
              <w:top w:val="single" w:sz="4" w:space="0" w:color="auto"/>
              <w:left w:val="single" w:sz="4" w:space="0" w:color="auto"/>
              <w:bottom w:val="single" w:sz="4" w:space="0" w:color="auto"/>
              <w:right w:val="single" w:sz="4" w:space="0" w:color="auto"/>
            </w:tcBorders>
            <w:shd w:val="clear" w:color="auto" w:fill="auto"/>
          </w:tcPr>
          <w:p w14:paraId="2CF30EC6" w14:textId="77777777" w:rsidR="00AA1B97" w:rsidRPr="008A06AA" w:rsidRDefault="00AA1B97" w:rsidP="00A765E8">
            <w:pPr>
              <w:jc w:val="center"/>
              <w:rPr>
                <w:iCs/>
              </w:rPr>
            </w:pPr>
            <w:r w:rsidRPr="008A06AA">
              <w:rPr>
                <w:iCs/>
              </w:rPr>
              <w:t>1</w:t>
            </w:r>
          </w:p>
        </w:tc>
        <w:tc>
          <w:tcPr>
            <w:tcW w:w="4732" w:type="dxa"/>
            <w:tcBorders>
              <w:top w:val="single" w:sz="4" w:space="0" w:color="auto"/>
              <w:left w:val="single" w:sz="4" w:space="0" w:color="auto"/>
              <w:bottom w:val="single" w:sz="4" w:space="0" w:color="auto"/>
              <w:right w:val="single" w:sz="4" w:space="0" w:color="auto"/>
            </w:tcBorders>
            <w:shd w:val="clear" w:color="auto" w:fill="auto"/>
          </w:tcPr>
          <w:p w14:paraId="038A934E" w14:textId="77777777" w:rsidR="00AA1B97" w:rsidRPr="008A06AA" w:rsidRDefault="00AA1B97" w:rsidP="00A765E8">
            <w:r w:rsidRPr="001B3674">
              <w:rPr>
                <w:rFonts w:ascii="Times New Roman1" w:hAnsi="Times New Roman1"/>
                <w:bCs/>
                <w:color w:val="00000A"/>
                <w:sz w:val="24"/>
                <w:szCs w:val="24"/>
                <w:lang w:val="lt-LT" w:eastAsia="lt-LT"/>
              </w:rPr>
              <w:t xml:space="preserve">Reagentai bei papildomos priemonės klasikinės technologijos pH, kraujo dujų, </w:t>
            </w:r>
            <w:r w:rsidRPr="001B3674">
              <w:rPr>
                <w:rFonts w:ascii="Times New Roman1" w:hAnsi="Times New Roman1"/>
                <w:bCs/>
                <w:color w:val="00000A"/>
                <w:sz w:val="24"/>
                <w:szCs w:val="24"/>
                <w:lang w:val="lt-LT" w:eastAsia="lt-LT"/>
              </w:rPr>
              <w:lastRenderedPageBreak/>
              <w:t xml:space="preserve">elektrolitų, metabolitų, oksimetrijos ir bilirubino tyrimams </w:t>
            </w:r>
            <w:r>
              <w:rPr>
                <w:rFonts w:ascii="Times New Roman1" w:hAnsi="Times New Roman1"/>
                <w:bCs/>
                <w:color w:val="00000A"/>
                <w:sz w:val="24"/>
                <w:szCs w:val="24"/>
                <w:lang w:val="lt-LT" w:eastAsia="lt-LT"/>
              </w:rPr>
              <w:t>su analizatori</w:t>
            </w:r>
            <w:r w:rsidRPr="001B3674">
              <w:rPr>
                <w:rFonts w:ascii="Times New Roman1" w:hAnsi="Times New Roman1"/>
                <w:bCs/>
                <w:color w:val="00000A"/>
                <w:sz w:val="24"/>
                <w:szCs w:val="24"/>
                <w:lang w:val="lt-LT" w:eastAsia="lt-LT"/>
              </w:rPr>
              <w:t>aus panauda</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641D4D9" w14:textId="6B1C43D9" w:rsidR="00AA1B97" w:rsidRPr="008A06AA" w:rsidRDefault="00B43DE8" w:rsidP="00B43DE8">
            <w:pPr>
              <w:jc w:val="center"/>
              <w:rPr>
                <w:iCs/>
              </w:rPr>
            </w:pPr>
            <w:r>
              <w:rPr>
                <w:iCs/>
              </w:rPr>
              <w:lastRenderedPageBreak/>
              <w:t>105933,40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C076D4" w14:textId="7A9404F8" w:rsidR="00B43DE8" w:rsidRDefault="00B43DE8" w:rsidP="00B43DE8">
            <w:pPr>
              <w:jc w:val="center"/>
              <w:rPr>
                <w:iCs/>
              </w:rPr>
            </w:pPr>
            <w:r>
              <w:rPr>
                <w:iCs/>
              </w:rPr>
              <w:t xml:space="preserve">5% </w:t>
            </w:r>
            <w:proofErr w:type="spellStart"/>
            <w:r>
              <w:rPr>
                <w:iCs/>
              </w:rPr>
              <w:t>ir</w:t>
            </w:r>
            <w:proofErr w:type="spellEnd"/>
            <w:r>
              <w:rPr>
                <w:iCs/>
              </w:rPr>
              <w:t xml:space="preserve"> </w:t>
            </w:r>
          </w:p>
          <w:p w14:paraId="568F8DE7" w14:textId="1B8F8FC3" w:rsidR="00AA1B97" w:rsidRPr="008A06AA" w:rsidRDefault="00B43DE8" w:rsidP="00B43DE8">
            <w:pPr>
              <w:jc w:val="center"/>
              <w:rPr>
                <w:iCs/>
              </w:rPr>
            </w:pPr>
            <w:r>
              <w:rPr>
                <w:iCs/>
              </w:rPr>
              <w:t>21%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C43C789" w14:textId="6D6DCF8B" w:rsidR="00AA1B97" w:rsidRPr="008A06AA" w:rsidRDefault="00B43DE8" w:rsidP="00B43DE8">
            <w:pPr>
              <w:jc w:val="center"/>
              <w:rPr>
                <w:iCs/>
              </w:rPr>
            </w:pPr>
            <w:r>
              <w:rPr>
                <w:iCs/>
              </w:rPr>
              <w:t>111798,61</w:t>
            </w:r>
          </w:p>
        </w:tc>
      </w:tr>
      <w:tr w:rsidR="00AA1B97" w:rsidRPr="008A06AA" w14:paraId="64A6E3F1" w14:textId="77777777" w:rsidTr="00AA1B97">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5ED54DF4" w14:textId="77777777" w:rsidR="00AA1B97" w:rsidRPr="008A06AA" w:rsidRDefault="00AA1B97" w:rsidP="00A765E8">
            <w:pPr>
              <w:jc w:val="center"/>
            </w:pPr>
            <w:r w:rsidRPr="008A06AA">
              <w:t>2</w:t>
            </w:r>
          </w:p>
        </w:tc>
        <w:tc>
          <w:tcPr>
            <w:tcW w:w="4732" w:type="dxa"/>
            <w:tcBorders>
              <w:top w:val="single" w:sz="4" w:space="0" w:color="auto"/>
              <w:left w:val="single" w:sz="4" w:space="0" w:color="auto"/>
              <w:bottom w:val="single" w:sz="4" w:space="0" w:color="auto"/>
              <w:right w:val="single" w:sz="4" w:space="0" w:color="auto"/>
            </w:tcBorders>
            <w:shd w:val="clear" w:color="auto" w:fill="auto"/>
          </w:tcPr>
          <w:p w14:paraId="381C7D08" w14:textId="77777777" w:rsidR="00AA1B97" w:rsidRPr="008A06AA" w:rsidRDefault="00AA1B97" w:rsidP="00A765E8">
            <w:r w:rsidRPr="001B3674">
              <w:rPr>
                <w:rFonts w:ascii="Times New Roman1" w:hAnsi="Times New Roman1"/>
                <w:bCs/>
                <w:color w:val="00000A"/>
                <w:sz w:val="24"/>
                <w:szCs w:val="24"/>
                <w:lang w:val="lt-LT" w:eastAsia="lt-LT"/>
              </w:rPr>
              <w:t>Reagentai ir papildomos priemonės pH, kraujo dujų, elektrolitų, metabolitų tyrimams su analizatoriaus panauda</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7F56B42" w14:textId="309B102D" w:rsidR="00AA1B97" w:rsidRPr="008A06AA" w:rsidRDefault="00B43DE8" w:rsidP="00B43DE8">
            <w:pPr>
              <w:jc w:val="center"/>
            </w:pPr>
            <w:r>
              <w:t>43790,00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2B7A79" w14:textId="4B9642CD" w:rsidR="00B43DE8" w:rsidRDefault="00B43DE8" w:rsidP="00B43DE8">
            <w:pPr>
              <w:jc w:val="center"/>
              <w:rPr>
                <w:iCs/>
              </w:rPr>
            </w:pPr>
            <w:r>
              <w:rPr>
                <w:iCs/>
              </w:rPr>
              <w:t xml:space="preserve">5% </w:t>
            </w:r>
            <w:proofErr w:type="spellStart"/>
            <w:r>
              <w:rPr>
                <w:iCs/>
              </w:rPr>
              <w:t>ir</w:t>
            </w:r>
            <w:proofErr w:type="spellEnd"/>
            <w:r>
              <w:rPr>
                <w:iCs/>
              </w:rPr>
              <w:t xml:space="preserve"> </w:t>
            </w:r>
          </w:p>
          <w:p w14:paraId="5D20842A" w14:textId="5E8DA230" w:rsidR="00AA1B97" w:rsidRPr="008A06AA" w:rsidRDefault="00B43DE8" w:rsidP="00B43DE8">
            <w:pPr>
              <w:jc w:val="center"/>
            </w:pPr>
            <w:r>
              <w:rPr>
                <w:iCs/>
              </w:rPr>
              <w:t>21%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37B1A25" w14:textId="1F339292" w:rsidR="00AA1B97" w:rsidRPr="008A06AA" w:rsidRDefault="00B43DE8" w:rsidP="00B43DE8">
            <w:pPr>
              <w:jc w:val="center"/>
            </w:pPr>
            <w:r>
              <w:t>46141,10</w:t>
            </w:r>
          </w:p>
        </w:tc>
      </w:tr>
    </w:tbl>
    <w:p w14:paraId="718380F8" w14:textId="77777777" w:rsidR="00095A7D" w:rsidRDefault="00095A7D" w:rsidP="00095A7D">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jc w:val="both"/>
        <w:rPr>
          <w:b/>
          <w:sz w:val="24"/>
          <w:szCs w:val="24"/>
          <w:lang w:val="lt-LT"/>
        </w:rPr>
      </w:pPr>
    </w:p>
    <w:p w14:paraId="5CF7A3ED" w14:textId="77777777" w:rsidR="00095A7D" w:rsidRPr="00A80C78" w:rsidRDefault="00095A7D" w:rsidP="00095A7D">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i/>
          <w:sz w:val="24"/>
          <w:szCs w:val="24"/>
          <w:lang w:val="lt-LT"/>
        </w:rPr>
      </w:pPr>
      <w:r w:rsidRPr="00A80C78">
        <w:rPr>
          <w:b/>
          <w:sz w:val="24"/>
          <w:szCs w:val="24"/>
          <w:lang w:val="lt-LT"/>
        </w:rPr>
        <w:t>*</w:t>
      </w:r>
      <w:r w:rsidRPr="00A80C78">
        <w:rPr>
          <w:sz w:val="24"/>
          <w:szCs w:val="24"/>
          <w:lang w:val="lt-LT"/>
        </w:rPr>
        <w:t xml:space="preserve">Tais atvejais, kai pagal galiojančius teisės aktus tiekėjui nereikia mokėti PVM, jis lentelės skilčių dėl PVM nepildo ir nurodo priežastis, dėl kurių PVM nemokamas: </w:t>
      </w:r>
      <w:r w:rsidRPr="00A80C78">
        <w:rPr>
          <w:i/>
          <w:sz w:val="24"/>
          <w:szCs w:val="24"/>
          <w:lang w:val="lt-LT"/>
        </w:rPr>
        <w:t>(įrašyti)</w:t>
      </w:r>
    </w:p>
    <w:p w14:paraId="2358A26D" w14:textId="77777777" w:rsidR="00095A7D" w:rsidRPr="00A80C78" w:rsidRDefault="00095A7D" w:rsidP="00095A7D">
      <w:pPr>
        <w:overflowPunct/>
        <w:autoSpaceDE/>
        <w:autoSpaceDN/>
        <w:adjustRightInd/>
        <w:spacing w:line="276" w:lineRule="auto"/>
        <w:rPr>
          <w:b/>
          <w:sz w:val="24"/>
          <w:szCs w:val="24"/>
          <w:lang w:val="lt-LT"/>
        </w:rPr>
      </w:pPr>
    </w:p>
    <w:p w14:paraId="1A5BF595" w14:textId="77777777" w:rsidR="00095A7D" w:rsidRPr="00A80C78" w:rsidRDefault="00095A7D" w:rsidP="00095A7D">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jc w:val="both"/>
        <w:rPr>
          <w:sz w:val="24"/>
          <w:szCs w:val="24"/>
          <w:lang w:val="lt-LT"/>
        </w:rPr>
      </w:pPr>
    </w:p>
    <w:p w14:paraId="54E921A1" w14:textId="77777777" w:rsidR="00095A7D" w:rsidRPr="00A80C78" w:rsidRDefault="00095A7D" w:rsidP="00095A7D">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567"/>
        <w:jc w:val="both"/>
        <w:rPr>
          <w:b/>
          <w:sz w:val="24"/>
          <w:szCs w:val="24"/>
          <w:lang w:val="lt-LT"/>
        </w:rPr>
      </w:pPr>
      <w:r w:rsidRPr="00A80C78">
        <w:rPr>
          <w:sz w:val="24"/>
          <w:szCs w:val="24"/>
          <w:lang w:val="lt-LT"/>
        </w:rPr>
        <w:t xml:space="preserve">3. Siūlomos prekės visiškai atitinka pirkimo sąlygose nurodytus reikalavimus ir jų savybės tokios: </w:t>
      </w:r>
      <w:r w:rsidRPr="00A80C78">
        <w:rPr>
          <w:b/>
          <w:sz w:val="24"/>
          <w:szCs w:val="24"/>
          <w:lang w:val="lt-LT"/>
        </w:rPr>
        <w:t>pateikiamos užpildytos techninių specifikacijų lentelės (konkurso sąlygų 1 priedas).</w:t>
      </w:r>
    </w:p>
    <w:p w14:paraId="0EBC08CA" w14:textId="77777777" w:rsidR="00095A7D" w:rsidRPr="00A80C78" w:rsidRDefault="00095A7D" w:rsidP="00095A7D">
      <w:pPr>
        <w:pBdr>
          <w:top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567"/>
        <w:jc w:val="both"/>
        <w:rPr>
          <w:sz w:val="24"/>
          <w:szCs w:val="24"/>
          <w:lang w:val="lt-LT"/>
        </w:rPr>
      </w:pPr>
    </w:p>
    <w:p w14:paraId="5EA9E50E" w14:textId="77777777" w:rsidR="00095A7D" w:rsidRPr="00A80C78" w:rsidRDefault="00095A7D" w:rsidP="00095A7D">
      <w:pPr>
        <w:pBdr>
          <w:top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567"/>
        <w:jc w:val="both"/>
        <w:rPr>
          <w:sz w:val="24"/>
          <w:szCs w:val="24"/>
          <w:lang w:val="lt-LT"/>
        </w:rPr>
      </w:pPr>
      <w:r w:rsidRPr="00A80C78">
        <w:rPr>
          <w:sz w:val="24"/>
          <w:szCs w:val="24"/>
          <w:lang w:val="lt-LT"/>
        </w:rPr>
        <w:t xml:space="preserve">4. Pasiūlymas galioja iki (turi galioti ne mažiau kaip </w:t>
      </w:r>
      <w:r w:rsidR="00D80E52">
        <w:rPr>
          <w:sz w:val="24"/>
          <w:szCs w:val="24"/>
          <w:lang w:val="lt-LT"/>
        </w:rPr>
        <w:t>9</w:t>
      </w:r>
      <w:r>
        <w:rPr>
          <w:sz w:val="24"/>
          <w:szCs w:val="24"/>
          <w:lang w:val="lt-LT"/>
        </w:rPr>
        <w:t>0</w:t>
      </w:r>
      <w:r w:rsidRPr="00A80C78">
        <w:rPr>
          <w:sz w:val="24"/>
          <w:szCs w:val="24"/>
          <w:lang w:val="lt-LT"/>
        </w:rPr>
        <w:t xml:space="preserve"> dienų nuo pasiūlymų pateikimo termino pabaigos): </w:t>
      </w:r>
      <w:r w:rsidRPr="00A80C78">
        <w:rPr>
          <w:i/>
          <w:sz w:val="24"/>
          <w:szCs w:val="24"/>
          <w:lang w:val="lt-LT"/>
        </w:rPr>
        <w:t>(nurodyti).</w:t>
      </w:r>
    </w:p>
    <w:p w14:paraId="36C5225A" w14:textId="77777777" w:rsidR="00095A7D" w:rsidRPr="00A80C78" w:rsidRDefault="00095A7D" w:rsidP="00095A7D">
      <w:pPr>
        <w:pBdr>
          <w:top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sz w:val="24"/>
          <w:szCs w:val="24"/>
          <w:lang w:val="lt-LT"/>
        </w:rPr>
      </w:pPr>
    </w:p>
    <w:p w14:paraId="43C3AF7C" w14:textId="77777777" w:rsidR="00095A7D" w:rsidRPr="00A80C78" w:rsidRDefault="00095A7D" w:rsidP="00095A7D">
      <w:pPr>
        <w:pBdr>
          <w:top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567"/>
        <w:jc w:val="both"/>
        <w:rPr>
          <w:sz w:val="24"/>
          <w:szCs w:val="24"/>
          <w:lang w:val="lt-LT"/>
        </w:rPr>
      </w:pPr>
      <w:r w:rsidRPr="00A80C78">
        <w:rPr>
          <w:sz w:val="24"/>
          <w:szCs w:val="24"/>
          <w:lang w:val="lt-LT"/>
        </w:rPr>
        <w:t>5. 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554"/>
      </w:tblGrid>
      <w:tr w:rsidR="00095A7D" w:rsidRPr="00A80C78" w14:paraId="7FF2C660" w14:textId="77777777" w:rsidTr="00095A7D">
        <w:tc>
          <w:tcPr>
            <w:tcW w:w="675" w:type="dxa"/>
          </w:tcPr>
          <w:p w14:paraId="45300B40" w14:textId="77777777" w:rsidR="00095A7D" w:rsidRPr="00A80C78" w:rsidRDefault="00095A7D" w:rsidP="00095A7D">
            <w:pPr>
              <w:widowControl w:val="0"/>
              <w:overflowPunct/>
              <w:autoSpaceDE/>
              <w:autoSpaceDN/>
              <w:adjustRightInd/>
              <w:jc w:val="center"/>
              <w:rPr>
                <w:sz w:val="24"/>
                <w:szCs w:val="24"/>
                <w:lang w:val="lt-LT"/>
              </w:rPr>
            </w:pPr>
            <w:r w:rsidRPr="00A80C78">
              <w:rPr>
                <w:sz w:val="24"/>
                <w:szCs w:val="24"/>
                <w:lang w:val="lt-LT"/>
              </w:rPr>
              <w:t>Eil.Nr.</w:t>
            </w:r>
          </w:p>
        </w:tc>
        <w:tc>
          <w:tcPr>
            <w:tcW w:w="6518" w:type="dxa"/>
          </w:tcPr>
          <w:p w14:paraId="5F2C82F8" w14:textId="77777777" w:rsidR="00095A7D" w:rsidRPr="00A80C78" w:rsidRDefault="00095A7D" w:rsidP="00095A7D">
            <w:pPr>
              <w:widowControl w:val="0"/>
              <w:overflowPunct/>
              <w:autoSpaceDE/>
              <w:autoSpaceDN/>
              <w:adjustRightInd/>
              <w:jc w:val="center"/>
              <w:rPr>
                <w:sz w:val="24"/>
                <w:szCs w:val="24"/>
                <w:lang w:val="lt-LT"/>
              </w:rPr>
            </w:pPr>
            <w:r w:rsidRPr="00A80C78">
              <w:rPr>
                <w:sz w:val="24"/>
                <w:szCs w:val="24"/>
                <w:lang w:val="lt-LT"/>
              </w:rPr>
              <w:t>Pateiktų dokumentų pavadinimas</w:t>
            </w:r>
          </w:p>
        </w:tc>
        <w:tc>
          <w:tcPr>
            <w:tcW w:w="2554" w:type="dxa"/>
          </w:tcPr>
          <w:p w14:paraId="49A95370" w14:textId="77777777" w:rsidR="00095A7D" w:rsidRPr="00A80C78" w:rsidRDefault="00095A7D" w:rsidP="00095A7D">
            <w:pPr>
              <w:widowControl w:val="0"/>
              <w:overflowPunct/>
              <w:autoSpaceDE/>
              <w:autoSpaceDN/>
              <w:adjustRightInd/>
              <w:jc w:val="center"/>
              <w:rPr>
                <w:sz w:val="24"/>
                <w:szCs w:val="24"/>
                <w:lang w:val="lt-LT"/>
              </w:rPr>
            </w:pPr>
            <w:r w:rsidRPr="00A80C78">
              <w:rPr>
                <w:sz w:val="24"/>
                <w:szCs w:val="24"/>
                <w:lang w:val="lt-LT"/>
              </w:rPr>
              <w:t>Dokumento puslapių skaičius</w:t>
            </w:r>
          </w:p>
        </w:tc>
      </w:tr>
      <w:tr w:rsidR="00095A7D" w:rsidRPr="00A80C78" w14:paraId="4A9CD190" w14:textId="77777777" w:rsidTr="00095A7D">
        <w:tc>
          <w:tcPr>
            <w:tcW w:w="675" w:type="dxa"/>
          </w:tcPr>
          <w:p w14:paraId="1FB15726" w14:textId="16C5A054" w:rsidR="00095A7D" w:rsidRPr="00A80C78" w:rsidRDefault="00D90CF1" w:rsidP="00095A7D">
            <w:pPr>
              <w:overflowPunct/>
              <w:autoSpaceDE/>
              <w:autoSpaceDN/>
              <w:adjustRightInd/>
              <w:rPr>
                <w:sz w:val="24"/>
                <w:szCs w:val="24"/>
                <w:lang w:val="lt-LT"/>
              </w:rPr>
            </w:pPr>
            <w:r>
              <w:rPr>
                <w:sz w:val="24"/>
                <w:szCs w:val="24"/>
                <w:lang w:val="lt-LT"/>
              </w:rPr>
              <w:t>1.</w:t>
            </w:r>
          </w:p>
        </w:tc>
        <w:tc>
          <w:tcPr>
            <w:tcW w:w="6518" w:type="dxa"/>
          </w:tcPr>
          <w:p w14:paraId="71691376" w14:textId="22ADA178" w:rsidR="00095A7D" w:rsidRPr="00A80C78" w:rsidRDefault="00D90CF1" w:rsidP="00095A7D">
            <w:pPr>
              <w:widowControl w:val="0"/>
              <w:overflowPunct/>
              <w:autoSpaceDE/>
              <w:autoSpaceDN/>
              <w:adjustRightInd/>
              <w:rPr>
                <w:sz w:val="24"/>
                <w:szCs w:val="24"/>
                <w:lang w:val="lt-LT"/>
              </w:rPr>
            </w:pPr>
            <w:r>
              <w:rPr>
                <w:sz w:val="24"/>
                <w:szCs w:val="24"/>
                <w:lang w:val="lt-LT"/>
              </w:rPr>
              <w:t>Pasiūlymas</w:t>
            </w:r>
          </w:p>
        </w:tc>
        <w:tc>
          <w:tcPr>
            <w:tcW w:w="2554" w:type="dxa"/>
          </w:tcPr>
          <w:p w14:paraId="671C7AB8" w14:textId="3FF995B5" w:rsidR="00095A7D" w:rsidRPr="00A80C78" w:rsidRDefault="00F80A0E" w:rsidP="00095A7D">
            <w:pPr>
              <w:widowControl w:val="0"/>
              <w:overflowPunct/>
              <w:autoSpaceDE/>
              <w:autoSpaceDN/>
              <w:adjustRightInd/>
              <w:rPr>
                <w:sz w:val="24"/>
                <w:szCs w:val="24"/>
                <w:lang w:val="lt-LT"/>
              </w:rPr>
            </w:pPr>
            <w:r>
              <w:rPr>
                <w:sz w:val="24"/>
                <w:szCs w:val="24"/>
                <w:lang w:val="lt-LT"/>
              </w:rPr>
              <w:t>1 failas_</w:t>
            </w:r>
            <w:r w:rsidR="007D6391">
              <w:rPr>
                <w:sz w:val="24"/>
                <w:szCs w:val="24"/>
                <w:lang w:val="lt-LT"/>
              </w:rPr>
              <w:t xml:space="preserve">3 </w:t>
            </w:r>
            <w:r>
              <w:rPr>
                <w:sz w:val="24"/>
                <w:szCs w:val="24"/>
                <w:lang w:val="lt-LT"/>
              </w:rPr>
              <w:t>psl.</w:t>
            </w:r>
          </w:p>
        </w:tc>
      </w:tr>
      <w:tr w:rsidR="00095A7D" w:rsidRPr="00A80C78" w14:paraId="36BB456D" w14:textId="77777777" w:rsidTr="00095A7D">
        <w:tc>
          <w:tcPr>
            <w:tcW w:w="675" w:type="dxa"/>
          </w:tcPr>
          <w:p w14:paraId="7D2070A7" w14:textId="4C433607" w:rsidR="00095A7D" w:rsidRPr="00A80C78" w:rsidRDefault="00D872EC" w:rsidP="00095A7D">
            <w:pPr>
              <w:overflowPunct/>
              <w:autoSpaceDE/>
              <w:autoSpaceDN/>
              <w:adjustRightInd/>
              <w:rPr>
                <w:sz w:val="24"/>
                <w:szCs w:val="24"/>
                <w:lang w:val="lt-LT"/>
              </w:rPr>
            </w:pPr>
            <w:r>
              <w:rPr>
                <w:sz w:val="24"/>
                <w:szCs w:val="24"/>
                <w:lang w:val="lt-LT"/>
              </w:rPr>
              <w:t>2.</w:t>
            </w:r>
          </w:p>
        </w:tc>
        <w:tc>
          <w:tcPr>
            <w:tcW w:w="6518" w:type="dxa"/>
          </w:tcPr>
          <w:p w14:paraId="608EB3B9" w14:textId="097B5C64" w:rsidR="00095A7D" w:rsidRPr="00A80C78" w:rsidRDefault="00D872EC" w:rsidP="00095A7D">
            <w:pPr>
              <w:widowControl w:val="0"/>
              <w:tabs>
                <w:tab w:val="left" w:pos="1296"/>
                <w:tab w:val="center" w:pos="4153"/>
                <w:tab w:val="right" w:pos="8306"/>
              </w:tabs>
              <w:overflowPunct/>
              <w:autoSpaceDE/>
              <w:autoSpaceDN/>
              <w:adjustRightInd/>
              <w:rPr>
                <w:sz w:val="24"/>
                <w:szCs w:val="24"/>
                <w:lang w:val="lt-LT" w:eastAsia="lt-LT"/>
              </w:rPr>
            </w:pPr>
            <w:r>
              <w:rPr>
                <w:sz w:val="24"/>
                <w:szCs w:val="24"/>
                <w:lang w:val="lt-LT" w:eastAsia="lt-LT"/>
              </w:rPr>
              <w:t>Techninė specifikacija</w:t>
            </w:r>
          </w:p>
        </w:tc>
        <w:tc>
          <w:tcPr>
            <w:tcW w:w="2554" w:type="dxa"/>
          </w:tcPr>
          <w:p w14:paraId="5D91A030" w14:textId="61305261" w:rsidR="00095A7D" w:rsidRPr="00A80C78" w:rsidRDefault="00F80A0E" w:rsidP="00095A7D">
            <w:pPr>
              <w:widowControl w:val="0"/>
              <w:overflowPunct/>
              <w:autoSpaceDE/>
              <w:autoSpaceDN/>
              <w:adjustRightInd/>
              <w:rPr>
                <w:sz w:val="24"/>
                <w:szCs w:val="24"/>
                <w:lang w:val="lt-LT"/>
              </w:rPr>
            </w:pPr>
            <w:r>
              <w:rPr>
                <w:sz w:val="24"/>
                <w:szCs w:val="24"/>
                <w:lang w:val="lt-LT"/>
              </w:rPr>
              <w:t>1 failas_</w:t>
            </w:r>
            <w:r w:rsidR="007D6391">
              <w:rPr>
                <w:sz w:val="24"/>
                <w:szCs w:val="24"/>
                <w:lang w:val="lt-LT"/>
              </w:rPr>
              <w:t>1 dok.</w:t>
            </w:r>
          </w:p>
        </w:tc>
      </w:tr>
      <w:tr w:rsidR="00D872EC" w:rsidRPr="00A80C78" w14:paraId="5A2C163A" w14:textId="77777777" w:rsidTr="00095A7D">
        <w:tc>
          <w:tcPr>
            <w:tcW w:w="675" w:type="dxa"/>
          </w:tcPr>
          <w:p w14:paraId="4EA793B6" w14:textId="6A23043E" w:rsidR="00D872EC" w:rsidRDefault="00D872EC" w:rsidP="00095A7D">
            <w:pPr>
              <w:overflowPunct/>
              <w:autoSpaceDE/>
              <w:autoSpaceDN/>
              <w:adjustRightInd/>
              <w:rPr>
                <w:sz w:val="24"/>
                <w:szCs w:val="24"/>
                <w:lang w:val="lt-LT"/>
              </w:rPr>
            </w:pPr>
            <w:r>
              <w:rPr>
                <w:sz w:val="24"/>
                <w:szCs w:val="24"/>
                <w:lang w:val="lt-LT"/>
              </w:rPr>
              <w:t>3.</w:t>
            </w:r>
          </w:p>
        </w:tc>
        <w:tc>
          <w:tcPr>
            <w:tcW w:w="6518" w:type="dxa"/>
          </w:tcPr>
          <w:p w14:paraId="0DDA94AC" w14:textId="10B3AC0A" w:rsidR="00D872EC" w:rsidRDefault="00F80A0E" w:rsidP="00095A7D">
            <w:pPr>
              <w:widowControl w:val="0"/>
              <w:tabs>
                <w:tab w:val="left" w:pos="1296"/>
                <w:tab w:val="center" w:pos="4153"/>
                <w:tab w:val="right" w:pos="8306"/>
              </w:tabs>
              <w:overflowPunct/>
              <w:autoSpaceDE/>
              <w:autoSpaceDN/>
              <w:adjustRightInd/>
              <w:rPr>
                <w:sz w:val="24"/>
                <w:szCs w:val="24"/>
                <w:lang w:val="lt-LT" w:eastAsia="lt-LT"/>
              </w:rPr>
            </w:pPr>
            <w:r>
              <w:rPr>
                <w:sz w:val="24"/>
                <w:szCs w:val="24"/>
                <w:lang w:val="lt-LT" w:eastAsia="lt-LT"/>
              </w:rPr>
              <w:t>EBVPD</w:t>
            </w:r>
          </w:p>
        </w:tc>
        <w:tc>
          <w:tcPr>
            <w:tcW w:w="2554" w:type="dxa"/>
          </w:tcPr>
          <w:p w14:paraId="15863F03" w14:textId="61F2FC37" w:rsidR="00D872EC" w:rsidRPr="00A80C78" w:rsidRDefault="00F80A0E" w:rsidP="00095A7D">
            <w:pPr>
              <w:widowControl w:val="0"/>
              <w:overflowPunct/>
              <w:autoSpaceDE/>
              <w:autoSpaceDN/>
              <w:adjustRightInd/>
              <w:rPr>
                <w:sz w:val="24"/>
                <w:szCs w:val="24"/>
                <w:lang w:val="lt-LT"/>
              </w:rPr>
            </w:pPr>
            <w:r>
              <w:rPr>
                <w:sz w:val="24"/>
                <w:szCs w:val="24"/>
                <w:lang w:val="lt-LT"/>
              </w:rPr>
              <w:t>1 failas_</w:t>
            </w:r>
            <w:r w:rsidR="007D6391">
              <w:rPr>
                <w:sz w:val="24"/>
                <w:szCs w:val="24"/>
                <w:lang w:val="lt-LT"/>
              </w:rPr>
              <w:t xml:space="preserve">13 </w:t>
            </w:r>
            <w:r>
              <w:rPr>
                <w:sz w:val="24"/>
                <w:szCs w:val="24"/>
                <w:lang w:val="lt-LT"/>
              </w:rPr>
              <w:t>psl.</w:t>
            </w:r>
          </w:p>
        </w:tc>
      </w:tr>
      <w:tr w:rsidR="00D872EC" w:rsidRPr="00A80C78" w14:paraId="3E37E39F" w14:textId="77777777" w:rsidTr="00095A7D">
        <w:tc>
          <w:tcPr>
            <w:tcW w:w="675" w:type="dxa"/>
          </w:tcPr>
          <w:p w14:paraId="7664D34B" w14:textId="312AB6B2" w:rsidR="00D872EC" w:rsidRDefault="00F80A0E" w:rsidP="00095A7D">
            <w:pPr>
              <w:overflowPunct/>
              <w:autoSpaceDE/>
              <w:autoSpaceDN/>
              <w:adjustRightInd/>
              <w:rPr>
                <w:sz w:val="24"/>
                <w:szCs w:val="24"/>
                <w:lang w:val="lt-LT"/>
              </w:rPr>
            </w:pPr>
            <w:r>
              <w:rPr>
                <w:sz w:val="24"/>
                <w:szCs w:val="24"/>
                <w:lang w:val="lt-LT"/>
              </w:rPr>
              <w:t>4.</w:t>
            </w:r>
          </w:p>
        </w:tc>
        <w:tc>
          <w:tcPr>
            <w:tcW w:w="6518" w:type="dxa"/>
          </w:tcPr>
          <w:p w14:paraId="150AE4D3" w14:textId="4B15F380" w:rsidR="00D872EC" w:rsidRDefault="00F80A0E" w:rsidP="00095A7D">
            <w:pPr>
              <w:widowControl w:val="0"/>
              <w:tabs>
                <w:tab w:val="left" w:pos="1296"/>
                <w:tab w:val="center" w:pos="4153"/>
                <w:tab w:val="right" w:pos="8306"/>
              </w:tabs>
              <w:overflowPunct/>
              <w:autoSpaceDE/>
              <w:autoSpaceDN/>
              <w:adjustRightInd/>
              <w:rPr>
                <w:sz w:val="24"/>
                <w:szCs w:val="24"/>
                <w:lang w:val="lt-LT" w:eastAsia="lt-LT"/>
              </w:rPr>
            </w:pPr>
            <w:r>
              <w:rPr>
                <w:sz w:val="24"/>
                <w:szCs w:val="24"/>
                <w:lang w:val="lt-LT" w:eastAsia="lt-LT"/>
              </w:rPr>
              <w:t>Analizatorių aptarnavimo sertifikatai</w:t>
            </w:r>
          </w:p>
        </w:tc>
        <w:tc>
          <w:tcPr>
            <w:tcW w:w="2554" w:type="dxa"/>
          </w:tcPr>
          <w:p w14:paraId="5DF940CD" w14:textId="682446FC" w:rsidR="00D872EC" w:rsidRPr="00A80C78" w:rsidRDefault="00F80A0E" w:rsidP="00095A7D">
            <w:pPr>
              <w:widowControl w:val="0"/>
              <w:overflowPunct/>
              <w:autoSpaceDE/>
              <w:autoSpaceDN/>
              <w:adjustRightInd/>
              <w:rPr>
                <w:sz w:val="24"/>
                <w:szCs w:val="24"/>
                <w:lang w:val="lt-LT"/>
              </w:rPr>
            </w:pPr>
            <w:r>
              <w:rPr>
                <w:sz w:val="24"/>
                <w:szCs w:val="24"/>
                <w:lang w:val="lt-LT"/>
              </w:rPr>
              <w:t>1 failas_</w:t>
            </w:r>
            <w:r w:rsidR="007D6391">
              <w:rPr>
                <w:sz w:val="24"/>
                <w:szCs w:val="24"/>
                <w:lang w:val="lt-LT"/>
              </w:rPr>
              <w:t xml:space="preserve">4 </w:t>
            </w:r>
            <w:r>
              <w:rPr>
                <w:sz w:val="24"/>
                <w:szCs w:val="24"/>
                <w:lang w:val="lt-LT"/>
              </w:rPr>
              <w:t>dok.</w:t>
            </w:r>
          </w:p>
        </w:tc>
      </w:tr>
      <w:tr w:rsidR="00D872EC" w:rsidRPr="00A80C78" w14:paraId="6149056A" w14:textId="77777777" w:rsidTr="00095A7D">
        <w:tc>
          <w:tcPr>
            <w:tcW w:w="675" w:type="dxa"/>
          </w:tcPr>
          <w:p w14:paraId="4380148F" w14:textId="5202D456" w:rsidR="00D872EC" w:rsidRDefault="00F80A0E" w:rsidP="00095A7D">
            <w:pPr>
              <w:overflowPunct/>
              <w:autoSpaceDE/>
              <w:autoSpaceDN/>
              <w:adjustRightInd/>
              <w:rPr>
                <w:sz w:val="24"/>
                <w:szCs w:val="24"/>
                <w:lang w:val="lt-LT"/>
              </w:rPr>
            </w:pPr>
            <w:r>
              <w:rPr>
                <w:sz w:val="24"/>
                <w:szCs w:val="24"/>
                <w:lang w:val="lt-LT"/>
              </w:rPr>
              <w:t>5.</w:t>
            </w:r>
          </w:p>
        </w:tc>
        <w:tc>
          <w:tcPr>
            <w:tcW w:w="6518" w:type="dxa"/>
          </w:tcPr>
          <w:p w14:paraId="23A18DE3" w14:textId="16FD62D2" w:rsidR="00D872EC" w:rsidRDefault="00F80A0E" w:rsidP="00095A7D">
            <w:pPr>
              <w:widowControl w:val="0"/>
              <w:tabs>
                <w:tab w:val="left" w:pos="1296"/>
                <w:tab w:val="center" w:pos="4153"/>
                <w:tab w:val="right" w:pos="8306"/>
              </w:tabs>
              <w:overflowPunct/>
              <w:autoSpaceDE/>
              <w:autoSpaceDN/>
              <w:adjustRightInd/>
              <w:rPr>
                <w:sz w:val="24"/>
                <w:szCs w:val="24"/>
                <w:lang w:val="lt-LT" w:eastAsia="lt-LT"/>
              </w:rPr>
            </w:pPr>
            <w:r>
              <w:rPr>
                <w:sz w:val="24"/>
                <w:szCs w:val="24"/>
                <w:lang w:val="lt-LT" w:eastAsia="lt-LT"/>
              </w:rPr>
              <w:t>Analizatorių ir reagentų CE</w:t>
            </w:r>
          </w:p>
        </w:tc>
        <w:tc>
          <w:tcPr>
            <w:tcW w:w="2554" w:type="dxa"/>
          </w:tcPr>
          <w:p w14:paraId="07CD1270" w14:textId="4FA04EFC" w:rsidR="00D872EC" w:rsidRPr="00A80C78" w:rsidRDefault="00F80A0E" w:rsidP="00095A7D">
            <w:pPr>
              <w:widowControl w:val="0"/>
              <w:overflowPunct/>
              <w:autoSpaceDE/>
              <w:autoSpaceDN/>
              <w:adjustRightInd/>
              <w:rPr>
                <w:sz w:val="24"/>
                <w:szCs w:val="24"/>
                <w:lang w:val="lt-LT"/>
              </w:rPr>
            </w:pPr>
            <w:r>
              <w:rPr>
                <w:sz w:val="24"/>
                <w:szCs w:val="24"/>
                <w:lang w:val="lt-LT"/>
              </w:rPr>
              <w:t>1 failas_</w:t>
            </w:r>
            <w:r w:rsidR="007D6391">
              <w:rPr>
                <w:sz w:val="24"/>
                <w:szCs w:val="24"/>
                <w:lang w:val="lt-LT"/>
              </w:rPr>
              <w:t xml:space="preserve">20 </w:t>
            </w:r>
            <w:r>
              <w:rPr>
                <w:sz w:val="24"/>
                <w:szCs w:val="24"/>
                <w:lang w:val="lt-LT"/>
              </w:rPr>
              <w:t>dok.</w:t>
            </w:r>
          </w:p>
        </w:tc>
      </w:tr>
      <w:tr w:rsidR="00F80A0E" w:rsidRPr="00A80C78" w14:paraId="4582B3A2" w14:textId="77777777" w:rsidTr="00095A7D">
        <w:tc>
          <w:tcPr>
            <w:tcW w:w="675" w:type="dxa"/>
          </w:tcPr>
          <w:p w14:paraId="7FE2383E" w14:textId="16C81E64" w:rsidR="00F80A0E" w:rsidRDefault="00F80A0E" w:rsidP="00095A7D">
            <w:pPr>
              <w:overflowPunct/>
              <w:autoSpaceDE/>
              <w:autoSpaceDN/>
              <w:adjustRightInd/>
              <w:rPr>
                <w:sz w:val="24"/>
                <w:szCs w:val="24"/>
                <w:lang w:val="lt-LT"/>
              </w:rPr>
            </w:pPr>
            <w:r>
              <w:rPr>
                <w:sz w:val="24"/>
                <w:szCs w:val="24"/>
                <w:lang w:val="lt-LT"/>
              </w:rPr>
              <w:t>6.</w:t>
            </w:r>
          </w:p>
        </w:tc>
        <w:tc>
          <w:tcPr>
            <w:tcW w:w="6518" w:type="dxa"/>
          </w:tcPr>
          <w:p w14:paraId="2494AA5F" w14:textId="34045638" w:rsidR="00F80A0E" w:rsidRDefault="00F80A0E" w:rsidP="00095A7D">
            <w:pPr>
              <w:widowControl w:val="0"/>
              <w:tabs>
                <w:tab w:val="left" w:pos="1296"/>
                <w:tab w:val="center" w:pos="4153"/>
                <w:tab w:val="right" w:pos="8306"/>
              </w:tabs>
              <w:overflowPunct/>
              <w:autoSpaceDE/>
              <w:autoSpaceDN/>
              <w:adjustRightInd/>
              <w:rPr>
                <w:sz w:val="24"/>
                <w:szCs w:val="24"/>
                <w:lang w:val="lt-LT" w:eastAsia="lt-LT"/>
              </w:rPr>
            </w:pPr>
            <w:r>
              <w:rPr>
                <w:sz w:val="24"/>
                <w:szCs w:val="24"/>
                <w:lang w:val="lt-LT" w:eastAsia="lt-LT"/>
              </w:rPr>
              <w:t>Analizatorių naudojimo instrukcijos</w:t>
            </w:r>
          </w:p>
        </w:tc>
        <w:tc>
          <w:tcPr>
            <w:tcW w:w="2554" w:type="dxa"/>
          </w:tcPr>
          <w:p w14:paraId="7658BE1F" w14:textId="1907E2F9" w:rsidR="00F80A0E" w:rsidRPr="00A80C78" w:rsidRDefault="00F80A0E" w:rsidP="00095A7D">
            <w:pPr>
              <w:widowControl w:val="0"/>
              <w:overflowPunct/>
              <w:autoSpaceDE/>
              <w:autoSpaceDN/>
              <w:adjustRightInd/>
              <w:rPr>
                <w:sz w:val="24"/>
                <w:szCs w:val="24"/>
                <w:lang w:val="lt-LT"/>
              </w:rPr>
            </w:pPr>
            <w:r>
              <w:rPr>
                <w:sz w:val="24"/>
                <w:szCs w:val="24"/>
                <w:lang w:val="lt-LT"/>
              </w:rPr>
              <w:t>1 failas_</w:t>
            </w:r>
            <w:r w:rsidR="007D6391">
              <w:rPr>
                <w:sz w:val="24"/>
                <w:szCs w:val="24"/>
                <w:lang w:val="lt-LT"/>
              </w:rPr>
              <w:t xml:space="preserve">9 </w:t>
            </w:r>
            <w:r w:rsidR="00873356">
              <w:rPr>
                <w:sz w:val="24"/>
                <w:szCs w:val="24"/>
                <w:lang w:val="lt-LT"/>
              </w:rPr>
              <w:t>dok</w:t>
            </w:r>
            <w:r>
              <w:rPr>
                <w:sz w:val="24"/>
                <w:szCs w:val="24"/>
                <w:lang w:val="lt-LT"/>
              </w:rPr>
              <w:t>.</w:t>
            </w:r>
          </w:p>
        </w:tc>
      </w:tr>
      <w:tr w:rsidR="00F80A0E" w:rsidRPr="00A80C78" w14:paraId="1DC45BCF" w14:textId="77777777" w:rsidTr="00095A7D">
        <w:tc>
          <w:tcPr>
            <w:tcW w:w="675" w:type="dxa"/>
          </w:tcPr>
          <w:p w14:paraId="7B7A7367" w14:textId="21E7F633" w:rsidR="00F80A0E" w:rsidRDefault="00F80A0E" w:rsidP="00095A7D">
            <w:pPr>
              <w:overflowPunct/>
              <w:autoSpaceDE/>
              <w:autoSpaceDN/>
              <w:adjustRightInd/>
              <w:rPr>
                <w:sz w:val="24"/>
                <w:szCs w:val="24"/>
                <w:lang w:val="lt-LT"/>
              </w:rPr>
            </w:pPr>
            <w:r>
              <w:rPr>
                <w:sz w:val="24"/>
                <w:szCs w:val="24"/>
                <w:lang w:val="lt-LT"/>
              </w:rPr>
              <w:t>7.</w:t>
            </w:r>
          </w:p>
        </w:tc>
        <w:tc>
          <w:tcPr>
            <w:tcW w:w="6518" w:type="dxa"/>
          </w:tcPr>
          <w:p w14:paraId="23AA295C" w14:textId="590F9310" w:rsidR="00F80A0E" w:rsidRDefault="00F80A0E" w:rsidP="00095A7D">
            <w:pPr>
              <w:widowControl w:val="0"/>
              <w:tabs>
                <w:tab w:val="left" w:pos="1296"/>
                <w:tab w:val="center" w:pos="4153"/>
                <w:tab w:val="right" w:pos="8306"/>
              </w:tabs>
              <w:overflowPunct/>
              <w:autoSpaceDE/>
              <w:autoSpaceDN/>
              <w:adjustRightInd/>
              <w:rPr>
                <w:sz w:val="24"/>
                <w:szCs w:val="24"/>
                <w:lang w:val="lt-LT" w:eastAsia="lt-LT"/>
              </w:rPr>
            </w:pPr>
            <w:r>
              <w:rPr>
                <w:sz w:val="24"/>
                <w:szCs w:val="24"/>
                <w:lang w:val="lt-LT" w:eastAsia="lt-LT"/>
              </w:rPr>
              <w:t>Gamintojo įgaliojimas</w:t>
            </w:r>
          </w:p>
        </w:tc>
        <w:tc>
          <w:tcPr>
            <w:tcW w:w="2554" w:type="dxa"/>
          </w:tcPr>
          <w:p w14:paraId="52017A79" w14:textId="503D5B47" w:rsidR="00F80A0E" w:rsidRPr="00A80C78" w:rsidRDefault="00F80A0E" w:rsidP="00095A7D">
            <w:pPr>
              <w:widowControl w:val="0"/>
              <w:overflowPunct/>
              <w:autoSpaceDE/>
              <w:autoSpaceDN/>
              <w:adjustRightInd/>
              <w:rPr>
                <w:sz w:val="24"/>
                <w:szCs w:val="24"/>
                <w:lang w:val="lt-LT"/>
              </w:rPr>
            </w:pPr>
            <w:r>
              <w:rPr>
                <w:sz w:val="24"/>
                <w:szCs w:val="24"/>
                <w:lang w:val="lt-LT"/>
              </w:rPr>
              <w:t>1 failas_</w:t>
            </w:r>
            <w:r w:rsidR="007D6391">
              <w:rPr>
                <w:sz w:val="24"/>
                <w:szCs w:val="24"/>
                <w:lang w:val="lt-LT"/>
              </w:rPr>
              <w:t xml:space="preserve">2 </w:t>
            </w:r>
            <w:r w:rsidR="00873356">
              <w:rPr>
                <w:sz w:val="24"/>
                <w:szCs w:val="24"/>
                <w:lang w:val="lt-LT"/>
              </w:rPr>
              <w:t>dok</w:t>
            </w:r>
            <w:r>
              <w:rPr>
                <w:sz w:val="24"/>
                <w:szCs w:val="24"/>
                <w:lang w:val="lt-LT"/>
              </w:rPr>
              <w:t>.</w:t>
            </w:r>
          </w:p>
        </w:tc>
      </w:tr>
      <w:tr w:rsidR="00F80A0E" w:rsidRPr="00A80C78" w14:paraId="0158A669" w14:textId="77777777" w:rsidTr="00095A7D">
        <w:tc>
          <w:tcPr>
            <w:tcW w:w="675" w:type="dxa"/>
          </w:tcPr>
          <w:p w14:paraId="3E9DC92D" w14:textId="04EAF32B" w:rsidR="00F80A0E" w:rsidRDefault="00F80A0E" w:rsidP="00095A7D">
            <w:pPr>
              <w:overflowPunct/>
              <w:autoSpaceDE/>
              <w:autoSpaceDN/>
              <w:adjustRightInd/>
              <w:rPr>
                <w:sz w:val="24"/>
                <w:szCs w:val="24"/>
                <w:lang w:val="lt-LT"/>
              </w:rPr>
            </w:pPr>
            <w:r>
              <w:rPr>
                <w:sz w:val="24"/>
                <w:szCs w:val="24"/>
                <w:lang w:val="lt-LT"/>
              </w:rPr>
              <w:t>8.</w:t>
            </w:r>
          </w:p>
        </w:tc>
        <w:tc>
          <w:tcPr>
            <w:tcW w:w="6518" w:type="dxa"/>
          </w:tcPr>
          <w:p w14:paraId="463B9B3D" w14:textId="084B4B54" w:rsidR="00F80A0E" w:rsidRDefault="00F80A0E" w:rsidP="00095A7D">
            <w:pPr>
              <w:widowControl w:val="0"/>
              <w:tabs>
                <w:tab w:val="left" w:pos="1296"/>
                <w:tab w:val="center" w:pos="4153"/>
                <w:tab w:val="right" w:pos="8306"/>
              </w:tabs>
              <w:overflowPunct/>
              <w:autoSpaceDE/>
              <w:autoSpaceDN/>
              <w:adjustRightInd/>
              <w:rPr>
                <w:sz w:val="24"/>
                <w:szCs w:val="24"/>
                <w:lang w:val="lt-LT" w:eastAsia="lt-LT"/>
              </w:rPr>
            </w:pPr>
            <w:r>
              <w:rPr>
                <w:sz w:val="24"/>
                <w:szCs w:val="24"/>
                <w:lang w:val="lt-LT" w:eastAsia="lt-LT"/>
              </w:rPr>
              <w:t>Reagentų aprašymai</w:t>
            </w:r>
          </w:p>
        </w:tc>
        <w:tc>
          <w:tcPr>
            <w:tcW w:w="2554" w:type="dxa"/>
          </w:tcPr>
          <w:p w14:paraId="77BF4F78" w14:textId="3B299702" w:rsidR="00F80A0E" w:rsidRPr="00A80C78" w:rsidRDefault="00F80A0E" w:rsidP="00095A7D">
            <w:pPr>
              <w:widowControl w:val="0"/>
              <w:overflowPunct/>
              <w:autoSpaceDE/>
              <w:autoSpaceDN/>
              <w:adjustRightInd/>
              <w:rPr>
                <w:sz w:val="24"/>
                <w:szCs w:val="24"/>
                <w:lang w:val="lt-LT"/>
              </w:rPr>
            </w:pPr>
            <w:r>
              <w:rPr>
                <w:sz w:val="24"/>
                <w:szCs w:val="24"/>
                <w:lang w:val="lt-LT"/>
              </w:rPr>
              <w:t>1 failas_</w:t>
            </w:r>
            <w:r w:rsidR="007D6391">
              <w:rPr>
                <w:sz w:val="24"/>
                <w:szCs w:val="24"/>
                <w:lang w:val="lt-LT"/>
              </w:rPr>
              <w:t xml:space="preserve">39 </w:t>
            </w:r>
            <w:r w:rsidR="00873356">
              <w:rPr>
                <w:sz w:val="24"/>
                <w:szCs w:val="24"/>
                <w:lang w:val="lt-LT"/>
              </w:rPr>
              <w:t>dok</w:t>
            </w:r>
            <w:r>
              <w:rPr>
                <w:sz w:val="24"/>
                <w:szCs w:val="24"/>
                <w:lang w:val="lt-LT"/>
              </w:rPr>
              <w:t>.</w:t>
            </w:r>
          </w:p>
        </w:tc>
      </w:tr>
      <w:tr w:rsidR="00F80A0E" w:rsidRPr="00A80C78" w14:paraId="56DC4236" w14:textId="77777777" w:rsidTr="00095A7D">
        <w:tc>
          <w:tcPr>
            <w:tcW w:w="675" w:type="dxa"/>
          </w:tcPr>
          <w:p w14:paraId="129D29A2" w14:textId="1A0D25FB" w:rsidR="00F80A0E" w:rsidRDefault="00F80A0E" w:rsidP="00095A7D">
            <w:pPr>
              <w:overflowPunct/>
              <w:autoSpaceDE/>
              <w:autoSpaceDN/>
              <w:adjustRightInd/>
              <w:rPr>
                <w:sz w:val="24"/>
                <w:szCs w:val="24"/>
                <w:lang w:val="lt-LT"/>
              </w:rPr>
            </w:pPr>
            <w:r>
              <w:rPr>
                <w:sz w:val="24"/>
                <w:szCs w:val="24"/>
                <w:lang w:val="lt-LT"/>
              </w:rPr>
              <w:t>9.</w:t>
            </w:r>
          </w:p>
        </w:tc>
        <w:tc>
          <w:tcPr>
            <w:tcW w:w="6518" w:type="dxa"/>
          </w:tcPr>
          <w:p w14:paraId="3252EF83" w14:textId="03ABEC30" w:rsidR="00F80A0E" w:rsidRDefault="00F80A0E" w:rsidP="00095A7D">
            <w:pPr>
              <w:widowControl w:val="0"/>
              <w:tabs>
                <w:tab w:val="left" w:pos="1296"/>
                <w:tab w:val="center" w:pos="4153"/>
                <w:tab w:val="right" w:pos="8306"/>
              </w:tabs>
              <w:overflowPunct/>
              <w:autoSpaceDE/>
              <w:autoSpaceDN/>
              <w:adjustRightInd/>
              <w:rPr>
                <w:sz w:val="24"/>
                <w:szCs w:val="24"/>
                <w:lang w:val="lt-LT" w:eastAsia="lt-LT"/>
              </w:rPr>
            </w:pPr>
            <w:r>
              <w:rPr>
                <w:sz w:val="24"/>
                <w:szCs w:val="24"/>
                <w:lang w:val="lt-LT" w:eastAsia="lt-LT"/>
              </w:rPr>
              <w:t>Panaudos sutarties projektas</w:t>
            </w:r>
          </w:p>
        </w:tc>
        <w:tc>
          <w:tcPr>
            <w:tcW w:w="2554" w:type="dxa"/>
          </w:tcPr>
          <w:p w14:paraId="32BB4F41" w14:textId="661BE171" w:rsidR="00F80A0E" w:rsidRPr="00A80C78" w:rsidRDefault="00F80A0E" w:rsidP="00095A7D">
            <w:pPr>
              <w:widowControl w:val="0"/>
              <w:overflowPunct/>
              <w:autoSpaceDE/>
              <w:autoSpaceDN/>
              <w:adjustRightInd/>
              <w:rPr>
                <w:sz w:val="24"/>
                <w:szCs w:val="24"/>
                <w:lang w:val="lt-LT"/>
              </w:rPr>
            </w:pPr>
            <w:r>
              <w:rPr>
                <w:sz w:val="24"/>
                <w:szCs w:val="24"/>
                <w:lang w:val="lt-LT"/>
              </w:rPr>
              <w:t>1 failas_</w:t>
            </w:r>
            <w:r w:rsidR="007D6391">
              <w:rPr>
                <w:sz w:val="24"/>
                <w:szCs w:val="24"/>
                <w:lang w:val="lt-LT"/>
              </w:rPr>
              <w:t>3 psl</w:t>
            </w:r>
            <w:r>
              <w:rPr>
                <w:sz w:val="24"/>
                <w:szCs w:val="24"/>
                <w:lang w:val="lt-LT"/>
              </w:rPr>
              <w:t>.</w:t>
            </w:r>
          </w:p>
        </w:tc>
      </w:tr>
      <w:tr w:rsidR="00F80A0E" w:rsidRPr="00A80C78" w14:paraId="2053F78C" w14:textId="77777777" w:rsidTr="00095A7D">
        <w:tc>
          <w:tcPr>
            <w:tcW w:w="675" w:type="dxa"/>
          </w:tcPr>
          <w:p w14:paraId="7DAF6BA2" w14:textId="181F1571" w:rsidR="00F80A0E" w:rsidRDefault="00F80A0E" w:rsidP="00095A7D">
            <w:pPr>
              <w:overflowPunct/>
              <w:autoSpaceDE/>
              <w:autoSpaceDN/>
              <w:adjustRightInd/>
              <w:rPr>
                <w:sz w:val="24"/>
                <w:szCs w:val="24"/>
                <w:lang w:val="lt-LT"/>
              </w:rPr>
            </w:pPr>
            <w:r>
              <w:rPr>
                <w:sz w:val="24"/>
                <w:szCs w:val="24"/>
                <w:lang w:val="lt-LT"/>
              </w:rPr>
              <w:t>10.</w:t>
            </w:r>
          </w:p>
        </w:tc>
        <w:tc>
          <w:tcPr>
            <w:tcW w:w="6518" w:type="dxa"/>
          </w:tcPr>
          <w:p w14:paraId="4DC11DF6" w14:textId="486F7ED7" w:rsidR="00F80A0E" w:rsidRDefault="00F80A0E" w:rsidP="00095A7D">
            <w:pPr>
              <w:widowControl w:val="0"/>
              <w:tabs>
                <w:tab w:val="left" w:pos="1296"/>
                <w:tab w:val="center" w:pos="4153"/>
                <w:tab w:val="right" w:pos="8306"/>
              </w:tabs>
              <w:overflowPunct/>
              <w:autoSpaceDE/>
              <w:autoSpaceDN/>
              <w:adjustRightInd/>
              <w:rPr>
                <w:sz w:val="24"/>
                <w:szCs w:val="24"/>
                <w:lang w:val="lt-LT" w:eastAsia="lt-LT"/>
              </w:rPr>
            </w:pPr>
            <w:r>
              <w:rPr>
                <w:sz w:val="24"/>
                <w:szCs w:val="24"/>
                <w:lang w:val="lt-LT" w:eastAsia="lt-LT"/>
              </w:rPr>
              <w:t>Prekių pirkimo-pardavimo sutarties projektas</w:t>
            </w:r>
          </w:p>
        </w:tc>
        <w:tc>
          <w:tcPr>
            <w:tcW w:w="2554" w:type="dxa"/>
          </w:tcPr>
          <w:p w14:paraId="04A746CE" w14:textId="51E2AA48" w:rsidR="00F80A0E" w:rsidRPr="00A80C78" w:rsidRDefault="00F80A0E" w:rsidP="00095A7D">
            <w:pPr>
              <w:widowControl w:val="0"/>
              <w:overflowPunct/>
              <w:autoSpaceDE/>
              <w:autoSpaceDN/>
              <w:adjustRightInd/>
              <w:rPr>
                <w:sz w:val="24"/>
                <w:szCs w:val="24"/>
                <w:lang w:val="lt-LT"/>
              </w:rPr>
            </w:pPr>
            <w:r>
              <w:rPr>
                <w:sz w:val="24"/>
                <w:szCs w:val="24"/>
                <w:lang w:val="lt-LT"/>
              </w:rPr>
              <w:t>1 failas_</w:t>
            </w:r>
            <w:r w:rsidR="007D6391">
              <w:rPr>
                <w:sz w:val="24"/>
                <w:szCs w:val="24"/>
                <w:lang w:val="lt-LT"/>
              </w:rPr>
              <w:t>5 psl</w:t>
            </w:r>
            <w:r>
              <w:rPr>
                <w:sz w:val="24"/>
                <w:szCs w:val="24"/>
                <w:lang w:val="lt-LT"/>
              </w:rPr>
              <w:t>.</w:t>
            </w:r>
          </w:p>
        </w:tc>
      </w:tr>
    </w:tbl>
    <w:p w14:paraId="49634754" w14:textId="77777777" w:rsidR="00095A7D" w:rsidRPr="00A80C78" w:rsidRDefault="00095A7D" w:rsidP="00095A7D">
      <w:pPr>
        <w:overflowPunct/>
        <w:autoSpaceDE/>
        <w:autoSpaceDN/>
        <w:adjustRightInd/>
        <w:jc w:val="both"/>
        <w:rPr>
          <w:sz w:val="24"/>
          <w:szCs w:val="24"/>
          <w:lang w:val="lt-LT"/>
        </w:rPr>
      </w:pPr>
    </w:p>
    <w:tbl>
      <w:tblPr>
        <w:tblW w:w="0" w:type="auto"/>
        <w:tblLayout w:type="fixed"/>
        <w:tblLook w:val="01E0" w:firstRow="1" w:lastRow="1" w:firstColumn="1" w:lastColumn="1" w:noHBand="0" w:noVBand="0"/>
      </w:tblPr>
      <w:tblGrid>
        <w:gridCol w:w="9828"/>
      </w:tblGrid>
      <w:tr w:rsidR="00095A7D" w:rsidRPr="00A80C78" w14:paraId="1F300B44" w14:textId="77777777" w:rsidTr="00095A7D">
        <w:trPr>
          <w:trHeight w:val="324"/>
        </w:trPr>
        <w:tc>
          <w:tcPr>
            <w:tcW w:w="9828" w:type="dxa"/>
          </w:tcPr>
          <w:p w14:paraId="00B44E77" w14:textId="77777777" w:rsidR="00095A7D" w:rsidRPr="00A80C78" w:rsidRDefault="00095A7D" w:rsidP="00095A7D">
            <w:pPr>
              <w:overflowPunct/>
              <w:autoSpaceDE/>
              <w:autoSpaceDN/>
              <w:adjustRightInd/>
              <w:ind w:right="-108" w:firstLine="567"/>
              <w:rPr>
                <w:sz w:val="24"/>
                <w:szCs w:val="24"/>
                <w:lang w:val="lt-LT"/>
              </w:rPr>
            </w:pPr>
            <w:r w:rsidRPr="00A80C78">
              <w:rPr>
                <w:sz w:val="24"/>
                <w:szCs w:val="24"/>
                <w:lang w:val="lt-LT"/>
              </w:rPr>
              <w:t>6. Ši pasiūlyme nurodyta informacija yra konfidenciali</w:t>
            </w:r>
            <w:r w:rsidRPr="00A80C78">
              <w:rPr>
                <w:b/>
                <w:sz w:val="22"/>
                <w:szCs w:val="22"/>
                <w:lang w:val="lt-LT"/>
              </w:rPr>
              <w:t>*</w:t>
            </w:r>
            <w:r w:rsidRPr="00A80C78">
              <w:rPr>
                <w:sz w:val="24"/>
                <w:szCs w:val="24"/>
                <w:lang w:val="lt-LT"/>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4205"/>
              <w:gridCol w:w="4819"/>
            </w:tblGrid>
            <w:tr w:rsidR="00095A7D" w:rsidRPr="00A80C78" w14:paraId="742A2445" w14:textId="77777777" w:rsidTr="00095A7D">
              <w:trPr>
                <w:trHeight w:val="989"/>
              </w:trPr>
              <w:tc>
                <w:tcPr>
                  <w:tcW w:w="610" w:type="dxa"/>
                  <w:tcBorders>
                    <w:top w:val="single" w:sz="4" w:space="0" w:color="auto"/>
                    <w:left w:val="single" w:sz="4" w:space="0" w:color="auto"/>
                    <w:bottom w:val="single" w:sz="4" w:space="0" w:color="auto"/>
                    <w:right w:val="single" w:sz="4" w:space="0" w:color="auto"/>
                  </w:tcBorders>
                </w:tcPr>
                <w:p w14:paraId="2032E2C1" w14:textId="77777777" w:rsidR="00095A7D" w:rsidRPr="00A80C78" w:rsidRDefault="00095A7D" w:rsidP="00095A7D">
                  <w:pPr>
                    <w:overflowPunct/>
                    <w:autoSpaceDE/>
                    <w:autoSpaceDN/>
                    <w:adjustRightInd/>
                    <w:ind w:right="-108"/>
                    <w:rPr>
                      <w:sz w:val="24"/>
                      <w:szCs w:val="24"/>
                      <w:lang w:val="lt-LT"/>
                    </w:rPr>
                  </w:pPr>
                  <w:r w:rsidRPr="00A80C78">
                    <w:rPr>
                      <w:sz w:val="24"/>
                      <w:szCs w:val="22"/>
                      <w:lang w:val="lt-LT"/>
                    </w:rPr>
                    <w:t>Eil.Nr.</w:t>
                  </w:r>
                </w:p>
              </w:tc>
              <w:tc>
                <w:tcPr>
                  <w:tcW w:w="4205" w:type="dxa"/>
                  <w:tcBorders>
                    <w:top w:val="single" w:sz="4" w:space="0" w:color="auto"/>
                    <w:left w:val="single" w:sz="4" w:space="0" w:color="auto"/>
                    <w:bottom w:val="single" w:sz="4" w:space="0" w:color="auto"/>
                    <w:right w:val="single" w:sz="4" w:space="0" w:color="auto"/>
                  </w:tcBorders>
                </w:tcPr>
                <w:p w14:paraId="5B31D071" w14:textId="77777777" w:rsidR="00095A7D" w:rsidRPr="00A80C78" w:rsidRDefault="00095A7D" w:rsidP="00095A7D">
                  <w:pPr>
                    <w:overflowPunct/>
                    <w:autoSpaceDE/>
                    <w:autoSpaceDN/>
                    <w:adjustRightInd/>
                    <w:ind w:right="-108"/>
                    <w:rPr>
                      <w:sz w:val="24"/>
                      <w:szCs w:val="24"/>
                      <w:lang w:val="lt-LT"/>
                    </w:rPr>
                  </w:pPr>
                  <w:r w:rsidRPr="00A80C78">
                    <w:rPr>
                      <w:sz w:val="24"/>
                      <w:szCs w:val="22"/>
                      <w:lang w:val="lt-LT"/>
                    </w:rPr>
                    <w:t xml:space="preserve">Dokumento, kuriame nurodyta konfidenciali informacija, pavadinimas </w:t>
                  </w:r>
                </w:p>
              </w:tc>
              <w:tc>
                <w:tcPr>
                  <w:tcW w:w="4819" w:type="dxa"/>
                  <w:tcBorders>
                    <w:top w:val="single" w:sz="4" w:space="0" w:color="auto"/>
                    <w:left w:val="single" w:sz="4" w:space="0" w:color="auto"/>
                    <w:bottom w:val="single" w:sz="4" w:space="0" w:color="auto"/>
                    <w:right w:val="single" w:sz="4" w:space="0" w:color="auto"/>
                  </w:tcBorders>
                </w:tcPr>
                <w:p w14:paraId="21166B96" w14:textId="77777777" w:rsidR="00095A7D" w:rsidRPr="00A80C78" w:rsidRDefault="00095A7D" w:rsidP="00095A7D">
                  <w:pPr>
                    <w:overflowPunct/>
                    <w:autoSpaceDE/>
                    <w:autoSpaceDN/>
                    <w:adjustRightInd/>
                    <w:ind w:right="-108"/>
                    <w:jc w:val="center"/>
                    <w:rPr>
                      <w:sz w:val="24"/>
                      <w:szCs w:val="24"/>
                      <w:lang w:val="lt-LT"/>
                    </w:rPr>
                  </w:pPr>
                  <w:r w:rsidRPr="00A80C78">
                    <w:rPr>
                      <w:sz w:val="24"/>
                      <w:szCs w:val="22"/>
                      <w:lang w:val="lt-LT"/>
                    </w:rPr>
                    <w:t>Dokumento puslapis (-iai), kuriuose nurodyta konfidenciali informacija</w:t>
                  </w:r>
                </w:p>
              </w:tc>
            </w:tr>
            <w:tr w:rsidR="00095A7D" w:rsidRPr="00A80C78" w14:paraId="388CBAD1" w14:textId="77777777" w:rsidTr="00095A7D">
              <w:trPr>
                <w:trHeight w:val="428"/>
              </w:trPr>
              <w:tc>
                <w:tcPr>
                  <w:tcW w:w="610" w:type="dxa"/>
                  <w:tcBorders>
                    <w:top w:val="single" w:sz="4" w:space="0" w:color="auto"/>
                    <w:left w:val="single" w:sz="4" w:space="0" w:color="auto"/>
                    <w:bottom w:val="single" w:sz="4" w:space="0" w:color="auto"/>
                    <w:right w:val="single" w:sz="4" w:space="0" w:color="auto"/>
                  </w:tcBorders>
                </w:tcPr>
                <w:p w14:paraId="0FBE4F8C" w14:textId="70A9B5B6" w:rsidR="00095A7D" w:rsidRPr="00A80C78" w:rsidRDefault="000D1A3C" w:rsidP="00095A7D">
                  <w:pPr>
                    <w:overflowPunct/>
                    <w:autoSpaceDE/>
                    <w:autoSpaceDN/>
                    <w:adjustRightInd/>
                    <w:ind w:right="-108"/>
                    <w:rPr>
                      <w:sz w:val="24"/>
                      <w:szCs w:val="24"/>
                      <w:lang w:val="lt-LT"/>
                    </w:rPr>
                  </w:pPr>
                  <w:r>
                    <w:rPr>
                      <w:sz w:val="24"/>
                      <w:szCs w:val="24"/>
                      <w:lang w:val="lt-LT"/>
                    </w:rPr>
                    <w:t>1.</w:t>
                  </w:r>
                </w:p>
              </w:tc>
              <w:tc>
                <w:tcPr>
                  <w:tcW w:w="4205" w:type="dxa"/>
                  <w:tcBorders>
                    <w:top w:val="single" w:sz="4" w:space="0" w:color="auto"/>
                    <w:left w:val="single" w:sz="4" w:space="0" w:color="auto"/>
                    <w:bottom w:val="single" w:sz="4" w:space="0" w:color="auto"/>
                    <w:right w:val="single" w:sz="4" w:space="0" w:color="auto"/>
                  </w:tcBorders>
                </w:tcPr>
                <w:p w14:paraId="12FE77AB" w14:textId="5E329298" w:rsidR="00095A7D" w:rsidRPr="00A80C78" w:rsidRDefault="000D1A3C" w:rsidP="00095A7D">
                  <w:pPr>
                    <w:overflowPunct/>
                    <w:autoSpaceDE/>
                    <w:autoSpaceDN/>
                    <w:adjustRightInd/>
                    <w:ind w:right="-108"/>
                    <w:rPr>
                      <w:sz w:val="24"/>
                      <w:szCs w:val="24"/>
                      <w:lang w:val="lt-LT"/>
                    </w:rPr>
                  </w:pPr>
                  <w:r>
                    <w:rPr>
                      <w:sz w:val="24"/>
                      <w:szCs w:val="24"/>
                      <w:lang w:val="lt-LT" w:eastAsia="lt-LT"/>
                    </w:rPr>
                    <w:t>Techninė specifikacija</w:t>
                  </w:r>
                </w:p>
              </w:tc>
              <w:tc>
                <w:tcPr>
                  <w:tcW w:w="4819" w:type="dxa"/>
                  <w:tcBorders>
                    <w:top w:val="single" w:sz="4" w:space="0" w:color="auto"/>
                    <w:left w:val="single" w:sz="4" w:space="0" w:color="auto"/>
                    <w:bottom w:val="single" w:sz="4" w:space="0" w:color="auto"/>
                    <w:right w:val="single" w:sz="4" w:space="0" w:color="auto"/>
                  </w:tcBorders>
                </w:tcPr>
                <w:p w14:paraId="47418B60" w14:textId="05C426AF" w:rsidR="00095A7D" w:rsidRPr="00A80C78" w:rsidRDefault="00B5054C" w:rsidP="00095A7D">
                  <w:pPr>
                    <w:overflowPunct/>
                    <w:autoSpaceDE/>
                    <w:autoSpaceDN/>
                    <w:adjustRightInd/>
                    <w:ind w:right="-108"/>
                    <w:rPr>
                      <w:sz w:val="24"/>
                      <w:szCs w:val="24"/>
                      <w:lang w:val="lt-LT"/>
                    </w:rPr>
                  </w:pPr>
                  <w:r>
                    <w:rPr>
                      <w:sz w:val="24"/>
                      <w:szCs w:val="24"/>
                      <w:lang w:val="lt-LT"/>
                    </w:rPr>
                    <w:t>Visa informacija</w:t>
                  </w:r>
                  <w:r w:rsidR="007D6391">
                    <w:rPr>
                      <w:sz w:val="24"/>
                      <w:szCs w:val="24"/>
                      <w:lang w:val="lt-LT"/>
                    </w:rPr>
                    <w:t xml:space="preserve"> yra konfidenciali</w:t>
                  </w:r>
                  <w:r>
                    <w:rPr>
                      <w:sz w:val="24"/>
                      <w:szCs w:val="24"/>
                      <w:lang w:val="lt-LT"/>
                    </w:rPr>
                    <w:t>, išskyrus bendra pasiūlymo kaina.</w:t>
                  </w:r>
                </w:p>
              </w:tc>
            </w:tr>
            <w:tr w:rsidR="00095A7D" w:rsidRPr="00A80C78" w14:paraId="159617AD" w14:textId="77777777" w:rsidTr="00095A7D">
              <w:trPr>
                <w:trHeight w:val="428"/>
              </w:trPr>
              <w:tc>
                <w:tcPr>
                  <w:tcW w:w="610" w:type="dxa"/>
                  <w:tcBorders>
                    <w:top w:val="single" w:sz="4" w:space="0" w:color="auto"/>
                    <w:left w:val="single" w:sz="4" w:space="0" w:color="auto"/>
                    <w:bottom w:val="single" w:sz="4" w:space="0" w:color="auto"/>
                    <w:right w:val="single" w:sz="4" w:space="0" w:color="auto"/>
                  </w:tcBorders>
                </w:tcPr>
                <w:p w14:paraId="09E7AEB5" w14:textId="244C91B7" w:rsidR="00095A7D" w:rsidRPr="00A80C78" w:rsidRDefault="00873356" w:rsidP="00095A7D">
                  <w:pPr>
                    <w:overflowPunct/>
                    <w:autoSpaceDE/>
                    <w:autoSpaceDN/>
                    <w:adjustRightInd/>
                    <w:ind w:right="-108"/>
                    <w:rPr>
                      <w:sz w:val="24"/>
                      <w:szCs w:val="24"/>
                      <w:lang w:val="lt-LT"/>
                    </w:rPr>
                  </w:pPr>
                  <w:r>
                    <w:rPr>
                      <w:sz w:val="24"/>
                      <w:szCs w:val="24"/>
                      <w:lang w:val="lt-LT"/>
                    </w:rPr>
                    <w:t>2.</w:t>
                  </w:r>
                </w:p>
              </w:tc>
              <w:tc>
                <w:tcPr>
                  <w:tcW w:w="4205" w:type="dxa"/>
                  <w:tcBorders>
                    <w:top w:val="single" w:sz="4" w:space="0" w:color="auto"/>
                    <w:left w:val="single" w:sz="4" w:space="0" w:color="auto"/>
                    <w:bottom w:val="single" w:sz="4" w:space="0" w:color="auto"/>
                    <w:right w:val="single" w:sz="4" w:space="0" w:color="auto"/>
                  </w:tcBorders>
                </w:tcPr>
                <w:p w14:paraId="182613DF" w14:textId="3A067503" w:rsidR="00095A7D" w:rsidRPr="00A80C78" w:rsidRDefault="00873356" w:rsidP="00095A7D">
                  <w:pPr>
                    <w:overflowPunct/>
                    <w:autoSpaceDE/>
                    <w:autoSpaceDN/>
                    <w:adjustRightInd/>
                    <w:ind w:right="-108"/>
                    <w:rPr>
                      <w:sz w:val="24"/>
                      <w:szCs w:val="24"/>
                      <w:lang w:val="lt-LT"/>
                    </w:rPr>
                  </w:pPr>
                  <w:r>
                    <w:rPr>
                      <w:sz w:val="24"/>
                      <w:szCs w:val="24"/>
                      <w:lang w:val="lt-LT" w:eastAsia="lt-LT"/>
                    </w:rPr>
                    <w:t>Analizatorių aptarnavimo sertifikatai</w:t>
                  </w:r>
                </w:p>
              </w:tc>
              <w:tc>
                <w:tcPr>
                  <w:tcW w:w="4819" w:type="dxa"/>
                  <w:tcBorders>
                    <w:top w:val="single" w:sz="4" w:space="0" w:color="auto"/>
                    <w:left w:val="single" w:sz="4" w:space="0" w:color="auto"/>
                    <w:bottom w:val="single" w:sz="4" w:space="0" w:color="auto"/>
                    <w:right w:val="single" w:sz="4" w:space="0" w:color="auto"/>
                  </w:tcBorders>
                </w:tcPr>
                <w:p w14:paraId="07D51BBF" w14:textId="348543DB" w:rsidR="00095A7D" w:rsidRPr="00A80C78" w:rsidRDefault="007D6391" w:rsidP="00095A7D">
                  <w:pPr>
                    <w:overflowPunct/>
                    <w:autoSpaceDE/>
                    <w:autoSpaceDN/>
                    <w:adjustRightInd/>
                    <w:ind w:right="-108"/>
                    <w:rPr>
                      <w:sz w:val="24"/>
                      <w:szCs w:val="24"/>
                      <w:lang w:val="lt-LT"/>
                    </w:rPr>
                  </w:pPr>
                  <w:r>
                    <w:rPr>
                      <w:sz w:val="24"/>
                      <w:szCs w:val="24"/>
                      <w:lang w:val="lt-LT"/>
                    </w:rPr>
                    <w:t>1 failas_4 dok.</w:t>
                  </w:r>
                </w:p>
              </w:tc>
            </w:tr>
            <w:tr w:rsidR="00873356" w:rsidRPr="00A80C78" w14:paraId="3F551947" w14:textId="77777777" w:rsidTr="00095A7D">
              <w:trPr>
                <w:trHeight w:val="428"/>
              </w:trPr>
              <w:tc>
                <w:tcPr>
                  <w:tcW w:w="610" w:type="dxa"/>
                  <w:tcBorders>
                    <w:top w:val="single" w:sz="4" w:space="0" w:color="auto"/>
                    <w:left w:val="single" w:sz="4" w:space="0" w:color="auto"/>
                    <w:bottom w:val="single" w:sz="4" w:space="0" w:color="auto"/>
                    <w:right w:val="single" w:sz="4" w:space="0" w:color="auto"/>
                  </w:tcBorders>
                </w:tcPr>
                <w:p w14:paraId="76112199" w14:textId="24081EFD" w:rsidR="00873356" w:rsidRPr="00A80C78" w:rsidRDefault="00873356" w:rsidP="00095A7D">
                  <w:pPr>
                    <w:overflowPunct/>
                    <w:autoSpaceDE/>
                    <w:autoSpaceDN/>
                    <w:adjustRightInd/>
                    <w:ind w:right="-108"/>
                    <w:rPr>
                      <w:sz w:val="24"/>
                      <w:szCs w:val="24"/>
                      <w:lang w:val="lt-LT"/>
                    </w:rPr>
                  </w:pPr>
                  <w:r>
                    <w:rPr>
                      <w:sz w:val="24"/>
                      <w:szCs w:val="24"/>
                      <w:lang w:val="lt-LT"/>
                    </w:rPr>
                    <w:t>3.</w:t>
                  </w:r>
                </w:p>
              </w:tc>
              <w:tc>
                <w:tcPr>
                  <w:tcW w:w="4205" w:type="dxa"/>
                  <w:tcBorders>
                    <w:top w:val="single" w:sz="4" w:space="0" w:color="auto"/>
                    <w:left w:val="single" w:sz="4" w:space="0" w:color="auto"/>
                    <w:bottom w:val="single" w:sz="4" w:space="0" w:color="auto"/>
                    <w:right w:val="single" w:sz="4" w:space="0" w:color="auto"/>
                  </w:tcBorders>
                </w:tcPr>
                <w:p w14:paraId="0A42E83E" w14:textId="70613FA9" w:rsidR="00873356" w:rsidRDefault="00873356" w:rsidP="00095A7D">
                  <w:pPr>
                    <w:overflowPunct/>
                    <w:autoSpaceDE/>
                    <w:autoSpaceDN/>
                    <w:adjustRightInd/>
                    <w:ind w:right="-108"/>
                    <w:rPr>
                      <w:sz w:val="24"/>
                      <w:szCs w:val="24"/>
                      <w:lang w:val="lt-LT" w:eastAsia="lt-LT"/>
                    </w:rPr>
                  </w:pPr>
                  <w:r>
                    <w:rPr>
                      <w:sz w:val="24"/>
                      <w:szCs w:val="24"/>
                      <w:lang w:val="lt-LT" w:eastAsia="lt-LT"/>
                    </w:rPr>
                    <w:t>Analizatorių ir reagentų CE</w:t>
                  </w:r>
                </w:p>
              </w:tc>
              <w:tc>
                <w:tcPr>
                  <w:tcW w:w="4819" w:type="dxa"/>
                  <w:tcBorders>
                    <w:top w:val="single" w:sz="4" w:space="0" w:color="auto"/>
                    <w:left w:val="single" w:sz="4" w:space="0" w:color="auto"/>
                    <w:bottom w:val="single" w:sz="4" w:space="0" w:color="auto"/>
                    <w:right w:val="single" w:sz="4" w:space="0" w:color="auto"/>
                  </w:tcBorders>
                </w:tcPr>
                <w:p w14:paraId="43D4372A" w14:textId="0E6D29C5" w:rsidR="00873356" w:rsidRPr="00A80C78" w:rsidRDefault="007D6391" w:rsidP="00095A7D">
                  <w:pPr>
                    <w:overflowPunct/>
                    <w:autoSpaceDE/>
                    <w:autoSpaceDN/>
                    <w:adjustRightInd/>
                    <w:ind w:right="-108"/>
                    <w:rPr>
                      <w:sz w:val="24"/>
                      <w:szCs w:val="24"/>
                      <w:lang w:val="lt-LT"/>
                    </w:rPr>
                  </w:pPr>
                  <w:r>
                    <w:rPr>
                      <w:sz w:val="24"/>
                      <w:szCs w:val="24"/>
                      <w:lang w:val="lt-LT"/>
                    </w:rPr>
                    <w:t>1 failas_20 dok.</w:t>
                  </w:r>
                </w:p>
              </w:tc>
            </w:tr>
            <w:tr w:rsidR="00873356" w:rsidRPr="00A80C78" w14:paraId="0EBCF33C" w14:textId="77777777" w:rsidTr="00095A7D">
              <w:trPr>
                <w:trHeight w:val="428"/>
              </w:trPr>
              <w:tc>
                <w:tcPr>
                  <w:tcW w:w="610" w:type="dxa"/>
                  <w:tcBorders>
                    <w:top w:val="single" w:sz="4" w:space="0" w:color="auto"/>
                    <w:left w:val="single" w:sz="4" w:space="0" w:color="auto"/>
                    <w:bottom w:val="single" w:sz="4" w:space="0" w:color="auto"/>
                    <w:right w:val="single" w:sz="4" w:space="0" w:color="auto"/>
                  </w:tcBorders>
                </w:tcPr>
                <w:p w14:paraId="5993A255" w14:textId="2BD36D4F" w:rsidR="00873356" w:rsidRPr="00A80C78" w:rsidRDefault="00873356" w:rsidP="00095A7D">
                  <w:pPr>
                    <w:overflowPunct/>
                    <w:autoSpaceDE/>
                    <w:autoSpaceDN/>
                    <w:adjustRightInd/>
                    <w:ind w:right="-108"/>
                    <w:rPr>
                      <w:sz w:val="24"/>
                      <w:szCs w:val="24"/>
                      <w:lang w:val="lt-LT"/>
                    </w:rPr>
                  </w:pPr>
                  <w:r>
                    <w:rPr>
                      <w:sz w:val="24"/>
                      <w:szCs w:val="24"/>
                      <w:lang w:val="lt-LT"/>
                    </w:rPr>
                    <w:t>4.</w:t>
                  </w:r>
                </w:p>
              </w:tc>
              <w:tc>
                <w:tcPr>
                  <w:tcW w:w="4205" w:type="dxa"/>
                  <w:tcBorders>
                    <w:top w:val="single" w:sz="4" w:space="0" w:color="auto"/>
                    <w:left w:val="single" w:sz="4" w:space="0" w:color="auto"/>
                    <w:bottom w:val="single" w:sz="4" w:space="0" w:color="auto"/>
                    <w:right w:val="single" w:sz="4" w:space="0" w:color="auto"/>
                  </w:tcBorders>
                </w:tcPr>
                <w:p w14:paraId="0FC78819" w14:textId="1C5A1C4A" w:rsidR="00873356" w:rsidRDefault="00873356" w:rsidP="00095A7D">
                  <w:pPr>
                    <w:overflowPunct/>
                    <w:autoSpaceDE/>
                    <w:autoSpaceDN/>
                    <w:adjustRightInd/>
                    <w:ind w:right="-108"/>
                    <w:rPr>
                      <w:sz w:val="24"/>
                      <w:szCs w:val="24"/>
                      <w:lang w:val="lt-LT" w:eastAsia="lt-LT"/>
                    </w:rPr>
                  </w:pPr>
                  <w:r>
                    <w:rPr>
                      <w:sz w:val="24"/>
                      <w:szCs w:val="24"/>
                      <w:lang w:val="lt-LT" w:eastAsia="lt-LT"/>
                    </w:rPr>
                    <w:t>Analizatorių naudojimo instrukcijos</w:t>
                  </w:r>
                </w:p>
              </w:tc>
              <w:tc>
                <w:tcPr>
                  <w:tcW w:w="4819" w:type="dxa"/>
                  <w:tcBorders>
                    <w:top w:val="single" w:sz="4" w:space="0" w:color="auto"/>
                    <w:left w:val="single" w:sz="4" w:space="0" w:color="auto"/>
                    <w:bottom w:val="single" w:sz="4" w:space="0" w:color="auto"/>
                    <w:right w:val="single" w:sz="4" w:space="0" w:color="auto"/>
                  </w:tcBorders>
                </w:tcPr>
                <w:p w14:paraId="74BCEC2A" w14:textId="35143127" w:rsidR="00873356" w:rsidRPr="00A80C78" w:rsidRDefault="007D6391" w:rsidP="00095A7D">
                  <w:pPr>
                    <w:overflowPunct/>
                    <w:autoSpaceDE/>
                    <w:autoSpaceDN/>
                    <w:adjustRightInd/>
                    <w:ind w:right="-108"/>
                    <w:rPr>
                      <w:sz w:val="24"/>
                      <w:szCs w:val="24"/>
                      <w:lang w:val="lt-LT"/>
                    </w:rPr>
                  </w:pPr>
                  <w:r>
                    <w:rPr>
                      <w:sz w:val="24"/>
                      <w:szCs w:val="24"/>
                      <w:lang w:val="lt-LT"/>
                    </w:rPr>
                    <w:t>1 failas_9 dok.</w:t>
                  </w:r>
                </w:p>
              </w:tc>
            </w:tr>
            <w:tr w:rsidR="00873356" w:rsidRPr="00A80C78" w14:paraId="40F6FC52" w14:textId="77777777" w:rsidTr="00095A7D">
              <w:trPr>
                <w:trHeight w:val="428"/>
              </w:trPr>
              <w:tc>
                <w:tcPr>
                  <w:tcW w:w="610" w:type="dxa"/>
                  <w:tcBorders>
                    <w:top w:val="single" w:sz="4" w:space="0" w:color="auto"/>
                    <w:left w:val="single" w:sz="4" w:space="0" w:color="auto"/>
                    <w:bottom w:val="single" w:sz="4" w:space="0" w:color="auto"/>
                    <w:right w:val="single" w:sz="4" w:space="0" w:color="auto"/>
                  </w:tcBorders>
                </w:tcPr>
                <w:p w14:paraId="22029665" w14:textId="6E5D1FB4" w:rsidR="00873356" w:rsidRPr="00A80C78" w:rsidRDefault="00873356" w:rsidP="00095A7D">
                  <w:pPr>
                    <w:overflowPunct/>
                    <w:autoSpaceDE/>
                    <w:autoSpaceDN/>
                    <w:adjustRightInd/>
                    <w:ind w:right="-108"/>
                    <w:rPr>
                      <w:sz w:val="24"/>
                      <w:szCs w:val="24"/>
                      <w:lang w:val="lt-LT"/>
                    </w:rPr>
                  </w:pPr>
                  <w:r>
                    <w:rPr>
                      <w:sz w:val="24"/>
                      <w:szCs w:val="24"/>
                      <w:lang w:val="lt-LT"/>
                    </w:rPr>
                    <w:t>5.</w:t>
                  </w:r>
                </w:p>
              </w:tc>
              <w:tc>
                <w:tcPr>
                  <w:tcW w:w="4205" w:type="dxa"/>
                  <w:tcBorders>
                    <w:top w:val="single" w:sz="4" w:space="0" w:color="auto"/>
                    <w:left w:val="single" w:sz="4" w:space="0" w:color="auto"/>
                    <w:bottom w:val="single" w:sz="4" w:space="0" w:color="auto"/>
                    <w:right w:val="single" w:sz="4" w:space="0" w:color="auto"/>
                  </w:tcBorders>
                </w:tcPr>
                <w:p w14:paraId="58506C5E" w14:textId="7809C8D4" w:rsidR="00873356" w:rsidRDefault="00873356" w:rsidP="00095A7D">
                  <w:pPr>
                    <w:overflowPunct/>
                    <w:autoSpaceDE/>
                    <w:autoSpaceDN/>
                    <w:adjustRightInd/>
                    <w:ind w:right="-108"/>
                    <w:rPr>
                      <w:sz w:val="24"/>
                      <w:szCs w:val="24"/>
                      <w:lang w:val="lt-LT" w:eastAsia="lt-LT"/>
                    </w:rPr>
                  </w:pPr>
                  <w:r>
                    <w:rPr>
                      <w:sz w:val="24"/>
                      <w:szCs w:val="24"/>
                      <w:lang w:val="lt-LT" w:eastAsia="lt-LT"/>
                    </w:rPr>
                    <w:t>Gamintojo įgaliojimas</w:t>
                  </w:r>
                </w:p>
              </w:tc>
              <w:tc>
                <w:tcPr>
                  <w:tcW w:w="4819" w:type="dxa"/>
                  <w:tcBorders>
                    <w:top w:val="single" w:sz="4" w:space="0" w:color="auto"/>
                    <w:left w:val="single" w:sz="4" w:space="0" w:color="auto"/>
                    <w:bottom w:val="single" w:sz="4" w:space="0" w:color="auto"/>
                    <w:right w:val="single" w:sz="4" w:space="0" w:color="auto"/>
                  </w:tcBorders>
                </w:tcPr>
                <w:p w14:paraId="205A3D86" w14:textId="34A11464" w:rsidR="00873356" w:rsidRPr="00A80C78" w:rsidRDefault="007D6391" w:rsidP="00095A7D">
                  <w:pPr>
                    <w:overflowPunct/>
                    <w:autoSpaceDE/>
                    <w:autoSpaceDN/>
                    <w:adjustRightInd/>
                    <w:ind w:right="-108"/>
                    <w:rPr>
                      <w:sz w:val="24"/>
                      <w:szCs w:val="24"/>
                      <w:lang w:val="lt-LT"/>
                    </w:rPr>
                  </w:pPr>
                  <w:r>
                    <w:rPr>
                      <w:sz w:val="24"/>
                      <w:szCs w:val="24"/>
                      <w:lang w:val="lt-LT"/>
                    </w:rPr>
                    <w:t>1 failas_2 dok.</w:t>
                  </w:r>
                </w:p>
              </w:tc>
            </w:tr>
            <w:tr w:rsidR="00873356" w:rsidRPr="00A80C78" w14:paraId="24E4F4F7" w14:textId="77777777" w:rsidTr="00095A7D">
              <w:trPr>
                <w:trHeight w:val="428"/>
              </w:trPr>
              <w:tc>
                <w:tcPr>
                  <w:tcW w:w="610" w:type="dxa"/>
                  <w:tcBorders>
                    <w:top w:val="single" w:sz="4" w:space="0" w:color="auto"/>
                    <w:left w:val="single" w:sz="4" w:space="0" w:color="auto"/>
                    <w:bottom w:val="single" w:sz="4" w:space="0" w:color="auto"/>
                    <w:right w:val="single" w:sz="4" w:space="0" w:color="auto"/>
                  </w:tcBorders>
                </w:tcPr>
                <w:p w14:paraId="52D77470" w14:textId="6BC85131" w:rsidR="00873356" w:rsidRPr="00A80C78" w:rsidRDefault="00873356" w:rsidP="00095A7D">
                  <w:pPr>
                    <w:overflowPunct/>
                    <w:autoSpaceDE/>
                    <w:autoSpaceDN/>
                    <w:adjustRightInd/>
                    <w:ind w:right="-108"/>
                    <w:rPr>
                      <w:sz w:val="24"/>
                      <w:szCs w:val="24"/>
                      <w:lang w:val="lt-LT"/>
                    </w:rPr>
                  </w:pPr>
                  <w:r>
                    <w:rPr>
                      <w:sz w:val="24"/>
                      <w:szCs w:val="24"/>
                      <w:lang w:val="lt-LT"/>
                    </w:rPr>
                    <w:t>6.</w:t>
                  </w:r>
                </w:p>
              </w:tc>
              <w:tc>
                <w:tcPr>
                  <w:tcW w:w="4205" w:type="dxa"/>
                  <w:tcBorders>
                    <w:top w:val="single" w:sz="4" w:space="0" w:color="auto"/>
                    <w:left w:val="single" w:sz="4" w:space="0" w:color="auto"/>
                    <w:bottom w:val="single" w:sz="4" w:space="0" w:color="auto"/>
                    <w:right w:val="single" w:sz="4" w:space="0" w:color="auto"/>
                  </w:tcBorders>
                </w:tcPr>
                <w:p w14:paraId="2E9AC5C7" w14:textId="6EA4E91F" w:rsidR="00873356" w:rsidRDefault="00873356" w:rsidP="00095A7D">
                  <w:pPr>
                    <w:overflowPunct/>
                    <w:autoSpaceDE/>
                    <w:autoSpaceDN/>
                    <w:adjustRightInd/>
                    <w:ind w:right="-108"/>
                    <w:rPr>
                      <w:sz w:val="24"/>
                      <w:szCs w:val="24"/>
                      <w:lang w:val="lt-LT" w:eastAsia="lt-LT"/>
                    </w:rPr>
                  </w:pPr>
                  <w:r>
                    <w:rPr>
                      <w:sz w:val="24"/>
                      <w:szCs w:val="24"/>
                      <w:lang w:val="lt-LT" w:eastAsia="lt-LT"/>
                    </w:rPr>
                    <w:t>Reagentų aprašymai</w:t>
                  </w:r>
                </w:p>
              </w:tc>
              <w:tc>
                <w:tcPr>
                  <w:tcW w:w="4819" w:type="dxa"/>
                  <w:tcBorders>
                    <w:top w:val="single" w:sz="4" w:space="0" w:color="auto"/>
                    <w:left w:val="single" w:sz="4" w:space="0" w:color="auto"/>
                    <w:bottom w:val="single" w:sz="4" w:space="0" w:color="auto"/>
                    <w:right w:val="single" w:sz="4" w:space="0" w:color="auto"/>
                  </w:tcBorders>
                </w:tcPr>
                <w:p w14:paraId="02A23C03" w14:textId="3AEF6B7E" w:rsidR="00873356" w:rsidRPr="00A80C78" w:rsidRDefault="007D6391" w:rsidP="00095A7D">
                  <w:pPr>
                    <w:overflowPunct/>
                    <w:autoSpaceDE/>
                    <w:autoSpaceDN/>
                    <w:adjustRightInd/>
                    <w:ind w:right="-108"/>
                    <w:rPr>
                      <w:sz w:val="24"/>
                      <w:szCs w:val="24"/>
                      <w:lang w:val="lt-LT"/>
                    </w:rPr>
                  </w:pPr>
                  <w:r>
                    <w:rPr>
                      <w:sz w:val="24"/>
                      <w:szCs w:val="24"/>
                      <w:lang w:val="lt-LT"/>
                    </w:rPr>
                    <w:t>1 failas_39 dok.</w:t>
                  </w:r>
                </w:p>
              </w:tc>
            </w:tr>
          </w:tbl>
          <w:p w14:paraId="3A16FE8C" w14:textId="77777777" w:rsidR="00095A7D" w:rsidRPr="00A80C78" w:rsidRDefault="00095A7D" w:rsidP="00095A7D">
            <w:pPr>
              <w:overflowPunct/>
              <w:autoSpaceDE/>
              <w:autoSpaceDN/>
              <w:adjustRightInd/>
              <w:ind w:right="-108"/>
              <w:rPr>
                <w:sz w:val="24"/>
                <w:szCs w:val="24"/>
                <w:lang w:val="lt-LT"/>
              </w:rPr>
            </w:pPr>
          </w:p>
        </w:tc>
      </w:tr>
    </w:tbl>
    <w:p w14:paraId="112CF158" w14:textId="77777777" w:rsidR="00095A7D" w:rsidRPr="00A80C78" w:rsidRDefault="00095A7D" w:rsidP="00095A7D">
      <w:pPr>
        <w:overflowPunct/>
        <w:autoSpaceDE/>
        <w:autoSpaceDN/>
        <w:adjustRightInd/>
        <w:ind w:firstLine="851"/>
        <w:jc w:val="both"/>
        <w:rPr>
          <w:sz w:val="24"/>
          <w:szCs w:val="24"/>
          <w:lang w:val="lt-LT"/>
        </w:rPr>
      </w:pPr>
      <w:r w:rsidRPr="00A80C78">
        <w:rPr>
          <w:b/>
          <w:sz w:val="22"/>
          <w:szCs w:val="22"/>
          <w:lang w:val="lt-LT"/>
        </w:rPr>
        <w:t>*</w:t>
      </w:r>
      <w:r w:rsidRPr="00A80C78">
        <w:rPr>
          <w:sz w:val="24"/>
          <w:szCs w:val="24"/>
          <w:lang w:val="lt-LT"/>
        </w:rPr>
        <w:t xml:space="preserve">Tiekėjui nenurodžius, kokia informacija yra konfidenciali, laikoma, kad konfidencialios informacijos pasiūlyme nėra. </w:t>
      </w:r>
      <w:r w:rsidRPr="00A80C78">
        <w:rPr>
          <w:b/>
          <w:sz w:val="24"/>
          <w:szCs w:val="24"/>
          <w:lang w:val="lt-LT"/>
        </w:rPr>
        <w:t xml:space="preserve">Atkreipiame dėmesį, kad, vadovaujantis Viešųjų pirkimų įstatymo </w:t>
      </w:r>
      <w:r>
        <w:rPr>
          <w:b/>
          <w:sz w:val="24"/>
          <w:szCs w:val="24"/>
          <w:lang w:val="lt-LT"/>
        </w:rPr>
        <w:t>86</w:t>
      </w:r>
      <w:r w:rsidRPr="00A80C78">
        <w:rPr>
          <w:b/>
          <w:sz w:val="24"/>
          <w:szCs w:val="24"/>
          <w:lang w:val="lt-LT"/>
        </w:rPr>
        <w:t xml:space="preserve"> str.</w:t>
      </w:r>
      <w:r>
        <w:rPr>
          <w:b/>
          <w:sz w:val="24"/>
          <w:szCs w:val="24"/>
          <w:lang w:val="lt-LT"/>
        </w:rPr>
        <w:t xml:space="preserve"> 9 dalimi</w:t>
      </w:r>
      <w:r w:rsidRPr="00A80C78">
        <w:rPr>
          <w:b/>
          <w:sz w:val="24"/>
          <w:szCs w:val="24"/>
          <w:lang w:val="lt-LT"/>
        </w:rPr>
        <w:t xml:space="preserve">, </w:t>
      </w:r>
      <w:r w:rsidRPr="004C09C9">
        <w:rPr>
          <w:b/>
          <w:sz w:val="24"/>
          <w:szCs w:val="24"/>
          <w:lang w:val="lt-LT"/>
        </w:rPr>
        <w:t xml:space="preserve">Perkančioji organizacija laimėjusio dalyvio pasiūlymą, sudarytą pirkimo sutartį, preliminariąją </w:t>
      </w:r>
      <w:r w:rsidRPr="004C09C9">
        <w:rPr>
          <w:b/>
          <w:sz w:val="24"/>
          <w:szCs w:val="24"/>
          <w:lang w:val="lt-LT"/>
        </w:rPr>
        <w:lastRenderedPageBreak/>
        <w:t>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Pr="00A80C78">
        <w:rPr>
          <w:b/>
          <w:sz w:val="24"/>
          <w:szCs w:val="24"/>
          <w:lang w:val="lt-LT"/>
        </w:rPr>
        <w:t>, todėl prašome aiškiai nurodyti, kurios pasiūlymo dalys yra konfidencialios.</w:t>
      </w:r>
    </w:p>
    <w:p w14:paraId="043374F2" w14:textId="77777777" w:rsidR="00095A7D" w:rsidRPr="00A80C78" w:rsidRDefault="00095A7D" w:rsidP="00095A7D">
      <w:pPr>
        <w:overflowPunct/>
        <w:autoSpaceDE/>
        <w:autoSpaceDN/>
        <w:adjustRightInd/>
        <w:jc w:val="both"/>
        <w:rPr>
          <w:sz w:val="24"/>
          <w:szCs w:val="24"/>
          <w:lang w:val="lt-LT"/>
        </w:rPr>
      </w:pPr>
      <w:bookmarkStart w:id="0" w:name="_GoBack"/>
      <w:bookmarkEnd w:id="0"/>
    </w:p>
    <w:tbl>
      <w:tblPr>
        <w:tblW w:w="0" w:type="auto"/>
        <w:tblLayout w:type="fixed"/>
        <w:tblLook w:val="00A0" w:firstRow="1" w:lastRow="0" w:firstColumn="1" w:lastColumn="0" w:noHBand="0" w:noVBand="0"/>
      </w:tblPr>
      <w:tblGrid>
        <w:gridCol w:w="3284"/>
        <w:gridCol w:w="604"/>
        <w:gridCol w:w="1980"/>
        <w:gridCol w:w="701"/>
        <w:gridCol w:w="2611"/>
        <w:gridCol w:w="648"/>
      </w:tblGrid>
      <w:tr w:rsidR="00095A7D" w:rsidRPr="00462306" w14:paraId="24881C25" w14:textId="77777777" w:rsidTr="00095A7D">
        <w:trPr>
          <w:trHeight w:val="285"/>
        </w:trPr>
        <w:tc>
          <w:tcPr>
            <w:tcW w:w="3284" w:type="dxa"/>
            <w:tcBorders>
              <w:top w:val="nil"/>
              <w:left w:val="nil"/>
              <w:bottom w:val="single" w:sz="4" w:space="0" w:color="auto"/>
              <w:right w:val="nil"/>
            </w:tcBorders>
          </w:tcPr>
          <w:p w14:paraId="451A0F54" w14:textId="6822671B" w:rsidR="00095A7D" w:rsidRPr="00A80C78" w:rsidRDefault="00E078BE" w:rsidP="00095A7D">
            <w:pPr>
              <w:overflowPunct/>
              <w:autoSpaceDE/>
              <w:autoSpaceDN/>
              <w:adjustRightInd/>
              <w:ind w:right="-1"/>
              <w:rPr>
                <w:sz w:val="22"/>
                <w:szCs w:val="22"/>
                <w:lang w:val="lt-LT"/>
              </w:rPr>
            </w:pPr>
            <w:r>
              <w:rPr>
                <w:sz w:val="22"/>
                <w:szCs w:val="22"/>
                <w:lang w:val="lt-LT"/>
              </w:rPr>
              <w:t xml:space="preserve">            Direktorius</w:t>
            </w:r>
          </w:p>
        </w:tc>
        <w:tc>
          <w:tcPr>
            <w:tcW w:w="604" w:type="dxa"/>
          </w:tcPr>
          <w:p w14:paraId="13CAD1D3" w14:textId="77777777" w:rsidR="00095A7D" w:rsidRPr="00A80C78" w:rsidRDefault="00095A7D" w:rsidP="00095A7D">
            <w:pPr>
              <w:overflowPunct/>
              <w:autoSpaceDE/>
              <w:autoSpaceDN/>
              <w:adjustRightInd/>
              <w:ind w:right="-1"/>
              <w:jc w:val="center"/>
              <w:rPr>
                <w:sz w:val="22"/>
                <w:szCs w:val="22"/>
                <w:lang w:val="lt-LT"/>
              </w:rPr>
            </w:pPr>
          </w:p>
        </w:tc>
        <w:tc>
          <w:tcPr>
            <w:tcW w:w="1980" w:type="dxa"/>
            <w:tcBorders>
              <w:top w:val="nil"/>
              <w:left w:val="nil"/>
              <w:bottom w:val="single" w:sz="4" w:space="0" w:color="auto"/>
              <w:right w:val="nil"/>
            </w:tcBorders>
          </w:tcPr>
          <w:p w14:paraId="66E049FE" w14:textId="77777777" w:rsidR="00095A7D" w:rsidRPr="00A80C78" w:rsidRDefault="00095A7D" w:rsidP="00095A7D">
            <w:pPr>
              <w:overflowPunct/>
              <w:autoSpaceDE/>
              <w:autoSpaceDN/>
              <w:adjustRightInd/>
              <w:ind w:right="-1"/>
              <w:jc w:val="center"/>
              <w:rPr>
                <w:sz w:val="22"/>
                <w:szCs w:val="22"/>
                <w:lang w:val="lt-LT"/>
              </w:rPr>
            </w:pPr>
          </w:p>
        </w:tc>
        <w:tc>
          <w:tcPr>
            <w:tcW w:w="701" w:type="dxa"/>
          </w:tcPr>
          <w:p w14:paraId="458373E8" w14:textId="77777777" w:rsidR="00095A7D" w:rsidRPr="00A80C78" w:rsidRDefault="00095A7D" w:rsidP="00095A7D">
            <w:pPr>
              <w:overflowPunct/>
              <w:autoSpaceDE/>
              <w:autoSpaceDN/>
              <w:adjustRightInd/>
              <w:ind w:right="-1"/>
              <w:jc w:val="center"/>
              <w:rPr>
                <w:sz w:val="22"/>
                <w:szCs w:val="22"/>
                <w:lang w:val="lt-LT"/>
              </w:rPr>
            </w:pPr>
          </w:p>
        </w:tc>
        <w:tc>
          <w:tcPr>
            <w:tcW w:w="2611" w:type="dxa"/>
            <w:tcBorders>
              <w:top w:val="nil"/>
              <w:left w:val="nil"/>
              <w:bottom w:val="single" w:sz="4" w:space="0" w:color="auto"/>
              <w:right w:val="nil"/>
            </w:tcBorders>
          </w:tcPr>
          <w:p w14:paraId="5F0274EE" w14:textId="670279C6" w:rsidR="00095A7D" w:rsidRPr="00A80C78" w:rsidRDefault="00E078BE" w:rsidP="00E078BE">
            <w:pPr>
              <w:overflowPunct/>
              <w:autoSpaceDE/>
              <w:autoSpaceDN/>
              <w:adjustRightInd/>
              <w:ind w:right="-1"/>
              <w:jc w:val="center"/>
              <w:rPr>
                <w:sz w:val="22"/>
                <w:szCs w:val="22"/>
                <w:lang w:val="lt-LT"/>
              </w:rPr>
            </w:pPr>
            <w:r>
              <w:rPr>
                <w:sz w:val="22"/>
                <w:szCs w:val="22"/>
                <w:lang w:val="lt-LT"/>
              </w:rPr>
              <w:t>Vaidas Jankauskis</w:t>
            </w:r>
          </w:p>
        </w:tc>
        <w:tc>
          <w:tcPr>
            <w:tcW w:w="648" w:type="dxa"/>
          </w:tcPr>
          <w:p w14:paraId="7C4CACA4" w14:textId="77777777" w:rsidR="00095A7D" w:rsidRPr="00A80C78" w:rsidRDefault="00095A7D" w:rsidP="00095A7D">
            <w:pPr>
              <w:overflowPunct/>
              <w:autoSpaceDE/>
              <w:autoSpaceDN/>
              <w:adjustRightInd/>
              <w:ind w:right="-1"/>
              <w:jc w:val="right"/>
              <w:rPr>
                <w:sz w:val="22"/>
                <w:szCs w:val="22"/>
                <w:lang w:val="lt-LT"/>
              </w:rPr>
            </w:pPr>
          </w:p>
        </w:tc>
      </w:tr>
      <w:tr w:rsidR="00095A7D" w:rsidRPr="00A80C78" w14:paraId="762F93C6" w14:textId="77777777" w:rsidTr="00095A7D">
        <w:trPr>
          <w:trHeight w:val="443"/>
        </w:trPr>
        <w:tc>
          <w:tcPr>
            <w:tcW w:w="3284" w:type="dxa"/>
            <w:tcBorders>
              <w:top w:val="single" w:sz="4" w:space="0" w:color="auto"/>
              <w:left w:val="nil"/>
              <w:bottom w:val="nil"/>
              <w:right w:val="nil"/>
            </w:tcBorders>
          </w:tcPr>
          <w:p w14:paraId="14AC87FE" w14:textId="77777777" w:rsidR="00095A7D" w:rsidRPr="00A80C78" w:rsidRDefault="00095A7D" w:rsidP="00095A7D">
            <w:pPr>
              <w:overflowPunct/>
              <w:autoSpaceDE/>
              <w:autoSpaceDN/>
              <w:adjustRightInd/>
              <w:snapToGrid w:val="0"/>
              <w:jc w:val="center"/>
              <w:rPr>
                <w:position w:val="6"/>
                <w:sz w:val="24"/>
                <w:szCs w:val="24"/>
                <w:lang w:val="lt-LT"/>
              </w:rPr>
            </w:pPr>
            <w:r w:rsidRPr="00A80C78">
              <w:rPr>
                <w:position w:val="6"/>
                <w:sz w:val="24"/>
                <w:szCs w:val="24"/>
                <w:lang w:val="lt-LT"/>
              </w:rPr>
              <w:t>(Tiekėjo arba jo įgalioto asmens pareigų pavadinimas)</w:t>
            </w:r>
          </w:p>
        </w:tc>
        <w:tc>
          <w:tcPr>
            <w:tcW w:w="604" w:type="dxa"/>
          </w:tcPr>
          <w:p w14:paraId="39E9D8DD" w14:textId="77777777" w:rsidR="00095A7D" w:rsidRDefault="00095A7D" w:rsidP="00095A7D">
            <w:pPr>
              <w:overflowPunct/>
              <w:autoSpaceDE/>
              <w:autoSpaceDN/>
              <w:adjustRightInd/>
              <w:ind w:right="-1"/>
              <w:jc w:val="center"/>
              <w:rPr>
                <w:sz w:val="24"/>
                <w:szCs w:val="24"/>
                <w:lang w:val="lt-LT"/>
              </w:rPr>
            </w:pPr>
          </w:p>
          <w:p w14:paraId="5B317BF6" w14:textId="77777777" w:rsidR="00095A7D" w:rsidRDefault="00095A7D" w:rsidP="00095A7D">
            <w:pPr>
              <w:overflowPunct/>
              <w:autoSpaceDE/>
              <w:autoSpaceDN/>
              <w:adjustRightInd/>
              <w:ind w:right="-1"/>
              <w:jc w:val="center"/>
              <w:rPr>
                <w:sz w:val="24"/>
                <w:szCs w:val="24"/>
                <w:lang w:val="lt-LT"/>
              </w:rPr>
            </w:pPr>
          </w:p>
          <w:p w14:paraId="146D78DE" w14:textId="77777777" w:rsidR="00095A7D" w:rsidRPr="00A80C78" w:rsidRDefault="00095A7D" w:rsidP="00095A7D">
            <w:pPr>
              <w:overflowPunct/>
              <w:autoSpaceDE/>
              <w:autoSpaceDN/>
              <w:adjustRightInd/>
              <w:ind w:right="-1"/>
              <w:jc w:val="center"/>
              <w:rPr>
                <w:sz w:val="24"/>
                <w:szCs w:val="24"/>
                <w:lang w:val="lt-LT"/>
              </w:rPr>
            </w:pPr>
          </w:p>
        </w:tc>
        <w:tc>
          <w:tcPr>
            <w:tcW w:w="1980" w:type="dxa"/>
            <w:tcBorders>
              <w:top w:val="single" w:sz="4" w:space="0" w:color="auto"/>
              <w:left w:val="nil"/>
              <w:bottom w:val="nil"/>
              <w:right w:val="nil"/>
            </w:tcBorders>
          </w:tcPr>
          <w:p w14:paraId="46C290B9" w14:textId="77777777" w:rsidR="00095A7D" w:rsidRPr="00A80C78" w:rsidRDefault="00095A7D" w:rsidP="00095A7D">
            <w:pPr>
              <w:overflowPunct/>
              <w:autoSpaceDE/>
              <w:autoSpaceDN/>
              <w:adjustRightInd/>
              <w:ind w:right="-1"/>
              <w:jc w:val="center"/>
              <w:rPr>
                <w:i/>
                <w:sz w:val="24"/>
                <w:szCs w:val="24"/>
                <w:lang w:val="lt-LT"/>
              </w:rPr>
            </w:pPr>
            <w:r w:rsidRPr="00A80C78">
              <w:rPr>
                <w:position w:val="6"/>
                <w:sz w:val="24"/>
                <w:szCs w:val="24"/>
                <w:lang w:val="lt-LT"/>
              </w:rPr>
              <w:t>(Parašas)</w:t>
            </w:r>
            <w:r w:rsidRPr="00A80C78">
              <w:rPr>
                <w:i/>
                <w:sz w:val="24"/>
                <w:szCs w:val="24"/>
                <w:lang w:val="lt-LT"/>
              </w:rPr>
              <w:t xml:space="preserve"> </w:t>
            </w:r>
          </w:p>
        </w:tc>
        <w:tc>
          <w:tcPr>
            <w:tcW w:w="701" w:type="dxa"/>
          </w:tcPr>
          <w:p w14:paraId="3136EC43" w14:textId="77777777" w:rsidR="00095A7D" w:rsidRPr="00A80C78" w:rsidRDefault="00095A7D" w:rsidP="00095A7D">
            <w:pPr>
              <w:overflowPunct/>
              <w:autoSpaceDE/>
              <w:autoSpaceDN/>
              <w:adjustRightInd/>
              <w:ind w:right="-1"/>
              <w:jc w:val="center"/>
              <w:rPr>
                <w:sz w:val="24"/>
                <w:szCs w:val="24"/>
                <w:lang w:val="lt-LT"/>
              </w:rPr>
            </w:pPr>
          </w:p>
        </w:tc>
        <w:tc>
          <w:tcPr>
            <w:tcW w:w="2611" w:type="dxa"/>
            <w:tcBorders>
              <w:top w:val="single" w:sz="4" w:space="0" w:color="auto"/>
              <w:left w:val="nil"/>
              <w:bottom w:val="nil"/>
              <w:right w:val="nil"/>
            </w:tcBorders>
          </w:tcPr>
          <w:p w14:paraId="2312A520" w14:textId="77777777" w:rsidR="00095A7D" w:rsidRPr="00A80C78" w:rsidRDefault="00095A7D" w:rsidP="00095A7D">
            <w:pPr>
              <w:overflowPunct/>
              <w:autoSpaceDE/>
              <w:autoSpaceDN/>
              <w:adjustRightInd/>
              <w:ind w:right="-1"/>
              <w:jc w:val="center"/>
              <w:rPr>
                <w:i/>
                <w:sz w:val="24"/>
                <w:szCs w:val="24"/>
                <w:lang w:val="lt-LT"/>
              </w:rPr>
            </w:pPr>
            <w:r w:rsidRPr="00A80C78">
              <w:rPr>
                <w:position w:val="6"/>
                <w:sz w:val="24"/>
                <w:szCs w:val="24"/>
                <w:lang w:val="lt-LT"/>
              </w:rPr>
              <w:t>(Vardas ir pavardė)</w:t>
            </w:r>
            <w:r w:rsidRPr="00A80C78">
              <w:rPr>
                <w:i/>
                <w:sz w:val="24"/>
                <w:szCs w:val="24"/>
                <w:lang w:val="lt-LT"/>
              </w:rPr>
              <w:t xml:space="preserve"> </w:t>
            </w:r>
          </w:p>
        </w:tc>
        <w:tc>
          <w:tcPr>
            <w:tcW w:w="648" w:type="dxa"/>
          </w:tcPr>
          <w:p w14:paraId="1D558DDA" w14:textId="77777777" w:rsidR="00095A7D" w:rsidRPr="00A80C78" w:rsidRDefault="00095A7D" w:rsidP="00095A7D">
            <w:pPr>
              <w:overflowPunct/>
              <w:autoSpaceDE/>
              <w:autoSpaceDN/>
              <w:adjustRightInd/>
              <w:ind w:right="-1"/>
              <w:jc w:val="center"/>
              <w:rPr>
                <w:lang w:val="lt-LT"/>
              </w:rPr>
            </w:pPr>
          </w:p>
        </w:tc>
      </w:tr>
    </w:tbl>
    <w:p w14:paraId="1A44F9E2" w14:textId="77777777" w:rsidR="009D6C65" w:rsidRDefault="009D6C65"/>
    <w:sectPr w:rsidR="009D6C65" w:rsidSect="00D80E52">
      <w:footerReference w:type="default" r:id="rId11"/>
      <w:pgSz w:w="12240" w:h="15840" w:code="1"/>
      <w:pgMar w:top="1134" w:right="567"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E8CB9" w14:textId="77777777" w:rsidR="002124A8" w:rsidRDefault="002124A8" w:rsidP="000A2BE0">
      <w:r>
        <w:separator/>
      </w:r>
    </w:p>
  </w:endnote>
  <w:endnote w:type="continuationSeparator" w:id="0">
    <w:p w14:paraId="020D516C" w14:textId="77777777" w:rsidR="002124A8" w:rsidRDefault="002124A8" w:rsidP="000A2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D70AF" w14:textId="77777777" w:rsidR="00095A7D" w:rsidRDefault="00725AB1">
    <w:pPr>
      <w:pStyle w:val="Footer"/>
      <w:tabs>
        <w:tab w:val="center" w:pos="4986"/>
        <w:tab w:val="right" w:pos="9972"/>
      </w:tabs>
      <w:overflowPunct w:val="0"/>
      <w:autoSpaceDE w:val="0"/>
      <w:autoSpaceDN w:val="0"/>
      <w:adjustRightInd w:val="0"/>
      <w:spacing w:after="0" w:line="240" w:lineRule="auto"/>
      <w:jc w:val="center"/>
      <w:rPr>
        <w:sz w:val="20"/>
        <w:lang w:val="en-GB"/>
      </w:rPr>
    </w:pPr>
    <w:r>
      <w:rPr>
        <w:sz w:val="20"/>
        <w:lang w:val="en-GB"/>
      </w:rPr>
      <w:fldChar w:fldCharType="begin"/>
    </w:r>
    <w:r w:rsidR="00095A7D">
      <w:rPr>
        <w:sz w:val="20"/>
        <w:lang w:val="en-GB"/>
      </w:rPr>
      <w:instrText xml:space="preserve"> PAGE   \* MERGEFORMAT </w:instrText>
    </w:r>
    <w:r>
      <w:rPr>
        <w:sz w:val="20"/>
        <w:lang w:val="en-GB"/>
      </w:rPr>
      <w:fldChar w:fldCharType="separate"/>
    </w:r>
    <w:r w:rsidR="00F57A77">
      <w:rPr>
        <w:noProof/>
        <w:sz w:val="20"/>
        <w:lang w:val="en-GB"/>
      </w:rPr>
      <w:t>22</w:t>
    </w:r>
    <w:r>
      <w:rPr>
        <w:sz w:val="20"/>
        <w:lang w:val="en-GB"/>
      </w:rPr>
      <w:fldChar w:fldCharType="end"/>
    </w:r>
  </w:p>
  <w:p w14:paraId="0C98C451" w14:textId="77777777" w:rsidR="00095A7D" w:rsidRDefault="00095A7D">
    <w:pPr>
      <w:pStyle w:val="Footer"/>
      <w:tabs>
        <w:tab w:val="center" w:pos="4986"/>
        <w:tab w:val="right" w:pos="9972"/>
      </w:tabs>
      <w:overflowPunct w:val="0"/>
      <w:autoSpaceDE w:val="0"/>
      <w:autoSpaceDN w:val="0"/>
      <w:adjustRightInd w:val="0"/>
      <w:spacing w:after="0" w:line="240" w:lineRule="auto"/>
      <w:rPr>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01124" w14:textId="77777777" w:rsidR="002124A8" w:rsidRDefault="002124A8" w:rsidP="000A2BE0">
      <w:r>
        <w:separator/>
      </w:r>
    </w:p>
  </w:footnote>
  <w:footnote w:type="continuationSeparator" w:id="0">
    <w:p w14:paraId="4B1BF7C5" w14:textId="77777777" w:rsidR="002124A8" w:rsidRDefault="002124A8" w:rsidP="000A2B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B82A56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134657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ABEBBB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B0C22A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DE5E77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8444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AAB7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C1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E0460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1B80D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1"/>
    <w:name w:val="WW8Num1"/>
    <w:lvl w:ilvl="0">
      <w:start w:val="1"/>
      <w:numFmt w:val="decimal"/>
      <w:lvlText w:val="%1."/>
      <w:lvlJc w:val="left"/>
      <w:pPr>
        <w:tabs>
          <w:tab w:val="num" w:pos="0"/>
        </w:tabs>
        <w:ind w:left="360" w:hanging="360"/>
      </w:pPr>
      <w:rPr>
        <w:rFonts w:cs="Times New Roman"/>
      </w:rPr>
    </w:lvl>
  </w:abstractNum>
  <w:abstractNum w:abstractNumId="11" w15:restartNumberingAfterBreak="0">
    <w:nsid w:val="00000002"/>
    <w:multiLevelType w:val="singleLevel"/>
    <w:tmpl w:val="00000002"/>
    <w:name w:val="WW8Num3"/>
    <w:lvl w:ilvl="0">
      <w:start w:val="1"/>
      <w:numFmt w:val="decimal"/>
      <w:lvlText w:val="%1."/>
      <w:lvlJc w:val="left"/>
      <w:pPr>
        <w:tabs>
          <w:tab w:val="num" w:pos="0"/>
        </w:tabs>
        <w:ind w:left="360" w:hanging="360"/>
      </w:pPr>
      <w:rPr>
        <w:rFonts w:cs="Times New Roman"/>
      </w:rPr>
    </w:lvl>
  </w:abstractNum>
  <w:abstractNum w:abstractNumId="12" w15:restartNumberingAfterBreak="0">
    <w:nsid w:val="00000003"/>
    <w:multiLevelType w:val="singleLevel"/>
    <w:tmpl w:val="00000003"/>
    <w:name w:val="WW8Num5"/>
    <w:lvl w:ilvl="0">
      <w:start w:val="1"/>
      <w:numFmt w:val="decimal"/>
      <w:lvlText w:val="%1."/>
      <w:lvlJc w:val="left"/>
      <w:pPr>
        <w:tabs>
          <w:tab w:val="num" w:pos="360"/>
        </w:tabs>
        <w:ind w:left="360" w:hanging="360"/>
      </w:pPr>
      <w:rPr>
        <w:rFonts w:cs="Times New Roman"/>
      </w:rPr>
    </w:lvl>
  </w:abstractNum>
  <w:abstractNum w:abstractNumId="13" w15:restartNumberingAfterBreak="0">
    <w:nsid w:val="00000005"/>
    <w:multiLevelType w:val="multilevel"/>
    <w:tmpl w:val="00000005"/>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360"/>
        </w:tabs>
        <w:ind w:left="1080" w:hanging="360"/>
      </w:pPr>
      <w:rPr>
        <w:rFonts w:cs="Times New Roman"/>
      </w:rPr>
    </w:lvl>
    <w:lvl w:ilvl="2">
      <w:start w:val="1"/>
      <w:numFmt w:val="lowerRoman"/>
      <w:lvlText w:val="%3."/>
      <w:lvlJc w:val="right"/>
      <w:pPr>
        <w:tabs>
          <w:tab w:val="num" w:pos="-360"/>
        </w:tabs>
        <w:ind w:left="1800" w:hanging="180"/>
      </w:pPr>
      <w:rPr>
        <w:rFonts w:cs="Times New Roman"/>
      </w:rPr>
    </w:lvl>
    <w:lvl w:ilvl="3">
      <w:start w:val="1"/>
      <w:numFmt w:val="decimal"/>
      <w:lvlText w:val="%4."/>
      <w:lvlJc w:val="left"/>
      <w:pPr>
        <w:tabs>
          <w:tab w:val="num" w:pos="-360"/>
        </w:tabs>
        <w:ind w:left="2520" w:hanging="360"/>
      </w:pPr>
      <w:rPr>
        <w:rFonts w:cs="Times New Roman"/>
      </w:rPr>
    </w:lvl>
    <w:lvl w:ilvl="4">
      <w:start w:val="1"/>
      <w:numFmt w:val="lowerLetter"/>
      <w:lvlText w:val="%5."/>
      <w:lvlJc w:val="left"/>
      <w:pPr>
        <w:tabs>
          <w:tab w:val="num" w:pos="-360"/>
        </w:tabs>
        <w:ind w:left="3240" w:hanging="360"/>
      </w:pPr>
      <w:rPr>
        <w:rFonts w:cs="Times New Roman"/>
      </w:rPr>
    </w:lvl>
    <w:lvl w:ilvl="5">
      <w:start w:val="1"/>
      <w:numFmt w:val="lowerRoman"/>
      <w:lvlText w:val="%6."/>
      <w:lvlJc w:val="right"/>
      <w:pPr>
        <w:tabs>
          <w:tab w:val="num" w:pos="-360"/>
        </w:tabs>
        <w:ind w:left="3960" w:hanging="180"/>
      </w:pPr>
      <w:rPr>
        <w:rFonts w:cs="Times New Roman"/>
      </w:rPr>
    </w:lvl>
    <w:lvl w:ilvl="6">
      <w:start w:val="1"/>
      <w:numFmt w:val="decimal"/>
      <w:lvlText w:val="%7."/>
      <w:lvlJc w:val="left"/>
      <w:pPr>
        <w:tabs>
          <w:tab w:val="num" w:pos="-360"/>
        </w:tabs>
        <w:ind w:left="4680" w:hanging="360"/>
      </w:pPr>
      <w:rPr>
        <w:rFonts w:cs="Times New Roman"/>
      </w:rPr>
    </w:lvl>
    <w:lvl w:ilvl="7">
      <w:start w:val="1"/>
      <w:numFmt w:val="lowerLetter"/>
      <w:lvlText w:val="%8."/>
      <w:lvlJc w:val="left"/>
      <w:pPr>
        <w:tabs>
          <w:tab w:val="num" w:pos="-360"/>
        </w:tabs>
        <w:ind w:left="5400" w:hanging="360"/>
      </w:pPr>
      <w:rPr>
        <w:rFonts w:cs="Times New Roman"/>
      </w:rPr>
    </w:lvl>
    <w:lvl w:ilvl="8">
      <w:start w:val="1"/>
      <w:numFmt w:val="lowerRoman"/>
      <w:lvlText w:val="%9."/>
      <w:lvlJc w:val="right"/>
      <w:pPr>
        <w:tabs>
          <w:tab w:val="num" w:pos="-360"/>
        </w:tabs>
        <w:ind w:left="6120" w:hanging="180"/>
      </w:pPr>
      <w:rPr>
        <w:rFonts w:cs="Times New Roman"/>
      </w:rPr>
    </w:lvl>
  </w:abstractNum>
  <w:abstractNum w:abstractNumId="14" w15:restartNumberingAfterBreak="0">
    <w:nsid w:val="01926452"/>
    <w:multiLevelType w:val="hybridMultilevel"/>
    <w:tmpl w:val="C4C6585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09CF060F"/>
    <w:multiLevelType w:val="hybridMultilevel"/>
    <w:tmpl w:val="548E24DC"/>
    <w:lvl w:ilvl="0" w:tplc="658AED60">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0D390340"/>
    <w:multiLevelType w:val="hybridMultilevel"/>
    <w:tmpl w:val="91946658"/>
    <w:lvl w:ilvl="0" w:tplc="A16E8D3E">
      <w:start w:val="1"/>
      <w:numFmt w:val="upperRoman"/>
      <w:lvlText w:val="%1."/>
      <w:lvlJc w:val="left"/>
      <w:pPr>
        <w:ind w:left="1080" w:hanging="720"/>
      </w:pPr>
      <w:rPr>
        <w:rFonts w:cs="Times New Roman" w:hint="default"/>
        <w:color w:val="auto"/>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0D860A0B"/>
    <w:multiLevelType w:val="hybridMultilevel"/>
    <w:tmpl w:val="DDF4728C"/>
    <w:lvl w:ilvl="0" w:tplc="102EF5A4">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1E76D1A"/>
    <w:multiLevelType w:val="multilevel"/>
    <w:tmpl w:val="961AEDF6"/>
    <w:lvl w:ilvl="0">
      <w:start w:val="12"/>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i w:val="0"/>
      </w:rPr>
    </w:lvl>
    <w:lvl w:ilvl="2">
      <w:start w:val="1"/>
      <w:numFmt w:val="decimal"/>
      <w:lvlText w:val="10.7.%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143B502A"/>
    <w:multiLevelType w:val="hybridMultilevel"/>
    <w:tmpl w:val="FB3E2C2E"/>
    <w:lvl w:ilvl="0" w:tplc="75CA6B68">
      <w:start w:val="29"/>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5616A45"/>
    <w:multiLevelType w:val="hybridMultilevel"/>
    <w:tmpl w:val="D428B18E"/>
    <w:lvl w:ilvl="0" w:tplc="7C4855E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17CC339D"/>
    <w:multiLevelType w:val="multilevel"/>
    <w:tmpl w:val="110A04C6"/>
    <w:lvl w:ilvl="0">
      <w:start w:val="1"/>
      <w:numFmt w:val="decimal"/>
      <w:lvlText w:val="%1."/>
      <w:lvlJc w:val="left"/>
      <w:pPr>
        <w:ind w:left="927" w:hanging="360"/>
      </w:pPr>
      <w:rPr>
        <w:rFonts w:cs="Times New Roman" w:hint="default"/>
        <w:b w:val="0"/>
        <w:i w:val="0"/>
        <w:color w:val="auto"/>
      </w:rPr>
    </w:lvl>
    <w:lvl w:ilvl="1">
      <w:start w:val="1"/>
      <w:numFmt w:val="decimal"/>
      <w:lvlText w:val="%1.%2."/>
      <w:lvlJc w:val="left"/>
      <w:pPr>
        <w:ind w:left="1283" w:hanging="432"/>
      </w:pPr>
      <w:rPr>
        <w:rFonts w:cs="Times New Roman"/>
        <w:b w:val="0"/>
        <w:color w:val="auto"/>
      </w:rPr>
    </w:lvl>
    <w:lvl w:ilvl="2">
      <w:start w:val="1"/>
      <w:numFmt w:val="decimal"/>
      <w:lvlText w:val="%1.%2.%3."/>
      <w:lvlJc w:val="left"/>
      <w:pPr>
        <w:ind w:left="1082" w:hanging="504"/>
      </w:pPr>
      <w:rPr>
        <w:rFonts w:cs="Times New Roman"/>
      </w:rPr>
    </w:lvl>
    <w:lvl w:ilvl="3">
      <w:start w:val="1"/>
      <w:numFmt w:val="decimal"/>
      <w:lvlText w:val="%1.%2.%3.%4."/>
      <w:lvlJc w:val="left"/>
      <w:pPr>
        <w:ind w:left="1586" w:hanging="648"/>
      </w:pPr>
      <w:rPr>
        <w:rFonts w:cs="Times New Roman"/>
      </w:rPr>
    </w:lvl>
    <w:lvl w:ilvl="4">
      <w:start w:val="1"/>
      <w:numFmt w:val="decimal"/>
      <w:lvlText w:val="%1.%2.%3.%4.%5."/>
      <w:lvlJc w:val="left"/>
      <w:pPr>
        <w:ind w:left="2090" w:hanging="792"/>
      </w:pPr>
      <w:rPr>
        <w:rFonts w:cs="Times New Roman"/>
      </w:rPr>
    </w:lvl>
    <w:lvl w:ilvl="5">
      <w:start w:val="1"/>
      <w:numFmt w:val="decimal"/>
      <w:lvlText w:val="%1.%2.%3.%4.%5.%6."/>
      <w:lvlJc w:val="left"/>
      <w:pPr>
        <w:ind w:left="2594" w:hanging="936"/>
      </w:pPr>
      <w:rPr>
        <w:rFonts w:cs="Times New Roman"/>
      </w:rPr>
    </w:lvl>
    <w:lvl w:ilvl="6">
      <w:start w:val="1"/>
      <w:numFmt w:val="decimal"/>
      <w:lvlText w:val="%1.%2.%3.%4.%5.%6.%7."/>
      <w:lvlJc w:val="left"/>
      <w:pPr>
        <w:ind w:left="3098" w:hanging="1080"/>
      </w:pPr>
      <w:rPr>
        <w:rFonts w:cs="Times New Roman"/>
      </w:rPr>
    </w:lvl>
    <w:lvl w:ilvl="7">
      <w:start w:val="1"/>
      <w:numFmt w:val="decimal"/>
      <w:lvlText w:val="%1.%2.%3.%4.%5.%6.%7.%8."/>
      <w:lvlJc w:val="left"/>
      <w:pPr>
        <w:ind w:left="3602" w:hanging="1224"/>
      </w:pPr>
      <w:rPr>
        <w:rFonts w:cs="Times New Roman"/>
      </w:rPr>
    </w:lvl>
    <w:lvl w:ilvl="8">
      <w:start w:val="1"/>
      <w:numFmt w:val="decimal"/>
      <w:lvlText w:val="%1.%2.%3.%4.%5.%6.%7.%8.%9."/>
      <w:lvlJc w:val="left"/>
      <w:pPr>
        <w:ind w:left="4178" w:hanging="1440"/>
      </w:pPr>
      <w:rPr>
        <w:rFonts w:cs="Times New Roman"/>
      </w:rPr>
    </w:lvl>
  </w:abstractNum>
  <w:abstractNum w:abstractNumId="22" w15:restartNumberingAfterBreak="0">
    <w:nsid w:val="1F2176B7"/>
    <w:multiLevelType w:val="multilevel"/>
    <w:tmpl w:val="B4665022"/>
    <w:lvl w:ilvl="0">
      <w:start w:val="1"/>
      <w:numFmt w:val="decimal"/>
      <w:lvlText w:val="%1."/>
      <w:lvlJc w:val="left"/>
      <w:pPr>
        <w:ind w:left="360" w:hanging="360"/>
      </w:pPr>
      <w:rPr>
        <w:rFonts w:cs="Times New Roman" w:hint="default"/>
        <w:b w:val="0"/>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209F1EBF"/>
    <w:multiLevelType w:val="multilevel"/>
    <w:tmpl w:val="209F1EBF"/>
    <w:lvl w:ilvl="0">
      <w:start w:val="4"/>
      <w:numFmt w:val="bullet"/>
      <w:lvlText w:val="-"/>
      <w:lvlJc w:val="left"/>
      <w:pPr>
        <w:ind w:left="502"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3A22C08"/>
    <w:multiLevelType w:val="multilevel"/>
    <w:tmpl w:val="FBAEF1A8"/>
    <w:lvl w:ilvl="0">
      <w:start w:val="1"/>
      <w:numFmt w:val="decimal"/>
      <w:lvlText w:val="%1."/>
      <w:lvlJc w:val="left"/>
      <w:pPr>
        <w:tabs>
          <w:tab w:val="num" w:pos="993"/>
        </w:tabs>
        <w:ind w:left="273"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5" w15:restartNumberingAfterBreak="0">
    <w:nsid w:val="24A20580"/>
    <w:multiLevelType w:val="multilevel"/>
    <w:tmpl w:val="01348B8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03" w:hanging="435"/>
      </w:pPr>
      <w:rPr>
        <w:rFonts w:cs="Times New Roman" w:hint="default"/>
        <w:b w:val="0"/>
        <w:i w:val="0"/>
        <w:strike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358026E3"/>
    <w:multiLevelType w:val="hybridMultilevel"/>
    <w:tmpl w:val="64FE0166"/>
    <w:lvl w:ilvl="0" w:tplc="512C57A2">
      <w:numFmt w:val="bullet"/>
      <w:lvlText w:val="-"/>
      <w:lvlJc w:val="left"/>
      <w:pPr>
        <w:ind w:left="786" w:hanging="360"/>
      </w:pPr>
      <w:rPr>
        <w:rFonts w:ascii="Times New Roman" w:eastAsia="Times New Roman" w:hAnsi="Times New Roman" w:hint="default"/>
      </w:rPr>
    </w:lvl>
    <w:lvl w:ilvl="1" w:tplc="04270003" w:tentative="1">
      <w:start w:val="1"/>
      <w:numFmt w:val="bullet"/>
      <w:lvlText w:val="o"/>
      <w:lvlJc w:val="left"/>
      <w:pPr>
        <w:ind w:left="1789" w:hanging="360"/>
      </w:pPr>
      <w:rPr>
        <w:rFonts w:ascii="Courier New" w:hAnsi="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7" w15:restartNumberingAfterBreak="0">
    <w:nsid w:val="3C97203E"/>
    <w:multiLevelType w:val="multilevel"/>
    <w:tmpl w:val="1FB02BB2"/>
    <w:lvl w:ilvl="0">
      <w:start w:val="1"/>
      <w:numFmt w:val="decimal"/>
      <w:lvlText w:val="%1."/>
      <w:lvlJc w:val="left"/>
      <w:pPr>
        <w:ind w:left="927" w:hanging="360"/>
      </w:pPr>
      <w:rPr>
        <w:rFonts w:cs="Times New Roman" w:hint="default"/>
      </w:rPr>
    </w:lvl>
    <w:lvl w:ilvl="1">
      <w:start w:val="1"/>
      <w:numFmt w:val="decimal"/>
      <w:isLgl/>
      <w:lvlText w:val="%1.%2."/>
      <w:lvlJc w:val="left"/>
      <w:pPr>
        <w:ind w:left="987" w:hanging="4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8" w15:restartNumberingAfterBreak="0">
    <w:nsid w:val="3CD31DFF"/>
    <w:multiLevelType w:val="multilevel"/>
    <w:tmpl w:val="1FB02BB2"/>
    <w:lvl w:ilvl="0">
      <w:start w:val="1"/>
      <w:numFmt w:val="decimal"/>
      <w:lvlText w:val="%1."/>
      <w:lvlJc w:val="left"/>
      <w:pPr>
        <w:ind w:left="927" w:hanging="360"/>
      </w:pPr>
      <w:rPr>
        <w:rFonts w:cs="Times New Roman" w:hint="default"/>
      </w:rPr>
    </w:lvl>
    <w:lvl w:ilvl="1">
      <w:start w:val="1"/>
      <w:numFmt w:val="decimal"/>
      <w:isLgl/>
      <w:lvlText w:val="%1.%2."/>
      <w:lvlJc w:val="left"/>
      <w:pPr>
        <w:ind w:left="987" w:hanging="4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9" w15:restartNumberingAfterBreak="0">
    <w:nsid w:val="3E5C01EE"/>
    <w:multiLevelType w:val="hybridMultilevel"/>
    <w:tmpl w:val="B6AC8DE4"/>
    <w:lvl w:ilvl="0" w:tplc="658AED60">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9057923"/>
    <w:multiLevelType w:val="hybridMultilevel"/>
    <w:tmpl w:val="9614166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496C7A1F"/>
    <w:multiLevelType w:val="multilevel"/>
    <w:tmpl w:val="78663D2E"/>
    <w:lvl w:ilvl="0">
      <w:start w:val="5"/>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FAE0998"/>
    <w:multiLevelType w:val="hybridMultilevel"/>
    <w:tmpl w:val="B7D88A9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524F616E"/>
    <w:multiLevelType w:val="multilevel"/>
    <w:tmpl w:val="524F616E"/>
    <w:lvl w:ilvl="0">
      <w:start w:val="29"/>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AEE1AB5"/>
    <w:multiLevelType w:val="hybridMultilevel"/>
    <w:tmpl w:val="59C2ED56"/>
    <w:lvl w:ilvl="0" w:tplc="102EF5A4">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B0144F"/>
    <w:multiLevelType w:val="multilevel"/>
    <w:tmpl w:val="DBD65824"/>
    <w:lvl w:ilvl="0">
      <w:start w:val="1"/>
      <w:numFmt w:val="decimal"/>
      <w:lvlText w:val="%1."/>
      <w:lvlJc w:val="left"/>
      <w:pPr>
        <w:ind w:left="927" w:hanging="360"/>
      </w:pPr>
      <w:rPr>
        <w:rFonts w:cs="Times New Roman" w:hint="default"/>
      </w:rPr>
    </w:lvl>
    <w:lvl w:ilvl="1">
      <w:start w:val="1"/>
      <w:numFmt w:val="decimal"/>
      <w:isLgl/>
      <w:lvlText w:val="%1.%2."/>
      <w:lvlJc w:val="left"/>
      <w:pPr>
        <w:ind w:left="972" w:hanging="405"/>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1647" w:hanging="108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007" w:hanging="1440"/>
      </w:pPr>
      <w:rPr>
        <w:rFonts w:cs="Times New Roman" w:hint="default"/>
      </w:rPr>
    </w:lvl>
  </w:abstractNum>
  <w:abstractNum w:abstractNumId="36" w15:restartNumberingAfterBreak="0">
    <w:nsid w:val="60EF76FF"/>
    <w:multiLevelType w:val="multilevel"/>
    <w:tmpl w:val="487ADB38"/>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b w:val="0"/>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7" w15:restartNumberingAfterBreak="0">
    <w:nsid w:val="6310257A"/>
    <w:multiLevelType w:val="hybridMultilevel"/>
    <w:tmpl w:val="32BE004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651E6CBB"/>
    <w:multiLevelType w:val="multilevel"/>
    <w:tmpl w:val="0D862FF2"/>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9" w15:restartNumberingAfterBreak="0">
    <w:nsid w:val="66286245"/>
    <w:multiLevelType w:val="multilevel"/>
    <w:tmpl w:val="1FB02BB2"/>
    <w:lvl w:ilvl="0">
      <w:start w:val="1"/>
      <w:numFmt w:val="decimal"/>
      <w:lvlText w:val="%1."/>
      <w:lvlJc w:val="left"/>
      <w:pPr>
        <w:ind w:left="927" w:hanging="360"/>
      </w:pPr>
      <w:rPr>
        <w:rFonts w:cs="Times New Roman" w:hint="default"/>
      </w:rPr>
    </w:lvl>
    <w:lvl w:ilvl="1">
      <w:start w:val="1"/>
      <w:numFmt w:val="decimal"/>
      <w:isLgl/>
      <w:lvlText w:val="%1.%2."/>
      <w:lvlJc w:val="left"/>
      <w:pPr>
        <w:ind w:left="987" w:hanging="4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40" w15:restartNumberingAfterBreak="0">
    <w:nsid w:val="6A4E012C"/>
    <w:multiLevelType w:val="multilevel"/>
    <w:tmpl w:val="418AB76A"/>
    <w:lvl w:ilvl="0">
      <w:start w:val="1"/>
      <w:numFmt w:val="decimal"/>
      <w:lvlText w:val="%1."/>
      <w:lvlJc w:val="left"/>
      <w:pPr>
        <w:ind w:left="1440" w:hanging="360"/>
      </w:pPr>
      <w:rPr>
        <w:rFonts w:cs="Times New Roman"/>
        <w:b/>
      </w:rPr>
    </w:lvl>
    <w:lvl w:ilvl="1">
      <w:start w:val="1"/>
      <w:numFmt w:val="decimal"/>
      <w:isLgl/>
      <w:lvlText w:val="%1.%2."/>
      <w:lvlJc w:val="left"/>
      <w:pPr>
        <w:ind w:left="144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1800" w:hanging="720"/>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160" w:hanging="1080"/>
      </w:pPr>
      <w:rPr>
        <w:rFonts w:cs="Times New Roman"/>
      </w:rPr>
    </w:lvl>
    <w:lvl w:ilvl="6">
      <w:start w:val="1"/>
      <w:numFmt w:val="decimal"/>
      <w:isLgl/>
      <w:lvlText w:val="%1.%2.%3.%4.%5.%6.%7."/>
      <w:lvlJc w:val="left"/>
      <w:pPr>
        <w:ind w:left="2520" w:hanging="1440"/>
      </w:pPr>
      <w:rPr>
        <w:rFonts w:cs="Times New Roman"/>
      </w:rPr>
    </w:lvl>
    <w:lvl w:ilvl="7">
      <w:start w:val="1"/>
      <w:numFmt w:val="decimal"/>
      <w:isLgl/>
      <w:lvlText w:val="%1.%2.%3.%4.%5.%6.%7.%8."/>
      <w:lvlJc w:val="left"/>
      <w:pPr>
        <w:ind w:left="2520" w:hanging="1440"/>
      </w:pPr>
      <w:rPr>
        <w:rFonts w:cs="Times New Roman"/>
      </w:rPr>
    </w:lvl>
    <w:lvl w:ilvl="8">
      <w:start w:val="1"/>
      <w:numFmt w:val="decimal"/>
      <w:isLgl/>
      <w:lvlText w:val="%1.%2.%3.%4.%5.%6.%7.%8.%9."/>
      <w:lvlJc w:val="left"/>
      <w:pPr>
        <w:ind w:left="2880" w:hanging="1800"/>
      </w:pPr>
      <w:rPr>
        <w:rFonts w:cs="Times New Roman"/>
      </w:rPr>
    </w:lvl>
  </w:abstractNum>
  <w:abstractNum w:abstractNumId="41" w15:restartNumberingAfterBreak="0">
    <w:nsid w:val="78034CD1"/>
    <w:multiLevelType w:val="multilevel"/>
    <w:tmpl w:val="9D8EEFA4"/>
    <w:lvl w:ilvl="0">
      <w:start w:val="5"/>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8FF1A7A"/>
    <w:multiLevelType w:val="multilevel"/>
    <w:tmpl w:val="19D2ED74"/>
    <w:lvl w:ilvl="0">
      <w:start w:val="1"/>
      <w:numFmt w:val="decimal"/>
      <w:lvlText w:val="%1."/>
      <w:lvlJc w:val="left"/>
      <w:pPr>
        <w:ind w:left="720" w:hanging="360"/>
      </w:pPr>
      <w:rPr>
        <w:rFonts w:cs="Times New Roman"/>
      </w:rPr>
    </w:lvl>
    <w:lvl w:ilvl="1">
      <w:start w:val="1"/>
      <w:numFmt w:val="decimal"/>
      <w:lvlText w:val="%1.%2."/>
      <w:lvlJc w:val="left"/>
      <w:pPr>
        <w:ind w:left="795" w:hanging="435"/>
      </w:pPr>
      <w:rPr>
        <w:rFonts w:cs="Times New Roman"/>
        <w:b w:val="0"/>
      </w:rPr>
    </w:lvl>
    <w:lvl w:ilvl="2">
      <w:start w:val="1"/>
      <w:numFmt w:val="decimal"/>
      <w:lvlText w:val="%1.%2.%3."/>
      <w:lvlJc w:val="left"/>
      <w:pPr>
        <w:ind w:left="1080" w:hanging="720"/>
      </w:pPr>
      <w:rPr>
        <w:rFonts w:ascii="Times New Roman" w:hAnsi="Times New Roman" w:cs="Times New Roman" w:hint="default"/>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num w:numId="1">
    <w:abstractNumId w:val="16"/>
  </w:num>
  <w:num w:numId="2">
    <w:abstractNumId w:val="21"/>
  </w:num>
  <w:num w:numId="3">
    <w:abstractNumId w:val="35"/>
  </w:num>
  <w:num w:numId="4">
    <w:abstractNumId w:val="22"/>
  </w:num>
  <w:num w:numId="5">
    <w:abstractNumId w:val="28"/>
  </w:num>
  <w:num w:numId="6">
    <w:abstractNumId w:val="39"/>
  </w:num>
  <w:num w:numId="7">
    <w:abstractNumId w:val="27"/>
  </w:num>
  <w:num w:numId="8">
    <w:abstractNumId w:val="29"/>
  </w:num>
  <w:num w:numId="9">
    <w:abstractNumId w:val="15"/>
  </w:num>
  <w:num w:numId="10">
    <w:abstractNumId w:val="25"/>
  </w:num>
  <w:num w:numId="11">
    <w:abstractNumId w:val="19"/>
  </w:num>
  <w:num w:numId="12">
    <w:abstractNumId w:val="10"/>
  </w:num>
  <w:num w:numId="13">
    <w:abstractNumId w:val="11"/>
  </w:num>
  <w:num w:numId="14">
    <w:abstractNumId w:val="12"/>
  </w:num>
  <w:num w:numId="15">
    <w:abstractNumId w:val="12"/>
    <w:lvlOverride w:ilvl="0">
      <w:startOverride w:val="1"/>
    </w:lvlOverride>
  </w:num>
  <w:num w:numId="16">
    <w:abstractNumId w:val="10"/>
    <w:lvlOverride w:ilvl="0">
      <w:startOverride w:val="1"/>
    </w:lvlOverride>
  </w:num>
  <w:num w:numId="17">
    <w:abstractNumId w:val="11"/>
    <w:lvlOverride w:ilvl="0">
      <w:startOverride w:val="1"/>
    </w:lvlOverride>
  </w:num>
  <w:num w:numId="18">
    <w:abstractNumId w:val="38"/>
  </w:num>
  <w:num w:numId="19">
    <w:abstractNumId w:val="32"/>
  </w:num>
  <w:num w:numId="20">
    <w:abstractNumId w:val="13"/>
    <w:lvlOverride w:ilvl="0">
      <w:startOverride w:val="1"/>
    </w:lvlOverride>
  </w:num>
  <w:num w:numId="21">
    <w:abstractNumId w:val="33"/>
  </w:num>
  <w:num w:numId="22">
    <w:abstractNumId w:val="31"/>
  </w:num>
  <w:num w:numId="23">
    <w:abstractNumId w:val="41"/>
  </w:num>
  <w:num w:numId="24">
    <w:abstractNumId w:val="23"/>
  </w:num>
  <w:num w:numId="25">
    <w:abstractNumId w:val="17"/>
  </w:num>
  <w:num w:numId="26">
    <w:abstractNumId w:val="34"/>
  </w:num>
  <w:num w:numId="27">
    <w:abstractNumId w:val="42"/>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37"/>
  </w:num>
  <w:num w:numId="31">
    <w:abstractNumId w:val="20"/>
  </w:num>
  <w:num w:numId="32">
    <w:abstractNumId w:val="26"/>
  </w:num>
  <w:num w:numId="33">
    <w:abstractNumId w:val="40"/>
  </w:num>
  <w:num w:numId="34">
    <w:abstractNumId w:val="18"/>
  </w:num>
  <w:num w:numId="35">
    <w:abstractNumId w:val="24"/>
  </w:num>
  <w:num w:numId="36">
    <w:abstractNumId w:val="8"/>
  </w:num>
  <w:num w:numId="37">
    <w:abstractNumId w:val="3"/>
  </w:num>
  <w:num w:numId="38">
    <w:abstractNumId w:val="2"/>
  </w:num>
  <w:num w:numId="39">
    <w:abstractNumId w:val="1"/>
  </w:num>
  <w:num w:numId="40">
    <w:abstractNumId w:val="0"/>
  </w:num>
  <w:num w:numId="41">
    <w:abstractNumId w:val="9"/>
  </w:num>
  <w:num w:numId="42">
    <w:abstractNumId w:val="7"/>
  </w:num>
  <w:num w:numId="43">
    <w:abstractNumId w:val="6"/>
  </w:num>
  <w:num w:numId="44">
    <w:abstractNumId w:val="5"/>
  </w:num>
  <w:num w:numId="45">
    <w:abstractNumId w:val="4"/>
  </w:num>
  <w:num w:numId="46">
    <w:abstractNumId w:val="14"/>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A7D"/>
    <w:rsid w:val="00007ADC"/>
    <w:rsid w:val="0005576E"/>
    <w:rsid w:val="00095A7D"/>
    <w:rsid w:val="000A2BE0"/>
    <w:rsid w:val="000D1A3C"/>
    <w:rsid w:val="00162D27"/>
    <w:rsid w:val="00172C20"/>
    <w:rsid w:val="001B3674"/>
    <w:rsid w:val="002124A8"/>
    <w:rsid w:val="002B0119"/>
    <w:rsid w:val="0036282C"/>
    <w:rsid w:val="003D7F49"/>
    <w:rsid w:val="00462DDB"/>
    <w:rsid w:val="004A792B"/>
    <w:rsid w:val="004C5409"/>
    <w:rsid w:val="00623EED"/>
    <w:rsid w:val="0064145A"/>
    <w:rsid w:val="0069338C"/>
    <w:rsid w:val="00693A34"/>
    <w:rsid w:val="00725AB1"/>
    <w:rsid w:val="00765A4B"/>
    <w:rsid w:val="007C6B30"/>
    <w:rsid w:val="007D6391"/>
    <w:rsid w:val="00873356"/>
    <w:rsid w:val="00946116"/>
    <w:rsid w:val="009D6C65"/>
    <w:rsid w:val="009E21D4"/>
    <w:rsid w:val="00A356E5"/>
    <w:rsid w:val="00A425C3"/>
    <w:rsid w:val="00AA1B97"/>
    <w:rsid w:val="00B23491"/>
    <w:rsid w:val="00B33DA1"/>
    <w:rsid w:val="00B43DE8"/>
    <w:rsid w:val="00B5054C"/>
    <w:rsid w:val="00CC2845"/>
    <w:rsid w:val="00D03BF7"/>
    <w:rsid w:val="00D80E52"/>
    <w:rsid w:val="00D84F4F"/>
    <w:rsid w:val="00D872EC"/>
    <w:rsid w:val="00D90CF1"/>
    <w:rsid w:val="00DE4475"/>
    <w:rsid w:val="00E078BE"/>
    <w:rsid w:val="00EC2F5E"/>
    <w:rsid w:val="00EF09C3"/>
    <w:rsid w:val="00F20C65"/>
    <w:rsid w:val="00F57A77"/>
    <w:rsid w:val="00F80A0E"/>
    <w:rsid w:val="00F921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596AA"/>
  <w15:docId w15:val="{2F26889F-C988-4755-8BF0-4D3F2A0F4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A7D"/>
    <w:pPr>
      <w:overflowPunct w:val="0"/>
      <w:autoSpaceDE w:val="0"/>
      <w:autoSpaceDN w:val="0"/>
      <w:adjustRightInd w:val="0"/>
      <w:jc w:val="left"/>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9"/>
    <w:qFormat/>
    <w:rsid w:val="00095A7D"/>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095A7D"/>
    <w:pPr>
      <w:keepNext/>
      <w:jc w:val="center"/>
      <w:outlineLvl w:val="1"/>
    </w:pPr>
    <w:rPr>
      <w:sz w:val="36"/>
    </w:rPr>
  </w:style>
  <w:style w:type="paragraph" w:styleId="Heading3">
    <w:name w:val="heading 3"/>
    <w:basedOn w:val="Normal"/>
    <w:next w:val="Normal"/>
    <w:link w:val="Heading3Char"/>
    <w:uiPriority w:val="99"/>
    <w:qFormat/>
    <w:rsid w:val="00095A7D"/>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95A7D"/>
    <w:rPr>
      <w:rFonts w:ascii="Cambria" w:eastAsia="Times New Roman" w:hAnsi="Cambria" w:cs="Times New Roman"/>
      <w:b/>
      <w:bCs/>
      <w:color w:val="365F91"/>
      <w:sz w:val="28"/>
      <w:szCs w:val="28"/>
      <w:lang w:val="en-GB"/>
    </w:rPr>
  </w:style>
  <w:style w:type="character" w:customStyle="1" w:styleId="Heading2Char">
    <w:name w:val="Heading 2 Char"/>
    <w:basedOn w:val="DefaultParagraphFont"/>
    <w:link w:val="Heading2"/>
    <w:uiPriority w:val="99"/>
    <w:rsid w:val="00095A7D"/>
    <w:rPr>
      <w:rFonts w:ascii="Times New Roman" w:eastAsia="Times New Roman" w:hAnsi="Times New Roman" w:cs="Times New Roman"/>
      <w:sz w:val="36"/>
      <w:szCs w:val="20"/>
      <w:lang w:val="en-GB"/>
    </w:rPr>
  </w:style>
  <w:style w:type="character" w:customStyle="1" w:styleId="Heading3Char">
    <w:name w:val="Heading 3 Char"/>
    <w:basedOn w:val="DefaultParagraphFont"/>
    <w:link w:val="Heading3"/>
    <w:uiPriority w:val="99"/>
    <w:rsid w:val="00095A7D"/>
    <w:rPr>
      <w:rFonts w:ascii="Cambria" w:eastAsia="Times New Roman" w:hAnsi="Cambria" w:cs="Times New Roman"/>
      <w:b/>
      <w:bCs/>
      <w:color w:val="4F81BD"/>
      <w:sz w:val="20"/>
      <w:szCs w:val="20"/>
      <w:lang w:val="en-GB"/>
    </w:rPr>
  </w:style>
  <w:style w:type="paragraph" w:styleId="BalloonText">
    <w:name w:val="Balloon Text"/>
    <w:basedOn w:val="Normal"/>
    <w:link w:val="BalloonTextChar"/>
    <w:uiPriority w:val="99"/>
    <w:rsid w:val="00095A7D"/>
    <w:rPr>
      <w:rFonts w:ascii="Tahoma" w:hAnsi="Tahoma" w:cs="Tahoma"/>
      <w:sz w:val="16"/>
      <w:szCs w:val="16"/>
    </w:rPr>
  </w:style>
  <w:style w:type="character" w:customStyle="1" w:styleId="BalloonTextChar">
    <w:name w:val="Balloon Text Char"/>
    <w:basedOn w:val="DefaultParagraphFont"/>
    <w:link w:val="BalloonText"/>
    <w:uiPriority w:val="99"/>
    <w:rsid w:val="00095A7D"/>
    <w:rPr>
      <w:rFonts w:ascii="Tahoma" w:eastAsia="Times New Roman" w:hAnsi="Tahoma" w:cs="Tahoma"/>
      <w:sz w:val="16"/>
      <w:szCs w:val="16"/>
      <w:lang w:val="en-GB"/>
    </w:rPr>
  </w:style>
  <w:style w:type="paragraph" w:styleId="NoSpacing">
    <w:name w:val="No Spacing"/>
    <w:link w:val="NoSpacingChar"/>
    <w:uiPriority w:val="99"/>
    <w:qFormat/>
    <w:rsid w:val="00095A7D"/>
    <w:pPr>
      <w:overflowPunct w:val="0"/>
      <w:autoSpaceDE w:val="0"/>
      <w:autoSpaceDN w:val="0"/>
      <w:adjustRightInd w:val="0"/>
      <w:jc w:val="left"/>
    </w:pPr>
    <w:rPr>
      <w:rFonts w:ascii="Times New Roman" w:eastAsia="Calibri" w:hAnsi="Times New Roman" w:cs="Times New Roman"/>
      <w:lang w:val="en-GB"/>
    </w:rPr>
  </w:style>
  <w:style w:type="character" w:customStyle="1" w:styleId="NoSpacingChar">
    <w:name w:val="No Spacing Char"/>
    <w:link w:val="NoSpacing"/>
    <w:uiPriority w:val="99"/>
    <w:locked/>
    <w:rsid w:val="00095A7D"/>
    <w:rPr>
      <w:rFonts w:ascii="Times New Roman" w:eastAsia="Calibri" w:hAnsi="Times New Roman" w:cs="Times New Roman"/>
      <w:lang w:val="en-GB"/>
    </w:rPr>
  </w:style>
  <w:style w:type="character" w:styleId="Hyperlink">
    <w:name w:val="Hyperlink"/>
    <w:uiPriority w:val="99"/>
    <w:rsid w:val="00095A7D"/>
    <w:rPr>
      <w:rFonts w:cs="Times New Roman"/>
      <w:color w:val="0000FF"/>
      <w:u w:val="single"/>
    </w:rPr>
  </w:style>
  <w:style w:type="paragraph" w:customStyle="1" w:styleId="Pavadinimas1">
    <w:name w:val="Pavadinimas1"/>
    <w:basedOn w:val="Normal"/>
    <w:uiPriority w:val="99"/>
    <w:rsid w:val="00095A7D"/>
    <w:pPr>
      <w:overflowPunct/>
      <w:autoSpaceDE/>
      <w:autoSpaceDN/>
      <w:adjustRightInd/>
      <w:spacing w:before="40" w:after="40"/>
      <w:ind w:right="1959"/>
    </w:pPr>
    <w:rPr>
      <w:caps/>
      <w:sz w:val="24"/>
      <w:szCs w:val="24"/>
      <w:lang w:val="lt-LT"/>
    </w:rPr>
  </w:style>
  <w:style w:type="paragraph" w:customStyle="1" w:styleId="BodyText1">
    <w:name w:val="Body Text1"/>
    <w:basedOn w:val="Normal"/>
    <w:uiPriority w:val="99"/>
    <w:rsid w:val="00095A7D"/>
    <w:pPr>
      <w:suppressAutoHyphens/>
      <w:overflowPunct/>
      <w:spacing w:line="298" w:lineRule="auto"/>
      <w:ind w:firstLine="312"/>
      <w:jc w:val="both"/>
      <w:textAlignment w:val="center"/>
    </w:pPr>
    <w:rPr>
      <w:color w:val="000000"/>
      <w:lang w:val="lt-LT"/>
    </w:rPr>
  </w:style>
  <w:style w:type="paragraph" w:styleId="ListParagraph">
    <w:name w:val="List Paragraph"/>
    <w:basedOn w:val="Normal"/>
    <w:uiPriority w:val="99"/>
    <w:qFormat/>
    <w:rsid w:val="00095A7D"/>
    <w:pPr>
      <w:ind w:left="720"/>
      <w:contextualSpacing/>
    </w:pPr>
  </w:style>
  <w:style w:type="paragraph" w:styleId="TOCHeading">
    <w:name w:val="TOC Heading"/>
    <w:basedOn w:val="Heading1"/>
    <w:next w:val="Normal"/>
    <w:uiPriority w:val="99"/>
    <w:qFormat/>
    <w:rsid w:val="00095A7D"/>
    <w:pPr>
      <w:overflowPunct/>
      <w:autoSpaceDE/>
      <w:autoSpaceDN/>
      <w:adjustRightInd/>
      <w:spacing w:line="276" w:lineRule="auto"/>
      <w:outlineLvl w:val="9"/>
    </w:pPr>
    <w:rPr>
      <w:lang w:val="en-US" w:eastAsia="ja-JP"/>
    </w:rPr>
  </w:style>
  <w:style w:type="paragraph" w:styleId="TOC2">
    <w:name w:val="toc 2"/>
    <w:basedOn w:val="Normal"/>
    <w:next w:val="Normal"/>
    <w:autoRedefine/>
    <w:uiPriority w:val="99"/>
    <w:rsid w:val="00095A7D"/>
    <w:pPr>
      <w:spacing w:after="100"/>
      <w:ind w:left="200"/>
    </w:pPr>
  </w:style>
  <w:style w:type="paragraph" w:styleId="TOC1">
    <w:name w:val="toc 1"/>
    <w:basedOn w:val="Normal"/>
    <w:next w:val="Normal"/>
    <w:autoRedefine/>
    <w:uiPriority w:val="99"/>
    <w:rsid w:val="00095A7D"/>
    <w:pPr>
      <w:spacing w:after="100"/>
    </w:pPr>
  </w:style>
  <w:style w:type="character" w:customStyle="1" w:styleId="longtext1">
    <w:name w:val="longtext1"/>
    <w:uiPriority w:val="99"/>
    <w:rsid w:val="00095A7D"/>
  </w:style>
  <w:style w:type="paragraph" w:styleId="Header">
    <w:name w:val="header"/>
    <w:basedOn w:val="Normal"/>
    <w:link w:val="HeaderChar"/>
    <w:uiPriority w:val="99"/>
    <w:rsid w:val="00095A7D"/>
    <w:pPr>
      <w:tabs>
        <w:tab w:val="center" w:pos="4986"/>
        <w:tab w:val="right" w:pos="9972"/>
      </w:tabs>
    </w:pPr>
  </w:style>
  <w:style w:type="character" w:customStyle="1" w:styleId="HeaderChar">
    <w:name w:val="Header Char"/>
    <w:basedOn w:val="DefaultParagraphFont"/>
    <w:link w:val="Header"/>
    <w:uiPriority w:val="99"/>
    <w:rsid w:val="00095A7D"/>
    <w:rPr>
      <w:rFonts w:ascii="Times New Roman" w:eastAsia="Times New Roman" w:hAnsi="Times New Roman" w:cs="Times New Roman"/>
      <w:sz w:val="20"/>
      <w:szCs w:val="20"/>
      <w:lang w:val="en-GB"/>
    </w:rPr>
  </w:style>
  <w:style w:type="paragraph" w:styleId="Footer">
    <w:name w:val="footer"/>
    <w:aliases w:val="Pagrindinis tekstas1,Char1"/>
    <w:basedOn w:val="Normal"/>
    <w:link w:val="FooterChar"/>
    <w:uiPriority w:val="99"/>
    <w:rsid w:val="00095A7D"/>
    <w:pPr>
      <w:overflowPunct/>
      <w:autoSpaceDE/>
      <w:autoSpaceDN/>
      <w:adjustRightInd/>
      <w:spacing w:after="120" w:line="276" w:lineRule="auto"/>
    </w:pPr>
    <w:rPr>
      <w:rFonts w:eastAsia="Calibri"/>
      <w:sz w:val="24"/>
      <w:lang w:val="lt-LT"/>
    </w:rPr>
  </w:style>
  <w:style w:type="character" w:customStyle="1" w:styleId="FooterChar">
    <w:name w:val="Footer Char"/>
    <w:aliases w:val="Pagrindinis tekstas1 Char,Char1 Char"/>
    <w:basedOn w:val="DefaultParagraphFont"/>
    <w:link w:val="Footer"/>
    <w:uiPriority w:val="99"/>
    <w:rsid w:val="00095A7D"/>
    <w:rPr>
      <w:rFonts w:ascii="Times New Roman" w:eastAsia="Calibri" w:hAnsi="Times New Roman" w:cs="Times New Roman"/>
      <w:sz w:val="24"/>
      <w:szCs w:val="20"/>
    </w:rPr>
  </w:style>
  <w:style w:type="character" w:customStyle="1" w:styleId="FooterChar1">
    <w:name w:val="Footer Char1"/>
    <w:aliases w:val="Body Text Char1,Char1 Char1"/>
    <w:uiPriority w:val="99"/>
    <w:locked/>
    <w:rsid w:val="00095A7D"/>
    <w:rPr>
      <w:rFonts w:ascii="Times New Roman" w:hAnsi="Times New Roman" w:cs="Times New Roman"/>
      <w:sz w:val="20"/>
      <w:szCs w:val="20"/>
      <w:lang w:val="en-GB"/>
    </w:rPr>
  </w:style>
  <w:style w:type="paragraph" w:customStyle="1" w:styleId="Standard">
    <w:name w:val="Standard"/>
    <w:uiPriority w:val="99"/>
    <w:rsid w:val="00095A7D"/>
    <w:pPr>
      <w:widowControl w:val="0"/>
      <w:suppressAutoHyphens/>
      <w:autoSpaceDN w:val="0"/>
      <w:jc w:val="left"/>
    </w:pPr>
    <w:rPr>
      <w:rFonts w:ascii="Times New Roman" w:eastAsia="Calibri" w:hAnsi="Times New Roman" w:cs="Times New Roman"/>
      <w:kern w:val="3"/>
      <w:sz w:val="24"/>
      <w:szCs w:val="24"/>
      <w:lang w:val="en-US"/>
    </w:rPr>
  </w:style>
  <w:style w:type="paragraph" w:styleId="Title">
    <w:name w:val="Title"/>
    <w:basedOn w:val="Normal"/>
    <w:link w:val="TitleChar"/>
    <w:qFormat/>
    <w:rsid w:val="00095A7D"/>
    <w:pPr>
      <w:tabs>
        <w:tab w:val="left" w:pos="530"/>
      </w:tabs>
      <w:overflowPunct/>
      <w:autoSpaceDE/>
      <w:autoSpaceDN/>
      <w:adjustRightInd/>
      <w:ind w:left="720" w:hanging="360"/>
    </w:pPr>
    <w:rPr>
      <w:b/>
      <w:bCs/>
      <w:sz w:val="24"/>
      <w:szCs w:val="24"/>
      <w:lang w:val="en-US"/>
    </w:rPr>
  </w:style>
  <w:style w:type="character" w:customStyle="1" w:styleId="TitleChar">
    <w:name w:val="Title Char"/>
    <w:basedOn w:val="DefaultParagraphFont"/>
    <w:link w:val="Title"/>
    <w:rsid w:val="00095A7D"/>
    <w:rPr>
      <w:rFonts w:ascii="Times New Roman" w:eastAsia="Times New Roman" w:hAnsi="Times New Roman" w:cs="Times New Roman"/>
      <w:b/>
      <w:bCs/>
      <w:sz w:val="24"/>
      <w:szCs w:val="24"/>
      <w:lang w:val="en-US"/>
    </w:rPr>
  </w:style>
  <w:style w:type="character" w:customStyle="1" w:styleId="apple-converted-space">
    <w:name w:val="apple-converted-space"/>
    <w:uiPriority w:val="99"/>
    <w:rsid w:val="00095A7D"/>
    <w:rPr>
      <w:rFonts w:cs="Times New Roman"/>
    </w:rPr>
  </w:style>
  <w:style w:type="character" w:customStyle="1" w:styleId="HTMLPreformattedChar">
    <w:name w:val="HTML Preformatted Char"/>
    <w:basedOn w:val="DefaultParagraphFont"/>
    <w:link w:val="HTMLPreformatted"/>
    <w:uiPriority w:val="99"/>
    <w:semiHidden/>
    <w:rsid w:val="00095A7D"/>
    <w:rPr>
      <w:rFonts w:ascii="Courier New" w:eastAsia="Times New Roman" w:hAnsi="Courier New" w:cs="Courier New"/>
      <w:sz w:val="20"/>
      <w:szCs w:val="20"/>
      <w:lang w:eastAsia="lt-LT"/>
    </w:rPr>
  </w:style>
  <w:style w:type="paragraph" w:styleId="HTMLPreformatted">
    <w:name w:val="HTML Preformatted"/>
    <w:basedOn w:val="Normal"/>
    <w:link w:val="HTMLPreformattedChar"/>
    <w:uiPriority w:val="99"/>
    <w:semiHidden/>
    <w:rsid w:val="00095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lang w:val="lt-LT" w:eastAsia="lt-LT"/>
    </w:rPr>
  </w:style>
  <w:style w:type="character" w:customStyle="1" w:styleId="AntratsDiagrama1">
    <w:name w:val="Antraštės Diagrama1"/>
    <w:uiPriority w:val="99"/>
    <w:rsid w:val="00095A7D"/>
    <w:rPr>
      <w:sz w:val="24"/>
    </w:rPr>
  </w:style>
  <w:style w:type="character" w:customStyle="1" w:styleId="PoratDiagrama1">
    <w:name w:val="Poraštė Diagrama1"/>
    <w:aliases w:val="Body Text Diagrama,Char1 Diagrama"/>
    <w:uiPriority w:val="99"/>
    <w:rsid w:val="00095A7D"/>
    <w:rPr>
      <w:sz w:val="24"/>
    </w:rPr>
  </w:style>
  <w:style w:type="paragraph" w:styleId="BodyText">
    <w:name w:val="Body Text"/>
    <w:basedOn w:val="Normal"/>
    <w:link w:val="BodyTextChar"/>
    <w:semiHidden/>
    <w:rsid w:val="00095A7D"/>
    <w:pPr>
      <w:overflowPunct/>
      <w:autoSpaceDE/>
      <w:autoSpaceDN/>
      <w:adjustRightInd/>
      <w:spacing w:after="120" w:line="276" w:lineRule="auto"/>
    </w:pPr>
    <w:rPr>
      <w:sz w:val="24"/>
      <w:szCs w:val="22"/>
      <w:lang w:val="lt-LT"/>
    </w:rPr>
  </w:style>
  <w:style w:type="character" w:customStyle="1" w:styleId="BodyTextChar">
    <w:name w:val="Body Text Char"/>
    <w:basedOn w:val="DefaultParagraphFont"/>
    <w:link w:val="BodyText"/>
    <w:uiPriority w:val="99"/>
    <w:semiHidden/>
    <w:rsid w:val="00095A7D"/>
    <w:rPr>
      <w:rFonts w:ascii="Times New Roman" w:eastAsia="Times New Roman" w:hAnsi="Times New Roman" w:cs="Times New Roman"/>
      <w:sz w:val="24"/>
    </w:rPr>
  </w:style>
  <w:style w:type="paragraph" w:styleId="Subtitle">
    <w:name w:val="Subtitle"/>
    <w:basedOn w:val="Normal"/>
    <w:link w:val="SubtitleChar"/>
    <w:uiPriority w:val="99"/>
    <w:qFormat/>
    <w:rsid w:val="00095A7D"/>
    <w:pPr>
      <w:overflowPunct/>
      <w:autoSpaceDE/>
      <w:autoSpaceDN/>
      <w:adjustRightInd/>
    </w:pPr>
    <w:rPr>
      <w:rFonts w:ascii="Arial" w:eastAsia="Calibri" w:hAnsi="Arial"/>
      <w:sz w:val="24"/>
      <w:lang w:val="en-US" w:eastAsia="lt-LT"/>
    </w:rPr>
  </w:style>
  <w:style w:type="character" w:customStyle="1" w:styleId="SubtitleChar">
    <w:name w:val="Subtitle Char"/>
    <w:basedOn w:val="DefaultParagraphFont"/>
    <w:link w:val="Subtitle"/>
    <w:uiPriority w:val="99"/>
    <w:rsid w:val="00095A7D"/>
    <w:rPr>
      <w:rFonts w:ascii="Arial" w:eastAsia="Calibri" w:hAnsi="Arial" w:cs="Times New Roman"/>
      <w:sz w:val="24"/>
      <w:szCs w:val="20"/>
      <w:lang w:val="en-US" w:eastAsia="lt-LT"/>
    </w:rPr>
  </w:style>
  <w:style w:type="paragraph" w:styleId="PlainText">
    <w:name w:val="Plain Text"/>
    <w:basedOn w:val="Normal"/>
    <w:link w:val="PlainTextChar"/>
    <w:uiPriority w:val="99"/>
    <w:rsid w:val="00095A7D"/>
    <w:pPr>
      <w:overflowPunct/>
      <w:autoSpaceDE/>
      <w:autoSpaceDN/>
      <w:adjustRightInd/>
    </w:pPr>
    <w:rPr>
      <w:rFonts w:ascii="Courier New" w:eastAsia="Calibri" w:hAnsi="Courier New"/>
      <w:lang w:val="en-US"/>
    </w:rPr>
  </w:style>
  <w:style w:type="character" w:customStyle="1" w:styleId="PlainTextChar">
    <w:name w:val="Plain Text Char"/>
    <w:basedOn w:val="DefaultParagraphFont"/>
    <w:link w:val="PlainText"/>
    <w:uiPriority w:val="99"/>
    <w:rsid w:val="00095A7D"/>
    <w:rPr>
      <w:rFonts w:ascii="Courier New" w:eastAsia="Calibri" w:hAnsi="Courier New" w:cs="Times New Roman"/>
      <w:sz w:val="20"/>
      <w:szCs w:val="20"/>
      <w:lang w:val="en-US"/>
    </w:rPr>
  </w:style>
  <w:style w:type="paragraph" w:customStyle="1" w:styleId="western">
    <w:name w:val="western"/>
    <w:basedOn w:val="Normal"/>
    <w:uiPriority w:val="99"/>
    <w:rsid w:val="00095A7D"/>
    <w:pPr>
      <w:overflowPunct/>
      <w:autoSpaceDE/>
      <w:autoSpaceDN/>
      <w:adjustRightInd/>
      <w:spacing w:before="100" w:beforeAutospacing="1"/>
    </w:pPr>
    <w:rPr>
      <w:rFonts w:eastAsia="Calibri"/>
      <w:sz w:val="22"/>
      <w:szCs w:val="22"/>
      <w:lang w:val="lt-LT" w:eastAsia="lt-LT"/>
    </w:rPr>
  </w:style>
  <w:style w:type="paragraph" w:customStyle="1" w:styleId="ColorfulList-Accent11">
    <w:name w:val="Colorful List - Accent 11"/>
    <w:basedOn w:val="Normal"/>
    <w:uiPriority w:val="99"/>
    <w:rsid w:val="00095A7D"/>
    <w:pPr>
      <w:overflowPunct/>
      <w:autoSpaceDE/>
      <w:autoSpaceDN/>
      <w:adjustRightInd/>
      <w:spacing w:line="360" w:lineRule="auto"/>
      <w:ind w:left="720"/>
      <w:contextualSpacing/>
    </w:pPr>
    <w:rPr>
      <w:rFonts w:eastAsia="Calibri"/>
      <w:sz w:val="24"/>
      <w:szCs w:val="22"/>
      <w:lang w:val="lt-LT"/>
    </w:rPr>
  </w:style>
  <w:style w:type="character" w:customStyle="1" w:styleId="DiagramaDiagrama6">
    <w:name w:val="Diagrama Diagrama6"/>
    <w:uiPriority w:val="99"/>
    <w:rsid w:val="00095A7D"/>
    <w:rPr>
      <w:sz w:val="24"/>
    </w:rPr>
  </w:style>
  <w:style w:type="paragraph" w:customStyle="1" w:styleId="Point1">
    <w:name w:val="Point 1"/>
    <w:basedOn w:val="Normal"/>
    <w:rsid w:val="00095A7D"/>
    <w:pPr>
      <w:overflowPunct/>
      <w:autoSpaceDE/>
      <w:autoSpaceDN/>
      <w:adjustRightInd/>
      <w:spacing w:before="120" w:after="120"/>
      <w:ind w:left="1418" w:hanging="567"/>
      <w:jc w:val="both"/>
    </w:pPr>
    <w:rPr>
      <w:sz w:val="24"/>
    </w:rPr>
  </w:style>
  <w:style w:type="paragraph" w:styleId="BodyText2">
    <w:name w:val="Body Text 2"/>
    <w:basedOn w:val="Normal"/>
    <w:link w:val="BodyText2Char"/>
    <w:uiPriority w:val="99"/>
    <w:semiHidden/>
    <w:unhideWhenUsed/>
    <w:rsid w:val="00095A7D"/>
    <w:pPr>
      <w:spacing w:after="120" w:line="480" w:lineRule="auto"/>
    </w:pPr>
  </w:style>
  <w:style w:type="character" w:customStyle="1" w:styleId="BodyText2Char">
    <w:name w:val="Body Text 2 Char"/>
    <w:basedOn w:val="DefaultParagraphFont"/>
    <w:link w:val="BodyText2"/>
    <w:uiPriority w:val="99"/>
    <w:semiHidden/>
    <w:rsid w:val="00095A7D"/>
    <w:rPr>
      <w:rFonts w:ascii="Times New Roman" w:eastAsia="Times New Roman" w:hAnsi="Times New Roman" w:cs="Times New Roman"/>
      <w:sz w:val="20"/>
      <w:szCs w:val="20"/>
      <w:lang w:val="en-GB"/>
    </w:rPr>
  </w:style>
  <w:style w:type="character" w:customStyle="1" w:styleId="PagrindinistekstasDiagrama">
    <w:name w:val="Pagrindinis tekstas Diagrama"/>
    <w:basedOn w:val="DefaultParagraphFont"/>
    <w:semiHidden/>
    <w:rsid w:val="00B23491"/>
    <w:rPr>
      <w:rFonts w:ascii="Times New Roman" w:eastAsia="Times New Roman" w:hAnsi="Times New Roman" w:cs="Times New Roman"/>
      <w:sz w:val="24"/>
    </w:rPr>
  </w:style>
  <w:style w:type="character" w:styleId="UnresolvedMention">
    <w:name w:val="Unresolved Mention"/>
    <w:basedOn w:val="DefaultParagraphFont"/>
    <w:uiPriority w:val="99"/>
    <w:semiHidden/>
    <w:unhideWhenUsed/>
    <w:rsid w:val="00E078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737983">
      <w:bodyDiv w:val="1"/>
      <w:marLeft w:val="0"/>
      <w:marRight w:val="0"/>
      <w:marTop w:val="0"/>
      <w:marBottom w:val="0"/>
      <w:divBdr>
        <w:top w:val="none" w:sz="0" w:space="0" w:color="auto"/>
        <w:left w:val="none" w:sz="0" w:space="0" w:color="auto"/>
        <w:bottom w:val="none" w:sz="0" w:space="0" w:color="auto"/>
        <w:right w:val="none" w:sz="0" w:space="0" w:color="auto"/>
      </w:divBdr>
    </w:div>
    <w:div w:id="203954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iuras@vitrolab.lt" TargetMode="External"/><Relationship Id="rId4" Type="http://schemas.openxmlformats.org/officeDocument/2006/relationships/settings" Target="settings.xml"/><Relationship Id="rId9" Type="http://schemas.openxmlformats.org/officeDocument/2006/relationships/hyperlink" Target="mailto:biuras@vitrolab.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0F7EF-4562-4C55-BF5C-307258A22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3091</Words>
  <Characters>1763</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Sileikiene</dc:creator>
  <cp:lastModifiedBy>Biuras</cp:lastModifiedBy>
  <cp:revision>9</cp:revision>
  <dcterms:created xsi:type="dcterms:W3CDTF">2019-05-06T06:51:00Z</dcterms:created>
  <dcterms:modified xsi:type="dcterms:W3CDTF">2019-05-08T08:13:00Z</dcterms:modified>
</cp:coreProperties>
</file>