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B619" w14:textId="75D2313D" w:rsidR="009C1B06" w:rsidRPr="003074B3" w:rsidRDefault="00116091" w:rsidP="00070133">
      <w:pPr>
        <w:tabs>
          <w:tab w:val="left" w:pos="284"/>
          <w:tab w:val="left" w:pos="627"/>
        </w:tabs>
        <w:suppressAutoHyphens w:val="0"/>
        <w:spacing w:after="0" w:line="240" w:lineRule="auto"/>
        <w:jc w:val="center"/>
        <w:outlineLvl w:val="0"/>
        <w:rPr>
          <w:rFonts w:asciiTheme="minorHAnsi" w:eastAsia="Times New Roman" w:hAnsiTheme="minorHAnsi" w:cstheme="minorHAnsi"/>
          <w:bCs/>
          <w:kern w:val="28"/>
          <w:sz w:val="24"/>
          <w:szCs w:val="24"/>
          <w:lang w:eastAsia="en-US"/>
        </w:rPr>
      </w:pP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Pr="003074B3">
        <w:rPr>
          <w:rFonts w:asciiTheme="minorHAnsi" w:eastAsia="Times New Roman" w:hAnsiTheme="minorHAnsi" w:cstheme="minorHAnsi"/>
          <w:bCs/>
          <w:kern w:val="28"/>
          <w:sz w:val="24"/>
          <w:szCs w:val="24"/>
          <w:lang w:eastAsia="en-US"/>
        </w:rPr>
        <w:tab/>
      </w:r>
      <w:r w:rsidR="001621A2">
        <w:rPr>
          <w:rFonts w:asciiTheme="minorHAnsi" w:eastAsia="Times New Roman" w:hAnsiTheme="minorHAnsi" w:cstheme="minorHAnsi"/>
          <w:bCs/>
          <w:kern w:val="28"/>
          <w:sz w:val="24"/>
          <w:szCs w:val="24"/>
          <w:lang w:eastAsia="en-US"/>
        </w:rPr>
        <w:t>Sutarties Nr.      1 priedas</w:t>
      </w:r>
      <w:bookmarkStart w:id="0" w:name="_GoBack"/>
      <w:bookmarkEnd w:id="0"/>
      <w:r w:rsidR="00422CF0" w:rsidRPr="003074B3">
        <w:rPr>
          <w:rFonts w:asciiTheme="minorHAnsi" w:eastAsia="Times New Roman" w:hAnsiTheme="minorHAnsi" w:cstheme="minorHAnsi"/>
          <w:bCs/>
          <w:kern w:val="28"/>
          <w:sz w:val="24"/>
          <w:szCs w:val="24"/>
          <w:lang w:eastAsia="en-US"/>
        </w:rPr>
        <w:t xml:space="preserve"> </w:t>
      </w:r>
    </w:p>
    <w:p w14:paraId="0F73ADAF" w14:textId="77777777" w:rsidR="00116091" w:rsidRPr="003074B3" w:rsidRDefault="00116091" w:rsidP="00070133">
      <w:pPr>
        <w:suppressAutoHyphens w:val="0"/>
        <w:spacing w:after="0" w:line="240" w:lineRule="auto"/>
        <w:jc w:val="center"/>
        <w:rPr>
          <w:rFonts w:asciiTheme="minorHAnsi" w:hAnsiTheme="minorHAnsi" w:cstheme="minorHAnsi"/>
          <w:b/>
          <w:sz w:val="24"/>
          <w:szCs w:val="24"/>
          <w:lang w:eastAsia="en-US"/>
        </w:rPr>
      </w:pPr>
    </w:p>
    <w:p w14:paraId="63DAD482" w14:textId="77777777" w:rsidR="00F1013E" w:rsidRPr="003074B3" w:rsidRDefault="00F1013E" w:rsidP="00070133">
      <w:pPr>
        <w:suppressAutoHyphens w:val="0"/>
        <w:spacing w:after="0" w:line="240" w:lineRule="auto"/>
        <w:jc w:val="center"/>
        <w:rPr>
          <w:rFonts w:asciiTheme="minorHAnsi" w:hAnsiTheme="minorHAnsi" w:cstheme="minorHAnsi"/>
          <w:b/>
          <w:sz w:val="24"/>
          <w:szCs w:val="24"/>
          <w:lang w:eastAsia="en-US"/>
        </w:rPr>
      </w:pPr>
      <w:r w:rsidRPr="003074B3">
        <w:rPr>
          <w:rFonts w:asciiTheme="minorHAnsi" w:hAnsiTheme="minorHAnsi" w:cstheme="minorHAnsi"/>
          <w:b/>
          <w:sz w:val="24"/>
          <w:szCs w:val="24"/>
          <w:lang w:eastAsia="en-US"/>
        </w:rPr>
        <w:t>AB „LIETUVOS GELEŽINKELIAI“</w:t>
      </w:r>
    </w:p>
    <w:p w14:paraId="5D17796F" w14:textId="77777777" w:rsidR="00F1013E" w:rsidRPr="003074B3" w:rsidRDefault="0087017D" w:rsidP="00070133">
      <w:pPr>
        <w:suppressAutoHyphens w:val="0"/>
        <w:spacing w:after="0" w:line="240" w:lineRule="auto"/>
        <w:jc w:val="center"/>
        <w:rPr>
          <w:rFonts w:asciiTheme="minorHAnsi" w:hAnsiTheme="minorHAnsi" w:cstheme="minorHAnsi"/>
          <w:b/>
          <w:sz w:val="24"/>
          <w:szCs w:val="24"/>
          <w:lang w:eastAsia="en-US"/>
        </w:rPr>
      </w:pPr>
      <w:bookmarkStart w:id="1" w:name="_Hlk4050212"/>
      <w:r w:rsidRPr="003074B3">
        <w:rPr>
          <w:rFonts w:asciiTheme="minorHAnsi" w:hAnsiTheme="minorHAnsi" w:cstheme="minorHAnsi"/>
          <w:b/>
          <w:sz w:val="24"/>
          <w:szCs w:val="24"/>
          <w:lang w:eastAsia="en-US"/>
        </w:rPr>
        <w:t xml:space="preserve">APSAUGOS PRIEMONIŲ </w:t>
      </w:r>
      <w:r w:rsidR="006F544B" w:rsidRPr="003074B3">
        <w:rPr>
          <w:rFonts w:asciiTheme="minorHAnsi" w:hAnsiTheme="minorHAnsi" w:cstheme="minorHAnsi"/>
          <w:b/>
          <w:sz w:val="24"/>
          <w:szCs w:val="24"/>
          <w:lang w:eastAsia="en-US"/>
        </w:rPr>
        <w:t xml:space="preserve">SUVIRINTOJAMS </w:t>
      </w:r>
      <w:r w:rsidRPr="003074B3">
        <w:rPr>
          <w:rFonts w:asciiTheme="minorHAnsi" w:hAnsiTheme="minorHAnsi" w:cstheme="minorHAnsi"/>
          <w:b/>
          <w:sz w:val="24"/>
          <w:szCs w:val="24"/>
          <w:lang w:eastAsia="en-US"/>
        </w:rPr>
        <w:t>PIRKIMO</w:t>
      </w:r>
      <w:bookmarkEnd w:id="1"/>
    </w:p>
    <w:p w14:paraId="689A7AFA" w14:textId="77777777" w:rsidR="00F1013E" w:rsidRPr="003074B3" w:rsidRDefault="00F1013E" w:rsidP="00070133">
      <w:pPr>
        <w:suppressAutoHyphens w:val="0"/>
        <w:spacing w:after="0" w:line="240" w:lineRule="auto"/>
        <w:jc w:val="center"/>
        <w:rPr>
          <w:rFonts w:asciiTheme="minorHAnsi" w:hAnsiTheme="minorHAnsi" w:cstheme="minorHAnsi"/>
          <w:b/>
          <w:sz w:val="24"/>
          <w:szCs w:val="24"/>
          <w:lang w:eastAsia="en-US"/>
        </w:rPr>
      </w:pPr>
      <w:r w:rsidRPr="003074B3">
        <w:rPr>
          <w:rFonts w:asciiTheme="minorHAnsi" w:hAnsiTheme="minorHAnsi" w:cstheme="minorHAnsi"/>
          <w:b/>
          <w:sz w:val="24"/>
          <w:szCs w:val="24"/>
          <w:lang w:eastAsia="en-US"/>
        </w:rPr>
        <w:t>TECHNINĖ SPECIFIKACIJA</w:t>
      </w:r>
    </w:p>
    <w:p w14:paraId="096CB8FE" w14:textId="77777777" w:rsidR="00F1013E" w:rsidRPr="003074B3" w:rsidRDefault="00F1013E" w:rsidP="00070133">
      <w:pPr>
        <w:suppressAutoHyphens w:val="0"/>
        <w:spacing w:after="0" w:line="240" w:lineRule="auto"/>
        <w:jc w:val="center"/>
        <w:rPr>
          <w:rFonts w:asciiTheme="minorHAnsi" w:hAnsiTheme="minorHAnsi" w:cstheme="minorHAnsi"/>
          <w:b/>
          <w:sz w:val="24"/>
          <w:szCs w:val="24"/>
          <w:lang w:eastAsia="en-US"/>
        </w:rPr>
      </w:pPr>
    </w:p>
    <w:p w14:paraId="2B019887" w14:textId="77777777" w:rsidR="00F1013E" w:rsidRPr="003074B3" w:rsidRDefault="00F1013E" w:rsidP="00070133">
      <w:pPr>
        <w:numPr>
          <w:ilvl w:val="0"/>
          <w:numId w:val="5"/>
        </w:numPr>
        <w:suppressAutoHyphens w:val="0"/>
        <w:spacing w:after="0" w:line="240" w:lineRule="auto"/>
        <w:ind w:firstLine="131"/>
        <w:contextualSpacing/>
        <w:rPr>
          <w:rFonts w:asciiTheme="minorHAnsi" w:hAnsiTheme="minorHAnsi" w:cstheme="minorHAnsi"/>
          <w:b/>
          <w:sz w:val="24"/>
          <w:szCs w:val="24"/>
          <w:lang w:eastAsia="en-US"/>
        </w:rPr>
      </w:pPr>
      <w:r w:rsidRPr="003074B3">
        <w:rPr>
          <w:rFonts w:asciiTheme="minorHAnsi" w:hAnsiTheme="minorHAnsi" w:cstheme="minorHAnsi"/>
          <w:b/>
          <w:sz w:val="24"/>
          <w:szCs w:val="24"/>
          <w:lang w:eastAsia="en-US"/>
        </w:rPr>
        <w:t>PIRKIMO OBJEKTAS</w:t>
      </w:r>
    </w:p>
    <w:p w14:paraId="77454BFB" w14:textId="71577A83" w:rsidR="00B041B7" w:rsidRPr="003074B3" w:rsidRDefault="00F1013E" w:rsidP="00070133">
      <w:pPr>
        <w:numPr>
          <w:ilvl w:val="1"/>
          <w:numId w:val="5"/>
        </w:numPr>
        <w:tabs>
          <w:tab w:val="left" w:pos="851"/>
        </w:tabs>
        <w:suppressAutoHyphens w:val="0"/>
        <w:spacing w:after="0" w:line="240" w:lineRule="auto"/>
        <w:ind w:left="0" w:firstLine="851"/>
        <w:contextualSpacing/>
        <w:jc w:val="both"/>
        <w:rPr>
          <w:rFonts w:asciiTheme="minorHAnsi" w:hAnsiTheme="minorHAnsi" w:cstheme="minorHAnsi"/>
          <w:sz w:val="24"/>
          <w:szCs w:val="24"/>
          <w:lang w:eastAsia="en-US"/>
        </w:rPr>
      </w:pPr>
      <w:r w:rsidRPr="003074B3">
        <w:rPr>
          <w:rFonts w:asciiTheme="minorHAnsi" w:hAnsiTheme="minorHAnsi" w:cstheme="minorHAnsi"/>
          <w:spacing w:val="6"/>
          <w:sz w:val="24"/>
          <w:szCs w:val="24"/>
          <w:lang w:eastAsia="en-US"/>
        </w:rPr>
        <w:t xml:space="preserve"> </w:t>
      </w:r>
      <w:r w:rsidR="00636C28" w:rsidRPr="003074B3">
        <w:rPr>
          <w:rFonts w:asciiTheme="minorHAnsi" w:hAnsiTheme="minorHAnsi" w:cstheme="minorHAnsi"/>
          <w:spacing w:val="6"/>
          <w:sz w:val="24"/>
          <w:szCs w:val="24"/>
          <w:lang w:eastAsia="en-US"/>
        </w:rPr>
        <w:t xml:space="preserve">AB „Lietuvos geležinkeliai“ (toliau – bendrovė) </w:t>
      </w:r>
      <w:r w:rsidR="006B2171" w:rsidRPr="003074B3">
        <w:rPr>
          <w:rFonts w:asciiTheme="minorHAnsi" w:hAnsiTheme="minorHAnsi" w:cstheme="minorHAnsi"/>
          <w:spacing w:val="6"/>
          <w:sz w:val="24"/>
          <w:szCs w:val="24"/>
          <w:lang w:eastAsia="en-US"/>
        </w:rPr>
        <w:t xml:space="preserve">suvirinimo darbus dirbančių </w:t>
      </w:r>
      <w:r w:rsidR="00636C28" w:rsidRPr="003074B3">
        <w:rPr>
          <w:rFonts w:asciiTheme="minorHAnsi" w:hAnsiTheme="minorHAnsi" w:cstheme="minorHAnsi"/>
          <w:spacing w:val="6"/>
          <w:sz w:val="24"/>
          <w:szCs w:val="24"/>
          <w:lang w:eastAsia="en-US"/>
        </w:rPr>
        <w:t>darbuotojų</w:t>
      </w:r>
      <w:r w:rsidR="006F544B" w:rsidRPr="003074B3">
        <w:rPr>
          <w:rFonts w:asciiTheme="minorHAnsi" w:hAnsiTheme="minorHAnsi" w:cstheme="minorHAnsi"/>
          <w:spacing w:val="6"/>
          <w:sz w:val="24"/>
          <w:szCs w:val="24"/>
          <w:lang w:eastAsia="en-US"/>
        </w:rPr>
        <w:t xml:space="preserve"> asmeninės apsaugos priemonės</w:t>
      </w:r>
      <w:r w:rsidR="00636C28" w:rsidRPr="003074B3">
        <w:rPr>
          <w:rFonts w:asciiTheme="minorHAnsi" w:hAnsiTheme="minorHAnsi" w:cstheme="minorHAnsi"/>
          <w:sz w:val="24"/>
          <w:szCs w:val="24"/>
          <w:lang w:eastAsia="en-US"/>
        </w:rPr>
        <w:t xml:space="preserve">, </w:t>
      </w:r>
      <w:r w:rsidR="006B2171" w:rsidRPr="003074B3">
        <w:rPr>
          <w:rFonts w:asciiTheme="minorHAnsi" w:hAnsiTheme="minorHAnsi" w:cstheme="minorHAnsi"/>
          <w:sz w:val="24"/>
          <w:szCs w:val="24"/>
        </w:rPr>
        <w:t>apsaugančios</w:t>
      </w:r>
      <w:r w:rsidR="00D82DA7" w:rsidRPr="003074B3">
        <w:rPr>
          <w:rFonts w:asciiTheme="minorHAnsi" w:hAnsiTheme="minorHAnsi" w:cstheme="minorHAnsi"/>
          <w:sz w:val="24"/>
          <w:szCs w:val="24"/>
        </w:rPr>
        <w:t xml:space="preserve"> nuo suvirinimo purslų ir kibirkščių</w:t>
      </w:r>
      <w:r w:rsidR="00E87443" w:rsidRPr="003074B3">
        <w:rPr>
          <w:rFonts w:asciiTheme="minorHAnsi" w:hAnsiTheme="minorHAnsi" w:cstheme="minorHAnsi"/>
          <w:sz w:val="24"/>
          <w:szCs w:val="24"/>
        </w:rPr>
        <w:t>.</w:t>
      </w:r>
    </w:p>
    <w:p w14:paraId="3880CD53" w14:textId="19D2912E" w:rsidR="0057400B" w:rsidRPr="003074B3" w:rsidRDefault="00636C28" w:rsidP="00070133">
      <w:pPr>
        <w:numPr>
          <w:ilvl w:val="1"/>
          <w:numId w:val="5"/>
        </w:numPr>
        <w:tabs>
          <w:tab w:val="left" w:pos="851"/>
        </w:tabs>
        <w:suppressAutoHyphens w:val="0"/>
        <w:spacing w:after="0" w:line="240" w:lineRule="auto"/>
        <w:ind w:left="0" w:firstLine="851"/>
        <w:contextualSpacing/>
        <w:jc w:val="both"/>
        <w:rPr>
          <w:rFonts w:asciiTheme="minorHAnsi" w:hAnsiTheme="minorHAnsi" w:cstheme="minorHAnsi"/>
          <w:sz w:val="24"/>
          <w:szCs w:val="24"/>
          <w:lang w:eastAsia="en-US"/>
        </w:rPr>
      </w:pPr>
      <w:r w:rsidRPr="003074B3">
        <w:rPr>
          <w:rFonts w:asciiTheme="minorHAnsi" w:hAnsiTheme="minorHAnsi" w:cstheme="minorHAnsi"/>
          <w:sz w:val="24"/>
          <w:szCs w:val="24"/>
          <w:lang w:eastAsia="en-US"/>
        </w:rPr>
        <w:t xml:space="preserve">BVPŽ kodas </w:t>
      </w:r>
      <w:r w:rsidRPr="003074B3">
        <w:rPr>
          <w:rFonts w:asciiTheme="minorHAnsi" w:hAnsiTheme="minorHAnsi" w:cstheme="minorHAnsi"/>
          <w:sz w:val="24"/>
          <w:szCs w:val="24"/>
        </w:rPr>
        <w:t>181</w:t>
      </w:r>
      <w:r w:rsidR="00CB7615" w:rsidRPr="003074B3">
        <w:rPr>
          <w:rFonts w:asciiTheme="minorHAnsi" w:hAnsiTheme="minorHAnsi" w:cstheme="minorHAnsi"/>
          <w:sz w:val="24"/>
          <w:szCs w:val="24"/>
        </w:rPr>
        <w:t>30</w:t>
      </w:r>
      <w:r w:rsidRPr="003074B3">
        <w:rPr>
          <w:rFonts w:asciiTheme="minorHAnsi" w:hAnsiTheme="minorHAnsi" w:cstheme="minorHAnsi"/>
          <w:sz w:val="24"/>
          <w:szCs w:val="24"/>
        </w:rPr>
        <w:t>000-9</w:t>
      </w:r>
      <w:r w:rsidR="001770D5">
        <w:rPr>
          <w:rFonts w:asciiTheme="minorHAnsi" w:hAnsiTheme="minorHAnsi" w:cstheme="minorHAnsi"/>
          <w:sz w:val="24"/>
          <w:szCs w:val="24"/>
          <w:lang w:eastAsia="en-US"/>
        </w:rPr>
        <w:t>,</w:t>
      </w:r>
      <w:r w:rsidR="00C0614E">
        <w:rPr>
          <w:rFonts w:asciiTheme="minorHAnsi" w:hAnsiTheme="minorHAnsi" w:cstheme="minorHAnsi"/>
          <w:sz w:val="24"/>
          <w:szCs w:val="24"/>
          <w:lang w:eastAsia="en-US"/>
        </w:rPr>
        <w:t xml:space="preserve"> </w:t>
      </w:r>
      <w:r w:rsidRPr="003074B3">
        <w:rPr>
          <w:rFonts w:asciiTheme="minorHAnsi" w:hAnsiTheme="minorHAnsi" w:cstheme="minorHAnsi"/>
          <w:sz w:val="24"/>
          <w:szCs w:val="24"/>
          <w:lang w:eastAsia="en-US"/>
        </w:rPr>
        <w:t xml:space="preserve">Perkamos šios </w:t>
      </w:r>
      <w:r w:rsidR="005D51EA" w:rsidRPr="003074B3">
        <w:rPr>
          <w:rFonts w:asciiTheme="minorHAnsi" w:hAnsiTheme="minorHAnsi" w:cstheme="minorHAnsi"/>
          <w:sz w:val="24"/>
          <w:szCs w:val="24"/>
          <w:lang w:eastAsia="en-US"/>
        </w:rPr>
        <w:t>suvirintojų</w:t>
      </w:r>
      <w:r w:rsidR="00322285" w:rsidRPr="003074B3">
        <w:rPr>
          <w:rFonts w:asciiTheme="minorHAnsi" w:hAnsiTheme="minorHAnsi" w:cstheme="minorHAnsi"/>
          <w:sz w:val="24"/>
          <w:szCs w:val="24"/>
          <w:lang w:eastAsia="en-US"/>
        </w:rPr>
        <w:t xml:space="preserve"> </w:t>
      </w:r>
      <w:r w:rsidRPr="003074B3">
        <w:rPr>
          <w:rFonts w:asciiTheme="minorHAnsi" w:hAnsiTheme="minorHAnsi" w:cstheme="minorHAnsi"/>
          <w:sz w:val="24"/>
          <w:szCs w:val="24"/>
          <w:lang w:eastAsia="en-US"/>
        </w:rPr>
        <w:t xml:space="preserve">apsaugos priemonės </w:t>
      </w:r>
      <w:r w:rsidRPr="003074B3">
        <w:rPr>
          <w:rFonts w:asciiTheme="minorHAnsi" w:hAnsiTheme="minorHAnsi" w:cstheme="minorHAnsi"/>
          <w:spacing w:val="6"/>
          <w:sz w:val="24"/>
          <w:szCs w:val="24"/>
          <w:lang w:eastAsia="en-US"/>
        </w:rPr>
        <w:t>(toliau –</w:t>
      </w:r>
      <w:r w:rsidR="00307AC5" w:rsidRPr="003074B3">
        <w:rPr>
          <w:rFonts w:asciiTheme="minorHAnsi" w:hAnsiTheme="minorHAnsi" w:cstheme="minorHAnsi"/>
          <w:spacing w:val="6"/>
          <w:sz w:val="24"/>
          <w:szCs w:val="24"/>
          <w:lang w:eastAsia="en-US"/>
        </w:rPr>
        <w:t xml:space="preserve"> </w:t>
      </w:r>
      <w:r w:rsidRPr="003074B3">
        <w:rPr>
          <w:rFonts w:asciiTheme="minorHAnsi" w:hAnsiTheme="minorHAnsi" w:cstheme="minorHAnsi"/>
          <w:spacing w:val="6"/>
          <w:sz w:val="24"/>
          <w:szCs w:val="24"/>
          <w:lang w:eastAsia="en-US"/>
        </w:rPr>
        <w:t>prekės)</w:t>
      </w:r>
      <w:r w:rsidR="00F1013E" w:rsidRPr="003074B3">
        <w:rPr>
          <w:rFonts w:asciiTheme="minorHAnsi" w:hAnsiTheme="minorHAnsi" w:cstheme="minorHAnsi"/>
          <w:sz w:val="24"/>
          <w:szCs w:val="24"/>
          <w:lang w:eastAsia="en-US"/>
        </w:rPr>
        <w:t>:</w:t>
      </w:r>
    </w:p>
    <w:p w14:paraId="4051CDC8" w14:textId="5787DDC3" w:rsidR="0059247B" w:rsidRPr="003074B3" w:rsidRDefault="006F544B" w:rsidP="00070133">
      <w:pPr>
        <w:tabs>
          <w:tab w:val="left" w:pos="851"/>
          <w:tab w:val="left" w:pos="1985"/>
        </w:tabs>
        <w:suppressAutoHyphens w:val="0"/>
        <w:spacing w:after="0" w:line="240" w:lineRule="auto"/>
        <w:contextualSpacing/>
        <w:jc w:val="both"/>
        <w:rPr>
          <w:rFonts w:asciiTheme="minorHAnsi" w:hAnsiTheme="minorHAnsi" w:cstheme="minorHAnsi"/>
          <w:sz w:val="24"/>
          <w:szCs w:val="24"/>
        </w:rPr>
      </w:pPr>
      <w:r w:rsidRPr="003074B3">
        <w:rPr>
          <w:rFonts w:asciiTheme="minorHAnsi" w:hAnsiTheme="minorHAnsi" w:cstheme="minorHAnsi"/>
          <w:sz w:val="24"/>
          <w:szCs w:val="24"/>
          <w:lang w:eastAsia="en-US"/>
        </w:rPr>
        <w:tab/>
        <w:t xml:space="preserve">- </w:t>
      </w:r>
      <w:r w:rsidR="004A2661" w:rsidRPr="003074B3">
        <w:rPr>
          <w:rFonts w:asciiTheme="minorHAnsi" w:hAnsiTheme="minorHAnsi" w:cstheme="minorHAnsi"/>
          <w:sz w:val="24"/>
          <w:szCs w:val="24"/>
        </w:rPr>
        <w:t>Kostiumas suvirintojui iš probaninio audinio</w:t>
      </w:r>
      <w:r w:rsidR="004A2661" w:rsidRPr="003074B3">
        <w:rPr>
          <w:rFonts w:asciiTheme="minorHAnsi" w:hAnsiTheme="minorHAnsi" w:cstheme="minorHAnsi"/>
          <w:sz w:val="24"/>
          <w:szCs w:val="24"/>
          <w:lang w:eastAsia="en-US"/>
        </w:rPr>
        <w:t xml:space="preserve"> </w:t>
      </w:r>
      <w:r w:rsidR="005F78AC" w:rsidRPr="003074B3">
        <w:rPr>
          <w:rFonts w:asciiTheme="minorHAnsi" w:hAnsiTheme="minorHAnsi" w:cstheme="minorHAnsi"/>
          <w:sz w:val="24"/>
          <w:szCs w:val="24"/>
          <w:lang w:eastAsia="en-US"/>
        </w:rPr>
        <w:t>(</w:t>
      </w:r>
      <w:r w:rsidRPr="003074B3">
        <w:rPr>
          <w:rFonts w:asciiTheme="minorHAnsi" w:hAnsiTheme="minorHAnsi" w:cstheme="minorHAnsi"/>
          <w:sz w:val="24"/>
          <w:szCs w:val="24"/>
          <w:lang w:eastAsia="en-US"/>
        </w:rPr>
        <w:t>11 13 01</w:t>
      </w:r>
      <w:r w:rsidR="005F78AC" w:rsidRPr="003074B3">
        <w:rPr>
          <w:rFonts w:asciiTheme="minorHAnsi" w:hAnsiTheme="minorHAnsi" w:cstheme="minorHAnsi"/>
          <w:sz w:val="24"/>
          <w:szCs w:val="24"/>
          <w:lang w:eastAsia="en-US"/>
        </w:rPr>
        <w:t>)</w:t>
      </w:r>
      <w:r w:rsidR="00B45CEC" w:rsidRPr="003074B3">
        <w:rPr>
          <w:rStyle w:val="FootnoteReference"/>
          <w:rFonts w:asciiTheme="minorHAnsi" w:eastAsia="Times New Roman" w:hAnsiTheme="minorHAnsi" w:cstheme="minorHAnsi"/>
          <w:color w:val="000000"/>
          <w:sz w:val="24"/>
          <w:szCs w:val="24"/>
          <w:lang w:eastAsia="lt-LT"/>
        </w:rPr>
        <w:footnoteReference w:id="1"/>
      </w:r>
      <w:r w:rsidR="007D2998">
        <w:rPr>
          <w:rFonts w:asciiTheme="minorHAnsi" w:hAnsiTheme="minorHAnsi" w:cstheme="minorHAnsi"/>
          <w:sz w:val="24"/>
          <w:szCs w:val="24"/>
          <w:lang w:eastAsia="en-US"/>
        </w:rPr>
        <w:t xml:space="preserve"> (1 pirkimo objekto dalis)</w:t>
      </w:r>
      <w:r w:rsidR="0059247B" w:rsidRPr="003074B3">
        <w:rPr>
          <w:rFonts w:asciiTheme="minorHAnsi" w:hAnsiTheme="minorHAnsi" w:cstheme="minorHAnsi"/>
          <w:sz w:val="24"/>
          <w:szCs w:val="24"/>
        </w:rPr>
        <w:t>;</w:t>
      </w:r>
    </w:p>
    <w:p w14:paraId="64C5F70C" w14:textId="12E1F1C5" w:rsidR="004A167B" w:rsidRPr="003074B3" w:rsidRDefault="004A167B" w:rsidP="00070133">
      <w:pPr>
        <w:tabs>
          <w:tab w:val="left" w:pos="851"/>
          <w:tab w:val="left" w:pos="1985"/>
        </w:tabs>
        <w:suppressAutoHyphens w:val="0"/>
        <w:spacing w:after="0" w:line="240" w:lineRule="auto"/>
        <w:contextualSpacing/>
        <w:jc w:val="both"/>
        <w:rPr>
          <w:rFonts w:asciiTheme="minorHAnsi" w:hAnsiTheme="minorHAnsi" w:cstheme="minorHAnsi"/>
          <w:sz w:val="24"/>
          <w:szCs w:val="24"/>
        </w:rPr>
      </w:pPr>
      <w:r w:rsidRPr="003074B3">
        <w:rPr>
          <w:rFonts w:asciiTheme="minorHAnsi" w:hAnsiTheme="minorHAnsi" w:cstheme="minorHAnsi"/>
          <w:sz w:val="24"/>
          <w:szCs w:val="24"/>
        </w:rPr>
        <w:tab/>
        <w:t>- Akiniai susvirintojo su stačiakampiu pakeliamu filtru</w:t>
      </w:r>
      <w:r w:rsidR="000A2F40">
        <w:rPr>
          <w:rFonts w:asciiTheme="minorHAnsi" w:hAnsiTheme="minorHAnsi" w:cstheme="minorHAnsi"/>
          <w:sz w:val="24"/>
          <w:szCs w:val="24"/>
        </w:rPr>
        <w:t xml:space="preserve"> (</w:t>
      </w:r>
      <w:r w:rsidR="000A2F40">
        <w:rPr>
          <w:rFonts w:ascii="Times New Roman" w:hAnsi="Times New Roman"/>
          <w:sz w:val="24"/>
          <w:szCs w:val="24"/>
        </w:rPr>
        <w:t>03 05 00)</w:t>
      </w:r>
      <w:r w:rsidR="00910868">
        <w:rPr>
          <w:rFonts w:ascii="Times New Roman" w:hAnsi="Times New Roman"/>
          <w:sz w:val="24"/>
          <w:szCs w:val="24"/>
        </w:rPr>
        <w:t xml:space="preserve"> (</w:t>
      </w:r>
      <w:r w:rsidR="00910868">
        <w:rPr>
          <w:rFonts w:asciiTheme="minorHAnsi" w:hAnsiTheme="minorHAnsi" w:cstheme="minorHAnsi"/>
          <w:sz w:val="24"/>
          <w:szCs w:val="24"/>
          <w:lang w:eastAsia="en-US"/>
        </w:rPr>
        <w:t>2 pirkimo objekto dalis)</w:t>
      </w:r>
      <w:r w:rsidRPr="003074B3">
        <w:rPr>
          <w:rFonts w:asciiTheme="minorHAnsi" w:hAnsiTheme="minorHAnsi" w:cstheme="minorHAnsi"/>
          <w:sz w:val="24"/>
          <w:szCs w:val="24"/>
        </w:rPr>
        <w:t xml:space="preserve">; </w:t>
      </w:r>
    </w:p>
    <w:p w14:paraId="1E777AD8" w14:textId="7429379E" w:rsidR="004A167B" w:rsidRPr="003074B3" w:rsidRDefault="004A167B" w:rsidP="00070133">
      <w:pPr>
        <w:tabs>
          <w:tab w:val="left" w:pos="851"/>
          <w:tab w:val="left" w:pos="1985"/>
        </w:tabs>
        <w:suppressAutoHyphens w:val="0"/>
        <w:spacing w:after="0" w:line="240" w:lineRule="auto"/>
        <w:contextualSpacing/>
        <w:jc w:val="both"/>
        <w:rPr>
          <w:rFonts w:asciiTheme="minorHAnsi" w:hAnsiTheme="minorHAnsi" w:cstheme="minorHAnsi"/>
          <w:sz w:val="24"/>
          <w:szCs w:val="24"/>
        </w:rPr>
      </w:pPr>
      <w:r w:rsidRPr="003074B3">
        <w:rPr>
          <w:rFonts w:asciiTheme="minorHAnsi" w:hAnsiTheme="minorHAnsi" w:cstheme="minorHAnsi"/>
          <w:sz w:val="24"/>
          <w:szCs w:val="24"/>
        </w:rPr>
        <w:tab/>
        <w:t>- Akiniai suvirintojo su apvaliais pakeliamais filtrais</w:t>
      </w:r>
      <w:r w:rsidR="000A2F40">
        <w:rPr>
          <w:rFonts w:asciiTheme="minorHAnsi" w:hAnsiTheme="minorHAnsi" w:cstheme="minorHAnsi"/>
          <w:sz w:val="24"/>
          <w:szCs w:val="24"/>
        </w:rPr>
        <w:t xml:space="preserve"> (</w:t>
      </w:r>
      <w:r w:rsidR="000A2F40">
        <w:rPr>
          <w:rFonts w:ascii="Times New Roman" w:hAnsi="Times New Roman"/>
          <w:sz w:val="24"/>
          <w:szCs w:val="24"/>
        </w:rPr>
        <w:t>03 05 00)</w:t>
      </w:r>
      <w:r w:rsidR="00910868" w:rsidRPr="00910868">
        <w:rPr>
          <w:rFonts w:ascii="Times New Roman" w:hAnsi="Times New Roman"/>
          <w:sz w:val="24"/>
          <w:szCs w:val="24"/>
        </w:rPr>
        <w:t xml:space="preserve"> </w:t>
      </w:r>
      <w:r w:rsidR="00910868">
        <w:rPr>
          <w:rFonts w:ascii="Times New Roman" w:hAnsi="Times New Roman"/>
          <w:sz w:val="24"/>
          <w:szCs w:val="24"/>
        </w:rPr>
        <w:t>(</w:t>
      </w:r>
      <w:r w:rsidR="00910868">
        <w:rPr>
          <w:rFonts w:asciiTheme="minorHAnsi" w:hAnsiTheme="minorHAnsi" w:cstheme="minorHAnsi"/>
          <w:sz w:val="24"/>
          <w:szCs w:val="24"/>
          <w:lang w:eastAsia="en-US"/>
        </w:rPr>
        <w:t>2 pirkimo objekto dalis)</w:t>
      </w:r>
      <w:r w:rsidRPr="003074B3">
        <w:rPr>
          <w:rFonts w:asciiTheme="minorHAnsi" w:hAnsiTheme="minorHAnsi" w:cstheme="minorHAnsi"/>
          <w:sz w:val="24"/>
          <w:szCs w:val="24"/>
        </w:rPr>
        <w:t xml:space="preserve">; </w:t>
      </w:r>
    </w:p>
    <w:p w14:paraId="0F26842D" w14:textId="1A1610C9" w:rsidR="004A167B" w:rsidRPr="003074B3" w:rsidRDefault="004A167B" w:rsidP="00070133">
      <w:pPr>
        <w:tabs>
          <w:tab w:val="left" w:pos="851"/>
          <w:tab w:val="left" w:pos="1985"/>
        </w:tabs>
        <w:suppressAutoHyphens w:val="0"/>
        <w:spacing w:after="0" w:line="240" w:lineRule="auto"/>
        <w:contextualSpacing/>
        <w:jc w:val="both"/>
        <w:rPr>
          <w:rFonts w:asciiTheme="minorHAnsi" w:hAnsiTheme="minorHAnsi" w:cstheme="minorHAnsi"/>
          <w:sz w:val="24"/>
          <w:szCs w:val="24"/>
        </w:rPr>
      </w:pPr>
      <w:r w:rsidRPr="003074B3">
        <w:rPr>
          <w:rFonts w:asciiTheme="minorHAnsi" w:hAnsiTheme="minorHAnsi" w:cstheme="minorHAnsi"/>
          <w:sz w:val="24"/>
          <w:szCs w:val="24"/>
        </w:rPr>
        <w:tab/>
        <w:t>- Suvirintojo skydelis su nekintamo tamsumo filtru</w:t>
      </w:r>
      <w:r w:rsidR="000A2F40">
        <w:rPr>
          <w:rFonts w:asciiTheme="minorHAnsi" w:hAnsiTheme="minorHAnsi" w:cstheme="minorHAnsi"/>
          <w:sz w:val="24"/>
          <w:szCs w:val="24"/>
        </w:rPr>
        <w:t xml:space="preserve"> (</w:t>
      </w:r>
      <w:r w:rsidR="000A2F40" w:rsidRPr="00B23D0F">
        <w:rPr>
          <w:rFonts w:ascii="Times New Roman" w:eastAsia="Times New Roman" w:hAnsi="Times New Roman"/>
          <w:bCs/>
          <w:color w:val="000000"/>
          <w:sz w:val="24"/>
          <w:szCs w:val="24"/>
          <w:lang w:eastAsia="lt-LT"/>
        </w:rPr>
        <w:t>04 02 01</w:t>
      </w:r>
      <w:r w:rsidR="000A2F40">
        <w:rPr>
          <w:rFonts w:ascii="Times New Roman" w:eastAsia="Times New Roman" w:hAnsi="Times New Roman"/>
          <w:bCs/>
          <w:color w:val="000000"/>
          <w:sz w:val="24"/>
          <w:szCs w:val="24"/>
          <w:lang w:eastAsia="lt-LT"/>
        </w:rPr>
        <w:t>)</w:t>
      </w:r>
      <w:r w:rsidR="00910868" w:rsidRPr="00910868">
        <w:rPr>
          <w:rFonts w:ascii="Times New Roman" w:hAnsi="Times New Roman"/>
          <w:sz w:val="24"/>
          <w:szCs w:val="24"/>
        </w:rPr>
        <w:t xml:space="preserve"> </w:t>
      </w:r>
      <w:r w:rsidR="00910868">
        <w:rPr>
          <w:rFonts w:ascii="Times New Roman" w:hAnsi="Times New Roman"/>
          <w:sz w:val="24"/>
          <w:szCs w:val="24"/>
        </w:rPr>
        <w:t>(</w:t>
      </w:r>
      <w:r w:rsidR="00910868">
        <w:rPr>
          <w:rFonts w:asciiTheme="minorHAnsi" w:hAnsiTheme="minorHAnsi" w:cstheme="minorHAnsi"/>
          <w:sz w:val="24"/>
          <w:szCs w:val="24"/>
          <w:lang w:eastAsia="en-US"/>
        </w:rPr>
        <w:t>2 pirkimo objekto dalis</w:t>
      </w:r>
      <w:r w:rsidR="009E18FF">
        <w:rPr>
          <w:rFonts w:asciiTheme="minorHAnsi" w:hAnsiTheme="minorHAnsi" w:cstheme="minorHAnsi"/>
          <w:sz w:val="24"/>
          <w:szCs w:val="24"/>
          <w:lang w:eastAsia="en-US"/>
        </w:rPr>
        <w:t xml:space="preserve"> (toliau – POD</w:t>
      </w:r>
      <w:r w:rsidR="00910868">
        <w:rPr>
          <w:rFonts w:asciiTheme="minorHAnsi" w:hAnsiTheme="minorHAnsi" w:cstheme="minorHAnsi"/>
          <w:sz w:val="24"/>
          <w:szCs w:val="24"/>
          <w:lang w:eastAsia="en-US"/>
        </w:rPr>
        <w:t>).</w:t>
      </w:r>
    </w:p>
    <w:p w14:paraId="2C19BC90" w14:textId="5B2C9888" w:rsidR="00F1013E" w:rsidRPr="003074B3" w:rsidRDefault="003E3D1B" w:rsidP="004A167B">
      <w:pPr>
        <w:tabs>
          <w:tab w:val="left" w:pos="851"/>
          <w:tab w:val="left" w:pos="1985"/>
        </w:tabs>
        <w:suppressAutoHyphens w:val="0"/>
        <w:spacing w:after="0" w:line="240" w:lineRule="auto"/>
        <w:contextualSpacing/>
        <w:jc w:val="both"/>
        <w:rPr>
          <w:rFonts w:asciiTheme="minorHAnsi" w:eastAsia="Times New Roman" w:hAnsiTheme="minorHAnsi" w:cstheme="minorHAnsi"/>
          <w:b/>
          <w:bCs/>
          <w:spacing w:val="-6"/>
          <w:sz w:val="24"/>
          <w:szCs w:val="24"/>
          <w:lang w:eastAsia="en-US"/>
        </w:rPr>
      </w:pPr>
      <w:r w:rsidRPr="003074B3">
        <w:rPr>
          <w:rFonts w:asciiTheme="minorHAnsi" w:hAnsiTheme="minorHAnsi" w:cstheme="minorHAnsi"/>
          <w:sz w:val="24"/>
          <w:szCs w:val="24"/>
        </w:rPr>
        <w:tab/>
      </w:r>
      <w:r w:rsidR="00322285" w:rsidRPr="003074B3">
        <w:rPr>
          <w:rFonts w:asciiTheme="minorHAnsi" w:hAnsiTheme="minorHAnsi" w:cstheme="minorHAnsi"/>
          <w:sz w:val="24"/>
          <w:szCs w:val="24"/>
          <w:lang w:eastAsia="en-US"/>
        </w:rPr>
        <w:t xml:space="preserve">            </w:t>
      </w:r>
      <w:r w:rsidR="003803BF" w:rsidRPr="003074B3">
        <w:rPr>
          <w:rFonts w:asciiTheme="minorHAnsi" w:hAnsiTheme="minorHAnsi" w:cstheme="minorHAnsi"/>
          <w:sz w:val="24"/>
          <w:szCs w:val="24"/>
          <w:lang w:eastAsia="en-US"/>
        </w:rPr>
        <w:tab/>
      </w:r>
    </w:p>
    <w:p w14:paraId="726397C2" w14:textId="77777777" w:rsidR="00F1013E" w:rsidRPr="003074B3" w:rsidRDefault="00F1013E" w:rsidP="00070133">
      <w:pPr>
        <w:numPr>
          <w:ilvl w:val="0"/>
          <w:numId w:val="5"/>
        </w:numPr>
        <w:tabs>
          <w:tab w:val="left" w:pos="1134"/>
        </w:tabs>
        <w:suppressAutoHyphens w:val="0"/>
        <w:spacing w:after="0" w:line="240" w:lineRule="auto"/>
        <w:ind w:firstLine="131"/>
        <w:contextualSpacing/>
        <w:rPr>
          <w:rFonts w:asciiTheme="minorHAnsi" w:hAnsiTheme="minorHAnsi" w:cstheme="minorHAnsi"/>
          <w:b/>
          <w:sz w:val="24"/>
          <w:szCs w:val="24"/>
          <w:lang w:eastAsia="en-US"/>
        </w:rPr>
      </w:pPr>
      <w:r w:rsidRPr="003074B3">
        <w:rPr>
          <w:rFonts w:asciiTheme="minorHAnsi" w:hAnsiTheme="minorHAnsi" w:cstheme="minorHAnsi"/>
          <w:b/>
          <w:sz w:val="24"/>
          <w:szCs w:val="24"/>
          <w:lang w:eastAsia="en-US"/>
        </w:rPr>
        <w:t>PIRKIMO OBJEKTO PRITAIKYMO SRITIS</w:t>
      </w:r>
    </w:p>
    <w:p w14:paraId="71C1D733" w14:textId="77777777" w:rsidR="00F1013E" w:rsidRPr="003074B3" w:rsidRDefault="00F1013E" w:rsidP="00070133">
      <w:pPr>
        <w:tabs>
          <w:tab w:val="left" w:pos="567"/>
          <w:tab w:val="left" w:pos="851"/>
        </w:tabs>
        <w:spacing w:after="0" w:line="240" w:lineRule="auto"/>
        <w:ind w:firstLine="851"/>
        <w:jc w:val="both"/>
        <w:rPr>
          <w:rFonts w:asciiTheme="minorHAnsi" w:eastAsia="Times New Roman" w:hAnsiTheme="minorHAnsi" w:cstheme="minorHAnsi"/>
          <w:sz w:val="24"/>
          <w:szCs w:val="24"/>
          <w:lang w:eastAsia="en-US"/>
        </w:rPr>
      </w:pPr>
      <w:r w:rsidRPr="003074B3">
        <w:rPr>
          <w:rFonts w:asciiTheme="minorHAnsi" w:eastAsia="Times New Roman" w:hAnsiTheme="minorHAnsi" w:cstheme="minorHAnsi"/>
          <w:sz w:val="24"/>
          <w:szCs w:val="24"/>
          <w:lang w:eastAsia="en-US"/>
        </w:rPr>
        <w:t>Prekių pirkimo tikslas – vadovaujantis Lietuvos Respublikos darbuotojų saugos ir sveikatos įstatymo 25 ir 28 stra</w:t>
      </w:r>
      <w:r w:rsidR="007C78FD" w:rsidRPr="003074B3">
        <w:rPr>
          <w:rFonts w:asciiTheme="minorHAnsi" w:eastAsia="Times New Roman" w:hAnsiTheme="minorHAnsi" w:cstheme="minorHAnsi"/>
          <w:sz w:val="24"/>
          <w:szCs w:val="24"/>
          <w:lang w:eastAsia="en-US"/>
        </w:rPr>
        <w:t xml:space="preserve">ipsniais, </w:t>
      </w:r>
      <w:bookmarkStart w:id="2" w:name="_Hlk516135206"/>
      <w:r w:rsidR="00116091" w:rsidRPr="003074B3">
        <w:rPr>
          <w:rFonts w:asciiTheme="minorHAnsi" w:eastAsia="Times New Roman" w:hAnsiTheme="minorHAnsi" w:cstheme="minorHAnsi"/>
          <w:sz w:val="24"/>
          <w:szCs w:val="24"/>
          <w:lang w:eastAsia="en-US"/>
        </w:rPr>
        <w:t>Lietuvos Respublikos Socialinės apsaugos ir darbo ministro 2018-04-19 įsakymu Nr. A1-171 „Dėl 2016 m. kovo 9 d. Europos parlamento ir tarybos reglamento (ES) 2016/425 Dėl asmeninių apsaugos priemonių, kuriuo panaikinama tarybos direktyva 89/686/EEB, įgyvendinimo</w:t>
      </w:r>
      <w:bookmarkEnd w:id="2"/>
      <w:r w:rsidR="00CE7C03" w:rsidRPr="003074B3">
        <w:rPr>
          <w:rFonts w:asciiTheme="minorHAnsi" w:eastAsia="Times New Roman" w:hAnsiTheme="minorHAnsi" w:cstheme="minorHAnsi"/>
          <w:sz w:val="24"/>
          <w:szCs w:val="24"/>
          <w:lang w:eastAsia="en-US"/>
        </w:rPr>
        <w:t>, Europos Parlamento ir Tarybos reglamentu (ES) 2016/424</w:t>
      </w:r>
      <w:r w:rsidR="007C78FD" w:rsidRPr="003074B3">
        <w:rPr>
          <w:rFonts w:asciiTheme="minorHAnsi" w:eastAsia="Times New Roman" w:hAnsiTheme="minorHAnsi" w:cstheme="minorHAnsi"/>
          <w:sz w:val="24"/>
          <w:szCs w:val="24"/>
          <w:lang w:eastAsia="en-US"/>
        </w:rPr>
        <w:t>, Lietuvos Respublikos S</w:t>
      </w:r>
      <w:r w:rsidRPr="003074B3">
        <w:rPr>
          <w:rFonts w:asciiTheme="minorHAnsi" w:eastAsia="Times New Roman" w:hAnsiTheme="minorHAnsi" w:cstheme="minorHAnsi"/>
          <w:sz w:val="24"/>
          <w:szCs w:val="24"/>
          <w:lang w:eastAsia="en-US"/>
        </w:rPr>
        <w:t>ocialinės apsaugos ir darbo ministro 2007-11-26 įsakymu Nr. A1-331 „Dėl darbuotojų aprūpinimo asmeninėmis apsaugos priemonėmis nuostatų patvirtinimo“ ir kitais Lietuvos Respublikoje galiojančiais teisės aktais, aprūpinti bendrovės darbuotojus asmeninėmis apsaugos priemonėmis, apsaugančiomis nuo rizikos veiksnių, galinčių kelti grėsmę darbuotojų saugai ir sveikatai.</w:t>
      </w:r>
    </w:p>
    <w:p w14:paraId="3469A4C2" w14:textId="77777777" w:rsidR="00F1013E" w:rsidRPr="003074B3" w:rsidRDefault="00F1013E" w:rsidP="00070133">
      <w:pPr>
        <w:tabs>
          <w:tab w:val="left" w:pos="567"/>
          <w:tab w:val="left" w:pos="851"/>
        </w:tabs>
        <w:spacing w:after="0" w:line="240" w:lineRule="auto"/>
        <w:ind w:firstLine="851"/>
        <w:jc w:val="both"/>
        <w:rPr>
          <w:rFonts w:asciiTheme="minorHAnsi" w:hAnsiTheme="minorHAnsi" w:cstheme="minorHAnsi"/>
          <w:b/>
          <w:sz w:val="24"/>
          <w:szCs w:val="24"/>
        </w:rPr>
      </w:pPr>
    </w:p>
    <w:p w14:paraId="53E2693D" w14:textId="77777777" w:rsidR="000131AB" w:rsidRPr="003074B3" w:rsidRDefault="000131AB" w:rsidP="00070133">
      <w:pPr>
        <w:tabs>
          <w:tab w:val="left" w:pos="567"/>
          <w:tab w:val="left" w:pos="851"/>
        </w:tabs>
        <w:spacing w:after="0" w:line="240" w:lineRule="auto"/>
        <w:ind w:firstLine="851"/>
        <w:jc w:val="both"/>
        <w:rPr>
          <w:rFonts w:asciiTheme="minorHAnsi" w:eastAsia="Times New Roman" w:hAnsiTheme="minorHAnsi" w:cstheme="minorHAnsi"/>
          <w:b/>
          <w:sz w:val="24"/>
          <w:szCs w:val="24"/>
        </w:rPr>
      </w:pPr>
      <w:r w:rsidRPr="003074B3">
        <w:rPr>
          <w:rFonts w:asciiTheme="minorHAnsi" w:hAnsiTheme="minorHAnsi" w:cstheme="minorHAnsi"/>
          <w:b/>
          <w:sz w:val="24"/>
          <w:szCs w:val="24"/>
        </w:rPr>
        <w:t>3. TECHNINIAI REIKALAVIMAI, KURIUOS TURI ATITIKTI PERKAM</w:t>
      </w:r>
      <w:r w:rsidR="00A24332" w:rsidRPr="003074B3">
        <w:rPr>
          <w:rFonts w:asciiTheme="minorHAnsi" w:hAnsiTheme="minorHAnsi" w:cstheme="minorHAnsi"/>
          <w:b/>
          <w:sz w:val="24"/>
          <w:szCs w:val="24"/>
        </w:rPr>
        <w:t>OS PREKĖS</w:t>
      </w:r>
    </w:p>
    <w:p w14:paraId="2FEC1CEE" w14:textId="77777777" w:rsidR="000131AB" w:rsidRPr="003074B3" w:rsidRDefault="000131AB" w:rsidP="00070133">
      <w:pPr>
        <w:pStyle w:val="ListParagraph"/>
        <w:numPr>
          <w:ilvl w:val="1"/>
          <w:numId w:val="1"/>
        </w:numPr>
        <w:tabs>
          <w:tab w:val="left" w:pos="1276"/>
        </w:tabs>
        <w:spacing w:after="0" w:line="240" w:lineRule="auto"/>
        <w:ind w:firstLine="71"/>
        <w:jc w:val="both"/>
        <w:rPr>
          <w:rFonts w:asciiTheme="minorHAnsi" w:eastAsia="Times New Roman" w:hAnsiTheme="minorHAnsi" w:cstheme="minorHAnsi"/>
          <w:sz w:val="24"/>
          <w:szCs w:val="24"/>
        </w:rPr>
      </w:pPr>
      <w:r w:rsidRPr="003074B3">
        <w:rPr>
          <w:rFonts w:asciiTheme="minorHAnsi" w:eastAsia="Times New Roman" w:hAnsiTheme="minorHAnsi" w:cstheme="minorHAnsi"/>
          <w:b/>
          <w:sz w:val="24"/>
          <w:szCs w:val="24"/>
        </w:rPr>
        <w:t xml:space="preserve"> BENDRIEJI REIKALAVIMAI</w:t>
      </w:r>
    </w:p>
    <w:p w14:paraId="101EB327" w14:textId="77777777" w:rsidR="00322285" w:rsidRPr="003074B3" w:rsidRDefault="00446D78" w:rsidP="00070133">
      <w:pPr>
        <w:pStyle w:val="ListParagraph"/>
        <w:numPr>
          <w:ilvl w:val="2"/>
          <w:numId w:val="1"/>
        </w:numPr>
        <w:tabs>
          <w:tab w:val="left" w:pos="426"/>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 xml:space="preserve"> </w:t>
      </w:r>
      <w:r w:rsidR="00322285" w:rsidRPr="003074B3">
        <w:rPr>
          <w:rFonts w:asciiTheme="minorHAnsi" w:eastAsia="Times New Roman" w:hAnsiTheme="minorHAnsi" w:cstheme="minorHAnsi"/>
          <w:sz w:val="24"/>
          <w:szCs w:val="24"/>
        </w:rPr>
        <w:t>Prekės turi atitikti Europos Sąjungoje ir Lietuvos Respublikoje galiojančių teisės aktų, reglamentuojančių darbuotojų saugą ir sveikatą darbe, reikalavimus, kitų Lietuvos Respublikoje galiojančių standartų, nurodytų šioje techninėje specifikacijoje</w:t>
      </w:r>
      <w:r w:rsidR="00322285" w:rsidRPr="003074B3">
        <w:rPr>
          <w:rFonts w:asciiTheme="minorHAnsi" w:eastAsia="Times New Roman" w:hAnsiTheme="minorHAnsi" w:cstheme="minorHAnsi"/>
          <w:color w:val="C00000"/>
          <w:sz w:val="24"/>
          <w:szCs w:val="24"/>
        </w:rPr>
        <w:t xml:space="preserve"> </w:t>
      </w:r>
      <w:r w:rsidR="00322285" w:rsidRPr="003074B3">
        <w:rPr>
          <w:rFonts w:asciiTheme="minorHAnsi" w:eastAsia="Times New Roman" w:hAnsiTheme="minorHAnsi" w:cstheme="minorHAnsi"/>
          <w:sz w:val="24"/>
          <w:szCs w:val="24"/>
        </w:rPr>
        <w:t>ar lygiaverčių standartų, reikalavimus. Prekių tiekimo metu pasikeitus šiame punkte nurodytiems standartams gali būti tiekiamos prekės, atitinkančios pakeistuosius standartus. Prekių atitikimą standartui / -ams įrodo šioje techninėje specifikacijoje nurodyti pristatyti dokumentai.</w:t>
      </w:r>
    </w:p>
    <w:p w14:paraId="04CB86BC" w14:textId="06BEBA9D" w:rsidR="00322285" w:rsidRPr="003074B3" w:rsidRDefault="00446D78" w:rsidP="00070133">
      <w:pPr>
        <w:pStyle w:val="ListParagraph"/>
        <w:numPr>
          <w:ilvl w:val="2"/>
          <w:numId w:val="1"/>
        </w:numPr>
        <w:tabs>
          <w:tab w:val="left" w:pos="426"/>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 xml:space="preserve"> </w:t>
      </w:r>
      <w:r w:rsidR="00322285" w:rsidRPr="003074B3">
        <w:rPr>
          <w:rFonts w:asciiTheme="minorHAnsi" w:eastAsia="Times New Roman" w:hAnsiTheme="minorHAnsi" w:cstheme="minorHAnsi"/>
          <w:sz w:val="24"/>
          <w:szCs w:val="24"/>
        </w:rPr>
        <w:t>P</w:t>
      </w:r>
      <w:r w:rsidR="006F544B" w:rsidRPr="003074B3">
        <w:rPr>
          <w:rFonts w:asciiTheme="minorHAnsi" w:eastAsia="Times New Roman" w:hAnsiTheme="minorHAnsi" w:cstheme="minorHAnsi"/>
          <w:sz w:val="24"/>
          <w:szCs w:val="24"/>
        </w:rPr>
        <w:t>ristatymo metu p</w:t>
      </w:r>
      <w:r w:rsidR="00322285" w:rsidRPr="003074B3">
        <w:rPr>
          <w:rFonts w:asciiTheme="minorHAnsi" w:eastAsia="Times New Roman" w:hAnsiTheme="minorHAnsi" w:cstheme="minorHAnsi"/>
          <w:sz w:val="24"/>
          <w:szCs w:val="24"/>
        </w:rPr>
        <w:t>rekės turi būti naujos (ne senesnės kaip</w:t>
      </w:r>
      <w:r w:rsidR="003D6795" w:rsidRPr="003074B3">
        <w:rPr>
          <w:rFonts w:asciiTheme="minorHAnsi" w:eastAsia="Times New Roman" w:hAnsiTheme="minorHAnsi" w:cstheme="minorHAnsi"/>
          <w:sz w:val="24"/>
          <w:szCs w:val="24"/>
        </w:rPr>
        <w:t xml:space="preserve"> </w:t>
      </w:r>
      <w:r w:rsidR="00135EEF">
        <w:rPr>
          <w:rFonts w:asciiTheme="minorHAnsi" w:eastAsia="Times New Roman" w:hAnsiTheme="minorHAnsi" w:cstheme="minorHAnsi"/>
          <w:sz w:val="24"/>
          <w:szCs w:val="24"/>
        </w:rPr>
        <w:t>9</w:t>
      </w:r>
      <w:r w:rsidR="00322285" w:rsidRPr="003074B3">
        <w:rPr>
          <w:rFonts w:asciiTheme="minorHAnsi" w:eastAsia="Times New Roman" w:hAnsiTheme="minorHAnsi" w:cstheme="minorHAnsi"/>
          <w:sz w:val="24"/>
          <w:szCs w:val="24"/>
        </w:rPr>
        <w:t xml:space="preserve"> mėnesių </w:t>
      </w:r>
      <w:r w:rsidR="00E6468E" w:rsidRPr="003074B3">
        <w:rPr>
          <w:rFonts w:asciiTheme="minorHAnsi" w:eastAsia="Times New Roman" w:hAnsiTheme="minorHAnsi" w:cstheme="minorHAnsi"/>
          <w:sz w:val="24"/>
          <w:szCs w:val="24"/>
        </w:rPr>
        <w:t>nuo pagaminimo datos</w:t>
      </w:r>
      <w:r w:rsidR="00322285" w:rsidRPr="003074B3">
        <w:rPr>
          <w:rFonts w:asciiTheme="minorHAnsi" w:eastAsia="Times New Roman" w:hAnsiTheme="minorHAnsi" w:cstheme="minorHAnsi"/>
          <w:sz w:val="24"/>
          <w:szCs w:val="24"/>
        </w:rPr>
        <w:t>)</w:t>
      </w:r>
      <w:r w:rsidR="007E7FCA">
        <w:rPr>
          <w:rFonts w:asciiTheme="minorHAnsi" w:eastAsia="Times New Roman" w:hAnsiTheme="minorHAnsi" w:cstheme="minorHAnsi"/>
          <w:sz w:val="24"/>
          <w:szCs w:val="24"/>
        </w:rPr>
        <w:t xml:space="preserve"> (taikoma sutarties vykdymo metu)</w:t>
      </w:r>
      <w:r w:rsidR="00322285" w:rsidRPr="003074B3">
        <w:rPr>
          <w:rFonts w:asciiTheme="minorHAnsi" w:eastAsia="Times New Roman" w:hAnsiTheme="minorHAnsi" w:cstheme="minorHAnsi"/>
          <w:sz w:val="24"/>
          <w:szCs w:val="24"/>
        </w:rPr>
        <w:t>, nenaudotos, atitinkančios šioje techninėje specifikacijoje nurodytus minimalius reikalavimus, kokybiškos.</w:t>
      </w:r>
    </w:p>
    <w:p w14:paraId="0EFC8A2E" w14:textId="77777777" w:rsidR="00322285" w:rsidRPr="003074B3" w:rsidRDefault="00446D78" w:rsidP="00070133">
      <w:pPr>
        <w:pStyle w:val="ListParagraph"/>
        <w:numPr>
          <w:ilvl w:val="2"/>
          <w:numId w:val="1"/>
        </w:numPr>
        <w:tabs>
          <w:tab w:val="left" w:pos="426"/>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 xml:space="preserve"> </w:t>
      </w:r>
      <w:r w:rsidR="00322285" w:rsidRPr="003074B3">
        <w:rPr>
          <w:rFonts w:asciiTheme="minorHAnsi" w:eastAsia="Times New Roman" w:hAnsiTheme="minorHAnsi" w:cstheme="minorHAnsi"/>
          <w:sz w:val="24"/>
          <w:szCs w:val="24"/>
        </w:rPr>
        <w:t xml:space="preserve">Kartu su prekėmis privalo būti pristatyta </w:t>
      </w:r>
      <w:r w:rsidR="0059247B" w:rsidRPr="003074B3">
        <w:rPr>
          <w:rFonts w:asciiTheme="minorHAnsi" w:eastAsia="Times New Roman" w:hAnsiTheme="minorHAnsi" w:cstheme="minorHAnsi"/>
          <w:sz w:val="24"/>
          <w:szCs w:val="24"/>
        </w:rPr>
        <w:t>prekės</w:t>
      </w:r>
      <w:r w:rsidR="00322285" w:rsidRPr="003074B3">
        <w:rPr>
          <w:rFonts w:asciiTheme="minorHAnsi" w:eastAsia="Times New Roman" w:hAnsiTheme="minorHAnsi" w:cstheme="minorHAnsi"/>
          <w:sz w:val="24"/>
          <w:szCs w:val="24"/>
        </w:rPr>
        <w:t xml:space="preserve"> naudojimo instrukcija (po</w:t>
      </w:r>
      <w:r w:rsidR="0059247B" w:rsidRPr="003074B3">
        <w:rPr>
          <w:rFonts w:asciiTheme="minorHAnsi" w:eastAsia="Times New Roman" w:hAnsiTheme="minorHAnsi" w:cstheme="minorHAnsi"/>
          <w:sz w:val="24"/>
          <w:szCs w:val="24"/>
        </w:rPr>
        <w:t xml:space="preserve"> vieną egzempliorių kiekvienai prekių</w:t>
      </w:r>
      <w:r w:rsidR="00322285" w:rsidRPr="003074B3">
        <w:rPr>
          <w:rFonts w:asciiTheme="minorHAnsi" w:eastAsia="Times New Roman" w:hAnsiTheme="minorHAnsi" w:cstheme="minorHAnsi"/>
          <w:sz w:val="24"/>
          <w:szCs w:val="24"/>
        </w:rPr>
        <w:t xml:space="preserve"> rūšiai)</w:t>
      </w:r>
      <w:r w:rsidR="0059247B" w:rsidRPr="003074B3">
        <w:rPr>
          <w:rFonts w:asciiTheme="minorHAnsi" w:eastAsia="Times New Roman" w:hAnsiTheme="minorHAnsi" w:cstheme="minorHAnsi"/>
          <w:sz w:val="24"/>
          <w:szCs w:val="24"/>
        </w:rPr>
        <w:t xml:space="preserve"> lietuvių kalba</w:t>
      </w:r>
      <w:r w:rsidR="00322285" w:rsidRPr="003074B3">
        <w:rPr>
          <w:rFonts w:asciiTheme="minorHAnsi" w:eastAsia="Times New Roman" w:hAnsiTheme="minorHAnsi" w:cstheme="minorHAnsi"/>
          <w:sz w:val="24"/>
          <w:szCs w:val="24"/>
        </w:rPr>
        <w:t>, nebent prekių gavėjas raštu (arba el. paštu) nurodo tokių dokumentų neteikti.</w:t>
      </w:r>
    </w:p>
    <w:p w14:paraId="094DBCD0" w14:textId="6C63F487" w:rsidR="00322285" w:rsidRPr="003074B3" w:rsidRDefault="00446D78" w:rsidP="00070133">
      <w:pPr>
        <w:pStyle w:val="ListParagraph"/>
        <w:numPr>
          <w:ilvl w:val="2"/>
          <w:numId w:val="1"/>
        </w:numPr>
        <w:tabs>
          <w:tab w:val="left" w:pos="426"/>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hAnsiTheme="minorHAnsi" w:cstheme="minorHAnsi"/>
          <w:sz w:val="24"/>
          <w:szCs w:val="24"/>
        </w:rPr>
        <w:t xml:space="preserve"> </w:t>
      </w:r>
      <w:r w:rsidR="00322285" w:rsidRPr="003074B3">
        <w:rPr>
          <w:rFonts w:asciiTheme="minorHAnsi" w:hAnsiTheme="minorHAnsi" w:cstheme="minorHAnsi"/>
          <w:sz w:val="24"/>
          <w:szCs w:val="24"/>
        </w:rPr>
        <w:t>P</w:t>
      </w:r>
      <w:r w:rsidR="006F544B" w:rsidRPr="003074B3">
        <w:rPr>
          <w:rFonts w:asciiTheme="minorHAnsi" w:hAnsiTheme="minorHAnsi" w:cstheme="minorHAnsi"/>
          <w:sz w:val="24"/>
          <w:szCs w:val="24"/>
        </w:rPr>
        <w:t xml:space="preserve">rekės </w:t>
      </w:r>
      <w:r w:rsidR="00322285" w:rsidRPr="003074B3">
        <w:rPr>
          <w:rFonts w:asciiTheme="minorHAnsi" w:hAnsiTheme="minorHAnsi" w:cstheme="minorHAnsi"/>
          <w:sz w:val="24"/>
          <w:szCs w:val="24"/>
        </w:rPr>
        <w:t>turi būti supakuotos į maišus</w:t>
      </w:r>
      <w:r w:rsidR="00D4493C" w:rsidRPr="003074B3">
        <w:rPr>
          <w:rFonts w:asciiTheme="minorHAnsi" w:hAnsiTheme="minorHAnsi" w:cstheme="minorHAnsi"/>
          <w:sz w:val="24"/>
          <w:szCs w:val="24"/>
        </w:rPr>
        <w:t xml:space="preserve"> ir /</w:t>
      </w:r>
      <w:r w:rsidR="00322285" w:rsidRPr="003074B3">
        <w:rPr>
          <w:rFonts w:asciiTheme="minorHAnsi" w:hAnsiTheme="minorHAnsi" w:cstheme="minorHAnsi"/>
          <w:sz w:val="24"/>
          <w:szCs w:val="24"/>
        </w:rPr>
        <w:t xml:space="preserve"> arba dėžes pagal rūšis</w:t>
      </w:r>
      <w:r w:rsidR="00886103" w:rsidRPr="003074B3">
        <w:rPr>
          <w:rFonts w:asciiTheme="minorHAnsi" w:hAnsiTheme="minorHAnsi" w:cstheme="minorHAnsi"/>
          <w:sz w:val="24"/>
          <w:szCs w:val="24"/>
        </w:rPr>
        <w:t xml:space="preserve">, </w:t>
      </w:r>
      <w:r w:rsidR="00322285" w:rsidRPr="003074B3">
        <w:rPr>
          <w:rFonts w:asciiTheme="minorHAnsi" w:hAnsiTheme="minorHAnsi" w:cstheme="minorHAnsi"/>
          <w:sz w:val="24"/>
          <w:szCs w:val="24"/>
        </w:rPr>
        <w:t>dydžius</w:t>
      </w:r>
      <w:r w:rsidR="00886103" w:rsidRPr="003074B3">
        <w:rPr>
          <w:rFonts w:asciiTheme="minorHAnsi" w:hAnsiTheme="minorHAnsi" w:cstheme="minorHAnsi"/>
          <w:sz w:val="24"/>
          <w:szCs w:val="24"/>
        </w:rPr>
        <w:t xml:space="preserve"> (jeigu prekės klasifikuojamos pagal dydį)</w:t>
      </w:r>
      <w:r w:rsidR="00322285" w:rsidRPr="003074B3">
        <w:rPr>
          <w:rFonts w:asciiTheme="minorHAnsi" w:hAnsiTheme="minorHAnsi" w:cstheme="minorHAnsi"/>
          <w:sz w:val="24"/>
          <w:szCs w:val="24"/>
        </w:rPr>
        <w:t xml:space="preserve">. </w:t>
      </w:r>
    </w:p>
    <w:p w14:paraId="06513096" w14:textId="1E66E0E7" w:rsidR="00322285" w:rsidRPr="003074B3" w:rsidRDefault="00446D78" w:rsidP="00070133">
      <w:pPr>
        <w:pStyle w:val="ListParagraph"/>
        <w:numPr>
          <w:ilvl w:val="2"/>
          <w:numId w:val="1"/>
        </w:numPr>
        <w:tabs>
          <w:tab w:val="left" w:pos="426"/>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hAnsiTheme="minorHAnsi" w:cstheme="minorHAnsi"/>
          <w:sz w:val="24"/>
          <w:szCs w:val="24"/>
        </w:rPr>
        <w:t xml:space="preserve"> </w:t>
      </w:r>
      <w:r w:rsidR="00322285" w:rsidRPr="003074B3">
        <w:rPr>
          <w:rFonts w:asciiTheme="minorHAnsi" w:hAnsiTheme="minorHAnsi" w:cstheme="minorHAnsi"/>
          <w:sz w:val="24"/>
          <w:szCs w:val="24"/>
        </w:rPr>
        <w:t>P</w:t>
      </w:r>
      <w:r w:rsidR="006F544B" w:rsidRPr="003074B3">
        <w:rPr>
          <w:rFonts w:asciiTheme="minorHAnsi" w:hAnsiTheme="minorHAnsi" w:cstheme="minorHAnsi"/>
          <w:sz w:val="24"/>
          <w:szCs w:val="24"/>
        </w:rPr>
        <w:t>rekės</w:t>
      </w:r>
      <w:r w:rsidR="00322285" w:rsidRPr="003074B3">
        <w:rPr>
          <w:rFonts w:asciiTheme="minorHAnsi" w:hAnsiTheme="minorHAnsi" w:cstheme="minorHAnsi"/>
          <w:sz w:val="24"/>
          <w:szCs w:val="24"/>
        </w:rPr>
        <w:t xml:space="preserve"> turi </w:t>
      </w:r>
      <w:r w:rsidR="00322285" w:rsidRPr="003074B3">
        <w:rPr>
          <w:rFonts w:asciiTheme="minorHAnsi" w:eastAsia="Times New Roman" w:hAnsiTheme="minorHAnsi" w:cstheme="minorHAnsi"/>
          <w:sz w:val="24"/>
          <w:szCs w:val="24"/>
        </w:rPr>
        <w:t xml:space="preserve">būti pažymėtos „CE“ ženklu bei paženklintos </w:t>
      </w:r>
      <w:r w:rsidR="00C0614E">
        <w:rPr>
          <w:rFonts w:asciiTheme="minorHAnsi" w:eastAsia="Times New Roman" w:hAnsiTheme="minorHAnsi" w:cstheme="minorHAnsi"/>
          <w:sz w:val="24"/>
          <w:szCs w:val="24"/>
        </w:rPr>
        <w:t>pagal atitinkamų</w:t>
      </w:r>
      <w:r w:rsidR="00322285" w:rsidRPr="003074B3">
        <w:rPr>
          <w:rFonts w:asciiTheme="minorHAnsi" w:eastAsia="Times New Roman" w:hAnsiTheme="minorHAnsi" w:cstheme="minorHAnsi"/>
          <w:sz w:val="24"/>
          <w:szCs w:val="24"/>
        </w:rPr>
        <w:t xml:space="preserve"> standartų reikalavimus</w:t>
      </w:r>
      <w:r w:rsidR="00322285" w:rsidRPr="003074B3">
        <w:rPr>
          <w:rFonts w:asciiTheme="minorHAnsi" w:hAnsiTheme="minorHAnsi" w:cstheme="minorHAnsi"/>
          <w:sz w:val="24"/>
          <w:szCs w:val="24"/>
        </w:rPr>
        <w:t>.</w:t>
      </w:r>
    </w:p>
    <w:p w14:paraId="73C1A6BB" w14:textId="77777777" w:rsidR="00322285" w:rsidRPr="003074B3" w:rsidRDefault="00322285" w:rsidP="00070133">
      <w:pPr>
        <w:spacing w:after="0" w:line="240" w:lineRule="auto"/>
        <w:rPr>
          <w:rFonts w:asciiTheme="minorHAnsi" w:eastAsia="Times New Roman" w:hAnsiTheme="minorHAnsi" w:cstheme="minorHAnsi"/>
          <w:sz w:val="24"/>
          <w:szCs w:val="24"/>
        </w:rPr>
      </w:pPr>
    </w:p>
    <w:p w14:paraId="672655A2" w14:textId="77777777" w:rsidR="000131AB" w:rsidRPr="003074B3" w:rsidRDefault="000131AB" w:rsidP="00070133">
      <w:pPr>
        <w:pStyle w:val="ListParagraph"/>
        <w:numPr>
          <w:ilvl w:val="1"/>
          <w:numId w:val="1"/>
        </w:numPr>
        <w:tabs>
          <w:tab w:val="left" w:pos="1418"/>
        </w:tabs>
        <w:spacing w:after="0" w:line="240" w:lineRule="auto"/>
        <w:ind w:left="0" w:firstLine="851"/>
        <w:jc w:val="both"/>
        <w:rPr>
          <w:rFonts w:asciiTheme="minorHAnsi" w:eastAsia="Times New Roman" w:hAnsiTheme="minorHAnsi" w:cstheme="minorHAnsi"/>
          <w:sz w:val="24"/>
          <w:szCs w:val="24"/>
        </w:rPr>
      </w:pPr>
      <w:r w:rsidRPr="003074B3">
        <w:rPr>
          <w:rFonts w:asciiTheme="minorHAnsi" w:eastAsia="Times New Roman" w:hAnsiTheme="minorHAnsi" w:cstheme="minorHAnsi"/>
          <w:b/>
          <w:sz w:val="24"/>
          <w:szCs w:val="24"/>
        </w:rPr>
        <w:lastRenderedPageBreak/>
        <w:t xml:space="preserve"> </w:t>
      </w:r>
      <w:r w:rsidR="00750C1E" w:rsidRPr="003074B3">
        <w:rPr>
          <w:rFonts w:asciiTheme="minorHAnsi" w:eastAsia="Times New Roman" w:hAnsiTheme="minorHAnsi" w:cstheme="minorHAnsi"/>
          <w:b/>
          <w:sz w:val="24"/>
          <w:szCs w:val="24"/>
        </w:rPr>
        <w:t xml:space="preserve">PAPILDOMI </w:t>
      </w:r>
      <w:r w:rsidRPr="003074B3">
        <w:rPr>
          <w:rFonts w:asciiTheme="minorHAnsi" w:eastAsia="Times New Roman" w:hAnsiTheme="minorHAnsi" w:cstheme="minorHAnsi"/>
          <w:b/>
          <w:sz w:val="24"/>
          <w:szCs w:val="24"/>
        </w:rPr>
        <w:t xml:space="preserve">REIKALAVIMAI </w:t>
      </w:r>
      <w:r w:rsidR="006F544B" w:rsidRPr="003074B3">
        <w:rPr>
          <w:rFonts w:asciiTheme="minorHAnsi" w:eastAsia="Times New Roman" w:hAnsiTheme="minorHAnsi" w:cstheme="minorHAnsi"/>
          <w:b/>
          <w:sz w:val="24"/>
          <w:szCs w:val="24"/>
        </w:rPr>
        <w:t>PERKAMOMS PREKĖMS</w:t>
      </w:r>
    </w:p>
    <w:p w14:paraId="44B011E0" w14:textId="77777777" w:rsidR="000131AB" w:rsidRPr="003074B3" w:rsidRDefault="00AA0744" w:rsidP="00E3071C">
      <w:pPr>
        <w:tabs>
          <w:tab w:val="left" w:pos="1560"/>
        </w:tabs>
        <w:spacing w:after="0" w:line="240" w:lineRule="auto"/>
        <w:ind w:left="1560"/>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 xml:space="preserve"> </w:t>
      </w:r>
      <w:r w:rsidR="00116091" w:rsidRPr="003074B3">
        <w:rPr>
          <w:rFonts w:asciiTheme="minorHAnsi" w:eastAsia="Times New Roman" w:hAnsiTheme="minorHAnsi" w:cstheme="minorHAnsi"/>
          <w:sz w:val="24"/>
          <w:szCs w:val="24"/>
        </w:rPr>
        <w:tab/>
      </w:r>
      <w:r w:rsidR="00116091" w:rsidRPr="003074B3">
        <w:rPr>
          <w:rFonts w:asciiTheme="minorHAnsi" w:eastAsia="Times New Roman" w:hAnsiTheme="minorHAnsi" w:cstheme="minorHAnsi"/>
          <w:sz w:val="24"/>
          <w:szCs w:val="24"/>
        </w:rPr>
        <w:tab/>
      </w:r>
      <w:r w:rsidR="00116091" w:rsidRPr="003074B3">
        <w:rPr>
          <w:rFonts w:asciiTheme="minorHAnsi" w:eastAsia="Times New Roman" w:hAnsiTheme="minorHAnsi" w:cstheme="minorHAnsi"/>
          <w:sz w:val="24"/>
          <w:szCs w:val="24"/>
        </w:rPr>
        <w:tab/>
      </w:r>
      <w:r w:rsidR="00116091" w:rsidRPr="003074B3">
        <w:rPr>
          <w:rFonts w:asciiTheme="minorHAnsi" w:eastAsia="Times New Roman" w:hAnsiTheme="minorHAnsi" w:cstheme="minorHAnsi"/>
          <w:sz w:val="24"/>
          <w:szCs w:val="24"/>
        </w:rPr>
        <w:tab/>
      </w:r>
      <w:r w:rsidR="00116091" w:rsidRPr="003074B3">
        <w:rPr>
          <w:rFonts w:asciiTheme="minorHAnsi" w:eastAsia="Times New Roman" w:hAnsiTheme="minorHAnsi" w:cstheme="minorHAnsi"/>
          <w:sz w:val="24"/>
          <w:szCs w:val="24"/>
        </w:rPr>
        <w:tab/>
      </w:r>
      <w:r w:rsidR="00116091" w:rsidRPr="003074B3">
        <w:rPr>
          <w:rFonts w:asciiTheme="minorHAnsi" w:eastAsia="Times New Roman" w:hAnsiTheme="minorHAnsi" w:cstheme="minorHAnsi"/>
          <w:sz w:val="24"/>
          <w:szCs w:val="24"/>
        </w:rPr>
        <w:tab/>
      </w:r>
      <w:r w:rsidR="00E868D0" w:rsidRPr="003074B3">
        <w:rPr>
          <w:rFonts w:asciiTheme="minorHAnsi" w:eastAsia="Times New Roman" w:hAnsiTheme="minorHAnsi" w:cstheme="minorHAnsi"/>
          <w:sz w:val="24"/>
          <w:szCs w:val="24"/>
        </w:rPr>
        <w:tab/>
      </w:r>
      <w:r w:rsidR="00E868D0" w:rsidRPr="003074B3">
        <w:rPr>
          <w:rFonts w:asciiTheme="minorHAnsi" w:eastAsia="Times New Roman" w:hAnsiTheme="minorHAnsi" w:cstheme="minorHAnsi"/>
          <w:sz w:val="24"/>
          <w:szCs w:val="24"/>
        </w:rPr>
        <w:tab/>
      </w:r>
      <w:r w:rsidR="00E868D0" w:rsidRPr="003074B3">
        <w:rPr>
          <w:rFonts w:asciiTheme="minorHAnsi" w:eastAsia="Times New Roman" w:hAnsiTheme="minorHAnsi" w:cstheme="minorHAnsi"/>
          <w:sz w:val="24"/>
          <w:szCs w:val="24"/>
        </w:rPr>
        <w:tab/>
      </w:r>
      <w:r w:rsidR="00E868D0" w:rsidRPr="003074B3">
        <w:rPr>
          <w:rFonts w:asciiTheme="minorHAnsi" w:eastAsia="Times New Roman" w:hAnsiTheme="minorHAnsi" w:cstheme="minorHAnsi"/>
          <w:sz w:val="24"/>
          <w:szCs w:val="24"/>
        </w:rPr>
        <w:tab/>
      </w:r>
      <w:r w:rsidR="00E868D0" w:rsidRPr="003074B3">
        <w:rPr>
          <w:rFonts w:asciiTheme="minorHAnsi" w:eastAsia="Times New Roman" w:hAnsiTheme="minorHAnsi" w:cstheme="minorHAnsi"/>
          <w:sz w:val="24"/>
          <w:szCs w:val="24"/>
        </w:rPr>
        <w:tab/>
        <w:t xml:space="preserve">             1 l</w:t>
      </w:r>
      <w:r w:rsidRPr="003074B3">
        <w:rPr>
          <w:rFonts w:asciiTheme="minorHAnsi" w:eastAsia="Times New Roman" w:hAnsiTheme="minorHAnsi" w:cstheme="minorHAnsi"/>
          <w:sz w:val="24"/>
          <w:szCs w:val="24"/>
        </w:rPr>
        <w:t>entelė</w:t>
      </w:r>
    </w:p>
    <w:tbl>
      <w:tblPr>
        <w:tblW w:w="0" w:type="auto"/>
        <w:tblInd w:w="-5" w:type="dxa"/>
        <w:tblLayout w:type="fixed"/>
        <w:tblLook w:val="0000" w:firstRow="0" w:lastRow="0" w:firstColumn="0" w:lastColumn="0" w:noHBand="0" w:noVBand="0"/>
      </w:tblPr>
      <w:tblGrid>
        <w:gridCol w:w="1106"/>
        <w:gridCol w:w="1559"/>
        <w:gridCol w:w="6946"/>
      </w:tblGrid>
      <w:tr w:rsidR="005D2B7B" w:rsidRPr="003074B3" w14:paraId="43099EE8" w14:textId="77777777" w:rsidTr="00CE7C03">
        <w:trPr>
          <w:trHeight w:val="467"/>
        </w:trPr>
        <w:tc>
          <w:tcPr>
            <w:tcW w:w="1106" w:type="dxa"/>
            <w:tcBorders>
              <w:top w:val="single" w:sz="4" w:space="0" w:color="000000"/>
              <w:left w:val="single" w:sz="4" w:space="0" w:color="000000"/>
              <w:bottom w:val="single" w:sz="4" w:space="0" w:color="000000"/>
            </w:tcBorders>
            <w:shd w:val="clear" w:color="auto" w:fill="auto"/>
          </w:tcPr>
          <w:p w14:paraId="31AA990A" w14:textId="77777777" w:rsidR="005D2B7B" w:rsidRPr="003074B3" w:rsidRDefault="005D2B7B" w:rsidP="00070133">
            <w:pPr>
              <w:spacing w:after="0" w:line="240" w:lineRule="auto"/>
              <w:jc w:val="both"/>
              <w:rPr>
                <w:rFonts w:asciiTheme="minorHAnsi" w:eastAsia="Times New Roman" w:hAnsiTheme="minorHAnsi" w:cstheme="minorHAnsi"/>
                <w:b/>
                <w:sz w:val="24"/>
                <w:szCs w:val="24"/>
              </w:rPr>
            </w:pPr>
            <w:r w:rsidRPr="003074B3">
              <w:rPr>
                <w:rFonts w:asciiTheme="minorHAnsi" w:eastAsia="Times New Roman" w:hAnsiTheme="minorHAnsi" w:cstheme="minorHAnsi"/>
                <w:b/>
                <w:sz w:val="24"/>
                <w:szCs w:val="24"/>
              </w:rPr>
              <w:t>Eil. Nr.</w:t>
            </w:r>
          </w:p>
        </w:tc>
        <w:tc>
          <w:tcPr>
            <w:tcW w:w="1559" w:type="dxa"/>
            <w:tcBorders>
              <w:top w:val="single" w:sz="4" w:space="0" w:color="000000"/>
              <w:left w:val="single" w:sz="4" w:space="0" w:color="000000"/>
              <w:bottom w:val="single" w:sz="4" w:space="0" w:color="000000"/>
            </w:tcBorders>
            <w:shd w:val="clear" w:color="auto" w:fill="auto"/>
          </w:tcPr>
          <w:p w14:paraId="78BDE63A" w14:textId="6FF64875" w:rsidR="005D2B7B" w:rsidRPr="003074B3" w:rsidRDefault="005D2B7B" w:rsidP="00070133">
            <w:pPr>
              <w:spacing w:after="0" w:line="240" w:lineRule="auto"/>
              <w:rPr>
                <w:rFonts w:asciiTheme="minorHAnsi" w:eastAsia="Times New Roman" w:hAnsiTheme="minorHAnsi" w:cstheme="minorHAnsi"/>
                <w:b/>
                <w:sz w:val="24"/>
                <w:szCs w:val="24"/>
              </w:rPr>
            </w:pPr>
            <w:r w:rsidRPr="003074B3">
              <w:rPr>
                <w:rFonts w:asciiTheme="minorHAnsi" w:eastAsia="Times New Roman" w:hAnsiTheme="minorHAnsi" w:cstheme="minorHAnsi"/>
                <w:b/>
                <w:sz w:val="24"/>
                <w:szCs w:val="24"/>
              </w:rPr>
              <w:t>Pavadinimas</w:t>
            </w:r>
            <w:r w:rsidR="00464FD3">
              <w:rPr>
                <w:rFonts w:asciiTheme="minorHAnsi" w:eastAsia="Times New Roman" w:hAnsiTheme="minorHAnsi" w:cstheme="minorHAnsi"/>
                <w:b/>
                <w:sz w:val="24"/>
                <w:szCs w:val="24"/>
              </w:rPr>
              <w:t>/POD</w:t>
            </w:r>
          </w:p>
        </w:tc>
        <w:tc>
          <w:tcPr>
            <w:tcW w:w="6946" w:type="dxa"/>
            <w:tcBorders>
              <w:top w:val="single" w:sz="4" w:space="0" w:color="000000"/>
              <w:left w:val="single" w:sz="4" w:space="0" w:color="000000"/>
              <w:bottom w:val="single" w:sz="4" w:space="0" w:color="000000"/>
              <w:right w:val="single" w:sz="4" w:space="0" w:color="auto"/>
            </w:tcBorders>
          </w:tcPr>
          <w:p w14:paraId="283637DB" w14:textId="77777777" w:rsidR="005D2B7B" w:rsidRPr="003074B3" w:rsidRDefault="005D2B7B" w:rsidP="00070133">
            <w:pPr>
              <w:spacing w:after="0" w:line="240" w:lineRule="auto"/>
              <w:rPr>
                <w:rFonts w:asciiTheme="minorHAnsi" w:hAnsiTheme="minorHAnsi" w:cstheme="minorHAnsi"/>
                <w:b/>
                <w:sz w:val="24"/>
                <w:szCs w:val="24"/>
              </w:rPr>
            </w:pPr>
            <w:r w:rsidRPr="003074B3">
              <w:rPr>
                <w:rFonts w:asciiTheme="minorHAnsi" w:hAnsiTheme="minorHAnsi" w:cstheme="minorHAnsi"/>
                <w:b/>
                <w:sz w:val="24"/>
                <w:szCs w:val="24"/>
              </w:rPr>
              <w:t>Papildomi reikalavimai prekėms</w:t>
            </w:r>
          </w:p>
        </w:tc>
      </w:tr>
      <w:tr w:rsidR="00AC566F" w:rsidRPr="003074B3" w14:paraId="73D5E03D" w14:textId="77777777" w:rsidTr="00CE7C03">
        <w:trPr>
          <w:trHeight w:val="416"/>
        </w:trPr>
        <w:tc>
          <w:tcPr>
            <w:tcW w:w="1106" w:type="dxa"/>
            <w:tcBorders>
              <w:top w:val="single" w:sz="4" w:space="0" w:color="auto"/>
              <w:left w:val="single" w:sz="4" w:space="0" w:color="000000"/>
              <w:bottom w:val="single" w:sz="4" w:space="0" w:color="auto"/>
            </w:tcBorders>
            <w:shd w:val="clear" w:color="auto" w:fill="auto"/>
          </w:tcPr>
          <w:p w14:paraId="6321F5A8" w14:textId="77777777" w:rsidR="00AC566F" w:rsidRPr="003074B3" w:rsidRDefault="008A687B" w:rsidP="00070133">
            <w:pPr>
              <w:spacing w:after="0" w:line="240" w:lineRule="auto"/>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3.</w:t>
            </w:r>
            <w:r w:rsidR="003E4F88" w:rsidRPr="003074B3">
              <w:rPr>
                <w:rFonts w:asciiTheme="minorHAnsi" w:eastAsia="Times New Roman" w:hAnsiTheme="minorHAnsi" w:cstheme="minorHAnsi"/>
                <w:sz w:val="24"/>
                <w:szCs w:val="24"/>
              </w:rPr>
              <w:t>2</w:t>
            </w:r>
            <w:r w:rsidRPr="003074B3">
              <w:rPr>
                <w:rFonts w:asciiTheme="minorHAnsi" w:eastAsia="Times New Roman" w:hAnsiTheme="minorHAnsi" w:cstheme="minorHAnsi"/>
                <w:sz w:val="24"/>
                <w:szCs w:val="24"/>
              </w:rPr>
              <w:t>.</w:t>
            </w:r>
            <w:r w:rsidR="003E6816" w:rsidRPr="003074B3">
              <w:rPr>
                <w:rFonts w:asciiTheme="minorHAnsi" w:eastAsia="Times New Roman" w:hAnsiTheme="minorHAnsi" w:cstheme="minorHAnsi"/>
                <w:sz w:val="24"/>
                <w:szCs w:val="24"/>
              </w:rPr>
              <w:t>1</w:t>
            </w:r>
            <w:r w:rsidRPr="003074B3">
              <w:rPr>
                <w:rFonts w:asciiTheme="minorHAnsi" w:eastAsia="Times New Roman" w:hAnsiTheme="minorHAnsi" w:cstheme="minorHAnsi"/>
                <w:sz w:val="24"/>
                <w:szCs w:val="24"/>
              </w:rPr>
              <w:t>.</w:t>
            </w:r>
          </w:p>
        </w:tc>
        <w:tc>
          <w:tcPr>
            <w:tcW w:w="1559" w:type="dxa"/>
            <w:tcBorders>
              <w:top w:val="single" w:sz="4" w:space="0" w:color="auto"/>
              <w:left w:val="single" w:sz="4" w:space="0" w:color="000000"/>
              <w:bottom w:val="single" w:sz="4" w:space="0" w:color="auto"/>
            </w:tcBorders>
            <w:shd w:val="clear" w:color="auto" w:fill="auto"/>
          </w:tcPr>
          <w:p w14:paraId="3F4F66A0" w14:textId="77777777" w:rsidR="00464FD3" w:rsidRDefault="003E3D1B" w:rsidP="00070133">
            <w:pPr>
              <w:spacing w:after="0" w:line="240" w:lineRule="auto"/>
              <w:jc w:val="both"/>
              <w:rPr>
                <w:rFonts w:asciiTheme="minorHAnsi" w:hAnsiTheme="minorHAnsi" w:cstheme="minorHAnsi"/>
                <w:sz w:val="24"/>
                <w:szCs w:val="24"/>
                <w:lang w:eastAsia="en-US"/>
              </w:rPr>
            </w:pPr>
            <w:r w:rsidRPr="003074B3">
              <w:rPr>
                <w:rFonts w:asciiTheme="minorHAnsi" w:hAnsiTheme="minorHAnsi" w:cstheme="minorHAnsi"/>
                <w:sz w:val="24"/>
                <w:szCs w:val="24"/>
              </w:rPr>
              <w:t>Kostiumas suvirintojui iš probaninio audinio</w:t>
            </w:r>
            <w:r w:rsidR="00422FC2" w:rsidRPr="003074B3">
              <w:rPr>
                <w:rFonts w:asciiTheme="minorHAnsi" w:hAnsiTheme="minorHAnsi" w:cstheme="minorHAnsi"/>
                <w:sz w:val="24"/>
                <w:szCs w:val="24"/>
                <w:lang w:eastAsia="en-US"/>
              </w:rPr>
              <w:t xml:space="preserve"> </w:t>
            </w:r>
          </w:p>
          <w:p w14:paraId="28DA23E5" w14:textId="7DCD1299" w:rsidR="00A951EE" w:rsidRPr="003074B3" w:rsidRDefault="00464FD3" w:rsidP="00070133">
            <w:pPr>
              <w:spacing w:after="0" w:line="24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(1 POD)</w:t>
            </w:r>
          </w:p>
          <w:p w14:paraId="539FD751" w14:textId="77777777" w:rsidR="00263BC3" w:rsidRPr="003074B3" w:rsidRDefault="00263BC3" w:rsidP="00070133">
            <w:pPr>
              <w:spacing w:after="0" w:line="240" w:lineRule="auto"/>
              <w:jc w:val="both"/>
              <w:rPr>
                <w:rFonts w:asciiTheme="minorHAnsi" w:hAnsiTheme="minorHAnsi" w:cstheme="minorHAnsi"/>
                <w:sz w:val="24"/>
                <w:szCs w:val="24"/>
                <w:lang w:eastAsia="en-US"/>
              </w:rPr>
            </w:pPr>
          </w:p>
          <w:p w14:paraId="36141113" w14:textId="77777777" w:rsidR="00AC566F" w:rsidRPr="003074B3" w:rsidRDefault="00AC566F" w:rsidP="00070133">
            <w:pPr>
              <w:spacing w:after="0" w:line="240" w:lineRule="auto"/>
              <w:jc w:val="both"/>
              <w:rPr>
                <w:rFonts w:asciiTheme="minorHAnsi" w:hAnsiTheme="minorHAnsi" w:cstheme="minorHAnsi"/>
                <w:sz w:val="24"/>
                <w:szCs w:val="24"/>
                <w:lang w:eastAsia="en-US"/>
              </w:rPr>
            </w:pPr>
          </w:p>
        </w:tc>
        <w:tc>
          <w:tcPr>
            <w:tcW w:w="6946" w:type="dxa"/>
            <w:tcBorders>
              <w:top w:val="single" w:sz="4" w:space="0" w:color="000000"/>
              <w:left w:val="single" w:sz="4" w:space="0" w:color="000000"/>
              <w:bottom w:val="single" w:sz="4" w:space="0" w:color="000000"/>
              <w:right w:val="single" w:sz="4" w:space="0" w:color="auto"/>
            </w:tcBorders>
          </w:tcPr>
          <w:p w14:paraId="3ADFC6CA" w14:textId="77777777" w:rsidR="003E3D1B" w:rsidRPr="003074B3" w:rsidRDefault="00507DB9" w:rsidP="00116091">
            <w:pPr>
              <w:spacing w:after="0" w:line="240" w:lineRule="auto"/>
              <w:ind w:left="-13" w:firstLine="13"/>
              <w:jc w:val="both"/>
              <w:rPr>
                <w:rFonts w:asciiTheme="minorHAnsi" w:hAnsiTheme="minorHAnsi" w:cstheme="minorHAnsi"/>
                <w:color w:val="FF0000"/>
                <w:sz w:val="24"/>
                <w:szCs w:val="24"/>
              </w:rPr>
            </w:pPr>
            <w:r w:rsidRPr="003074B3">
              <w:rPr>
                <w:rFonts w:asciiTheme="minorHAnsi" w:hAnsiTheme="minorHAnsi" w:cstheme="minorHAnsi"/>
                <w:color w:val="000000"/>
                <w:sz w:val="24"/>
                <w:szCs w:val="24"/>
              </w:rPr>
              <w:t>K</w:t>
            </w:r>
            <w:r w:rsidR="003E3D1B" w:rsidRPr="003074B3">
              <w:rPr>
                <w:rFonts w:asciiTheme="minorHAnsi" w:hAnsiTheme="minorHAnsi" w:cstheme="minorHAnsi"/>
                <w:color w:val="000000"/>
                <w:sz w:val="24"/>
                <w:szCs w:val="24"/>
              </w:rPr>
              <w:t xml:space="preserve">ostiumo </w:t>
            </w:r>
            <w:r w:rsidR="003E3D1B" w:rsidRPr="003074B3">
              <w:rPr>
                <w:rFonts w:asciiTheme="minorHAnsi" w:hAnsiTheme="minorHAnsi" w:cstheme="minorHAnsi"/>
                <w:sz w:val="24"/>
                <w:szCs w:val="24"/>
              </w:rPr>
              <w:t>komplektą sudaro švarkas ir puskombinezonis</w:t>
            </w:r>
            <w:r w:rsidR="00F45F62" w:rsidRPr="003074B3">
              <w:rPr>
                <w:rFonts w:asciiTheme="minorHAnsi" w:hAnsiTheme="minorHAnsi" w:cstheme="minorHAnsi"/>
                <w:sz w:val="24"/>
                <w:szCs w:val="24"/>
              </w:rPr>
              <w:t xml:space="preserve"> (arba kelnės)</w:t>
            </w:r>
            <w:r w:rsidR="003E3D1B" w:rsidRPr="003074B3">
              <w:rPr>
                <w:rFonts w:asciiTheme="minorHAnsi" w:hAnsiTheme="minorHAnsi" w:cstheme="minorHAnsi"/>
                <w:sz w:val="24"/>
                <w:szCs w:val="24"/>
              </w:rPr>
              <w:t xml:space="preserve">: </w:t>
            </w:r>
          </w:p>
          <w:p w14:paraId="35DA18C3" w14:textId="77777777" w:rsidR="003E3D1B" w:rsidRPr="003074B3" w:rsidRDefault="003E3D1B" w:rsidP="00116091">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color w:val="000000"/>
                <w:sz w:val="24"/>
                <w:szCs w:val="24"/>
              </w:rPr>
              <w:t>3</w:t>
            </w:r>
            <w:r w:rsidRPr="003074B3">
              <w:rPr>
                <w:rFonts w:asciiTheme="minorHAnsi" w:hAnsiTheme="minorHAnsi" w:cstheme="minorHAnsi"/>
                <w:color w:val="222222"/>
                <w:sz w:val="24"/>
                <w:szCs w:val="24"/>
              </w:rPr>
              <w:t xml:space="preserve">.2.1.1. </w:t>
            </w:r>
            <w:r w:rsidRPr="003074B3">
              <w:rPr>
                <w:rFonts w:asciiTheme="minorHAnsi" w:hAnsiTheme="minorHAnsi" w:cstheme="minorHAnsi"/>
                <w:sz w:val="24"/>
                <w:szCs w:val="24"/>
              </w:rPr>
              <w:t xml:space="preserve">kostiumas pasiūtas iš </w:t>
            </w:r>
            <w:r w:rsidR="00973783" w:rsidRPr="003074B3">
              <w:rPr>
                <w:rFonts w:asciiTheme="minorHAnsi" w:hAnsiTheme="minorHAnsi" w:cstheme="minorHAnsi"/>
                <w:sz w:val="24"/>
                <w:szCs w:val="24"/>
              </w:rPr>
              <w:t xml:space="preserve">ne mažiau kaip </w:t>
            </w:r>
            <w:r w:rsidR="00973783" w:rsidRPr="003074B3">
              <w:rPr>
                <w:rFonts w:asciiTheme="minorHAnsi" w:hAnsiTheme="minorHAnsi" w:cstheme="minorHAnsi"/>
                <w:sz w:val="24"/>
                <w:szCs w:val="24"/>
                <w:lang w:val="en-US"/>
              </w:rPr>
              <w:t>8</w:t>
            </w:r>
            <w:r w:rsidRPr="003074B3">
              <w:rPr>
                <w:rFonts w:asciiTheme="minorHAnsi" w:hAnsiTheme="minorHAnsi" w:cstheme="minorHAnsi"/>
                <w:sz w:val="24"/>
                <w:szCs w:val="24"/>
              </w:rPr>
              <w:t>0</w:t>
            </w:r>
            <w:r w:rsidRPr="003074B3">
              <w:rPr>
                <w:rFonts w:asciiTheme="minorHAnsi" w:hAnsiTheme="minorHAnsi" w:cstheme="minorHAnsi"/>
                <w:sz w:val="24"/>
                <w:szCs w:val="24"/>
                <w:lang w:val="en-US"/>
              </w:rPr>
              <w:t>% medvilnės, apdorotos degimo nepalaikančia medžiaga</w:t>
            </w:r>
            <w:r w:rsidR="00116091" w:rsidRPr="003074B3">
              <w:rPr>
                <w:rFonts w:asciiTheme="minorHAnsi" w:hAnsiTheme="minorHAnsi" w:cstheme="minorHAnsi"/>
                <w:sz w:val="24"/>
                <w:szCs w:val="24"/>
                <w:lang w:val="en-US"/>
              </w:rPr>
              <w:t xml:space="preserve"> </w:t>
            </w:r>
            <w:r w:rsidR="00C017CE" w:rsidRPr="003074B3">
              <w:rPr>
                <w:rFonts w:asciiTheme="minorHAnsi" w:hAnsiTheme="minorHAnsi" w:cstheme="minorHAnsi"/>
                <w:sz w:val="24"/>
                <w:szCs w:val="24"/>
              </w:rPr>
              <w:t>„</w:t>
            </w:r>
            <w:r w:rsidRPr="003074B3">
              <w:rPr>
                <w:rFonts w:asciiTheme="minorHAnsi" w:hAnsiTheme="minorHAnsi" w:cstheme="minorHAnsi"/>
                <w:sz w:val="24"/>
                <w:szCs w:val="24"/>
              </w:rPr>
              <w:t>Proban</w:t>
            </w:r>
            <w:r w:rsidR="00C017CE" w:rsidRPr="003074B3">
              <w:rPr>
                <w:rFonts w:asciiTheme="minorHAnsi" w:hAnsiTheme="minorHAnsi" w:cstheme="minorHAnsi"/>
                <w:sz w:val="24"/>
                <w:szCs w:val="24"/>
              </w:rPr>
              <w:t>“</w:t>
            </w:r>
            <w:r w:rsidR="00FD579D" w:rsidRPr="003074B3">
              <w:rPr>
                <w:rFonts w:asciiTheme="minorHAnsi" w:hAnsiTheme="minorHAnsi" w:cstheme="minorHAnsi"/>
                <w:sz w:val="24"/>
                <w:szCs w:val="24"/>
              </w:rPr>
              <w:t xml:space="preserve"> ar</w:t>
            </w:r>
            <w:r w:rsidR="00973783" w:rsidRPr="003074B3">
              <w:rPr>
                <w:rFonts w:asciiTheme="minorHAnsi" w:hAnsiTheme="minorHAnsi" w:cstheme="minorHAnsi"/>
                <w:sz w:val="24"/>
                <w:szCs w:val="24"/>
              </w:rPr>
              <w:t xml:space="preserve"> </w:t>
            </w:r>
            <w:r w:rsidR="00FD579D" w:rsidRPr="003074B3">
              <w:rPr>
                <w:rFonts w:asciiTheme="minorHAnsi" w:hAnsiTheme="minorHAnsi" w:cstheme="minorHAnsi"/>
                <w:sz w:val="24"/>
                <w:szCs w:val="24"/>
              </w:rPr>
              <w:t>lygiaverčių savybių</w:t>
            </w:r>
            <w:r w:rsidRPr="003074B3">
              <w:rPr>
                <w:rFonts w:asciiTheme="minorHAnsi" w:hAnsiTheme="minorHAnsi" w:cstheme="minorHAnsi"/>
                <w:sz w:val="24"/>
                <w:szCs w:val="24"/>
              </w:rPr>
              <w:t>;</w:t>
            </w:r>
          </w:p>
          <w:p w14:paraId="0AF4C177" w14:textId="77777777" w:rsidR="003E3D1B" w:rsidRPr="003074B3" w:rsidRDefault="003E3D1B" w:rsidP="00116091">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color w:val="222222"/>
                <w:sz w:val="24"/>
                <w:szCs w:val="24"/>
              </w:rPr>
              <w:t xml:space="preserve">3.2.1.2. kostiumo audinio tankis ne mažesnis kaip </w:t>
            </w:r>
            <w:r w:rsidRPr="003074B3">
              <w:rPr>
                <w:rFonts w:asciiTheme="minorHAnsi" w:hAnsiTheme="minorHAnsi" w:cstheme="minorHAnsi"/>
                <w:sz w:val="24"/>
                <w:szCs w:val="24"/>
              </w:rPr>
              <w:t>410 g/m</w:t>
            </w:r>
            <w:r w:rsidR="00507DB9" w:rsidRPr="003074B3">
              <w:rPr>
                <w:rFonts w:asciiTheme="minorHAnsi" w:hAnsiTheme="minorHAnsi" w:cstheme="minorHAnsi"/>
                <w:sz w:val="24"/>
                <w:szCs w:val="24"/>
              </w:rPr>
              <w:t>²</w:t>
            </w:r>
            <w:r w:rsidRPr="003074B3">
              <w:rPr>
                <w:rFonts w:asciiTheme="minorHAnsi" w:hAnsiTheme="minorHAnsi" w:cstheme="minorHAnsi"/>
                <w:sz w:val="24"/>
                <w:szCs w:val="24"/>
              </w:rPr>
              <w:t>;</w:t>
            </w:r>
          </w:p>
          <w:p w14:paraId="61C6C70D" w14:textId="155DDF23" w:rsidR="00CA75FD" w:rsidRPr="003074B3" w:rsidRDefault="00CE7C03" w:rsidP="00116091">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3.2.1.</w:t>
            </w:r>
            <w:r w:rsidR="00431486">
              <w:rPr>
                <w:rFonts w:asciiTheme="minorHAnsi" w:hAnsiTheme="minorHAnsi" w:cstheme="minorHAnsi"/>
                <w:sz w:val="24"/>
                <w:szCs w:val="24"/>
              </w:rPr>
              <w:t>3</w:t>
            </w:r>
            <w:r w:rsidRPr="003074B3">
              <w:rPr>
                <w:rFonts w:asciiTheme="minorHAnsi" w:hAnsiTheme="minorHAnsi" w:cstheme="minorHAnsi"/>
                <w:sz w:val="24"/>
                <w:szCs w:val="24"/>
              </w:rPr>
              <w:t xml:space="preserve">. </w:t>
            </w:r>
            <w:r w:rsidR="003E6816" w:rsidRPr="003074B3">
              <w:rPr>
                <w:rFonts w:asciiTheme="minorHAnsi" w:hAnsiTheme="minorHAnsi" w:cstheme="minorHAnsi"/>
                <w:color w:val="000000"/>
                <w:sz w:val="24"/>
                <w:szCs w:val="24"/>
              </w:rPr>
              <w:t xml:space="preserve">Kostiumas </w:t>
            </w:r>
            <w:r w:rsidR="003E6816" w:rsidRPr="003074B3">
              <w:rPr>
                <w:rFonts w:asciiTheme="minorHAnsi" w:hAnsiTheme="minorHAnsi" w:cstheme="minorHAnsi"/>
                <w:sz w:val="24"/>
                <w:szCs w:val="24"/>
              </w:rPr>
              <w:t xml:space="preserve">turi </w:t>
            </w:r>
            <w:r w:rsidR="00514075" w:rsidRPr="003074B3">
              <w:rPr>
                <w:rFonts w:asciiTheme="minorHAnsi" w:hAnsiTheme="minorHAnsi" w:cstheme="minorHAnsi"/>
                <w:sz w:val="24"/>
                <w:szCs w:val="24"/>
              </w:rPr>
              <w:t xml:space="preserve">būti sertifikuotas </w:t>
            </w:r>
            <w:r w:rsidR="00785F69" w:rsidRPr="003074B3">
              <w:rPr>
                <w:rFonts w:asciiTheme="minorHAnsi" w:hAnsiTheme="minorHAnsi" w:cstheme="minorHAnsi"/>
                <w:sz w:val="24"/>
                <w:szCs w:val="24"/>
              </w:rPr>
              <w:t>pagal</w:t>
            </w:r>
            <w:r w:rsidR="003E6816" w:rsidRPr="003074B3">
              <w:rPr>
                <w:rFonts w:asciiTheme="minorHAnsi" w:hAnsiTheme="minorHAnsi" w:cstheme="minorHAnsi"/>
                <w:sz w:val="24"/>
                <w:szCs w:val="24"/>
              </w:rPr>
              <w:t xml:space="preserve"> standarto LST EN ISO 11611 (</w:t>
            </w:r>
            <w:bookmarkStart w:id="3" w:name="_Hlk3363427"/>
            <w:r w:rsidR="003E6816" w:rsidRPr="003074B3">
              <w:rPr>
                <w:rFonts w:asciiTheme="minorHAnsi" w:hAnsiTheme="minorHAnsi" w:cstheme="minorHAnsi"/>
                <w:i/>
                <w:sz w:val="24"/>
                <w:szCs w:val="24"/>
              </w:rPr>
              <w:t>Apsauginė apranga, dėvima suvirinimo ir panašių procesų metu</w:t>
            </w:r>
            <w:bookmarkEnd w:id="3"/>
            <w:r w:rsidR="003E6816" w:rsidRPr="003074B3">
              <w:rPr>
                <w:rFonts w:asciiTheme="minorHAnsi" w:hAnsiTheme="minorHAnsi" w:cstheme="minorHAnsi"/>
                <w:sz w:val="24"/>
                <w:szCs w:val="24"/>
              </w:rPr>
              <w:t>)</w:t>
            </w:r>
            <w:r w:rsidR="00785F69" w:rsidRPr="003074B3">
              <w:rPr>
                <w:rFonts w:asciiTheme="minorHAnsi" w:hAnsiTheme="minorHAnsi" w:cstheme="minorHAnsi"/>
                <w:sz w:val="24"/>
                <w:szCs w:val="24"/>
              </w:rPr>
              <w:t xml:space="preserve"> ar  lygiaverčio reikalavimus</w:t>
            </w:r>
            <w:r w:rsidR="00331944">
              <w:rPr>
                <w:rFonts w:asciiTheme="minorHAnsi" w:hAnsiTheme="minorHAnsi" w:cstheme="minorHAnsi"/>
                <w:sz w:val="24"/>
                <w:szCs w:val="24"/>
              </w:rPr>
              <w:t>;</w:t>
            </w:r>
            <w:r w:rsidR="009A6DF2" w:rsidRPr="003074B3">
              <w:rPr>
                <w:rFonts w:asciiTheme="minorHAnsi" w:hAnsiTheme="minorHAnsi" w:cstheme="minorHAnsi"/>
                <w:sz w:val="24"/>
                <w:szCs w:val="24"/>
              </w:rPr>
              <w:t xml:space="preserve"> </w:t>
            </w:r>
          </w:p>
          <w:p w14:paraId="5D324E5D" w14:textId="140F3A1C" w:rsidR="00CE7C03" w:rsidRPr="003074B3" w:rsidRDefault="00CA75FD" w:rsidP="00116091">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3.2.1.</w:t>
            </w:r>
            <w:r w:rsidR="00431486">
              <w:rPr>
                <w:rFonts w:asciiTheme="minorHAnsi" w:hAnsiTheme="minorHAnsi" w:cstheme="minorHAnsi"/>
                <w:sz w:val="24"/>
                <w:szCs w:val="24"/>
              </w:rPr>
              <w:t>4</w:t>
            </w:r>
            <w:r w:rsidRPr="003074B3">
              <w:rPr>
                <w:rFonts w:asciiTheme="minorHAnsi" w:hAnsiTheme="minorHAnsi" w:cstheme="minorHAnsi"/>
                <w:sz w:val="24"/>
                <w:szCs w:val="24"/>
              </w:rPr>
              <w:t xml:space="preserve">. Kostiumas turi būti </w:t>
            </w:r>
            <w:r w:rsidR="009A6DF2" w:rsidRPr="003074B3">
              <w:rPr>
                <w:rFonts w:asciiTheme="minorHAnsi" w:hAnsiTheme="minorHAnsi" w:cstheme="minorHAnsi"/>
                <w:sz w:val="24"/>
                <w:szCs w:val="24"/>
              </w:rPr>
              <w:t xml:space="preserve">sertifikuotas </w:t>
            </w:r>
            <w:r w:rsidR="00785F69" w:rsidRPr="003074B3">
              <w:rPr>
                <w:rFonts w:asciiTheme="minorHAnsi" w:hAnsiTheme="minorHAnsi" w:cstheme="minorHAnsi"/>
                <w:sz w:val="24"/>
                <w:szCs w:val="24"/>
              </w:rPr>
              <w:t xml:space="preserve">pagal </w:t>
            </w:r>
            <w:r w:rsidR="00205CDC" w:rsidRPr="003074B3">
              <w:rPr>
                <w:rFonts w:asciiTheme="minorHAnsi" w:hAnsiTheme="minorHAnsi" w:cstheme="minorHAnsi"/>
                <w:sz w:val="24"/>
                <w:szCs w:val="24"/>
              </w:rPr>
              <w:t>standarto</w:t>
            </w:r>
            <w:r w:rsidR="003E6816" w:rsidRPr="003074B3">
              <w:rPr>
                <w:rFonts w:asciiTheme="minorHAnsi" w:hAnsiTheme="minorHAnsi" w:cstheme="minorHAnsi"/>
                <w:sz w:val="24"/>
                <w:szCs w:val="24"/>
              </w:rPr>
              <w:t xml:space="preserve"> LST EN ISO 11612 (</w:t>
            </w:r>
            <w:r w:rsidR="003E6816" w:rsidRPr="003074B3">
              <w:rPr>
                <w:rFonts w:asciiTheme="minorHAnsi" w:hAnsiTheme="minorHAnsi" w:cstheme="minorHAnsi"/>
                <w:i/>
                <w:sz w:val="24"/>
                <w:szCs w:val="24"/>
              </w:rPr>
              <w:t>Apsauginė apranga. Apranga, apsauganti nuo karščio ir liepsnos. Minimalūs eksploatacinių charakteristikų reikalavimai</w:t>
            </w:r>
            <w:r w:rsidR="003E6816" w:rsidRPr="003074B3">
              <w:rPr>
                <w:rFonts w:asciiTheme="minorHAnsi" w:hAnsiTheme="minorHAnsi" w:cstheme="minorHAnsi"/>
                <w:sz w:val="24"/>
                <w:szCs w:val="24"/>
              </w:rPr>
              <w:t>) ar lygiaverči</w:t>
            </w:r>
            <w:r w:rsidR="00785F69" w:rsidRPr="003074B3">
              <w:rPr>
                <w:rFonts w:asciiTheme="minorHAnsi" w:hAnsiTheme="minorHAnsi" w:cstheme="minorHAnsi"/>
                <w:sz w:val="24"/>
                <w:szCs w:val="24"/>
              </w:rPr>
              <w:t>o</w:t>
            </w:r>
            <w:r w:rsidR="003E6816" w:rsidRPr="003074B3">
              <w:rPr>
                <w:rFonts w:asciiTheme="minorHAnsi" w:hAnsiTheme="minorHAnsi" w:cstheme="minorHAnsi"/>
                <w:sz w:val="24"/>
                <w:szCs w:val="24"/>
              </w:rPr>
              <w:t xml:space="preserve"> reikalavimus</w:t>
            </w:r>
            <w:r w:rsidR="00331944">
              <w:rPr>
                <w:rFonts w:asciiTheme="minorHAnsi" w:hAnsiTheme="minorHAnsi" w:cstheme="minorHAnsi"/>
                <w:sz w:val="24"/>
                <w:szCs w:val="24"/>
              </w:rPr>
              <w:t>;</w:t>
            </w:r>
            <w:r w:rsidR="003E6816" w:rsidRPr="003074B3">
              <w:rPr>
                <w:rFonts w:asciiTheme="minorHAnsi" w:hAnsiTheme="minorHAnsi" w:cstheme="minorHAnsi"/>
                <w:sz w:val="24"/>
                <w:szCs w:val="24"/>
              </w:rPr>
              <w:t xml:space="preserve"> </w:t>
            </w:r>
          </w:p>
          <w:p w14:paraId="6DF53A99" w14:textId="34F97965" w:rsidR="00AC566F" w:rsidRPr="003074B3" w:rsidRDefault="00205CDC" w:rsidP="00DB704D">
            <w:pPr>
              <w:spacing w:after="0" w:line="240" w:lineRule="auto"/>
              <w:ind w:left="-13" w:firstLine="13"/>
              <w:jc w:val="both"/>
              <w:rPr>
                <w:rFonts w:asciiTheme="minorHAnsi" w:eastAsia="Times New Roman" w:hAnsiTheme="minorHAnsi" w:cstheme="minorHAnsi"/>
                <w:sz w:val="24"/>
                <w:szCs w:val="24"/>
              </w:rPr>
            </w:pPr>
            <w:r w:rsidRPr="003074B3">
              <w:rPr>
                <w:rFonts w:asciiTheme="minorHAnsi" w:hAnsiTheme="minorHAnsi" w:cstheme="minorHAnsi"/>
                <w:color w:val="000000"/>
                <w:sz w:val="24"/>
                <w:szCs w:val="24"/>
              </w:rPr>
              <w:t>3.2.1.</w:t>
            </w:r>
            <w:r w:rsidR="00431486">
              <w:rPr>
                <w:rFonts w:asciiTheme="minorHAnsi" w:hAnsiTheme="minorHAnsi" w:cstheme="minorHAnsi"/>
                <w:color w:val="000000"/>
                <w:sz w:val="24"/>
                <w:szCs w:val="24"/>
              </w:rPr>
              <w:t>5</w:t>
            </w:r>
            <w:r w:rsidRPr="003074B3">
              <w:rPr>
                <w:rFonts w:asciiTheme="minorHAnsi" w:hAnsiTheme="minorHAnsi" w:cstheme="minorHAnsi"/>
                <w:color w:val="000000"/>
                <w:sz w:val="24"/>
                <w:szCs w:val="24"/>
              </w:rPr>
              <w:t xml:space="preserve">. Kostiumas </w:t>
            </w:r>
            <w:r w:rsidRPr="003074B3">
              <w:rPr>
                <w:rFonts w:asciiTheme="minorHAnsi" w:hAnsiTheme="minorHAnsi" w:cstheme="minorHAnsi"/>
                <w:sz w:val="24"/>
                <w:szCs w:val="24"/>
              </w:rPr>
              <w:t>turi atitikti standart</w:t>
            </w:r>
            <w:r w:rsidR="00CA75FD" w:rsidRPr="003074B3">
              <w:rPr>
                <w:rFonts w:asciiTheme="minorHAnsi" w:hAnsiTheme="minorHAnsi" w:cstheme="minorHAnsi"/>
                <w:sz w:val="24"/>
                <w:szCs w:val="24"/>
              </w:rPr>
              <w:t>ų</w:t>
            </w:r>
            <w:r w:rsidRPr="003074B3">
              <w:rPr>
                <w:rFonts w:asciiTheme="minorHAnsi" w:hAnsiTheme="minorHAnsi" w:cstheme="minorHAnsi"/>
                <w:sz w:val="24"/>
                <w:szCs w:val="24"/>
              </w:rPr>
              <w:t xml:space="preserve"> LST EN ISO 11611 (</w:t>
            </w:r>
            <w:r w:rsidRPr="003074B3">
              <w:rPr>
                <w:rFonts w:asciiTheme="minorHAnsi" w:hAnsiTheme="minorHAnsi" w:cstheme="minorHAnsi"/>
                <w:i/>
                <w:sz w:val="24"/>
                <w:szCs w:val="24"/>
              </w:rPr>
              <w:t>Apsauginė apranga, dėvima suvirinimo ir panašių procesų metu</w:t>
            </w:r>
            <w:r w:rsidRPr="003074B3">
              <w:rPr>
                <w:rFonts w:asciiTheme="minorHAnsi" w:hAnsiTheme="minorHAnsi" w:cstheme="minorHAnsi"/>
                <w:sz w:val="24"/>
                <w:szCs w:val="24"/>
              </w:rPr>
              <w:t>)</w:t>
            </w:r>
            <w:r w:rsidR="00CA75FD" w:rsidRPr="003074B3">
              <w:rPr>
                <w:rFonts w:asciiTheme="minorHAnsi" w:hAnsiTheme="minorHAnsi" w:cstheme="minorHAnsi"/>
                <w:sz w:val="24"/>
                <w:szCs w:val="24"/>
              </w:rPr>
              <w:t xml:space="preserve"> ir </w:t>
            </w:r>
            <w:r w:rsidRPr="003074B3">
              <w:rPr>
                <w:rFonts w:asciiTheme="minorHAnsi" w:hAnsiTheme="minorHAnsi" w:cstheme="minorHAnsi"/>
                <w:sz w:val="24"/>
                <w:szCs w:val="24"/>
              </w:rPr>
              <w:t>LST EN ISO 11612  (</w:t>
            </w:r>
            <w:r w:rsidRPr="003074B3">
              <w:rPr>
                <w:rFonts w:asciiTheme="minorHAnsi" w:hAnsiTheme="minorHAnsi" w:cstheme="minorHAnsi"/>
                <w:i/>
                <w:sz w:val="24"/>
                <w:szCs w:val="24"/>
              </w:rPr>
              <w:t>Apsauginė apranga. Apranga, apsauganti nuo karščio ir liepsnos. Minimalūs eksploatacinių charakteristikų reikalavimai</w:t>
            </w:r>
            <w:r w:rsidRPr="003074B3">
              <w:rPr>
                <w:rFonts w:asciiTheme="minorHAnsi" w:hAnsiTheme="minorHAnsi" w:cstheme="minorHAnsi"/>
                <w:sz w:val="24"/>
                <w:szCs w:val="24"/>
              </w:rPr>
              <w:t>) ar lygiaverčių reikalavimus.</w:t>
            </w:r>
          </w:p>
        </w:tc>
      </w:tr>
      <w:tr w:rsidR="00942217" w:rsidRPr="003074B3" w14:paraId="1C0027EB" w14:textId="77777777" w:rsidTr="00CE7C03">
        <w:trPr>
          <w:trHeight w:val="416"/>
        </w:trPr>
        <w:tc>
          <w:tcPr>
            <w:tcW w:w="1106" w:type="dxa"/>
            <w:tcBorders>
              <w:top w:val="single" w:sz="4" w:space="0" w:color="auto"/>
              <w:left w:val="single" w:sz="4" w:space="0" w:color="000000"/>
              <w:bottom w:val="single" w:sz="4" w:space="0" w:color="auto"/>
            </w:tcBorders>
            <w:shd w:val="clear" w:color="auto" w:fill="auto"/>
          </w:tcPr>
          <w:p w14:paraId="22725399" w14:textId="247B6342" w:rsidR="00942217" w:rsidRPr="003074B3" w:rsidRDefault="00AB53BA" w:rsidP="00070133">
            <w:pPr>
              <w:spacing w:after="0" w:line="240" w:lineRule="auto"/>
              <w:jc w:val="both"/>
              <w:rPr>
                <w:rFonts w:asciiTheme="minorHAnsi" w:eastAsia="Times New Roman" w:hAnsiTheme="minorHAnsi" w:cstheme="minorHAnsi"/>
                <w:sz w:val="24"/>
                <w:szCs w:val="24"/>
              </w:rPr>
            </w:pPr>
            <w:bookmarkStart w:id="4" w:name="_Hlk2764387"/>
            <w:r w:rsidRPr="003074B3">
              <w:rPr>
                <w:rFonts w:asciiTheme="minorHAnsi" w:eastAsia="Times New Roman" w:hAnsiTheme="minorHAnsi" w:cstheme="minorHAnsi"/>
                <w:sz w:val="24"/>
                <w:szCs w:val="24"/>
              </w:rPr>
              <w:t>3.2.</w:t>
            </w:r>
            <w:r w:rsidR="003074B3">
              <w:rPr>
                <w:rFonts w:asciiTheme="minorHAnsi" w:eastAsia="Times New Roman" w:hAnsiTheme="minorHAnsi" w:cstheme="minorHAnsi"/>
                <w:sz w:val="24"/>
                <w:szCs w:val="24"/>
              </w:rPr>
              <w:t>2</w:t>
            </w:r>
            <w:r w:rsidRPr="003074B3">
              <w:rPr>
                <w:rFonts w:asciiTheme="minorHAnsi" w:eastAsia="Times New Roman" w:hAnsiTheme="minorHAnsi" w:cstheme="minorHAnsi"/>
                <w:sz w:val="24"/>
                <w:szCs w:val="24"/>
              </w:rPr>
              <w:t>.</w:t>
            </w:r>
          </w:p>
        </w:tc>
        <w:tc>
          <w:tcPr>
            <w:tcW w:w="1559" w:type="dxa"/>
            <w:tcBorders>
              <w:top w:val="single" w:sz="4" w:space="0" w:color="auto"/>
              <w:left w:val="single" w:sz="4" w:space="0" w:color="000000"/>
              <w:bottom w:val="single" w:sz="4" w:space="0" w:color="auto"/>
            </w:tcBorders>
            <w:shd w:val="clear" w:color="auto" w:fill="auto"/>
          </w:tcPr>
          <w:p w14:paraId="5DA90578" w14:textId="77777777" w:rsidR="00942217" w:rsidRDefault="00942217" w:rsidP="00070133">
            <w:pPr>
              <w:spacing w:after="0" w:line="240" w:lineRule="auto"/>
              <w:jc w:val="both"/>
              <w:rPr>
                <w:rFonts w:asciiTheme="minorHAnsi" w:hAnsiTheme="minorHAnsi" w:cstheme="minorHAnsi"/>
                <w:sz w:val="24"/>
                <w:szCs w:val="24"/>
              </w:rPr>
            </w:pPr>
            <w:r w:rsidRPr="003074B3">
              <w:rPr>
                <w:rFonts w:asciiTheme="minorHAnsi" w:hAnsiTheme="minorHAnsi" w:cstheme="minorHAnsi"/>
                <w:sz w:val="24"/>
                <w:szCs w:val="24"/>
              </w:rPr>
              <w:t>Akiniai susvirintojo su stačiakampiu pakeliamu filtru</w:t>
            </w:r>
          </w:p>
          <w:p w14:paraId="16FDE608" w14:textId="218A0C8D" w:rsidR="00464FD3" w:rsidRPr="003074B3" w:rsidRDefault="00464FD3" w:rsidP="0007013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(2 POD)</w:t>
            </w:r>
          </w:p>
        </w:tc>
        <w:tc>
          <w:tcPr>
            <w:tcW w:w="6946" w:type="dxa"/>
            <w:tcBorders>
              <w:top w:val="single" w:sz="4" w:space="0" w:color="000000"/>
              <w:left w:val="single" w:sz="4" w:space="0" w:color="000000"/>
              <w:bottom w:val="single" w:sz="4" w:space="0" w:color="000000"/>
              <w:right w:val="single" w:sz="4" w:space="0" w:color="auto"/>
            </w:tcBorders>
          </w:tcPr>
          <w:p w14:paraId="33D25D94" w14:textId="3B926E1C"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1.</w:t>
            </w:r>
            <w:r w:rsidRPr="003074B3">
              <w:rPr>
                <w:rFonts w:asciiTheme="minorHAnsi" w:hAnsiTheme="minorHAnsi" w:cstheme="minorHAnsi"/>
                <w:sz w:val="24"/>
                <w:szCs w:val="24"/>
              </w:rPr>
              <w:t xml:space="preserve"> Turi atitikti standartų EN 166, EN 169 ir EN 175 arba lygiaverčių standartų reikalavimus</w:t>
            </w:r>
            <w:r w:rsidR="00331944">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285CB376" w14:textId="20FD78B8"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 xml:space="preserve"> Apsauginiai suvirinimo akiniai turi būti su pakeliamu filtru  (filtro išmatavimai - 105x50 mm ± 0,1 mm); </w:t>
            </w:r>
          </w:p>
          <w:p w14:paraId="075D6E4B" w14:textId="4DE8A5C0"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.3.</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 xml:space="preserve"> Vidinis lęšis turi būti skaidrus - fiksuotas, išorinis – pakeliamas, tamsintas ne mažiau kaip DIN5 ir ne daugiau DIN6; </w:t>
            </w:r>
          </w:p>
          <w:p w14:paraId="265CDE1B" w14:textId="62E8710E"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 xml:space="preserve"> Akiniai užsidedami su tamprios gumelės pagalba ir turi būti lengvai sureguliuojami kiekvieno darbuotojo poreikiams, turi būti tinkami nešioti ant optinių akinių; </w:t>
            </w:r>
          </w:p>
          <w:p w14:paraId="53C187C0" w14:textId="6245CDFA"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 xml:space="preserve"> Akiniai turi netiesiogines ventiliacijos angas;</w:t>
            </w:r>
          </w:p>
          <w:p w14:paraId="256E8565" w14:textId="24BAD47A" w:rsidR="00AB53BA" w:rsidRPr="003074B3" w:rsidRDefault="00AB53BA" w:rsidP="00DB704D">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6</w:t>
            </w:r>
            <w:r w:rsidRPr="003074B3">
              <w:rPr>
                <w:rFonts w:asciiTheme="minorHAnsi" w:hAnsiTheme="minorHAnsi" w:cstheme="minorHAnsi"/>
                <w:sz w:val="24"/>
                <w:szCs w:val="24"/>
              </w:rPr>
              <w:t xml:space="preserve"> Pagaminti iš minkštos nealergizuojančios PVC medžiagos, užtikrina akių  apsaugą nuo smulkių lekiančių dalelių bei UV ir IR spindulių.</w:t>
            </w:r>
          </w:p>
        </w:tc>
      </w:tr>
      <w:tr w:rsidR="00942217" w:rsidRPr="003074B3" w14:paraId="376CB11B" w14:textId="77777777" w:rsidTr="00CE7C03">
        <w:trPr>
          <w:trHeight w:val="416"/>
        </w:trPr>
        <w:tc>
          <w:tcPr>
            <w:tcW w:w="1106" w:type="dxa"/>
            <w:tcBorders>
              <w:top w:val="single" w:sz="4" w:space="0" w:color="auto"/>
              <w:left w:val="single" w:sz="4" w:space="0" w:color="000000"/>
              <w:bottom w:val="single" w:sz="4" w:space="0" w:color="auto"/>
            </w:tcBorders>
            <w:shd w:val="clear" w:color="auto" w:fill="auto"/>
          </w:tcPr>
          <w:p w14:paraId="08EA7AD7" w14:textId="676CC189" w:rsidR="00942217" w:rsidRPr="003074B3" w:rsidRDefault="00AB53BA" w:rsidP="00070133">
            <w:pPr>
              <w:spacing w:after="0" w:line="240" w:lineRule="auto"/>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t>3.2.</w:t>
            </w:r>
            <w:r w:rsidR="003074B3">
              <w:rPr>
                <w:rFonts w:asciiTheme="minorHAnsi" w:eastAsia="Times New Roman" w:hAnsiTheme="minorHAnsi" w:cstheme="minorHAnsi"/>
                <w:sz w:val="24"/>
                <w:szCs w:val="24"/>
              </w:rPr>
              <w:t>3</w:t>
            </w:r>
            <w:r w:rsidRPr="003074B3">
              <w:rPr>
                <w:rFonts w:asciiTheme="minorHAnsi" w:eastAsia="Times New Roman" w:hAnsiTheme="minorHAnsi" w:cstheme="minorHAnsi"/>
                <w:sz w:val="24"/>
                <w:szCs w:val="24"/>
              </w:rPr>
              <w:t>.</w:t>
            </w:r>
          </w:p>
        </w:tc>
        <w:tc>
          <w:tcPr>
            <w:tcW w:w="1559" w:type="dxa"/>
            <w:tcBorders>
              <w:top w:val="single" w:sz="4" w:space="0" w:color="auto"/>
              <w:left w:val="single" w:sz="4" w:space="0" w:color="000000"/>
              <w:bottom w:val="single" w:sz="4" w:space="0" w:color="auto"/>
            </w:tcBorders>
            <w:shd w:val="clear" w:color="auto" w:fill="auto"/>
          </w:tcPr>
          <w:p w14:paraId="1D8BBA24" w14:textId="77777777" w:rsidR="00942217" w:rsidRDefault="00942217" w:rsidP="00070133">
            <w:pPr>
              <w:spacing w:after="0" w:line="240" w:lineRule="auto"/>
              <w:jc w:val="both"/>
              <w:rPr>
                <w:rFonts w:asciiTheme="minorHAnsi" w:hAnsiTheme="minorHAnsi" w:cstheme="minorHAnsi"/>
                <w:sz w:val="24"/>
                <w:szCs w:val="24"/>
              </w:rPr>
            </w:pPr>
            <w:r w:rsidRPr="003074B3">
              <w:rPr>
                <w:rFonts w:asciiTheme="minorHAnsi" w:hAnsiTheme="minorHAnsi" w:cstheme="minorHAnsi"/>
                <w:sz w:val="24"/>
                <w:szCs w:val="24"/>
              </w:rPr>
              <w:t>Akiniai suvirintojo su apvaliais pakeliamais filtrais</w:t>
            </w:r>
          </w:p>
          <w:p w14:paraId="2677514A" w14:textId="1470B45F" w:rsidR="00464FD3" w:rsidRPr="003074B3" w:rsidRDefault="00464FD3" w:rsidP="0007013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(2 POD)</w:t>
            </w:r>
          </w:p>
        </w:tc>
        <w:tc>
          <w:tcPr>
            <w:tcW w:w="6946" w:type="dxa"/>
            <w:tcBorders>
              <w:top w:val="single" w:sz="4" w:space="0" w:color="000000"/>
              <w:left w:val="single" w:sz="4" w:space="0" w:color="000000"/>
              <w:bottom w:val="single" w:sz="4" w:space="0" w:color="000000"/>
              <w:right w:val="single" w:sz="4" w:space="0" w:color="auto"/>
            </w:tcBorders>
          </w:tcPr>
          <w:p w14:paraId="0976112F" w14:textId="3BF918AA"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3.2.</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1.</w:t>
            </w:r>
            <w:r w:rsidRPr="003074B3">
              <w:rPr>
                <w:rFonts w:asciiTheme="minorHAnsi" w:hAnsiTheme="minorHAnsi" w:cstheme="minorHAnsi"/>
                <w:sz w:val="24"/>
                <w:szCs w:val="24"/>
              </w:rPr>
              <w:t xml:space="preserve"> Turi atitikti standartų EN 166, EN 169 ir EN 175 arba lygiaverčių standartų reikalavimus</w:t>
            </w:r>
            <w:r w:rsidR="00331944">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117DFE23" w14:textId="00C86118"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3.2.</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 xml:space="preserve"> Apsauginiai suvirinimo akiniai su pakeliamais apvaliais filtrais (filtro diametras – 50 mm ± 0,1 mm);</w:t>
            </w:r>
          </w:p>
          <w:p w14:paraId="298B31D3" w14:textId="4991D9CF"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 xml:space="preserve"> Vidiniai lęšiai turi būti skaidrūs - fiksuoti, išoriniai – pakeliami, tamsinti ne mažiau kaip DIN5 ir ne daugiau DIN6; </w:t>
            </w:r>
          </w:p>
          <w:p w14:paraId="5C032C77" w14:textId="53E0B011"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.4.</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 xml:space="preserve"> Akiniai užsidedami su tamprios gumelės pagalba ir turi būti lengvai sureguliuojami kiekvieno darbuotojo poreikiams;</w:t>
            </w:r>
          </w:p>
          <w:p w14:paraId="00CDAFA5" w14:textId="456031EB"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 xml:space="preserve"> Akiniai turi netiesiogines ventiliacijos angas;</w:t>
            </w:r>
          </w:p>
          <w:p w14:paraId="4A764CCA" w14:textId="057D6640" w:rsidR="001173CE" w:rsidRPr="003074B3" w:rsidRDefault="00AB53BA" w:rsidP="00DB704D">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6.</w:t>
            </w:r>
            <w:r w:rsidRPr="003074B3">
              <w:rPr>
                <w:rFonts w:asciiTheme="minorHAnsi" w:hAnsiTheme="minorHAnsi" w:cstheme="minorHAnsi"/>
                <w:sz w:val="24"/>
                <w:szCs w:val="24"/>
              </w:rPr>
              <w:t xml:space="preserve"> Pagaminti iš minkštos nealergizuojančios PVC medžiagos, užtikrina akių  apsaugą nuo smulkių lekiančių dalelių bei UV ir IR spindulių.</w:t>
            </w:r>
          </w:p>
        </w:tc>
      </w:tr>
      <w:tr w:rsidR="00942217" w:rsidRPr="003074B3" w14:paraId="076CD40F" w14:textId="77777777" w:rsidTr="00DB704D">
        <w:trPr>
          <w:trHeight w:val="4187"/>
        </w:trPr>
        <w:tc>
          <w:tcPr>
            <w:tcW w:w="1106" w:type="dxa"/>
            <w:tcBorders>
              <w:top w:val="single" w:sz="4" w:space="0" w:color="auto"/>
              <w:left w:val="single" w:sz="4" w:space="0" w:color="000000"/>
              <w:bottom w:val="single" w:sz="4" w:space="0" w:color="auto"/>
            </w:tcBorders>
            <w:shd w:val="clear" w:color="auto" w:fill="auto"/>
          </w:tcPr>
          <w:p w14:paraId="515EFF7E" w14:textId="6931B0D7" w:rsidR="00942217" w:rsidRPr="003074B3" w:rsidRDefault="00AB53BA" w:rsidP="00070133">
            <w:pPr>
              <w:spacing w:after="0" w:line="240" w:lineRule="auto"/>
              <w:jc w:val="both"/>
              <w:rPr>
                <w:rFonts w:asciiTheme="minorHAnsi" w:eastAsia="Times New Roman" w:hAnsiTheme="minorHAnsi" w:cstheme="minorHAnsi"/>
                <w:sz w:val="24"/>
                <w:szCs w:val="24"/>
              </w:rPr>
            </w:pPr>
            <w:r w:rsidRPr="003074B3">
              <w:rPr>
                <w:rFonts w:asciiTheme="minorHAnsi" w:eastAsia="Times New Roman" w:hAnsiTheme="minorHAnsi" w:cstheme="minorHAnsi"/>
                <w:sz w:val="24"/>
                <w:szCs w:val="24"/>
              </w:rPr>
              <w:lastRenderedPageBreak/>
              <w:t>3.2.</w:t>
            </w:r>
            <w:r w:rsidR="003074B3">
              <w:rPr>
                <w:rFonts w:asciiTheme="minorHAnsi" w:eastAsia="Times New Roman" w:hAnsiTheme="minorHAnsi" w:cstheme="minorHAnsi"/>
                <w:sz w:val="24"/>
                <w:szCs w:val="24"/>
              </w:rPr>
              <w:t>4</w:t>
            </w:r>
            <w:r w:rsidRPr="003074B3">
              <w:rPr>
                <w:rFonts w:asciiTheme="minorHAnsi" w:eastAsia="Times New Roman" w:hAnsiTheme="minorHAnsi" w:cstheme="minorHAnsi"/>
                <w:sz w:val="24"/>
                <w:szCs w:val="24"/>
              </w:rPr>
              <w:t>.</w:t>
            </w:r>
          </w:p>
        </w:tc>
        <w:tc>
          <w:tcPr>
            <w:tcW w:w="1559" w:type="dxa"/>
            <w:tcBorders>
              <w:top w:val="single" w:sz="4" w:space="0" w:color="auto"/>
              <w:left w:val="single" w:sz="4" w:space="0" w:color="000000"/>
              <w:bottom w:val="single" w:sz="4" w:space="0" w:color="auto"/>
            </w:tcBorders>
            <w:shd w:val="clear" w:color="auto" w:fill="auto"/>
          </w:tcPr>
          <w:p w14:paraId="042F7C0C" w14:textId="77777777" w:rsidR="00942217" w:rsidRDefault="00942217" w:rsidP="00070133">
            <w:pPr>
              <w:spacing w:after="0" w:line="240" w:lineRule="auto"/>
              <w:jc w:val="both"/>
              <w:rPr>
                <w:rFonts w:asciiTheme="minorHAnsi" w:hAnsiTheme="minorHAnsi" w:cstheme="minorHAnsi"/>
                <w:sz w:val="24"/>
                <w:szCs w:val="24"/>
              </w:rPr>
            </w:pPr>
            <w:r w:rsidRPr="003074B3">
              <w:rPr>
                <w:rFonts w:asciiTheme="minorHAnsi" w:hAnsiTheme="minorHAnsi" w:cstheme="minorHAnsi"/>
                <w:sz w:val="24"/>
                <w:szCs w:val="24"/>
              </w:rPr>
              <w:t>Suvirintojo skydelis su nekintamo tamsumo filtru</w:t>
            </w:r>
          </w:p>
          <w:p w14:paraId="447C68F4" w14:textId="2CB68AF0" w:rsidR="00464FD3" w:rsidRPr="003074B3" w:rsidRDefault="00464FD3" w:rsidP="0007013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(2 POD)</w:t>
            </w:r>
          </w:p>
        </w:tc>
        <w:tc>
          <w:tcPr>
            <w:tcW w:w="6946" w:type="dxa"/>
            <w:tcBorders>
              <w:top w:val="single" w:sz="4" w:space="0" w:color="000000"/>
              <w:left w:val="single" w:sz="4" w:space="0" w:color="000000"/>
              <w:bottom w:val="single" w:sz="4" w:space="0" w:color="000000"/>
              <w:right w:val="single" w:sz="4" w:space="0" w:color="auto"/>
            </w:tcBorders>
          </w:tcPr>
          <w:p w14:paraId="201BBCE4" w14:textId="0D5D41E1"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1.</w:t>
            </w:r>
            <w:r w:rsidRPr="003074B3">
              <w:rPr>
                <w:rFonts w:asciiTheme="minorHAnsi" w:hAnsiTheme="minorHAnsi" w:cstheme="minorHAnsi"/>
                <w:sz w:val="24"/>
                <w:szCs w:val="24"/>
              </w:rPr>
              <w:t xml:space="preserve"> Turi atitikti standartų EN 166, EN 169 ir EN 175 arba lygiaverčių standartų reikalavimus</w:t>
            </w:r>
            <w:r w:rsidR="00331944">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632A3D7C" w14:textId="350337E9"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 xml:space="preserve"> Suvirintojo skydelis, pilnai dengiantis visą veidą, su nekintamo tamsumo filtru  (toliau – skydelis) turi būti su pakeliamu stačiakampiu filtru (filtro išmatavimai – 105 x 50 mm  ± 0,1 mm)</w:t>
            </w:r>
            <w:r w:rsidR="00331944">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6685A2E6" w14:textId="42B5E461"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3.</w:t>
            </w:r>
            <w:r w:rsidRPr="003074B3">
              <w:rPr>
                <w:rFonts w:asciiTheme="minorHAnsi" w:hAnsiTheme="minorHAnsi" w:cstheme="minorHAnsi"/>
                <w:sz w:val="24"/>
                <w:szCs w:val="24"/>
              </w:rPr>
              <w:t xml:space="preserve"> Skaidrus vidinis lęšis - fiksuotas, išorinis - pakeliamas filtras tamsintas</w:t>
            </w:r>
            <w:r w:rsidR="00244B7B">
              <w:rPr>
                <w:rFonts w:asciiTheme="minorHAnsi" w:hAnsiTheme="minorHAnsi" w:cstheme="minorHAnsi"/>
                <w:sz w:val="24"/>
                <w:szCs w:val="24"/>
              </w:rPr>
              <w:t xml:space="preserve"> (tamsinimo lygis</w:t>
            </w:r>
            <w:r w:rsidR="001770D5">
              <w:rPr>
                <w:rFonts w:asciiTheme="minorHAnsi" w:hAnsiTheme="minorHAnsi" w:cstheme="minorHAnsi"/>
                <w:sz w:val="24"/>
                <w:szCs w:val="24"/>
              </w:rPr>
              <w:t xml:space="preserve"> </w:t>
            </w:r>
            <w:r w:rsidR="0048419A">
              <w:rPr>
                <w:rFonts w:asciiTheme="minorHAnsi" w:hAnsiTheme="minorHAnsi" w:cstheme="minorHAnsi"/>
                <w:sz w:val="24"/>
                <w:szCs w:val="24"/>
              </w:rPr>
              <w:t>ne mažiau kaip</w:t>
            </w:r>
            <w:r w:rsidRPr="003074B3">
              <w:rPr>
                <w:rFonts w:asciiTheme="minorHAnsi" w:hAnsiTheme="minorHAnsi" w:cstheme="minorHAnsi"/>
                <w:sz w:val="24"/>
                <w:szCs w:val="24"/>
              </w:rPr>
              <w:t xml:space="preserve"> DIN11</w:t>
            </w:r>
            <w:r w:rsidR="0048419A">
              <w:rPr>
                <w:rFonts w:asciiTheme="minorHAnsi" w:hAnsiTheme="minorHAnsi" w:cstheme="minorHAnsi"/>
                <w:sz w:val="24"/>
                <w:szCs w:val="24"/>
              </w:rPr>
              <w:t>, ne daugiau kaip</w:t>
            </w:r>
            <w:r w:rsidRPr="003074B3">
              <w:rPr>
                <w:rFonts w:asciiTheme="minorHAnsi" w:hAnsiTheme="minorHAnsi" w:cstheme="minorHAnsi"/>
                <w:sz w:val="24"/>
                <w:szCs w:val="24"/>
              </w:rPr>
              <w:t xml:space="preserve"> DIN12</w:t>
            </w:r>
            <w:r w:rsidR="001770D5">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2FC73E21" w14:textId="7C5FC2D0"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4.</w:t>
            </w:r>
            <w:r w:rsidRPr="003074B3">
              <w:rPr>
                <w:rFonts w:asciiTheme="minorHAnsi" w:hAnsiTheme="minorHAnsi" w:cstheme="minorHAnsi"/>
                <w:sz w:val="24"/>
                <w:szCs w:val="24"/>
              </w:rPr>
              <w:t xml:space="preserve"> Patogiam dėvėjimui turi būti numatyta galimybė reguliuoti vidinių įtvarų dydį</w:t>
            </w:r>
            <w:r w:rsidR="00D423CF" w:rsidRPr="003074B3">
              <w:rPr>
                <w:rFonts w:asciiTheme="minorHAnsi" w:hAnsiTheme="minorHAnsi" w:cstheme="minorHAnsi"/>
                <w:sz w:val="24"/>
                <w:szCs w:val="24"/>
              </w:rPr>
              <w:t xml:space="preserve"> bei galimybė fiksuoti 2 skirtingas padėtis</w:t>
            </w:r>
            <w:r w:rsidRPr="003074B3">
              <w:rPr>
                <w:rFonts w:asciiTheme="minorHAnsi" w:hAnsiTheme="minorHAnsi" w:cstheme="minorHAnsi"/>
                <w:sz w:val="24"/>
                <w:szCs w:val="24"/>
              </w:rPr>
              <w:t xml:space="preserve">, turi turėti specialią prakaito sugėrimo juostelę;  </w:t>
            </w:r>
          </w:p>
          <w:p w14:paraId="09A73309" w14:textId="1BDDBC45" w:rsidR="00AB53BA" w:rsidRPr="003074B3" w:rsidRDefault="00AB53BA" w:rsidP="00AB53BA">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.5.</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 xml:space="preserve"> Skydelio korpusas turi būti pagamintas iš lengvos ir tvirtos polikarbonato </w:t>
            </w:r>
            <w:r w:rsidR="002F4963">
              <w:rPr>
                <w:rFonts w:asciiTheme="minorHAnsi" w:hAnsiTheme="minorHAnsi" w:cstheme="minorHAnsi"/>
                <w:sz w:val="24"/>
                <w:szCs w:val="24"/>
              </w:rPr>
              <w:t xml:space="preserve">(ar lygiaverčių savybių) </w:t>
            </w:r>
            <w:r w:rsidRPr="003074B3">
              <w:rPr>
                <w:rFonts w:asciiTheme="minorHAnsi" w:hAnsiTheme="minorHAnsi" w:cstheme="minorHAnsi"/>
                <w:sz w:val="24"/>
                <w:szCs w:val="24"/>
              </w:rPr>
              <w:t>medžiagos, atsparus temperatūrai, UV bei IR</w:t>
            </w:r>
            <w:r w:rsidR="00331944">
              <w:rPr>
                <w:rFonts w:asciiTheme="minorHAnsi" w:hAnsiTheme="minorHAnsi" w:cstheme="minorHAnsi"/>
                <w:sz w:val="24"/>
                <w:szCs w:val="24"/>
              </w:rPr>
              <w:t>;</w:t>
            </w:r>
            <w:r w:rsidRPr="003074B3">
              <w:rPr>
                <w:rFonts w:asciiTheme="minorHAnsi" w:hAnsiTheme="minorHAnsi" w:cstheme="minorHAnsi"/>
                <w:sz w:val="24"/>
                <w:szCs w:val="24"/>
              </w:rPr>
              <w:t xml:space="preserve">  </w:t>
            </w:r>
          </w:p>
          <w:p w14:paraId="73D32CDB" w14:textId="4136EFC4" w:rsidR="001173CE" w:rsidRPr="003074B3" w:rsidRDefault="00AB53BA" w:rsidP="00DB704D">
            <w:pPr>
              <w:spacing w:after="0" w:line="240" w:lineRule="auto"/>
              <w:ind w:left="-13" w:firstLine="13"/>
              <w:jc w:val="both"/>
              <w:rPr>
                <w:rFonts w:asciiTheme="minorHAnsi" w:hAnsiTheme="minorHAnsi" w:cstheme="minorHAnsi"/>
                <w:sz w:val="24"/>
                <w:szCs w:val="24"/>
              </w:rPr>
            </w:pPr>
            <w:r w:rsidRPr="003074B3">
              <w:rPr>
                <w:rFonts w:asciiTheme="minorHAnsi" w:hAnsiTheme="minorHAnsi" w:cstheme="minorHAnsi"/>
                <w:sz w:val="24"/>
                <w:szCs w:val="24"/>
              </w:rPr>
              <w:t>3.</w:t>
            </w:r>
            <w:r w:rsidR="001173CE" w:rsidRPr="003074B3">
              <w:rPr>
                <w:rFonts w:asciiTheme="minorHAnsi" w:hAnsiTheme="minorHAnsi" w:cstheme="minorHAnsi"/>
                <w:sz w:val="24"/>
                <w:szCs w:val="24"/>
              </w:rPr>
              <w:t>2</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5</w:t>
            </w:r>
            <w:r w:rsidRPr="003074B3">
              <w:rPr>
                <w:rFonts w:asciiTheme="minorHAnsi" w:hAnsiTheme="minorHAnsi" w:cstheme="minorHAnsi"/>
                <w:sz w:val="24"/>
                <w:szCs w:val="24"/>
              </w:rPr>
              <w:t>.</w:t>
            </w:r>
            <w:r w:rsidR="001173CE" w:rsidRPr="003074B3">
              <w:rPr>
                <w:rFonts w:asciiTheme="minorHAnsi" w:hAnsiTheme="minorHAnsi" w:cstheme="minorHAnsi"/>
                <w:sz w:val="24"/>
                <w:szCs w:val="24"/>
              </w:rPr>
              <w:t>6.</w:t>
            </w:r>
            <w:r w:rsidRPr="003074B3">
              <w:rPr>
                <w:rFonts w:asciiTheme="minorHAnsi" w:hAnsiTheme="minorHAnsi" w:cstheme="minorHAnsi"/>
                <w:sz w:val="24"/>
                <w:szCs w:val="24"/>
              </w:rPr>
              <w:t xml:space="preserve"> Turi suteikti apsaugą nuo smulkių lekiančių dalelių, metalo purslų, garų ir suvirinimo elektros lanko skleidžiamų spindulių.</w:t>
            </w:r>
          </w:p>
        </w:tc>
      </w:tr>
      <w:bookmarkEnd w:id="4"/>
    </w:tbl>
    <w:p w14:paraId="1C98BEFA" w14:textId="77777777" w:rsidR="002C589F" w:rsidRPr="003074B3" w:rsidRDefault="002C589F" w:rsidP="00070133">
      <w:pPr>
        <w:shd w:val="clear" w:color="auto" w:fill="FFFFFF"/>
        <w:tabs>
          <w:tab w:val="left" w:pos="709"/>
        </w:tabs>
        <w:suppressAutoHyphens w:val="0"/>
        <w:spacing w:after="0" w:line="240" w:lineRule="auto"/>
        <w:contextualSpacing/>
        <w:rPr>
          <w:rFonts w:asciiTheme="minorHAnsi" w:eastAsia="Times New Roman" w:hAnsiTheme="minorHAnsi" w:cstheme="minorHAnsi"/>
          <w:sz w:val="24"/>
          <w:szCs w:val="24"/>
          <w:lang w:eastAsia="en-US"/>
        </w:rPr>
      </w:pPr>
    </w:p>
    <w:p w14:paraId="2AE33DA3" w14:textId="77777777" w:rsidR="00565E9D" w:rsidRPr="003074B3" w:rsidRDefault="00565E9D" w:rsidP="00070133">
      <w:pPr>
        <w:pStyle w:val="ListParagraph"/>
        <w:numPr>
          <w:ilvl w:val="0"/>
          <w:numId w:val="12"/>
        </w:numPr>
        <w:tabs>
          <w:tab w:val="left" w:pos="0"/>
        </w:tabs>
        <w:suppressAutoHyphens w:val="0"/>
        <w:spacing w:after="0" w:line="240" w:lineRule="auto"/>
        <w:ind w:left="0" w:firstLine="851"/>
        <w:contextualSpacing/>
        <w:jc w:val="both"/>
        <w:rPr>
          <w:rFonts w:asciiTheme="minorHAnsi" w:eastAsia="Times New Roman" w:hAnsiTheme="minorHAnsi" w:cstheme="minorHAnsi"/>
          <w:b/>
          <w:sz w:val="24"/>
          <w:szCs w:val="24"/>
        </w:rPr>
      </w:pPr>
      <w:bookmarkStart w:id="5" w:name="_Hlk2585821"/>
      <w:bookmarkStart w:id="6" w:name="_Hlk2586167"/>
      <w:r w:rsidRPr="003074B3">
        <w:rPr>
          <w:rFonts w:asciiTheme="minorHAnsi" w:eastAsia="Times New Roman" w:hAnsiTheme="minorHAnsi" w:cstheme="minorHAnsi"/>
          <w:b/>
          <w:sz w:val="24"/>
          <w:szCs w:val="24"/>
        </w:rPr>
        <w:t>DOKUMENTAI, REIKALAUJAMI PRISTATYTI SU PASIŪLYMU PIRKIMO OBJEKTO TECHNINIŲ SAVYBIŲ IR KOKYBĖS PATVIRTINIMUI</w:t>
      </w:r>
    </w:p>
    <w:p w14:paraId="6AC04E42" w14:textId="77777777" w:rsidR="00750C1E" w:rsidRPr="003074B3" w:rsidRDefault="00750C1E" w:rsidP="00070133">
      <w:pPr>
        <w:pStyle w:val="ListParagraph"/>
        <w:tabs>
          <w:tab w:val="left" w:pos="0"/>
        </w:tabs>
        <w:suppressAutoHyphens w:val="0"/>
        <w:spacing w:after="0" w:line="240" w:lineRule="auto"/>
        <w:ind w:left="567"/>
        <w:contextualSpacing/>
        <w:jc w:val="both"/>
        <w:rPr>
          <w:rFonts w:asciiTheme="minorHAnsi" w:eastAsia="Times New Roman" w:hAnsiTheme="minorHAnsi" w:cstheme="minorHAnsi"/>
          <w:b/>
          <w:sz w:val="24"/>
          <w:szCs w:val="24"/>
        </w:rPr>
      </w:pPr>
    </w:p>
    <w:p w14:paraId="596CF549" w14:textId="12AF6A82" w:rsidR="00167720" w:rsidRDefault="00EB4D99" w:rsidP="00167720">
      <w:pPr>
        <w:pStyle w:val="ListParagraph"/>
        <w:numPr>
          <w:ilvl w:val="1"/>
          <w:numId w:val="12"/>
        </w:numPr>
        <w:tabs>
          <w:tab w:val="left" w:pos="567"/>
          <w:tab w:val="left" w:pos="1134"/>
        </w:tabs>
        <w:suppressAutoHyphens w:val="0"/>
        <w:spacing w:after="0" w:line="240" w:lineRule="auto"/>
        <w:ind w:left="0" w:firstLine="851"/>
        <w:contextualSpacing/>
        <w:jc w:val="both"/>
        <w:rPr>
          <w:rFonts w:asciiTheme="minorHAnsi" w:eastAsia="Times New Roman" w:hAnsiTheme="minorHAnsi" w:cstheme="minorHAnsi"/>
          <w:sz w:val="24"/>
          <w:szCs w:val="24"/>
        </w:rPr>
      </w:pPr>
      <w:r w:rsidRPr="003074B3">
        <w:rPr>
          <w:rFonts w:asciiTheme="minorHAnsi" w:hAnsiTheme="minorHAnsi" w:cstheme="minorHAnsi"/>
          <w:sz w:val="24"/>
          <w:szCs w:val="24"/>
        </w:rPr>
        <w:t xml:space="preserve">Kartu su pasiūlymu konkursui turi būti </w:t>
      </w:r>
      <w:r w:rsidR="00006F42" w:rsidRPr="003074B3">
        <w:rPr>
          <w:rFonts w:asciiTheme="minorHAnsi" w:hAnsiTheme="minorHAnsi" w:cstheme="minorHAnsi"/>
          <w:sz w:val="24"/>
          <w:szCs w:val="24"/>
        </w:rPr>
        <w:t>pateikt</w:t>
      </w:r>
      <w:r w:rsidR="00F95892">
        <w:rPr>
          <w:rFonts w:asciiTheme="minorHAnsi" w:hAnsiTheme="minorHAnsi" w:cstheme="minorHAnsi"/>
          <w:sz w:val="24"/>
          <w:szCs w:val="24"/>
        </w:rPr>
        <w:t>os detalios prekių nuotraukos.</w:t>
      </w:r>
      <w:bookmarkEnd w:id="5"/>
      <w:r w:rsidR="002616BA">
        <w:rPr>
          <w:rFonts w:asciiTheme="minorHAnsi" w:hAnsiTheme="minorHAnsi" w:cstheme="minorHAnsi"/>
          <w:sz w:val="24"/>
          <w:szCs w:val="24"/>
        </w:rPr>
        <w:t xml:space="preserve"> </w:t>
      </w:r>
    </w:p>
    <w:p w14:paraId="1E192439" w14:textId="37A1E8CE" w:rsidR="00DB704D" w:rsidRPr="00167720" w:rsidRDefault="00EB4D99" w:rsidP="00167720">
      <w:pPr>
        <w:pStyle w:val="ListParagraph"/>
        <w:numPr>
          <w:ilvl w:val="1"/>
          <w:numId w:val="12"/>
        </w:numPr>
        <w:tabs>
          <w:tab w:val="left" w:pos="567"/>
          <w:tab w:val="left" w:pos="1134"/>
        </w:tabs>
        <w:suppressAutoHyphens w:val="0"/>
        <w:spacing w:after="0" w:line="240" w:lineRule="auto"/>
        <w:ind w:left="0" w:firstLine="851"/>
        <w:contextualSpacing/>
        <w:jc w:val="both"/>
        <w:rPr>
          <w:rFonts w:asciiTheme="minorHAnsi" w:eastAsia="Times New Roman" w:hAnsiTheme="minorHAnsi" w:cstheme="minorHAnsi"/>
          <w:sz w:val="24"/>
          <w:szCs w:val="24"/>
        </w:rPr>
      </w:pPr>
      <w:r w:rsidRPr="00167720">
        <w:rPr>
          <w:rFonts w:asciiTheme="minorHAnsi" w:hAnsiTheme="minorHAnsi" w:cstheme="minorHAnsi"/>
          <w:sz w:val="24"/>
          <w:szCs w:val="24"/>
        </w:rPr>
        <w:t>Užpildytą p</w:t>
      </w:r>
      <w:r w:rsidR="004A24AE" w:rsidRPr="00167720">
        <w:rPr>
          <w:rFonts w:asciiTheme="minorHAnsi" w:hAnsiTheme="minorHAnsi" w:cstheme="minorHAnsi"/>
          <w:sz w:val="24"/>
          <w:szCs w:val="24"/>
        </w:rPr>
        <w:t>rek</w:t>
      </w:r>
      <w:r w:rsidRPr="00167720">
        <w:rPr>
          <w:rFonts w:asciiTheme="minorHAnsi" w:hAnsiTheme="minorHAnsi" w:cstheme="minorHAnsi"/>
          <w:sz w:val="24"/>
          <w:szCs w:val="24"/>
        </w:rPr>
        <w:t>ių techninių reikalavimų sąlygų palyginamąją lentelę (</w:t>
      </w:r>
      <w:r w:rsidR="00116091" w:rsidRPr="00167720">
        <w:rPr>
          <w:rFonts w:asciiTheme="minorHAnsi" w:hAnsiTheme="minorHAnsi" w:cstheme="minorHAnsi"/>
          <w:sz w:val="24"/>
          <w:szCs w:val="24"/>
        </w:rPr>
        <w:t>pridedama</w:t>
      </w:r>
      <w:r w:rsidRPr="00167720">
        <w:rPr>
          <w:rFonts w:asciiTheme="minorHAnsi" w:hAnsiTheme="minorHAnsi" w:cstheme="minorHAnsi"/>
          <w:sz w:val="24"/>
          <w:szCs w:val="24"/>
        </w:rPr>
        <w:t>).</w:t>
      </w:r>
    </w:p>
    <w:p w14:paraId="038C24EE" w14:textId="0B69C363" w:rsidR="00DB704D" w:rsidRDefault="002D632F" w:rsidP="00DB704D">
      <w:pPr>
        <w:pStyle w:val="ListParagraph"/>
        <w:numPr>
          <w:ilvl w:val="1"/>
          <w:numId w:val="12"/>
        </w:numPr>
        <w:tabs>
          <w:tab w:val="left" w:pos="567"/>
          <w:tab w:val="left" w:pos="1134"/>
        </w:tabs>
        <w:suppressAutoHyphens w:val="0"/>
        <w:spacing w:after="0" w:line="240" w:lineRule="auto"/>
        <w:ind w:left="0" w:firstLine="851"/>
        <w:contextualSpacing/>
        <w:jc w:val="both"/>
        <w:rPr>
          <w:rFonts w:asciiTheme="minorHAnsi" w:eastAsia="Times New Roman" w:hAnsiTheme="minorHAnsi" w:cstheme="minorHAnsi"/>
          <w:sz w:val="24"/>
          <w:szCs w:val="24"/>
        </w:rPr>
      </w:pPr>
      <w:r>
        <w:rPr>
          <w:rFonts w:asciiTheme="minorHAnsi" w:hAnsiTheme="minorHAnsi" w:cstheme="minorHAnsi"/>
          <w:sz w:val="24"/>
          <w:szCs w:val="24"/>
        </w:rPr>
        <w:t>P</w:t>
      </w:r>
      <w:r w:rsidR="004A167B" w:rsidRPr="00DB704D">
        <w:rPr>
          <w:rFonts w:asciiTheme="minorHAnsi" w:hAnsiTheme="minorHAnsi" w:cstheme="minorHAnsi"/>
          <w:sz w:val="24"/>
          <w:szCs w:val="24"/>
        </w:rPr>
        <w:t>askelbtosios (notifikuotos) įstaigos patvirtintą EB (EC) tipo tyrimo sertifikatą ir jo papildymą (ar jų kopijas) arba ES tipo tyrimo sertifikatą ir jo papildymo</w:t>
      </w:r>
      <w:r w:rsidR="00A421CD" w:rsidRPr="00DB704D">
        <w:rPr>
          <w:rFonts w:asciiTheme="minorHAnsi" w:hAnsiTheme="minorHAnsi" w:cstheme="minorHAnsi"/>
          <w:sz w:val="24"/>
          <w:szCs w:val="24"/>
        </w:rPr>
        <w:t xml:space="preserve"> </w:t>
      </w:r>
      <w:r w:rsidR="004A167B" w:rsidRPr="00DB704D">
        <w:rPr>
          <w:rFonts w:asciiTheme="minorHAnsi" w:hAnsiTheme="minorHAnsi" w:cstheme="minorHAnsi"/>
          <w:sz w:val="24"/>
          <w:szCs w:val="24"/>
        </w:rPr>
        <w:t>kopijas pagal reglamento (ES) 2016/425) reikalavimus, liudijantį apie paskelbtosios (notifikuotos) įstaigos atliktą prekių EB (EC) tipo tyrimą (arba atliktą ES tipo tyrimą pagal reglamento (ES) 2016/425) reikalavimus).</w:t>
      </w:r>
      <w:r w:rsidR="002627DC" w:rsidRPr="00DB704D">
        <w:rPr>
          <w:rFonts w:asciiTheme="minorHAnsi" w:hAnsiTheme="minorHAnsi" w:cstheme="minorHAnsi"/>
          <w:sz w:val="24"/>
          <w:szCs w:val="24"/>
        </w:rPr>
        <w:t xml:space="preserve"> Dokumentai turi būti pateikti lietuvių kalba</w:t>
      </w:r>
      <w:r w:rsidR="00A421CD" w:rsidRPr="00DB704D">
        <w:rPr>
          <w:rFonts w:asciiTheme="minorHAnsi" w:hAnsiTheme="minorHAnsi" w:cstheme="minorHAnsi"/>
          <w:sz w:val="24"/>
          <w:szCs w:val="24"/>
        </w:rPr>
        <w:t>. J</w:t>
      </w:r>
      <w:r w:rsidR="002627DC" w:rsidRPr="00DB704D">
        <w:rPr>
          <w:rFonts w:asciiTheme="minorHAnsi" w:hAnsiTheme="minorHAnsi" w:cstheme="minorHAnsi"/>
          <w:sz w:val="24"/>
          <w:szCs w:val="24"/>
        </w:rPr>
        <w:t>eigu dokumentai pateikiami ne lietuvių kalba, kartu turi būti pridėti jų vertimai patvirtinti tiekėjo.</w:t>
      </w:r>
    </w:p>
    <w:p w14:paraId="20FF71CB" w14:textId="768C09FC" w:rsidR="00DB704D" w:rsidRDefault="002D632F" w:rsidP="00DB704D">
      <w:pPr>
        <w:pStyle w:val="ListParagraph"/>
        <w:numPr>
          <w:ilvl w:val="1"/>
          <w:numId w:val="12"/>
        </w:numPr>
        <w:tabs>
          <w:tab w:val="left" w:pos="567"/>
          <w:tab w:val="left" w:pos="1134"/>
        </w:tabs>
        <w:suppressAutoHyphens w:val="0"/>
        <w:spacing w:after="0" w:line="240" w:lineRule="auto"/>
        <w:ind w:left="0" w:firstLine="851"/>
        <w:contextualSpacing/>
        <w:jc w:val="both"/>
        <w:rPr>
          <w:rFonts w:asciiTheme="minorHAnsi" w:eastAsia="Times New Roman" w:hAnsiTheme="minorHAnsi" w:cstheme="minorHAnsi"/>
          <w:sz w:val="24"/>
          <w:szCs w:val="24"/>
        </w:rPr>
      </w:pPr>
      <w:r>
        <w:rPr>
          <w:rFonts w:asciiTheme="minorHAnsi" w:hAnsiTheme="minorHAnsi" w:cstheme="minorHAnsi"/>
          <w:sz w:val="24"/>
          <w:szCs w:val="24"/>
        </w:rPr>
        <w:t>G</w:t>
      </w:r>
      <w:r w:rsidR="004A167B" w:rsidRPr="00DB704D">
        <w:rPr>
          <w:rFonts w:asciiTheme="minorHAnsi" w:hAnsiTheme="minorHAnsi" w:cstheme="minorHAnsi"/>
          <w:sz w:val="24"/>
          <w:szCs w:val="24"/>
        </w:rPr>
        <w:t xml:space="preserve">amintojo </w:t>
      </w:r>
      <w:r w:rsidR="004A167B" w:rsidRPr="00DB704D">
        <w:rPr>
          <w:rFonts w:asciiTheme="minorHAnsi" w:hAnsiTheme="minorHAnsi" w:cstheme="minorHAnsi"/>
          <w:sz w:val="24"/>
          <w:szCs w:val="24"/>
          <w:lang w:eastAsia="en-US"/>
        </w:rPr>
        <w:t xml:space="preserve">(ar jo įgalioto atstovo) prekių </w:t>
      </w:r>
      <w:r w:rsidR="004A167B" w:rsidRPr="00DB704D">
        <w:rPr>
          <w:rFonts w:asciiTheme="minorHAnsi" w:hAnsiTheme="minorHAnsi" w:cstheme="minorHAnsi"/>
          <w:sz w:val="24"/>
          <w:szCs w:val="24"/>
        </w:rPr>
        <w:t>atitikties deklaraciją</w:t>
      </w:r>
      <w:r w:rsidR="00BC7B0F" w:rsidRPr="00DB704D">
        <w:rPr>
          <w:rFonts w:asciiTheme="minorHAnsi" w:hAnsiTheme="minorHAnsi" w:cstheme="minorHAnsi"/>
          <w:sz w:val="24"/>
          <w:szCs w:val="24"/>
        </w:rPr>
        <w:t xml:space="preserve"> užpildytą teisės aktų nustatyta tvarka</w:t>
      </w:r>
      <w:r w:rsidR="00A421CD" w:rsidRPr="00DB704D">
        <w:rPr>
          <w:rFonts w:asciiTheme="minorHAnsi" w:hAnsiTheme="minorHAnsi" w:cstheme="minorHAnsi"/>
          <w:sz w:val="24"/>
          <w:szCs w:val="24"/>
        </w:rPr>
        <w:t>. Dokumentai turi būti pateikti lietuvių kalba. Jeigu dokumentai pateikiami ne lietuvių kalba, kartu turi būti pridėti jų vertimai patvirtinti tiekėjo.</w:t>
      </w:r>
    </w:p>
    <w:p w14:paraId="2E04F827" w14:textId="64300367" w:rsidR="004A167B" w:rsidRPr="00DB704D" w:rsidRDefault="004A167B" w:rsidP="00DB704D">
      <w:pPr>
        <w:pStyle w:val="ListParagraph"/>
        <w:numPr>
          <w:ilvl w:val="1"/>
          <w:numId w:val="12"/>
        </w:numPr>
        <w:tabs>
          <w:tab w:val="left" w:pos="567"/>
          <w:tab w:val="left" w:pos="1134"/>
        </w:tabs>
        <w:suppressAutoHyphens w:val="0"/>
        <w:spacing w:after="0" w:line="240" w:lineRule="auto"/>
        <w:ind w:left="0" w:firstLine="851"/>
        <w:contextualSpacing/>
        <w:jc w:val="both"/>
        <w:rPr>
          <w:rFonts w:asciiTheme="minorHAnsi" w:eastAsia="Times New Roman" w:hAnsiTheme="minorHAnsi" w:cstheme="minorHAnsi"/>
          <w:sz w:val="24"/>
          <w:szCs w:val="24"/>
        </w:rPr>
      </w:pPr>
      <w:r w:rsidRPr="00DB704D">
        <w:rPr>
          <w:rFonts w:asciiTheme="minorHAnsi" w:hAnsiTheme="minorHAnsi" w:cstheme="minorHAnsi"/>
          <w:sz w:val="24"/>
          <w:szCs w:val="24"/>
        </w:rPr>
        <w:t>techninius aprašymus, charakteristikas ir/ar analogiškus dokumentus lietuvių kalba, leidžiančius įsitikinti, kad siūlomos prekės atitinka šioje specifikacijoje nustatytus reikalavimus. Jeigu tokie dokumentai pateikiami ne lietuvių kalba, kartu turi būti pridėti jų vertimai patvirtinti tiekėjo.</w:t>
      </w:r>
    </w:p>
    <w:p w14:paraId="0FB0ADC3" w14:textId="77777777" w:rsidR="004A167B" w:rsidRPr="003074B3" w:rsidRDefault="004A167B" w:rsidP="00A421CD">
      <w:pPr>
        <w:pStyle w:val="ListParagraph"/>
        <w:numPr>
          <w:ilvl w:val="1"/>
          <w:numId w:val="12"/>
        </w:numPr>
        <w:tabs>
          <w:tab w:val="left" w:pos="1418"/>
        </w:tabs>
        <w:suppressAutoHyphens w:val="0"/>
        <w:spacing w:after="0" w:line="240" w:lineRule="auto"/>
        <w:ind w:left="0" w:firstLine="840"/>
        <w:contextualSpacing/>
        <w:jc w:val="both"/>
        <w:rPr>
          <w:rFonts w:asciiTheme="minorHAnsi" w:hAnsiTheme="minorHAnsi" w:cstheme="minorHAnsi"/>
          <w:sz w:val="24"/>
          <w:szCs w:val="24"/>
        </w:rPr>
      </w:pPr>
      <w:r w:rsidRPr="003074B3">
        <w:rPr>
          <w:rFonts w:asciiTheme="minorHAnsi" w:hAnsiTheme="minorHAnsi" w:cstheme="minorHAnsi"/>
          <w:sz w:val="24"/>
          <w:szCs w:val="24"/>
        </w:rPr>
        <w:t>Pirkėjui pareikalavus, tiekėjas privalo pateikti prekių bandymo protokolus.</w:t>
      </w:r>
    </w:p>
    <w:p w14:paraId="5D3A8BE2" w14:textId="02553550" w:rsidR="00280696" w:rsidRDefault="00280696" w:rsidP="00A421CD">
      <w:pPr>
        <w:pStyle w:val="ListParagraph"/>
        <w:tabs>
          <w:tab w:val="left" w:pos="567"/>
          <w:tab w:val="left" w:pos="1134"/>
        </w:tabs>
        <w:suppressAutoHyphens w:val="0"/>
        <w:spacing w:after="0" w:line="240" w:lineRule="auto"/>
        <w:ind w:left="851"/>
        <w:contextualSpacing/>
        <w:jc w:val="both"/>
        <w:rPr>
          <w:rFonts w:eastAsia="Times New Roman" w:cs="Calibri"/>
          <w:sz w:val="24"/>
          <w:szCs w:val="24"/>
        </w:rPr>
      </w:pPr>
    </w:p>
    <w:p w14:paraId="14537626" w14:textId="4BA7004A" w:rsidR="00E850D3" w:rsidRDefault="00E850D3" w:rsidP="00A421CD">
      <w:pPr>
        <w:pStyle w:val="ListParagraph"/>
        <w:tabs>
          <w:tab w:val="left" w:pos="567"/>
          <w:tab w:val="left" w:pos="1134"/>
        </w:tabs>
        <w:suppressAutoHyphens w:val="0"/>
        <w:spacing w:after="0" w:line="240" w:lineRule="auto"/>
        <w:ind w:left="851"/>
        <w:contextualSpacing/>
        <w:jc w:val="both"/>
        <w:rPr>
          <w:rFonts w:eastAsia="Times New Roman" w:cs="Calibri"/>
          <w:sz w:val="24"/>
          <w:szCs w:val="24"/>
        </w:rPr>
      </w:pPr>
    </w:p>
    <w:p w14:paraId="60C30241" w14:textId="1E48C6AA" w:rsidR="00E850D3" w:rsidRDefault="00E850D3" w:rsidP="00A421CD">
      <w:pPr>
        <w:pStyle w:val="ListParagraph"/>
        <w:tabs>
          <w:tab w:val="left" w:pos="567"/>
          <w:tab w:val="left" w:pos="1134"/>
        </w:tabs>
        <w:suppressAutoHyphens w:val="0"/>
        <w:spacing w:after="0" w:line="240" w:lineRule="auto"/>
        <w:ind w:left="851"/>
        <w:contextualSpacing/>
        <w:jc w:val="both"/>
        <w:rPr>
          <w:rFonts w:eastAsia="Times New Roman" w:cs="Calibri"/>
          <w:sz w:val="24"/>
          <w:szCs w:val="24"/>
        </w:rPr>
      </w:pPr>
    </w:p>
    <w:p w14:paraId="1FFB4D9E" w14:textId="77777777" w:rsidR="00E850D3" w:rsidRPr="007D2998" w:rsidRDefault="00E850D3" w:rsidP="00A421CD">
      <w:pPr>
        <w:pStyle w:val="ListParagraph"/>
        <w:tabs>
          <w:tab w:val="left" w:pos="567"/>
          <w:tab w:val="left" w:pos="1134"/>
        </w:tabs>
        <w:suppressAutoHyphens w:val="0"/>
        <w:spacing w:after="0" w:line="240" w:lineRule="auto"/>
        <w:ind w:left="851"/>
        <w:contextualSpacing/>
        <w:jc w:val="both"/>
        <w:rPr>
          <w:rFonts w:eastAsia="Times New Roman" w:cs="Calibri"/>
          <w:sz w:val="24"/>
          <w:szCs w:val="24"/>
        </w:rPr>
      </w:pPr>
    </w:p>
    <w:bookmarkEnd w:id="6"/>
    <w:p w14:paraId="09783DE3" w14:textId="77777777" w:rsidR="00FC4341" w:rsidRPr="003602D6" w:rsidRDefault="00FC4341" w:rsidP="003602D6">
      <w:pPr>
        <w:tabs>
          <w:tab w:val="left" w:pos="567"/>
          <w:tab w:val="left" w:pos="1134"/>
        </w:tabs>
        <w:suppressAutoHyphens w:val="0"/>
        <w:spacing w:after="0" w:line="240" w:lineRule="auto"/>
        <w:contextualSpacing/>
        <w:rPr>
          <w:rFonts w:asciiTheme="minorHAnsi" w:hAnsiTheme="minorHAnsi" w:cstheme="minorHAnsi"/>
          <w:b/>
          <w:lang w:eastAsia="en-US"/>
        </w:rPr>
      </w:pPr>
    </w:p>
    <w:sectPr w:rsidR="00FC4341" w:rsidRPr="003602D6" w:rsidSect="003602D6">
      <w:footerReference w:type="default" r:id="rId8"/>
      <w:pgSz w:w="11907" w:h="16839" w:code="9"/>
      <w:pgMar w:top="1134" w:right="567" w:bottom="851" w:left="1701"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7C511" w14:textId="77777777" w:rsidR="00576A7D" w:rsidRDefault="00576A7D">
      <w:pPr>
        <w:spacing w:after="0" w:line="240" w:lineRule="auto"/>
      </w:pPr>
      <w:r>
        <w:separator/>
      </w:r>
    </w:p>
  </w:endnote>
  <w:endnote w:type="continuationSeparator" w:id="0">
    <w:p w14:paraId="4C915B0F" w14:textId="77777777" w:rsidR="00576A7D" w:rsidRDefault="0057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7A2D" w14:textId="77777777" w:rsidR="00FC4341" w:rsidRDefault="00FC4341">
    <w:pPr>
      <w:pStyle w:val="Footer"/>
      <w:jc w:val="center"/>
    </w:pPr>
    <w:r>
      <w:fldChar w:fldCharType="begin"/>
    </w:r>
    <w:r>
      <w:instrText xml:space="preserve"> PAGE </w:instrText>
    </w:r>
    <w:r>
      <w:fldChar w:fldCharType="separate"/>
    </w:r>
    <w:r>
      <w:rPr>
        <w:noProof/>
      </w:rPr>
      <w:t>2</w:t>
    </w:r>
    <w:r>
      <w:fldChar w:fldCharType="end"/>
    </w:r>
  </w:p>
  <w:p w14:paraId="3206C71F" w14:textId="77777777" w:rsidR="00FC4341" w:rsidRDefault="00FC4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DC123" w14:textId="77777777" w:rsidR="00576A7D" w:rsidRDefault="00576A7D">
      <w:pPr>
        <w:spacing w:after="0" w:line="240" w:lineRule="auto"/>
      </w:pPr>
      <w:r>
        <w:separator/>
      </w:r>
    </w:p>
  </w:footnote>
  <w:footnote w:type="continuationSeparator" w:id="0">
    <w:p w14:paraId="3E42648C" w14:textId="77777777" w:rsidR="00576A7D" w:rsidRDefault="00576A7D">
      <w:pPr>
        <w:spacing w:after="0" w:line="240" w:lineRule="auto"/>
      </w:pPr>
      <w:r>
        <w:continuationSeparator/>
      </w:r>
    </w:p>
  </w:footnote>
  <w:footnote w:id="1">
    <w:p w14:paraId="7552AFA4" w14:textId="77777777" w:rsidR="00FC4341" w:rsidRDefault="00FC4341" w:rsidP="00E76608">
      <w:pPr>
        <w:pStyle w:val="FootnoteText"/>
        <w:jc w:val="both"/>
      </w:pPr>
      <w:r>
        <w:rPr>
          <w:rStyle w:val="FootnoteReference"/>
        </w:rPr>
        <w:footnoteRef/>
      </w:r>
      <w:r>
        <w:t xml:space="preserve"> </w:t>
      </w:r>
      <w:r>
        <w:rPr>
          <w:rFonts w:ascii="Times New Roman" w:hAnsi="Times New Roman"/>
          <w:sz w:val="16"/>
          <w:szCs w:val="16"/>
        </w:rPr>
        <w:t xml:space="preserve">Šešiaženkliai </w:t>
      </w:r>
      <w:r w:rsidRPr="001669F3">
        <w:rPr>
          <w:rFonts w:ascii="Times New Roman" w:hAnsi="Times New Roman"/>
          <w:sz w:val="16"/>
          <w:szCs w:val="16"/>
        </w:rPr>
        <w:t>koda</w:t>
      </w:r>
      <w:r>
        <w:rPr>
          <w:rFonts w:ascii="Times New Roman" w:hAnsi="Times New Roman"/>
          <w:sz w:val="16"/>
          <w:szCs w:val="16"/>
        </w:rPr>
        <w:t>i skliaustuose nurodyti</w:t>
      </w:r>
      <w:r w:rsidRPr="001669F3">
        <w:rPr>
          <w:rFonts w:ascii="Times New Roman" w:hAnsi="Times New Roman"/>
          <w:sz w:val="16"/>
          <w:szCs w:val="16"/>
        </w:rPr>
        <w:t xml:space="preserve"> </w:t>
      </w:r>
      <w:r>
        <w:rPr>
          <w:rFonts w:ascii="Times New Roman" w:hAnsi="Times New Roman"/>
          <w:sz w:val="16"/>
          <w:szCs w:val="16"/>
        </w:rPr>
        <w:t>atsižvelgiant į</w:t>
      </w:r>
      <w:r w:rsidRPr="001669F3">
        <w:rPr>
          <w:rFonts w:ascii="Times New Roman" w:hAnsi="Times New Roman"/>
          <w:sz w:val="16"/>
          <w:szCs w:val="16"/>
        </w:rPr>
        <w:t xml:space="preserve"> AB „Lietuvos geležinkeliai“ generalinio direktoriaus 2001-08-30 įsakymą Nr. 338 „AB „Lietuvos geležinkeliai“ darbuotojų aprūpinimo asmeninėmis apsaugos priemonėmis nuostatai SS/161“ su pakeitimais</w:t>
      </w:r>
      <w:r>
        <w:rPr>
          <w:rFonts w:ascii="Times New Roman" w:hAnsi="Times New Roman"/>
          <w:sz w:val="16"/>
          <w:szCs w:val="16"/>
        </w:rPr>
        <w:t>, skirti naudoti tik vidinei kontrolei.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ACE7940"/>
    <w:name w:val="WW8Num2"/>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142"/>
        </w:tabs>
        <w:ind w:left="1713"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E74034"/>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9F5"/>
    <w:multiLevelType w:val="multilevel"/>
    <w:tmpl w:val="9BF462F8"/>
    <w:lvl w:ilvl="0">
      <w:start w:val="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C021FC"/>
    <w:multiLevelType w:val="multilevel"/>
    <w:tmpl w:val="544C502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15C6E"/>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B1F94"/>
    <w:multiLevelType w:val="hybridMultilevel"/>
    <w:tmpl w:val="A048721E"/>
    <w:lvl w:ilvl="0" w:tplc="00E6B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404FF"/>
    <w:multiLevelType w:val="hybridMultilevel"/>
    <w:tmpl w:val="ED80C95E"/>
    <w:lvl w:ilvl="0" w:tplc="9864AB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501B8"/>
    <w:multiLevelType w:val="hybridMultilevel"/>
    <w:tmpl w:val="AC0CD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124669"/>
    <w:multiLevelType w:val="hybridMultilevel"/>
    <w:tmpl w:val="CF68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86B13"/>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13032"/>
    <w:multiLevelType w:val="hybridMultilevel"/>
    <w:tmpl w:val="27F412C2"/>
    <w:lvl w:ilvl="0" w:tplc="6508454E">
      <w:start w:val="2"/>
      <w:numFmt w:val="bullet"/>
      <w:lvlText w:val="-"/>
      <w:lvlJc w:val="left"/>
      <w:pPr>
        <w:ind w:left="1494" w:hanging="360"/>
      </w:pPr>
      <w:rPr>
        <w:rFonts w:ascii="Times New Roman" w:eastAsia="Times New Roman" w:hAnsi="Times New Roman" w:cs="Times New Roman" w:hint="default"/>
        <w:color w:val="0000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383630CA"/>
    <w:multiLevelType w:val="hybridMultilevel"/>
    <w:tmpl w:val="9CBE914A"/>
    <w:lvl w:ilvl="0" w:tplc="619AAE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90A4B"/>
    <w:multiLevelType w:val="multilevel"/>
    <w:tmpl w:val="F5346C44"/>
    <w:lvl w:ilvl="0">
      <w:start w:val="3"/>
      <w:numFmt w:val="decimal"/>
      <w:lvlText w:val="%1."/>
      <w:lvlJc w:val="left"/>
      <w:pPr>
        <w:ind w:left="360" w:hanging="360"/>
      </w:pPr>
    </w:lvl>
    <w:lvl w:ilvl="1">
      <w:start w:val="1"/>
      <w:numFmt w:val="decimal"/>
      <w:lvlText w:val="%1.%2."/>
      <w:lvlJc w:val="left"/>
      <w:pPr>
        <w:ind w:left="780" w:hanging="360"/>
      </w:pPr>
      <w:rPr>
        <w:b w:val="0"/>
      </w:rPr>
    </w:lvl>
    <w:lvl w:ilvl="2">
      <w:start w:val="1"/>
      <w:numFmt w:val="decimal"/>
      <w:lvlText w:val="%1.%2.%3."/>
      <w:lvlJc w:val="left"/>
      <w:pPr>
        <w:ind w:left="2280" w:hanging="720"/>
      </w:pPr>
      <w:rPr>
        <w:b w:val="0"/>
        <w:color w:val="auto"/>
      </w:r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4" w15:restartNumberingAfterBreak="0">
    <w:nsid w:val="4C797548"/>
    <w:multiLevelType w:val="multilevel"/>
    <w:tmpl w:val="A008CF2A"/>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b/>
      </w:rPr>
    </w:lvl>
    <w:lvl w:ilvl="2">
      <w:start w:val="1"/>
      <w:numFmt w:val="decimal"/>
      <w:lvlText w:val="%1.%2.%3."/>
      <w:lvlJc w:val="left"/>
      <w:pPr>
        <w:ind w:left="7100" w:hanging="720"/>
      </w:pPr>
      <w:rPr>
        <w:rFonts w:ascii="Times New Roman" w:hAnsi="Times New Roman" w:cs="Times New Roman"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56C3451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6" w15:restartNumberingAfterBreak="0">
    <w:nsid w:val="64A13DCB"/>
    <w:multiLevelType w:val="multilevel"/>
    <w:tmpl w:val="BDA8616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24319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8" w15:restartNumberingAfterBreak="0">
    <w:nsid w:val="67296C70"/>
    <w:multiLevelType w:val="hybridMultilevel"/>
    <w:tmpl w:val="BCC45524"/>
    <w:lvl w:ilvl="0" w:tplc="0409000F">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04970"/>
    <w:multiLevelType w:val="multilevel"/>
    <w:tmpl w:val="9D042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76F5783C"/>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5"/>
  </w:num>
  <w:num w:numId="4">
    <w:abstractNumId w:val="17"/>
  </w:num>
  <w:num w:numId="5">
    <w:abstractNumId w:val="19"/>
  </w:num>
  <w:num w:numId="6">
    <w:abstractNumId w:val="14"/>
  </w:num>
  <w:num w:numId="7">
    <w:abstractNumId w:val="12"/>
  </w:num>
  <w:num w:numId="8">
    <w:abstractNumId w:val="16"/>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0"/>
  </w:num>
  <w:num w:numId="13">
    <w:abstractNumId w:val="5"/>
  </w:num>
  <w:num w:numId="14">
    <w:abstractNumId w:val="9"/>
  </w:num>
  <w:num w:numId="15">
    <w:abstractNumId w:val="6"/>
  </w:num>
  <w:num w:numId="16">
    <w:abstractNumId w:val="2"/>
  </w:num>
  <w:num w:numId="17">
    <w:abstractNumId w:val="18"/>
  </w:num>
  <w:num w:numId="18">
    <w:abstractNumId w:val="11"/>
  </w:num>
  <w:num w:numId="19">
    <w:abstractNumId w:val="8"/>
  </w:num>
  <w:num w:numId="20">
    <w:abstractNumId w:val="20"/>
  </w:num>
  <w:num w:numId="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11"/>
    <w:rsid w:val="00000B75"/>
    <w:rsid w:val="00003C02"/>
    <w:rsid w:val="00004DCA"/>
    <w:rsid w:val="00006F42"/>
    <w:rsid w:val="00011765"/>
    <w:rsid w:val="00012E2F"/>
    <w:rsid w:val="000131AB"/>
    <w:rsid w:val="00013F2C"/>
    <w:rsid w:val="00016EF8"/>
    <w:rsid w:val="00022A34"/>
    <w:rsid w:val="00027A01"/>
    <w:rsid w:val="00036FC6"/>
    <w:rsid w:val="0004008C"/>
    <w:rsid w:val="00040B47"/>
    <w:rsid w:val="0004165E"/>
    <w:rsid w:val="00042A9E"/>
    <w:rsid w:val="00051276"/>
    <w:rsid w:val="00061767"/>
    <w:rsid w:val="00063860"/>
    <w:rsid w:val="00066A6A"/>
    <w:rsid w:val="00070133"/>
    <w:rsid w:val="00070A0A"/>
    <w:rsid w:val="0007236C"/>
    <w:rsid w:val="0007433C"/>
    <w:rsid w:val="00075585"/>
    <w:rsid w:val="00077B28"/>
    <w:rsid w:val="00082035"/>
    <w:rsid w:val="00085EC9"/>
    <w:rsid w:val="00091524"/>
    <w:rsid w:val="00092FA2"/>
    <w:rsid w:val="0009645A"/>
    <w:rsid w:val="000971CE"/>
    <w:rsid w:val="000A2F40"/>
    <w:rsid w:val="000B7AE3"/>
    <w:rsid w:val="000C6740"/>
    <w:rsid w:val="000D1945"/>
    <w:rsid w:val="000D5FC4"/>
    <w:rsid w:val="000E216C"/>
    <w:rsid w:val="000E2FBB"/>
    <w:rsid w:val="000E4C36"/>
    <w:rsid w:val="000E5B1E"/>
    <w:rsid w:val="000F1727"/>
    <w:rsid w:val="000F1D62"/>
    <w:rsid w:val="000F2EF7"/>
    <w:rsid w:val="000F3891"/>
    <w:rsid w:val="000F43A4"/>
    <w:rsid w:val="000F5A7E"/>
    <w:rsid w:val="00101192"/>
    <w:rsid w:val="00102927"/>
    <w:rsid w:val="00105311"/>
    <w:rsid w:val="00110BF2"/>
    <w:rsid w:val="00110DAB"/>
    <w:rsid w:val="001138DB"/>
    <w:rsid w:val="00116091"/>
    <w:rsid w:val="001173CE"/>
    <w:rsid w:val="001176B2"/>
    <w:rsid w:val="001231A0"/>
    <w:rsid w:val="00131850"/>
    <w:rsid w:val="001325BE"/>
    <w:rsid w:val="00135EEF"/>
    <w:rsid w:val="00144F16"/>
    <w:rsid w:val="0015261B"/>
    <w:rsid w:val="00160539"/>
    <w:rsid w:val="0016190C"/>
    <w:rsid w:val="00161960"/>
    <w:rsid w:val="001621A2"/>
    <w:rsid w:val="0016223D"/>
    <w:rsid w:val="00162797"/>
    <w:rsid w:val="00163CF3"/>
    <w:rsid w:val="00166AF8"/>
    <w:rsid w:val="00167720"/>
    <w:rsid w:val="00170902"/>
    <w:rsid w:val="00170974"/>
    <w:rsid w:val="0017117A"/>
    <w:rsid w:val="00171C42"/>
    <w:rsid w:val="00172EBE"/>
    <w:rsid w:val="00175AEF"/>
    <w:rsid w:val="001770D5"/>
    <w:rsid w:val="0017741C"/>
    <w:rsid w:val="00180890"/>
    <w:rsid w:val="00182FDF"/>
    <w:rsid w:val="001842B4"/>
    <w:rsid w:val="0018673B"/>
    <w:rsid w:val="00191F98"/>
    <w:rsid w:val="001979AB"/>
    <w:rsid w:val="001A3A81"/>
    <w:rsid w:val="001A47ED"/>
    <w:rsid w:val="001A4CD0"/>
    <w:rsid w:val="001A66A0"/>
    <w:rsid w:val="001A777A"/>
    <w:rsid w:val="001B1316"/>
    <w:rsid w:val="001B2B38"/>
    <w:rsid w:val="001B2E8A"/>
    <w:rsid w:val="001B3238"/>
    <w:rsid w:val="001B3D51"/>
    <w:rsid w:val="001B4652"/>
    <w:rsid w:val="001C0E88"/>
    <w:rsid w:val="001C24A9"/>
    <w:rsid w:val="001C2A6C"/>
    <w:rsid w:val="001C449B"/>
    <w:rsid w:val="001C4886"/>
    <w:rsid w:val="001C4CF4"/>
    <w:rsid w:val="001C68C5"/>
    <w:rsid w:val="001C69ED"/>
    <w:rsid w:val="001D1333"/>
    <w:rsid w:val="001D5665"/>
    <w:rsid w:val="001D6D04"/>
    <w:rsid w:val="001D6E59"/>
    <w:rsid w:val="001D7789"/>
    <w:rsid w:val="001D7E30"/>
    <w:rsid w:val="001E4B39"/>
    <w:rsid w:val="001E70E1"/>
    <w:rsid w:val="001F03F9"/>
    <w:rsid w:val="00201947"/>
    <w:rsid w:val="00205AF8"/>
    <w:rsid w:val="00205CDC"/>
    <w:rsid w:val="002232BC"/>
    <w:rsid w:val="002234A8"/>
    <w:rsid w:val="002326F4"/>
    <w:rsid w:val="0023278B"/>
    <w:rsid w:val="00232DF6"/>
    <w:rsid w:val="00232F24"/>
    <w:rsid w:val="0023325F"/>
    <w:rsid w:val="002423B8"/>
    <w:rsid w:val="002429E1"/>
    <w:rsid w:val="00243EB0"/>
    <w:rsid w:val="00244B7B"/>
    <w:rsid w:val="0025018C"/>
    <w:rsid w:val="002616BA"/>
    <w:rsid w:val="002627DC"/>
    <w:rsid w:val="00262DFA"/>
    <w:rsid w:val="0026394E"/>
    <w:rsid w:val="00263BC3"/>
    <w:rsid w:val="002660F1"/>
    <w:rsid w:val="00270C5B"/>
    <w:rsid w:val="002711F5"/>
    <w:rsid w:val="00271CBD"/>
    <w:rsid w:val="00273D37"/>
    <w:rsid w:val="00273ED8"/>
    <w:rsid w:val="0027455E"/>
    <w:rsid w:val="0028028F"/>
    <w:rsid w:val="00280696"/>
    <w:rsid w:val="00280D3C"/>
    <w:rsid w:val="002814CF"/>
    <w:rsid w:val="00283C70"/>
    <w:rsid w:val="00286191"/>
    <w:rsid w:val="0028717F"/>
    <w:rsid w:val="0028795E"/>
    <w:rsid w:val="00290565"/>
    <w:rsid w:val="002A03E1"/>
    <w:rsid w:val="002A3EA3"/>
    <w:rsid w:val="002A4AA5"/>
    <w:rsid w:val="002B1D7C"/>
    <w:rsid w:val="002B7032"/>
    <w:rsid w:val="002B7856"/>
    <w:rsid w:val="002C36D5"/>
    <w:rsid w:val="002C4B77"/>
    <w:rsid w:val="002C589F"/>
    <w:rsid w:val="002D2BE8"/>
    <w:rsid w:val="002D4A18"/>
    <w:rsid w:val="002D632F"/>
    <w:rsid w:val="002D7C22"/>
    <w:rsid w:val="002E3D92"/>
    <w:rsid w:val="002E4747"/>
    <w:rsid w:val="002E48BD"/>
    <w:rsid w:val="002F3EF1"/>
    <w:rsid w:val="002F4963"/>
    <w:rsid w:val="002F4ACA"/>
    <w:rsid w:val="002F54CE"/>
    <w:rsid w:val="002F6D82"/>
    <w:rsid w:val="00300A69"/>
    <w:rsid w:val="003074B3"/>
    <w:rsid w:val="00307AC5"/>
    <w:rsid w:val="00313D64"/>
    <w:rsid w:val="00313F45"/>
    <w:rsid w:val="00314390"/>
    <w:rsid w:val="0031740D"/>
    <w:rsid w:val="00317C39"/>
    <w:rsid w:val="00322285"/>
    <w:rsid w:val="003226B4"/>
    <w:rsid w:val="00325198"/>
    <w:rsid w:val="00325B51"/>
    <w:rsid w:val="00325C48"/>
    <w:rsid w:val="00327DF4"/>
    <w:rsid w:val="00331944"/>
    <w:rsid w:val="00331F32"/>
    <w:rsid w:val="0033573E"/>
    <w:rsid w:val="003504BA"/>
    <w:rsid w:val="00350E9E"/>
    <w:rsid w:val="00350F29"/>
    <w:rsid w:val="003602D6"/>
    <w:rsid w:val="003633E4"/>
    <w:rsid w:val="00364769"/>
    <w:rsid w:val="00366AAB"/>
    <w:rsid w:val="00366B18"/>
    <w:rsid w:val="00375A2F"/>
    <w:rsid w:val="003803BF"/>
    <w:rsid w:val="003822EC"/>
    <w:rsid w:val="00386D1D"/>
    <w:rsid w:val="003920EC"/>
    <w:rsid w:val="0039365C"/>
    <w:rsid w:val="003937E5"/>
    <w:rsid w:val="003944CA"/>
    <w:rsid w:val="003971CA"/>
    <w:rsid w:val="003A1B20"/>
    <w:rsid w:val="003A28A5"/>
    <w:rsid w:val="003A3E6E"/>
    <w:rsid w:val="003A4E1A"/>
    <w:rsid w:val="003B2D20"/>
    <w:rsid w:val="003B5909"/>
    <w:rsid w:val="003C1A8E"/>
    <w:rsid w:val="003C2830"/>
    <w:rsid w:val="003C2C73"/>
    <w:rsid w:val="003C5104"/>
    <w:rsid w:val="003D02FA"/>
    <w:rsid w:val="003D08AB"/>
    <w:rsid w:val="003D43C6"/>
    <w:rsid w:val="003D6795"/>
    <w:rsid w:val="003D7C19"/>
    <w:rsid w:val="003E1B90"/>
    <w:rsid w:val="003E21D0"/>
    <w:rsid w:val="003E3D1B"/>
    <w:rsid w:val="003E4F88"/>
    <w:rsid w:val="003E52E7"/>
    <w:rsid w:val="003E5356"/>
    <w:rsid w:val="003E6351"/>
    <w:rsid w:val="003E6816"/>
    <w:rsid w:val="003E74B3"/>
    <w:rsid w:val="003F173C"/>
    <w:rsid w:val="003F5ED1"/>
    <w:rsid w:val="00402D39"/>
    <w:rsid w:val="0040340A"/>
    <w:rsid w:val="004059F8"/>
    <w:rsid w:val="00405BC6"/>
    <w:rsid w:val="00405E86"/>
    <w:rsid w:val="00415C68"/>
    <w:rsid w:val="00421251"/>
    <w:rsid w:val="00422CF0"/>
    <w:rsid w:val="00422FC2"/>
    <w:rsid w:val="004234EA"/>
    <w:rsid w:val="00423D54"/>
    <w:rsid w:val="0042545B"/>
    <w:rsid w:val="004279BB"/>
    <w:rsid w:val="0043100A"/>
    <w:rsid w:val="00431486"/>
    <w:rsid w:val="00432BF0"/>
    <w:rsid w:val="00440527"/>
    <w:rsid w:val="004414CB"/>
    <w:rsid w:val="00444F40"/>
    <w:rsid w:val="00446274"/>
    <w:rsid w:val="00446D78"/>
    <w:rsid w:val="0045245A"/>
    <w:rsid w:val="00464FD3"/>
    <w:rsid w:val="00466998"/>
    <w:rsid w:val="00471107"/>
    <w:rsid w:val="00474B23"/>
    <w:rsid w:val="00475530"/>
    <w:rsid w:val="004759F4"/>
    <w:rsid w:val="00480E71"/>
    <w:rsid w:val="0048207A"/>
    <w:rsid w:val="00482216"/>
    <w:rsid w:val="004835EE"/>
    <w:rsid w:val="0048419A"/>
    <w:rsid w:val="004874E8"/>
    <w:rsid w:val="00492346"/>
    <w:rsid w:val="0049426C"/>
    <w:rsid w:val="00495CCE"/>
    <w:rsid w:val="0049795C"/>
    <w:rsid w:val="004A0C75"/>
    <w:rsid w:val="004A167B"/>
    <w:rsid w:val="004A24AE"/>
    <w:rsid w:val="004A2661"/>
    <w:rsid w:val="004A5676"/>
    <w:rsid w:val="004A6CFB"/>
    <w:rsid w:val="004B2932"/>
    <w:rsid w:val="004B454C"/>
    <w:rsid w:val="004B7C08"/>
    <w:rsid w:val="004C141A"/>
    <w:rsid w:val="004C1C85"/>
    <w:rsid w:val="004C3C82"/>
    <w:rsid w:val="004C4F45"/>
    <w:rsid w:val="004C69B6"/>
    <w:rsid w:val="004D1FF7"/>
    <w:rsid w:val="004D41AD"/>
    <w:rsid w:val="004D4FD9"/>
    <w:rsid w:val="004E0FA6"/>
    <w:rsid w:val="004E5567"/>
    <w:rsid w:val="004E5AF9"/>
    <w:rsid w:val="004F2CCF"/>
    <w:rsid w:val="004F34BA"/>
    <w:rsid w:val="005001EB"/>
    <w:rsid w:val="00504C8F"/>
    <w:rsid w:val="00506597"/>
    <w:rsid w:val="00506F19"/>
    <w:rsid w:val="00507DB9"/>
    <w:rsid w:val="00507E93"/>
    <w:rsid w:val="00510A89"/>
    <w:rsid w:val="00511811"/>
    <w:rsid w:val="00513ACA"/>
    <w:rsid w:val="00514075"/>
    <w:rsid w:val="005152F2"/>
    <w:rsid w:val="00515D78"/>
    <w:rsid w:val="00515F0A"/>
    <w:rsid w:val="00521932"/>
    <w:rsid w:val="00521B45"/>
    <w:rsid w:val="00522AC3"/>
    <w:rsid w:val="00523088"/>
    <w:rsid w:val="00525EBA"/>
    <w:rsid w:val="005304EE"/>
    <w:rsid w:val="005307C1"/>
    <w:rsid w:val="00532905"/>
    <w:rsid w:val="00532B24"/>
    <w:rsid w:val="005352A1"/>
    <w:rsid w:val="005353EE"/>
    <w:rsid w:val="00535AC8"/>
    <w:rsid w:val="00535C6C"/>
    <w:rsid w:val="00536094"/>
    <w:rsid w:val="005407D9"/>
    <w:rsid w:val="005429D4"/>
    <w:rsid w:val="0054341A"/>
    <w:rsid w:val="005500A3"/>
    <w:rsid w:val="00557C3A"/>
    <w:rsid w:val="00560A48"/>
    <w:rsid w:val="00560F67"/>
    <w:rsid w:val="00561507"/>
    <w:rsid w:val="00563215"/>
    <w:rsid w:val="005651A3"/>
    <w:rsid w:val="005652FE"/>
    <w:rsid w:val="00565E9D"/>
    <w:rsid w:val="0056601F"/>
    <w:rsid w:val="00567624"/>
    <w:rsid w:val="00571411"/>
    <w:rsid w:val="00572AD5"/>
    <w:rsid w:val="0057400B"/>
    <w:rsid w:val="00576A7D"/>
    <w:rsid w:val="00577072"/>
    <w:rsid w:val="00577DF3"/>
    <w:rsid w:val="00580D4B"/>
    <w:rsid w:val="00582869"/>
    <w:rsid w:val="00587EFA"/>
    <w:rsid w:val="00587F14"/>
    <w:rsid w:val="0059247B"/>
    <w:rsid w:val="00592B3F"/>
    <w:rsid w:val="005978E9"/>
    <w:rsid w:val="005A0A5F"/>
    <w:rsid w:val="005A1821"/>
    <w:rsid w:val="005A3096"/>
    <w:rsid w:val="005A6F12"/>
    <w:rsid w:val="005B24C6"/>
    <w:rsid w:val="005B26C4"/>
    <w:rsid w:val="005B4648"/>
    <w:rsid w:val="005B7879"/>
    <w:rsid w:val="005C1FDB"/>
    <w:rsid w:val="005C241E"/>
    <w:rsid w:val="005C31EB"/>
    <w:rsid w:val="005C4242"/>
    <w:rsid w:val="005C58F8"/>
    <w:rsid w:val="005D0B38"/>
    <w:rsid w:val="005D0FD0"/>
    <w:rsid w:val="005D2B7B"/>
    <w:rsid w:val="005D4641"/>
    <w:rsid w:val="005D4F21"/>
    <w:rsid w:val="005D51EA"/>
    <w:rsid w:val="005E558E"/>
    <w:rsid w:val="005E6541"/>
    <w:rsid w:val="005E6A14"/>
    <w:rsid w:val="005F0EA1"/>
    <w:rsid w:val="005F2CE5"/>
    <w:rsid w:val="005F32CB"/>
    <w:rsid w:val="005F621C"/>
    <w:rsid w:val="005F7139"/>
    <w:rsid w:val="005F78AC"/>
    <w:rsid w:val="00602234"/>
    <w:rsid w:val="00605E4E"/>
    <w:rsid w:val="00606F7E"/>
    <w:rsid w:val="00607C29"/>
    <w:rsid w:val="00620BF1"/>
    <w:rsid w:val="006228D4"/>
    <w:rsid w:val="006249B9"/>
    <w:rsid w:val="00624B75"/>
    <w:rsid w:val="00625690"/>
    <w:rsid w:val="0063299C"/>
    <w:rsid w:val="0063632B"/>
    <w:rsid w:val="00636C28"/>
    <w:rsid w:val="00641D50"/>
    <w:rsid w:val="006433FB"/>
    <w:rsid w:val="006453BB"/>
    <w:rsid w:val="00650631"/>
    <w:rsid w:val="00652FBC"/>
    <w:rsid w:val="00654757"/>
    <w:rsid w:val="006551AC"/>
    <w:rsid w:val="00657C35"/>
    <w:rsid w:val="00665E9B"/>
    <w:rsid w:val="00670B2D"/>
    <w:rsid w:val="00671D60"/>
    <w:rsid w:val="00680767"/>
    <w:rsid w:val="00682773"/>
    <w:rsid w:val="00683BC6"/>
    <w:rsid w:val="00684AE6"/>
    <w:rsid w:val="00687050"/>
    <w:rsid w:val="0069463A"/>
    <w:rsid w:val="006958E3"/>
    <w:rsid w:val="006A0CDA"/>
    <w:rsid w:val="006A4B73"/>
    <w:rsid w:val="006A583C"/>
    <w:rsid w:val="006B05CD"/>
    <w:rsid w:val="006B2171"/>
    <w:rsid w:val="006B22F5"/>
    <w:rsid w:val="006B3754"/>
    <w:rsid w:val="006B682D"/>
    <w:rsid w:val="006B6CE1"/>
    <w:rsid w:val="006B7A2A"/>
    <w:rsid w:val="006C0099"/>
    <w:rsid w:val="006C226C"/>
    <w:rsid w:val="006C4363"/>
    <w:rsid w:val="006C4905"/>
    <w:rsid w:val="006C637B"/>
    <w:rsid w:val="006C76DC"/>
    <w:rsid w:val="006C796D"/>
    <w:rsid w:val="006D0276"/>
    <w:rsid w:val="006D0CC9"/>
    <w:rsid w:val="006D6453"/>
    <w:rsid w:val="006E2B29"/>
    <w:rsid w:val="006E4BDE"/>
    <w:rsid w:val="006E7C0E"/>
    <w:rsid w:val="006F544B"/>
    <w:rsid w:val="006F561F"/>
    <w:rsid w:val="006F6686"/>
    <w:rsid w:val="006F7C1C"/>
    <w:rsid w:val="006F7E08"/>
    <w:rsid w:val="00700592"/>
    <w:rsid w:val="0070131D"/>
    <w:rsid w:val="0070486A"/>
    <w:rsid w:val="007052A2"/>
    <w:rsid w:val="00712875"/>
    <w:rsid w:val="007206CE"/>
    <w:rsid w:val="00723086"/>
    <w:rsid w:val="00723CCE"/>
    <w:rsid w:val="007409A1"/>
    <w:rsid w:val="007409E8"/>
    <w:rsid w:val="007437BB"/>
    <w:rsid w:val="0075065B"/>
    <w:rsid w:val="00750C1E"/>
    <w:rsid w:val="00751DB2"/>
    <w:rsid w:val="00761BBE"/>
    <w:rsid w:val="00766A14"/>
    <w:rsid w:val="007721B4"/>
    <w:rsid w:val="00773F9F"/>
    <w:rsid w:val="00774BA7"/>
    <w:rsid w:val="0077551E"/>
    <w:rsid w:val="00775CD6"/>
    <w:rsid w:val="00782772"/>
    <w:rsid w:val="007827FB"/>
    <w:rsid w:val="00783641"/>
    <w:rsid w:val="007838B9"/>
    <w:rsid w:val="0078590D"/>
    <w:rsid w:val="00785F69"/>
    <w:rsid w:val="00786DAE"/>
    <w:rsid w:val="00792853"/>
    <w:rsid w:val="00792D5F"/>
    <w:rsid w:val="00794157"/>
    <w:rsid w:val="007950A6"/>
    <w:rsid w:val="007A317D"/>
    <w:rsid w:val="007A5384"/>
    <w:rsid w:val="007B5296"/>
    <w:rsid w:val="007B67F6"/>
    <w:rsid w:val="007C12CD"/>
    <w:rsid w:val="007C1BE1"/>
    <w:rsid w:val="007C20F9"/>
    <w:rsid w:val="007C78FD"/>
    <w:rsid w:val="007D2998"/>
    <w:rsid w:val="007D3501"/>
    <w:rsid w:val="007D745B"/>
    <w:rsid w:val="007E10F0"/>
    <w:rsid w:val="007E12F1"/>
    <w:rsid w:val="007E7FCA"/>
    <w:rsid w:val="007F1F73"/>
    <w:rsid w:val="007F2AE3"/>
    <w:rsid w:val="007F7902"/>
    <w:rsid w:val="00801064"/>
    <w:rsid w:val="00801214"/>
    <w:rsid w:val="00810335"/>
    <w:rsid w:val="0081468B"/>
    <w:rsid w:val="008209DC"/>
    <w:rsid w:val="008226CE"/>
    <w:rsid w:val="00823D58"/>
    <w:rsid w:val="00824028"/>
    <w:rsid w:val="0082423E"/>
    <w:rsid w:val="0082532D"/>
    <w:rsid w:val="0082608E"/>
    <w:rsid w:val="00827728"/>
    <w:rsid w:val="00830F3D"/>
    <w:rsid w:val="00835259"/>
    <w:rsid w:val="0083746F"/>
    <w:rsid w:val="00840892"/>
    <w:rsid w:val="00844867"/>
    <w:rsid w:val="00844D28"/>
    <w:rsid w:val="00847F92"/>
    <w:rsid w:val="00850BF8"/>
    <w:rsid w:val="00851ACE"/>
    <w:rsid w:val="00852E36"/>
    <w:rsid w:val="00855C86"/>
    <w:rsid w:val="00855E19"/>
    <w:rsid w:val="0085626F"/>
    <w:rsid w:val="008575E5"/>
    <w:rsid w:val="00860FDC"/>
    <w:rsid w:val="00867608"/>
    <w:rsid w:val="0087017D"/>
    <w:rsid w:val="0087383A"/>
    <w:rsid w:val="00873A20"/>
    <w:rsid w:val="008744F9"/>
    <w:rsid w:val="008759FD"/>
    <w:rsid w:val="00882104"/>
    <w:rsid w:val="00882526"/>
    <w:rsid w:val="00886103"/>
    <w:rsid w:val="0088647E"/>
    <w:rsid w:val="00887BD3"/>
    <w:rsid w:val="00890AFF"/>
    <w:rsid w:val="00896A9E"/>
    <w:rsid w:val="008A0390"/>
    <w:rsid w:val="008A2393"/>
    <w:rsid w:val="008A402F"/>
    <w:rsid w:val="008A62F2"/>
    <w:rsid w:val="008A687B"/>
    <w:rsid w:val="008A68B4"/>
    <w:rsid w:val="008C0D7D"/>
    <w:rsid w:val="008C17BE"/>
    <w:rsid w:val="008C1AF5"/>
    <w:rsid w:val="008C2F35"/>
    <w:rsid w:val="008C324C"/>
    <w:rsid w:val="008C528B"/>
    <w:rsid w:val="008C5BCE"/>
    <w:rsid w:val="008D072E"/>
    <w:rsid w:val="008D1820"/>
    <w:rsid w:val="008D4BC4"/>
    <w:rsid w:val="008E24E7"/>
    <w:rsid w:val="008E3C56"/>
    <w:rsid w:val="008E4D8A"/>
    <w:rsid w:val="008E6843"/>
    <w:rsid w:val="008E6D03"/>
    <w:rsid w:val="008E779F"/>
    <w:rsid w:val="008F1166"/>
    <w:rsid w:val="008F1D92"/>
    <w:rsid w:val="008F52D4"/>
    <w:rsid w:val="008F79AA"/>
    <w:rsid w:val="00900849"/>
    <w:rsid w:val="00901D3C"/>
    <w:rsid w:val="00910868"/>
    <w:rsid w:val="009120F8"/>
    <w:rsid w:val="0091356D"/>
    <w:rsid w:val="009139CF"/>
    <w:rsid w:val="00913D55"/>
    <w:rsid w:val="00914129"/>
    <w:rsid w:val="0092011C"/>
    <w:rsid w:val="00920C2E"/>
    <w:rsid w:val="009274E0"/>
    <w:rsid w:val="009320DA"/>
    <w:rsid w:val="00932F90"/>
    <w:rsid w:val="0093356E"/>
    <w:rsid w:val="009336A1"/>
    <w:rsid w:val="009339CB"/>
    <w:rsid w:val="00935208"/>
    <w:rsid w:val="00935E54"/>
    <w:rsid w:val="009366DA"/>
    <w:rsid w:val="00936D85"/>
    <w:rsid w:val="00937286"/>
    <w:rsid w:val="00937A89"/>
    <w:rsid w:val="00937CF2"/>
    <w:rsid w:val="0094194F"/>
    <w:rsid w:val="00942217"/>
    <w:rsid w:val="009506E8"/>
    <w:rsid w:val="00950F61"/>
    <w:rsid w:val="00951AB7"/>
    <w:rsid w:val="00951E97"/>
    <w:rsid w:val="00951FE8"/>
    <w:rsid w:val="00952710"/>
    <w:rsid w:val="009532FD"/>
    <w:rsid w:val="00956842"/>
    <w:rsid w:val="009602DA"/>
    <w:rsid w:val="00960AA7"/>
    <w:rsid w:val="00966311"/>
    <w:rsid w:val="00973783"/>
    <w:rsid w:val="00976BDC"/>
    <w:rsid w:val="00986ECE"/>
    <w:rsid w:val="0098716D"/>
    <w:rsid w:val="00990E83"/>
    <w:rsid w:val="00996C8B"/>
    <w:rsid w:val="009A6DF2"/>
    <w:rsid w:val="009A74C3"/>
    <w:rsid w:val="009C1B06"/>
    <w:rsid w:val="009C29B2"/>
    <w:rsid w:val="009C3EDD"/>
    <w:rsid w:val="009D2691"/>
    <w:rsid w:val="009D3108"/>
    <w:rsid w:val="009D6C7B"/>
    <w:rsid w:val="009D70CF"/>
    <w:rsid w:val="009D73BF"/>
    <w:rsid w:val="009E18FF"/>
    <w:rsid w:val="009E3693"/>
    <w:rsid w:val="009E551A"/>
    <w:rsid w:val="009E6C69"/>
    <w:rsid w:val="009E6DA7"/>
    <w:rsid w:val="009F0194"/>
    <w:rsid w:val="009F062B"/>
    <w:rsid w:val="009F18FB"/>
    <w:rsid w:val="009F30CD"/>
    <w:rsid w:val="009F3AD5"/>
    <w:rsid w:val="00A02197"/>
    <w:rsid w:val="00A03906"/>
    <w:rsid w:val="00A05177"/>
    <w:rsid w:val="00A06137"/>
    <w:rsid w:val="00A07093"/>
    <w:rsid w:val="00A075DE"/>
    <w:rsid w:val="00A07BB3"/>
    <w:rsid w:val="00A10A34"/>
    <w:rsid w:val="00A11124"/>
    <w:rsid w:val="00A124E4"/>
    <w:rsid w:val="00A15227"/>
    <w:rsid w:val="00A16BD4"/>
    <w:rsid w:val="00A214E7"/>
    <w:rsid w:val="00A21BC6"/>
    <w:rsid w:val="00A2259A"/>
    <w:rsid w:val="00A230DF"/>
    <w:rsid w:val="00A23975"/>
    <w:rsid w:val="00A24332"/>
    <w:rsid w:val="00A2564F"/>
    <w:rsid w:val="00A26138"/>
    <w:rsid w:val="00A32D64"/>
    <w:rsid w:val="00A33179"/>
    <w:rsid w:val="00A35A0D"/>
    <w:rsid w:val="00A35BE5"/>
    <w:rsid w:val="00A35F17"/>
    <w:rsid w:val="00A36A18"/>
    <w:rsid w:val="00A41391"/>
    <w:rsid w:val="00A421CD"/>
    <w:rsid w:val="00A45752"/>
    <w:rsid w:val="00A4587F"/>
    <w:rsid w:val="00A46017"/>
    <w:rsid w:val="00A47CC4"/>
    <w:rsid w:val="00A52F08"/>
    <w:rsid w:val="00A53BB4"/>
    <w:rsid w:val="00A53DC9"/>
    <w:rsid w:val="00A5501B"/>
    <w:rsid w:val="00A55C11"/>
    <w:rsid w:val="00A6358B"/>
    <w:rsid w:val="00A63598"/>
    <w:rsid w:val="00A67FD6"/>
    <w:rsid w:val="00A71120"/>
    <w:rsid w:val="00A718A5"/>
    <w:rsid w:val="00A71B33"/>
    <w:rsid w:val="00A720A0"/>
    <w:rsid w:val="00A7646C"/>
    <w:rsid w:val="00A77940"/>
    <w:rsid w:val="00A812DE"/>
    <w:rsid w:val="00A819AC"/>
    <w:rsid w:val="00A82CF0"/>
    <w:rsid w:val="00A86050"/>
    <w:rsid w:val="00A879AE"/>
    <w:rsid w:val="00A900FF"/>
    <w:rsid w:val="00A949A3"/>
    <w:rsid w:val="00A951EE"/>
    <w:rsid w:val="00A95729"/>
    <w:rsid w:val="00A95E29"/>
    <w:rsid w:val="00A97935"/>
    <w:rsid w:val="00AA0744"/>
    <w:rsid w:val="00AA55A8"/>
    <w:rsid w:val="00AB0935"/>
    <w:rsid w:val="00AB190A"/>
    <w:rsid w:val="00AB3770"/>
    <w:rsid w:val="00AB46D7"/>
    <w:rsid w:val="00AB4977"/>
    <w:rsid w:val="00AB53BA"/>
    <w:rsid w:val="00AB5413"/>
    <w:rsid w:val="00AB6355"/>
    <w:rsid w:val="00AC2A82"/>
    <w:rsid w:val="00AC566F"/>
    <w:rsid w:val="00AC67DA"/>
    <w:rsid w:val="00AD04A0"/>
    <w:rsid w:val="00AD1682"/>
    <w:rsid w:val="00AD5EAC"/>
    <w:rsid w:val="00AD5F7E"/>
    <w:rsid w:val="00AE225C"/>
    <w:rsid w:val="00AE2CAA"/>
    <w:rsid w:val="00AF05F5"/>
    <w:rsid w:val="00AF0D48"/>
    <w:rsid w:val="00AF14E1"/>
    <w:rsid w:val="00AF192D"/>
    <w:rsid w:val="00AF239C"/>
    <w:rsid w:val="00AF2F68"/>
    <w:rsid w:val="00AF60FC"/>
    <w:rsid w:val="00B01019"/>
    <w:rsid w:val="00B02962"/>
    <w:rsid w:val="00B041B7"/>
    <w:rsid w:val="00B04893"/>
    <w:rsid w:val="00B06E27"/>
    <w:rsid w:val="00B07474"/>
    <w:rsid w:val="00B1105B"/>
    <w:rsid w:val="00B13F77"/>
    <w:rsid w:val="00B20189"/>
    <w:rsid w:val="00B21012"/>
    <w:rsid w:val="00B22CE0"/>
    <w:rsid w:val="00B2367E"/>
    <w:rsid w:val="00B23B3C"/>
    <w:rsid w:val="00B24E1D"/>
    <w:rsid w:val="00B30588"/>
    <w:rsid w:val="00B312D6"/>
    <w:rsid w:val="00B33869"/>
    <w:rsid w:val="00B359B8"/>
    <w:rsid w:val="00B37955"/>
    <w:rsid w:val="00B37FDF"/>
    <w:rsid w:val="00B42581"/>
    <w:rsid w:val="00B42B2E"/>
    <w:rsid w:val="00B44564"/>
    <w:rsid w:val="00B45CEC"/>
    <w:rsid w:val="00B51800"/>
    <w:rsid w:val="00B54861"/>
    <w:rsid w:val="00B621F6"/>
    <w:rsid w:val="00B62DAB"/>
    <w:rsid w:val="00B6341E"/>
    <w:rsid w:val="00B634A1"/>
    <w:rsid w:val="00B64011"/>
    <w:rsid w:val="00B65C6D"/>
    <w:rsid w:val="00B67397"/>
    <w:rsid w:val="00B70CD1"/>
    <w:rsid w:val="00B767E4"/>
    <w:rsid w:val="00B800F4"/>
    <w:rsid w:val="00B80931"/>
    <w:rsid w:val="00B82585"/>
    <w:rsid w:val="00B82E5D"/>
    <w:rsid w:val="00B87F60"/>
    <w:rsid w:val="00B93030"/>
    <w:rsid w:val="00B96AFC"/>
    <w:rsid w:val="00BA1311"/>
    <w:rsid w:val="00BA35C7"/>
    <w:rsid w:val="00BB000F"/>
    <w:rsid w:val="00BB00C8"/>
    <w:rsid w:val="00BB0BE7"/>
    <w:rsid w:val="00BB2B30"/>
    <w:rsid w:val="00BB3506"/>
    <w:rsid w:val="00BB4237"/>
    <w:rsid w:val="00BB4DA3"/>
    <w:rsid w:val="00BB6F89"/>
    <w:rsid w:val="00BB71F1"/>
    <w:rsid w:val="00BC329C"/>
    <w:rsid w:val="00BC33DA"/>
    <w:rsid w:val="00BC50CE"/>
    <w:rsid w:val="00BC52CC"/>
    <w:rsid w:val="00BC72DD"/>
    <w:rsid w:val="00BC7440"/>
    <w:rsid w:val="00BC7489"/>
    <w:rsid w:val="00BC7B0F"/>
    <w:rsid w:val="00BD34EA"/>
    <w:rsid w:val="00BD5E78"/>
    <w:rsid w:val="00BD7218"/>
    <w:rsid w:val="00BE096F"/>
    <w:rsid w:val="00BE1403"/>
    <w:rsid w:val="00BE1B29"/>
    <w:rsid w:val="00BE62FB"/>
    <w:rsid w:val="00BE6EE5"/>
    <w:rsid w:val="00BF30D7"/>
    <w:rsid w:val="00BF4282"/>
    <w:rsid w:val="00BF508F"/>
    <w:rsid w:val="00BF55C0"/>
    <w:rsid w:val="00BF7B66"/>
    <w:rsid w:val="00C017CE"/>
    <w:rsid w:val="00C02BB8"/>
    <w:rsid w:val="00C03E38"/>
    <w:rsid w:val="00C0614E"/>
    <w:rsid w:val="00C20CA9"/>
    <w:rsid w:val="00C24449"/>
    <w:rsid w:val="00C352DD"/>
    <w:rsid w:val="00C3782D"/>
    <w:rsid w:val="00C454C9"/>
    <w:rsid w:val="00C52B3D"/>
    <w:rsid w:val="00C52BAB"/>
    <w:rsid w:val="00C542E9"/>
    <w:rsid w:val="00C54824"/>
    <w:rsid w:val="00C57E0F"/>
    <w:rsid w:val="00C64797"/>
    <w:rsid w:val="00C66393"/>
    <w:rsid w:val="00C67326"/>
    <w:rsid w:val="00C70DD3"/>
    <w:rsid w:val="00C745FB"/>
    <w:rsid w:val="00C76F33"/>
    <w:rsid w:val="00C77802"/>
    <w:rsid w:val="00C81DC2"/>
    <w:rsid w:val="00C945D5"/>
    <w:rsid w:val="00C958BE"/>
    <w:rsid w:val="00C9749A"/>
    <w:rsid w:val="00CA3CE0"/>
    <w:rsid w:val="00CA4317"/>
    <w:rsid w:val="00CA6041"/>
    <w:rsid w:val="00CA75FD"/>
    <w:rsid w:val="00CB1816"/>
    <w:rsid w:val="00CB2D48"/>
    <w:rsid w:val="00CB2E51"/>
    <w:rsid w:val="00CB487F"/>
    <w:rsid w:val="00CB728E"/>
    <w:rsid w:val="00CB7615"/>
    <w:rsid w:val="00CC17EC"/>
    <w:rsid w:val="00CC2124"/>
    <w:rsid w:val="00CC24AD"/>
    <w:rsid w:val="00CC3E41"/>
    <w:rsid w:val="00CC6E11"/>
    <w:rsid w:val="00CD2460"/>
    <w:rsid w:val="00CD34DD"/>
    <w:rsid w:val="00CE1258"/>
    <w:rsid w:val="00CE7327"/>
    <w:rsid w:val="00CE7C03"/>
    <w:rsid w:val="00CF0545"/>
    <w:rsid w:val="00CF0AB7"/>
    <w:rsid w:val="00CF1CF5"/>
    <w:rsid w:val="00CF48E6"/>
    <w:rsid w:val="00CF5426"/>
    <w:rsid w:val="00CF5E2C"/>
    <w:rsid w:val="00D01990"/>
    <w:rsid w:val="00D02C7C"/>
    <w:rsid w:val="00D042C5"/>
    <w:rsid w:val="00D12822"/>
    <w:rsid w:val="00D151B3"/>
    <w:rsid w:val="00D17AD5"/>
    <w:rsid w:val="00D21D4C"/>
    <w:rsid w:val="00D2366B"/>
    <w:rsid w:val="00D23E5A"/>
    <w:rsid w:val="00D27611"/>
    <w:rsid w:val="00D276FF"/>
    <w:rsid w:val="00D27B04"/>
    <w:rsid w:val="00D305CD"/>
    <w:rsid w:val="00D30FEC"/>
    <w:rsid w:val="00D31FB1"/>
    <w:rsid w:val="00D32F50"/>
    <w:rsid w:val="00D36E64"/>
    <w:rsid w:val="00D423CF"/>
    <w:rsid w:val="00D43866"/>
    <w:rsid w:val="00D4493C"/>
    <w:rsid w:val="00D46CD9"/>
    <w:rsid w:val="00D50107"/>
    <w:rsid w:val="00D5206B"/>
    <w:rsid w:val="00D5233C"/>
    <w:rsid w:val="00D52A2D"/>
    <w:rsid w:val="00D52CB9"/>
    <w:rsid w:val="00D53C39"/>
    <w:rsid w:val="00D54D2B"/>
    <w:rsid w:val="00D55E7E"/>
    <w:rsid w:val="00D57890"/>
    <w:rsid w:val="00D667E2"/>
    <w:rsid w:val="00D71A3C"/>
    <w:rsid w:val="00D76D28"/>
    <w:rsid w:val="00D8169C"/>
    <w:rsid w:val="00D82DA7"/>
    <w:rsid w:val="00D90934"/>
    <w:rsid w:val="00D92D24"/>
    <w:rsid w:val="00D9444C"/>
    <w:rsid w:val="00D9451B"/>
    <w:rsid w:val="00D95359"/>
    <w:rsid w:val="00D97351"/>
    <w:rsid w:val="00DA0009"/>
    <w:rsid w:val="00DA1B49"/>
    <w:rsid w:val="00DA3DE4"/>
    <w:rsid w:val="00DA4518"/>
    <w:rsid w:val="00DA4DCC"/>
    <w:rsid w:val="00DA4FC3"/>
    <w:rsid w:val="00DB18BC"/>
    <w:rsid w:val="00DB18E8"/>
    <w:rsid w:val="00DB704D"/>
    <w:rsid w:val="00DB7795"/>
    <w:rsid w:val="00DC138D"/>
    <w:rsid w:val="00DC371A"/>
    <w:rsid w:val="00DC48BE"/>
    <w:rsid w:val="00DD10F7"/>
    <w:rsid w:val="00DD15F9"/>
    <w:rsid w:val="00DD2B38"/>
    <w:rsid w:val="00DD3CF9"/>
    <w:rsid w:val="00DE03E3"/>
    <w:rsid w:val="00DE08F3"/>
    <w:rsid w:val="00DE3C5F"/>
    <w:rsid w:val="00DE60D7"/>
    <w:rsid w:val="00DF1714"/>
    <w:rsid w:val="00DF6636"/>
    <w:rsid w:val="00DF74DC"/>
    <w:rsid w:val="00E020BC"/>
    <w:rsid w:val="00E144A3"/>
    <w:rsid w:val="00E15C24"/>
    <w:rsid w:val="00E177E7"/>
    <w:rsid w:val="00E20C74"/>
    <w:rsid w:val="00E21839"/>
    <w:rsid w:val="00E255B5"/>
    <w:rsid w:val="00E25979"/>
    <w:rsid w:val="00E2597E"/>
    <w:rsid w:val="00E27739"/>
    <w:rsid w:val="00E3069A"/>
    <w:rsid w:val="00E3071C"/>
    <w:rsid w:val="00E33F09"/>
    <w:rsid w:val="00E345CA"/>
    <w:rsid w:val="00E34FEF"/>
    <w:rsid w:val="00E3645F"/>
    <w:rsid w:val="00E36AB4"/>
    <w:rsid w:val="00E416E2"/>
    <w:rsid w:val="00E4205C"/>
    <w:rsid w:val="00E53C1E"/>
    <w:rsid w:val="00E54BB1"/>
    <w:rsid w:val="00E5583C"/>
    <w:rsid w:val="00E60E2D"/>
    <w:rsid w:val="00E6252F"/>
    <w:rsid w:val="00E6468E"/>
    <w:rsid w:val="00E656E6"/>
    <w:rsid w:val="00E67C2E"/>
    <w:rsid w:val="00E67C55"/>
    <w:rsid w:val="00E72FF2"/>
    <w:rsid w:val="00E75962"/>
    <w:rsid w:val="00E76608"/>
    <w:rsid w:val="00E772D9"/>
    <w:rsid w:val="00E80C6B"/>
    <w:rsid w:val="00E84FD7"/>
    <w:rsid w:val="00E850D3"/>
    <w:rsid w:val="00E85C8A"/>
    <w:rsid w:val="00E868D0"/>
    <w:rsid w:val="00E87020"/>
    <w:rsid w:val="00E87443"/>
    <w:rsid w:val="00E90B4B"/>
    <w:rsid w:val="00E940A1"/>
    <w:rsid w:val="00E94BBF"/>
    <w:rsid w:val="00E96364"/>
    <w:rsid w:val="00EA1362"/>
    <w:rsid w:val="00EA34D4"/>
    <w:rsid w:val="00EA371A"/>
    <w:rsid w:val="00EB26E1"/>
    <w:rsid w:val="00EB3946"/>
    <w:rsid w:val="00EB4D99"/>
    <w:rsid w:val="00EB4DD9"/>
    <w:rsid w:val="00EB585F"/>
    <w:rsid w:val="00EB7048"/>
    <w:rsid w:val="00EC00E0"/>
    <w:rsid w:val="00EC2C53"/>
    <w:rsid w:val="00EC3041"/>
    <w:rsid w:val="00EC7DC0"/>
    <w:rsid w:val="00ED1253"/>
    <w:rsid w:val="00ED39DA"/>
    <w:rsid w:val="00ED4383"/>
    <w:rsid w:val="00ED4977"/>
    <w:rsid w:val="00ED6A01"/>
    <w:rsid w:val="00ED7465"/>
    <w:rsid w:val="00ED7A1D"/>
    <w:rsid w:val="00EE0224"/>
    <w:rsid w:val="00EE0ED1"/>
    <w:rsid w:val="00EE3EB0"/>
    <w:rsid w:val="00EE4652"/>
    <w:rsid w:val="00EE502C"/>
    <w:rsid w:val="00EE63A0"/>
    <w:rsid w:val="00EE6B19"/>
    <w:rsid w:val="00EF1958"/>
    <w:rsid w:val="00EF3060"/>
    <w:rsid w:val="00EF6EF9"/>
    <w:rsid w:val="00F009B3"/>
    <w:rsid w:val="00F044AF"/>
    <w:rsid w:val="00F05857"/>
    <w:rsid w:val="00F072B3"/>
    <w:rsid w:val="00F1013E"/>
    <w:rsid w:val="00F11917"/>
    <w:rsid w:val="00F15C56"/>
    <w:rsid w:val="00F16288"/>
    <w:rsid w:val="00F20785"/>
    <w:rsid w:val="00F23F3D"/>
    <w:rsid w:val="00F25A5D"/>
    <w:rsid w:val="00F26D55"/>
    <w:rsid w:val="00F2743A"/>
    <w:rsid w:val="00F27AED"/>
    <w:rsid w:val="00F315EA"/>
    <w:rsid w:val="00F37286"/>
    <w:rsid w:val="00F42FCF"/>
    <w:rsid w:val="00F44118"/>
    <w:rsid w:val="00F45F62"/>
    <w:rsid w:val="00F61594"/>
    <w:rsid w:val="00F639B0"/>
    <w:rsid w:val="00F7039B"/>
    <w:rsid w:val="00F72396"/>
    <w:rsid w:val="00F82F08"/>
    <w:rsid w:val="00F90086"/>
    <w:rsid w:val="00F92E96"/>
    <w:rsid w:val="00F95892"/>
    <w:rsid w:val="00F97111"/>
    <w:rsid w:val="00F975B4"/>
    <w:rsid w:val="00FA4EC4"/>
    <w:rsid w:val="00FB091F"/>
    <w:rsid w:val="00FB2BD0"/>
    <w:rsid w:val="00FC1DE0"/>
    <w:rsid w:val="00FC2190"/>
    <w:rsid w:val="00FC4341"/>
    <w:rsid w:val="00FC5D32"/>
    <w:rsid w:val="00FD579D"/>
    <w:rsid w:val="00FE0629"/>
    <w:rsid w:val="00FE0F05"/>
    <w:rsid w:val="00FE21C1"/>
    <w:rsid w:val="00FE45F4"/>
    <w:rsid w:val="00FF2746"/>
    <w:rsid w:val="00FF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CA7E86"/>
  <w15:chartTrackingRefBased/>
  <w15:docId w15:val="{CD6F5D34-B790-48AA-9E94-9DB6F1B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1A"/>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sz w:val="24"/>
      <w:szCs w:val="24"/>
    </w:rPr>
  </w:style>
  <w:style w:type="character" w:customStyle="1" w:styleId="WW8Num1z4">
    <w:name w:val="WW8Num1z4"/>
    <w:rPr>
      <w:sz w:val="22"/>
    </w:rPr>
  </w:style>
  <w:style w:type="character" w:customStyle="1" w:styleId="WW8Num2z1">
    <w:name w:val="WW8Num2z1"/>
    <w:rPr>
      <w:b/>
    </w:rPr>
  </w:style>
  <w:style w:type="character" w:customStyle="1" w:styleId="WW8Num2z2">
    <w:name w:val="WW8Num2z2"/>
    <w:rPr>
      <w:b w:val="0"/>
      <w:strike w:val="0"/>
      <w:dstrike w:val="0"/>
      <w:color w:val="auto"/>
    </w:rPr>
  </w:style>
  <w:style w:type="character" w:customStyle="1" w:styleId="WW8Num3z1">
    <w:name w:val="WW8Num3z1"/>
    <w:rPr>
      <w:b w:val="0"/>
    </w:rPr>
  </w:style>
  <w:style w:type="character" w:customStyle="1" w:styleId="WW8Num3z2">
    <w:name w:val="WW8Num3z2"/>
    <w:rPr>
      <w:b w:val="0"/>
      <w:color w:val="auto"/>
    </w:rPr>
  </w:style>
  <w:style w:type="character" w:customStyle="1" w:styleId="WW8Num4z1">
    <w:name w:val="WW8Num4z1"/>
    <w:rPr>
      <w:b w:val="0"/>
    </w:rPr>
  </w:style>
  <w:style w:type="character" w:customStyle="1" w:styleId="WW8Num4z2">
    <w:name w:val="WW8Num4z2"/>
    <w:rPr>
      <w:b w:val="0"/>
      <w:color w:val="auto"/>
    </w:rPr>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6z0">
    <w:name w:val="WW8Num6z0"/>
    <w:rPr>
      <w:rFonts w:ascii="Times New Roman" w:eastAsia="Times New Roman" w:hAnsi="Times New Roman" w:cs="Times New Roman"/>
      <w:b w:val="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b w:val="0"/>
    </w:rPr>
  </w:style>
  <w:style w:type="character" w:customStyle="1" w:styleId="WW8Num7z2">
    <w:name w:val="WW8Num7z2"/>
    <w:rPr>
      <w:b w:val="0"/>
      <w:color w:val="auto"/>
    </w:rPr>
  </w:style>
  <w:style w:type="character" w:customStyle="1" w:styleId="WW8Num11z1">
    <w:name w:val="WW8Num11z1"/>
    <w:rPr>
      <w:b w:val="0"/>
    </w:rPr>
  </w:style>
  <w:style w:type="character" w:customStyle="1" w:styleId="WW8Num11z2">
    <w:name w:val="WW8Num11z2"/>
    <w:rPr>
      <w:b w:val="0"/>
      <w:color w:val="auto"/>
    </w:rPr>
  </w:style>
  <w:style w:type="character" w:customStyle="1" w:styleId="WW8Num12z1">
    <w:name w:val="WW8Num12z1"/>
    <w:rPr>
      <w:sz w:val="24"/>
      <w:szCs w:val="24"/>
    </w:rPr>
  </w:style>
  <w:style w:type="character" w:customStyle="1" w:styleId="WW8Num12z4">
    <w:name w:val="WW8Num12z4"/>
    <w:rPr>
      <w:sz w:val="22"/>
    </w:rPr>
  </w:style>
  <w:style w:type="character" w:customStyle="1" w:styleId="WW8Num13z0">
    <w:name w:val="WW8Num13z0"/>
    <w:rPr>
      <w:sz w:val="24"/>
      <w:szCs w:val="24"/>
    </w:rPr>
  </w:style>
  <w:style w:type="character" w:customStyle="1" w:styleId="WW8Num13z1">
    <w:name w:val="WW8Num13z1"/>
    <w:rPr>
      <w:b/>
      <w:sz w:val="24"/>
      <w:szCs w:val="24"/>
    </w:rPr>
  </w:style>
  <w:style w:type="character" w:customStyle="1" w:styleId="WW8Num13z2">
    <w:name w:val="WW8Num13z2"/>
    <w:rPr>
      <w:b w:val="0"/>
      <w:color w:val="auto"/>
    </w:rPr>
  </w:style>
  <w:style w:type="character" w:customStyle="1" w:styleId="WW8Num15z1">
    <w:name w:val="WW8Num15z1"/>
    <w:rPr>
      <w:sz w:val="24"/>
      <w:szCs w:val="24"/>
    </w:rPr>
  </w:style>
  <w:style w:type="character" w:customStyle="1" w:styleId="WW8Num15z4">
    <w:name w:val="WW8Num15z4"/>
    <w:rPr>
      <w:sz w:val="22"/>
    </w:rPr>
  </w:style>
  <w:style w:type="character" w:customStyle="1" w:styleId="WW8Num16z0">
    <w:name w:val="WW8Num16z0"/>
    <w:rPr>
      <w:b/>
      <w:sz w:val="24"/>
      <w:szCs w:val="24"/>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9z1">
    <w:name w:val="WW8Num19z1"/>
    <w:rPr>
      <w:b w:val="0"/>
    </w:rPr>
  </w:style>
  <w:style w:type="character" w:customStyle="1" w:styleId="WW8Num19z2">
    <w:name w:val="WW8Num19z2"/>
    <w:rPr>
      <w:b w:val="0"/>
      <w:color w:val="auto"/>
    </w:rPr>
  </w:style>
  <w:style w:type="character" w:customStyle="1" w:styleId="WW8Num20z0">
    <w:name w:val="WW8Num20z0"/>
    <w:rPr>
      <w:i w:val="0"/>
      <w:sz w:val="24"/>
      <w:szCs w:val="24"/>
    </w:rPr>
  </w:style>
  <w:style w:type="character" w:customStyle="1" w:styleId="WW8Num20z1">
    <w:name w:val="WW8Num20z1"/>
    <w:rPr>
      <w:b w:val="0"/>
      <w:i w:val="0"/>
      <w:sz w:val="24"/>
      <w:szCs w:val="24"/>
    </w:rPr>
  </w:style>
  <w:style w:type="character" w:customStyle="1" w:styleId="WW8Num20z2">
    <w:name w:val="WW8Num20z2"/>
    <w:rPr>
      <w:b w:val="0"/>
      <w:color w:val="auto"/>
    </w:rPr>
  </w:style>
  <w:style w:type="character" w:customStyle="1" w:styleId="WW8Num21z1">
    <w:name w:val="WW8Num21z1"/>
    <w:rPr>
      <w:sz w:val="24"/>
      <w:szCs w:val="24"/>
    </w:rPr>
  </w:style>
  <w:style w:type="character" w:customStyle="1" w:styleId="WW8Num21z4">
    <w:name w:val="WW8Num21z4"/>
    <w:rPr>
      <w:sz w:val="22"/>
    </w:rPr>
  </w:style>
  <w:style w:type="character" w:customStyle="1" w:styleId="WW8Num22z0">
    <w:name w:val="WW8Num22z0"/>
    <w:rPr>
      <w:b w:val="0"/>
      <w:u w:val="none"/>
    </w:rPr>
  </w:style>
  <w:style w:type="character" w:customStyle="1" w:styleId="WW8Num22z1">
    <w:name w:val="WW8Num22z1"/>
    <w:rPr>
      <w:b w:val="0"/>
      <w:color w:val="auto"/>
      <w:u w:val="none"/>
    </w:rPr>
  </w:style>
  <w:style w:type="character" w:customStyle="1" w:styleId="WW8Num24z2">
    <w:name w:val="WW8Num24z2"/>
    <w:rPr>
      <w:color w:val="auto"/>
    </w:rPr>
  </w:style>
  <w:style w:type="character" w:customStyle="1" w:styleId="WW8Num25z1">
    <w:name w:val="WW8Num25z1"/>
    <w:rPr>
      <w:b/>
    </w:rPr>
  </w:style>
  <w:style w:type="character" w:styleId="CommentReference">
    <w:name w:val="annotation reference"/>
    <w:uiPriority w:val="99"/>
    <w:rPr>
      <w:sz w:val="16"/>
      <w:szCs w:val="16"/>
    </w:rPr>
  </w:style>
  <w:style w:type="character" w:customStyle="1" w:styleId="CommentTextChar">
    <w:name w:val="Comment Text Char"/>
    <w:uiPriority w:val="99"/>
    <w:rPr>
      <w:rFonts w:ascii="Times New Roman" w:eastAsia="Times New Roman" w:hAnsi="Times New Roman" w:cs="Times New Roman"/>
      <w:sz w:val="20"/>
      <w:szCs w:val="20"/>
      <w:lang w:val="en-US"/>
    </w:rPr>
  </w:style>
  <w:style w:type="character" w:customStyle="1" w:styleId="CommentSubjectChar">
    <w:name w:val="Comment Subject Char"/>
    <w:rPr>
      <w:rFonts w:ascii="Times New Roman" w:eastAsia="Times New Roman" w:hAnsi="Times New Roman" w:cs="Times New Roman"/>
      <w:b/>
      <w:bCs/>
      <w:sz w:val="20"/>
      <w:szCs w:val="20"/>
      <w:lang w:val="en-US"/>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FootnoteTextChar">
    <w:name w:val="Footnote Text Char"/>
    <w:rPr>
      <w:sz w:val="20"/>
      <w:szCs w:val="20"/>
    </w:rPr>
  </w:style>
  <w:style w:type="character" w:customStyle="1" w:styleId="FootnoteCharacters">
    <w:name w:val="Footnote Characters"/>
    <w:rPr>
      <w:vertAlign w:val="superscript"/>
    </w:rPr>
  </w:style>
  <w:style w:type="character" w:customStyle="1" w:styleId="Pagrindinistekstas">
    <w:name w:val="Pagrindinis tekstas_"/>
    <w:rPr>
      <w:rFonts w:ascii="Times New Roman" w:eastAsia="Times New Roman" w:hAnsi="Times New Roman" w:cs="Times New Roman"/>
      <w:sz w:val="23"/>
      <w:szCs w:val="23"/>
      <w:shd w:val="clear" w:color="auto" w:fill="FFFFFF"/>
    </w:rPr>
  </w:style>
  <w:style w:type="character" w:customStyle="1" w:styleId="Temosantrat2">
    <w:name w:val="Temos antraštė #2"/>
    <w:rPr>
      <w:rFonts w:ascii="Times New Roman" w:eastAsia="Times New Roman" w:hAnsi="Times New Roman" w:cs="Times New Roman"/>
      <w:b w:val="0"/>
      <w:bCs w:val="0"/>
      <w:i w:val="0"/>
      <w:iCs w:val="0"/>
      <w:caps w:val="0"/>
      <w:smallCaps w:val="0"/>
      <w:spacing w:val="0"/>
      <w:sz w:val="23"/>
      <w:szCs w:val="23"/>
      <w:u w:val="single"/>
    </w:rPr>
  </w:style>
  <w:style w:type="character" w:customStyle="1" w:styleId="Pagrindinistekstas4">
    <w:name w:val="Pagrindinis tekstas (4)_"/>
    <w:rPr>
      <w:rFonts w:ascii="Times New Roman" w:eastAsia="Times New Roman" w:hAnsi="Times New Roman" w:cs="Times New Roman"/>
      <w:sz w:val="23"/>
      <w:szCs w:val="23"/>
      <w:shd w:val="clear" w:color="auto" w:fill="FFFFFF"/>
    </w:rPr>
  </w:style>
  <w:style w:type="character" w:customStyle="1" w:styleId="Temosantrat20">
    <w:name w:val="Temos antraštė #2_"/>
    <w:rPr>
      <w:rFonts w:ascii="Times New Roman" w:eastAsia="Times New Roman" w:hAnsi="Times New Roman" w:cs="Times New Roman"/>
      <w:sz w:val="23"/>
      <w:szCs w:val="23"/>
      <w:shd w:val="clear" w:color="auto" w:fill="FFFFFF"/>
    </w:rPr>
  </w:style>
  <w:style w:type="character" w:customStyle="1" w:styleId="PagrindinistekstasKursyvas">
    <w:name w:val="Pagrindinis tekstas + Kursyvas"/>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CommentText">
    <w:name w:val="annotation text"/>
    <w:basedOn w:val="Normal"/>
    <w:uiPriority w:val="99"/>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eastAsia="Times New Roman" w:hAnsi="Tahoma" w:cs="Tahoma"/>
      <w:sz w:val="16"/>
      <w:szCs w:val="16"/>
      <w:lang w:val="en-US"/>
    </w:rPr>
  </w:style>
  <w:style w:type="paragraph" w:styleId="Header">
    <w:name w:val="header"/>
    <w:basedOn w:val="Normal"/>
    <w:pPr>
      <w:spacing w:after="0" w:line="240" w:lineRule="auto"/>
    </w:pPr>
    <w:rPr>
      <w:rFonts w:ascii="Times New Roman" w:eastAsia="Times New Roman" w:hAnsi="Times New Roman"/>
      <w:sz w:val="24"/>
      <w:szCs w:val="24"/>
      <w:lang w:val="en-US"/>
    </w:rPr>
  </w:style>
  <w:style w:type="paragraph" w:styleId="Footer">
    <w:name w:val="footer"/>
    <w:basedOn w:val="Normal"/>
    <w:pPr>
      <w:spacing w:after="0" w:line="240" w:lineRule="auto"/>
    </w:pPr>
    <w:rPr>
      <w:rFonts w:ascii="Times New Roman" w:eastAsia="Times New Roman" w:hAnsi="Times New Roman"/>
      <w:sz w:val="24"/>
      <w:szCs w:val="24"/>
      <w:lang w:val="en-US"/>
    </w:rPr>
  </w:style>
  <w:style w:type="paragraph" w:styleId="FootnoteText">
    <w:name w:val="footnote text"/>
    <w:basedOn w:val="Normal"/>
    <w:pPr>
      <w:spacing w:after="0" w:line="240" w:lineRule="auto"/>
    </w:pPr>
    <w:rPr>
      <w:sz w:val="20"/>
      <w:szCs w:val="20"/>
    </w:rPr>
  </w:style>
  <w:style w:type="paragraph" w:customStyle="1" w:styleId="Pagrindinistekstas0">
    <w:name w:val="Pagrindinis tekstas"/>
    <w:basedOn w:val="Normal"/>
    <w:pPr>
      <w:shd w:val="clear" w:color="auto" w:fill="FFFFFF"/>
      <w:spacing w:after="540" w:line="274" w:lineRule="exact"/>
    </w:pPr>
    <w:rPr>
      <w:rFonts w:ascii="Times New Roman" w:eastAsia="Times New Roman" w:hAnsi="Times New Roman"/>
      <w:sz w:val="23"/>
      <w:szCs w:val="23"/>
    </w:rPr>
  </w:style>
  <w:style w:type="paragraph" w:customStyle="1" w:styleId="Pagrindinistekstas40">
    <w:name w:val="Pagrindinis tekstas (4)"/>
    <w:basedOn w:val="Normal"/>
    <w:pPr>
      <w:shd w:val="clear" w:color="auto" w:fill="FFFFFF"/>
      <w:spacing w:before="8160" w:after="0" w:line="0" w:lineRule="atLeast"/>
      <w:jc w:val="center"/>
    </w:pPr>
    <w:rPr>
      <w:rFonts w:ascii="Times New Roman" w:eastAsia="Times New Roman" w:hAnsi="Times New Roman"/>
      <w:sz w:val="23"/>
      <w:szCs w:val="23"/>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AC67DA"/>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004DCA"/>
    <w:rPr>
      <w:rFonts w:ascii="Calibri" w:eastAsia="Calibri" w:hAnsi="Calibri"/>
      <w:sz w:val="22"/>
      <w:szCs w:val="22"/>
      <w:lang w:eastAsia="ar-SA"/>
    </w:rPr>
  </w:style>
  <w:style w:type="character" w:styleId="Hyperlink">
    <w:name w:val="Hyperlink"/>
    <w:uiPriority w:val="99"/>
    <w:semiHidden/>
    <w:unhideWhenUsed/>
    <w:rsid w:val="00004DCA"/>
    <w:rPr>
      <w:rFonts w:ascii="Verdana" w:hAnsi="Verdana" w:hint="default"/>
      <w:strike w:val="0"/>
      <w:dstrike w:val="0"/>
      <w:color w:val="141437"/>
      <w:sz w:val="15"/>
      <w:szCs w:val="15"/>
      <w:u w:val="none"/>
      <w:effect w:val="none"/>
    </w:rPr>
  </w:style>
  <w:style w:type="paragraph" w:styleId="Title">
    <w:name w:val="Title"/>
    <w:basedOn w:val="Normal"/>
    <w:link w:val="TitleChar"/>
    <w:qFormat/>
    <w:rsid w:val="00665E9B"/>
    <w:pPr>
      <w:suppressAutoHyphens w:val="0"/>
      <w:spacing w:after="0" w:line="240" w:lineRule="auto"/>
      <w:jc w:val="center"/>
    </w:pPr>
    <w:rPr>
      <w:rFonts w:ascii="Times New Roman" w:eastAsia="Times New Roman" w:hAnsi="Times New Roman"/>
      <w:b/>
      <w:bCs/>
      <w:sz w:val="24"/>
      <w:szCs w:val="24"/>
      <w:lang w:eastAsia="x-none"/>
    </w:rPr>
  </w:style>
  <w:style w:type="character" w:customStyle="1" w:styleId="TitleChar">
    <w:name w:val="Title Char"/>
    <w:link w:val="Title"/>
    <w:rsid w:val="00665E9B"/>
    <w:rPr>
      <w:b/>
      <w:bCs/>
      <w:sz w:val="24"/>
      <w:szCs w:val="24"/>
      <w:lang w:val="lt-LT"/>
    </w:rPr>
  </w:style>
  <w:style w:type="character" w:styleId="Strong">
    <w:name w:val="Strong"/>
    <w:uiPriority w:val="22"/>
    <w:qFormat/>
    <w:rsid w:val="007721B4"/>
    <w:rPr>
      <w:b/>
      <w:bCs/>
    </w:rPr>
  </w:style>
  <w:style w:type="character" w:styleId="FootnoteReference">
    <w:name w:val="footnote reference"/>
    <w:uiPriority w:val="99"/>
    <w:semiHidden/>
    <w:unhideWhenUsed/>
    <w:rsid w:val="00B45CEC"/>
    <w:rPr>
      <w:vertAlign w:val="superscript"/>
    </w:rPr>
  </w:style>
  <w:style w:type="character" w:customStyle="1" w:styleId="Bodytext0">
    <w:name w:val="Body text_"/>
    <w:link w:val="Bodytext1"/>
    <w:rsid w:val="00116091"/>
    <w:rPr>
      <w:sz w:val="23"/>
      <w:szCs w:val="23"/>
      <w:shd w:val="clear" w:color="auto" w:fill="FFFFFF"/>
    </w:rPr>
  </w:style>
  <w:style w:type="paragraph" w:customStyle="1" w:styleId="Bodytext1">
    <w:name w:val="Body text1"/>
    <w:basedOn w:val="Normal"/>
    <w:link w:val="Bodytext0"/>
    <w:rsid w:val="00116091"/>
    <w:pPr>
      <w:shd w:val="clear" w:color="auto" w:fill="FFFFFF"/>
      <w:suppressAutoHyphens w:val="0"/>
      <w:spacing w:before="240" w:after="240" w:line="274" w:lineRule="exact"/>
      <w:ind w:hanging="1060"/>
    </w:pPr>
    <w:rPr>
      <w:rFonts w:ascii="Times New Roman" w:eastAsia="Times New Roman" w:hAnsi="Times New Roman"/>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0063">
      <w:bodyDiv w:val="1"/>
      <w:marLeft w:val="0"/>
      <w:marRight w:val="0"/>
      <w:marTop w:val="0"/>
      <w:marBottom w:val="0"/>
      <w:divBdr>
        <w:top w:val="none" w:sz="0" w:space="0" w:color="auto"/>
        <w:left w:val="none" w:sz="0" w:space="0" w:color="auto"/>
        <w:bottom w:val="none" w:sz="0" w:space="0" w:color="auto"/>
        <w:right w:val="none" w:sz="0" w:space="0" w:color="auto"/>
      </w:divBdr>
      <w:divsChild>
        <w:div w:id="1479766080">
          <w:marLeft w:val="0"/>
          <w:marRight w:val="0"/>
          <w:marTop w:val="0"/>
          <w:marBottom w:val="0"/>
          <w:divBdr>
            <w:top w:val="none" w:sz="0" w:space="0" w:color="auto"/>
            <w:left w:val="none" w:sz="0" w:space="0" w:color="auto"/>
            <w:bottom w:val="none" w:sz="0" w:space="0" w:color="auto"/>
            <w:right w:val="none" w:sz="0" w:space="0" w:color="auto"/>
          </w:divBdr>
          <w:divsChild>
            <w:div w:id="7682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00238">
      <w:bodyDiv w:val="1"/>
      <w:marLeft w:val="0"/>
      <w:marRight w:val="0"/>
      <w:marTop w:val="0"/>
      <w:marBottom w:val="0"/>
      <w:divBdr>
        <w:top w:val="none" w:sz="0" w:space="0" w:color="auto"/>
        <w:left w:val="none" w:sz="0" w:space="0" w:color="auto"/>
        <w:bottom w:val="none" w:sz="0" w:space="0" w:color="auto"/>
        <w:right w:val="none" w:sz="0" w:space="0" w:color="auto"/>
      </w:divBdr>
      <w:divsChild>
        <w:div w:id="247465311">
          <w:marLeft w:val="0"/>
          <w:marRight w:val="0"/>
          <w:marTop w:val="0"/>
          <w:marBottom w:val="0"/>
          <w:divBdr>
            <w:top w:val="none" w:sz="0" w:space="0" w:color="auto"/>
            <w:left w:val="none" w:sz="0" w:space="0" w:color="auto"/>
            <w:bottom w:val="none" w:sz="0" w:space="0" w:color="auto"/>
            <w:right w:val="none" w:sz="0" w:space="0" w:color="auto"/>
          </w:divBdr>
          <w:divsChild>
            <w:div w:id="1469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4327">
      <w:bodyDiv w:val="1"/>
      <w:marLeft w:val="0"/>
      <w:marRight w:val="0"/>
      <w:marTop w:val="0"/>
      <w:marBottom w:val="0"/>
      <w:divBdr>
        <w:top w:val="none" w:sz="0" w:space="0" w:color="auto"/>
        <w:left w:val="none" w:sz="0" w:space="0" w:color="auto"/>
        <w:bottom w:val="none" w:sz="0" w:space="0" w:color="auto"/>
        <w:right w:val="none" w:sz="0" w:space="0" w:color="auto"/>
      </w:divBdr>
    </w:div>
    <w:div w:id="378020202">
      <w:bodyDiv w:val="1"/>
      <w:marLeft w:val="0"/>
      <w:marRight w:val="0"/>
      <w:marTop w:val="0"/>
      <w:marBottom w:val="0"/>
      <w:divBdr>
        <w:top w:val="none" w:sz="0" w:space="0" w:color="auto"/>
        <w:left w:val="none" w:sz="0" w:space="0" w:color="auto"/>
        <w:bottom w:val="none" w:sz="0" w:space="0" w:color="auto"/>
        <w:right w:val="none" w:sz="0" w:space="0" w:color="auto"/>
      </w:divBdr>
    </w:div>
    <w:div w:id="532234129">
      <w:bodyDiv w:val="1"/>
      <w:marLeft w:val="0"/>
      <w:marRight w:val="0"/>
      <w:marTop w:val="0"/>
      <w:marBottom w:val="0"/>
      <w:divBdr>
        <w:top w:val="none" w:sz="0" w:space="0" w:color="auto"/>
        <w:left w:val="none" w:sz="0" w:space="0" w:color="auto"/>
        <w:bottom w:val="none" w:sz="0" w:space="0" w:color="auto"/>
        <w:right w:val="none" w:sz="0" w:space="0" w:color="auto"/>
      </w:divBdr>
    </w:div>
    <w:div w:id="593435693">
      <w:bodyDiv w:val="1"/>
      <w:marLeft w:val="0"/>
      <w:marRight w:val="0"/>
      <w:marTop w:val="0"/>
      <w:marBottom w:val="0"/>
      <w:divBdr>
        <w:top w:val="none" w:sz="0" w:space="0" w:color="auto"/>
        <w:left w:val="none" w:sz="0" w:space="0" w:color="auto"/>
        <w:bottom w:val="none" w:sz="0" w:space="0" w:color="auto"/>
        <w:right w:val="none" w:sz="0" w:space="0" w:color="auto"/>
      </w:divBdr>
    </w:div>
    <w:div w:id="810681638">
      <w:bodyDiv w:val="1"/>
      <w:marLeft w:val="0"/>
      <w:marRight w:val="0"/>
      <w:marTop w:val="0"/>
      <w:marBottom w:val="0"/>
      <w:divBdr>
        <w:top w:val="none" w:sz="0" w:space="0" w:color="auto"/>
        <w:left w:val="none" w:sz="0" w:space="0" w:color="auto"/>
        <w:bottom w:val="none" w:sz="0" w:space="0" w:color="auto"/>
        <w:right w:val="none" w:sz="0" w:space="0" w:color="auto"/>
      </w:divBdr>
    </w:div>
    <w:div w:id="874194971">
      <w:bodyDiv w:val="1"/>
      <w:marLeft w:val="0"/>
      <w:marRight w:val="0"/>
      <w:marTop w:val="0"/>
      <w:marBottom w:val="0"/>
      <w:divBdr>
        <w:top w:val="none" w:sz="0" w:space="0" w:color="auto"/>
        <w:left w:val="none" w:sz="0" w:space="0" w:color="auto"/>
        <w:bottom w:val="none" w:sz="0" w:space="0" w:color="auto"/>
        <w:right w:val="none" w:sz="0" w:space="0" w:color="auto"/>
      </w:divBdr>
    </w:div>
    <w:div w:id="913009909">
      <w:bodyDiv w:val="1"/>
      <w:marLeft w:val="0"/>
      <w:marRight w:val="0"/>
      <w:marTop w:val="0"/>
      <w:marBottom w:val="0"/>
      <w:divBdr>
        <w:top w:val="none" w:sz="0" w:space="0" w:color="auto"/>
        <w:left w:val="none" w:sz="0" w:space="0" w:color="auto"/>
        <w:bottom w:val="none" w:sz="0" w:space="0" w:color="auto"/>
        <w:right w:val="none" w:sz="0" w:space="0" w:color="auto"/>
      </w:divBdr>
    </w:div>
    <w:div w:id="1064836299">
      <w:bodyDiv w:val="1"/>
      <w:marLeft w:val="0"/>
      <w:marRight w:val="0"/>
      <w:marTop w:val="0"/>
      <w:marBottom w:val="0"/>
      <w:divBdr>
        <w:top w:val="none" w:sz="0" w:space="0" w:color="auto"/>
        <w:left w:val="none" w:sz="0" w:space="0" w:color="auto"/>
        <w:bottom w:val="none" w:sz="0" w:space="0" w:color="auto"/>
        <w:right w:val="none" w:sz="0" w:space="0" w:color="auto"/>
      </w:divBdr>
    </w:div>
    <w:div w:id="1096827182">
      <w:bodyDiv w:val="1"/>
      <w:marLeft w:val="0"/>
      <w:marRight w:val="0"/>
      <w:marTop w:val="0"/>
      <w:marBottom w:val="0"/>
      <w:divBdr>
        <w:top w:val="none" w:sz="0" w:space="0" w:color="auto"/>
        <w:left w:val="none" w:sz="0" w:space="0" w:color="auto"/>
        <w:bottom w:val="none" w:sz="0" w:space="0" w:color="auto"/>
        <w:right w:val="none" w:sz="0" w:space="0" w:color="auto"/>
      </w:divBdr>
    </w:div>
    <w:div w:id="1133982084">
      <w:bodyDiv w:val="1"/>
      <w:marLeft w:val="0"/>
      <w:marRight w:val="0"/>
      <w:marTop w:val="0"/>
      <w:marBottom w:val="0"/>
      <w:divBdr>
        <w:top w:val="none" w:sz="0" w:space="0" w:color="auto"/>
        <w:left w:val="none" w:sz="0" w:space="0" w:color="auto"/>
        <w:bottom w:val="none" w:sz="0" w:space="0" w:color="auto"/>
        <w:right w:val="none" w:sz="0" w:space="0" w:color="auto"/>
      </w:divBdr>
    </w:div>
    <w:div w:id="1466117686">
      <w:bodyDiv w:val="1"/>
      <w:marLeft w:val="0"/>
      <w:marRight w:val="0"/>
      <w:marTop w:val="0"/>
      <w:marBottom w:val="0"/>
      <w:divBdr>
        <w:top w:val="none" w:sz="0" w:space="0" w:color="auto"/>
        <w:left w:val="none" w:sz="0" w:space="0" w:color="auto"/>
        <w:bottom w:val="none" w:sz="0" w:space="0" w:color="auto"/>
        <w:right w:val="none" w:sz="0" w:space="0" w:color="auto"/>
      </w:divBdr>
    </w:div>
    <w:div w:id="1496144962">
      <w:bodyDiv w:val="1"/>
      <w:marLeft w:val="0"/>
      <w:marRight w:val="0"/>
      <w:marTop w:val="0"/>
      <w:marBottom w:val="0"/>
      <w:divBdr>
        <w:top w:val="none" w:sz="0" w:space="0" w:color="auto"/>
        <w:left w:val="none" w:sz="0" w:space="0" w:color="auto"/>
        <w:bottom w:val="none" w:sz="0" w:space="0" w:color="auto"/>
        <w:right w:val="none" w:sz="0" w:space="0" w:color="auto"/>
      </w:divBdr>
    </w:div>
    <w:div w:id="1538815154">
      <w:bodyDiv w:val="1"/>
      <w:marLeft w:val="0"/>
      <w:marRight w:val="0"/>
      <w:marTop w:val="0"/>
      <w:marBottom w:val="0"/>
      <w:divBdr>
        <w:top w:val="none" w:sz="0" w:space="0" w:color="auto"/>
        <w:left w:val="none" w:sz="0" w:space="0" w:color="auto"/>
        <w:bottom w:val="none" w:sz="0" w:space="0" w:color="auto"/>
        <w:right w:val="none" w:sz="0" w:space="0" w:color="auto"/>
      </w:divBdr>
    </w:div>
    <w:div w:id="1951666672">
      <w:bodyDiv w:val="1"/>
      <w:marLeft w:val="0"/>
      <w:marRight w:val="0"/>
      <w:marTop w:val="0"/>
      <w:marBottom w:val="0"/>
      <w:divBdr>
        <w:top w:val="none" w:sz="0" w:space="0" w:color="auto"/>
        <w:left w:val="none" w:sz="0" w:space="0" w:color="auto"/>
        <w:bottom w:val="none" w:sz="0" w:space="0" w:color="auto"/>
        <w:right w:val="none" w:sz="0" w:space="0" w:color="auto"/>
      </w:divBdr>
    </w:div>
    <w:div w:id="1957715238">
      <w:bodyDiv w:val="1"/>
      <w:marLeft w:val="0"/>
      <w:marRight w:val="0"/>
      <w:marTop w:val="0"/>
      <w:marBottom w:val="0"/>
      <w:divBdr>
        <w:top w:val="none" w:sz="0" w:space="0" w:color="auto"/>
        <w:left w:val="none" w:sz="0" w:space="0" w:color="auto"/>
        <w:bottom w:val="none" w:sz="0" w:space="0" w:color="auto"/>
        <w:right w:val="none" w:sz="0" w:space="0" w:color="auto"/>
      </w:divBdr>
    </w:div>
    <w:div w:id="1995255430">
      <w:bodyDiv w:val="1"/>
      <w:marLeft w:val="0"/>
      <w:marRight w:val="0"/>
      <w:marTop w:val="0"/>
      <w:marBottom w:val="0"/>
      <w:divBdr>
        <w:top w:val="none" w:sz="0" w:space="0" w:color="auto"/>
        <w:left w:val="none" w:sz="0" w:space="0" w:color="auto"/>
        <w:bottom w:val="none" w:sz="0" w:space="0" w:color="auto"/>
        <w:right w:val="none" w:sz="0" w:space="0" w:color="auto"/>
      </w:divBdr>
    </w:div>
    <w:div w:id="2033071325">
      <w:bodyDiv w:val="1"/>
      <w:marLeft w:val="0"/>
      <w:marRight w:val="0"/>
      <w:marTop w:val="0"/>
      <w:marBottom w:val="0"/>
      <w:divBdr>
        <w:top w:val="none" w:sz="0" w:space="0" w:color="auto"/>
        <w:left w:val="none" w:sz="0" w:space="0" w:color="auto"/>
        <w:bottom w:val="none" w:sz="0" w:space="0" w:color="auto"/>
        <w:right w:val="none" w:sz="0" w:space="0" w:color="auto"/>
      </w:divBdr>
    </w:div>
    <w:div w:id="2056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84AF-ABF4-45E0-818E-D7A4FFBC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5121</Words>
  <Characters>2919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Links>
    <vt:vector size="12" baseType="variant">
      <vt:variant>
        <vt:i4>5373977</vt:i4>
      </vt:variant>
      <vt:variant>
        <vt:i4>3</vt:i4>
      </vt:variant>
      <vt:variant>
        <vt:i4>0</vt:i4>
      </vt:variant>
      <vt:variant>
        <vt:i4>5</vt:i4>
      </vt:variant>
      <vt:variant>
        <vt:lpwstr>tel:+370 61953924</vt:lpwstr>
      </vt:variant>
      <vt:variant>
        <vt:lpwstr/>
      </vt:variant>
      <vt:variant>
        <vt:i4>5505037</vt:i4>
      </vt:variant>
      <vt:variant>
        <vt:i4>0</vt:i4>
      </vt:variant>
      <vt:variant>
        <vt:i4>0</vt:i4>
      </vt:variant>
      <vt:variant>
        <vt:i4>5</vt:i4>
      </vt:variant>
      <vt:variant>
        <vt:lpwstr>tel:+37052693192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Isačenkienė</dc:creator>
  <cp:keywords/>
  <cp:lastModifiedBy>Audronė Petraitytė</cp:lastModifiedBy>
  <cp:revision>9</cp:revision>
  <cp:lastPrinted>2019-06-06T10:29:00Z</cp:lastPrinted>
  <dcterms:created xsi:type="dcterms:W3CDTF">2019-06-04T13:29:00Z</dcterms:created>
  <dcterms:modified xsi:type="dcterms:W3CDTF">2019-07-10T13:28:00Z</dcterms:modified>
</cp:coreProperties>
</file>