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EEE5" w14:textId="3EB4127E" w:rsidR="002E7688" w:rsidRPr="005B14AB" w:rsidRDefault="002E7688" w:rsidP="3D401514">
      <w:pPr>
        <w:widowControl/>
        <w:ind w:left="5102" w:firstLine="0"/>
        <w:jc w:val="both"/>
        <w:rPr>
          <w:rFonts w:ascii="Times New Roman" w:hAnsi="Times New Roman" w:cs="Times New Roman"/>
          <w:sz w:val="24"/>
        </w:rPr>
      </w:pPr>
    </w:p>
    <w:p w14:paraId="2A257A13" w14:textId="77777777" w:rsidR="001C3EFE" w:rsidRPr="001C3EFE" w:rsidRDefault="001C3EFE" w:rsidP="001C3EFE">
      <w:pPr>
        <w:tabs>
          <w:tab w:val="left" w:pos="3192"/>
          <w:tab w:val="right" w:leader="underscore" w:pos="8640"/>
        </w:tabs>
        <w:ind w:left="181" w:firstLine="0"/>
        <w:jc w:val="center"/>
        <w:rPr>
          <w:rFonts w:ascii="Times New Roman" w:hAnsi="Times New Roman" w:cs="Times New Roman"/>
          <w:b/>
          <w:bCs/>
          <w:sz w:val="24"/>
        </w:rPr>
      </w:pPr>
      <w:r w:rsidRPr="001C3EFE">
        <w:rPr>
          <w:rFonts w:ascii="Times New Roman" w:hAnsi="Times New Roman" w:cs="Times New Roman"/>
          <w:b/>
          <w:bCs/>
          <w:sz w:val="24"/>
        </w:rPr>
        <w:t>AKREDITACIJOS IR LOGISTIKOS SRAUTŲ VALDYMO SISTEMOS PROGRAMINĖS ĮRANGOS NUOMOS SU SISTEMOS PRITAIKYMO, DIEGIMO IR PRIEŽIŪROS PASLAUGOMIS</w:t>
      </w:r>
    </w:p>
    <w:p w14:paraId="307AAD2C" w14:textId="443BB507" w:rsidR="002E7688" w:rsidRPr="005B14AB" w:rsidRDefault="3EA18606" w:rsidP="5AD3AFBB">
      <w:pPr>
        <w:tabs>
          <w:tab w:val="left" w:pos="3192"/>
          <w:tab w:val="right" w:leader="underscore" w:pos="8640"/>
        </w:tabs>
        <w:ind w:left="181" w:firstLine="0"/>
        <w:jc w:val="center"/>
        <w:rPr>
          <w:rFonts w:ascii="Times New Roman" w:hAnsi="Times New Roman" w:cs="Times New Roman"/>
          <w:b/>
          <w:bCs/>
          <w:sz w:val="24"/>
        </w:rPr>
      </w:pPr>
      <w:r w:rsidRPr="005B14AB">
        <w:rPr>
          <w:rFonts w:ascii="Times New Roman" w:hAnsi="Times New Roman" w:cs="Times New Roman"/>
          <w:b/>
          <w:bCs/>
          <w:sz w:val="24"/>
        </w:rPr>
        <w:t>TECHNINĖ</w:t>
      </w:r>
      <w:r w:rsidR="2D6E0D29" w:rsidRPr="005B14AB">
        <w:rPr>
          <w:rFonts w:ascii="Times New Roman" w:hAnsi="Times New Roman" w:cs="Times New Roman"/>
          <w:b/>
          <w:bCs/>
          <w:sz w:val="24"/>
        </w:rPr>
        <w:t xml:space="preserve"> </w:t>
      </w:r>
      <w:r w:rsidRPr="005B14AB">
        <w:rPr>
          <w:rFonts w:ascii="Times New Roman" w:hAnsi="Times New Roman" w:cs="Times New Roman"/>
          <w:b/>
          <w:bCs/>
          <w:sz w:val="24"/>
        </w:rPr>
        <w:t>SPECIFIKACIJA</w:t>
      </w:r>
    </w:p>
    <w:p w14:paraId="6D522CA0" w14:textId="77777777" w:rsidR="002E7688" w:rsidRPr="005B14AB" w:rsidRDefault="002E7688" w:rsidP="002E7688">
      <w:pPr>
        <w:tabs>
          <w:tab w:val="left" w:pos="3192"/>
          <w:tab w:val="right" w:leader="underscore" w:pos="8640"/>
        </w:tabs>
        <w:ind w:left="5103" w:hanging="4923"/>
        <w:jc w:val="both"/>
        <w:rPr>
          <w:rFonts w:ascii="Times New Roman" w:hAnsi="Times New Roman" w:cs="Times New Roman"/>
          <w:b/>
          <w:sz w:val="24"/>
        </w:rPr>
      </w:pPr>
    </w:p>
    <w:p w14:paraId="0486E672" w14:textId="77777777" w:rsidR="002E7688" w:rsidRPr="00A44B7D" w:rsidRDefault="002E7688" w:rsidP="00B73D5C">
      <w:pPr>
        <w:pStyle w:val="Pavadinimas1"/>
        <w:rPr>
          <w:sz w:val="24"/>
        </w:rPr>
      </w:pPr>
      <w:r w:rsidRPr="00A44B7D">
        <w:rPr>
          <w:sz w:val="24"/>
        </w:rPr>
        <w:t>Terminų žodynas</w:t>
      </w:r>
    </w:p>
    <w:p w14:paraId="464361AE" w14:textId="77777777" w:rsidR="002E7688" w:rsidRPr="005B14AB" w:rsidRDefault="002E7688" w:rsidP="002E7688">
      <w:pPr>
        <w:jc w:val="both"/>
        <w:rPr>
          <w:rFonts w:ascii="Times New Roman" w:hAnsi="Times New Roman" w:cs="Times New Roman"/>
          <w:sz w:val="24"/>
        </w:rPr>
      </w:pPr>
    </w:p>
    <w:p w14:paraId="220727E1" w14:textId="68BF8814" w:rsidR="002E7688"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t>Pirkėjas</w:t>
      </w:r>
      <w:r w:rsidR="774E19B0" w:rsidRPr="005B14AB">
        <w:rPr>
          <w:rFonts w:ascii="Times New Roman" w:hAnsi="Times New Roman" w:cs="Times New Roman"/>
          <w:sz w:val="24"/>
        </w:rPr>
        <w:t>, Perkančioji organizacija</w:t>
      </w:r>
      <w:r w:rsidRPr="005B14AB">
        <w:rPr>
          <w:rFonts w:ascii="Times New Roman" w:hAnsi="Times New Roman" w:cs="Times New Roman"/>
          <w:sz w:val="24"/>
        </w:rPr>
        <w:t xml:space="preserve"> – L</w:t>
      </w:r>
      <w:r w:rsidR="005A2EA2" w:rsidRPr="005B14AB">
        <w:rPr>
          <w:rFonts w:ascii="Times New Roman" w:hAnsi="Times New Roman" w:cs="Times New Roman"/>
          <w:sz w:val="24"/>
        </w:rPr>
        <w:t xml:space="preserve">ietuvos </w:t>
      </w:r>
      <w:r w:rsidRPr="005B14AB">
        <w:rPr>
          <w:rFonts w:ascii="Times New Roman" w:hAnsi="Times New Roman" w:cs="Times New Roman"/>
          <w:sz w:val="24"/>
        </w:rPr>
        <w:t>R</w:t>
      </w:r>
      <w:r w:rsidR="005A2EA2" w:rsidRPr="005B14AB">
        <w:rPr>
          <w:rFonts w:ascii="Times New Roman" w:hAnsi="Times New Roman" w:cs="Times New Roman"/>
          <w:sz w:val="24"/>
        </w:rPr>
        <w:t>espublikos</w:t>
      </w:r>
      <w:r w:rsidRPr="005B14AB">
        <w:rPr>
          <w:rFonts w:ascii="Times New Roman" w:hAnsi="Times New Roman" w:cs="Times New Roman"/>
          <w:sz w:val="24"/>
        </w:rPr>
        <w:t xml:space="preserve"> </w:t>
      </w:r>
      <w:r w:rsidR="28043761" w:rsidRPr="005B14AB">
        <w:rPr>
          <w:rFonts w:ascii="Times New Roman" w:hAnsi="Times New Roman" w:cs="Times New Roman"/>
          <w:sz w:val="24"/>
        </w:rPr>
        <w:t>u</w:t>
      </w:r>
      <w:r w:rsidRPr="005B14AB">
        <w:rPr>
          <w:rFonts w:ascii="Times New Roman" w:hAnsi="Times New Roman" w:cs="Times New Roman"/>
          <w:sz w:val="24"/>
        </w:rPr>
        <w:t>žsienio reikalų ministerija (URM)</w:t>
      </w:r>
      <w:r w:rsidR="736E3428" w:rsidRPr="005B14AB">
        <w:rPr>
          <w:rFonts w:ascii="Times New Roman" w:hAnsi="Times New Roman" w:cs="Times New Roman"/>
          <w:sz w:val="24"/>
        </w:rPr>
        <w:t>.</w:t>
      </w:r>
    </w:p>
    <w:p w14:paraId="0791AA26" w14:textId="79B0AC64" w:rsidR="002E7688"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t>Tiekėjas – prekių ir paslaugų, kurios perkamos šiuo pirkimu, tiekėjas</w:t>
      </w:r>
      <w:r w:rsidR="53CBE9B9" w:rsidRPr="005B14AB">
        <w:rPr>
          <w:rFonts w:ascii="Times New Roman" w:hAnsi="Times New Roman" w:cs="Times New Roman"/>
          <w:sz w:val="24"/>
        </w:rPr>
        <w:t>.</w:t>
      </w:r>
    </w:p>
    <w:p w14:paraId="7A392B40" w14:textId="54B743ED" w:rsidR="002E7688"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t xml:space="preserve">Sistema – </w:t>
      </w:r>
      <w:bookmarkStart w:id="0" w:name="_Hlk202953664"/>
      <w:r w:rsidRPr="005B14AB">
        <w:rPr>
          <w:rFonts w:ascii="Times New Roman" w:hAnsi="Times New Roman" w:cs="Times New Roman"/>
          <w:sz w:val="24"/>
        </w:rPr>
        <w:t>akreditacijos ir logistikos srautų valdymo sistemos</w:t>
      </w:r>
      <w:bookmarkEnd w:id="0"/>
      <w:r w:rsidRPr="005B14AB">
        <w:rPr>
          <w:rFonts w:ascii="Times New Roman" w:hAnsi="Times New Roman" w:cs="Times New Roman"/>
          <w:sz w:val="24"/>
        </w:rPr>
        <w:t xml:space="preserve"> programinės bei techninės įrangos visuma</w:t>
      </w:r>
      <w:r w:rsidR="5B18FEB0" w:rsidRPr="005B14AB">
        <w:rPr>
          <w:rFonts w:ascii="Times New Roman" w:hAnsi="Times New Roman" w:cs="Times New Roman"/>
          <w:sz w:val="24"/>
        </w:rPr>
        <w:t>.</w:t>
      </w:r>
    </w:p>
    <w:p w14:paraId="7E3D1FF8" w14:textId="17B9B272" w:rsidR="002E7688"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t>Sistemos įranga – Sistemos veikimui reikalinga įranga, nurodyta pried</w:t>
      </w:r>
      <w:r w:rsidR="00776195" w:rsidRPr="005B14AB">
        <w:rPr>
          <w:rFonts w:ascii="Times New Roman" w:hAnsi="Times New Roman" w:cs="Times New Roman"/>
          <w:sz w:val="24"/>
        </w:rPr>
        <w:t>e</w:t>
      </w:r>
      <w:r w:rsidRPr="005B14AB">
        <w:rPr>
          <w:rFonts w:ascii="Times New Roman" w:hAnsi="Times New Roman" w:cs="Times New Roman"/>
          <w:sz w:val="24"/>
        </w:rPr>
        <w:t xml:space="preserve"> Nr. 1</w:t>
      </w:r>
      <w:r w:rsidR="0F922739" w:rsidRPr="005B14AB">
        <w:rPr>
          <w:rFonts w:ascii="Times New Roman" w:hAnsi="Times New Roman" w:cs="Times New Roman"/>
          <w:sz w:val="24"/>
        </w:rPr>
        <w:t>.</w:t>
      </w:r>
      <w:r w:rsidRPr="005B14AB">
        <w:rPr>
          <w:rFonts w:ascii="Times New Roman" w:hAnsi="Times New Roman" w:cs="Times New Roman"/>
          <w:sz w:val="24"/>
        </w:rPr>
        <w:t xml:space="preserve"> </w:t>
      </w:r>
    </w:p>
    <w:p w14:paraId="0A0078B0" w14:textId="01EF8D9A" w:rsidR="002E7688"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t xml:space="preserve">Sistemos techninė priežiūra – Sistemos stabilaus veikimo priežiūra šioje techninėje </w:t>
      </w:r>
      <w:r w:rsidR="0D64A3BE" w:rsidRPr="005B14AB">
        <w:rPr>
          <w:rFonts w:ascii="Times New Roman" w:hAnsi="Times New Roman" w:cs="Times New Roman"/>
          <w:sz w:val="24"/>
        </w:rPr>
        <w:t>specifikacijoje</w:t>
      </w:r>
      <w:r w:rsidRPr="005B14AB">
        <w:rPr>
          <w:rFonts w:ascii="Times New Roman" w:hAnsi="Times New Roman" w:cs="Times New Roman"/>
          <w:sz w:val="24"/>
        </w:rPr>
        <w:t xml:space="preserve"> nurodytu laikotarpiu ir sąlygomis</w:t>
      </w:r>
      <w:r w:rsidR="6DAD24B8" w:rsidRPr="005B14AB">
        <w:rPr>
          <w:rFonts w:ascii="Times New Roman" w:hAnsi="Times New Roman" w:cs="Times New Roman"/>
          <w:sz w:val="24"/>
        </w:rPr>
        <w:t>.</w:t>
      </w:r>
      <w:r w:rsidRPr="005B14AB">
        <w:rPr>
          <w:rFonts w:ascii="Times New Roman" w:hAnsi="Times New Roman" w:cs="Times New Roman"/>
          <w:sz w:val="24"/>
        </w:rPr>
        <w:t xml:space="preserve"> </w:t>
      </w:r>
    </w:p>
    <w:p w14:paraId="4F22BAB3" w14:textId="4A307901" w:rsidR="002E7688"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t xml:space="preserve">Perkamos prekės – Sistemos nuoma šioje techninėje </w:t>
      </w:r>
      <w:r w:rsidR="0A5183E2" w:rsidRPr="005B14AB">
        <w:rPr>
          <w:rFonts w:ascii="Times New Roman" w:hAnsi="Times New Roman" w:cs="Times New Roman"/>
          <w:sz w:val="24"/>
        </w:rPr>
        <w:t>specifikacijoje</w:t>
      </w:r>
      <w:r w:rsidRPr="005B14AB">
        <w:rPr>
          <w:rFonts w:ascii="Times New Roman" w:hAnsi="Times New Roman" w:cs="Times New Roman"/>
          <w:sz w:val="24"/>
        </w:rPr>
        <w:t xml:space="preserve"> nurodytam laikotarpiui, Sistemos įranga, personalo apmokymas darbui su Sistema ir Sistemos įranga, Sistemos techninė priežiūra</w:t>
      </w:r>
      <w:r w:rsidR="5A73D6FC" w:rsidRPr="005B14AB">
        <w:rPr>
          <w:rFonts w:ascii="Times New Roman" w:hAnsi="Times New Roman" w:cs="Times New Roman"/>
          <w:sz w:val="24"/>
        </w:rPr>
        <w:t>.</w:t>
      </w:r>
      <w:r w:rsidRPr="005B14AB">
        <w:rPr>
          <w:rFonts w:ascii="Times New Roman" w:hAnsi="Times New Roman" w:cs="Times New Roman"/>
          <w:sz w:val="24"/>
        </w:rPr>
        <w:t xml:space="preserve"> </w:t>
      </w:r>
    </w:p>
    <w:p w14:paraId="5303ED81" w14:textId="349D2B8B" w:rsidR="002E7688" w:rsidRPr="005B14AB" w:rsidRDefault="3EA18606" w:rsidP="00A44B7D">
      <w:pPr>
        <w:ind w:firstLine="709"/>
        <w:jc w:val="both"/>
        <w:rPr>
          <w:rFonts w:ascii="Times New Roman" w:hAnsi="Times New Roman" w:cs="Times New Roman"/>
          <w:sz w:val="24"/>
        </w:rPr>
      </w:pPr>
      <w:r w:rsidRPr="005B14AB">
        <w:rPr>
          <w:rFonts w:ascii="Times New Roman" w:hAnsi="Times New Roman" w:cs="Times New Roman"/>
          <w:sz w:val="24"/>
        </w:rPr>
        <w:t xml:space="preserve">Sistemos pritaikymas Lietuvos pirmininkavimo Europos Sąjungos Tarybai organizaciniam modeliui (arba pritaikymas) </w:t>
      </w:r>
      <w:r w:rsidR="4122748B" w:rsidRPr="005B14AB">
        <w:rPr>
          <w:rFonts w:ascii="Times New Roman" w:hAnsi="Times New Roman" w:cs="Times New Roman"/>
          <w:sz w:val="24"/>
        </w:rPr>
        <w:t>- Tiekėjo atliekamas Sistemos pritaikymas Lietuvos pirmininkavimo organizaciniam modeliui, įskaitant akreditacijos procesų analizę, konfigūracijos pakeitimus ir konsultacijas dėl akreditacijos bei logistikos srautų valdymo optimizavimo.</w:t>
      </w:r>
      <w:r w:rsidRPr="005B14AB">
        <w:rPr>
          <w:rFonts w:ascii="Times New Roman" w:hAnsi="Times New Roman" w:cs="Times New Roman"/>
          <w:sz w:val="24"/>
        </w:rPr>
        <w:t xml:space="preserve"> </w:t>
      </w:r>
    </w:p>
    <w:p w14:paraId="66CCC6CB" w14:textId="179CFCE7" w:rsidR="002E7688" w:rsidRPr="005B14AB" w:rsidRDefault="4F245AD6" w:rsidP="00A44B7D">
      <w:pPr>
        <w:ind w:firstLine="709"/>
        <w:jc w:val="both"/>
        <w:rPr>
          <w:rFonts w:ascii="Times New Roman" w:hAnsi="Times New Roman" w:cs="Times New Roman"/>
          <w:sz w:val="24"/>
        </w:rPr>
      </w:pPr>
      <w:r w:rsidRPr="005B14AB">
        <w:rPr>
          <w:rFonts w:ascii="Times New Roman" w:hAnsi="Times New Roman" w:cs="Times New Roman"/>
          <w:sz w:val="24"/>
        </w:rPr>
        <w:t>V</w:t>
      </w:r>
      <w:r w:rsidR="3E86B5A6" w:rsidRPr="005B14AB">
        <w:rPr>
          <w:rFonts w:ascii="Times New Roman" w:hAnsi="Times New Roman" w:cs="Times New Roman"/>
          <w:sz w:val="24"/>
        </w:rPr>
        <w:t xml:space="preserve">artotojo sąsaja </w:t>
      </w:r>
      <w:r w:rsidR="002E7688" w:rsidRPr="005B14AB">
        <w:rPr>
          <w:rFonts w:ascii="Times New Roman" w:hAnsi="Times New Roman" w:cs="Times New Roman"/>
          <w:sz w:val="24"/>
        </w:rPr>
        <w:t xml:space="preserve">– akreditacijos modelio sąsaja, kurioje visiems asmenims, turintiems prisijungimo </w:t>
      </w:r>
      <w:r w:rsidR="21EE0EB1" w:rsidRPr="005B14AB">
        <w:rPr>
          <w:rFonts w:ascii="Times New Roman" w:hAnsi="Times New Roman" w:cs="Times New Roman"/>
          <w:sz w:val="24"/>
        </w:rPr>
        <w:t>duomenis</w:t>
      </w:r>
      <w:r w:rsidR="002E7688" w:rsidRPr="005B14AB">
        <w:rPr>
          <w:rFonts w:ascii="Times New Roman" w:hAnsi="Times New Roman" w:cs="Times New Roman"/>
          <w:sz w:val="24"/>
        </w:rPr>
        <w:t>, leidžiama įvesti akreditacijos duomen</w:t>
      </w:r>
      <w:r w:rsidR="5397C416" w:rsidRPr="005B14AB">
        <w:rPr>
          <w:rFonts w:ascii="Times New Roman" w:hAnsi="Times New Roman" w:cs="Times New Roman"/>
          <w:sz w:val="24"/>
        </w:rPr>
        <w:t>i</w:t>
      </w:r>
      <w:r w:rsidR="002E7688" w:rsidRPr="005B14AB">
        <w:rPr>
          <w:rFonts w:ascii="Times New Roman" w:hAnsi="Times New Roman" w:cs="Times New Roman"/>
          <w:sz w:val="24"/>
        </w:rPr>
        <w:t>s</w:t>
      </w:r>
      <w:r w:rsidR="00E62CDD" w:rsidRPr="005B14AB">
        <w:rPr>
          <w:rFonts w:ascii="Times New Roman" w:hAnsi="Times New Roman" w:cs="Times New Roman"/>
          <w:sz w:val="24"/>
        </w:rPr>
        <w:t>.</w:t>
      </w:r>
    </w:p>
    <w:p w14:paraId="58F34E09" w14:textId="3538D028" w:rsidR="002E7688" w:rsidRPr="005B14AB" w:rsidRDefault="7CB179B2" w:rsidP="00A44B7D">
      <w:pPr>
        <w:ind w:firstLine="709"/>
        <w:jc w:val="both"/>
        <w:rPr>
          <w:rFonts w:ascii="Times New Roman" w:hAnsi="Times New Roman" w:cs="Times New Roman"/>
          <w:sz w:val="24"/>
        </w:rPr>
      </w:pPr>
      <w:r w:rsidRPr="005B14AB">
        <w:rPr>
          <w:rFonts w:ascii="Times New Roman" w:hAnsi="Times New Roman" w:cs="Times New Roman"/>
          <w:sz w:val="24"/>
        </w:rPr>
        <w:t>V</w:t>
      </w:r>
      <w:r w:rsidR="0C20028C" w:rsidRPr="005B14AB">
        <w:rPr>
          <w:rFonts w:ascii="Times New Roman" w:hAnsi="Times New Roman" w:cs="Times New Roman"/>
          <w:sz w:val="24"/>
        </w:rPr>
        <w:t>idin</w:t>
      </w:r>
      <w:r w:rsidR="70048F10" w:rsidRPr="005B14AB">
        <w:rPr>
          <w:rFonts w:ascii="Times New Roman" w:hAnsi="Times New Roman" w:cs="Times New Roman"/>
          <w:sz w:val="24"/>
        </w:rPr>
        <w:t>ė</w:t>
      </w:r>
      <w:r w:rsidR="0C20028C" w:rsidRPr="005B14AB">
        <w:rPr>
          <w:rFonts w:ascii="Times New Roman" w:hAnsi="Times New Roman" w:cs="Times New Roman"/>
          <w:sz w:val="24"/>
        </w:rPr>
        <w:t xml:space="preserve"> sistema </w:t>
      </w:r>
      <w:r w:rsidR="002E7688" w:rsidRPr="005B14AB">
        <w:rPr>
          <w:rFonts w:ascii="Times New Roman" w:hAnsi="Times New Roman" w:cs="Times New Roman"/>
          <w:sz w:val="24"/>
        </w:rPr>
        <w:t xml:space="preserve">– Sistemos vartotojų sąsaja, kurioje asmenims, turintiems atitinkamus leidimus yra leidžiama redaguoti informaciją, spausdinti leidimus, kurti renginius, didinti/ mažinti užduoties mastą bei atlikti visus kitus turinio administravimo veiksmus pagal jiems priskirtas roles Sistemoje.  </w:t>
      </w:r>
    </w:p>
    <w:p w14:paraId="09059C85" w14:textId="68F52025" w:rsidR="002E7688"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t xml:space="preserve">Organizatoriai – URM Pirmininkavimo </w:t>
      </w:r>
      <w:r w:rsidR="00D81AB3" w:rsidRPr="005B14AB">
        <w:rPr>
          <w:rFonts w:ascii="Times New Roman" w:hAnsi="Times New Roman" w:cs="Times New Roman"/>
          <w:sz w:val="24"/>
        </w:rPr>
        <w:t xml:space="preserve">Europos Sąjungos </w:t>
      </w:r>
      <w:r w:rsidRPr="005B14AB">
        <w:rPr>
          <w:rFonts w:ascii="Times New Roman" w:hAnsi="Times New Roman" w:cs="Times New Roman"/>
          <w:sz w:val="24"/>
        </w:rPr>
        <w:t xml:space="preserve">Tarybai grupė ir kitų administracinių padalinių darbuotojai, </w:t>
      </w:r>
      <w:r w:rsidR="00E62CDD" w:rsidRPr="005B14AB">
        <w:rPr>
          <w:rFonts w:ascii="Times New Roman" w:hAnsi="Times New Roman" w:cs="Times New Roman"/>
          <w:sz w:val="24"/>
        </w:rPr>
        <w:t>ryšio pareigūnai</w:t>
      </w:r>
      <w:r w:rsidRPr="005B14AB">
        <w:rPr>
          <w:rFonts w:ascii="Times New Roman" w:hAnsi="Times New Roman" w:cs="Times New Roman"/>
          <w:sz w:val="24"/>
        </w:rPr>
        <w:t xml:space="preserve">, </w:t>
      </w:r>
      <w:r w:rsidR="00E62CDD" w:rsidRPr="005B14AB">
        <w:rPr>
          <w:rFonts w:ascii="Times New Roman" w:hAnsi="Times New Roman" w:cs="Times New Roman"/>
          <w:sz w:val="24"/>
        </w:rPr>
        <w:t xml:space="preserve">Vadovybės apsaugos </w:t>
      </w:r>
      <w:r w:rsidR="00B2008D" w:rsidRPr="005B14AB">
        <w:rPr>
          <w:rFonts w:ascii="Times New Roman" w:hAnsi="Times New Roman" w:cs="Times New Roman"/>
          <w:sz w:val="24"/>
        </w:rPr>
        <w:t>tarnyba</w:t>
      </w:r>
      <w:r w:rsidRPr="005B14AB">
        <w:rPr>
          <w:rFonts w:ascii="Times New Roman" w:hAnsi="Times New Roman" w:cs="Times New Roman"/>
          <w:sz w:val="24"/>
        </w:rPr>
        <w:t>,</w:t>
      </w:r>
      <w:r w:rsidR="00B2008D" w:rsidRPr="005B14AB">
        <w:rPr>
          <w:rFonts w:ascii="Times New Roman" w:hAnsi="Times New Roman" w:cs="Times New Roman"/>
          <w:sz w:val="24"/>
        </w:rPr>
        <w:t xml:space="preserve"> L</w:t>
      </w:r>
      <w:r w:rsidR="00175512" w:rsidRPr="005B14AB">
        <w:rPr>
          <w:rFonts w:ascii="Times New Roman" w:hAnsi="Times New Roman" w:cs="Times New Roman"/>
          <w:sz w:val="24"/>
        </w:rPr>
        <w:t xml:space="preserve">ietuvos </w:t>
      </w:r>
      <w:r w:rsidR="00B2008D" w:rsidRPr="005B14AB">
        <w:rPr>
          <w:rFonts w:ascii="Times New Roman" w:hAnsi="Times New Roman" w:cs="Times New Roman"/>
          <w:sz w:val="24"/>
        </w:rPr>
        <w:t>R</w:t>
      </w:r>
      <w:r w:rsidR="00175512" w:rsidRPr="005B14AB">
        <w:rPr>
          <w:rFonts w:ascii="Times New Roman" w:hAnsi="Times New Roman" w:cs="Times New Roman"/>
          <w:sz w:val="24"/>
        </w:rPr>
        <w:t>espublikos</w:t>
      </w:r>
      <w:r w:rsidR="00B2008D" w:rsidRPr="005B14AB">
        <w:rPr>
          <w:rFonts w:ascii="Times New Roman" w:hAnsi="Times New Roman" w:cs="Times New Roman"/>
          <w:sz w:val="24"/>
        </w:rPr>
        <w:t xml:space="preserve"> ministerijos, L</w:t>
      </w:r>
      <w:r w:rsidR="00776195" w:rsidRPr="005B14AB">
        <w:rPr>
          <w:rFonts w:ascii="Times New Roman" w:hAnsi="Times New Roman" w:cs="Times New Roman"/>
          <w:sz w:val="24"/>
        </w:rPr>
        <w:t xml:space="preserve">ietuvos </w:t>
      </w:r>
      <w:r w:rsidR="00B2008D" w:rsidRPr="005B14AB">
        <w:rPr>
          <w:rFonts w:ascii="Times New Roman" w:hAnsi="Times New Roman" w:cs="Times New Roman"/>
          <w:sz w:val="24"/>
        </w:rPr>
        <w:t>R</w:t>
      </w:r>
      <w:r w:rsidR="00776195" w:rsidRPr="005B14AB">
        <w:rPr>
          <w:rFonts w:ascii="Times New Roman" w:hAnsi="Times New Roman" w:cs="Times New Roman"/>
          <w:sz w:val="24"/>
        </w:rPr>
        <w:t>espublikos</w:t>
      </w:r>
      <w:r w:rsidR="00B2008D" w:rsidRPr="005B14AB">
        <w:rPr>
          <w:rFonts w:ascii="Times New Roman" w:hAnsi="Times New Roman" w:cs="Times New Roman"/>
          <w:sz w:val="24"/>
        </w:rPr>
        <w:t xml:space="preserve"> Seimas,</w:t>
      </w:r>
      <w:r w:rsidRPr="005B14AB">
        <w:rPr>
          <w:rFonts w:ascii="Times New Roman" w:hAnsi="Times New Roman" w:cs="Times New Roman"/>
          <w:sz w:val="24"/>
        </w:rPr>
        <w:t xml:space="preserve"> kitų institucijų atstovai. </w:t>
      </w:r>
    </w:p>
    <w:p w14:paraId="37524759" w14:textId="78DA7850" w:rsidR="002E7688" w:rsidRPr="005B14AB" w:rsidRDefault="0095714C" w:rsidP="00A44B7D">
      <w:pPr>
        <w:ind w:firstLine="709"/>
        <w:jc w:val="both"/>
        <w:rPr>
          <w:rFonts w:ascii="Times New Roman" w:hAnsi="Times New Roman" w:cs="Times New Roman"/>
          <w:sz w:val="24"/>
        </w:rPr>
      </w:pPr>
      <w:r w:rsidRPr="005B14AB">
        <w:rPr>
          <w:rFonts w:ascii="Times New Roman" w:hAnsi="Times New Roman" w:cs="Times New Roman"/>
          <w:sz w:val="24"/>
        </w:rPr>
        <w:t>Techn</w:t>
      </w:r>
      <w:r w:rsidR="00485550" w:rsidRPr="005B14AB">
        <w:rPr>
          <w:rFonts w:ascii="Times New Roman" w:hAnsi="Times New Roman" w:cs="Times New Roman"/>
          <w:sz w:val="24"/>
        </w:rPr>
        <w:t>inis</w:t>
      </w:r>
      <w:r w:rsidR="002E7688" w:rsidRPr="005B14AB">
        <w:rPr>
          <w:rFonts w:ascii="Times New Roman" w:hAnsi="Times New Roman" w:cs="Times New Roman"/>
          <w:sz w:val="24"/>
        </w:rPr>
        <w:t xml:space="preserve"> personalas – IT įrangos specialistai, vairuotojai, vertėjai bei kt. </w:t>
      </w:r>
    </w:p>
    <w:p w14:paraId="6A88018A" w14:textId="3F4F50B2" w:rsidR="002E7688"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t>Sistemos administratorius – Pirkėjo nurodytas vartotojas, kuriam sute</w:t>
      </w:r>
      <w:r w:rsidR="45B2EA7B" w:rsidRPr="005B14AB">
        <w:rPr>
          <w:rFonts w:ascii="Times New Roman" w:hAnsi="Times New Roman" w:cs="Times New Roman"/>
          <w:sz w:val="24"/>
        </w:rPr>
        <w:t>i</w:t>
      </w:r>
      <w:r w:rsidRPr="005B14AB">
        <w:rPr>
          <w:rFonts w:ascii="Times New Roman" w:hAnsi="Times New Roman" w:cs="Times New Roman"/>
          <w:sz w:val="24"/>
        </w:rPr>
        <w:t xml:space="preserve">ktos Sistemos administravimo teisės, tačiau kuris neužtikrina garantinio aptarnavimo ir priežiūros. Sistemos administratoriaus galimybės turi apimti visas Sistemos </w:t>
      </w:r>
      <w:proofErr w:type="spellStart"/>
      <w:r w:rsidRPr="005B14AB">
        <w:rPr>
          <w:rFonts w:ascii="Times New Roman" w:hAnsi="Times New Roman" w:cs="Times New Roman"/>
          <w:sz w:val="24"/>
        </w:rPr>
        <w:t>backend‘o</w:t>
      </w:r>
      <w:proofErr w:type="spellEnd"/>
      <w:r w:rsidRPr="005B14AB">
        <w:rPr>
          <w:rFonts w:ascii="Times New Roman" w:hAnsi="Times New Roman" w:cs="Times New Roman"/>
          <w:sz w:val="24"/>
        </w:rPr>
        <w:t xml:space="preserve"> funkcijas</w:t>
      </w:r>
      <w:r w:rsidR="5BC50C11" w:rsidRPr="005B14AB">
        <w:rPr>
          <w:rFonts w:ascii="Times New Roman" w:hAnsi="Times New Roman" w:cs="Times New Roman"/>
          <w:sz w:val="24"/>
        </w:rPr>
        <w:t>.</w:t>
      </w:r>
    </w:p>
    <w:p w14:paraId="7EAFEDA9" w14:textId="77777777" w:rsidR="002E7688"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t>Modulio valdytojas – Pirkėjo nurodytas vartotojas, kuriam Sistemoje suteiktos teisės redaguoti informaciją bei naudoti visas konkretaus modulio ar modulių numatytus funkcionalumus.</w:t>
      </w:r>
    </w:p>
    <w:p w14:paraId="3E3D6721" w14:textId="18175400" w:rsidR="002E7688"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t xml:space="preserve">Sistemos vartotojai – administratoriai, modulio valdytojai, </w:t>
      </w:r>
      <w:r w:rsidR="00D81FB9" w:rsidRPr="005B14AB">
        <w:rPr>
          <w:rFonts w:ascii="Times New Roman" w:hAnsi="Times New Roman" w:cs="Times New Roman"/>
          <w:sz w:val="24"/>
        </w:rPr>
        <w:t>ryšio pareigūnai</w:t>
      </w:r>
      <w:r w:rsidRPr="005B14AB">
        <w:rPr>
          <w:rFonts w:ascii="Times New Roman" w:hAnsi="Times New Roman" w:cs="Times New Roman"/>
          <w:sz w:val="24"/>
        </w:rPr>
        <w:t>, šakinių ministerijų atstovai, saugumo užtikrinimo tarnybos, paslaugų t</w:t>
      </w:r>
      <w:r w:rsidR="545E5F5E" w:rsidRPr="005B14AB">
        <w:rPr>
          <w:rFonts w:ascii="Times New Roman" w:hAnsi="Times New Roman" w:cs="Times New Roman"/>
          <w:sz w:val="24"/>
        </w:rPr>
        <w:t>ei</w:t>
      </w:r>
      <w:r w:rsidRPr="005B14AB">
        <w:rPr>
          <w:rFonts w:ascii="Times New Roman" w:hAnsi="Times New Roman" w:cs="Times New Roman"/>
          <w:sz w:val="24"/>
        </w:rPr>
        <w:t>kėjai, delegatai, vertėjai ir kt.</w:t>
      </w:r>
    </w:p>
    <w:p w14:paraId="54AA24D8" w14:textId="21F05EC4" w:rsidR="002E7688"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t xml:space="preserve">Apsauga – Vadovybės apsaugos </w:t>
      </w:r>
      <w:r w:rsidR="002A79F3" w:rsidRPr="005B14AB">
        <w:rPr>
          <w:rFonts w:ascii="Times New Roman" w:hAnsi="Times New Roman" w:cs="Times New Roman"/>
          <w:sz w:val="24"/>
        </w:rPr>
        <w:t xml:space="preserve">tarnyba </w:t>
      </w:r>
      <w:r w:rsidRPr="005B14AB">
        <w:rPr>
          <w:rFonts w:ascii="Times New Roman" w:hAnsi="Times New Roman" w:cs="Times New Roman"/>
          <w:sz w:val="24"/>
        </w:rPr>
        <w:t>(toliau -VA</w:t>
      </w:r>
      <w:r w:rsidR="002A79F3" w:rsidRPr="005B14AB">
        <w:rPr>
          <w:rFonts w:ascii="Times New Roman" w:hAnsi="Times New Roman" w:cs="Times New Roman"/>
          <w:sz w:val="24"/>
        </w:rPr>
        <w:t>T</w:t>
      </w:r>
      <w:r w:rsidRPr="005B14AB">
        <w:rPr>
          <w:rFonts w:ascii="Times New Roman" w:hAnsi="Times New Roman" w:cs="Times New Roman"/>
          <w:sz w:val="24"/>
        </w:rPr>
        <w:t>), policija, privačios saugos tarnybos ir kt. tarnybų atstovai</w:t>
      </w:r>
      <w:r w:rsidR="3C4E9A10" w:rsidRPr="005B14AB">
        <w:rPr>
          <w:rFonts w:ascii="Times New Roman" w:hAnsi="Times New Roman" w:cs="Times New Roman"/>
          <w:sz w:val="24"/>
        </w:rPr>
        <w:t>.</w:t>
      </w:r>
    </w:p>
    <w:p w14:paraId="1E5453BA" w14:textId="248FE2DC" w:rsidR="002E7688"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t>Paslaugų t</w:t>
      </w:r>
      <w:r w:rsidR="77C15A82" w:rsidRPr="005B14AB">
        <w:rPr>
          <w:rFonts w:ascii="Times New Roman" w:hAnsi="Times New Roman" w:cs="Times New Roman"/>
          <w:sz w:val="24"/>
        </w:rPr>
        <w:t>ei</w:t>
      </w:r>
      <w:r w:rsidRPr="005B14AB">
        <w:rPr>
          <w:rFonts w:ascii="Times New Roman" w:hAnsi="Times New Roman" w:cs="Times New Roman"/>
          <w:sz w:val="24"/>
        </w:rPr>
        <w:t xml:space="preserve">kėjai – Pirkėjo viešųjų pirkimų </w:t>
      </w:r>
      <w:r w:rsidR="00485550" w:rsidRPr="005B14AB">
        <w:rPr>
          <w:rFonts w:ascii="Times New Roman" w:hAnsi="Times New Roman" w:cs="Times New Roman"/>
          <w:sz w:val="24"/>
        </w:rPr>
        <w:t xml:space="preserve">būdu </w:t>
      </w:r>
      <w:r w:rsidRPr="005B14AB">
        <w:rPr>
          <w:rFonts w:ascii="Times New Roman" w:hAnsi="Times New Roman" w:cs="Times New Roman"/>
          <w:sz w:val="24"/>
        </w:rPr>
        <w:t>atrinkt</w:t>
      </w:r>
      <w:r w:rsidR="00485550" w:rsidRPr="005B14AB">
        <w:rPr>
          <w:rFonts w:ascii="Times New Roman" w:hAnsi="Times New Roman" w:cs="Times New Roman"/>
          <w:sz w:val="24"/>
        </w:rPr>
        <w:t>i</w:t>
      </w:r>
      <w:r w:rsidRPr="005B14AB">
        <w:rPr>
          <w:rFonts w:ascii="Times New Roman" w:hAnsi="Times New Roman" w:cs="Times New Roman"/>
          <w:sz w:val="24"/>
        </w:rPr>
        <w:t xml:space="preserve"> maitinimo, transporto, apgyvendinimo, renginių organizavimo, patalpų valdymo ir kitų paslaugų tiekėjai. </w:t>
      </w:r>
    </w:p>
    <w:p w14:paraId="611D02C3" w14:textId="77777777" w:rsidR="00940D34" w:rsidRPr="005B14AB" w:rsidRDefault="4CFE8C19" w:rsidP="00A44B7D">
      <w:pPr>
        <w:spacing w:after="160"/>
        <w:ind w:firstLine="709"/>
        <w:jc w:val="both"/>
        <w:rPr>
          <w:rFonts w:ascii="Times New Roman" w:hAnsi="Times New Roman" w:cs="Times New Roman"/>
          <w:sz w:val="24"/>
        </w:rPr>
      </w:pPr>
      <w:r w:rsidRPr="005B14AB">
        <w:rPr>
          <w:rFonts w:ascii="Times New Roman" w:hAnsi="Times New Roman" w:cs="Times New Roman"/>
          <w:sz w:val="24"/>
        </w:rPr>
        <w:t>Duomenų subjektų informavimas – procesas, kurio metu asmenims, kurių duomenys yra renkami, tvarkomi ar saugomi, suteikiama informacija apie duomenų tvarkymo tikslus, teisinį pagrindą, duomenų gavėjus, saugojimo laikotarpį, jų teises (pvz., teisę susipažinti, ištaisyti, ištrinti duomenis) ir kontaktus, kur kreiptis dėl duomenų apsaugos klausimų.</w:t>
      </w:r>
      <w:r w:rsidR="00940D34" w:rsidRPr="005B14AB">
        <w:rPr>
          <w:rFonts w:ascii="Times New Roman" w:hAnsi="Times New Roman" w:cs="Times New Roman"/>
          <w:sz w:val="24"/>
        </w:rPr>
        <w:t xml:space="preserve"> </w:t>
      </w:r>
    </w:p>
    <w:p w14:paraId="241CD792" w14:textId="0047E4B1" w:rsidR="002E7688" w:rsidRPr="005B14AB" w:rsidRDefault="3EA18606" w:rsidP="00A44B7D">
      <w:pPr>
        <w:spacing w:after="160"/>
        <w:ind w:firstLine="709"/>
        <w:jc w:val="both"/>
        <w:rPr>
          <w:rFonts w:ascii="Times New Roman" w:hAnsi="Times New Roman" w:cs="Times New Roman"/>
          <w:sz w:val="24"/>
        </w:rPr>
      </w:pPr>
      <w:r w:rsidRPr="005B14AB">
        <w:rPr>
          <w:rFonts w:ascii="Times New Roman" w:hAnsi="Times New Roman" w:cs="Times New Roman"/>
          <w:sz w:val="24"/>
        </w:rPr>
        <w:t xml:space="preserve">Delegacijos vadovai – Pirmininkavimo renginyje dalyvaujantis užsienio šalies ar institucijos delegacijos vadovas, kuris yra užregistruotas Sistemoje  delegacijos vadovo statusu.  </w:t>
      </w:r>
    </w:p>
    <w:p w14:paraId="0186BD15" w14:textId="68A12DB3" w:rsidR="002E7688"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lastRenderedPageBreak/>
        <w:t xml:space="preserve">Delegacijos narys - kartu su delegacijos vadovu atvykę asmenys, kurių skaičių nustato organizatoriai ir kurie yra užsiregistravę Sistemoje delegato statusu. Delegatų skaičių kiekvienam renginiui nustato organizatoriai. </w:t>
      </w:r>
    </w:p>
    <w:p w14:paraId="29107538" w14:textId="001B86AD" w:rsidR="002E7688" w:rsidRPr="005B14AB" w:rsidRDefault="3EA18606" w:rsidP="00A44B7D">
      <w:pPr>
        <w:ind w:firstLine="709"/>
        <w:jc w:val="both"/>
        <w:rPr>
          <w:rFonts w:ascii="Times New Roman" w:hAnsi="Times New Roman" w:cs="Times New Roman"/>
          <w:sz w:val="24"/>
        </w:rPr>
      </w:pPr>
      <w:r w:rsidRPr="005B14AB">
        <w:rPr>
          <w:rFonts w:ascii="Times New Roman" w:hAnsi="Times New Roman" w:cs="Times New Roman"/>
          <w:sz w:val="24"/>
        </w:rPr>
        <w:t>Stebėtojas -  delegacijai priskirtas</w:t>
      </w:r>
      <w:r w:rsidR="32B27831" w:rsidRPr="005B14AB">
        <w:rPr>
          <w:rFonts w:ascii="Times New Roman" w:hAnsi="Times New Roman" w:cs="Times New Roman"/>
          <w:sz w:val="24"/>
        </w:rPr>
        <w:t xml:space="preserve"> asmuo</w:t>
      </w:r>
      <w:r w:rsidRPr="005B14AB">
        <w:rPr>
          <w:rFonts w:ascii="Times New Roman" w:hAnsi="Times New Roman" w:cs="Times New Roman"/>
          <w:sz w:val="24"/>
        </w:rPr>
        <w:t xml:space="preserve">, kuris yra užregistruotas Sistemoje stebėtojo statusu. Stebėtojų skaičių kiekvienam renginiui nustato organizatoriai. </w:t>
      </w:r>
    </w:p>
    <w:p w14:paraId="776DADB9" w14:textId="77777777" w:rsidR="002E7688"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t xml:space="preserve">Pranešėjas – asmuo, kuris skaito pranešimą Pirmininkavimo renginyje ir kuris Sistemoje yra užregistruotas pranešėjo statusu. Pranešėjų skaičių kiekvienam renginiui nustato organizatoriai. </w:t>
      </w:r>
    </w:p>
    <w:p w14:paraId="45AE8961" w14:textId="39406BA3" w:rsidR="002E7688" w:rsidRPr="005B14AB" w:rsidRDefault="00D81FB9" w:rsidP="00A44B7D">
      <w:pPr>
        <w:ind w:firstLine="709"/>
        <w:jc w:val="both"/>
        <w:rPr>
          <w:rFonts w:ascii="Times New Roman" w:hAnsi="Times New Roman" w:cs="Times New Roman"/>
          <w:sz w:val="24"/>
        </w:rPr>
      </w:pPr>
      <w:r w:rsidRPr="005B14AB">
        <w:rPr>
          <w:rFonts w:ascii="Times New Roman" w:hAnsi="Times New Roman" w:cs="Times New Roman"/>
          <w:sz w:val="24"/>
        </w:rPr>
        <w:t>Ryšio pareigūnas</w:t>
      </w:r>
      <w:r w:rsidR="002E7688" w:rsidRPr="005B14AB">
        <w:rPr>
          <w:rFonts w:ascii="Times New Roman" w:hAnsi="Times New Roman" w:cs="Times New Roman"/>
          <w:sz w:val="24"/>
        </w:rPr>
        <w:t xml:space="preserve"> – URM ryšio pareigūnas, kuris konkretaus renginio metu atlieka aiškiai pavestas funkcijas koordinuojantis konkrečios delegacijos vadovo darbotvarkę nuo atvykimo iki išvykimo arba atliekantis konkrečias funkcijas renginio vietoje, spaudos centre, oro uoste ar kitose su pirmininkavimo renginiais susijusiose patalpose/ vietose. </w:t>
      </w:r>
    </w:p>
    <w:p w14:paraId="58CD9A99" w14:textId="5AF2E173" w:rsidR="00D81FB9"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t xml:space="preserve">Žurnalistas – žiniasklaidos atstovas, kuris yra užsiregistravęs sistemoje spaudos atstovo (angl. </w:t>
      </w:r>
      <w:r w:rsidR="0095714C" w:rsidRPr="005B14AB">
        <w:rPr>
          <w:rFonts w:ascii="Times New Roman" w:hAnsi="Times New Roman" w:cs="Times New Roman"/>
          <w:sz w:val="24"/>
        </w:rPr>
        <w:t>Press</w:t>
      </w:r>
      <w:r w:rsidRPr="005B14AB">
        <w:rPr>
          <w:rFonts w:ascii="Times New Roman" w:hAnsi="Times New Roman" w:cs="Times New Roman"/>
          <w:sz w:val="24"/>
        </w:rPr>
        <w:t>) statusu</w:t>
      </w:r>
      <w:r w:rsidR="5DD4E58B" w:rsidRPr="005B14AB">
        <w:rPr>
          <w:rFonts w:ascii="Times New Roman" w:hAnsi="Times New Roman" w:cs="Times New Roman"/>
          <w:sz w:val="24"/>
        </w:rPr>
        <w:t>.</w:t>
      </w:r>
    </w:p>
    <w:p w14:paraId="4F337E4C" w14:textId="18122B78" w:rsidR="002E7688"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t>Renginių vietos – Litexpo, LDK Valdovų rūmai</w:t>
      </w:r>
      <w:r w:rsidR="00D81FB9" w:rsidRPr="005B14AB">
        <w:rPr>
          <w:rFonts w:ascii="Times New Roman" w:hAnsi="Times New Roman" w:cs="Times New Roman"/>
          <w:sz w:val="24"/>
        </w:rPr>
        <w:t>, L</w:t>
      </w:r>
      <w:r w:rsidR="00485550" w:rsidRPr="005B14AB">
        <w:rPr>
          <w:rFonts w:ascii="Times New Roman" w:hAnsi="Times New Roman" w:cs="Times New Roman"/>
          <w:sz w:val="24"/>
        </w:rPr>
        <w:t xml:space="preserve">ietuvos </w:t>
      </w:r>
      <w:r w:rsidR="00D81FB9" w:rsidRPr="005B14AB">
        <w:rPr>
          <w:rFonts w:ascii="Times New Roman" w:hAnsi="Times New Roman" w:cs="Times New Roman"/>
          <w:sz w:val="24"/>
        </w:rPr>
        <w:t>R</w:t>
      </w:r>
      <w:r w:rsidR="00485550" w:rsidRPr="005B14AB">
        <w:rPr>
          <w:rFonts w:ascii="Times New Roman" w:hAnsi="Times New Roman" w:cs="Times New Roman"/>
          <w:sz w:val="24"/>
        </w:rPr>
        <w:t>espublikos</w:t>
      </w:r>
      <w:r w:rsidR="00D81FB9" w:rsidRPr="005B14AB">
        <w:rPr>
          <w:rFonts w:ascii="Times New Roman" w:hAnsi="Times New Roman" w:cs="Times New Roman"/>
          <w:sz w:val="24"/>
        </w:rPr>
        <w:t xml:space="preserve"> Seimas ir kt.</w:t>
      </w:r>
    </w:p>
    <w:p w14:paraId="0580FE0F" w14:textId="60FBF492" w:rsidR="002E7688"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t>VIP salė – Tarptautinio oro uosto labai svarbių asmenų salė</w:t>
      </w:r>
      <w:r w:rsidR="5068C501" w:rsidRPr="005B14AB">
        <w:rPr>
          <w:rFonts w:ascii="Times New Roman" w:hAnsi="Times New Roman" w:cs="Times New Roman"/>
          <w:sz w:val="24"/>
        </w:rPr>
        <w:t>.</w:t>
      </w:r>
    </w:p>
    <w:p w14:paraId="409F2DC3" w14:textId="798D34F4" w:rsidR="002E7688"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t xml:space="preserve">Renginiai – Lietuvos pirmininkavimo </w:t>
      </w:r>
      <w:r w:rsidR="00D81AB3" w:rsidRPr="005B14AB">
        <w:rPr>
          <w:rFonts w:ascii="Times New Roman" w:hAnsi="Times New Roman" w:cs="Times New Roman"/>
          <w:sz w:val="24"/>
        </w:rPr>
        <w:t>Europos Sąjungos</w:t>
      </w:r>
      <w:r w:rsidRPr="005B14AB">
        <w:rPr>
          <w:rFonts w:ascii="Times New Roman" w:hAnsi="Times New Roman" w:cs="Times New Roman"/>
          <w:sz w:val="24"/>
        </w:rPr>
        <w:t xml:space="preserve"> Tarybai renginiai. Renginiai skirstomi į keturias  kategorijas pagal jų politinę svarbą, formatą ir dalyvių skaičių:</w:t>
      </w:r>
    </w:p>
    <w:p w14:paraId="35AB610A" w14:textId="59B50A3B" w:rsidR="002E7688" w:rsidRPr="005B14AB" w:rsidRDefault="002E7688" w:rsidP="00A44B7D">
      <w:pPr>
        <w:tabs>
          <w:tab w:val="left" w:pos="993"/>
        </w:tabs>
        <w:ind w:firstLine="709"/>
        <w:jc w:val="both"/>
        <w:rPr>
          <w:rFonts w:ascii="Times New Roman" w:hAnsi="Times New Roman" w:cs="Times New Roman"/>
          <w:sz w:val="24"/>
        </w:rPr>
      </w:pPr>
      <w:r w:rsidRPr="005B14AB">
        <w:rPr>
          <w:rFonts w:ascii="Times New Roman" w:hAnsi="Times New Roman" w:cs="Times New Roman"/>
          <w:sz w:val="24"/>
        </w:rPr>
        <w:t>•</w:t>
      </w:r>
      <w:r w:rsidRPr="005B14AB">
        <w:rPr>
          <w:rFonts w:ascii="Times New Roman" w:hAnsi="Times New Roman" w:cs="Times New Roman"/>
          <w:sz w:val="24"/>
        </w:rPr>
        <w:tab/>
      </w:r>
      <w:r w:rsidR="005500E8" w:rsidRPr="005B14AB">
        <w:rPr>
          <w:rFonts w:ascii="Times New Roman" w:hAnsi="Times New Roman" w:cs="Times New Roman"/>
          <w:sz w:val="24"/>
        </w:rPr>
        <w:t>Neformalūs vadovų ir ministrų susitikimai</w:t>
      </w:r>
      <w:r w:rsidRPr="005B14AB">
        <w:rPr>
          <w:rFonts w:ascii="Times New Roman" w:hAnsi="Times New Roman" w:cs="Times New Roman"/>
          <w:sz w:val="24"/>
        </w:rPr>
        <w:t xml:space="preserve"> (apie </w:t>
      </w:r>
      <w:r w:rsidR="00FF67BD" w:rsidRPr="005B14AB">
        <w:rPr>
          <w:rFonts w:ascii="Times New Roman" w:hAnsi="Times New Roman" w:cs="Times New Roman"/>
          <w:sz w:val="24"/>
        </w:rPr>
        <w:t>20</w:t>
      </w:r>
      <w:r w:rsidRPr="005B14AB">
        <w:rPr>
          <w:rFonts w:ascii="Times New Roman" w:hAnsi="Times New Roman" w:cs="Times New Roman"/>
          <w:sz w:val="24"/>
        </w:rPr>
        <w:t>)</w:t>
      </w:r>
      <w:r w:rsidR="00FF67BD" w:rsidRPr="005B14AB">
        <w:rPr>
          <w:rFonts w:ascii="Times New Roman" w:hAnsi="Times New Roman" w:cs="Times New Roman"/>
          <w:sz w:val="24"/>
        </w:rPr>
        <w:t>, kuriuos</w:t>
      </w:r>
      <w:r w:rsidRPr="005B14AB">
        <w:rPr>
          <w:rFonts w:ascii="Times New Roman" w:hAnsi="Times New Roman" w:cs="Times New Roman"/>
          <w:sz w:val="24"/>
        </w:rPr>
        <w:t xml:space="preserve"> organizuoja </w:t>
      </w:r>
      <w:r w:rsidR="00FF67BD" w:rsidRPr="005B14AB">
        <w:rPr>
          <w:rFonts w:ascii="Times New Roman" w:hAnsi="Times New Roman" w:cs="Times New Roman"/>
          <w:sz w:val="24"/>
        </w:rPr>
        <w:t>URM</w:t>
      </w:r>
      <w:r w:rsidRPr="005B14AB">
        <w:rPr>
          <w:rFonts w:ascii="Times New Roman" w:hAnsi="Times New Roman" w:cs="Times New Roman"/>
          <w:sz w:val="24"/>
        </w:rPr>
        <w:t>, bendradarbiaudama su suinteresuotų institucijų atstovais. A susitikimuose dalyvauja valstybių vadovai, ministrai pirmininkai, ES institucijų vadovai ir  ministrai;</w:t>
      </w:r>
    </w:p>
    <w:p w14:paraId="0AB69640" w14:textId="66C4F14B" w:rsidR="002E7688" w:rsidRPr="005B14AB" w:rsidRDefault="002E7688" w:rsidP="00A44B7D">
      <w:pPr>
        <w:tabs>
          <w:tab w:val="left" w:pos="993"/>
        </w:tabs>
        <w:ind w:firstLine="709"/>
        <w:jc w:val="both"/>
        <w:rPr>
          <w:rFonts w:ascii="Times New Roman" w:hAnsi="Times New Roman" w:cs="Times New Roman"/>
          <w:sz w:val="24"/>
        </w:rPr>
      </w:pPr>
      <w:r w:rsidRPr="005B14AB">
        <w:rPr>
          <w:rFonts w:ascii="Times New Roman" w:hAnsi="Times New Roman" w:cs="Times New Roman"/>
          <w:sz w:val="24"/>
        </w:rPr>
        <w:t>•</w:t>
      </w:r>
      <w:r w:rsidRPr="00A44B7D">
        <w:rPr>
          <w:rFonts w:ascii="Times New Roman" w:hAnsi="Times New Roman" w:cs="Times New Roman"/>
          <w:sz w:val="24"/>
        </w:rPr>
        <w:tab/>
      </w:r>
      <w:r w:rsidR="005500E8" w:rsidRPr="005B14AB">
        <w:rPr>
          <w:rFonts w:ascii="Times New Roman" w:hAnsi="Times New Roman" w:cs="Times New Roman"/>
          <w:sz w:val="24"/>
        </w:rPr>
        <w:t>Vyresniųjų pareigūnų ir ekspertų susitikimai bei konferencijos ir seminarai</w:t>
      </w:r>
      <w:r w:rsidRPr="005B14AB">
        <w:rPr>
          <w:rFonts w:ascii="Times New Roman" w:hAnsi="Times New Roman" w:cs="Times New Roman"/>
          <w:sz w:val="24"/>
        </w:rPr>
        <w:t xml:space="preserve"> (apie 1</w:t>
      </w:r>
      <w:r w:rsidR="007E26F9" w:rsidRPr="005B14AB">
        <w:rPr>
          <w:rFonts w:ascii="Times New Roman" w:hAnsi="Times New Roman" w:cs="Times New Roman"/>
          <w:sz w:val="24"/>
        </w:rPr>
        <w:t>8</w:t>
      </w:r>
      <w:r w:rsidRPr="005B14AB">
        <w:rPr>
          <w:rFonts w:ascii="Times New Roman" w:hAnsi="Times New Roman" w:cs="Times New Roman"/>
          <w:sz w:val="24"/>
        </w:rPr>
        <w:t>0)</w:t>
      </w:r>
      <w:r w:rsidR="00D81AB3" w:rsidRPr="005B14AB">
        <w:rPr>
          <w:rFonts w:ascii="Times New Roman" w:hAnsi="Times New Roman" w:cs="Times New Roman"/>
          <w:sz w:val="24"/>
        </w:rPr>
        <w:t>, kuriuos</w:t>
      </w:r>
      <w:r w:rsidRPr="005B14AB">
        <w:rPr>
          <w:rFonts w:ascii="Times New Roman" w:hAnsi="Times New Roman" w:cs="Times New Roman"/>
          <w:sz w:val="24"/>
        </w:rPr>
        <w:t xml:space="preserve"> organizuoja suinteresuota institucija su </w:t>
      </w:r>
      <w:r w:rsidR="00D81AB3" w:rsidRPr="005B14AB">
        <w:rPr>
          <w:rFonts w:ascii="Times New Roman" w:hAnsi="Times New Roman" w:cs="Times New Roman"/>
          <w:sz w:val="24"/>
        </w:rPr>
        <w:t xml:space="preserve">URM </w:t>
      </w:r>
      <w:r w:rsidRPr="005B14AB">
        <w:rPr>
          <w:rFonts w:ascii="Times New Roman" w:hAnsi="Times New Roman" w:cs="Times New Roman"/>
          <w:sz w:val="24"/>
        </w:rPr>
        <w:t xml:space="preserve">pagalba. </w:t>
      </w:r>
      <w:r w:rsidR="005500E8" w:rsidRPr="005B14AB">
        <w:rPr>
          <w:rFonts w:ascii="Times New Roman" w:hAnsi="Times New Roman" w:cs="Times New Roman"/>
          <w:sz w:val="24"/>
        </w:rPr>
        <w:t>S</w:t>
      </w:r>
      <w:r w:rsidRPr="005B14AB">
        <w:rPr>
          <w:rFonts w:ascii="Times New Roman" w:hAnsi="Times New Roman" w:cs="Times New Roman"/>
          <w:sz w:val="24"/>
        </w:rPr>
        <w:t>usitikimuose dalyvauja ES institucinių struktūrų vadovai, darbo grupių, komitetų ekspertai, valstybių institucijų atstovai, kiti asmenys</w:t>
      </w:r>
      <w:r w:rsidR="787B3594" w:rsidRPr="005B14AB">
        <w:rPr>
          <w:rFonts w:ascii="Times New Roman" w:hAnsi="Times New Roman" w:cs="Times New Roman"/>
          <w:sz w:val="24"/>
        </w:rPr>
        <w:t>;</w:t>
      </w:r>
    </w:p>
    <w:p w14:paraId="19AED205" w14:textId="07D0BFA5" w:rsidR="002E7688" w:rsidRPr="005B14AB" w:rsidRDefault="002E7688" w:rsidP="00A44B7D">
      <w:pPr>
        <w:tabs>
          <w:tab w:val="left" w:pos="993"/>
        </w:tabs>
        <w:ind w:firstLine="709"/>
        <w:jc w:val="both"/>
        <w:rPr>
          <w:rFonts w:ascii="Times New Roman" w:hAnsi="Times New Roman" w:cs="Times New Roman"/>
          <w:sz w:val="24"/>
        </w:rPr>
      </w:pPr>
      <w:r w:rsidRPr="005B14AB">
        <w:rPr>
          <w:rFonts w:ascii="Times New Roman" w:hAnsi="Times New Roman" w:cs="Times New Roman"/>
          <w:sz w:val="24"/>
        </w:rPr>
        <w:t>•</w:t>
      </w:r>
      <w:r w:rsidRPr="00A44B7D">
        <w:rPr>
          <w:rFonts w:ascii="Times New Roman" w:hAnsi="Times New Roman" w:cs="Times New Roman"/>
          <w:sz w:val="24"/>
        </w:rPr>
        <w:tab/>
      </w:r>
      <w:r w:rsidR="005500E8" w:rsidRPr="005B14AB">
        <w:rPr>
          <w:rFonts w:ascii="Times New Roman" w:hAnsi="Times New Roman" w:cs="Times New Roman"/>
          <w:sz w:val="24"/>
        </w:rPr>
        <w:t>Parlamentiniai renginiai</w:t>
      </w:r>
      <w:r w:rsidR="007E26F9" w:rsidRPr="005B14AB">
        <w:rPr>
          <w:rFonts w:ascii="Times New Roman" w:hAnsi="Times New Roman" w:cs="Times New Roman"/>
          <w:sz w:val="24"/>
        </w:rPr>
        <w:t xml:space="preserve"> (apie 10)</w:t>
      </w:r>
      <w:r w:rsidR="00D81AB3" w:rsidRPr="005B14AB">
        <w:rPr>
          <w:rFonts w:ascii="Times New Roman" w:hAnsi="Times New Roman" w:cs="Times New Roman"/>
          <w:sz w:val="24"/>
        </w:rPr>
        <w:t>, kuriuos</w:t>
      </w:r>
      <w:r w:rsidRPr="005B14AB">
        <w:rPr>
          <w:rFonts w:ascii="Times New Roman" w:hAnsi="Times New Roman" w:cs="Times New Roman"/>
          <w:sz w:val="24"/>
        </w:rPr>
        <w:t xml:space="preserve"> organizuoja Lietuvos Respublikos Seimo kanceliarija. Juose dalyvauja valstybių parlamentų ir kitų institucijų atstovai</w:t>
      </w:r>
      <w:r w:rsidR="4CB60FAB" w:rsidRPr="005B14AB">
        <w:rPr>
          <w:rFonts w:ascii="Times New Roman" w:hAnsi="Times New Roman" w:cs="Times New Roman"/>
          <w:sz w:val="24"/>
        </w:rPr>
        <w:t>;</w:t>
      </w:r>
    </w:p>
    <w:p w14:paraId="62BBC934" w14:textId="2CFFEFBC" w:rsidR="002E7688" w:rsidRPr="005B14AB" w:rsidRDefault="002E7688" w:rsidP="00A44B7D">
      <w:pPr>
        <w:tabs>
          <w:tab w:val="left" w:pos="993"/>
        </w:tabs>
        <w:ind w:firstLine="709"/>
        <w:jc w:val="both"/>
        <w:rPr>
          <w:rFonts w:ascii="Times New Roman" w:hAnsi="Times New Roman" w:cs="Times New Roman"/>
          <w:sz w:val="24"/>
        </w:rPr>
      </w:pPr>
      <w:r w:rsidRPr="005B14AB">
        <w:rPr>
          <w:rFonts w:ascii="Times New Roman" w:hAnsi="Times New Roman" w:cs="Times New Roman"/>
          <w:sz w:val="24"/>
        </w:rPr>
        <w:t>•</w:t>
      </w:r>
      <w:r w:rsidRPr="00A44B7D">
        <w:rPr>
          <w:rFonts w:ascii="Times New Roman" w:hAnsi="Times New Roman" w:cs="Times New Roman"/>
          <w:sz w:val="24"/>
        </w:rPr>
        <w:tab/>
      </w:r>
      <w:r w:rsidR="005500E8" w:rsidRPr="005B14AB">
        <w:rPr>
          <w:rFonts w:ascii="Times New Roman" w:hAnsi="Times New Roman" w:cs="Times New Roman"/>
          <w:sz w:val="24"/>
        </w:rPr>
        <w:t>Socialinių partnerių renginiai</w:t>
      </w:r>
      <w:r w:rsidR="00D81AB3" w:rsidRPr="005B14AB">
        <w:rPr>
          <w:rFonts w:ascii="Times New Roman" w:hAnsi="Times New Roman" w:cs="Times New Roman"/>
          <w:sz w:val="24"/>
        </w:rPr>
        <w:t>, kuriuos</w:t>
      </w:r>
      <w:r w:rsidR="005500E8" w:rsidRPr="00A44B7D">
        <w:rPr>
          <w:rFonts w:ascii="Times New Roman" w:hAnsi="Times New Roman" w:cs="Times New Roman"/>
          <w:sz w:val="24"/>
        </w:rPr>
        <w:t xml:space="preserve"> </w:t>
      </w:r>
      <w:r w:rsidRPr="005B14AB">
        <w:rPr>
          <w:rFonts w:ascii="Times New Roman" w:hAnsi="Times New Roman" w:cs="Times New Roman"/>
          <w:sz w:val="24"/>
        </w:rPr>
        <w:t xml:space="preserve">organizuoja renginio iniciatorius, bendradarbiaudamas su </w:t>
      </w:r>
      <w:r w:rsidR="00D81AB3" w:rsidRPr="005B14AB">
        <w:rPr>
          <w:rFonts w:ascii="Times New Roman" w:hAnsi="Times New Roman" w:cs="Times New Roman"/>
          <w:sz w:val="24"/>
        </w:rPr>
        <w:t>URM</w:t>
      </w:r>
      <w:r w:rsidRPr="005B14AB">
        <w:rPr>
          <w:rFonts w:ascii="Times New Roman" w:hAnsi="Times New Roman" w:cs="Times New Roman"/>
          <w:sz w:val="24"/>
        </w:rPr>
        <w:t xml:space="preserve"> ir, esant reikalui, su kitomis institucijomis. D susitikimuose dalyvauja įvairių visuomeninių, pilietinių ir kitų nevyriausybinių organizacijų ir kitų organizacijų, o taip pat valstybinių institucijų atstovai.</w:t>
      </w:r>
    </w:p>
    <w:p w14:paraId="5922C35B" w14:textId="2D8FC44B" w:rsidR="002E7688"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t>Transportas – pirmininkavimo metu naudojam</w:t>
      </w:r>
      <w:r w:rsidR="00D81AB3" w:rsidRPr="005B14AB">
        <w:rPr>
          <w:rFonts w:ascii="Times New Roman" w:hAnsi="Times New Roman" w:cs="Times New Roman"/>
          <w:sz w:val="24"/>
        </w:rPr>
        <w:t>ų</w:t>
      </w:r>
      <w:r w:rsidRPr="005B14AB">
        <w:rPr>
          <w:rFonts w:ascii="Times New Roman" w:hAnsi="Times New Roman" w:cs="Times New Roman"/>
          <w:sz w:val="24"/>
        </w:rPr>
        <w:t xml:space="preserve"> transporto priemonių (VIP limuzinai,</w:t>
      </w:r>
      <w:r w:rsidR="56EB9C8B" w:rsidRPr="005B14AB">
        <w:rPr>
          <w:rFonts w:ascii="Times New Roman" w:hAnsi="Times New Roman" w:cs="Times New Roman"/>
          <w:sz w:val="24"/>
        </w:rPr>
        <w:t xml:space="preserve"> lengvieji automobiliai,</w:t>
      </w:r>
      <w:r w:rsidRPr="005B14AB">
        <w:rPr>
          <w:rFonts w:ascii="Times New Roman" w:hAnsi="Times New Roman" w:cs="Times New Roman"/>
          <w:sz w:val="24"/>
        </w:rPr>
        <w:t xml:space="preserve"> mikroautobusai  </w:t>
      </w:r>
      <w:r w:rsidR="6B2C79AB" w:rsidRPr="005B14AB">
        <w:rPr>
          <w:rFonts w:ascii="Times New Roman" w:hAnsi="Times New Roman" w:cs="Times New Roman"/>
          <w:sz w:val="24"/>
        </w:rPr>
        <w:t>skirti</w:t>
      </w:r>
      <w:r w:rsidRPr="005B14AB">
        <w:rPr>
          <w:rFonts w:ascii="Times New Roman" w:hAnsi="Times New Roman" w:cs="Times New Roman"/>
          <w:sz w:val="24"/>
        </w:rPr>
        <w:t xml:space="preserve"> delegacijų vadovams, delegatams,    </w:t>
      </w:r>
      <w:r w:rsidR="007E26F9" w:rsidRPr="005B14AB">
        <w:rPr>
          <w:rFonts w:ascii="Times New Roman" w:hAnsi="Times New Roman" w:cs="Times New Roman"/>
          <w:sz w:val="24"/>
        </w:rPr>
        <w:t>ryšio pareigūnams</w:t>
      </w:r>
      <w:r w:rsidRPr="005B14AB">
        <w:rPr>
          <w:rFonts w:ascii="Times New Roman" w:hAnsi="Times New Roman" w:cs="Times New Roman"/>
          <w:sz w:val="24"/>
        </w:rPr>
        <w:t xml:space="preserve">,  žurnalistams, </w:t>
      </w:r>
      <w:r w:rsidR="007E26F9" w:rsidRPr="005B14AB">
        <w:rPr>
          <w:rFonts w:ascii="Times New Roman" w:hAnsi="Times New Roman" w:cs="Times New Roman"/>
          <w:sz w:val="24"/>
        </w:rPr>
        <w:t xml:space="preserve"> vadovų</w:t>
      </w:r>
      <w:r w:rsidRPr="005B14AB">
        <w:rPr>
          <w:rFonts w:ascii="Times New Roman" w:hAnsi="Times New Roman" w:cs="Times New Roman"/>
          <w:sz w:val="24"/>
        </w:rPr>
        <w:t xml:space="preserve"> sutuoktiniams/partneriams</w:t>
      </w:r>
      <w:r w:rsidR="5B859DF7" w:rsidRPr="005B14AB">
        <w:rPr>
          <w:rFonts w:ascii="Times New Roman" w:hAnsi="Times New Roman" w:cs="Times New Roman"/>
          <w:sz w:val="24"/>
        </w:rPr>
        <w:t xml:space="preserve"> pervežti</w:t>
      </w:r>
      <w:r w:rsidRPr="005B14AB">
        <w:rPr>
          <w:rFonts w:ascii="Times New Roman" w:hAnsi="Times New Roman" w:cs="Times New Roman"/>
          <w:sz w:val="24"/>
        </w:rPr>
        <w:t>, kursuojantys autobusai, policijos palyda, VA</w:t>
      </w:r>
      <w:r w:rsidR="002A79F3" w:rsidRPr="005B14AB">
        <w:rPr>
          <w:rFonts w:ascii="Times New Roman" w:hAnsi="Times New Roman" w:cs="Times New Roman"/>
          <w:sz w:val="24"/>
        </w:rPr>
        <w:t>T</w:t>
      </w:r>
      <w:r w:rsidRPr="005B14AB">
        <w:rPr>
          <w:rFonts w:ascii="Times New Roman" w:hAnsi="Times New Roman" w:cs="Times New Roman"/>
          <w:sz w:val="24"/>
        </w:rPr>
        <w:t xml:space="preserve"> palyda) visuma</w:t>
      </w:r>
      <w:r w:rsidR="1C9EAAA8" w:rsidRPr="005B14AB">
        <w:rPr>
          <w:rFonts w:ascii="Times New Roman" w:hAnsi="Times New Roman" w:cs="Times New Roman"/>
          <w:sz w:val="24"/>
        </w:rPr>
        <w:t>.</w:t>
      </w:r>
    </w:p>
    <w:p w14:paraId="25AD5061" w14:textId="160B90E0" w:rsidR="002E7688"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t>Leidimai – asmeniui išduotas leidimas atitinkantis jo akreditacijos statusą Sistemoje ir pažymėtas sutartiniu žymėjimu (spalva, funkcijos, renginio pavadinimas ir t.t.). Leidimai skirtingų renginių metu gali skirtis</w:t>
      </w:r>
      <w:r w:rsidR="79806682" w:rsidRPr="005B14AB">
        <w:rPr>
          <w:rFonts w:ascii="Times New Roman" w:hAnsi="Times New Roman" w:cs="Times New Roman"/>
          <w:sz w:val="24"/>
        </w:rPr>
        <w:t>.</w:t>
      </w:r>
    </w:p>
    <w:p w14:paraId="04F1564F" w14:textId="03D83646" w:rsidR="002E7688" w:rsidRPr="005B14AB" w:rsidRDefault="002E7688" w:rsidP="00A44B7D">
      <w:pPr>
        <w:ind w:firstLine="709"/>
        <w:jc w:val="both"/>
        <w:rPr>
          <w:rFonts w:ascii="Times New Roman" w:hAnsi="Times New Roman" w:cs="Times New Roman"/>
          <w:sz w:val="24"/>
        </w:rPr>
      </w:pPr>
      <w:proofErr w:type="spellStart"/>
      <w:r w:rsidRPr="005B14AB">
        <w:rPr>
          <w:rFonts w:ascii="Times New Roman" w:hAnsi="Times New Roman" w:cs="Times New Roman"/>
          <w:sz w:val="24"/>
        </w:rPr>
        <w:t>Floateriai</w:t>
      </w:r>
      <w:proofErr w:type="spellEnd"/>
      <w:r w:rsidRPr="005B14AB">
        <w:rPr>
          <w:rFonts w:ascii="Times New Roman" w:hAnsi="Times New Roman" w:cs="Times New Roman"/>
          <w:sz w:val="24"/>
        </w:rPr>
        <w:t xml:space="preserve"> </w:t>
      </w:r>
      <w:r w:rsidR="00A44B7D">
        <w:rPr>
          <w:rFonts w:ascii="Times New Roman" w:hAnsi="Times New Roman" w:cs="Times New Roman"/>
          <w:sz w:val="24"/>
        </w:rPr>
        <w:t>–</w:t>
      </w:r>
      <w:r w:rsidRPr="005B14AB">
        <w:rPr>
          <w:rFonts w:ascii="Times New Roman" w:hAnsi="Times New Roman" w:cs="Times New Roman"/>
          <w:sz w:val="24"/>
        </w:rPr>
        <w:t xml:space="preserve"> papildomas nevardinis leidimas patekti į saugomą zoną</w:t>
      </w:r>
      <w:r w:rsidR="2368DA4D" w:rsidRPr="005B14AB">
        <w:rPr>
          <w:rFonts w:ascii="Times New Roman" w:hAnsi="Times New Roman" w:cs="Times New Roman"/>
          <w:sz w:val="24"/>
        </w:rPr>
        <w:t>.</w:t>
      </w:r>
    </w:p>
    <w:p w14:paraId="3988C999" w14:textId="77777777" w:rsidR="002E7688"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t>Vienkartiniai leidimai – vardiniai arba nevardiniai leidimai, išduodami vienai dienai konkrečiam renginiui pagal išankstinį dalyvių sąrašą arba suderinus su renginio organizatoriaus atstovu.</w:t>
      </w:r>
    </w:p>
    <w:p w14:paraId="4FAAD590" w14:textId="23BEE76E" w:rsidR="002E7688"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t>Saugumo zonos – saugomų renginių patalpose taikomų saugumo užtikrinimo priemonių zonos, atskirtos nuo kitų saugumo zonų ir kontroliuojamos VA</w:t>
      </w:r>
      <w:r w:rsidR="002A79F3" w:rsidRPr="005B14AB">
        <w:rPr>
          <w:rFonts w:ascii="Times New Roman" w:hAnsi="Times New Roman" w:cs="Times New Roman"/>
          <w:sz w:val="24"/>
        </w:rPr>
        <w:t>T</w:t>
      </w:r>
      <w:r w:rsidRPr="005B14AB">
        <w:rPr>
          <w:rFonts w:ascii="Times New Roman" w:hAnsi="Times New Roman" w:cs="Times New Roman"/>
          <w:sz w:val="24"/>
        </w:rPr>
        <w:t xml:space="preserve"> ar kitų valstybės institucijų pareigūnų bei Sistemos įranga. Saugumo zonos skirstomos pagal spalvas ir yra skirtos delegacijų vadovams, delegacijų nariams, žurnalistams, aptarnaujančiam personalui, organizatoriams (tame tarpe apsaugai</w:t>
      </w:r>
      <w:r w:rsidR="00D81AB3" w:rsidRPr="005B14AB">
        <w:rPr>
          <w:rFonts w:ascii="Times New Roman" w:hAnsi="Times New Roman" w:cs="Times New Roman"/>
          <w:sz w:val="24"/>
        </w:rPr>
        <w:t>)</w:t>
      </w:r>
      <w:r w:rsidR="1F847042" w:rsidRPr="005B14AB">
        <w:rPr>
          <w:rFonts w:ascii="Times New Roman" w:hAnsi="Times New Roman" w:cs="Times New Roman"/>
          <w:sz w:val="24"/>
        </w:rPr>
        <w:t>.</w:t>
      </w:r>
      <w:r w:rsidRPr="005B14AB">
        <w:rPr>
          <w:rFonts w:ascii="Times New Roman" w:hAnsi="Times New Roman" w:cs="Times New Roman"/>
          <w:sz w:val="24"/>
        </w:rPr>
        <w:t xml:space="preserve">   </w:t>
      </w:r>
    </w:p>
    <w:p w14:paraId="67CFCD20" w14:textId="0067B561" w:rsidR="002E7688" w:rsidRPr="005B14AB" w:rsidRDefault="00ED6425" w:rsidP="00A44B7D">
      <w:pPr>
        <w:ind w:firstLine="709"/>
        <w:jc w:val="both"/>
        <w:rPr>
          <w:rFonts w:ascii="Times New Roman" w:hAnsi="Times New Roman" w:cs="Times New Roman"/>
          <w:sz w:val="24"/>
        </w:rPr>
      </w:pPr>
      <w:r w:rsidRPr="005B14AB">
        <w:rPr>
          <w:rFonts w:ascii="Times New Roman" w:hAnsi="Times New Roman" w:cs="Times New Roman"/>
          <w:sz w:val="24"/>
        </w:rPr>
        <w:t>O</w:t>
      </w:r>
      <w:r w:rsidR="002E7688" w:rsidRPr="005B14AB">
        <w:rPr>
          <w:rFonts w:ascii="Times New Roman" w:hAnsi="Times New Roman" w:cs="Times New Roman"/>
          <w:sz w:val="24"/>
        </w:rPr>
        <w:t>bjektai, kur</w:t>
      </w:r>
      <w:r w:rsidRPr="005B14AB">
        <w:rPr>
          <w:rFonts w:ascii="Times New Roman" w:hAnsi="Times New Roman" w:cs="Times New Roman"/>
          <w:sz w:val="24"/>
        </w:rPr>
        <w:t>iuose</w:t>
      </w:r>
      <w:r w:rsidR="002E7688" w:rsidRPr="005B14AB">
        <w:rPr>
          <w:rFonts w:ascii="Times New Roman" w:hAnsi="Times New Roman" w:cs="Times New Roman"/>
          <w:sz w:val="24"/>
        </w:rPr>
        <w:t xml:space="preserve"> bus</w:t>
      </w:r>
      <w:r w:rsidRPr="005B14AB">
        <w:rPr>
          <w:rFonts w:ascii="Times New Roman" w:hAnsi="Times New Roman" w:cs="Times New Roman"/>
          <w:sz w:val="24"/>
        </w:rPr>
        <w:t xml:space="preserve"> naudojama</w:t>
      </w:r>
      <w:r w:rsidR="002E7688" w:rsidRPr="005B14AB">
        <w:rPr>
          <w:rFonts w:ascii="Times New Roman" w:hAnsi="Times New Roman" w:cs="Times New Roman"/>
          <w:sz w:val="24"/>
        </w:rPr>
        <w:t xml:space="preserve"> įeigos kontrolės įranga  – Litexpo</w:t>
      </w:r>
      <w:r w:rsidR="007E26F9" w:rsidRPr="005B14AB">
        <w:rPr>
          <w:rFonts w:ascii="Times New Roman" w:hAnsi="Times New Roman" w:cs="Times New Roman"/>
          <w:sz w:val="24"/>
        </w:rPr>
        <w:t>, LDK Valdovų rūmai</w:t>
      </w:r>
      <w:r w:rsidRPr="005B14AB">
        <w:rPr>
          <w:rFonts w:ascii="Times New Roman" w:hAnsi="Times New Roman" w:cs="Times New Roman"/>
          <w:sz w:val="24"/>
        </w:rPr>
        <w:t>.</w:t>
      </w:r>
    </w:p>
    <w:p w14:paraId="29FD4055" w14:textId="3868F200" w:rsidR="002E7688"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t xml:space="preserve">Kategorija – vienos rūšies informacija, turinti bendrinius bruožus, pavyzdžiui, organizatoriai, transportas ir kt. Kai kurios kategorijos susideda iš smulkesnių subkategorijų. </w:t>
      </w:r>
    </w:p>
    <w:p w14:paraId="7399D272" w14:textId="17D6EE0F" w:rsidR="002E7688" w:rsidRPr="005B14AB" w:rsidRDefault="002E7688" w:rsidP="00A44B7D">
      <w:pPr>
        <w:ind w:firstLine="709"/>
        <w:jc w:val="both"/>
        <w:rPr>
          <w:rFonts w:ascii="Times New Roman" w:hAnsi="Times New Roman" w:cs="Times New Roman"/>
          <w:sz w:val="24"/>
        </w:rPr>
      </w:pPr>
      <w:r w:rsidRPr="005B14AB">
        <w:rPr>
          <w:rFonts w:ascii="Times New Roman" w:hAnsi="Times New Roman" w:cs="Times New Roman"/>
          <w:sz w:val="24"/>
        </w:rPr>
        <w:t xml:space="preserve">Subkategorija – kategorijos sudedamoji dalis, patikslinanti kategorijos sudedamąsias dalis, pavyzdžiui „URM sekretoriatas, apsaugos pareigūnai, </w:t>
      </w:r>
      <w:r w:rsidR="00671029" w:rsidRPr="005B14AB">
        <w:rPr>
          <w:rFonts w:ascii="Times New Roman" w:hAnsi="Times New Roman" w:cs="Times New Roman"/>
          <w:sz w:val="24"/>
        </w:rPr>
        <w:t>ryšio pareigūnai</w:t>
      </w:r>
      <w:r w:rsidRPr="005B14AB">
        <w:rPr>
          <w:rFonts w:ascii="Times New Roman" w:hAnsi="Times New Roman" w:cs="Times New Roman"/>
          <w:sz w:val="24"/>
        </w:rPr>
        <w:t xml:space="preserve">“ („organizatorių“ </w:t>
      </w:r>
      <w:r w:rsidRPr="005B14AB">
        <w:rPr>
          <w:rFonts w:ascii="Times New Roman" w:hAnsi="Times New Roman" w:cs="Times New Roman"/>
          <w:sz w:val="24"/>
        </w:rPr>
        <w:lastRenderedPageBreak/>
        <w:t>kategorijoje), „limuzinai, mikroautobusai, autobusai, palyda</w:t>
      </w:r>
      <w:r w:rsidR="00D81AB3" w:rsidRPr="005B14AB">
        <w:rPr>
          <w:rFonts w:ascii="Times New Roman" w:hAnsi="Times New Roman" w:cs="Times New Roman"/>
          <w:sz w:val="24"/>
        </w:rPr>
        <w:t>“</w:t>
      </w:r>
      <w:r w:rsidRPr="005B14AB">
        <w:rPr>
          <w:rFonts w:ascii="Times New Roman" w:hAnsi="Times New Roman" w:cs="Times New Roman"/>
          <w:sz w:val="24"/>
        </w:rPr>
        <w:t xml:space="preserve"> („transporto“ kategorijoje). </w:t>
      </w:r>
    </w:p>
    <w:p w14:paraId="0BB0D670" w14:textId="77777777" w:rsidR="00DD16E2" w:rsidRPr="00A44B7D" w:rsidRDefault="00DD16E2" w:rsidP="0031295B">
      <w:pPr>
        <w:ind w:firstLine="0"/>
        <w:rPr>
          <w:rFonts w:ascii="Times New Roman" w:hAnsi="Times New Roman" w:cs="Times New Roman"/>
          <w:sz w:val="24"/>
        </w:rPr>
      </w:pPr>
    </w:p>
    <w:p w14:paraId="1F217C2E" w14:textId="202EFAD3" w:rsidR="006F4BF4" w:rsidRPr="00A44B7D" w:rsidRDefault="00DD16E2" w:rsidP="00B9441E">
      <w:pPr>
        <w:pStyle w:val="Pavadinimas1"/>
        <w:rPr>
          <w:sz w:val="24"/>
        </w:rPr>
      </w:pPr>
      <w:r w:rsidRPr="00A44B7D">
        <w:rPr>
          <w:sz w:val="24"/>
        </w:rPr>
        <w:t>Pirkimo objektas</w:t>
      </w:r>
    </w:p>
    <w:p w14:paraId="7047E292" w14:textId="0FD5E698" w:rsidR="00DD16E2" w:rsidRPr="005B14AB" w:rsidRDefault="00DD16E2"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Lietuvos pirmininkavimo Europos Sąjungos Tarybai (toliau - Pirmininkavimas) akreditacijos ir logistikos srautų valdymo sistemos </w:t>
      </w:r>
      <w:r w:rsidR="00D80A8B">
        <w:rPr>
          <w:rFonts w:ascii="Times New Roman" w:hAnsi="Times New Roman" w:cs="Times New Roman"/>
          <w:sz w:val="24"/>
        </w:rPr>
        <w:t xml:space="preserve">programinės įrangos </w:t>
      </w:r>
      <w:r w:rsidRPr="005B14AB">
        <w:rPr>
          <w:rFonts w:ascii="Times New Roman" w:hAnsi="Times New Roman" w:cs="Times New Roman"/>
          <w:sz w:val="24"/>
        </w:rPr>
        <w:t xml:space="preserve">(toliau </w:t>
      </w:r>
      <w:r w:rsidR="00691E53">
        <w:rPr>
          <w:rFonts w:ascii="Times New Roman" w:hAnsi="Times New Roman" w:cs="Times New Roman"/>
          <w:sz w:val="24"/>
        </w:rPr>
        <w:t>–</w:t>
      </w:r>
      <w:r w:rsidRPr="005B14AB">
        <w:rPr>
          <w:rFonts w:ascii="Times New Roman" w:hAnsi="Times New Roman" w:cs="Times New Roman"/>
          <w:sz w:val="24"/>
        </w:rPr>
        <w:t xml:space="preserve"> Sistema) nuoma</w:t>
      </w:r>
      <w:r w:rsidR="00295D9F">
        <w:rPr>
          <w:rFonts w:ascii="Times New Roman" w:hAnsi="Times New Roman" w:cs="Times New Roman"/>
          <w:sz w:val="24"/>
        </w:rPr>
        <w:t xml:space="preserve"> </w:t>
      </w:r>
      <w:r w:rsidR="00295D9F" w:rsidRPr="00750758">
        <w:rPr>
          <w:rFonts w:ascii="Times New Roman" w:hAnsi="Times New Roman" w:cs="Times New Roman"/>
          <w:sz w:val="24"/>
        </w:rPr>
        <w:t xml:space="preserve">su </w:t>
      </w:r>
      <w:r w:rsidR="00295D9F">
        <w:rPr>
          <w:rFonts w:ascii="Times New Roman" w:hAnsi="Times New Roman" w:cs="Times New Roman"/>
          <w:sz w:val="24"/>
        </w:rPr>
        <w:t>S</w:t>
      </w:r>
      <w:r w:rsidR="00295D9F" w:rsidRPr="00750758">
        <w:rPr>
          <w:rFonts w:ascii="Times New Roman" w:hAnsi="Times New Roman" w:cs="Times New Roman"/>
          <w:sz w:val="24"/>
        </w:rPr>
        <w:t>istemos pritaikymo, diegimo ir priežiūros paslaugomis</w:t>
      </w:r>
      <w:r w:rsidR="00295D9F" w:rsidRPr="00295D9F">
        <w:rPr>
          <w:rFonts w:ascii="Times New Roman" w:hAnsi="Times New Roman" w:cs="Times New Roman"/>
          <w:sz w:val="24"/>
        </w:rPr>
        <w:t>.</w:t>
      </w:r>
      <w:r w:rsidR="00295D9F" w:rsidRPr="005B14AB">
        <w:rPr>
          <w:rFonts w:ascii="Times New Roman" w:hAnsi="Times New Roman" w:cs="Times New Roman"/>
          <w:sz w:val="24"/>
        </w:rPr>
        <w:t xml:space="preserve"> </w:t>
      </w:r>
    </w:p>
    <w:p w14:paraId="10CBE3CB" w14:textId="6D22EDBD" w:rsidR="00DD16E2" w:rsidRPr="005B14AB" w:rsidRDefault="00420542"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Nuomojamą </w:t>
      </w:r>
      <w:r w:rsidR="2BF5E50E" w:rsidRPr="005B14AB">
        <w:rPr>
          <w:rFonts w:ascii="Times New Roman" w:hAnsi="Times New Roman" w:cs="Times New Roman"/>
          <w:sz w:val="24"/>
        </w:rPr>
        <w:t>objektą</w:t>
      </w:r>
      <w:r w:rsidR="0C08D0C6" w:rsidRPr="005B14AB">
        <w:rPr>
          <w:rFonts w:ascii="Times New Roman" w:hAnsi="Times New Roman" w:cs="Times New Roman"/>
          <w:sz w:val="24"/>
        </w:rPr>
        <w:t xml:space="preserve"> sudaro:</w:t>
      </w:r>
    </w:p>
    <w:p w14:paraId="78EE93D2" w14:textId="77777777" w:rsidR="00DD16E2" w:rsidRPr="005B14AB" w:rsidRDefault="00DD16E2" w:rsidP="0062738C">
      <w:pPr>
        <w:widowControl/>
        <w:numPr>
          <w:ilvl w:val="1"/>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Akreditacijos ir logistikos srautų valdymo sistemos programinės įrangos nuoma;</w:t>
      </w:r>
    </w:p>
    <w:p w14:paraId="73A9DE84" w14:textId="77777777" w:rsidR="00DD16E2" w:rsidRPr="005B14AB" w:rsidRDefault="00DD16E2" w:rsidP="0062738C">
      <w:pPr>
        <w:widowControl/>
        <w:numPr>
          <w:ilvl w:val="1"/>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Programinės įrangos pritaikymas Lietuvos organizaciniam modeliui;</w:t>
      </w:r>
    </w:p>
    <w:p w14:paraId="56CA5846" w14:textId="1EB2167D" w:rsidR="00DD16E2" w:rsidRPr="005B14AB" w:rsidRDefault="00DD16E2" w:rsidP="0062738C">
      <w:pPr>
        <w:widowControl/>
        <w:numPr>
          <w:ilvl w:val="1"/>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Sistemos veikimui reikalingos įrangos, eksploatacinių medžiagų, nurodytų pried</w:t>
      </w:r>
      <w:r w:rsidR="0071304B" w:rsidRPr="005B14AB">
        <w:rPr>
          <w:rFonts w:ascii="Times New Roman" w:hAnsi="Times New Roman" w:cs="Times New Roman"/>
          <w:sz w:val="24"/>
        </w:rPr>
        <w:t>e</w:t>
      </w:r>
      <w:r w:rsidRPr="005B14AB">
        <w:rPr>
          <w:rFonts w:ascii="Times New Roman" w:hAnsi="Times New Roman" w:cs="Times New Roman"/>
          <w:sz w:val="24"/>
        </w:rPr>
        <w:t xml:space="preserve"> Nr.</w:t>
      </w:r>
      <w:r w:rsidR="00A44B7D">
        <w:rPr>
          <w:rFonts w:ascii="Times New Roman" w:hAnsi="Times New Roman" w:cs="Times New Roman"/>
          <w:sz w:val="24"/>
        </w:rPr>
        <w:t xml:space="preserve"> </w:t>
      </w:r>
      <w:r w:rsidRPr="005B14AB">
        <w:rPr>
          <w:rFonts w:ascii="Times New Roman" w:hAnsi="Times New Roman" w:cs="Times New Roman"/>
          <w:sz w:val="24"/>
        </w:rPr>
        <w:t>1., įsigijimas</w:t>
      </w:r>
      <w:r w:rsidR="0071304B" w:rsidRPr="005B14AB">
        <w:rPr>
          <w:rFonts w:ascii="Times New Roman" w:hAnsi="Times New Roman" w:cs="Times New Roman"/>
          <w:sz w:val="24"/>
        </w:rPr>
        <w:t>.</w:t>
      </w:r>
      <w:r w:rsidR="00C96E21" w:rsidRPr="005B14AB">
        <w:rPr>
          <w:rFonts w:ascii="Times New Roman" w:hAnsi="Times New Roman" w:cs="Times New Roman"/>
          <w:sz w:val="24"/>
        </w:rPr>
        <w:t xml:space="preserve"> </w:t>
      </w:r>
      <w:r w:rsidR="0071304B" w:rsidRPr="005B14AB">
        <w:rPr>
          <w:rFonts w:ascii="Times New Roman" w:hAnsi="Times New Roman" w:cs="Times New Roman"/>
          <w:sz w:val="24"/>
        </w:rPr>
        <w:t>U</w:t>
      </w:r>
      <w:r w:rsidR="00C96E21" w:rsidRPr="005B14AB">
        <w:rPr>
          <w:rFonts w:ascii="Times New Roman" w:hAnsi="Times New Roman" w:cs="Times New Roman"/>
          <w:sz w:val="24"/>
        </w:rPr>
        <w:t>ž ja</w:t>
      </w:r>
      <w:r w:rsidR="006B4296" w:rsidRPr="005B14AB">
        <w:rPr>
          <w:rFonts w:ascii="Times New Roman" w:hAnsi="Times New Roman" w:cs="Times New Roman"/>
          <w:sz w:val="24"/>
        </w:rPr>
        <w:t xml:space="preserve">s </w:t>
      </w:r>
      <w:r w:rsidR="00485550" w:rsidRPr="005B14AB">
        <w:rPr>
          <w:rFonts w:ascii="Times New Roman" w:hAnsi="Times New Roman" w:cs="Times New Roman"/>
          <w:sz w:val="24"/>
        </w:rPr>
        <w:t>Perkančioji organizacija</w:t>
      </w:r>
      <w:r w:rsidR="006B4296" w:rsidRPr="005B14AB">
        <w:rPr>
          <w:rFonts w:ascii="Times New Roman" w:hAnsi="Times New Roman" w:cs="Times New Roman"/>
          <w:sz w:val="24"/>
        </w:rPr>
        <w:t xml:space="preserve"> sumoka už faktiškai </w:t>
      </w:r>
      <w:r w:rsidR="00B35760" w:rsidRPr="005B14AB">
        <w:rPr>
          <w:rFonts w:ascii="Times New Roman" w:hAnsi="Times New Roman" w:cs="Times New Roman"/>
          <w:sz w:val="24"/>
        </w:rPr>
        <w:t>užsakytą</w:t>
      </w:r>
      <w:r w:rsidR="006B4296" w:rsidRPr="005B14AB">
        <w:rPr>
          <w:rFonts w:ascii="Times New Roman" w:hAnsi="Times New Roman" w:cs="Times New Roman"/>
          <w:sz w:val="24"/>
        </w:rPr>
        <w:t xml:space="preserve"> kiekį tiekėjo pasiūlyme nurodytais įkainiais</w:t>
      </w:r>
      <w:r w:rsidRPr="005B14AB">
        <w:rPr>
          <w:rFonts w:ascii="Times New Roman" w:hAnsi="Times New Roman" w:cs="Times New Roman"/>
          <w:sz w:val="24"/>
        </w:rPr>
        <w:t>;</w:t>
      </w:r>
    </w:p>
    <w:p w14:paraId="2BA96C0B" w14:textId="0BF142BF" w:rsidR="00DD16E2" w:rsidRPr="005B14AB" w:rsidRDefault="7447C656" w:rsidP="0062738C">
      <w:pPr>
        <w:widowControl/>
        <w:numPr>
          <w:ilvl w:val="1"/>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Įgyvendinti akreditacijos ir logistikos srautų valdymo sistemos programinės įrangos diegimą į tiekėjo pateiktus dedikuotus serverius, užtikrinant saugų duomenų perdavimą, sistemos testavimą, konfigūravimą pagal </w:t>
      </w:r>
      <w:r w:rsidR="00891379" w:rsidRPr="005B14AB">
        <w:rPr>
          <w:rFonts w:ascii="Times New Roman" w:hAnsi="Times New Roman" w:cs="Times New Roman"/>
          <w:sz w:val="24"/>
        </w:rPr>
        <w:t>P</w:t>
      </w:r>
      <w:r w:rsidRPr="005B14AB">
        <w:rPr>
          <w:rFonts w:ascii="Times New Roman" w:hAnsi="Times New Roman" w:cs="Times New Roman"/>
          <w:sz w:val="24"/>
        </w:rPr>
        <w:t>irkėjo poreikius ir paruošimą eksploatacijai.</w:t>
      </w:r>
      <w:r w:rsidR="0C08D0C6" w:rsidRPr="005B14AB">
        <w:rPr>
          <w:rFonts w:ascii="Times New Roman" w:hAnsi="Times New Roman" w:cs="Times New Roman"/>
          <w:sz w:val="24"/>
        </w:rPr>
        <w:t>;</w:t>
      </w:r>
    </w:p>
    <w:p w14:paraId="5F675B86" w14:textId="1EDAAB68" w:rsidR="000C1A3E" w:rsidRPr="005B14AB" w:rsidRDefault="00DD16E2" w:rsidP="0062738C">
      <w:pPr>
        <w:widowControl/>
        <w:numPr>
          <w:ilvl w:val="1"/>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Personalo apmokymas naudotis Sistema 1</w:t>
      </w:r>
      <w:r w:rsidR="000C1A3E" w:rsidRPr="005B14AB">
        <w:rPr>
          <w:rFonts w:ascii="Times New Roman" w:hAnsi="Times New Roman" w:cs="Times New Roman"/>
          <w:sz w:val="24"/>
        </w:rPr>
        <w:t>8</w:t>
      </w:r>
      <w:r w:rsidRPr="005B14AB">
        <w:rPr>
          <w:rFonts w:ascii="Times New Roman" w:hAnsi="Times New Roman" w:cs="Times New Roman"/>
          <w:sz w:val="24"/>
        </w:rPr>
        <w:t>.2. punkte nurodytoms vartotojų kategorijoms;</w:t>
      </w:r>
    </w:p>
    <w:p w14:paraId="04639111" w14:textId="24E4965F" w:rsidR="00DD16E2" w:rsidRPr="005B14AB" w:rsidRDefault="00DD16E2" w:rsidP="0062738C">
      <w:pPr>
        <w:widowControl/>
        <w:numPr>
          <w:ilvl w:val="1"/>
          <w:numId w:val="6"/>
        </w:numPr>
        <w:tabs>
          <w:tab w:val="left" w:pos="1134"/>
        </w:tabs>
        <w:autoSpaceDE/>
        <w:autoSpaceDN/>
        <w:adjustRightInd/>
        <w:ind w:left="0" w:firstLine="709"/>
        <w:contextualSpacing/>
        <w:jc w:val="both"/>
        <w:rPr>
          <w:rFonts w:ascii="Times New Roman" w:hAnsi="Times New Roman" w:cs="Times New Roman"/>
          <w:strike/>
          <w:sz w:val="24"/>
        </w:rPr>
      </w:pPr>
      <w:r w:rsidRPr="005B14AB">
        <w:rPr>
          <w:rFonts w:ascii="Times New Roman" w:hAnsi="Times New Roman" w:cs="Times New Roman"/>
          <w:sz w:val="24"/>
        </w:rPr>
        <w:t>Pagalbos linijos paslauga</w:t>
      </w:r>
      <w:r w:rsidR="00891379" w:rsidRPr="005B14AB">
        <w:rPr>
          <w:rFonts w:ascii="Times New Roman" w:hAnsi="Times New Roman" w:cs="Times New Roman"/>
          <w:sz w:val="24"/>
        </w:rPr>
        <w:t>, kurios</w:t>
      </w:r>
      <w:r w:rsidR="00D97AB3" w:rsidRPr="005B14AB">
        <w:rPr>
          <w:rFonts w:ascii="Times New Roman" w:hAnsi="Times New Roman" w:cs="Times New Roman"/>
          <w:sz w:val="24"/>
        </w:rPr>
        <w:t xml:space="preserve"> planuojami</w:t>
      </w:r>
      <w:r w:rsidR="00306885" w:rsidRPr="005B14AB">
        <w:rPr>
          <w:rFonts w:ascii="Times New Roman" w:hAnsi="Times New Roman" w:cs="Times New Roman"/>
          <w:sz w:val="24"/>
        </w:rPr>
        <w:t xml:space="preserve"> </w:t>
      </w:r>
      <w:r w:rsidR="003B0251" w:rsidRPr="005B14AB">
        <w:rPr>
          <w:rFonts w:ascii="Times New Roman" w:hAnsi="Times New Roman" w:cs="Times New Roman"/>
          <w:sz w:val="24"/>
        </w:rPr>
        <w:t>teikim</w:t>
      </w:r>
      <w:r w:rsidR="00306885" w:rsidRPr="005B14AB">
        <w:rPr>
          <w:rFonts w:ascii="Times New Roman" w:hAnsi="Times New Roman" w:cs="Times New Roman"/>
          <w:sz w:val="24"/>
        </w:rPr>
        <w:t>o terminai</w:t>
      </w:r>
      <w:r w:rsidR="00891379" w:rsidRPr="005B14AB">
        <w:rPr>
          <w:rFonts w:ascii="Times New Roman" w:hAnsi="Times New Roman" w:cs="Times New Roman"/>
          <w:sz w:val="24"/>
        </w:rPr>
        <w:t xml:space="preserve"> yra</w:t>
      </w:r>
      <w:r w:rsidR="00306885" w:rsidRPr="005B14AB">
        <w:rPr>
          <w:rFonts w:ascii="Times New Roman" w:hAnsi="Times New Roman" w:cs="Times New Roman"/>
          <w:sz w:val="24"/>
        </w:rPr>
        <w:t>:</w:t>
      </w:r>
      <w:r w:rsidR="003B0251" w:rsidRPr="005B14AB">
        <w:rPr>
          <w:rFonts w:ascii="Times New Roman" w:hAnsi="Times New Roman" w:cs="Times New Roman"/>
          <w:sz w:val="24"/>
        </w:rPr>
        <w:t xml:space="preserve"> 24/7 principu nuo 2026</w:t>
      </w:r>
      <w:r w:rsidR="003B0251" w:rsidRPr="005B14AB">
        <w:rPr>
          <w:rFonts w:ascii="Times New Roman" w:hAnsi="Times New Roman" w:cs="Times New Roman"/>
          <w:sz w:val="24"/>
        </w:rPr>
        <w:noBreakHyphen/>
        <w:t>11</w:t>
      </w:r>
      <w:r w:rsidR="003B0251" w:rsidRPr="005B14AB">
        <w:rPr>
          <w:rFonts w:ascii="Times New Roman" w:hAnsi="Times New Roman" w:cs="Times New Roman"/>
          <w:sz w:val="24"/>
        </w:rPr>
        <w:noBreakHyphen/>
      </w:r>
      <w:r w:rsidR="00716A60" w:rsidRPr="005B14AB">
        <w:rPr>
          <w:rFonts w:ascii="Times New Roman" w:hAnsi="Times New Roman" w:cs="Times New Roman"/>
          <w:sz w:val="24"/>
        </w:rPr>
        <w:t>01</w:t>
      </w:r>
      <w:r w:rsidR="003B0251" w:rsidRPr="005B14AB">
        <w:rPr>
          <w:rFonts w:ascii="Times New Roman" w:hAnsi="Times New Roman" w:cs="Times New Roman"/>
          <w:sz w:val="24"/>
        </w:rPr>
        <w:t xml:space="preserve"> iki 2027</w:t>
      </w:r>
      <w:r w:rsidR="003B0251" w:rsidRPr="005B14AB">
        <w:rPr>
          <w:rFonts w:ascii="Times New Roman" w:hAnsi="Times New Roman" w:cs="Times New Roman"/>
          <w:sz w:val="24"/>
        </w:rPr>
        <w:noBreakHyphen/>
        <w:t>0</w:t>
      </w:r>
      <w:r w:rsidR="00716A60" w:rsidRPr="005B14AB">
        <w:rPr>
          <w:rFonts w:ascii="Times New Roman" w:hAnsi="Times New Roman" w:cs="Times New Roman"/>
          <w:sz w:val="24"/>
        </w:rPr>
        <w:t>4</w:t>
      </w:r>
      <w:r w:rsidR="003B0251" w:rsidRPr="005B14AB">
        <w:rPr>
          <w:rFonts w:ascii="Times New Roman" w:hAnsi="Times New Roman" w:cs="Times New Roman"/>
          <w:sz w:val="24"/>
        </w:rPr>
        <w:noBreakHyphen/>
        <w:t>3</w:t>
      </w:r>
      <w:r w:rsidR="00716A60" w:rsidRPr="005B14AB">
        <w:rPr>
          <w:rFonts w:ascii="Times New Roman" w:hAnsi="Times New Roman" w:cs="Times New Roman"/>
          <w:sz w:val="24"/>
        </w:rPr>
        <w:t>0</w:t>
      </w:r>
      <w:r w:rsidR="003B0251" w:rsidRPr="005B14AB">
        <w:rPr>
          <w:rFonts w:ascii="Times New Roman" w:hAnsi="Times New Roman" w:cs="Times New Roman"/>
          <w:sz w:val="24"/>
        </w:rPr>
        <w:t xml:space="preserve">; 8/5 </w:t>
      </w:r>
      <w:r w:rsidR="00891379" w:rsidRPr="005B14AB">
        <w:rPr>
          <w:rFonts w:ascii="Times New Roman" w:hAnsi="Times New Roman" w:cs="Times New Roman"/>
          <w:sz w:val="24"/>
        </w:rPr>
        <w:t xml:space="preserve">principu </w:t>
      </w:r>
      <w:r w:rsidR="003B0251" w:rsidRPr="005B14AB">
        <w:rPr>
          <w:rFonts w:ascii="Times New Roman" w:hAnsi="Times New Roman" w:cs="Times New Roman"/>
          <w:sz w:val="24"/>
        </w:rPr>
        <w:t>nuo 2027</w:t>
      </w:r>
      <w:r w:rsidR="003B0251" w:rsidRPr="005B14AB">
        <w:rPr>
          <w:rFonts w:ascii="Times New Roman" w:hAnsi="Times New Roman" w:cs="Times New Roman"/>
          <w:sz w:val="24"/>
        </w:rPr>
        <w:noBreakHyphen/>
        <w:t>04</w:t>
      </w:r>
      <w:r w:rsidR="003B0251" w:rsidRPr="005B14AB">
        <w:rPr>
          <w:rFonts w:ascii="Times New Roman" w:hAnsi="Times New Roman" w:cs="Times New Roman"/>
          <w:sz w:val="24"/>
        </w:rPr>
        <w:noBreakHyphen/>
      </w:r>
      <w:r w:rsidR="00716A60" w:rsidRPr="005B14AB">
        <w:rPr>
          <w:rFonts w:ascii="Times New Roman" w:hAnsi="Times New Roman" w:cs="Times New Roman"/>
          <w:sz w:val="24"/>
        </w:rPr>
        <w:t>30</w:t>
      </w:r>
      <w:r w:rsidR="003B0251" w:rsidRPr="005B14AB">
        <w:rPr>
          <w:rFonts w:ascii="Times New Roman" w:hAnsi="Times New Roman" w:cs="Times New Roman"/>
          <w:sz w:val="24"/>
        </w:rPr>
        <w:t xml:space="preserve"> iki 2027</w:t>
      </w:r>
      <w:r w:rsidR="003B0251" w:rsidRPr="005B14AB">
        <w:rPr>
          <w:rFonts w:ascii="Times New Roman" w:hAnsi="Times New Roman" w:cs="Times New Roman"/>
          <w:sz w:val="24"/>
        </w:rPr>
        <w:noBreakHyphen/>
        <w:t>06</w:t>
      </w:r>
      <w:r w:rsidR="003B0251" w:rsidRPr="005B14AB">
        <w:rPr>
          <w:rFonts w:ascii="Times New Roman" w:hAnsi="Times New Roman" w:cs="Times New Roman"/>
          <w:sz w:val="24"/>
        </w:rPr>
        <w:noBreakHyphen/>
        <w:t>30</w:t>
      </w:r>
      <w:r w:rsidR="008D1B22" w:rsidRPr="005B14AB">
        <w:rPr>
          <w:rFonts w:ascii="Times New Roman" w:hAnsi="Times New Roman" w:cs="Times New Roman"/>
          <w:sz w:val="24"/>
        </w:rPr>
        <w:t xml:space="preserve">. </w:t>
      </w:r>
      <w:r w:rsidRPr="005B14AB">
        <w:rPr>
          <w:rFonts w:ascii="Times New Roman" w:hAnsi="Times New Roman" w:cs="Times New Roman"/>
          <w:sz w:val="24"/>
        </w:rPr>
        <w:t xml:space="preserve">Priklausomai nuo galutinio </w:t>
      </w:r>
      <w:r w:rsidR="00891379" w:rsidRPr="005B14AB">
        <w:rPr>
          <w:rFonts w:ascii="Times New Roman" w:hAnsi="Times New Roman" w:cs="Times New Roman"/>
          <w:sz w:val="24"/>
        </w:rPr>
        <w:t xml:space="preserve">renginių </w:t>
      </w:r>
      <w:r w:rsidRPr="005B14AB">
        <w:rPr>
          <w:rFonts w:ascii="Times New Roman" w:hAnsi="Times New Roman" w:cs="Times New Roman"/>
          <w:sz w:val="24"/>
        </w:rPr>
        <w:t>kalendoriaus pagalbos linijos valandos gali keistis, Perkančiajai organizacijai ir Tiekėjui suderinus pak</w:t>
      </w:r>
      <w:r w:rsidR="00891379" w:rsidRPr="005B14AB">
        <w:rPr>
          <w:rFonts w:ascii="Times New Roman" w:hAnsi="Times New Roman" w:cs="Times New Roman"/>
          <w:sz w:val="24"/>
        </w:rPr>
        <w:t>e</w:t>
      </w:r>
      <w:r w:rsidRPr="005B14AB">
        <w:rPr>
          <w:rFonts w:ascii="Times New Roman" w:hAnsi="Times New Roman" w:cs="Times New Roman"/>
          <w:sz w:val="24"/>
        </w:rPr>
        <w:t>itimus</w:t>
      </w:r>
      <w:r w:rsidR="00891379" w:rsidRPr="005B14AB">
        <w:rPr>
          <w:rFonts w:ascii="Times New Roman" w:hAnsi="Times New Roman" w:cs="Times New Roman"/>
          <w:sz w:val="24"/>
        </w:rPr>
        <w:t>.</w:t>
      </w:r>
      <w:r w:rsidR="00306885" w:rsidRPr="005B14AB">
        <w:rPr>
          <w:rFonts w:ascii="Times New Roman" w:hAnsi="Times New Roman" w:cs="Times New Roman"/>
          <w:sz w:val="24"/>
        </w:rPr>
        <w:t xml:space="preserve"> </w:t>
      </w:r>
      <w:r w:rsidR="00891379" w:rsidRPr="005B14AB">
        <w:rPr>
          <w:rFonts w:ascii="Times New Roman" w:hAnsi="Times New Roman" w:cs="Times New Roman"/>
          <w:sz w:val="24"/>
        </w:rPr>
        <w:t>T</w:t>
      </w:r>
      <w:r w:rsidR="00306885" w:rsidRPr="005B14AB">
        <w:rPr>
          <w:rFonts w:ascii="Times New Roman" w:hAnsi="Times New Roman" w:cs="Times New Roman"/>
          <w:sz w:val="24"/>
        </w:rPr>
        <w:t>okiu atveju konkretūs režimų taikymo laikotarpiai bus detalizuoti sutarties vykdymo metu</w:t>
      </w:r>
      <w:r w:rsidR="00560A94" w:rsidRPr="005B14AB">
        <w:rPr>
          <w:rFonts w:ascii="Times New Roman" w:hAnsi="Times New Roman" w:cs="Times New Roman"/>
          <w:sz w:val="24"/>
        </w:rPr>
        <w:t>.</w:t>
      </w:r>
    </w:p>
    <w:p w14:paraId="7AC0FDCF" w14:textId="77777777" w:rsidR="00DD16E2" w:rsidRPr="005B14AB" w:rsidRDefault="00DD16E2" w:rsidP="00DD16E2">
      <w:pPr>
        <w:ind w:left="709" w:hanging="709"/>
        <w:jc w:val="both"/>
        <w:rPr>
          <w:rFonts w:ascii="Times New Roman" w:hAnsi="Times New Roman" w:cs="Times New Roman"/>
          <w:sz w:val="24"/>
        </w:rPr>
      </w:pPr>
    </w:p>
    <w:p w14:paraId="58D5D6B9" w14:textId="77777777" w:rsidR="00DD16E2" w:rsidRPr="00A44B7D" w:rsidRDefault="00DD16E2" w:rsidP="00B9441E">
      <w:pPr>
        <w:pStyle w:val="Pavadinimas1"/>
        <w:rPr>
          <w:sz w:val="24"/>
        </w:rPr>
      </w:pPr>
      <w:r w:rsidRPr="00A44B7D">
        <w:rPr>
          <w:sz w:val="24"/>
        </w:rPr>
        <w:t xml:space="preserve">Preliminarios prekių ir paslaugų apimtys </w:t>
      </w:r>
    </w:p>
    <w:p w14:paraId="49BFF12A" w14:textId="5A218629" w:rsidR="00DD16E2" w:rsidRPr="005B14AB" w:rsidRDefault="1DD10021"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Pirkimo sutarties galiojimo terminas – nuo sudarymo iki </w:t>
      </w:r>
      <w:r w:rsidR="05568CF9" w:rsidRPr="005B14AB">
        <w:rPr>
          <w:rFonts w:ascii="Times New Roman" w:hAnsi="Times New Roman" w:cs="Times New Roman"/>
          <w:sz w:val="24"/>
        </w:rPr>
        <w:t>202</w:t>
      </w:r>
      <w:r w:rsidR="006607AA" w:rsidRPr="005B14AB">
        <w:rPr>
          <w:rFonts w:ascii="Times New Roman" w:hAnsi="Times New Roman" w:cs="Times New Roman"/>
          <w:sz w:val="24"/>
        </w:rPr>
        <w:t>8</w:t>
      </w:r>
      <w:r w:rsidR="05568CF9" w:rsidRPr="005B14AB">
        <w:rPr>
          <w:rFonts w:ascii="Times New Roman" w:hAnsi="Times New Roman" w:cs="Times New Roman"/>
          <w:sz w:val="24"/>
        </w:rPr>
        <w:t xml:space="preserve"> m. </w:t>
      </w:r>
      <w:r w:rsidR="006607AA" w:rsidRPr="005B14AB">
        <w:rPr>
          <w:rFonts w:ascii="Times New Roman" w:hAnsi="Times New Roman" w:cs="Times New Roman"/>
          <w:sz w:val="24"/>
        </w:rPr>
        <w:t>saus</w:t>
      </w:r>
      <w:r w:rsidR="002D6BEE" w:rsidRPr="005B14AB">
        <w:rPr>
          <w:rFonts w:ascii="Times New Roman" w:hAnsi="Times New Roman" w:cs="Times New Roman"/>
          <w:sz w:val="24"/>
        </w:rPr>
        <w:t>io</w:t>
      </w:r>
      <w:r w:rsidR="25737B15" w:rsidRPr="005B14AB">
        <w:rPr>
          <w:rFonts w:ascii="Times New Roman" w:hAnsi="Times New Roman" w:cs="Times New Roman"/>
          <w:sz w:val="24"/>
        </w:rPr>
        <w:t xml:space="preserve"> </w:t>
      </w:r>
      <w:r w:rsidR="002D6BEE" w:rsidRPr="005B14AB">
        <w:rPr>
          <w:rFonts w:ascii="Times New Roman" w:hAnsi="Times New Roman" w:cs="Times New Roman"/>
          <w:sz w:val="24"/>
        </w:rPr>
        <w:t>3</w:t>
      </w:r>
      <w:r w:rsidR="25737B15" w:rsidRPr="005B14AB">
        <w:rPr>
          <w:rFonts w:ascii="Times New Roman" w:hAnsi="Times New Roman" w:cs="Times New Roman"/>
          <w:sz w:val="24"/>
        </w:rPr>
        <w:t>1 d</w:t>
      </w:r>
      <w:r w:rsidRPr="005B14AB">
        <w:rPr>
          <w:rFonts w:ascii="Times New Roman" w:hAnsi="Times New Roman" w:cs="Times New Roman"/>
          <w:sz w:val="24"/>
        </w:rPr>
        <w:t>.</w:t>
      </w:r>
    </w:p>
    <w:p w14:paraId="6393C56D" w14:textId="3B3F6760" w:rsidR="00DD16E2" w:rsidRPr="005B14AB" w:rsidRDefault="00DD16E2"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Numatoma, kad Pirmininkavimo susitikimai Lietuvoje vyks nuo 20</w:t>
      </w:r>
      <w:r w:rsidR="00E62B05" w:rsidRPr="005B14AB">
        <w:rPr>
          <w:rFonts w:ascii="Times New Roman" w:hAnsi="Times New Roman" w:cs="Times New Roman"/>
          <w:sz w:val="24"/>
        </w:rPr>
        <w:t>27</w:t>
      </w:r>
      <w:r w:rsidRPr="005B14AB">
        <w:rPr>
          <w:rFonts w:ascii="Times New Roman" w:hAnsi="Times New Roman" w:cs="Times New Roman"/>
          <w:sz w:val="24"/>
        </w:rPr>
        <w:t xml:space="preserve"> m. </w:t>
      </w:r>
      <w:r w:rsidR="00E62B05" w:rsidRPr="005B14AB">
        <w:rPr>
          <w:rFonts w:ascii="Times New Roman" w:hAnsi="Times New Roman" w:cs="Times New Roman"/>
          <w:sz w:val="24"/>
        </w:rPr>
        <w:t>sausio</w:t>
      </w:r>
      <w:r w:rsidRPr="005B14AB">
        <w:rPr>
          <w:rFonts w:ascii="Times New Roman" w:hAnsi="Times New Roman" w:cs="Times New Roman"/>
          <w:sz w:val="24"/>
        </w:rPr>
        <w:t xml:space="preserve"> pradžios iki  </w:t>
      </w:r>
      <w:r w:rsidR="00E62B05" w:rsidRPr="005B14AB">
        <w:rPr>
          <w:rFonts w:ascii="Times New Roman" w:hAnsi="Times New Roman" w:cs="Times New Roman"/>
          <w:sz w:val="24"/>
        </w:rPr>
        <w:t>birželio</w:t>
      </w:r>
      <w:r w:rsidRPr="005B14AB">
        <w:rPr>
          <w:rFonts w:ascii="Times New Roman" w:hAnsi="Times New Roman" w:cs="Times New Roman"/>
          <w:sz w:val="24"/>
        </w:rPr>
        <w:t xml:space="preserve"> 3</w:t>
      </w:r>
      <w:r w:rsidR="00E62B05" w:rsidRPr="005B14AB">
        <w:rPr>
          <w:rFonts w:ascii="Times New Roman" w:hAnsi="Times New Roman" w:cs="Times New Roman"/>
          <w:sz w:val="24"/>
        </w:rPr>
        <w:t>0</w:t>
      </w:r>
      <w:r w:rsidRPr="005B14AB">
        <w:rPr>
          <w:rFonts w:ascii="Times New Roman" w:hAnsi="Times New Roman" w:cs="Times New Roman"/>
          <w:sz w:val="24"/>
        </w:rPr>
        <w:t xml:space="preserve"> d.</w:t>
      </w:r>
    </w:p>
    <w:p w14:paraId="3709D963" w14:textId="416B9310" w:rsidR="00DD16E2" w:rsidRPr="005B14AB" w:rsidRDefault="00DD16E2"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Numatomų renginių skaičius – apie </w:t>
      </w:r>
      <w:r w:rsidR="004B5146" w:rsidRPr="005B14AB">
        <w:rPr>
          <w:rFonts w:ascii="Times New Roman" w:hAnsi="Times New Roman" w:cs="Times New Roman"/>
          <w:sz w:val="24"/>
        </w:rPr>
        <w:t>2</w:t>
      </w:r>
      <w:r w:rsidR="00891379" w:rsidRPr="005B14AB">
        <w:rPr>
          <w:rFonts w:ascii="Times New Roman" w:hAnsi="Times New Roman" w:cs="Times New Roman"/>
          <w:sz w:val="24"/>
        </w:rPr>
        <w:t>10</w:t>
      </w:r>
      <w:r w:rsidRPr="005B14AB">
        <w:rPr>
          <w:rFonts w:ascii="Times New Roman" w:hAnsi="Times New Roman" w:cs="Times New Roman"/>
          <w:sz w:val="24"/>
        </w:rPr>
        <w:t>.</w:t>
      </w:r>
    </w:p>
    <w:p w14:paraId="0FE58F4C" w14:textId="1A232660" w:rsidR="00DD16E2" w:rsidRPr="005B14AB" w:rsidRDefault="103FDC37"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Numatomas akredituotų asmenų skaičius –  </w:t>
      </w:r>
      <w:r w:rsidR="00891379" w:rsidRPr="005B14AB">
        <w:rPr>
          <w:rFonts w:ascii="Times New Roman" w:hAnsi="Times New Roman" w:cs="Times New Roman"/>
          <w:sz w:val="24"/>
        </w:rPr>
        <w:t xml:space="preserve">apie </w:t>
      </w:r>
      <w:r w:rsidR="02D9CD4A" w:rsidRPr="005B14AB">
        <w:rPr>
          <w:rFonts w:ascii="Times New Roman" w:hAnsi="Times New Roman" w:cs="Times New Roman"/>
          <w:sz w:val="24"/>
        </w:rPr>
        <w:t>6</w:t>
      </w:r>
      <w:r w:rsidR="4F6DE2DB" w:rsidRPr="005B14AB">
        <w:rPr>
          <w:rFonts w:ascii="Times New Roman" w:hAnsi="Times New Roman" w:cs="Times New Roman"/>
          <w:sz w:val="24"/>
        </w:rPr>
        <w:t>0</w:t>
      </w:r>
      <w:r w:rsidRPr="005B14AB">
        <w:rPr>
          <w:rFonts w:ascii="Times New Roman" w:hAnsi="Times New Roman" w:cs="Times New Roman"/>
          <w:sz w:val="24"/>
        </w:rPr>
        <w:t xml:space="preserve"> 000. </w:t>
      </w:r>
    </w:p>
    <w:p w14:paraId="74B71266" w14:textId="3B2B717A" w:rsidR="00DD16E2" w:rsidRPr="005B14AB" w:rsidRDefault="103FDC37"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Akredituotų asmenų skaičius per vieną renginį – nuo </w:t>
      </w:r>
      <w:r w:rsidR="2643F011" w:rsidRPr="005B14AB">
        <w:rPr>
          <w:rFonts w:ascii="Times New Roman" w:hAnsi="Times New Roman" w:cs="Times New Roman"/>
          <w:sz w:val="24"/>
        </w:rPr>
        <w:t>8</w:t>
      </w:r>
      <w:r w:rsidRPr="005B14AB">
        <w:rPr>
          <w:rFonts w:ascii="Times New Roman" w:hAnsi="Times New Roman" w:cs="Times New Roman"/>
          <w:sz w:val="24"/>
        </w:rPr>
        <w:t>0 (įskaitant organizatorius ir delegatus) iki 7</w:t>
      </w:r>
      <w:r w:rsidR="006C51C3" w:rsidRPr="005B14AB">
        <w:rPr>
          <w:rFonts w:ascii="Times New Roman" w:hAnsi="Times New Roman" w:cs="Times New Roman"/>
          <w:sz w:val="24"/>
        </w:rPr>
        <w:t> </w:t>
      </w:r>
      <w:r w:rsidRPr="005B14AB">
        <w:rPr>
          <w:rFonts w:ascii="Times New Roman" w:hAnsi="Times New Roman" w:cs="Times New Roman"/>
          <w:sz w:val="24"/>
        </w:rPr>
        <w:t>000.</w:t>
      </w:r>
    </w:p>
    <w:p w14:paraId="1E57046D" w14:textId="63418855" w:rsidR="004B5146" w:rsidRPr="005B14AB" w:rsidRDefault="00D26C59"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A</w:t>
      </w:r>
      <w:r w:rsidR="00592EB3" w:rsidRPr="005B14AB">
        <w:rPr>
          <w:rFonts w:ascii="Times New Roman" w:hAnsi="Times New Roman" w:cs="Times New Roman"/>
          <w:sz w:val="24"/>
        </w:rPr>
        <w:t xml:space="preserve">pie </w:t>
      </w:r>
      <w:r w:rsidR="25EC5318" w:rsidRPr="005B14AB">
        <w:rPr>
          <w:rFonts w:ascii="Times New Roman" w:hAnsi="Times New Roman" w:cs="Times New Roman"/>
          <w:sz w:val="24"/>
        </w:rPr>
        <w:t>2</w:t>
      </w:r>
      <w:r w:rsidR="4F6DE2DB" w:rsidRPr="005B14AB">
        <w:rPr>
          <w:rFonts w:ascii="Times New Roman" w:hAnsi="Times New Roman" w:cs="Times New Roman"/>
          <w:sz w:val="24"/>
        </w:rPr>
        <w:t>0</w:t>
      </w:r>
      <w:r w:rsidR="25CB598A" w:rsidRPr="005B14AB">
        <w:rPr>
          <w:rFonts w:ascii="Times New Roman" w:hAnsi="Times New Roman" w:cs="Times New Roman"/>
          <w:sz w:val="24"/>
        </w:rPr>
        <w:t xml:space="preserve"> leidimų spausdintuv</w:t>
      </w:r>
      <w:r w:rsidR="00891379" w:rsidRPr="005B14AB">
        <w:rPr>
          <w:rFonts w:ascii="Times New Roman" w:hAnsi="Times New Roman" w:cs="Times New Roman"/>
          <w:sz w:val="24"/>
        </w:rPr>
        <w:t>ų</w:t>
      </w:r>
      <w:r w:rsidR="00BE55DD" w:rsidRPr="005B14AB">
        <w:rPr>
          <w:rFonts w:ascii="Times New Roman" w:hAnsi="Times New Roman" w:cs="Times New Roman"/>
          <w:sz w:val="24"/>
        </w:rPr>
        <w:t xml:space="preserve"> su spausdinimo kasetėmis</w:t>
      </w:r>
      <w:r w:rsidRPr="005B14AB">
        <w:rPr>
          <w:rFonts w:ascii="Times New Roman" w:hAnsi="Times New Roman" w:cs="Times New Roman"/>
          <w:sz w:val="24"/>
        </w:rPr>
        <w:t xml:space="preserve"> (apie 320 vnt.)</w:t>
      </w:r>
      <w:r w:rsidR="25CB598A" w:rsidRPr="005B14AB">
        <w:rPr>
          <w:rFonts w:ascii="Times New Roman" w:hAnsi="Times New Roman" w:cs="Times New Roman"/>
          <w:sz w:val="24"/>
        </w:rPr>
        <w:t xml:space="preserve"> (</w:t>
      </w:r>
      <w:r w:rsidR="003D0A23" w:rsidRPr="005B14AB">
        <w:rPr>
          <w:rFonts w:ascii="Times New Roman" w:hAnsi="Times New Roman" w:cs="Times New Roman"/>
          <w:sz w:val="24"/>
        </w:rPr>
        <w:t>kaip nurodyta pried</w:t>
      </w:r>
      <w:r w:rsidR="00776195" w:rsidRPr="005B14AB">
        <w:rPr>
          <w:rFonts w:ascii="Times New Roman" w:hAnsi="Times New Roman" w:cs="Times New Roman"/>
          <w:sz w:val="24"/>
        </w:rPr>
        <w:t>e</w:t>
      </w:r>
      <w:r w:rsidR="003D0A23" w:rsidRPr="005B14AB">
        <w:rPr>
          <w:rFonts w:ascii="Times New Roman" w:hAnsi="Times New Roman" w:cs="Times New Roman"/>
          <w:sz w:val="24"/>
        </w:rPr>
        <w:t xml:space="preserve"> Nr. 1</w:t>
      </w:r>
      <w:r w:rsidR="25CB598A" w:rsidRPr="005B14AB">
        <w:rPr>
          <w:rFonts w:ascii="Times New Roman" w:hAnsi="Times New Roman" w:cs="Times New Roman"/>
          <w:sz w:val="24"/>
        </w:rPr>
        <w:t>).</w:t>
      </w:r>
    </w:p>
    <w:p w14:paraId="7B0D962A" w14:textId="77777777" w:rsidR="0062738C" w:rsidRDefault="00D26C59"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Apie </w:t>
      </w:r>
      <w:r w:rsidR="350C5E66" w:rsidRPr="005B14AB">
        <w:rPr>
          <w:rFonts w:ascii="Times New Roman" w:hAnsi="Times New Roman" w:cs="Times New Roman"/>
          <w:sz w:val="24"/>
        </w:rPr>
        <w:t>6</w:t>
      </w:r>
      <w:r w:rsidR="4F6DE2DB" w:rsidRPr="005B14AB">
        <w:rPr>
          <w:rFonts w:ascii="Times New Roman" w:hAnsi="Times New Roman" w:cs="Times New Roman"/>
          <w:sz w:val="24"/>
        </w:rPr>
        <w:t>0 000</w:t>
      </w:r>
      <w:r w:rsidR="103FDC37" w:rsidRPr="005B14AB">
        <w:rPr>
          <w:rFonts w:ascii="Times New Roman" w:hAnsi="Times New Roman" w:cs="Times New Roman"/>
          <w:sz w:val="24"/>
        </w:rPr>
        <w:t xml:space="preserve"> paprastų</w:t>
      </w:r>
      <w:r w:rsidR="00A80236" w:rsidRPr="005B14AB">
        <w:rPr>
          <w:rFonts w:ascii="Times New Roman" w:hAnsi="Times New Roman" w:cs="Times New Roman"/>
          <w:sz w:val="24"/>
        </w:rPr>
        <w:t xml:space="preserve"> vertikalių</w:t>
      </w:r>
      <w:r w:rsidR="103FDC37" w:rsidRPr="005B14AB">
        <w:rPr>
          <w:rFonts w:ascii="Times New Roman" w:hAnsi="Times New Roman" w:cs="Times New Roman"/>
          <w:sz w:val="24"/>
        </w:rPr>
        <w:t xml:space="preserve"> leidimų kortelių blankų (kaip nurodyta pried</w:t>
      </w:r>
      <w:r w:rsidR="00776195" w:rsidRPr="005B14AB">
        <w:rPr>
          <w:rFonts w:ascii="Times New Roman" w:hAnsi="Times New Roman" w:cs="Times New Roman"/>
          <w:sz w:val="24"/>
        </w:rPr>
        <w:t>e</w:t>
      </w:r>
      <w:r w:rsidR="103FDC37" w:rsidRPr="005B14AB">
        <w:rPr>
          <w:rFonts w:ascii="Times New Roman" w:hAnsi="Times New Roman" w:cs="Times New Roman"/>
          <w:sz w:val="24"/>
        </w:rPr>
        <w:t xml:space="preserve"> Nr. 1).</w:t>
      </w:r>
    </w:p>
    <w:p w14:paraId="234F80B2" w14:textId="6F53C085" w:rsidR="00DA420B" w:rsidRPr="0062738C" w:rsidRDefault="00D26C59" w:rsidP="0062738C">
      <w:pPr>
        <w:widowControl/>
        <w:numPr>
          <w:ilvl w:val="0"/>
          <w:numId w:val="6"/>
        </w:numPr>
        <w:tabs>
          <w:tab w:val="left" w:pos="993"/>
        </w:tabs>
        <w:autoSpaceDE/>
        <w:autoSpaceDN/>
        <w:adjustRightInd/>
        <w:ind w:left="0" w:firstLine="709"/>
        <w:contextualSpacing/>
        <w:jc w:val="both"/>
        <w:rPr>
          <w:rFonts w:ascii="Times New Roman" w:hAnsi="Times New Roman" w:cs="Times New Roman"/>
          <w:sz w:val="24"/>
        </w:rPr>
      </w:pPr>
      <w:r w:rsidRPr="0062738C">
        <w:rPr>
          <w:rFonts w:ascii="Times New Roman" w:hAnsi="Times New Roman" w:cs="Times New Roman"/>
          <w:sz w:val="24"/>
        </w:rPr>
        <w:t xml:space="preserve">Apie </w:t>
      </w:r>
      <w:r w:rsidR="3F7F1ED0" w:rsidRPr="0062738C">
        <w:rPr>
          <w:rFonts w:ascii="Times New Roman" w:hAnsi="Times New Roman" w:cs="Times New Roman"/>
          <w:sz w:val="24"/>
        </w:rPr>
        <w:t>3</w:t>
      </w:r>
      <w:r w:rsidR="00A80236" w:rsidRPr="0062738C">
        <w:rPr>
          <w:rFonts w:ascii="Times New Roman" w:hAnsi="Times New Roman" w:cs="Times New Roman"/>
          <w:sz w:val="24"/>
        </w:rPr>
        <w:t> 000 paprastų horizontalių leidimų kortelių blankų (kaip nurodyta pried</w:t>
      </w:r>
      <w:r w:rsidR="00776195" w:rsidRPr="0062738C">
        <w:rPr>
          <w:rFonts w:ascii="Times New Roman" w:hAnsi="Times New Roman" w:cs="Times New Roman"/>
          <w:sz w:val="24"/>
        </w:rPr>
        <w:t>e</w:t>
      </w:r>
      <w:r w:rsidR="00A80236" w:rsidRPr="0062738C">
        <w:rPr>
          <w:rFonts w:ascii="Times New Roman" w:hAnsi="Times New Roman" w:cs="Times New Roman"/>
          <w:sz w:val="24"/>
        </w:rPr>
        <w:t xml:space="preserve"> Nr. 1).</w:t>
      </w:r>
    </w:p>
    <w:p w14:paraId="2BF45586" w14:textId="0307D4FF" w:rsidR="002D6BEE" w:rsidRPr="005B14AB" w:rsidRDefault="002D6BEE" w:rsidP="0062738C">
      <w:pPr>
        <w:widowControl/>
        <w:numPr>
          <w:ilvl w:val="0"/>
          <w:numId w:val="6"/>
        </w:numPr>
        <w:tabs>
          <w:tab w:val="left" w:pos="993"/>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Apie 20 vienetų rankinių brūkšninių/QR kodų skaitytuvų (kaip nurodyta pried</w:t>
      </w:r>
      <w:r w:rsidR="00776195" w:rsidRPr="005B14AB">
        <w:rPr>
          <w:rFonts w:ascii="Times New Roman" w:hAnsi="Times New Roman" w:cs="Times New Roman"/>
          <w:sz w:val="24"/>
        </w:rPr>
        <w:t>e</w:t>
      </w:r>
      <w:r w:rsidRPr="005B14AB">
        <w:rPr>
          <w:rFonts w:ascii="Times New Roman" w:hAnsi="Times New Roman" w:cs="Times New Roman"/>
          <w:sz w:val="24"/>
        </w:rPr>
        <w:t xml:space="preserve"> Nr. 1).</w:t>
      </w:r>
    </w:p>
    <w:p w14:paraId="2ECFC631" w14:textId="77777777" w:rsidR="00DD16E2" w:rsidRPr="005B14AB" w:rsidRDefault="00DD16E2" w:rsidP="00DD16E2">
      <w:pPr>
        <w:ind w:left="709" w:hanging="709"/>
        <w:jc w:val="both"/>
        <w:rPr>
          <w:rFonts w:ascii="Times New Roman" w:hAnsi="Times New Roman" w:cs="Times New Roman"/>
          <w:sz w:val="24"/>
        </w:rPr>
      </w:pPr>
    </w:p>
    <w:p w14:paraId="73F30CE8" w14:textId="77777777" w:rsidR="00DD16E2" w:rsidRPr="00A44B7D" w:rsidRDefault="0C08D0C6" w:rsidP="00B9441E">
      <w:pPr>
        <w:pStyle w:val="Pavadinimas1"/>
        <w:rPr>
          <w:sz w:val="24"/>
        </w:rPr>
      </w:pPr>
      <w:r w:rsidRPr="00A44B7D">
        <w:rPr>
          <w:sz w:val="24"/>
        </w:rPr>
        <w:t>Prekių pristatymo ir paslaugų teikimo vieta</w:t>
      </w:r>
    </w:p>
    <w:p w14:paraId="4E430895" w14:textId="0645FE49" w:rsidR="00DD16E2" w:rsidRPr="005B14AB" w:rsidRDefault="0C08D0C6" w:rsidP="0062738C">
      <w:pPr>
        <w:widowControl/>
        <w:numPr>
          <w:ilvl w:val="0"/>
          <w:numId w:val="6"/>
        </w:numPr>
        <w:tabs>
          <w:tab w:val="left" w:pos="993"/>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Sistemos programinės įrangos diegimo vieta</w:t>
      </w:r>
      <w:r w:rsidR="6ED04E6E" w:rsidRPr="005B14AB">
        <w:rPr>
          <w:rFonts w:ascii="Times New Roman" w:hAnsi="Times New Roman" w:cs="Times New Roman"/>
          <w:sz w:val="24"/>
        </w:rPr>
        <w:t xml:space="preserve"> ES/EEE</w:t>
      </w:r>
      <w:r w:rsidRPr="005B14AB">
        <w:rPr>
          <w:rFonts w:ascii="Times New Roman" w:hAnsi="Times New Roman" w:cs="Times New Roman"/>
          <w:sz w:val="24"/>
        </w:rPr>
        <w:t xml:space="preserve"> , dažniausiai naudojama vieta – Vilnius</w:t>
      </w:r>
      <w:r w:rsidR="4F3FC217" w:rsidRPr="005B14AB">
        <w:rPr>
          <w:rFonts w:ascii="Times New Roman" w:hAnsi="Times New Roman" w:cs="Times New Roman"/>
          <w:sz w:val="24"/>
        </w:rPr>
        <w:t>, techninės įrangos vieta - Vilnius</w:t>
      </w:r>
      <w:r w:rsidRPr="005B14AB">
        <w:rPr>
          <w:rFonts w:ascii="Times New Roman" w:hAnsi="Times New Roman" w:cs="Times New Roman"/>
          <w:sz w:val="24"/>
        </w:rPr>
        <w:t>.</w:t>
      </w:r>
    </w:p>
    <w:p w14:paraId="7CAD0FF8" w14:textId="2742A802" w:rsidR="00DD16E2" w:rsidRPr="005B14AB" w:rsidRDefault="7857593E" w:rsidP="0062738C">
      <w:pPr>
        <w:widowControl/>
        <w:numPr>
          <w:ilvl w:val="0"/>
          <w:numId w:val="6"/>
        </w:numPr>
        <w:tabs>
          <w:tab w:val="left" w:pos="993"/>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Programinės įrangos pritaikymo Lietuvos organizaciniam modeliui darbai (lokalizacija, konfigūravimas pagal teisės aktus ir organizacinę struktūrą) atliekami sistemos diegimo vietoje. Techninės įrangos montavimo ir konfigūravimo darbai atliekami Perkančiosios organizacijos nurodytu adresu.</w:t>
      </w:r>
      <w:r w:rsidR="0C08D0C6" w:rsidRPr="005B14AB">
        <w:rPr>
          <w:rFonts w:ascii="Times New Roman" w:hAnsi="Times New Roman" w:cs="Times New Roman"/>
          <w:sz w:val="24"/>
        </w:rPr>
        <w:t xml:space="preserve"> </w:t>
      </w:r>
    </w:p>
    <w:p w14:paraId="164AA71D" w14:textId="18B868DF" w:rsidR="00DD16E2" w:rsidRPr="005B14AB" w:rsidRDefault="347CE2C8" w:rsidP="0062738C">
      <w:pPr>
        <w:widowControl/>
        <w:numPr>
          <w:ilvl w:val="0"/>
          <w:numId w:val="6"/>
        </w:numPr>
        <w:tabs>
          <w:tab w:val="left" w:pos="993"/>
          <w:tab w:val="left" w:pos="1134"/>
        </w:tabs>
        <w:autoSpaceDE/>
        <w:autoSpaceDN/>
        <w:adjustRightInd/>
        <w:ind w:left="0" w:firstLine="709"/>
        <w:contextualSpacing/>
        <w:jc w:val="both"/>
        <w:rPr>
          <w:rFonts w:ascii="Times New Roman" w:hAnsi="Times New Roman" w:cs="Times New Roman"/>
          <w:color w:val="000000" w:themeColor="text1"/>
          <w:sz w:val="24"/>
        </w:rPr>
      </w:pPr>
      <w:r w:rsidRPr="005B14AB">
        <w:rPr>
          <w:rFonts w:ascii="Times New Roman" w:hAnsi="Times New Roman" w:cs="Times New Roman"/>
          <w:color w:val="000000" w:themeColor="text1"/>
          <w:sz w:val="24"/>
        </w:rPr>
        <w:t>Sistemos modulių</w:t>
      </w:r>
      <w:r w:rsidR="44A882C5" w:rsidRPr="005B14AB">
        <w:rPr>
          <w:rFonts w:ascii="Times New Roman" w:hAnsi="Times New Roman" w:cs="Times New Roman"/>
          <w:color w:val="000000" w:themeColor="text1"/>
          <w:sz w:val="24"/>
        </w:rPr>
        <w:t xml:space="preserve"> paslaugų teikimo vieta negali būti ribojama ir turi būti prieinama iš bet kurios geografinės vietos, turinčios interneto prieigą su galimyb</w:t>
      </w:r>
      <w:r w:rsidR="008A7ECC" w:rsidRPr="005B14AB">
        <w:rPr>
          <w:rFonts w:ascii="Times New Roman" w:hAnsi="Times New Roman" w:cs="Times New Roman"/>
          <w:color w:val="000000" w:themeColor="text1"/>
          <w:sz w:val="24"/>
        </w:rPr>
        <w:t>e</w:t>
      </w:r>
      <w:r w:rsidR="44A882C5" w:rsidRPr="005B14AB">
        <w:rPr>
          <w:rFonts w:ascii="Times New Roman" w:hAnsi="Times New Roman" w:cs="Times New Roman"/>
          <w:color w:val="000000" w:themeColor="text1"/>
          <w:sz w:val="24"/>
        </w:rPr>
        <w:t xml:space="preserve"> riboti IP adresu</w:t>
      </w:r>
      <w:r w:rsidR="00255998" w:rsidRPr="005B14AB">
        <w:rPr>
          <w:rFonts w:ascii="Times New Roman" w:hAnsi="Times New Roman" w:cs="Times New Roman"/>
          <w:color w:val="000000" w:themeColor="text1"/>
          <w:sz w:val="24"/>
        </w:rPr>
        <w:t>s</w:t>
      </w:r>
      <w:r w:rsidR="44A882C5" w:rsidRPr="005B14AB">
        <w:rPr>
          <w:rFonts w:ascii="Times New Roman" w:hAnsi="Times New Roman" w:cs="Times New Roman"/>
          <w:color w:val="000000" w:themeColor="text1"/>
          <w:sz w:val="24"/>
        </w:rPr>
        <w:t>/geografinius regionus</w:t>
      </w:r>
      <w:r w:rsidR="00157045" w:rsidRPr="005B14AB">
        <w:rPr>
          <w:rFonts w:ascii="Times New Roman" w:hAnsi="Times New Roman" w:cs="Times New Roman"/>
          <w:color w:val="000000" w:themeColor="text1"/>
          <w:sz w:val="24"/>
        </w:rPr>
        <w:t>,</w:t>
      </w:r>
      <w:r w:rsidR="44A882C5" w:rsidRPr="005B14AB">
        <w:rPr>
          <w:rFonts w:ascii="Times New Roman" w:hAnsi="Times New Roman" w:cs="Times New Roman"/>
          <w:color w:val="000000" w:themeColor="text1"/>
          <w:sz w:val="24"/>
        </w:rPr>
        <w:t xml:space="preserve"> iš kurių galimas prisijungimas prie Sistemos. Prisijungimui prie sistemos privaloma naudoti saugų autentifikacijos mechanizmą – </w:t>
      </w:r>
      <w:proofErr w:type="spellStart"/>
      <w:r w:rsidR="44A882C5" w:rsidRPr="005B14AB">
        <w:rPr>
          <w:rFonts w:ascii="Times New Roman" w:hAnsi="Times New Roman" w:cs="Times New Roman"/>
          <w:color w:val="000000" w:themeColor="text1"/>
          <w:sz w:val="24"/>
        </w:rPr>
        <w:t>daugiafaktor</w:t>
      </w:r>
      <w:r w:rsidR="00A75543" w:rsidRPr="005B14AB">
        <w:rPr>
          <w:rFonts w:ascii="Times New Roman" w:hAnsi="Times New Roman" w:cs="Times New Roman"/>
          <w:color w:val="000000" w:themeColor="text1"/>
          <w:sz w:val="24"/>
        </w:rPr>
        <w:t>in</w:t>
      </w:r>
      <w:r w:rsidR="44A882C5" w:rsidRPr="005B14AB">
        <w:rPr>
          <w:rFonts w:ascii="Times New Roman" w:hAnsi="Times New Roman" w:cs="Times New Roman"/>
          <w:color w:val="000000" w:themeColor="text1"/>
          <w:sz w:val="24"/>
        </w:rPr>
        <w:t>ę</w:t>
      </w:r>
      <w:proofErr w:type="spellEnd"/>
      <w:r w:rsidR="44A882C5" w:rsidRPr="005B14AB">
        <w:rPr>
          <w:rFonts w:ascii="Times New Roman" w:hAnsi="Times New Roman" w:cs="Times New Roman"/>
          <w:color w:val="000000" w:themeColor="text1"/>
          <w:sz w:val="24"/>
        </w:rPr>
        <w:t xml:space="preserve"> autentifikaciją (MFA). Kokius modulius konkretus prisijungęs vartotojas gali naudoti ir kokius veiksmus Sistemoje gali atlikti</w:t>
      </w:r>
      <w:r w:rsidR="00157045" w:rsidRPr="005B14AB">
        <w:rPr>
          <w:rFonts w:ascii="Times New Roman" w:hAnsi="Times New Roman" w:cs="Times New Roman"/>
          <w:color w:val="000000" w:themeColor="text1"/>
          <w:sz w:val="24"/>
        </w:rPr>
        <w:t>,</w:t>
      </w:r>
      <w:r w:rsidR="44A882C5" w:rsidRPr="005B14AB">
        <w:rPr>
          <w:rFonts w:ascii="Times New Roman" w:hAnsi="Times New Roman" w:cs="Times New Roman"/>
          <w:color w:val="000000" w:themeColor="text1"/>
          <w:sz w:val="24"/>
        </w:rPr>
        <w:t xml:space="preserve"> priklauso tik nuo jam Sistemos administratoriaus suteiktų teisių Sistemoje.  </w:t>
      </w:r>
    </w:p>
    <w:p w14:paraId="58C03B07" w14:textId="002EAC09" w:rsidR="00147366" w:rsidRPr="005B14AB" w:rsidRDefault="00AE1123" w:rsidP="0062738C">
      <w:pPr>
        <w:widowControl/>
        <w:numPr>
          <w:ilvl w:val="0"/>
          <w:numId w:val="6"/>
        </w:numPr>
        <w:tabs>
          <w:tab w:val="left" w:pos="993"/>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lastRenderedPageBreak/>
        <w:t xml:space="preserve">Sistemos tiekėjas privalo užtikrinti, kad visi siūlomi sprendimai ir paslaugos atitiktų </w:t>
      </w:r>
      <w:hyperlink r:id="rId11" w:history="1">
        <w:r w:rsidRPr="005B14AB">
          <w:rPr>
            <w:rStyle w:val="Hipersaitas"/>
            <w:rFonts w:ascii="Times New Roman" w:hAnsi="Times New Roman" w:cs="Times New Roman"/>
            <w:sz w:val="24"/>
          </w:rPr>
          <w:t>Direktyvos (ES) 2022/2555 (NIS 2) nuostatas, Komisijos įgyvendinimo reglamentą (ES) 2024/2690</w:t>
        </w:r>
      </w:hyperlink>
      <w:r w:rsidRPr="005B14AB">
        <w:rPr>
          <w:rFonts w:ascii="Times New Roman" w:hAnsi="Times New Roman" w:cs="Times New Roman"/>
          <w:sz w:val="24"/>
        </w:rPr>
        <w:t>, nustatantį techninius ir metodinius reikalavimus debesijos kompiuterijos ir duomenų centrų paslaugų teikėjams, Lietuvos Respublikos kibernetinio saugumo įstatymą, taip pat Nacionalinio kibernetinio saugumo centro (NKSC) nustatytus reikalavimus.</w:t>
      </w:r>
      <w:r w:rsidR="00976DBF" w:rsidRPr="005B14AB">
        <w:rPr>
          <w:rFonts w:ascii="Times New Roman" w:hAnsi="Times New Roman" w:cs="Times New Roman"/>
          <w:sz w:val="24"/>
        </w:rPr>
        <w:t xml:space="preserve"> </w:t>
      </w:r>
    </w:p>
    <w:p w14:paraId="48F9CD7D" w14:textId="5B86ADA3" w:rsidR="00DD16E2" w:rsidRPr="005B14AB" w:rsidRDefault="206AAA7F"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Personalo mokymų paslaugos vyks Perkančiosios organizacijos adresu</w:t>
      </w:r>
      <w:r w:rsidR="04682EA7" w:rsidRPr="005B14AB">
        <w:rPr>
          <w:rFonts w:ascii="Times New Roman" w:hAnsi="Times New Roman" w:cs="Times New Roman"/>
          <w:sz w:val="24"/>
        </w:rPr>
        <w:t xml:space="preserve">, </w:t>
      </w:r>
      <w:r w:rsidR="7CE5AAD4" w:rsidRPr="005B14AB">
        <w:rPr>
          <w:rFonts w:ascii="Times New Roman" w:hAnsi="Times New Roman" w:cs="Times New Roman"/>
          <w:sz w:val="24"/>
        </w:rPr>
        <w:t>nuotoli</w:t>
      </w:r>
      <w:r w:rsidR="5079B4FA" w:rsidRPr="005B14AB">
        <w:rPr>
          <w:rFonts w:ascii="Times New Roman" w:hAnsi="Times New Roman" w:cs="Times New Roman"/>
          <w:sz w:val="24"/>
        </w:rPr>
        <w:t>ni</w:t>
      </w:r>
      <w:r w:rsidR="7CE5AAD4" w:rsidRPr="005B14AB">
        <w:rPr>
          <w:rFonts w:ascii="Times New Roman" w:hAnsi="Times New Roman" w:cs="Times New Roman"/>
          <w:sz w:val="24"/>
        </w:rPr>
        <w:t>u</w:t>
      </w:r>
      <w:r w:rsidR="7E02D15F" w:rsidRPr="005B14AB">
        <w:rPr>
          <w:rFonts w:ascii="Times New Roman" w:hAnsi="Times New Roman" w:cs="Times New Roman"/>
          <w:sz w:val="24"/>
        </w:rPr>
        <w:t xml:space="preserve"> būdu</w:t>
      </w:r>
      <w:r w:rsidR="04682EA7" w:rsidRPr="005B14AB">
        <w:rPr>
          <w:rFonts w:ascii="Times New Roman" w:hAnsi="Times New Roman" w:cs="Times New Roman"/>
          <w:sz w:val="24"/>
        </w:rPr>
        <w:t xml:space="preserve"> suderinus su Perkančiąj</w:t>
      </w:r>
      <w:r w:rsidR="5ACF90BC" w:rsidRPr="005B14AB">
        <w:rPr>
          <w:rFonts w:ascii="Times New Roman" w:hAnsi="Times New Roman" w:cs="Times New Roman"/>
          <w:sz w:val="24"/>
        </w:rPr>
        <w:t>a</w:t>
      </w:r>
      <w:r w:rsidR="04682EA7" w:rsidRPr="005B14AB">
        <w:rPr>
          <w:rFonts w:ascii="Times New Roman" w:hAnsi="Times New Roman" w:cs="Times New Roman"/>
          <w:sz w:val="24"/>
        </w:rPr>
        <w:t xml:space="preserve"> organizacija.</w:t>
      </w:r>
      <w:r w:rsidR="23CC17EC" w:rsidRPr="005B14AB">
        <w:rPr>
          <w:rFonts w:ascii="Times New Roman" w:hAnsi="Times New Roman" w:cs="Times New Roman"/>
          <w:sz w:val="24"/>
        </w:rPr>
        <w:t xml:space="preserve"> </w:t>
      </w:r>
      <w:r w:rsidR="18EB6CF8" w:rsidRPr="005B14AB">
        <w:rPr>
          <w:rFonts w:ascii="Times New Roman" w:hAnsi="Times New Roman" w:cs="Times New Roman"/>
          <w:sz w:val="24"/>
        </w:rPr>
        <w:t xml:space="preserve">Tiekėjas privalo užtikrinti, kad visi nuotoliniai mokymai būtų įrašomi. Įrašai turi būti perduoti </w:t>
      </w:r>
      <w:r w:rsidR="54122878" w:rsidRPr="005B14AB">
        <w:rPr>
          <w:rFonts w:ascii="Times New Roman" w:hAnsi="Times New Roman" w:cs="Times New Roman"/>
          <w:sz w:val="24"/>
        </w:rPr>
        <w:t>P</w:t>
      </w:r>
      <w:r w:rsidR="18EB6CF8" w:rsidRPr="005B14AB">
        <w:rPr>
          <w:rFonts w:ascii="Times New Roman" w:hAnsi="Times New Roman" w:cs="Times New Roman"/>
          <w:sz w:val="24"/>
        </w:rPr>
        <w:t>erkančiajai organizacijai ne vėliau kaip per 5 darbo dienas po mokymų pabaigos, tinkamu formatu (pvz., MP4 arba kita suderinta forma), leidžiančiu peržiūrėti medžiagą be papildomos programinės įrangos.</w:t>
      </w:r>
    </w:p>
    <w:p w14:paraId="324D18F7" w14:textId="77777777" w:rsidR="00DD16E2" w:rsidRPr="005B14AB" w:rsidRDefault="00DD16E2"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Pagalbos linijos paslauga turi būti pasiekiama skambinant Lietuvoje registruotu telefono numeriu (pvz. +370 ...).</w:t>
      </w:r>
    </w:p>
    <w:p w14:paraId="3AED5018" w14:textId="77777777" w:rsidR="00DD16E2" w:rsidRPr="00A44B7D" w:rsidRDefault="00DD16E2">
      <w:pPr>
        <w:rPr>
          <w:rFonts w:ascii="Times New Roman" w:hAnsi="Times New Roman" w:cs="Times New Roman"/>
          <w:sz w:val="24"/>
        </w:rPr>
      </w:pPr>
    </w:p>
    <w:p w14:paraId="2689B93A" w14:textId="77777777" w:rsidR="00F04846" w:rsidRPr="00A44B7D" w:rsidRDefault="00F04846" w:rsidP="00B9441E">
      <w:pPr>
        <w:pStyle w:val="Pavadinimas1"/>
        <w:rPr>
          <w:sz w:val="24"/>
        </w:rPr>
      </w:pPr>
      <w:r w:rsidRPr="00A44B7D">
        <w:rPr>
          <w:sz w:val="24"/>
        </w:rPr>
        <w:t>Reikalavimai.</w:t>
      </w:r>
    </w:p>
    <w:p w14:paraId="0C93AB62" w14:textId="7B08FA83" w:rsidR="00F04846" w:rsidRPr="005B14AB" w:rsidRDefault="00F04846"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Sutarties galiojimo laikotarpiu tiekėjas be papildomų mokesčių privalo:</w:t>
      </w:r>
    </w:p>
    <w:p w14:paraId="182282C1" w14:textId="1F92CE97" w:rsidR="00F04846" w:rsidRPr="005B14AB" w:rsidRDefault="76D6848D" w:rsidP="00A44B7D">
      <w:pPr>
        <w:widowControl/>
        <w:numPr>
          <w:ilvl w:val="1"/>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Paskirti sklandžiai </w:t>
      </w:r>
      <w:r w:rsidR="7697CBAB" w:rsidRPr="005B14AB">
        <w:rPr>
          <w:rFonts w:ascii="Times New Roman" w:hAnsi="Times New Roman" w:cs="Times New Roman"/>
          <w:sz w:val="24"/>
        </w:rPr>
        <w:t xml:space="preserve">lietuvių arba </w:t>
      </w:r>
      <w:r w:rsidRPr="005B14AB">
        <w:rPr>
          <w:rFonts w:ascii="Times New Roman" w:hAnsi="Times New Roman" w:cs="Times New Roman"/>
          <w:sz w:val="24"/>
        </w:rPr>
        <w:t>anglų kalba kalbantį asmenį – projekto vadovą, atsakingą už paslaugų teikimo organizavimą, Sistemos pritaikymą Lietuvos organizaciniam modeliui, paslaugų kokybę ir kontrolę bei paslaugų teikimo metu iškilusių problemų sprendimą;</w:t>
      </w:r>
    </w:p>
    <w:p w14:paraId="7EFEE9C5" w14:textId="2466811E" w:rsidR="00F04846" w:rsidRPr="005B14AB" w:rsidRDefault="2652511A" w:rsidP="00A44B7D">
      <w:pPr>
        <w:widowControl/>
        <w:numPr>
          <w:ilvl w:val="1"/>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Gavęs </w:t>
      </w:r>
      <w:r w:rsidR="6E1D3C5F" w:rsidRPr="005B14AB">
        <w:rPr>
          <w:rFonts w:ascii="Times New Roman" w:hAnsi="Times New Roman" w:cs="Times New Roman"/>
          <w:sz w:val="24"/>
        </w:rPr>
        <w:t>P</w:t>
      </w:r>
      <w:r w:rsidRPr="005B14AB">
        <w:rPr>
          <w:rFonts w:ascii="Times New Roman" w:hAnsi="Times New Roman" w:cs="Times New Roman"/>
          <w:sz w:val="24"/>
        </w:rPr>
        <w:t xml:space="preserve">erkančiosios organizacijos patvirtintą mokymų </w:t>
      </w:r>
      <w:r w:rsidR="00F31F07" w:rsidRPr="005B14AB">
        <w:rPr>
          <w:rFonts w:ascii="Times New Roman" w:hAnsi="Times New Roman" w:cs="Times New Roman"/>
          <w:sz w:val="24"/>
        </w:rPr>
        <w:t xml:space="preserve">kategorijų asmenų </w:t>
      </w:r>
      <w:r w:rsidRPr="005B14AB">
        <w:rPr>
          <w:rFonts w:ascii="Times New Roman" w:hAnsi="Times New Roman" w:cs="Times New Roman"/>
          <w:sz w:val="24"/>
        </w:rPr>
        <w:t xml:space="preserve"> sąrašą, </w:t>
      </w:r>
      <w:r w:rsidR="00F31F07" w:rsidRPr="005B14AB">
        <w:rPr>
          <w:rFonts w:ascii="Times New Roman" w:hAnsi="Times New Roman" w:cs="Times New Roman"/>
          <w:sz w:val="24"/>
        </w:rPr>
        <w:t xml:space="preserve">Tiekėjas privalo </w:t>
      </w:r>
      <w:r w:rsidRPr="005B14AB">
        <w:rPr>
          <w:rFonts w:ascii="Times New Roman" w:hAnsi="Times New Roman" w:cs="Times New Roman"/>
          <w:sz w:val="24"/>
        </w:rPr>
        <w:t>pasiūlyti</w:t>
      </w:r>
      <w:r w:rsidR="00F31F07" w:rsidRPr="005B14AB">
        <w:rPr>
          <w:rFonts w:ascii="Times New Roman" w:hAnsi="Times New Roman" w:cs="Times New Roman"/>
          <w:sz w:val="24"/>
        </w:rPr>
        <w:t xml:space="preserve"> nuotolinių</w:t>
      </w:r>
      <w:r w:rsidRPr="005B14AB">
        <w:rPr>
          <w:rFonts w:ascii="Times New Roman" w:hAnsi="Times New Roman" w:cs="Times New Roman"/>
          <w:sz w:val="24"/>
        </w:rPr>
        <w:t xml:space="preserve"> mokymų grafiką ir programą šioms vartotojų kategorijoms (</w:t>
      </w:r>
      <w:r w:rsidR="00F31F07" w:rsidRPr="005B14AB">
        <w:rPr>
          <w:rFonts w:ascii="Times New Roman" w:hAnsi="Times New Roman" w:cs="Times New Roman"/>
          <w:sz w:val="24"/>
        </w:rPr>
        <w:t>asmenų kiekiai</w:t>
      </w:r>
      <w:r w:rsidR="006607AA" w:rsidRPr="005B14AB">
        <w:rPr>
          <w:rFonts w:ascii="Times New Roman" w:hAnsi="Times New Roman" w:cs="Times New Roman"/>
          <w:sz w:val="24"/>
        </w:rPr>
        <w:t xml:space="preserve"> </w:t>
      </w:r>
      <w:r w:rsidRPr="005B14AB">
        <w:rPr>
          <w:rFonts w:ascii="Times New Roman" w:hAnsi="Times New Roman" w:cs="Times New Roman"/>
          <w:sz w:val="24"/>
        </w:rPr>
        <w:t>gali kisti):</w:t>
      </w:r>
    </w:p>
    <w:p w14:paraId="145B2B99" w14:textId="653C0DAA" w:rsidR="00F04846" w:rsidRPr="005B14AB" w:rsidRDefault="76D6848D" w:rsidP="0062738C">
      <w:pPr>
        <w:widowControl/>
        <w:numPr>
          <w:ilvl w:val="0"/>
          <w:numId w:val="7"/>
        </w:numPr>
        <w:tabs>
          <w:tab w:val="left" w:pos="993"/>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sistemos turinio administratoriams </w:t>
      </w:r>
      <w:r w:rsidR="00517F50" w:rsidRPr="005B14AB">
        <w:rPr>
          <w:rFonts w:ascii="Times New Roman" w:hAnsi="Times New Roman" w:cs="Times New Roman"/>
          <w:sz w:val="24"/>
        </w:rPr>
        <w:t>(</w:t>
      </w:r>
      <w:r w:rsidR="00F31F07" w:rsidRPr="005B14AB">
        <w:rPr>
          <w:rFonts w:ascii="Times New Roman" w:hAnsi="Times New Roman" w:cs="Times New Roman"/>
          <w:sz w:val="24"/>
        </w:rPr>
        <w:t xml:space="preserve">vieni mokymai </w:t>
      </w:r>
      <w:r w:rsidR="00517F50" w:rsidRPr="005B14AB">
        <w:rPr>
          <w:rFonts w:ascii="Times New Roman" w:hAnsi="Times New Roman" w:cs="Times New Roman"/>
          <w:sz w:val="24"/>
        </w:rPr>
        <w:t>apie 50</w:t>
      </w:r>
      <w:r w:rsidR="00F31F07" w:rsidRPr="005B14AB">
        <w:rPr>
          <w:rFonts w:ascii="Times New Roman" w:hAnsi="Times New Roman" w:cs="Times New Roman"/>
          <w:sz w:val="24"/>
        </w:rPr>
        <w:t xml:space="preserve"> asmenų</w:t>
      </w:r>
      <w:r w:rsidR="00517F50" w:rsidRPr="005B14AB">
        <w:rPr>
          <w:rFonts w:ascii="Times New Roman" w:hAnsi="Times New Roman" w:cs="Times New Roman"/>
          <w:sz w:val="24"/>
        </w:rPr>
        <w:t>)</w:t>
      </w:r>
      <w:r w:rsidR="00F31F07" w:rsidRPr="005B14AB">
        <w:rPr>
          <w:rFonts w:ascii="Times New Roman" w:hAnsi="Times New Roman" w:cs="Times New Roman"/>
          <w:sz w:val="24"/>
        </w:rPr>
        <w:t>;</w:t>
      </w:r>
    </w:p>
    <w:p w14:paraId="1F03DF17" w14:textId="23DE0127" w:rsidR="00F04846" w:rsidRPr="005B14AB" w:rsidRDefault="76D6848D" w:rsidP="0062738C">
      <w:pPr>
        <w:widowControl/>
        <w:numPr>
          <w:ilvl w:val="0"/>
          <w:numId w:val="7"/>
        </w:numPr>
        <w:tabs>
          <w:tab w:val="left" w:pos="993"/>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modulių valdytojams</w:t>
      </w:r>
      <w:r w:rsidR="00517F50" w:rsidRPr="005B14AB">
        <w:rPr>
          <w:rFonts w:ascii="Times New Roman" w:hAnsi="Times New Roman" w:cs="Times New Roman"/>
          <w:sz w:val="24"/>
        </w:rPr>
        <w:t xml:space="preserve"> (</w:t>
      </w:r>
      <w:r w:rsidR="00F31F07" w:rsidRPr="005B14AB">
        <w:rPr>
          <w:rFonts w:ascii="Times New Roman" w:hAnsi="Times New Roman" w:cs="Times New Roman"/>
          <w:sz w:val="24"/>
        </w:rPr>
        <w:t xml:space="preserve">vieni mokymai </w:t>
      </w:r>
      <w:r w:rsidR="00517F50" w:rsidRPr="005B14AB">
        <w:rPr>
          <w:rFonts w:ascii="Times New Roman" w:hAnsi="Times New Roman" w:cs="Times New Roman"/>
          <w:sz w:val="24"/>
        </w:rPr>
        <w:t>apie 50</w:t>
      </w:r>
      <w:r w:rsidR="00F31F07" w:rsidRPr="005B14AB">
        <w:rPr>
          <w:rFonts w:ascii="Times New Roman" w:hAnsi="Times New Roman" w:cs="Times New Roman"/>
          <w:sz w:val="24"/>
        </w:rPr>
        <w:t xml:space="preserve"> asmenų</w:t>
      </w:r>
      <w:r w:rsidR="00517F50" w:rsidRPr="005B14AB">
        <w:rPr>
          <w:rFonts w:ascii="Times New Roman" w:hAnsi="Times New Roman" w:cs="Times New Roman"/>
          <w:sz w:val="24"/>
        </w:rPr>
        <w:t>)</w:t>
      </w:r>
      <w:r w:rsidR="00F31F07" w:rsidRPr="005B14AB">
        <w:rPr>
          <w:rFonts w:ascii="Times New Roman" w:hAnsi="Times New Roman" w:cs="Times New Roman"/>
          <w:sz w:val="24"/>
        </w:rPr>
        <w:t>;</w:t>
      </w:r>
    </w:p>
    <w:p w14:paraId="3C224FF8" w14:textId="3A85FBF7" w:rsidR="00F31F07" w:rsidRPr="005B14AB" w:rsidRDefault="00031820" w:rsidP="0062738C">
      <w:pPr>
        <w:widowControl/>
        <w:numPr>
          <w:ilvl w:val="0"/>
          <w:numId w:val="7"/>
        </w:numPr>
        <w:tabs>
          <w:tab w:val="left" w:pos="993"/>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w:t>
      </w:r>
      <w:r w:rsidR="003D0A23" w:rsidRPr="005B14AB">
        <w:rPr>
          <w:rFonts w:ascii="Times New Roman" w:hAnsi="Times New Roman" w:cs="Times New Roman"/>
          <w:sz w:val="24"/>
        </w:rPr>
        <w:t>istemos vartotojams</w:t>
      </w:r>
      <w:r w:rsidR="00517F50" w:rsidRPr="005B14AB">
        <w:rPr>
          <w:rFonts w:ascii="Times New Roman" w:hAnsi="Times New Roman" w:cs="Times New Roman"/>
          <w:sz w:val="24"/>
        </w:rPr>
        <w:t xml:space="preserve"> (</w:t>
      </w:r>
      <w:r w:rsidR="00F31F07" w:rsidRPr="005B14AB">
        <w:rPr>
          <w:rFonts w:ascii="Times New Roman" w:hAnsi="Times New Roman" w:cs="Times New Roman"/>
          <w:sz w:val="24"/>
        </w:rPr>
        <w:t xml:space="preserve">vieni mokymai </w:t>
      </w:r>
      <w:r w:rsidR="00517F50" w:rsidRPr="005B14AB">
        <w:rPr>
          <w:rFonts w:ascii="Times New Roman" w:hAnsi="Times New Roman" w:cs="Times New Roman"/>
          <w:sz w:val="24"/>
        </w:rPr>
        <w:t>apie 50</w:t>
      </w:r>
      <w:r w:rsidR="00F31F07" w:rsidRPr="005B14AB">
        <w:rPr>
          <w:rFonts w:ascii="Times New Roman" w:hAnsi="Times New Roman" w:cs="Times New Roman"/>
          <w:sz w:val="24"/>
        </w:rPr>
        <w:t xml:space="preserve"> asmenų</w:t>
      </w:r>
      <w:r w:rsidR="00517F50" w:rsidRPr="005B14AB">
        <w:rPr>
          <w:rFonts w:ascii="Times New Roman" w:hAnsi="Times New Roman" w:cs="Times New Roman"/>
          <w:sz w:val="24"/>
        </w:rPr>
        <w:t>)</w:t>
      </w:r>
      <w:r w:rsidR="00F31F07" w:rsidRPr="005B14AB">
        <w:rPr>
          <w:rFonts w:ascii="Times New Roman" w:hAnsi="Times New Roman" w:cs="Times New Roman"/>
          <w:sz w:val="24"/>
        </w:rPr>
        <w:t>.</w:t>
      </w:r>
    </w:p>
    <w:p w14:paraId="320D2EC4" w14:textId="58DADE8E" w:rsidR="00F31F07" w:rsidRPr="005B14AB" w:rsidRDefault="00F31F07" w:rsidP="0062738C">
      <w:pPr>
        <w:widowControl/>
        <w:numPr>
          <w:ilvl w:val="0"/>
          <w:numId w:val="7"/>
        </w:numPr>
        <w:tabs>
          <w:tab w:val="left" w:pos="993"/>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Papildomai tiekėjas privalo organizuoti vienus gyvus (kontaktinius)</w:t>
      </w:r>
      <w:r w:rsidR="00255998" w:rsidRPr="005B14AB">
        <w:rPr>
          <w:rFonts w:ascii="Times New Roman" w:hAnsi="Times New Roman" w:cs="Times New Roman"/>
          <w:sz w:val="24"/>
        </w:rPr>
        <w:t xml:space="preserve"> </w:t>
      </w:r>
      <w:r w:rsidRPr="005B14AB">
        <w:rPr>
          <w:rFonts w:ascii="Times New Roman" w:hAnsi="Times New Roman" w:cs="Times New Roman"/>
          <w:sz w:val="24"/>
        </w:rPr>
        <w:t xml:space="preserve">mokymus akreditacijos centre Vilniuje, kurio tikslią vietą nurodys </w:t>
      </w:r>
      <w:r w:rsidR="00255998" w:rsidRPr="005B14AB">
        <w:rPr>
          <w:rFonts w:ascii="Times New Roman" w:hAnsi="Times New Roman" w:cs="Times New Roman"/>
          <w:sz w:val="24"/>
        </w:rPr>
        <w:t>Pirkėjas</w:t>
      </w:r>
      <w:r w:rsidRPr="005B14AB">
        <w:rPr>
          <w:rFonts w:ascii="Times New Roman" w:hAnsi="Times New Roman" w:cs="Times New Roman"/>
          <w:sz w:val="24"/>
        </w:rPr>
        <w:t>, ir kurių metu akreditacijos centro komanda (apie 20</w:t>
      </w:r>
      <w:r w:rsidR="0062738C">
        <w:rPr>
          <w:rFonts w:ascii="Times New Roman" w:hAnsi="Times New Roman" w:cs="Times New Roman"/>
          <w:sz w:val="24"/>
        </w:rPr>
        <w:t xml:space="preserve"> (dvidešimt)</w:t>
      </w:r>
      <w:r w:rsidRPr="005B14AB">
        <w:rPr>
          <w:rFonts w:ascii="Times New Roman" w:hAnsi="Times New Roman" w:cs="Times New Roman"/>
          <w:sz w:val="24"/>
        </w:rPr>
        <w:t xml:space="preserve"> asmenų) būtų praktiškai apmokyta naudotis visa Tiekėjo suteikta įranga.</w:t>
      </w:r>
    </w:p>
    <w:p w14:paraId="6F995DFE" w14:textId="151713A2" w:rsidR="00F04846" w:rsidRPr="005B14AB" w:rsidRDefault="2455E372" w:rsidP="00A44B7D">
      <w:pPr>
        <w:widowControl/>
        <w:numPr>
          <w:ilvl w:val="1"/>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Nuo sutarties pasirašymo iki 20</w:t>
      </w:r>
      <w:r w:rsidR="4602C94A" w:rsidRPr="005B14AB">
        <w:rPr>
          <w:rFonts w:ascii="Times New Roman" w:hAnsi="Times New Roman" w:cs="Times New Roman"/>
          <w:sz w:val="24"/>
        </w:rPr>
        <w:t>26</w:t>
      </w:r>
      <w:r w:rsidRPr="005B14AB">
        <w:rPr>
          <w:rFonts w:ascii="Times New Roman" w:hAnsi="Times New Roman" w:cs="Times New Roman"/>
          <w:sz w:val="24"/>
        </w:rPr>
        <w:t xml:space="preserve"> </w:t>
      </w:r>
      <w:r w:rsidR="004A11F5" w:rsidRPr="005B14AB">
        <w:rPr>
          <w:rFonts w:ascii="Times New Roman" w:hAnsi="Times New Roman" w:cs="Times New Roman"/>
          <w:sz w:val="24"/>
        </w:rPr>
        <w:t xml:space="preserve">m. </w:t>
      </w:r>
      <w:r w:rsidR="4602C94A" w:rsidRPr="005B14AB">
        <w:rPr>
          <w:rFonts w:ascii="Times New Roman" w:hAnsi="Times New Roman" w:cs="Times New Roman"/>
          <w:sz w:val="24"/>
        </w:rPr>
        <w:t>ru</w:t>
      </w:r>
      <w:r w:rsidR="00505367" w:rsidRPr="005B14AB">
        <w:rPr>
          <w:rFonts w:ascii="Times New Roman" w:hAnsi="Times New Roman" w:cs="Times New Roman"/>
          <w:sz w:val="24"/>
        </w:rPr>
        <w:t>gsėjo</w:t>
      </w:r>
      <w:r w:rsidRPr="005B14AB">
        <w:rPr>
          <w:rFonts w:ascii="Times New Roman" w:hAnsi="Times New Roman" w:cs="Times New Roman"/>
          <w:sz w:val="24"/>
        </w:rPr>
        <w:t xml:space="preserve"> 1 d. atlikti programinės įrangos pritaikymą Lietuvos organizaciniam modeliui. </w:t>
      </w:r>
    </w:p>
    <w:p w14:paraId="69B7C817" w14:textId="3F124C22" w:rsidR="00F04846" w:rsidRPr="005B14AB" w:rsidRDefault="00F04846" w:rsidP="00A44B7D">
      <w:pPr>
        <w:widowControl/>
        <w:numPr>
          <w:ilvl w:val="1"/>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Per vieną mėnesį nuo Sistemos pritaikymo Lietuvos organizaciniam modeliui dienos, tačiau ne vėliau kaip iki 20</w:t>
      </w:r>
      <w:r w:rsidR="00054BA7" w:rsidRPr="005B14AB">
        <w:rPr>
          <w:rFonts w:ascii="Times New Roman" w:hAnsi="Times New Roman" w:cs="Times New Roman"/>
          <w:sz w:val="24"/>
        </w:rPr>
        <w:t>2</w:t>
      </w:r>
      <w:r w:rsidR="01BAB352" w:rsidRPr="005B14AB">
        <w:rPr>
          <w:rFonts w:ascii="Times New Roman" w:hAnsi="Times New Roman" w:cs="Times New Roman"/>
          <w:sz w:val="24"/>
        </w:rPr>
        <w:t>6</w:t>
      </w:r>
      <w:r w:rsidRPr="005B14AB">
        <w:rPr>
          <w:rFonts w:ascii="Times New Roman" w:hAnsi="Times New Roman" w:cs="Times New Roman"/>
          <w:sz w:val="24"/>
        </w:rPr>
        <w:t xml:space="preserve"> m. </w:t>
      </w:r>
      <w:r w:rsidR="00505367" w:rsidRPr="005B14AB">
        <w:rPr>
          <w:rFonts w:ascii="Times New Roman" w:hAnsi="Times New Roman" w:cs="Times New Roman"/>
          <w:sz w:val="24"/>
        </w:rPr>
        <w:t>spalio</w:t>
      </w:r>
      <w:r w:rsidRPr="005B14AB">
        <w:rPr>
          <w:rFonts w:ascii="Times New Roman" w:hAnsi="Times New Roman" w:cs="Times New Roman"/>
          <w:sz w:val="24"/>
        </w:rPr>
        <w:t xml:space="preserve"> 1 d. įdiegti Sistemą į techninės specifikacijos </w:t>
      </w:r>
      <w:r w:rsidR="00054BA7" w:rsidRPr="005B14AB">
        <w:rPr>
          <w:rFonts w:ascii="Times New Roman" w:hAnsi="Times New Roman" w:cs="Times New Roman"/>
          <w:sz w:val="24"/>
        </w:rPr>
        <w:t>1</w:t>
      </w:r>
      <w:r w:rsidR="009F4EDA" w:rsidRPr="005B14AB">
        <w:rPr>
          <w:rFonts w:ascii="Times New Roman" w:hAnsi="Times New Roman" w:cs="Times New Roman"/>
          <w:sz w:val="24"/>
        </w:rPr>
        <w:t>6</w:t>
      </w:r>
      <w:r w:rsidRPr="005B14AB">
        <w:rPr>
          <w:rFonts w:ascii="Times New Roman" w:hAnsi="Times New Roman" w:cs="Times New Roman"/>
          <w:sz w:val="24"/>
        </w:rPr>
        <w:t xml:space="preserve"> </w:t>
      </w:r>
      <w:r w:rsidR="00D24AF9" w:rsidRPr="005B14AB">
        <w:rPr>
          <w:rFonts w:ascii="Times New Roman" w:hAnsi="Times New Roman" w:cs="Times New Roman"/>
          <w:sz w:val="24"/>
        </w:rPr>
        <w:t>skyriuje</w:t>
      </w:r>
      <w:r w:rsidRPr="005B14AB">
        <w:rPr>
          <w:rFonts w:ascii="Times New Roman" w:hAnsi="Times New Roman" w:cs="Times New Roman"/>
          <w:sz w:val="24"/>
        </w:rPr>
        <w:t xml:space="preserve"> nurodytus reikalavimus atitinkančią tarnybinę stotį.</w:t>
      </w:r>
    </w:p>
    <w:p w14:paraId="38BA0121" w14:textId="091BB268" w:rsidR="0085538A" w:rsidRPr="005B14AB" w:rsidRDefault="2E58BD20" w:rsidP="0062738C">
      <w:pPr>
        <w:widowControl/>
        <w:numPr>
          <w:ilvl w:val="0"/>
          <w:numId w:val="6"/>
        </w:numPr>
        <w:tabs>
          <w:tab w:val="left" w:pos="993"/>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Tarnybinė </w:t>
      </w:r>
      <w:r w:rsidR="62C128A0" w:rsidRPr="005B14AB">
        <w:rPr>
          <w:rFonts w:ascii="Times New Roman" w:hAnsi="Times New Roman" w:cs="Times New Roman"/>
          <w:sz w:val="24"/>
        </w:rPr>
        <w:t xml:space="preserve">(-ės) </w:t>
      </w:r>
      <w:r w:rsidRPr="005B14AB">
        <w:rPr>
          <w:rFonts w:ascii="Times New Roman" w:hAnsi="Times New Roman" w:cs="Times New Roman"/>
          <w:sz w:val="24"/>
        </w:rPr>
        <w:t>stotis</w:t>
      </w:r>
      <w:r w:rsidR="5A81932F" w:rsidRPr="005B14AB">
        <w:rPr>
          <w:rFonts w:ascii="Times New Roman" w:hAnsi="Times New Roman" w:cs="Times New Roman"/>
          <w:sz w:val="24"/>
        </w:rPr>
        <w:t xml:space="preserve"> (-</w:t>
      </w:r>
      <w:proofErr w:type="spellStart"/>
      <w:r w:rsidR="5A81932F" w:rsidRPr="005B14AB">
        <w:rPr>
          <w:rFonts w:ascii="Times New Roman" w:hAnsi="Times New Roman" w:cs="Times New Roman"/>
          <w:sz w:val="24"/>
        </w:rPr>
        <w:t>ys</w:t>
      </w:r>
      <w:proofErr w:type="spellEnd"/>
      <w:r w:rsidR="5A81932F" w:rsidRPr="005B14AB">
        <w:rPr>
          <w:rFonts w:ascii="Times New Roman" w:hAnsi="Times New Roman" w:cs="Times New Roman"/>
          <w:sz w:val="24"/>
        </w:rPr>
        <w:t>)</w:t>
      </w:r>
      <w:r w:rsidRPr="005B14AB">
        <w:rPr>
          <w:rFonts w:ascii="Times New Roman" w:hAnsi="Times New Roman" w:cs="Times New Roman"/>
          <w:sz w:val="24"/>
        </w:rPr>
        <w:t>, kurioje bus įdiegta programinė įranga, i</w:t>
      </w:r>
      <w:r w:rsidR="1690864C" w:rsidRPr="005B14AB">
        <w:rPr>
          <w:rFonts w:ascii="Times New Roman" w:hAnsi="Times New Roman" w:cs="Times New Roman"/>
          <w:sz w:val="24"/>
        </w:rPr>
        <w:t>r tik šioms stotims skirtas internetinis ryšys užtikrins sistemos atsaką į vartotojo užklausas ne ilgesnį nei 1 sekundė, kai vienu metu su sistema dirba 400</w:t>
      </w:r>
      <w:r w:rsidR="0062738C">
        <w:rPr>
          <w:rFonts w:ascii="Times New Roman" w:hAnsi="Times New Roman" w:cs="Times New Roman"/>
          <w:sz w:val="24"/>
        </w:rPr>
        <w:t xml:space="preserve"> (keturis šimtus)</w:t>
      </w:r>
      <w:r w:rsidR="1690864C" w:rsidRPr="005B14AB">
        <w:rPr>
          <w:rFonts w:ascii="Times New Roman" w:hAnsi="Times New Roman" w:cs="Times New Roman"/>
          <w:sz w:val="24"/>
        </w:rPr>
        <w:t xml:space="preserve"> vartotojų.</w:t>
      </w:r>
      <w:r w:rsidR="73D18869" w:rsidRPr="005B14AB">
        <w:rPr>
          <w:rFonts w:ascii="Times New Roman" w:hAnsi="Times New Roman" w:cs="Times New Roman"/>
          <w:sz w:val="24"/>
        </w:rPr>
        <w:t xml:space="preserve"> </w:t>
      </w:r>
    </w:p>
    <w:p w14:paraId="086B66B7" w14:textId="7A3673B3" w:rsidR="0085538A" w:rsidRPr="005B14AB" w:rsidRDefault="50F31CF2" w:rsidP="0062738C">
      <w:pPr>
        <w:widowControl/>
        <w:numPr>
          <w:ilvl w:val="0"/>
          <w:numId w:val="6"/>
        </w:numPr>
        <w:tabs>
          <w:tab w:val="left" w:pos="993"/>
          <w:tab w:val="left" w:pos="1134"/>
        </w:tabs>
        <w:autoSpaceDE/>
        <w:autoSpaceDN/>
        <w:adjustRightInd/>
        <w:ind w:left="0" w:firstLine="709"/>
        <w:contextualSpacing/>
        <w:jc w:val="both"/>
        <w:rPr>
          <w:rStyle w:val="Komentaronuoroda"/>
          <w:rFonts w:ascii="Times New Roman" w:hAnsi="Times New Roman" w:cs="Times New Roman"/>
          <w:sz w:val="24"/>
          <w:szCs w:val="24"/>
        </w:rPr>
      </w:pPr>
      <w:r w:rsidRPr="005B14AB">
        <w:rPr>
          <w:rFonts w:ascii="Times New Roman" w:hAnsi="Times New Roman" w:cs="Times New Roman"/>
          <w:sz w:val="24"/>
        </w:rPr>
        <w:t xml:space="preserve">Tinkamai, kokybiškai ir laiku teikti Sistemos ir visų jos sudedamųjų dalių priežiūros paslaugas, konsultuoti </w:t>
      </w:r>
      <w:r w:rsidR="6FC3F67B" w:rsidRPr="005B14AB">
        <w:rPr>
          <w:rFonts w:ascii="Times New Roman" w:hAnsi="Times New Roman" w:cs="Times New Roman"/>
          <w:sz w:val="24"/>
        </w:rPr>
        <w:t>P</w:t>
      </w:r>
      <w:r w:rsidRPr="005B14AB">
        <w:rPr>
          <w:rFonts w:ascii="Times New Roman" w:hAnsi="Times New Roman" w:cs="Times New Roman"/>
          <w:sz w:val="24"/>
        </w:rPr>
        <w:t>erkančiąją organizaciją Sistemos programinė</w:t>
      </w:r>
      <w:r w:rsidR="09608274" w:rsidRPr="005B14AB">
        <w:rPr>
          <w:rFonts w:ascii="Times New Roman" w:hAnsi="Times New Roman" w:cs="Times New Roman"/>
          <w:sz w:val="24"/>
        </w:rPr>
        <w:t>s</w:t>
      </w:r>
      <w:r w:rsidRPr="005B14AB">
        <w:rPr>
          <w:rFonts w:ascii="Times New Roman" w:hAnsi="Times New Roman" w:cs="Times New Roman"/>
          <w:sz w:val="24"/>
        </w:rPr>
        <w:t xml:space="preserve"> ir techninės įrangos klausimais.</w:t>
      </w:r>
    </w:p>
    <w:p w14:paraId="511637DF" w14:textId="503E7E7C" w:rsidR="00636718" w:rsidRPr="005B14AB" w:rsidRDefault="0EFB1340" w:rsidP="0062738C">
      <w:pPr>
        <w:widowControl/>
        <w:numPr>
          <w:ilvl w:val="0"/>
          <w:numId w:val="6"/>
        </w:numPr>
        <w:tabs>
          <w:tab w:val="left" w:pos="993"/>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Tiekėjas privalo užtikrinti kontaktinių konsultacijų teikimą renginio vietoje, Perkančiajai organizacijai rengiant </w:t>
      </w:r>
      <w:r w:rsidR="00A44B7D">
        <w:rPr>
          <w:rFonts w:ascii="Times New Roman" w:hAnsi="Times New Roman" w:cs="Times New Roman"/>
          <w:sz w:val="24"/>
        </w:rPr>
        <w:t>10 (</w:t>
      </w:r>
      <w:r w:rsidR="00585378" w:rsidRPr="005B14AB">
        <w:rPr>
          <w:rFonts w:ascii="Times New Roman" w:hAnsi="Times New Roman" w:cs="Times New Roman"/>
          <w:sz w:val="24"/>
        </w:rPr>
        <w:t>dešimt</w:t>
      </w:r>
      <w:r w:rsidR="00A44B7D">
        <w:rPr>
          <w:rFonts w:ascii="Times New Roman" w:hAnsi="Times New Roman" w:cs="Times New Roman"/>
          <w:sz w:val="24"/>
        </w:rPr>
        <w:t>)</w:t>
      </w:r>
      <w:r w:rsidR="003D0A23" w:rsidRPr="005B14AB">
        <w:rPr>
          <w:rFonts w:ascii="Times New Roman" w:hAnsi="Times New Roman" w:cs="Times New Roman"/>
          <w:sz w:val="24"/>
        </w:rPr>
        <w:t xml:space="preserve"> </w:t>
      </w:r>
      <w:r w:rsidRPr="005B14AB">
        <w:rPr>
          <w:rFonts w:ascii="Times New Roman" w:hAnsi="Times New Roman" w:cs="Times New Roman"/>
          <w:sz w:val="24"/>
        </w:rPr>
        <w:t>Pirkėjo</w:t>
      </w:r>
      <w:r w:rsidR="003D0A23" w:rsidRPr="005B14AB">
        <w:rPr>
          <w:rFonts w:ascii="Times New Roman" w:hAnsi="Times New Roman" w:cs="Times New Roman"/>
          <w:sz w:val="24"/>
        </w:rPr>
        <w:t xml:space="preserve"> nurodyt</w:t>
      </w:r>
      <w:r w:rsidR="00585378" w:rsidRPr="005B14AB">
        <w:rPr>
          <w:rFonts w:ascii="Times New Roman" w:hAnsi="Times New Roman" w:cs="Times New Roman"/>
          <w:sz w:val="24"/>
        </w:rPr>
        <w:t>ų</w:t>
      </w:r>
      <w:r w:rsidRPr="005B14AB">
        <w:rPr>
          <w:rFonts w:ascii="Times New Roman" w:hAnsi="Times New Roman" w:cs="Times New Roman"/>
          <w:sz w:val="24"/>
        </w:rPr>
        <w:t xml:space="preserve"> rengini</w:t>
      </w:r>
      <w:r w:rsidR="00585378" w:rsidRPr="005B14AB">
        <w:rPr>
          <w:rFonts w:ascii="Times New Roman" w:hAnsi="Times New Roman" w:cs="Times New Roman"/>
          <w:sz w:val="24"/>
        </w:rPr>
        <w:t>ų</w:t>
      </w:r>
      <w:r w:rsidRPr="005B14AB">
        <w:rPr>
          <w:rFonts w:ascii="Times New Roman" w:hAnsi="Times New Roman" w:cs="Times New Roman"/>
          <w:sz w:val="24"/>
        </w:rPr>
        <w:t>, kuriuose bus naudojamas tiekėjo siūlomas sprendimas.</w:t>
      </w:r>
      <w:r w:rsidR="69DB6809" w:rsidRPr="005B14AB">
        <w:rPr>
          <w:rFonts w:ascii="Times New Roman" w:hAnsi="Times New Roman" w:cs="Times New Roman"/>
          <w:sz w:val="24"/>
        </w:rPr>
        <w:t xml:space="preserve"> Konsultacijas renginio vietoje teikiančių specialistų skaičius priklausys nuo renginio dydžio ir sudėtingumo, užtikrinant pakankamą resursų kiekį praktinei pagalbai,</w:t>
      </w:r>
      <w:r w:rsidR="00591E4D" w:rsidRPr="005B14AB">
        <w:rPr>
          <w:rFonts w:ascii="Times New Roman" w:hAnsi="Times New Roman" w:cs="Times New Roman"/>
          <w:sz w:val="24"/>
        </w:rPr>
        <w:t xml:space="preserve"> renginio valdymo pagalbai,</w:t>
      </w:r>
      <w:r w:rsidR="69DB6809" w:rsidRPr="005B14AB">
        <w:rPr>
          <w:rFonts w:ascii="Times New Roman" w:hAnsi="Times New Roman" w:cs="Times New Roman"/>
          <w:sz w:val="24"/>
        </w:rPr>
        <w:t xml:space="preserve"> metodinei paramai ir techninių klausimų sprendimui. Minimalus konsultantų skaičius – </w:t>
      </w:r>
      <w:r w:rsidR="00A44B7D">
        <w:rPr>
          <w:rFonts w:ascii="Times New Roman" w:hAnsi="Times New Roman" w:cs="Times New Roman"/>
          <w:sz w:val="24"/>
        </w:rPr>
        <w:t>1 (</w:t>
      </w:r>
      <w:r w:rsidR="69DB6809" w:rsidRPr="005B14AB">
        <w:rPr>
          <w:rFonts w:ascii="Times New Roman" w:hAnsi="Times New Roman" w:cs="Times New Roman"/>
          <w:sz w:val="24"/>
        </w:rPr>
        <w:t>vienas</w:t>
      </w:r>
      <w:r w:rsidR="00A44B7D">
        <w:rPr>
          <w:rFonts w:ascii="Times New Roman" w:hAnsi="Times New Roman" w:cs="Times New Roman"/>
          <w:sz w:val="24"/>
        </w:rPr>
        <w:t>)</w:t>
      </w:r>
      <w:r w:rsidR="69DB6809" w:rsidRPr="005B14AB">
        <w:rPr>
          <w:rFonts w:ascii="Times New Roman" w:hAnsi="Times New Roman" w:cs="Times New Roman"/>
          <w:sz w:val="24"/>
        </w:rPr>
        <w:t xml:space="preserve"> asmuo, o didesniems renginiams tiekėjas privalo skirti papildomus konsultantus pagal poreikį.</w:t>
      </w:r>
      <w:r w:rsidRPr="005B14AB">
        <w:rPr>
          <w:rFonts w:ascii="Times New Roman" w:hAnsi="Times New Roman" w:cs="Times New Roman"/>
          <w:sz w:val="24"/>
        </w:rPr>
        <w:t xml:space="preserve"> Konsultacijos turi būti skirtos praktinei pagalbai, </w:t>
      </w:r>
      <w:r w:rsidR="00255998" w:rsidRPr="005B14AB">
        <w:rPr>
          <w:rFonts w:ascii="Times New Roman" w:hAnsi="Times New Roman" w:cs="Times New Roman"/>
          <w:sz w:val="24"/>
        </w:rPr>
        <w:t xml:space="preserve">renginio valdymo pagalbai, </w:t>
      </w:r>
      <w:r w:rsidRPr="005B14AB">
        <w:rPr>
          <w:rFonts w:ascii="Times New Roman" w:hAnsi="Times New Roman" w:cs="Times New Roman"/>
          <w:sz w:val="24"/>
        </w:rPr>
        <w:t>metodinei paramai ir techninių klausimų sprendimui renginių planavimo ir įgyvendinimo metu. K</w:t>
      </w:r>
      <w:r w:rsidR="358A5C74" w:rsidRPr="005B14AB">
        <w:rPr>
          <w:rFonts w:ascii="Times New Roman" w:hAnsi="Times New Roman" w:cs="Times New Roman"/>
          <w:sz w:val="24"/>
        </w:rPr>
        <w:t>ontaktinės k</w:t>
      </w:r>
      <w:r w:rsidRPr="005B14AB">
        <w:rPr>
          <w:rFonts w:ascii="Times New Roman" w:hAnsi="Times New Roman" w:cs="Times New Roman"/>
          <w:sz w:val="24"/>
        </w:rPr>
        <w:t xml:space="preserve">onsultacijos turi būti teikiamos ne vėliau kaip per </w:t>
      </w:r>
      <w:r w:rsidR="52B33E31" w:rsidRPr="005B14AB">
        <w:rPr>
          <w:rFonts w:ascii="Times New Roman" w:hAnsi="Times New Roman" w:cs="Times New Roman"/>
          <w:sz w:val="24"/>
        </w:rPr>
        <w:t>7</w:t>
      </w:r>
      <w:r w:rsidR="0062738C">
        <w:rPr>
          <w:rFonts w:ascii="Times New Roman" w:hAnsi="Times New Roman" w:cs="Times New Roman"/>
          <w:sz w:val="24"/>
        </w:rPr>
        <w:t xml:space="preserve"> (septynias)</w:t>
      </w:r>
      <w:r w:rsidRPr="005B14AB">
        <w:rPr>
          <w:rFonts w:ascii="Times New Roman" w:hAnsi="Times New Roman" w:cs="Times New Roman"/>
          <w:sz w:val="24"/>
        </w:rPr>
        <w:t xml:space="preserve"> darbo dienas nuo Perkančiosios organizacijos užklausos pateikimo.</w:t>
      </w:r>
      <w:r w:rsidR="4F7ECC20" w:rsidRPr="005B14AB">
        <w:rPr>
          <w:rFonts w:ascii="Times New Roman" w:hAnsi="Times New Roman" w:cs="Times New Roman"/>
          <w:sz w:val="24"/>
        </w:rPr>
        <w:t xml:space="preserve"> </w:t>
      </w:r>
    </w:p>
    <w:p w14:paraId="715785D4" w14:textId="1F1B59CF" w:rsidR="00F04846" w:rsidRPr="005B14AB" w:rsidRDefault="2652511A" w:rsidP="0062738C">
      <w:pPr>
        <w:widowControl/>
        <w:numPr>
          <w:ilvl w:val="0"/>
          <w:numId w:val="6"/>
        </w:numPr>
        <w:tabs>
          <w:tab w:val="left" w:pos="993"/>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lastRenderedPageBreak/>
        <w:t xml:space="preserve">Užtikrinti nustatytomis valandomis ne auto atsakiklio principu veikiančią telefono pagalbos liniją, kuria būtų sklandžia lietuvių </w:t>
      </w:r>
      <w:r w:rsidR="4034A58E" w:rsidRPr="005B14AB">
        <w:rPr>
          <w:rFonts w:ascii="Times New Roman" w:hAnsi="Times New Roman" w:cs="Times New Roman"/>
          <w:sz w:val="24"/>
        </w:rPr>
        <w:t>arba</w:t>
      </w:r>
      <w:r w:rsidRPr="005B14AB">
        <w:rPr>
          <w:rFonts w:ascii="Times New Roman" w:hAnsi="Times New Roman" w:cs="Times New Roman"/>
          <w:sz w:val="24"/>
        </w:rPr>
        <w:t xml:space="preserve"> anglų kalba teikiama informacija ir pagalba susijusi su paslaugų teikimu. Linijos veikimo laikas aprašytas 2.6. techninės</w:t>
      </w:r>
      <w:r w:rsidR="4DAE21BA" w:rsidRPr="005B14AB">
        <w:rPr>
          <w:rFonts w:ascii="Times New Roman" w:hAnsi="Times New Roman" w:cs="Times New Roman"/>
          <w:sz w:val="24"/>
        </w:rPr>
        <w:t xml:space="preserve"> specifikacijos</w:t>
      </w:r>
      <w:r w:rsidRPr="005B14AB">
        <w:rPr>
          <w:rFonts w:ascii="Times New Roman" w:hAnsi="Times New Roman" w:cs="Times New Roman"/>
          <w:sz w:val="24"/>
        </w:rPr>
        <w:t xml:space="preserve"> punkte.</w:t>
      </w:r>
    </w:p>
    <w:p w14:paraId="45B613E5" w14:textId="1750C371" w:rsidR="00F04846" w:rsidRPr="005B14AB" w:rsidRDefault="2455E372"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Atlikus programinės įrangos pritaikymo Lietuvos organizaciniam modeliui darbus (angl. </w:t>
      </w:r>
      <w:proofErr w:type="spellStart"/>
      <w:r w:rsidRPr="005B14AB">
        <w:rPr>
          <w:rFonts w:ascii="Times New Roman" w:hAnsi="Times New Roman" w:cs="Times New Roman"/>
          <w:sz w:val="24"/>
        </w:rPr>
        <w:t>adjustment</w:t>
      </w:r>
      <w:r w:rsidR="356188FE" w:rsidRPr="005B14AB">
        <w:rPr>
          <w:rFonts w:ascii="Times New Roman" w:hAnsi="Times New Roman" w:cs="Times New Roman"/>
          <w:sz w:val="24"/>
        </w:rPr>
        <w:t>s</w:t>
      </w:r>
      <w:proofErr w:type="spellEnd"/>
      <w:r w:rsidRPr="005B14AB">
        <w:rPr>
          <w:rFonts w:ascii="Times New Roman" w:hAnsi="Times New Roman" w:cs="Times New Roman"/>
          <w:sz w:val="24"/>
        </w:rPr>
        <w:t>), ir n</w:t>
      </w:r>
      <w:r w:rsidR="00F87F6E" w:rsidRPr="005B14AB">
        <w:rPr>
          <w:rFonts w:ascii="Times New Roman" w:hAnsi="Times New Roman" w:cs="Times New Roman"/>
          <w:sz w:val="24"/>
        </w:rPr>
        <w:t>e</w:t>
      </w:r>
      <w:r w:rsidRPr="005B14AB">
        <w:rPr>
          <w:rFonts w:ascii="Times New Roman" w:hAnsi="Times New Roman" w:cs="Times New Roman"/>
          <w:sz w:val="24"/>
        </w:rPr>
        <w:t xml:space="preserve"> vėliau kaip per vieną mėnesį nuo pritaikymo užbaigimo, bet n</w:t>
      </w:r>
      <w:r w:rsidR="00F87F6E" w:rsidRPr="005B14AB">
        <w:rPr>
          <w:rFonts w:ascii="Times New Roman" w:hAnsi="Times New Roman" w:cs="Times New Roman"/>
          <w:sz w:val="24"/>
        </w:rPr>
        <w:t>e</w:t>
      </w:r>
      <w:r w:rsidRPr="005B14AB">
        <w:rPr>
          <w:rFonts w:ascii="Times New Roman" w:hAnsi="Times New Roman" w:cs="Times New Roman"/>
          <w:sz w:val="24"/>
        </w:rPr>
        <w:t xml:space="preserve"> vėliau kaip 20</w:t>
      </w:r>
      <w:r w:rsidR="4602C94A" w:rsidRPr="005B14AB">
        <w:rPr>
          <w:rFonts w:ascii="Times New Roman" w:hAnsi="Times New Roman" w:cs="Times New Roman"/>
          <w:sz w:val="24"/>
        </w:rPr>
        <w:t>26</w:t>
      </w:r>
      <w:r w:rsidRPr="005B14AB">
        <w:rPr>
          <w:rFonts w:ascii="Times New Roman" w:hAnsi="Times New Roman" w:cs="Times New Roman"/>
          <w:sz w:val="24"/>
        </w:rPr>
        <w:t xml:space="preserve"> m. iki </w:t>
      </w:r>
      <w:r w:rsidR="00505367" w:rsidRPr="005B14AB">
        <w:rPr>
          <w:rFonts w:ascii="Times New Roman" w:hAnsi="Times New Roman" w:cs="Times New Roman"/>
          <w:sz w:val="24"/>
        </w:rPr>
        <w:t xml:space="preserve">spalio </w:t>
      </w:r>
      <w:r w:rsidRPr="005B14AB">
        <w:rPr>
          <w:rFonts w:ascii="Times New Roman" w:hAnsi="Times New Roman" w:cs="Times New Roman"/>
          <w:sz w:val="24"/>
        </w:rPr>
        <w:t>1 d., įdiegti galutinę</w:t>
      </w:r>
      <w:r w:rsidR="03D26668" w:rsidRPr="005B14AB">
        <w:rPr>
          <w:rFonts w:ascii="Times New Roman" w:hAnsi="Times New Roman" w:cs="Times New Roman"/>
          <w:sz w:val="24"/>
        </w:rPr>
        <w:t>, ištestuotą</w:t>
      </w:r>
      <w:r w:rsidRPr="005B14AB">
        <w:rPr>
          <w:rFonts w:ascii="Times New Roman" w:hAnsi="Times New Roman" w:cs="Times New Roman"/>
          <w:sz w:val="24"/>
        </w:rPr>
        <w:t xml:space="preserve"> ir pilnai veikiančią programinės įrangos versiją.</w:t>
      </w:r>
      <w:r w:rsidR="457DBC36" w:rsidRPr="005B14AB">
        <w:rPr>
          <w:rFonts w:ascii="Times New Roman" w:hAnsi="Times New Roman" w:cs="Times New Roman"/>
          <w:sz w:val="24"/>
        </w:rPr>
        <w:t xml:space="preserve"> </w:t>
      </w:r>
      <w:bookmarkStart w:id="1" w:name="_Hlk222327804"/>
      <w:r w:rsidR="00750268" w:rsidRPr="005B14AB">
        <w:rPr>
          <w:rFonts w:ascii="Times New Roman" w:hAnsi="Times New Roman" w:cs="Times New Roman"/>
          <w:sz w:val="24"/>
        </w:rPr>
        <w:t>Sistemos įdiegimas įforminamas priėmimo</w:t>
      </w:r>
      <w:r w:rsidR="002E09F0" w:rsidRPr="005B14AB">
        <w:rPr>
          <w:rFonts w:ascii="Times New Roman" w:hAnsi="Times New Roman" w:cs="Times New Roman"/>
          <w:sz w:val="24"/>
        </w:rPr>
        <w:t>-</w:t>
      </w:r>
      <w:r w:rsidR="00750268" w:rsidRPr="005B14AB">
        <w:rPr>
          <w:rFonts w:ascii="Times New Roman" w:hAnsi="Times New Roman" w:cs="Times New Roman"/>
          <w:sz w:val="24"/>
        </w:rPr>
        <w:t>perdavimo aktu</w:t>
      </w:r>
      <w:bookmarkEnd w:id="1"/>
      <w:r w:rsidR="00750268" w:rsidRPr="005B14AB">
        <w:rPr>
          <w:rFonts w:ascii="Times New Roman" w:hAnsi="Times New Roman" w:cs="Times New Roman"/>
          <w:sz w:val="24"/>
        </w:rPr>
        <w:t>. Sistemos įdiegimo priėmimo perdavimo akto data laikoma faktiniu Sistemos įdiegimu.</w:t>
      </w:r>
    </w:p>
    <w:p w14:paraId="75261806" w14:textId="6CCD6C7F" w:rsidR="00F04846" w:rsidRPr="005B14AB" w:rsidRDefault="00F04846"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Visos Sistemos veikimo klaidos ir sutrikimai turi būti šalinami </w:t>
      </w:r>
      <w:r w:rsidR="009F4EDA" w:rsidRPr="005B14AB">
        <w:rPr>
          <w:rFonts w:ascii="Times New Roman" w:hAnsi="Times New Roman" w:cs="Times New Roman"/>
          <w:sz w:val="24"/>
        </w:rPr>
        <w:t>21</w:t>
      </w:r>
      <w:r w:rsidR="00147366" w:rsidRPr="005B14AB">
        <w:rPr>
          <w:rFonts w:ascii="Times New Roman" w:hAnsi="Times New Roman" w:cs="Times New Roman"/>
          <w:sz w:val="24"/>
        </w:rPr>
        <w:t>2</w:t>
      </w:r>
      <w:r w:rsidRPr="005B14AB">
        <w:rPr>
          <w:rFonts w:ascii="Times New Roman" w:hAnsi="Times New Roman" w:cs="Times New Roman"/>
          <w:sz w:val="24"/>
        </w:rPr>
        <w:t xml:space="preserve"> punkte nurodytais sąlygomis ir terminais. </w:t>
      </w:r>
    </w:p>
    <w:p w14:paraId="2278A5B9" w14:textId="77777777" w:rsidR="00F04846" w:rsidRPr="005B14AB" w:rsidRDefault="2455E372"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Perkančiajai organizacijai paprašius, pateikti su sutarties vykdymu susijusių darbuotojų duomenis, būtinus užtikrinti saugumo reikalavimus.</w:t>
      </w:r>
    </w:p>
    <w:p w14:paraId="097A60AF" w14:textId="09E4C3B0" w:rsidR="00F04846" w:rsidRPr="005B14AB" w:rsidRDefault="4BBACA2C"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Užtikrinti, kad </w:t>
      </w:r>
      <w:r w:rsidR="00660AC6" w:rsidRPr="005B14AB">
        <w:rPr>
          <w:rFonts w:ascii="Times New Roman" w:hAnsi="Times New Roman" w:cs="Times New Roman"/>
          <w:sz w:val="24"/>
        </w:rPr>
        <w:t xml:space="preserve"> visi techninėje specifikacijoje aprašyti</w:t>
      </w:r>
      <w:r w:rsidRPr="005B14AB">
        <w:rPr>
          <w:rFonts w:ascii="Times New Roman" w:hAnsi="Times New Roman" w:cs="Times New Roman"/>
          <w:sz w:val="24"/>
        </w:rPr>
        <w:t xml:space="preserve"> su </w:t>
      </w:r>
      <w:r w:rsidR="5D5FD9E0" w:rsidRPr="005B14AB">
        <w:rPr>
          <w:rFonts w:ascii="Times New Roman" w:hAnsi="Times New Roman" w:cs="Times New Roman"/>
          <w:sz w:val="24"/>
        </w:rPr>
        <w:t>P</w:t>
      </w:r>
      <w:r w:rsidRPr="005B14AB">
        <w:rPr>
          <w:rFonts w:ascii="Times New Roman" w:hAnsi="Times New Roman" w:cs="Times New Roman"/>
          <w:sz w:val="24"/>
        </w:rPr>
        <w:t xml:space="preserve">erkančiąja organizacija suderinti nuomojamos programinės įrangos moduliai tinkamai veiktų išmaniuosiuose telefonuose ir planšetiniuose kompiuteriuose </w:t>
      </w:r>
      <w:r w:rsidR="002D6BEE" w:rsidRPr="005B14AB">
        <w:rPr>
          <w:rFonts w:ascii="Times New Roman" w:hAnsi="Times New Roman" w:cs="Times New Roman"/>
          <w:sz w:val="24"/>
        </w:rPr>
        <w:t>nuo</w:t>
      </w:r>
      <w:r w:rsidRPr="005B14AB">
        <w:rPr>
          <w:rFonts w:ascii="Times New Roman" w:hAnsi="Times New Roman" w:cs="Times New Roman"/>
          <w:sz w:val="24"/>
        </w:rPr>
        <w:t xml:space="preserve"> 20</w:t>
      </w:r>
      <w:r w:rsidR="12CFC616" w:rsidRPr="005B14AB">
        <w:rPr>
          <w:rFonts w:ascii="Times New Roman" w:hAnsi="Times New Roman" w:cs="Times New Roman"/>
          <w:sz w:val="24"/>
        </w:rPr>
        <w:t>26</w:t>
      </w:r>
      <w:r w:rsidRPr="005B14AB">
        <w:rPr>
          <w:rFonts w:ascii="Times New Roman" w:hAnsi="Times New Roman" w:cs="Times New Roman"/>
          <w:sz w:val="24"/>
        </w:rPr>
        <w:t xml:space="preserve"> m. </w:t>
      </w:r>
      <w:r w:rsidR="2C1EA051" w:rsidRPr="005B14AB">
        <w:rPr>
          <w:rFonts w:ascii="Times New Roman" w:hAnsi="Times New Roman" w:cs="Times New Roman"/>
          <w:sz w:val="24"/>
        </w:rPr>
        <w:t xml:space="preserve"> </w:t>
      </w:r>
      <w:r w:rsidR="00505367" w:rsidRPr="005B14AB">
        <w:rPr>
          <w:rFonts w:ascii="Times New Roman" w:hAnsi="Times New Roman" w:cs="Times New Roman"/>
          <w:sz w:val="24"/>
        </w:rPr>
        <w:t xml:space="preserve">spalio </w:t>
      </w:r>
      <w:r w:rsidRPr="005B14AB">
        <w:rPr>
          <w:rFonts w:ascii="Times New Roman" w:hAnsi="Times New Roman" w:cs="Times New Roman"/>
          <w:sz w:val="24"/>
        </w:rPr>
        <w:t xml:space="preserve">1 d. </w:t>
      </w:r>
    </w:p>
    <w:p w14:paraId="36DBCF13" w14:textId="5E297BA0" w:rsidR="00F04846" w:rsidRPr="005B14AB" w:rsidRDefault="00E81DB0"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Pagal </w:t>
      </w:r>
      <w:r w:rsidR="00836908" w:rsidRPr="005B14AB">
        <w:rPr>
          <w:rFonts w:ascii="Times New Roman" w:hAnsi="Times New Roman" w:cs="Times New Roman"/>
          <w:sz w:val="24"/>
        </w:rPr>
        <w:t>Perkančiosios organizacijos pateiktą užsakymą (-</w:t>
      </w:r>
      <w:proofErr w:type="spellStart"/>
      <w:r w:rsidR="00836908" w:rsidRPr="005B14AB">
        <w:rPr>
          <w:rFonts w:ascii="Times New Roman" w:hAnsi="Times New Roman" w:cs="Times New Roman"/>
          <w:sz w:val="24"/>
        </w:rPr>
        <w:t>us</w:t>
      </w:r>
      <w:proofErr w:type="spellEnd"/>
      <w:r w:rsidR="00836908" w:rsidRPr="005B14AB">
        <w:rPr>
          <w:rFonts w:ascii="Times New Roman" w:hAnsi="Times New Roman" w:cs="Times New Roman"/>
          <w:sz w:val="24"/>
        </w:rPr>
        <w:t>) ne vėliau kaip iki 2026 m. rugsėjo 1 d. suteikti pried</w:t>
      </w:r>
      <w:r w:rsidR="00BE5849">
        <w:rPr>
          <w:rFonts w:ascii="Times New Roman" w:hAnsi="Times New Roman" w:cs="Times New Roman"/>
          <w:sz w:val="24"/>
        </w:rPr>
        <w:t>e</w:t>
      </w:r>
      <w:r w:rsidR="00836908" w:rsidRPr="005B14AB">
        <w:rPr>
          <w:rFonts w:ascii="Times New Roman" w:hAnsi="Times New Roman" w:cs="Times New Roman"/>
          <w:sz w:val="24"/>
        </w:rPr>
        <w:t xml:space="preserve"> Nr. 1 nurodytą įrangą ir medžiagas, reikalingas įeigos kontrolės užtikrinimui ir tinkamam Sistemos funkcionavimui. Leidimų blankai, kaip nurodyta priede Nr. 1, turi būti pristatyti ne vėliau kaip iki 2027 m. lapkričio 1 d. Užsakymą (-</w:t>
      </w:r>
      <w:proofErr w:type="spellStart"/>
      <w:r w:rsidR="00836908" w:rsidRPr="005B14AB">
        <w:rPr>
          <w:rFonts w:ascii="Times New Roman" w:hAnsi="Times New Roman" w:cs="Times New Roman"/>
          <w:sz w:val="24"/>
        </w:rPr>
        <w:t>us</w:t>
      </w:r>
      <w:proofErr w:type="spellEnd"/>
      <w:r w:rsidR="00836908" w:rsidRPr="005B14AB">
        <w:rPr>
          <w:rFonts w:ascii="Times New Roman" w:hAnsi="Times New Roman" w:cs="Times New Roman"/>
          <w:sz w:val="24"/>
        </w:rPr>
        <w:t xml:space="preserve">) Perkančioji organizacija teiks ne vėliau kaip likus 1 </w:t>
      </w:r>
      <w:r w:rsidR="0062738C">
        <w:rPr>
          <w:rFonts w:ascii="Times New Roman" w:hAnsi="Times New Roman" w:cs="Times New Roman"/>
          <w:sz w:val="24"/>
        </w:rPr>
        <w:t xml:space="preserve">(vienam) </w:t>
      </w:r>
      <w:r w:rsidR="00836908" w:rsidRPr="005B14AB">
        <w:rPr>
          <w:rFonts w:ascii="Times New Roman" w:hAnsi="Times New Roman" w:cs="Times New Roman"/>
          <w:sz w:val="24"/>
        </w:rPr>
        <w:t>mėn. iki įrangos ir medžiagų suteikimo termino. Esant poreikiui, įrangos ir medžiagų užsakymai gali būti teikiami ir po 2026 m. rugsėjo 1 d. Tokiu atveju įranga ir (ar) medžiagos turi būti suteiktos per Perkančiosios organizacijos užsakyme nurodytą terminą, tačiau ne vėliau kaip per 30</w:t>
      </w:r>
      <w:r w:rsidR="0062738C">
        <w:rPr>
          <w:rFonts w:ascii="Times New Roman" w:hAnsi="Times New Roman" w:cs="Times New Roman"/>
          <w:sz w:val="24"/>
        </w:rPr>
        <w:t xml:space="preserve"> (trisdešimt)</w:t>
      </w:r>
      <w:r w:rsidR="00836908" w:rsidRPr="005B14AB">
        <w:rPr>
          <w:rFonts w:ascii="Times New Roman" w:hAnsi="Times New Roman" w:cs="Times New Roman"/>
          <w:sz w:val="24"/>
        </w:rPr>
        <w:t xml:space="preserve"> kalendorinių dienų nuo užsakymo pateikimo dienos, jeigu užsakyme nenurodytas ilgesnis terminas.</w:t>
      </w:r>
    </w:p>
    <w:p w14:paraId="29A3D9E8" w14:textId="77777777" w:rsidR="00F04846" w:rsidRPr="005B14AB" w:rsidRDefault="00F04846"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Tiekėjas privalo derinti visus paslaugų teikimo organizacinius klausimus su Perkančiąja organizacija, paslaugos suteiktos Tiekėjo iniciatyva be suderinimo su Perkančiąją organizacija nebus apmokamos.  </w:t>
      </w:r>
    </w:p>
    <w:p w14:paraId="43A598FB" w14:textId="410902D2" w:rsidR="002B318A" w:rsidRPr="0062738C" w:rsidRDefault="4BBACA2C" w:rsidP="0062738C">
      <w:pPr>
        <w:widowControl/>
        <w:tabs>
          <w:tab w:val="left" w:pos="1134"/>
        </w:tabs>
        <w:autoSpaceDE/>
        <w:autoSpaceDN/>
        <w:adjustRightInd/>
        <w:ind w:firstLine="709"/>
        <w:contextualSpacing/>
        <w:jc w:val="both"/>
        <w:rPr>
          <w:rFonts w:ascii="Times New Roman" w:hAnsi="Times New Roman" w:cs="Times New Roman"/>
          <w:sz w:val="24"/>
        </w:rPr>
      </w:pPr>
      <w:r w:rsidRPr="0062738C">
        <w:rPr>
          <w:rFonts w:ascii="Times New Roman" w:hAnsi="Times New Roman" w:cs="Times New Roman"/>
          <w:sz w:val="24"/>
        </w:rPr>
        <w:t xml:space="preserve">Bet kokie nukrypimai nuo šioje techninėje </w:t>
      </w:r>
      <w:r w:rsidR="3891B096" w:rsidRPr="0062738C">
        <w:rPr>
          <w:rFonts w:ascii="Times New Roman" w:hAnsi="Times New Roman" w:cs="Times New Roman"/>
          <w:sz w:val="24"/>
        </w:rPr>
        <w:t>specifikacijoje</w:t>
      </w:r>
      <w:r w:rsidRPr="0062738C">
        <w:rPr>
          <w:rFonts w:ascii="Times New Roman" w:hAnsi="Times New Roman" w:cs="Times New Roman"/>
          <w:sz w:val="24"/>
        </w:rPr>
        <w:t xml:space="preserve"> nurodytų laiko terminų </w:t>
      </w:r>
      <w:r w:rsidR="397B2E05" w:rsidRPr="0062738C">
        <w:rPr>
          <w:rFonts w:ascii="Times New Roman" w:hAnsi="Times New Roman" w:cs="Times New Roman"/>
          <w:sz w:val="24"/>
        </w:rPr>
        <w:t>galim</w:t>
      </w:r>
      <w:r w:rsidR="75861D3E" w:rsidRPr="0062738C">
        <w:rPr>
          <w:rFonts w:ascii="Times New Roman" w:hAnsi="Times New Roman" w:cs="Times New Roman"/>
          <w:sz w:val="24"/>
        </w:rPr>
        <w:t>i</w:t>
      </w:r>
      <w:r w:rsidR="397B2E05" w:rsidRPr="0062738C">
        <w:rPr>
          <w:rFonts w:ascii="Times New Roman" w:hAnsi="Times New Roman" w:cs="Times New Roman"/>
          <w:sz w:val="24"/>
        </w:rPr>
        <w:t xml:space="preserve"> tik iš anksto raštu suderinus su Perkančiąja organizacija. Be raštiško Perkančiosios organizacijos sutikimo</w:t>
      </w:r>
      <w:r w:rsidR="40338157" w:rsidRPr="0062738C">
        <w:rPr>
          <w:rFonts w:ascii="Times New Roman" w:hAnsi="Times New Roman" w:cs="Times New Roman"/>
          <w:sz w:val="24"/>
        </w:rPr>
        <w:t>, vienašališkas</w:t>
      </w:r>
      <w:r w:rsidR="397B2E05" w:rsidRPr="0062738C">
        <w:rPr>
          <w:rFonts w:ascii="Times New Roman" w:hAnsi="Times New Roman" w:cs="Times New Roman"/>
          <w:sz w:val="24"/>
        </w:rPr>
        <w:t xml:space="preserve"> terminų keitimas</w:t>
      </w:r>
      <w:r w:rsidR="56516605" w:rsidRPr="0062738C">
        <w:rPr>
          <w:rFonts w:ascii="Times New Roman" w:hAnsi="Times New Roman" w:cs="Times New Roman"/>
          <w:sz w:val="24"/>
        </w:rPr>
        <w:t xml:space="preserve"> bus </w:t>
      </w:r>
      <w:r w:rsidR="397B2E05" w:rsidRPr="0062738C">
        <w:rPr>
          <w:rFonts w:ascii="Times New Roman" w:hAnsi="Times New Roman" w:cs="Times New Roman"/>
          <w:sz w:val="24"/>
        </w:rPr>
        <w:t xml:space="preserve"> laikomas negaliojančiu. </w:t>
      </w:r>
      <w:r w:rsidR="2957CC7D" w:rsidRPr="0062738C">
        <w:rPr>
          <w:rFonts w:ascii="Times New Roman" w:hAnsi="Times New Roman" w:cs="Times New Roman"/>
          <w:sz w:val="24"/>
        </w:rPr>
        <w:t>Terminai gali būti koreguojami tik</w:t>
      </w:r>
      <w:r w:rsidR="52EE7E26" w:rsidRPr="0062738C">
        <w:rPr>
          <w:rFonts w:ascii="Times New Roman" w:hAnsi="Times New Roman" w:cs="Times New Roman"/>
          <w:sz w:val="24"/>
        </w:rPr>
        <w:t xml:space="preserve"> iš</w:t>
      </w:r>
      <w:r w:rsidR="004D53F2" w:rsidRPr="0062738C">
        <w:rPr>
          <w:rFonts w:ascii="Times New Roman" w:hAnsi="Times New Roman" w:cs="Times New Roman"/>
          <w:sz w:val="24"/>
        </w:rPr>
        <w:t xml:space="preserve"> </w:t>
      </w:r>
      <w:r w:rsidR="52EE7E26" w:rsidRPr="0062738C">
        <w:rPr>
          <w:rFonts w:ascii="Times New Roman" w:hAnsi="Times New Roman" w:cs="Times New Roman"/>
          <w:sz w:val="24"/>
        </w:rPr>
        <w:t>ank</w:t>
      </w:r>
      <w:r w:rsidR="1C8DCB2D" w:rsidRPr="0062738C">
        <w:rPr>
          <w:rFonts w:ascii="Times New Roman" w:hAnsi="Times New Roman" w:cs="Times New Roman"/>
          <w:sz w:val="24"/>
        </w:rPr>
        <w:t>s</w:t>
      </w:r>
      <w:r w:rsidR="52EE7E26" w:rsidRPr="0062738C">
        <w:rPr>
          <w:rFonts w:ascii="Times New Roman" w:hAnsi="Times New Roman" w:cs="Times New Roman"/>
          <w:sz w:val="24"/>
        </w:rPr>
        <w:t>to informavus Perkančiąją organizaciją,</w:t>
      </w:r>
      <w:r w:rsidR="2957CC7D" w:rsidRPr="0062738C">
        <w:rPr>
          <w:rFonts w:ascii="Times New Roman" w:hAnsi="Times New Roman" w:cs="Times New Roman"/>
          <w:sz w:val="24"/>
        </w:rPr>
        <w:t xml:space="preserve"> tais atvejais, kai dėl force majeure aplinkybių, nuo Perkančiosios organizacijos sprendimų ar derinimo procedūrų priklausančių aplinkybių, nenumatytų objektyvių techninių ar technologinių kliūčių, nepriklausančių nuo tiekėjo kaltės, ar kitų pagrįstų priežasčių tampa objektyviai neįmanoma laiku įvykdyti sutartinius įsipareigojimus. </w:t>
      </w:r>
    </w:p>
    <w:p w14:paraId="4CA19DC9" w14:textId="41EA3F18" w:rsidR="00B93CE0" w:rsidRPr="0062738C" w:rsidRDefault="00B93CE0" w:rsidP="0062738C">
      <w:pPr>
        <w:pStyle w:val="Sraopastraipa"/>
        <w:widowControl/>
        <w:numPr>
          <w:ilvl w:val="0"/>
          <w:numId w:val="6"/>
        </w:numPr>
        <w:tabs>
          <w:tab w:val="left" w:pos="1134"/>
        </w:tabs>
        <w:autoSpaceDE/>
        <w:autoSpaceDN/>
        <w:adjustRightInd/>
        <w:ind w:left="0" w:firstLine="709"/>
        <w:jc w:val="both"/>
        <w:rPr>
          <w:rFonts w:ascii="Times New Roman" w:hAnsi="Times New Roman" w:cs="Times New Roman"/>
          <w:sz w:val="24"/>
        </w:rPr>
      </w:pPr>
      <w:r w:rsidRPr="005B14AB">
        <w:rPr>
          <w:rFonts w:ascii="Times New Roman" w:hAnsi="Times New Roman" w:cs="Times New Roman"/>
          <w:color w:val="000000"/>
          <w:sz w:val="24"/>
          <w:lang w:bidi="en-US"/>
        </w:rPr>
        <w:t>Sistema ir su ja susijos</w:t>
      </w:r>
      <w:r w:rsidR="00927150" w:rsidRPr="005B14AB">
        <w:rPr>
          <w:rFonts w:ascii="Times New Roman" w:hAnsi="Times New Roman" w:cs="Times New Roman"/>
          <w:color w:val="000000"/>
          <w:sz w:val="24"/>
          <w:lang w:bidi="en-US"/>
        </w:rPr>
        <w:t xml:space="preserve"> paslaugos</w:t>
      </w:r>
      <w:r w:rsidR="009848D4" w:rsidRPr="005B14AB">
        <w:rPr>
          <w:rFonts w:ascii="Times New Roman" w:hAnsi="Times New Roman" w:cs="Times New Roman"/>
          <w:color w:val="000000"/>
          <w:sz w:val="24"/>
          <w:lang w:bidi="en-US"/>
        </w:rPr>
        <w:t>, siūloma įranga (</w:t>
      </w:r>
      <w:r w:rsidR="004F5EC3" w:rsidRPr="005B14AB">
        <w:rPr>
          <w:rFonts w:ascii="Times New Roman" w:hAnsi="Times New Roman" w:cs="Times New Roman"/>
          <w:color w:val="000000"/>
          <w:sz w:val="24"/>
          <w:lang w:bidi="en-US"/>
        </w:rPr>
        <w:t>r</w:t>
      </w:r>
      <w:r w:rsidR="007B188D" w:rsidRPr="005B14AB">
        <w:rPr>
          <w:rFonts w:ascii="Times New Roman" w:hAnsi="Times New Roman" w:cs="Times New Roman"/>
          <w:color w:val="000000"/>
          <w:sz w:val="24"/>
          <w:lang w:bidi="en-US"/>
        </w:rPr>
        <w:t>ankiniai brūkšninių/QR kodų skaitytuvai</w:t>
      </w:r>
      <w:r w:rsidR="004F5EC3" w:rsidRPr="005B14AB">
        <w:rPr>
          <w:rFonts w:ascii="Times New Roman" w:hAnsi="Times New Roman" w:cs="Times New Roman"/>
          <w:color w:val="000000"/>
          <w:sz w:val="24"/>
          <w:lang w:bidi="en-US"/>
        </w:rPr>
        <w:t>,</w:t>
      </w:r>
      <w:r w:rsidR="004F5EC3" w:rsidRPr="0062738C">
        <w:rPr>
          <w:rFonts w:ascii="Times New Roman" w:hAnsi="Times New Roman" w:cs="Times New Roman"/>
          <w:sz w:val="24"/>
        </w:rPr>
        <w:t xml:space="preserve"> a</w:t>
      </w:r>
      <w:r w:rsidR="004F5EC3" w:rsidRPr="005B14AB">
        <w:rPr>
          <w:rFonts w:ascii="Times New Roman" w:hAnsi="Times New Roman" w:cs="Times New Roman"/>
          <w:color w:val="000000"/>
          <w:sz w:val="24"/>
          <w:lang w:bidi="en-US"/>
        </w:rPr>
        <w:t>kreditacijos kortelių spausdintuvas)</w:t>
      </w:r>
      <w:r w:rsidRPr="005B14AB">
        <w:rPr>
          <w:rFonts w:ascii="Times New Roman" w:hAnsi="Times New Roman" w:cs="Times New Roman"/>
          <w:color w:val="000000"/>
          <w:sz w:val="24"/>
          <w:lang w:bidi="en-US"/>
        </w:rPr>
        <w:t xml:space="preserve"> neturi kelti grėsmės nacionaliniam saugumui vadovaujantis </w:t>
      </w:r>
      <w:r w:rsidR="0062738C">
        <w:rPr>
          <w:rFonts w:ascii="Times New Roman" w:hAnsi="Times New Roman" w:cs="Times New Roman"/>
          <w:color w:val="000000"/>
          <w:sz w:val="24"/>
          <w:lang w:bidi="en-US"/>
        </w:rPr>
        <w:t>Lietuvos Respublikos</w:t>
      </w:r>
      <w:r w:rsidR="0062738C" w:rsidRPr="005B14AB">
        <w:rPr>
          <w:rFonts w:ascii="Times New Roman" w:hAnsi="Times New Roman" w:cs="Times New Roman"/>
          <w:color w:val="000000"/>
          <w:sz w:val="24"/>
          <w:lang w:bidi="en-US"/>
        </w:rPr>
        <w:t xml:space="preserve"> </w:t>
      </w:r>
      <w:r w:rsidRPr="005B14AB">
        <w:rPr>
          <w:rFonts w:ascii="Times New Roman" w:hAnsi="Times New Roman" w:cs="Times New Roman"/>
          <w:color w:val="000000"/>
          <w:sz w:val="24"/>
          <w:lang w:bidi="en-US"/>
        </w:rPr>
        <w:t>Viešųjų pirkimų įstatymo 37 straipsnio 9 dali</w:t>
      </w:r>
      <w:r w:rsidR="00927150" w:rsidRPr="005B14AB">
        <w:rPr>
          <w:rFonts w:ascii="Times New Roman" w:hAnsi="Times New Roman" w:cs="Times New Roman"/>
          <w:color w:val="000000"/>
          <w:sz w:val="24"/>
          <w:lang w:bidi="en-US"/>
        </w:rPr>
        <w:t>es 1 ir 2 punktais</w:t>
      </w:r>
      <w:r w:rsidRPr="005B14AB">
        <w:rPr>
          <w:rFonts w:ascii="Times New Roman" w:hAnsi="Times New Roman" w:cs="Times New Roman"/>
          <w:color w:val="000000"/>
          <w:sz w:val="24"/>
          <w:lang w:bidi="en-US"/>
        </w:rPr>
        <w:t xml:space="preserve">.   </w:t>
      </w:r>
    </w:p>
    <w:p w14:paraId="1716C081" w14:textId="77777777" w:rsidR="00B93CE0" w:rsidRPr="005B14AB" w:rsidRDefault="00B93CE0" w:rsidP="0062738C">
      <w:pPr>
        <w:widowControl/>
        <w:autoSpaceDE/>
        <w:autoSpaceDN/>
        <w:adjustRightInd/>
        <w:ind w:firstLine="709"/>
        <w:contextualSpacing/>
        <w:jc w:val="both"/>
        <w:rPr>
          <w:rFonts w:ascii="Times New Roman" w:hAnsi="Times New Roman" w:cs="Times New Roman"/>
          <w:b/>
          <w:bCs/>
          <w:sz w:val="24"/>
        </w:rPr>
      </w:pPr>
    </w:p>
    <w:p w14:paraId="0729A746" w14:textId="1A343FBE" w:rsidR="0037536F" w:rsidRPr="0062738C" w:rsidRDefault="0037536F" w:rsidP="00B9441E">
      <w:pPr>
        <w:pStyle w:val="Pavadinimas1"/>
        <w:rPr>
          <w:sz w:val="24"/>
        </w:rPr>
      </w:pPr>
      <w:r w:rsidRPr="0062738C">
        <w:rPr>
          <w:sz w:val="24"/>
        </w:rPr>
        <w:t>Bendrieji reikalavimai Sistemai.</w:t>
      </w:r>
    </w:p>
    <w:p w14:paraId="5FB7C28D" w14:textId="22065527" w:rsidR="0037536F" w:rsidRPr="005B14AB" w:rsidRDefault="176CE69B"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Sistema turi turėti aiškią struktūrą, kurioje informacija pateikiama pagal logišką hierarchiją, leidžiančią naudotojui greitai pasiekti ir redaguoti duomenis. Sistemos funkcionalumas turi būti suprantamas remiantis Tiekėjo pateikta instrukcija, be būtinybės naudotis papildoma technine pagalba.</w:t>
      </w:r>
    </w:p>
    <w:p w14:paraId="27AF84F3" w14:textId="6DDB1014" w:rsidR="0037536F" w:rsidRPr="005B14AB" w:rsidRDefault="699D9DBC"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Sistema turi leisti redaguoti renginius bet kuriuo metu išplečiant ir sutraukiant užduoties m</w:t>
      </w:r>
      <w:r w:rsidR="2D5B9024" w:rsidRPr="005B14AB">
        <w:rPr>
          <w:rFonts w:ascii="Times New Roman" w:hAnsi="Times New Roman" w:cs="Times New Roman"/>
          <w:sz w:val="24"/>
        </w:rPr>
        <w:t>a</w:t>
      </w:r>
      <w:r w:rsidRPr="005B14AB">
        <w:rPr>
          <w:rFonts w:ascii="Times New Roman" w:hAnsi="Times New Roman" w:cs="Times New Roman"/>
          <w:sz w:val="24"/>
        </w:rPr>
        <w:t>stą (dalyvių skaičių, naudojamų resursų kiekius ir t.t.).</w:t>
      </w:r>
    </w:p>
    <w:p w14:paraId="138C1D12" w14:textId="77777777" w:rsidR="0037536F" w:rsidRPr="005B14AB" w:rsidRDefault="0037536F"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Sistema turi būti prieinama internetu ir valdoma per internetinę prieigą iš bet kurios stacionarios ir/ar mobilios darbo vietos (nešiojamo kompiuterio), o Sistemos naudojimo kokybė neturi nuo to nukentėti (rodomas vaizdas ir atliekamos funkcijos turi būti identiškos dirbant bet kurioje darbo vietoje).</w:t>
      </w:r>
    </w:p>
    <w:p w14:paraId="0143F743" w14:textId="176E5843" w:rsidR="0037536F" w:rsidRPr="005B14AB" w:rsidRDefault="6FDF9E4C"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lastRenderedPageBreak/>
        <w:t>Sistema turi pateikti visų (arba dalies vartotojo savo nuožiūra pasirinktų) modulių ataskaitą kiekio rodikliais pasirinktais laikotarpiais. Ataskaitos turi būti</w:t>
      </w:r>
      <w:r w:rsidR="7757F8EE" w:rsidRPr="005B14AB">
        <w:rPr>
          <w:rFonts w:ascii="Times New Roman" w:hAnsi="Times New Roman" w:cs="Times New Roman"/>
          <w:sz w:val="24"/>
        </w:rPr>
        <w:t xml:space="preserve"> struktūruotos užtikrinant nuoseklų duomenų pateikimą</w:t>
      </w:r>
      <w:r w:rsidR="63F4A257" w:rsidRPr="005B14AB">
        <w:rPr>
          <w:rFonts w:ascii="Times New Roman" w:hAnsi="Times New Roman" w:cs="Times New Roman"/>
          <w:sz w:val="24"/>
        </w:rPr>
        <w:t>,</w:t>
      </w:r>
      <w:r w:rsidRPr="005B14AB">
        <w:rPr>
          <w:rFonts w:ascii="Times New Roman" w:hAnsi="Times New Roman" w:cs="Times New Roman"/>
          <w:sz w:val="24"/>
        </w:rPr>
        <w:t xml:space="preserve"> informacija turi būti pateikiama įvairiais pjūviais, turi būti galimybė </w:t>
      </w:r>
      <w:r w:rsidR="3B76E990" w:rsidRPr="005B14AB">
        <w:rPr>
          <w:rFonts w:ascii="Times New Roman" w:hAnsi="Times New Roman" w:cs="Times New Roman"/>
          <w:sz w:val="24"/>
        </w:rPr>
        <w:t>e</w:t>
      </w:r>
      <w:r w:rsidR="00682589" w:rsidRPr="005B14AB">
        <w:rPr>
          <w:rFonts w:ascii="Times New Roman" w:hAnsi="Times New Roman" w:cs="Times New Roman"/>
          <w:sz w:val="24"/>
        </w:rPr>
        <w:t>ks</w:t>
      </w:r>
      <w:r w:rsidR="3B76E990" w:rsidRPr="005B14AB">
        <w:rPr>
          <w:rFonts w:ascii="Times New Roman" w:hAnsi="Times New Roman" w:cs="Times New Roman"/>
          <w:sz w:val="24"/>
        </w:rPr>
        <w:t>portuoti</w:t>
      </w:r>
      <w:r w:rsidRPr="005B14AB">
        <w:rPr>
          <w:rFonts w:ascii="Times New Roman" w:hAnsi="Times New Roman" w:cs="Times New Roman"/>
          <w:sz w:val="24"/>
        </w:rPr>
        <w:t xml:space="preserve"> informaciją MS Excel, Acrobat </w:t>
      </w:r>
      <w:proofErr w:type="spellStart"/>
      <w:r w:rsidRPr="005B14AB">
        <w:rPr>
          <w:rFonts w:ascii="Times New Roman" w:hAnsi="Times New Roman" w:cs="Times New Roman"/>
          <w:sz w:val="24"/>
        </w:rPr>
        <w:t>Reader</w:t>
      </w:r>
      <w:proofErr w:type="spellEnd"/>
      <w:r w:rsidRPr="005B14AB">
        <w:rPr>
          <w:rFonts w:ascii="Times New Roman" w:hAnsi="Times New Roman" w:cs="Times New Roman"/>
          <w:sz w:val="24"/>
        </w:rPr>
        <w:t xml:space="preserve"> ar lygiaverčių teksto redagavimo įrankių formatais.</w:t>
      </w:r>
    </w:p>
    <w:p w14:paraId="27716FE7" w14:textId="77777777" w:rsidR="0037536F" w:rsidRPr="005B14AB" w:rsidRDefault="0037536F"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Pasibaigus Sistemos naudojimo terminui, numatytam sutartyje, visi asmens duomenys turi būti panaikinti, tačiau turi išlikti visi kiekybiniai rodikliai su galimybe kurti ataskaitas pagal datas, paslaugas, institucijas ir pan.</w:t>
      </w:r>
    </w:p>
    <w:p w14:paraId="45DEAAFD" w14:textId="5C900FCA" w:rsidR="0037536F" w:rsidRPr="005B14AB" w:rsidRDefault="00E18701"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Sistemos moduliai turi būti tarpusavyje susiję ir pakeitus informaciją viename modulyje atitinkami pasikeitimai turi atsispindėti kitame modulyje ar moduliuose, jeigu ši informacija buvo jame/juose naudojama. Šis principas turi būti taikomas ir įeigos kontrolės sistemai. </w:t>
      </w:r>
      <w:r w:rsidRPr="005B14AB">
        <w:rPr>
          <w:rFonts w:ascii="Times New Roman" w:hAnsi="Times New Roman" w:cs="Times New Roman"/>
          <w:sz w:val="24"/>
          <w:lang w:eastAsia="en-US"/>
        </w:rPr>
        <w:t>Sistema laikoma</w:t>
      </w:r>
      <w:r w:rsidR="777B0DCE" w:rsidRPr="005B14AB">
        <w:rPr>
          <w:rFonts w:ascii="Times New Roman" w:hAnsi="Times New Roman" w:cs="Times New Roman"/>
          <w:sz w:val="24"/>
          <w:lang w:eastAsia="en-US"/>
        </w:rPr>
        <w:t xml:space="preserve"> veikianti be sutrikimų,</w:t>
      </w:r>
      <w:r w:rsidRPr="005B14AB">
        <w:rPr>
          <w:rFonts w:ascii="Times New Roman" w:hAnsi="Times New Roman" w:cs="Times New Roman"/>
          <w:sz w:val="24"/>
          <w:lang w:eastAsia="en-US"/>
        </w:rPr>
        <w:t xml:space="preserve"> kai tvarkingai veikia visi jos funkcionalumai. Jeigu bent vienas funkcionalumas neveikia ar veikia</w:t>
      </w:r>
      <w:r w:rsidR="2BA64B3C" w:rsidRPr="005B14AB">
        <w:rPr>
          <w:rFonts w:ascii="Times New Roman" w:hAnsi="Times New Roman" w:cs="Times New Roman"/>
          <w:sz w:val="24"/>
          <w:lang w:eastAsia="en-US"/>
        </w:rPr>
        <w:t xml:space="preserve"> su sutrikimais</w:t>
      </w:r>
      <w:r w:rsidRPr="005B14AB">
        <w:rPr>
          <w:rFonts w:ascii="Times New Roman" w:hAnsi="Times New Roman" w:cs="Times New Roman"/>
          <w:sz w:val="24"/>
          <w:lang w:eastAsia="en-US"/>
        </w:rPr>
        <w:t xml:space="preserve"> laikoma, kad visa Sistema neveikia ar veikia netvarkingai iki klaidos pašalinimo ir Sistemos veikimo atstatymo. Kartu su Sistema Tiekėjas privalo pateikti elektroninę naudojimosi Sistema instrukcijos versij</w:t>
      </w:r>
      <w:r w:rsidR="3B744261" w:rsidRPr="005B14AB">
        <w:rPr>
          <w:rFonts w:ascii="Times New Roman" w:hAnsi="Times New Roman" w:cs="Times New Roman"/>
          <w:sz w:val="24"/>
          <w:lang w:eastAsia="en-US"/>
        </w:rPr>
        <w:t>ą</w:t>
      </w:r>
      <w:r w:rsidRPr="005B14AB">
        <w:rPr>
          <w:rFonts w:ascii="Times New Roman" w:hAnsi="Times New Roman" w:cs="Times New Roman"/>
          <w:sz w:val="24"/>
          <w:lang w:eastAsia="en-US"/>
        </w:rPr>
        <w:t xml:space="preserve"> anglų </w:t>
      </w:r>
      <w:r w:rsidR="7A1369CB" w:rsidRPr="005B14AB">
        <w:rPr>
          <w:rFonts w:ascii="Times New Roman" w:hAnsi="Times New Roman" w:cs="Times New Roman"/>
          <w:sz w:val="24"/>
          <w:lang w:eastAsia="en-US"/>
        </w:rPr>
        <w:t>arba</w:t>
      </w:r>
      <w:r w:rsidRPr="005B14AB">
        <w:rPr>
          <w:rFonts w:ascii="Times New Roman" w:hAnsi="Times New Roman" w:cs="Times New Roman"/>
          <w:sz w:val="24"/>
          <w:lang w:eastAsia="en-US"/>
        </w:rPr>
        <w:t xml:space="preserve"> lietuvių kalb</w:t>
      </w:r>
      <w:r w:rsidR="1F75E231" w:rsidRPr="005B14AB">
        <w:rPr>
          <w:rFonts w:ascii="Times New Roman" w:hAnsi="Times New Roman" w:cs="Times New Roman"/>
          <w:sz w:val="24"/>
          <w:lang w:eastAsia="en-US"/>
        </w:rPr>
        <w:t>a</w:t>
      </w:r>
      <w:r w:rsidRPr="005B14AB">
        <w:rPr>
          <w:rFonts w:ascii="Times New Roman" w:hAnsi="Times New Roman" w:cs="Times New Roman"/>
          <w:sz w:val="24"/>
          <w:lang w:eastAsia="en-US"/>
        </w:rPr>
        <w:t xml:space="preserve">. </w:t>
      </w:r>
    </w:p>
    <w:p w14:paraId="0A52887D" w14:textId="341FE117" w:rsidR="0037536F" w:rsidRPr="005B14AB" w:rsidRDefault="3CFF0A87"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Sistema turi būti naudojama anglų ir lietuvių kalbomis. Sistemos komentarų ir klausimų skiltyje turi būti nurodyta, kad visi komentarai ir pasiūlymai, pateikti sistemos naudotojų per </w:t>
      </w:r>
      <w:proofErr w:type="spellStart"/>
      <w:r w:rsidRPr="005B14AB">
        <w:rPr>
          <w:rFonts w:ascii="Times New Roman" w:hAnsi="Times New Roman" w:cs="Times New Roman"/>
          <w:sz w:val="24"/>
        </w:rPr>
        <w:t>frontendo</w:t>
      </w:r>
      <w:proofErr w:type="spellEnd"/>
      <w:r w:rsidRPr="005B14AB">
        <w:rPr>
          <w:rFonts w:ascii="Times New Roman" w:hAnsi="Times New Roman" w:cs="Times New Roman"/>
          <w:sz w:val="24"/>
        </w:rPr>
        <w:t xml:space="preserve"> sąsają turi būti pateikti anglų </w:t>
      </w:r>
      <w:r w:rsidR="00CF032F" w:rsidRPr="005B14AB">
        <w:rPr>
          <w:rFonts w:ascii="Times New Roman" w:hAnsi="Times New Roman" w:cs="Times New Roman"/>
          <w:sz w:val="24"/>
        </w:rPr>
        <w:t>ar</w:t>
      </w:r>
      <w:r w:rsidRPr="005B14AB">
        <w:rPr>
          <w:rFonts w:ascii="Times New Roman" w:hAnsi="Times New Roman" w:cs="Times New Roman"/>
          <w:sz w:val="24"/>
        </w:rPr>
        <w:t xml:space="preserve"> lietuvių kalbomis. </w:t>
      </w:r>
    </w:p>
    <w:p w14:paraId="1B4AD3AB" w14:textId="47D55BB4" w:rsidR="0037536F" w:rsidRPr="005B14AB" w:rsidRDefault="0E6DA93D"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Sistema turi turėti keli</w:t>
      </w:r>
      <w:r w:rsidR="4FCC7780" w:rsidRPr="005B14AB">
        <w:rPr>
          <w:rFonts w:ascii="Times New Roman" w:hAnsi="Times New Roman" w:cs="Times New Roman"/>
          <w:sz w:val="24"/>
        </w:rPr>
        <w:t>as</w:t>
      </w:r>
      <w:r w:rsidRPr="005B14AB">
        <w:rPr>
          <w:rFonts w:ascii="Times New Roman" w:hAnsi="Times New Roman" w:cs="Times New Roman"/>
          <w:sz w:val="24"/>
        </w:rPr>
        <w:t xml:space="preserve"> </w:t>
      </w:r>
      <w:proofErr w:type="spellStart"/>
      <w:r w:rsidRPr="005B14AB">
        <w:rPr>
          <w:rFonts w:ascii="Times New Roman" w:hAnsi="Times New Roman" w:cs="Times New Roman"/>
          <w:sz w:val="24"/>
        </w:rPr>
        <w:t>frontendo</w:t>
      </w:r>
      <w:proofErr w:type="spellEnd"/>
      <w:r w:rsidRPr="005B14AB">
        <w:rPr>
          <w:rFonts w:ascii="Times New Roman" w:hAnsi="Times New Roman" w:cs="Times New Roman"/>
          <w:sz w:val="24"/>
        </w:rPr>
        <w:t xml:space="preserve"> sąsajas atskiroms dalyvių kategorijoms – delegatams, žurnalistams, organizatoriams</w:t>
      </w:r>
      <w:r w:rsidR="00255998" w:rsidRPr="005B14AB">
        <w:rPr>
          <w:rFonts w:ascii="Times New Roman" w:hAnsi="Times New Roman" w:cs="Times New Roman"/>
          <w:sz w:val="24"/>
        </w:rPr>
        <w:t>,</w:t>
      </w:r>
      <w:r w:rsidRPr="005B14AB">
        <w:rPr>
          <w:rFonts w:ascii="Times New Roman" w:hAnsi="Times New Roman" w:cs="Times New Roman"/>
          <w:sz w:val="24"/>
        </w:rPr>
        <w:t xml:space="preserve"> </w:t>
      </w:r>
      <w:r w:rsidR="0095714C" w:rsidRPr="005B14AB">
        <w:rPr>
          <w:rFonts w:ascii="Times New Roman" w:hAnsi="Times New Roman" w:cs="Times New Roman"/>
          <w:sz w:val="24"/>
        </w:rPr>
        <w:t>techn</w:t>
      </w:r>
      <w:r w:rsidR="00255998" w:rsidRPr="005B14AB">
        <w:rPr>
          <w:rFonts w:ascii="Times New Roman" w:hAnsi="Times New Roman" w:cs="Times New Roman"/>
          <w:sz w:val="24"/>
        </w:rPr>
        <w:t>iniam</w:t>
      </w:r>
      <w:r w:rsidRPr="005B14AB">
        <w:rPr>
          <w:rFonts w:ascii="Times New Roman" w:hAnsi="Times New Roman" w:cs="Times New Roman"/>
          <w:sz w:val="24"/>
        </w:rPr>
        <w:t xml:space="preserve"> personalui</w:t>
      </w:r>
      <w:r w:rsidR="13C43B6A" w:rsidRPr="005B14AB">
        <w:rPr>
          <w:rFonts w:ascii="Times New Roman" w:hAnsi="Times New Roman" w:cs="Times New Roman"/>
          <w:sz w:val="24"/>
        </w:rPr>
        <w:t xml:space="preserve"> ir t.t.</w:t>
      </w:r>
    </w:p>
    <w:p w14:paraId="20A6F9B3" w14:textId="77777777" w:rsidR="0037536F" w:rsidRPr="005B14AB" w:rsidRDefault="0037536F"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Turi būti galimybė nustatyti skirtingas to paties vartotojo teises skirtinguose moduliuose. </w:t>
      </w:r>
    </w:p>
    <w:p w14:paraId="40C612CE" w14:textId="7223B41A" w:rsidR="0037536F" w:rsidRPr="005B14AB" w:rsidRDefault="22E8B592"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Sistema turi turėti galimybę automatiškai siųsti informaciją nustatytais el. pašto adresais arba el. pašto adresų grupėms. Informacijos siuntimo datą, laiką, gavėjus ir turinį nustato Sistemos naudotojas, kuriam tokia teisė bus suteikta pagal organizacijos nustatytą prieigos valdymo politiką. Sistema turi palaikyti apsaugos nuo nepageidaujamų laiškų mechanizmus, įskaitant el. pašto autentiškumo nustatymo protokolus: SPF, DKIM, DMARC.</w:t>
      </w:r>
    </w:p>
    <w:p w14:paraId="09CC4D52" w14:textId="4A3782A9" w:rsidR="0037536F" w:rsidRPr="005B14AB" w:rsidRDefault="0037536F"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Visa į Sistemą suvesta informacija turi būti išsaugoma ir greitai </w:t>
      </w:r>
      <w:r w:rsidR="00440B2E" w:rsidRPr="005B14AB">
        <w:rPr>
          <w:rFonts w:ascii="Times New Roman" w:hAnsi="Times New Roman" w:cs="Times New Roman"/>
          <w:sz w:val="24"/>
        </w:rPr>
        <w:t>pasiekiama</w:t>
      </w:r>
      <w:r w:rsidRPr="005B14AB">
        <w:rPr>
          <w:rFonts w:ascii="Times New Roman" w:hAnsi="Times New Roman" w:cs="Times New Roman"/>
          <w:sz w:val="24"/>
        </w:rPr>
        <w:t>.</w:t>
      </w:r>
    </w:p>
    <w:p w14:paraId="7DBEE627" w14:textId="77777777" w:rsidR="0037536F" w:rsidRPr="005B14AB" w:rsidRDefault="0037536F"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Sistemoje turi būti galimybė kurti naujus klasifikatorius ir </w:t>
      </w:r>
      <w:proofErr w:type="spellStart"/>
      <w:r w:rsidRPr="005B14AB">
        <w:rPr>
          <w:rFonts w:ascii="Times New Roman" w:hAnsi="Times New Roman" w:cs="Times New Roman"/>
          <w:sz w:val="24"/>
        </w:rPr>
        <w:t>subklasifikatorius</w:t>
      </w:r>
      <w:proofErr w:type="spellEnd"/>
      <w:r w:rsidRPr="005B14AB">
        <w:rPr>
          <w:rFonts w:ascii="Times New Roman" w:hAnsi="Times New Roman" w:cs="Times New Roman"/>
          <w:sz w:val="24"/>
        </w:rPr>
        <w:t>, kategorijas ir subkategorijas neribojant jų skaičiaus.</w:t>
      </w:r>
    </w:p>
    <w:p w14:paraId="1F905C2F" w14:textId="170FCFB7" w:rsidR="0037536F" w:rsidRPr="005B14AB" w:rsidRDefault="699D9DBC"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Tiek visoje Sistemoje, tiek moduliuose turi veikti detali paieška. Detalus paieškos kriterijų sąrašas bus suderintas su </w:t>
      </w:r>
      <w:r w:rsidR="471E9A03" w:rsidRPr="005B14AB">
        <w:rPr>
          <w:rFonts w:ascii="Times New Roman" w:hAnsi="Times New Roman" w:cs="Times New Roman"/>
          <w:sz w:val="24"/>
        </w:rPr>
        <w:t>P</w:t>
      </w:r>
      <w:r w:rsidRPr="005B14AB">
        <w:rPr>
          <w:rFonts w:ascii="Times New Roman" w:hAnsi="Times New Roman" w:cs="Times New Roman"/>
          <w:sz w:val="24"/>
        </w:rPr>
        <w:t>erkančiąja organizacija veiklos procesų analizės metu.</w:t>
      </w:r>
    </w:p>
    <w:p w14:paraId="002D2DDA" w14:textId="77777777" w:rsidR="0037536F" w:rsidRPr="005B14AB" w:rsidRDefault="0037536F"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Visos Sistemos funkcijos, kurių aktyvavimas Sistemos naudojimo metu pareikalautų licencijų įsigijimo iš trečiųjų šalių, turi būti įskaičiuotos į programinės įrangos nuomos kainą. Tiekėjas turi pateikti visą programinę įrangą su visomis reikiamomis licencijomis. </w:t>
      </w:r>
    </w:p>
    <w:p w14:paraId="6044AF34" w14:textId="308EB214" w:rsidR="0037536F" w:rsidRPr="005B14AB" w:rsidRDefault="4035A1B4"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Sistema turi užtikrinti galimybę neribotam vartotojų skaičiui vienu metu prisijungti ir atlikti duomenų pildymo ar modifikavimo veiksmus. Taip pat turi būti numatyta funkcija valdyti vartotojų prisijungimo sesijų trukmę bei nustatyti maksimalų nesėkmingų prisijungimo bandymų skaičių. Sistemos našumas neturi sumažėti, kai vienu metu ja naudojasi iki 250</w:t>
      </w:r>
      <w:r w:rsidR="0062738C">
        <w:rPr>
          <w:rFonts w:ascii="Times New Roman" w:hAnsi="Times New Roman" w:cs="Times New Roman"/>
          <w:sz w:val="24"/>
        </w:rPr>
        <w:t xml:space="preserve"> (du šimtus penkiasdešimt)</w:t>
      </w:r>
      <w:r w:rsidRPr="005B14AB">
        <w:rPr>
          <w:rFonts w:ascii="Times New Roman" w:hAnsi="Times New Roman" w:cs="Times New Roman"/>
          <w:sz w:val="24"/>
        </w:rPr>
        <w:t xml:space="preserve"> vartotojų.</w:t>
      </w:r>
    </w:p>
    <w:p w14:paraId="7865C01B" w14:textId="47CBF39B" w:rsidR="3A71F384" w:rsidRPr="005B14AB" w:rsidRDefault="3A71F384" w:rsidP="0062738C">
      <w:pPr>
        <w:widowControl/>
        <w:numPr>
          <w:ilvl w:val="0"/>
          <w:numId w:val="6"/>
        </w:numPr>
        <w:tabs>
          <w:tab w:val="left" w:pos="1134"/>
        </w:tabs>
        <w:ind w:left="0" w:firstLine="709"/>
        <w:contextualSpacing/>
        <w:jc w:val="both"/>
        <w:rPr>
          <w:rFonts w:ascii="Times New Roman" w:hAnsi="Times New Roman" w:cs="Times New Roman"/>
          <w:sz w:val="24"/>
        </w:rPr>
      </w:pPr>
      <w:r w:rsidRPr="005B14AB">
        <w:rPr>
          <w:rFonts w:ascii="Times New Roman" w:hAnsi="Times New Roman" w:cs="Times New Roman"/>
          <w:sz w:val="24"/>
        </w:rPr>
        <w:t>Sistema turi veikti stabiliai ir užtikrinti automatinį paskutinių suvestų duomenų išsaugojimą bet kokio nenumatyto išjungimo atveju (pvz., elektros dingimas, netyčinis uždarymas, kibernetinė ataka).</w:t>
      </w:r>
    </w:p>
    <w:p w14:paraId="5FA20FA9" w14:textId="0AFA6FDC" w:rsidR="0037536F" w:rsidRPr="005B14AB" w:rsidRDefault="00BF56A8"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Sistema turi veikti stabiliai. Esant nenumatytoms aplinkybėms (pvz., elektros dingimui, netyčiniam uždarymui ar kibernetinei atakai), sistema turi automatiškai išsaugoti paskutinius suvestus duomenis. Tiekėjas savo lėšomis privalės užtikrinti stabilią ir saugią duomenų perdavimo liniją tarp duomenų centro ir internetinės erdvės, užtikrinančią sistemos prieinamumą klientams iš bet kurios </w:t>
      </w:r>
      <w:r w:rsidR="00F0325F" w:rsidRPr="005B14AB">
        <w:rPr>
          <w:rFonts w:ascii="Times New Roman" w:hAnsi="Times New Roman" w:cs="Times New Roman"/>
          <w:sz w:val="24"/>
        </w:rPr>
        <w:t>kliento nurodytos lokacijos</w:t>
      </w:r>
      <w:r w:rsidRPr="005B14AB">
        <w:rPr>
          <w:rFonts w:ascii="Times New Roman" w:hAnsi="Times New Roman" w:cs="Times New Roman"/>
          <w:sz w:val="24"/>
        </w:rPr>
        <w:t>, laikotarpiu nuo 2026 m. rugsėjo 1 d. iki 2027 m. birželio 30 d.</w:t>
      </w:r>
      <w:r w:rsidR="00976DBF" w:rsidRPr="005B14AB">
        <w:rPr>
          <w:rFonts w:ascii="Times New Roman" w:hAnsi="Times New Roman" w:cs="Times New Roman"/>
          <w:sz w:val="24"/>
        </w:rPr>
        <w:t xml:space="preserve"> </w:t>
      </w:r>
      <w:r w:rsidR="6FDF9E4C" w:rsidRPr="005B14AB">
        <w:rPr>
          <w:rFonts w:ascii="Times New Roman" w:hAnsi="Times New Roman" w:cs="Times New Roman"/>
          <w:sz w:val="24"/>
        </w:rPr>
        <w:t>Sistemos n</w:t>
      </w:r>
      <w:r w:rsidR="44C76676" w:rsidRPr="005B14AB">
        <w:rPr>
          <w:rFonts w:ascii="Times New Roman" w:hAnsi="Times New Roman" w:cs="Times New Roman"/>
          <w:sz w:val="24"/>
        </w:rPr>
        <w:t>audotojai, pagal Sistemos administratoriaus suteiktas teises, gali realiu laiku matyti tik jiems priskirtą informaciją</w:t>
      </w:r>
      <w:r w:rsidR="6FDF9E4C" w:rsidRPr="005B14AB">
        <w:rPr>
          <w:rFonts w:ascii="Times New Roman" w:hAnsi="Times New Roman" w:cs="Times New Roman"/>
          <w:sz w:val="24"/>
        </w:rPr>
        <w:t>.</w:t>
      </w:r>
    </w:p>
    <w:p w14:paraId="673FB237" w14:textId="08013828" w:rsidR="0037536F" w:rsidRPr="005B14AB" w:rsidRDefault="6FDF9E4C"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lastRenderedPageBreak/>
        <w:t>Sistema turi leisti naudotis ta pačia informacija vienu metu įvairiems naudotojams</w:t>
      </w:r>
      <w:r w:rsidR="20AE97E5" w:rsidRPr="005B14AB">
        <w:rPr>
          <w:rFonts w:ascii="Times New Roman" w:hAnsi="Times New Roman" w:cs="Times New Roman"/>
          <w:sz w:val="24"/>
        </w:rPr>
        <w:t xml:space="preserve"> pagal priskirtas vartotojo teises</w:t>
      </w:r>
      <w:r w:rsidRPr="005B14AB">
        <w:rPr>
          <w:rFonts w:ascii="Times New Roman" w:hAnsi="Times New Roman" w:cs="Times New Roman"/>
          <w:sz w:val="24"/>
        </w:rPr>
        <w:t xml:space="preserve"> ir atvaizduoti pasikeitimus kai tik jie fiksuojami Sistemoje.</w:t>
      </w:r>
    </w:p>
    <w:p w14:paraId="11A4D06F" w14:textId="77777777" w:rsidR="0037536F" w:rsidRPr="005B14AB" w:rsidRDefault="0037536F"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Sistemoje turi būti pilnai funkcionalus įvykių ir vartotojų veiksmų Sistemoje žurnalas (pasikeitimai, anuliavimai, nauji veiksmai ir t.t.).</w:t>
      </w:r>
    </w:p>
    <w:p w14:paraId="7ADCEDBD" w14:textId="1138618C" w:rsidR="0037536F" w:rsidRPr="005B14AB" w:rsidRDefault="0037536F"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Sistemoje turi būti galimybė palikti komentarą prie konkrečios renginio delegacijos.  </w:t>
      </w:r>
    </w:p>
    <w:p w14:paraId="08996D71" w14:textId="4497824F" w:rsidR="0037536F" w:rsidRPr="005B14AB" w:rsidRDefault="6FDF9E4C" w:rsidP="0062738C">
      <w:pPr>
        <w:widowControl/>
        <w:numPr>
          <w:ilvl w:val="0"/>
          <w:numId w:val="6"/>
        </w:numPr>
        <w:tabs>
          <w:tab w:val="left" w:pos="993"/>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Sistemoje turi būti pagalbos modulis</w:t>
      </w:r>
      <w:r w:rsidR="07787D62" w:rsidRPr="005B14AB">
        <w:rPr>
          <w:rFonts w:ascii="Times New Roman" w:hAnsi="Times New Roman" w:cs="Times New Roman"/>
          <w:sz w:val="24"/>
        </w:rPr>
        <w:t xml:space="preserve"> lietuvių ir anglų kalbomis</w:t>
      </w:r>
      <w:r w:rsidRPr="005B14AB">
        <w:rPr>
          <w:rFonts w:ascii="Times New Roman" w:hAnsi="Times New Roman" w:cs="Times New Roman"/>
          <w:sz w:val="24"/>
        </w:rPr>
        <w:t xml:space="preserve">, susietas su kiekviena funkcija ir, esant reikalui, paspaudus pagalbos įrankį galima būtų susipažinti su Pagalbos skiltyje esančia informacija. </w:t>
      </w:r>
    </w:p>
    <w:p w14:paraId="49FE1A70" w14:textId="63E0A653" w:rsidR="30B92FBA" w:rsidRPr="005B14AB" w:rsidRDefault="078B8258" w:rsidP="0062738C">
      <w:pPr>
        <w:widowControl/>
        <w:numPr>
          <w:ilvl w:val="0"/>
          <w:numId w:val="6"/>
        </w:numPr>
        <w:tabs>
          <w:tab w:val="left" w:pos="993"/>
          <w:tab w:val="left" w:pos="1134"/>
        </w:tabs>
        <w:ind w:left="0" w:firstLine="709"/>
        <w:contextualSpacing/>
        <w:jc w:val="both"/>
        <w:rPr>
          <w:rFonts w:ascii="Times New Roman" w:hAnsi="Times New Roman" w:cs="Times New Roman"/>
          <w:sz w:val="24"/>
        </w:rPr>
      </w:pPr>
      <w:r w:rsidRPr="005B14AB">
        <w:rPr>
          <w:rFonts w:ascii="Times New Roman" w:hAnsi="Times New Roman" w:cs="Times New Roman"/>
          <w:sz w:val="24"/>
        </w:rPr>
        <w:t>Tiekėjas</w:t>
      </w:r>
      <w:r w:rsidR="15AB123A" w:rsidRPr="005B14AB">
        <w:rPr>
          <w:rFonts w:ascii="Times New Roman" w:hAnsi="Times New Roman" w:cs="Times New Roman"/>
          <w:sz w:val="24"/>
        </w:rPr>
        <w:t xml:space="preserve"> turi užtikrinti Sistemos pasiekiamumą išmaniuosiuose mobiliuosiuose telefonuose bei planšetiniuose kompiuteriuose, kuriuose būtų galima peržiūrėti Sistemoje esančią informaciją pagal vartotojams Sistemos administratoriaus priskirtas roles. Sistema turi būti pasiekiama tiesiogiai per mobiliųjų įrenginių interneto naršyklę.</w:t>
      </w:r>
    </w:p>
    <w:p w14:paraId="0BD3E181" w14:textId="77777777" w:rsidR="00A33154" w:rsidRPr="005B14AB" w:rsidRDefault="00A33154" w:rsidP="00A33154">
      <w:pPr>
        <w:widowControl/>
        <w:ind w:left="709" w:firstLine="0"/>
        <w:contextualSpacing/>
        <w:jc w:val="both"/>
        <w:rPr>
          <w:rFonts w:ascii="Times New Roman" w:hAnsi="Times New Roman" w:cs="Times New Roman"/>
          <w:sz w:val="24"/>
        </w:rPr>
      </w:pPr>
    </w:p>
    <w:p w14:paraId="0C3959C1" w14:textId="0CCD9BB3" w:rsidR="007B57B0" w:rsidRPr="0062738C" w:rsidRDefault="007B57B0" w:rsidP="007B57B0">
      <w:pPr>
        <w:pStyle w:val="Pavadinimas1"/>
        <w:rPr>
          <w:sz w:val="24"/>
        </w:rPr>
      </w:pPr>
      <w:r w:rsidRPr="0062738C">
        <w:rPr>
          <w:sz w:val="24"/>
        </w:rPr>
        <w:t>Reikalavimai sistemos saugumui</w:t>
      </w:r>
    </w:p>
    <w:p w14:paraId="21ECE5E5" w14:textId="344953F4" w:rsidR="007B57B0" w:rsidRPr="005B14AB" w:rsidRDefault="0062738C" w:rsidP="007B57B0">
      <w:pPr>
        <w:pStyle w:val="Pavadinimas11"/>
        <w:rPr>
          <w:szCs w:val="24"/>
        </w:rPr>
      </w:pPr>
      <w:r>
        <w:rPr>
          <w:szCs w:val="24"/>
        </w:rPr>
        <w:t xml:space="preserve"> </w:t>
      </w:r>
      <w:r w:rsidR="007B57B0" w:rsidRPr="005B14AB">
        <w:rPr>
          <w:szCs w:val="24"/>
        </w:rPr>
        <w:t>Sistemos saugumas</w:t>
      </w:r>
    </w:p>
    <w:p w14:paraId="4D6B936C" w14:textId="750DBC50" w:rsidR="00CD283F" w:rsidRPr="005B14AB" w:rsidRDefault="002D02B2" w:rsidP="0062738C">
      <w:pPr>
        <w:widowControl/>
        <w:numPr>
          <w:ilvl w:val="0"/>
          <w:numId w:val="6"/>
        </w:numPr>
        <w:tabs>
          <w:tab w:val="left" w:pos="1134"/>
        </w:tabs>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Sistemos tiekėjas </w:t>
      </w:r>
      <w:r w:rsidR="003D0A23" w:rsidRPr="005B14AB">
        <w:rPr>
          <w:rFonts w:ascii="Times New Roman" w:hAnsi="Times New Roman" w:cs="Times New Roman"/>
          <w:sz w:val="24"/>
        </w:rPr>
        <w:t xml:space="preserve">privalo užtikrinti, kad visi siūlomi sprendimai ir paslaugos atitiktų Direktyvos (ES) 2022/2555 (NIS 2) nuostatas, Komisijos įgyvendinimo reglamentą (ES) 2024/2690, nustatantį techninius ir metodinius reikalavimus debesijos kompiuterijos ir duomenų centrų paslaugų teikėjams, Lietuvos Respublikos kibernetinio saugumo įstatymą bei Nacionalinio kibernetinio saugumo centro nustatytus reikalavimus, ir kad Sistemos programinė įranga, jos komponentai bei visa su jos veikimu susijusi infrastruktūra būtų diegiama, eksploatuojama ir laikoma tik Europos Sąjungos arba Europos ekonominės erdvės teritorijoje esančiuose duomenų centruose, veikiančiuose pagal Europos Sąjungos teisę ir jurisdikciją. Sistemos produkcinė, </w:t>
      </w:r>
      <w:proofErr w:type="spellStart"/>
      <w:r w:rsidR="003D0A23" w:rsidRPr="005B14AB">
        <w:rPr>
          <w:rFonts w:ascii="Times New Roman" w:hAnsi="Times New Roman" w:cs="Times New Roman"/>
          <w:sz w:val="24"/>
        </w:rPr>
        <w:t>testinė</w:t>
      </w:r>
      <w:proofErr w:type="spellEnd"/>
      <w:r w:rsidR="003D0A23" w:rsidRPr="005B14AB">
        <w:rPr>
          <w:rFonts w:ascii="Times New Roman" w:hAnsi="Times New Roman" w:cs="Times New Roman"/>
          <w:sz w:val="24"/>
        </w:rPr>
        <w:t>, vystymo bei atsarginių kopijų (</w:t>
      </w:r>
      <w:proofErr w:type="spellStart"/>
      <w:r w:rsidR="003D0A23" w:rsidRPr="005B14AB">
        <w:rPr>
          <w:rFonts w:ascii="Times New Roman" w:hAnsi="Times New Roman" w:cs="Times New Roman"/>
          <w:sz w:val="24"/>
        </w:rPr>
        <w:t>backup</w:t>
      </w:r>
      <w:proofErr w:type="spellEnd"/>
      <w:r w:rsidR="003D0A23" w:rsidRPr="005B14AB">
        <w:rPr>
          <w:rFonts w:ascii="Times New Roman" w:hAnsi="Times New Roman" w:cs="Times New Roman"/>
          <w:sz w:val="24"/>
        </w:rPr>
        <w:t xml:space="preserve"> / </w:t>
      </w:r>
      <w:proofErr w:type="spellStart"/>
      <w:r w:rsidR="003D0A23" w:rsidRPr="005B14AB">
        <w:rPr>
          <w:rFonts w:ascii="Times New Roman" w:hAnsi="Times New Roman" w:cs="Times New Roman"/>
          <w:sz w:val="24"/>
        </w:rPr>
        <w:t>disaster</w:t>
      </w:r>
      <w:proofErr w:type="spellEnd"/>
      <w:r w:rsidR="003D0A23" w:rsidRPr="005B14AB">
        <w:rPr>
          <w:rFonts w:ascii="Times New Roman" w:hAnsi="Times New Roman" w:cs="Times New Roman"/>
          <w:sz w:val="24"/>
        </w:rPr>
        <w:t xml:space="preserve"> </w:t>
      </w:r>
      <w:proofErr w:type="spellStart"/>
      <w:r w:rsidR="003D0A23" w:rsidRPr="005B14AB">
        <w:rPr>
          <w:rFonts w:ascii="Times New Roman" w:hAnsi="Times New Roman" w:cs="Times New Roman"/>
          <w:sz w:val="24"/>
        </w:rPr>
        <w:t>recovery</w:t>
      </w:r>
      <w:proofErr w:type="spellEnd"/>
      <w:r w:rsidR="003D0A23" w:rsidRPr="005B14AB">
        <w:rPr>
          <w:rFonts w:ascii="Times New Roman" w:hAnsi="Times New Roman" w:cs="Times New Roman"/>
          <w:sz w:val="24"/>
        </w:rPr>
        <w:t>) infrastruktūra turi būti talpinama tik Europos Sąjungos arba Europos ekonominės erdvės teritorijoje esančiuose duomenų centruose, o visi Sistemos duomenys turi būti saugomi, tvarkomi ir prieinami tik Europos Sąjungos arba Europos ekonominės erdvės jurisdikcijoje. Duomenys negali būti perduodami, saugomi, dubliuojami ar kitaip prieinami iš trečiųjų valstybių jurisdikcijų, įskaitant nuotolinę administracinę ar techninę prieigą, išskyrus atvejus, kai tai iš anksto raštu suderinta su Perkančiąja organizacija ir užtikrinama atitiktis šiame punkte nurodytiems teisės aktams bei Techninės specifikacijos 5</w:t>
      </w:r>
      <w:r w:rsidR="00D24AF9" w:rsidRPr="005B14AB">
        <w:rPr>
          <w:rFonts w:ascii="Times New Roman" w:hAnsi="Times New Roman" w:cs="Times New Roman"/>
          <w:sz w:val="24"/>
        </w:rPr>
        <w:t>3</w:t>
      </w:r>
      <w:r w:rsidR="003D0A23" w:rsidRPr="005B14AB">
        <w:rPr>
          <w:rFonts w:ascii="Times New Roman" w:hAnsi="Times New Roman" w:cs="Times New Roman"/>
          <w:sz w:val="24"/>
        </w:rPr>
        <w:t xml:space="preserve"> punkte nustatytiems asmens duomenų apsaugos reikalavimams. </w:t>
      </w:r>
    </w:p>
    <w:p w14:paraId="50CB3FC9" w14:textId="25C88CDC" w:rsidR="009F43F0" w:rsidRPr="005B14AB" w:rsidRDefault="009F43F0" w:rsidP="0062738C">
      <w:pPr>
        <w:widowControl/>
        <w:numPr>
          <w:ilvl w:val="0"/>
          <w:numId w:val="6"/>
        </w:numPr>
        <w:tabs>
          <w:tab w:val="left" w:pos="1134"/>
        </w:tabs>
        <w:ind w:left="0" w:firstLine="709"/>
        <w:contextualSpacing/>
        <w:jc w:val="both"/>
        <w:rPr>
          <w:rFonts w:ascii="Times New Roman" w:hAnsi="Times New Roman" w:cs="Times New Roman"/>
          <w:sz w:val="24"/>
        </w:rPr>
      </w:pPr>
      <w:r w:rsidRPr="005B14AB">
        <w:rPr>
          <w:rFonts w:ascii="Times New Roman" w:hAnsi="Times New Roman" w:cs="Times New Roman"/>
          <w:sz w:val="24"/>
        </w:rPr>
        <w:t>Duomenų</w:t>
      </w:r>
      <w:r w:rsidR="009814D8" w:rsidRPr="005B14AB">
        <w:rPr>
          <w:rFonts w:ascii="Times New Roman" w:hAnsi="Times New Roman" w:cs="Times New Roman"/>
          <w:sz w:val="24"/>
        </w:rPr>
        <w:t xml:space="preserve"> ir asmens duomenų</w:t>
      </w:r>
      <w:r w:rsidRPr="005B14AB">
        <w:rPr>
          <w:rFonts w:ascii="Times New Roman" w:hAnsi="Times New Roman" w:cs="Times New Roman"/>
          <w:sz w:val="24"/>
        </w:rPr>
        <w:t xml:space="preserve"> saug</w:t>
      </w:r>
      <w:r w:rsidR="003E281C" w:rsidRPr="005B14AB">
        <w:rPr>
          <w:rFonts w:ascii="Times New Roman" w:hAnsi="Times New Roman" w:cs="Times New Roman"/>
          <w:sz w:val="24"/>
        </w:rPr>
        <w:t>umas</w:t>
      </w:r>
      <w:r w:rsidRPr="005B14AB">
        <w:rPr>
          <w:rFonts w:ascii="Times New Roman" w:hAnsi="Times New Roman" w:cs="Times New Roman"/>
          <w:sz w:val="24"/>
        </w:rPr>
        <w:t xml:space="preserve"> turi būti užtikrinta remiantis: </w:t>
      </w:r>
    </w:p>
    <w:p w14:paraId="19B230BD" w14:textId="17ED5C82" w:rsidR="009F43F0" w:rsidRPr="005B14AB" w:rsidRDefault="003E281C" w:rsidP="0062738C">
      <w:pPr>
        <w:pStyle w:val="Sraopastraipa"/>
        <w:widowControl/>
        <w:numPr>
          <w:ilvl w:val="0"/>
          <w:numId w:val="37"/>
        </w:numPr>
        <w:tabs>
          <w:tab w:val="left" w:pos="993"/>
        </w:tabs>
        <w:ind w:left="0" w:firstLine="709"/>
        <w:jc w:val="both"/>
        <w:rPr>
          <w:rFonts w:ascii="Times New Roman" w:hAnsi="Times New Roman" w:cs="Times New Roman"/>
          <w:sz w:val="24"/>
        </w:rPr>
      </w:pPr>
      <w:r w:rsidRPr="005B14AB">
        <w:rPr>
          <w:rFonts w:ascii="Times New Roman" w:hAnsi="Times New Roman" w:cs="Times New Roman"/>
          <w:sz w:val="24"/>
        </w:rPr>
        <w:t>2016 m. balandžio 27 d. Europos Parlamento ir Tarybos reglamentu </w:t>
      </w:r>
      <w:hyperlink r:id="rId12" w:history="1">
        <w:r w:rsidRPr="005B14AB">
          <w:rPr>
            <w:rStyle w:val="Hipersaitas"/>
            <w:rFonts w:ascii="Times New Roman" w:hAnsi="Times New Roman" w:cs="Times New Roman"/>
            <w:sz w:val="24"/>
          </w:rPr>
          <w:t>(ES) 2016/679</w:t>
        </w:r>
      </w:hyperlink>
      <w:r w:rsidRPr="005B14AB">
        <w:rPr>
          <w:rFonts w:ascii="Times New Roman" w:hAnsi="Times New Roman" w:cs="Times New Roman"/>
          <w:sz w:val="24"/>
        </w:rPr>
        <w:t xml:space="preserve"> dėl fizinių asmenų apsaugos tvarkant asmens duomenis ir dėl laisvo tokių duomenų judėjimo ir kuriuo panaikinama Direktyva </w:t>
      </w:r>
      <w:hyperlink r:id="rId13" w:history="1">
        <w:r w:rsidRPr="005B14AB">
          <w:rPr>
            <w:rStyle w:val="Hipersaitas"/>
            <w:rFonts w:ascii="Times New Roman" w:hAnsi="Times New Roman" w:cs="Times New Roman"/>
            <w:sz w:val="24"/>
          </w:rPr>
          <w:t>95/46/EB</w:t>
        </w:r>
      </w:hyperlink>
      <w:r w:rsidRPr="005B14AB">
        <w:rPr>
          <w:rFonts w:ascii="Times New Roman" w:hAnsi="Times New Roman" w:cs="Times New Roman"/>
          <w:sz w:val="24"/>
        </w:rPr>
        <w:t xml:space="preserve"> (Bendrasis duomenų apsaugos reglamentas) (toliau- BDAR</w:t>
      </w:r>
      <w:r w:rsidR="009F43F0" w:rsidRPr="005B14AB">
        <w:rPr>
          <w:rFonts w:ascii="Times New Roman" w:hAnsi="Times New Roman" w:cs="Times New Roman"/>
          <w:sz w:val="24"/>
        </w:rPr>
        <w:t>);</w:t>
      </w:r>
    </w:p>
    <w:p w14:paraId="33D73274" w14:textId="0559FD79" w:rsidR="009F43F0" w:rsidRPr="005B14AB" w:rsidRDefault="009F43F0" w:rsidP="0062738C">
      <w:pPr>
        <w:pStyle w:val="Sraopastraipa"/>
        <w:widowControl/>
        <w:numPr>
          <w:ilvl w:val="0"/>
          <w:numId w:val="37"/>
        </w:numPr>
        <w:tabs>
          <w:tab w:val="left" w:pos="993"/>
        </w:tabs>
        <w:ind w:left="0" w:firstLine="709"/>
        <w:jc w:val="both"/>
        <w:rPr>
          <w:rFonts w:ascii="Times New Roman" w:hAnsi="Times New Roman" w:cs="Times New Roman"/>
          <w:sz w:val="24"/>
        </w:rPr>
      </w:pPr>
      <w:r w:rsidRPr="005B14AB">
        <w:rPr>
          <w:rFonts w:ascii="Times New Roman" w:hAnsi="Times New Roman" w:cs="Times New Roman"/>
          <w:sz w:val="24"/>
        </w:rPr>
        <w:t>Lietuvos Respublikos asmens duomenų teisinės apsaugos įstatymu;</w:t>
      </w:r>
    </w:p>
    <w:p w14:paraId="7119DD8A" w14:textId="79ED14CE" w:rsidR="009F43F0" w:rsidRPr="005B14AB" w:rsidRDefault="00A2197B" w:rsidP="0062738C">
      <w:pPr>
        <w:pStyle w:val="Sraopastraipa"/>
        <w:widowControl/>
        <w:numPr>
          <w:ilvl w:val="0"/>
          <w:numId w:val="37"/>
        </w:numPr>
        <w:tabs>
          <w:tab w:val="left" w:pos="993"/>
        </w:tabs>
        <w:ind w:left="0" w:firstLine="709"/>
        <w:jc w:val="both"/>
        <w:rPr>
          <w:rFonts w:ascii="Times New Roman" w:hAnsi="Times New Roman" w:cs="Times New Roman"/>
          <w:sz w:val="24"/>
        </w:rPr>
      </w:pPr>
      <w:r w:rsidRPr="005B14AB">
        <w:rPr>
          <w:rFonts w:ascii="Times New Roman" w:hAnsi="Times New Roman" w:cs="Times New Roman"/>
          <w:sz w:val="24"/>
        </w:rPr>
        <w:t>Kibernetinio saugumo reikalavimų aprašu</w:t>
      </w:r>
      <w:r w:rsidR="009F43F0" w:rsidRPr="005B14AB">
        <w:rPr>
          <w:rFonts w:ascii="Times New Roman" w:hAnsi="Times New Roman" w:cs="Times New Roman"/>
          <w:sz w:val="24"/>
        </w:rPr>
        <w:t>, taikomų kibernetinio saugumo subjektams, aprašu, patvirtintu Lietuvos Respublikos Vyriausybės 2018 m. rugpjūčio 13 d. nutarimu Nr. 818</w:t>
      </w:r>
    </w:p>
    <w:p w14:paraId="5915D8C7" w14:textId="6562023B" w:rsidR="009F43F0" w:rsidRPr="005B14AB" w:rsidRDefault="009F43F0" w:rsidP="0062738C">
      <w:pPr>
        <w:pStyle w:val="Sraopastraipa"/>
        <w:widowControl/>
        <w:numPr>
          <w:ilvl w:val="0"/>
          <w:numId w:val="37"/>
        </w:numPr>
        <w:tabs>
          <w:tab w:val="left" w:pos="993"/>
        </w:tabs>
        <w:ind w:left="0" w:firstLine="709"/>
        <w:jc w:val="both"/>
        <w:rPr>
          <w:rFonts w:ascii="Times New Roman" w:hAnsi="Times New Roman" w:cs="Times New Roman"/>
          <w:sz w:val="24"/>
        </w:rPr>
      </w:pPr>
      <w:r w:rsidRPr="005B14AB">
        <w:rPr>
          <w:rFonts w:ascii="Times New Roman" w:hAnsi="Times New Roman" w:cs="Times New Roman"/>
          <w:sz w:val="24"/>
        </w:rPr>
        <w:t xml:space="preserve">OWASP programinės įrangos saugos užtikrinimo standartu (OWASP </w:t>
      </w:r>
      <w:proofErr w:type="spellStart"/>
      <w:r w:rsidRPr="005B14AB">
        <w:rPr>
          <w:rFonts w:ascii="Times New Roman" w:hAnsi="Times New Roman" w:cs="Times New Roman"/>
          <w:sz w:val="24"/>
        </w:rPr>
        <w:t>Application</w:t>
      </w:r>
      <w:proofErr w:type="spellEnd"/>
      <w:r w:rsidRPr="005B14AB">
        <w:rPr>
          <w:rFonts w:ascii="Times New Roman" w:hAnsi="Times New Roman" w:cs="Times New Roman"/>
          <w:sz w:val="24"/>
        </w:rPr>
        <w:t xml:space="preserve"> </w:t>
      </w:r>
      <w:proofErr w:type="spellStart"/>
      <w:r w:rsidRPr="005B14AB">
        <w:rPr>
          <w:rFonts w:ascii="Times New Roman" w:hAnsi="Times New Roman" w:cs="Times New Roman"/>
          <w:sz w:val="24"/>
        </w:rPr>
        <w:t>Security</w:t>
      </w:r>
      <w:proofErr w:type="spellEnd"/>
      <w:r w:rsidRPr="005B14AB">
        <w:rPr>
          <w:rFonts w:ascii="Times New Roman" w:hAnsi="Times New Roman" w:cs="Times New Roman"/>
          <w:sz w:val="24"/>
        </w:rPr>
        <w:t xml:space="preserve"> </w:t>
      </w:r>
      <w:proofErr w:type="spellStart"/>
      <w:r w:rsidRPr="005B14AB">
        <w:rPr>
          <w:rFonts w:ascii="Times New Roman" w:hAnsi="Times New Roman" w:cs="Times New Roman"/>
          <w:sz w:val="24"/>
        </w:rPr>
        <w:t>Verification</w:t>
      </w:r>
      <w:proofErr w:type="spellEnd"/>
      <w:r w:rsidRPr="005B14AB">
        <w:rPr>
          <w:rFonts w:ascii="Times New Roman" w:hAnsi="Times New Roman" w:cs="Times New Roman"/>
          <w:sz w:val="24"/>
        </w:rPr>
        <w:t xml:space="preserve"> Standard </w:t>
      </w:r>
      <w:r w:rsidR="00140E2E" w:rsidRPr="005B14AB">
        <w:rPr>
          <w:rFonts w:ascii="Times New Roman" w:hAnsi="Times New Roman" w:cs="Times New Roman"/>
          <w:sz w:val="24"/>
        </w:rPr>
        <w:t>– versija ne senesnė negu 5.0.0</w:t>
      </w:r>
      <w:r w:rsidRPr="005B14AB">
        <w:rPr>
          <w:rFonts w:ascii="Times New Roman" w:hAnsi="Times New Roman" w:cs="Times New Roman"/>
          <w:sz w:val="24"/>
        </w:rPr>
        <w:t>)</w:t>
      </w:r>
    </w:p>
    <w:p w14:paraId="6CBE9741" w14:textId="3F097ABF" w:rsidR="009F43F0" w:rsidRPr="005B14AB" w:rsidRDefault="009F43F0" w:rsidP="0062738C">
      <w:pPr>
        <w:pStyle w:val="Sraopastraipa"/>
        <w:widowControl/>
        <w:numPr>
          <w:ilvl w:val="0"/>
          <w:numId w:val="38"/>
        </w:numPr>
        <w:tabs>
          <w:tab w:val="left" w:pos="993"/>
        </w:tabs>
        <w:ind w:left="0" w:firstLine="709"/>
        <w:jc w:val="both"/>
        <w:rPr>
          <w:rFonts w:ascii="Times New Roman" w:hAnsi="Times New Roman" w:cs="Times New Roman"/>
          <w:sz w:val="24"/>
        </w:rPr>
      </w:pPr>
      <w:r w:rsidRPr="005B14AB">
        <w:rPr>
          <w:rFonts w:ascii="Times New Roman" w:hAnsi="Times New Roman" w:cs="Times New Roman"/>
          <w:sz w:val="24"/>
        </w:rPr>
        <w:t xml:space="preserve">OWASP Saugaus programavimo gairėmis (OWASP SCP </w:t>
      </w:r>
      <w:proofErr w:type="spellStart"/>
      <w:r w:rsidRPr="005B14AB">
        <w:rPr>
          <w:rFonts w:ascii="Times New Roman" w:hAnsi="Times New Roman" w:cs="Times New Roman"/>
          <w:sz w:val="24"/>
        </w:rPr>
        <w:t>Quick</w:t>
      </w:r>
      <w:proofErr w:type="spellEnd"/>
      <w:r w:rsidRPr="005B14AB">
        <w:rPr>
          <w:rFonts w:ascii="Times New Roman" w:hAnsi="Times New Roman" w:cs="Times New Roman"/>
          <w:sz w:val="24"/>
        </w:rPr>
        <w:t xml:space="preserve"> </w:t>
      </w:r>
      <w:proofErr w:type="spellStart"/>
      <w:r w:rsidRPr="005B14AB">
        <w:rPr>
          <w:rFonts w:ascii="Times New Roman" w:hAnsi="Times New Roman" w:cs="Times New Roman"/>
          <w:sz w:val="24"/>
        </w:rPr>
        <w:t>Reference</w:t>
      </w:r>
      <w:proofErr w:type="spellEnd"/>
      <w:r w:rsidRPr="005B14AB">
        <w:rPr>
          <w:rFonts w:ascii="Times New Roman" w:hAnsi="Times New Roman" w:cs="Times New Roman"/>
          <w:sz w:val="24"/>
        </w:rPr>
        <w:t xml:space="preserve"> </w:t>
      </w:r>
      <w:proofErr w:type="spellStart"/>
      <w:r w:rsidRPr="005B14AB">
        <w:rPr>
          <w:rFonts w:ascii="Times New Roman" w:hAnsi="Times New Roman" w:cs="Times New Roman"/>
          <w:sz w:val="24"/>
        </w:rPr>
        <w:t>Guide</w:t>
      </w:r>
      <w:proofErr w:type="spellEnd"/>
      <w:r w:rsidRPr="005B14AB">
        <w:rPr>
          <w:rFonts w:ascii="Times New Roman" w:hAnsi="Times New Roman" w:cs="Times New Roman"/>
          <w:sz w:val="24"/>
        </w:rPr>
        <w:t xml:space="preserve"> v);</w:t>
      </w:r>
    </w:p>
    <w:p w14:paraId="19CA0F62" w14:textId="5434E5EA" w:rsidR="009F43F0" w:rsidRPr="005B14AB" w:rsidRDefault="007B57B0" w:rsidP="0062738C">
      <w:pPr>
        <w:widowControl/>
        <w:numPr>
          <w:ilvl w:val="0"/>
          <w:numId w:val="6"/>
        </w:numPr>
        <w:tabs>
          <w:tab w:val="left" w:pos="1134"/>
        </w:tabs>
        <w:ind w:left="0" w:firstLine="709"/>
        <w:contextualSpacing/>
        <w:jc w:val="both"/>
        <w:rPr>
          <w:rFonts w:ascii="Times New Roman" w:hAnsi="Times New Roman" w:cs="Times New Roman"/>
          <w:sz w:val="24"/>
        </w:rPr>
      </w:pPr>
      <w:r w:rsidRPr="005B14AB">
        <w:rPr>
          <w:rFonts w:ascii="Times New Roman" w:hAnsi="Times New Roman" w:cs="Times New Roman"/>
          <w:sz w:val="24"/>
        </w:rPr>
        <w:t>Sistema duomenų perdavimui tarp sistemos naudotojo darbo stoties ir sistemos tarnybinės stoties privalo naudoti šifruotą ryšio kanalą. Ryšio kanalo šifravimui turi būti naudojama TLS technologija.</w:t>
      </w:r>
    </w:p>
    <w:p w14:paraId="1D12B5AD" w14:textId="57E6BB0E" w:rsidR="007B57B0" w:rsidRPr="005B14AB" w:rsidRDefault="007B57B0" w:rsidP="0062738C">
      <w:pPr>
        <w:widowControl/>
        <w:numPr>
          <w:ilvl w:val="0"/>
          <w:numId w:val="6"/>
        </w:numPr>
        <w:tabs>
          <w:tab w:val="left" w:pos="1134"/>
        </w:tabs>
        <w:ind w:left="0" w:firstLine="709"/>
        <w:contextualSpacing/>
        <w:jc w:val="both"/>
        <w:rPr>
          <w:rFonts w:ascii="Times New Roman" w:hAnsi="Times New Roman" w:cs="Times New Roman"/>
          <w:sz w:val="24"/>
        </w:rPr>
      </w:pPr>
      <w:r w:rsidRPr="005B14AB">
        <w:rPr>
          <w:rFonts w:ascii="Times New Roman" w:hAnsi="Times New Roman" w:cs="Times New Roman"/>
          <w:sz w:val="24"/>
        </w:rPr>
        <w:t>Turi būti laikomasi šių kriptografiniams raktams ir algoritmams taikomų reikalavimų:</w:t>
      </w:r>
    </w:p>
    <w:p w14:paraId="61070D6A" w14:textId="69BE6739" w:rsidR="007B57B0" w:rsidRPr="005B14AB" w:rsidRDefault="007B57B0" w:rsidP="0062738C">
      <w:pPr>
        <w:pStyle w:val="Sraopastraipa"/>
        <w:widowControl/>
        <w:numPr>
          <w:ilvl w:val="0"/>
          <w:numId w:val="36"/>
        </w:numPr>
        <w:tabs>
          <w:tab w:val="left" w:pos="993"/>
        </w:tabs>
        <w:ind w:left="0" w:firstLine="709"/>
        <w:jc w:val="both"/>
        <w:rPr>
          <w:rFonts w:ascii="Times New Roman" w:hAnsi="Times New Roman" w:cs="Times New Roman"/>
          <w:sz w:val="24"/>
        </w:rPr>
      </w:pPr>
      <w:r w:rsidRPr="005B14AB">
        <w:rPr>
          <w:rFonts w:ascii="Times New Roman" w:hAnsi="Times New Roman" w:cs="Times New Roman"/>
          <w:sz w:val="24"/>
        </w:rPr>
        <w:t>naudojamas TLS 1.</w:t>
      </w:r>
      <w:r w:rsidR="00D978C1" w:rsidRPr="005B14AB">
        <w:rPr>
          <w:rFonts w:ascii="Times New Roman" w:hAnsi="Times New Roman" w:cs="Times New Roman"/>
          <w:sz w:val="24"/>
        </w:rPr>
        <w:t>3</w:t>
      </w:r>
      <w:r w:rsidRPr="005B14AB">
        <w:rPr>
          <w:rFonts w:ascii="Times New Roman" w:hAnsi="Times New Roman" w:cs="Times New Roman"/>
          <w:sz w:val="24"/>
        </w:rPr>
        <w:t xml:space="preserve"> </w:t>
      </w:r>
      <w:r w:rsidR="00D978C1" w:rsidRPr="005B14AB">
        <w:rPr>
          <w:rFonts w:ascii="Times New Roman" w:hAnsi="Times New Roman" w:cs="Times New Roman"/>
          <w:sz w:val="24"/>
        </w:rPr>
        <w:t xml:space="preserve">arba </w:t>
      </w:r>
      <w:r w:rsidRPr="005B14AB">
        <w:rPr>
          <w:rFonts w:ascii="Times New Roman" w:hAnsi="Times New Roman" w:cs="Times New Roman"/>
          <w:sz w:val="24"/>
        </w:rPr>
        <w:t xml:space="preserve"> aukštesni šifravimo protokola</w:t>
      </w:r>
      <w:r w:rsidR="00D978C1" w:rsidRPr="005B14AB">
        <w:rPr>
          <w:rFonts w:ascii="Times New Roman" w:hAnsi="Times New Roman" w:cs="Times New Roman"/>
          <w:sz w:val="24"/>
        </w:rPr>
        <w:t>i</w:t>
      </w:r>
      <w:r w:rsidRPr="005B14AB">
        <w:rPr>
          <w:rFonts w:ascii="Times New Roman" w:hAnsi="Times New Roman" w:cs="Times New Roman"/>
          <w:sz w:val="24"/>
        </w:rPr>
        <w:t>. Draudžiama naudoti TLS 1.0, TLS 1.1</w:t>
      </w:r>
      <w:r w:rsidR="00D978C1" w:rsidRPr="005B14AB">
        <w:rPr>
          <w:rFonts w:ascii="Times New Roman" w:hAnsi="Times New Roman" w:cs="Times New Roman"/>
          <w:sz w:val="24"/>
        </w:rPr>
        <w:t xml:space="preserve">, TLS 1.2 </w:t>
      </w:r>
      <w:r w:rsidRPr="005B14AB">
        <w:rPr>
          <w:rFonts w:ascii="Times New Roman" w:hAnsi="Times New Roman" w:cs="Times New Roman"/>
          <w:sz w:val="24"/>
        </w:rPr>
        <w:t xml:space="preserve"> ir SSL3;</w:t>
      </w:r>
    </w:p>
    <w:p w14:paraId="5D6EE406" w14:textId="796B7A0D" w:rsidR="007B57B0" w:rsidRPr="005B14AB" w:rsidRDefault="007B57B0" w:rsidP="0062738C">
      <w:pPr>
        <w:pStyle w:val="Sraopastraipa"/>
        <w:widowControl/>
        <w:numPr>
          <w:ilvl w:val="0"/>
          <w:numId w:val="36"/>
        </w:numPr>
        <w:tabs>
          <w:tab w:val="left" w:pos="993"/>
        </w:tabs>
        <w:ind w:left="0" w:firstLine="709"/>
        <w:jc w:val="both"/>
        <w:rPr>
          <w:rFonts w:ascii="Times New Roman" w:hAnsi="Times New Roman" w:cs="Times New Roman"/>
          <w:sz w:val="24"/>
        </w:rPr>
      </w:pPr>
      <w:r w:rsidRPr="005B14AB">
        <w:rPr>
          <w:rFonts w:ascii="Times New Roman" w:hAnsi="Times New Roman" w:cs="Times New Roman"/>
          <w:sz w:val="24"/>
        </w:rPr>
        <w:t>Sertifikato šifravimo/maišos funkcijai naudojamas SHA2</w:t>
      </w:r>
      <w:r w:rsidR="00B919AA" w:rsidRPr="005B14AB">
        <w:rPr>
          <w:rFonts w:ascii="Times New Roman" w:hAnsi="Times New Roman" w:cs="Times New Roman"/>
          <w:sz w:val="24"/>
        </w:rPr>
        <w:t>56</w:t>
      </w:r>
      <w:r w:rsidRPr="005B14AB">
        <w:rPr>
          <w:rFonts w:ascii="Times New Roman" w:hAnsi="Times New Roman" w:cs="Times New Roman"/>
          <w:sz w:val="24"/>
        </w:rPr>
        <w:t xml:space="preserve"> ir aukštesnis algoritmas.</w:t>
      </w:r>
    </w:p>
    <w:p w14:paraId="0FDA1A86" w14:textId="12F91AAD" w:rsidR="01FE8854" w:rsidRPr="0062738C" w:rsidRDefault="01FE8854" w:rsidP="0031295B">
      <w:pPr>
        <w:widowControl/>
        <w:ind w:firstLine="0"/>
        <w:contextualSpacing/>
        <w:jc w:val="both"/>
        <w:rPr>
          <w:rFonts w:ascii="Times New Roman" w:hAnsi="Times New Roman" w:cs="Times New Roman"/>
          <w:sz w:val="24"/>
        </w:rPr>
      </w:pPr>
    </w:p>
    <w:p w14:paraId="1DF19D03" w14:textId="1ECCBAA6" w:rsidR="00405F3D" w:rsidRPr="005B14AB" w:rsidRDefault="0031295B" w:rsidP="00B9441E">
      <w:pPr>
        <w:pStyle w:val="Pavadinimas11"/>
        <w:rPr>
          <w:szCs w:val="24"/>
        </w:rPr>
      </w:pPr>
      <w:r w:rsidRPr="0062738C">
        <w:rPr>
          <w:rFonts w:eastAsia="Times New Roman"/>
          <w:color w:val="auto"/>
          <w:szCs w:val="24"/>
        </w:rPr>
        <w:lastRenderedPageBreak/>
        <w:t xml:space="preserve"> </w:t>
      </w:r>
      <w:r w:rsidRPr="005B14AB">
        <w:rPr>
          <w:rFonts w:eastAsia="Times New Roman"/>
          <w:color w:val="auto"/>
          <w:szCs w:val="24"/>
        </w:rPr>
        <w:t>Saug</w:t>
      </w:r>
      <w:r w:rsidR="003E281C" w:rsidRPr="005B14AB">
        <w:rPr>
          <w:rFonts w:eastAsia="Times New Roman"/>
          <w:color w:val="auto"/>
          <w:szCs w:val="24"/>
        </w:rPr>
        <w:t>umo</w:t>
      </w:r>
      <w:r w:rsidRPr="005B14AB">
        <w:rPr>
          <w:rFonts w:eastAsia="Times New Roman"/>
          <w:color w:val="auto"/>
          <w:szCs w:val="24"/>
        </w:rPr>
        <w:t xml:space="preserve"> užtikrinimas testavimu – </w:t>
      </w:r>
      <w:proofErr w:type="spellStart"/>
      <w:r w:rsidRPr="005B14AB">
        <w:rPr>
          <w:rFonts w:eastAsia="Times New Roman"/>
          <w:color w:val="auto"/>
          <w:szCs w:val="24"/>
        </w:rPr>
        <w:t>SaaS</w:t>
      </w:r>
      <w:proofErr w:type="spellEnd"/>
      <w:r w:rsidRPr="005B14AB">
        <w:rPr>
          <w:rFonts w:eastAsia="Times New Roman"/>
          <w:color w:val="auto"/>
          <w:szCs w:val="24"/>
        </w:rPr>
        <w:t xml:space="preserve"> paslauga</w:t>
      </w:r>
    </w:p>
    <w:p w14:paraId="006170AB" w14:textId="6C494833" w:rsidR="007B57B0" w:rsidRPr="005B14AB" w:rsidRDefault="007B57B0"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Tiekėjas privalo sudaryti galimybę atlikti saugumo testavimą </w:t>
      </w:r>
      <w:proofErr w:type="spellStart"/>
      <w:r w:rsidRPr="005B14AB">
        <w:rPr>
          <w:rFonts w:ascii="Times New Roman" w:hAnsi="Times New Roman" w:cs="Times New Roman"/>
          <w:sz w:val="24"/>
        </w:rPr>
        <w:t>testinėje</w:t>
      </w:r>
      <w:proofErr w:type="spellEnd"/>
      <w:r w:rsidRPr="005B14AB">
        <w:rPr>
          <w:rFonts w:ascii="Times New Roman" w:hAnsi="Times New Roman" w:cs="Times New Roman"/>
          <w:sz w:val="24"/>
        </w:rPr>
        <w:t xml:space="preserve"> </w:t>
      </w:r>
      <w:proofErr w:type="spellStart"/>
      <w:r w:rsidRPr="005B14AB">
        <w:rPr>
          <w:rFonts w:ascii="Times New Roman" w:hAnsi="Times New Roman" w:cs="Times New Roman"/>
          <w:sz w:val="24"/>
        </w:rPr>
        <w:t>SaaS</w:t>
      </w:r>
      <w:proofErr w:type="spellEnd"/>
      <w:r w:rsidRPr="005B14AB">
        <w:rPr>
          <w:rFonts w:ascii="Times New Roman" w:hAnsi="Times New Roman" w:cs="Times New Roman"/>
          <w:sz w:val="24"/>
        </w:rPr>
        <w:t xml:space="preserve"> sistemos versijoje, kuri funkcionalumu, architektūra ir konfigūracijomis yra pilnai identiška produkcinei aplinkai.</w:t>
      </w:r>
    </w:p>
    <w:p w14:paraId="29356CF0" w14:textId="7FBF26AF" w:rsidR="007B57B0" w:rsidRPr="005B14AB" w:rsidRDefault="007B57B0"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Saugumo testavimas turi būti atliktas nepriklausomų, sertifikuotų saugumo testavimo specialistų (pvz., turinčių OSCP, OSCE, CREST ar lygiaverčius sertifikatus). Tiekėjas neturi teisės testavimo atlikti savo vidiniais resursais.</w:t>
      </w:r>
    </w:p>
    <w:p w14:paraId="4D1FFA65" w14:textId="07415277" w:rsidR="007B57B0" w:rsidRPr="005B14AB" w:rsidRDefault="001B6CCE"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Testavimo tipas ir apimtis Tiekėjas privalo pateikti vieną iš šių testavimo ataskaitų:</w:t>
      </w:r>
    </w:p>
    <w:p w14:paraId="7A514869" w14:textId="2A0F981D" w:rsidR="001B6CCE" w:rsidRPr="005B14AB" w:rsidRDefault="004A0991"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Įsilaužimo </w:t>
      </w:r>
      <w:r w:rsidR="001B6CCE" w:rsidRPr="005B14AB">
        <w:rPr>
          <w:rFonts w:ascii="Times New Roman" w:hAnsi="Times New Roman" w:cs="Times New Roman"/>
          <w:sz w:val="24"/>
        </w:rPr>
        <w:t xml:space="preserve">testavimo (angl. </w:t>
      </w:r>
      <w:proofErr w:type="spellStart"/>
      <w:r w:rsidR="001B6CCE" w:rsidRPr="005B14AB">
        <w:rPr>
          <w:rFonts w:ascii="Times New Roman" w:hAnsi="Times New Roman" w:cs="Times New Roman"/>
          <w:sz w:val="24"/>
        </w:rPr>
        <w:t>Penetration</w:t>
      </w:r>
      <w:proofErr w:type="spellEnd"/>
      <w:r w:rsidR="001B6CCE" w:rsidRPr="005B14AB">
        <w:rPr>
          <w:rFonts w:ascii="Times New Roman" w:hAnsi="Times New Roman" w:cs="Times New Roman"/>
          <w:sz w:val="24"/>
        </w:rPr>
        <w:t xml:space="preserve"> </w:t>
      </w:r>
      <w:proofErr w:type="spellStart"/>
      <w:r w:rsidR="001B6CCE" w:rsidRPr="005B14AB">
        <w:rPr>
          <w:rFonts w:ascii="Times New Roman" w:hAnsi="Times New Roman" w:cs="Times New Roman"/>
          <w:sz w:val="24"/>
        </w:rPr>
        <w:t>Test</w:t>
      </w:r>
      <w:proofErr w:type="spellEnd"/>
      <w:r w:rsidR="001B6CCE" w:rsidRPr="005B14AB">
        <w:rPr>
          <w:rFonts w:ascii="Times New Roman" w:hAnsi="Times New Roman" w:cs="Times New Roman"/>
          <w:sz w:val="24"/>
        </w:rPr>
        <w:t xml:space="preserve">) ataskaitą, arba </w:t>
      </w:r>
      <w:proofErr w:type="spellStart"/>
      <w:r w:rsidR="001B6CCE" w:rsidRPr="005B14AB">
        <w:rPr>
          <w:rFonts w:ascii="Times New Roman" w:hAnsi="Times New Roman" w:cs="Times New Roman"/>
          <w:sz w:val="24"/>
        </w:rPr>
        <w:t>Red</w:t>
      </w:r>
      <w:proofErr w:type="spellEnd"/>
      <w:r w:rsidR="001B6CCE" w:rsidRPr="005B14AB">
        <w:rPr>
          <w:rFonts w:ascii="Times New Roman" w:hAnsi="Times New Roman" w:cs="Times New Roman"/>
          <w:sz w:val="24"/>
        </w:rPr>
        <w:t xml:space="preserve"> </w:t>
      </w:r>
      <w:proofErr w:type="spellStart"/>
      <w:r w:rsidR="001B6CCE" w:rsidRPr="005B14AB">
        <w:rPr>
          <w:rFonts w:ascii="Times New Roman" w:hAnsi="Times New Roman" w:cs="Times New Roman"/>
          <w:sz w:val="24"/>
        </w:rPr>
        <w:t>Team</w:t>
      </w:r>
      <w:proofErr w:type="spellEnd"/>
      <w:r w:rsidR="001B6CCE" w:rsidRPr="005B14AB">
        <w:rPr>
          <w:rFonts w:ascii="Times New Roman" w:hAnsi="Times New Roman" w:cs="Times New Roman"/>
          <w:sz w:val="24"/>
        </w:rPr>
        <w:t xml:space="preserve"> tipo vertinimo ataskaitą (jeigu taikoma projekto mastui).</w:t>
      </w:r>
    </w:p>
    <w:p w14:paraId="5C351BE4" w14:textId="33A62372" w:rsidR="001B6CCE" w:rsidRPr="005B14AB" w:rsidRDefault="001B6CCE"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Testavimas turi apimti bent šiuos aspektus:</w:t>
      </w:r>
    </w:p>
    <w:p w14:paraId="7E43AC0F" w14:textId="2EE13D8D" w:rsidR="001B6CCE" w:rsidRPr="005B14AB" w:rsidRDefault="001B6CCE" w:rsidP="0062738C">
      <w:pPr>
        <w:pStyle w:val="Sraopastraipa"/>
        <w:widowControl/>
        <w:numPr>
          <w:ilvl w:val="0"/>
          <w:numId w:val="39"/>
        </w:numPr>
        <w:tabs>
          <w:tab w:val="left" w:pos="993"/>
        </w:tabs>
        <w:autoSpaceDE/>
        <w:autoSpaceDN/>
        <w:adjustRightInd/>
        <w:ind w:left="0" w:firstLine="709"/>
        <w:jc w:val="both"/>
        <w:rPr>
          <w:rFonts w:ascii="Times New Roman" w:hAnsi="Times New Roman" w:cs="Times New Roman"/>
          <w:sz w:val="24"/>
        </w:rPr>
      </w:pPr>
      <w:proofErr w:type="spellStart"/>
      <w:r w:rsidRPr="005B14AB">
        <w:rPr>
          <w:rFonts w:ascii="Times New Roman" w:hAnsi="Times New Roman" w:cs="Times New Roman"/>
          <w:sz w:val="24"/>
        </w:rPr>
        <w:t>SaaS</w:t>
      </w:r>
      <w:proofErr w:type="spellEnd"/>
      <w:r w:rsidRPr="005B14AB">
        <w:rPr>
          <w:rFonts w:ascii="Times New Roman" w:hAnsi="Times New Roman" w:cs="Times New Roman"/>
          <w:sz w:val="24"/>
        </w:rPr>
        <w:t xml:space="preserve"> aplikacijos saugumas</w:t>
      </w:r>
    </w:p>
    <w:p w14:paraId="2DDA561E" w14:textId="383E58BF" w:rsidR="001B6CCE" w:rsidRPr="005B14AB" w:rsidRDefault="001B6CCE" w:rsidP="0062738C">
      <w:pPr>
        <w:pStyle w:val="Sraopastraipa"/>
        <w:widowControl/>
        <w:numPr>
          <w:ilvl w:val="0"/>
          <w:numId w:val="39"/>
        </w:numPr>
        <w:tabs>
          <w:tab w:val="left" w:pos="993"/>
        </w:tabs>
        <w:autoSpaceDE/>
        <w:autoSpaceDN/>
        <w:adjustRightInd/>
        <w:ind w:left="0" w:firstLine="709"/>
        <w:jc w:val="both"/>
        <w:rPr>
          <w:rFonts w:ascii="Times New Roman" w:hAnsi="Times New Roman" w:cs="Times New Roman"/>
          <w:sz w:val="24"/>
        </w:rPr>
      </w:pPr>
      <w:r w:rsidRPr="005B14AB">
        <w:rPr>
          <w:rFonts w:ascii="Times New Roman" w:hAnsi="Times New Roman" w:cs="Times New Roman"/>
          <w:sz w:val="24"/>
        </w:rPr>
        <w:t>API ir integracijų saugumas</w:t>
      </w:r>
    </w:p>
    <w:p w14:paraId="573F7024" w14:textId="63859493" w:rsidR="001B6CCE" w:rsidRPr="005B14AB" w:rsidRDefault="001B6CCE" w:rsidP="0062738C">
      <w:pPr>
        <w:pStyle w:val="Sraopastraipa"/>
        <w:widowControl/>
        <w:numPr>
          <w:ilvl w:val="0"/>
          <w:numId w:val="39"/>
        </w:numPr>
        <w:tabs>
          <w:tab w:val="left" w:pos="993"/>
        </w:tabs>
        <w:autoSpaceDE/>
        <w:autoSpaceDN/>
        <w:adjustRightInd/>
        <w:ind w:left="0" w:firstLine="709"/>
        <w:jc w:val="both"/>
        <w:rPr>
          <w:rFonts w:ascii="Times New Roman" w:hAnsi="Times New Roman" w:cs="Times New Roman"/>
          <w:sz w:val="24"/>
        </w:rPr>
      </w:pPr>
      <w:r w:rsidRPr="005B14AB">
        <w:rPr>
          <w:rFonts w:ascii="Times New Roman" w:hAnsi="Times New Roman" w:cs="Times New Roman"/>
          <w:sz w:val="24"/>
        </w:rPr>
        <w:t>Prieigos valdymas (IAM, RBAC, MFA, SSO)</w:t>
      </w:r>
    </w:p>
    <w:p w14:paraId="38C701C3" w14:textId="7DD5049D" w:rsidR="001B6CCE" w:rsidRPr="005B14AB" w:rsidRDefault="001B6CCE" w:rsidP="0062738C">
      <w:pPr>
        <w:pStyle w:val="Sraopastraipa"/>
        <w:widowControl/>
        <w:numPr>
          <w:ilvl w:val="0"/>
          <w:numId w:val="39"/>
        </w:numPr>
        <w:tabs>
          <w:tab w:val="left" w:pos="993"/>
        </w:tabs>
        <w:autoSpaceDE/>
        <w:autoSpaceDN/>
        <w:adjustRightInd/>
        <w:ind w:left="0" w:firstLine="709"/>
        <w:jc w:val="both"/>
        <w:rPr>
          <w:rFonts w:ascii="Times New Roman" w:hAnsi="Times New Roman" w:cs="Times New Roman"/>
          <w:sz w:val="24"/>
        </w:rPr>
      </w:pPr>
      <w:r w:rsidRPr="005B14AB">
        <w:rPr>
          <w:rFonts w:ascii="Times New Roman" w:hAnsi="Times New Roman" w:cs="Times New Roman"/>
          <w:sz w:val="24"/>
        </w:rPr>
        <w:t>Debesijos infrastruktūros konfigūracijų saugumas</w:t>
      </w:r>
    </w:p>
    <w:p w14:paraId="713D2FF7" w14:textId="77777777" w:rsidR="0075473E" w:rsidRPr="005B14AB" w:rsidRDefault="001B6CCE" w:rsidP="0062738C">
      <w:pPr>
        <w:pStyle w:val="Sraopastraipa"/>
        <w:widowControl/>
        <w:numPr>
          <w:ilvl w:val="0"/>
          <w:numId w:val="39"/>
        </w:numPr>
        <w:tabs>
          <w:tab w:val="left" w:pos="993"/>
        </w:tabs>
        <w:autoSpaceDE/>
        <w:autoSpaceDN/>
        <w:adjustRightInd/>
        <w:ind w:left="0" w:firstLine="709"/>
        <w:jc w:val="both"/>
        <w:rPr>
          <w:rFonts w:ascii="Times New Roman" w:hAnsi="Times New Roman" w:cs="Times New Roman"/>
          <w:sz w:val="24"/>
        </w:rPr>
      </w:pPr>
      <w:r w:rsidRPr="005B14AB">
        <w:rPr>
          <w:rFonts w:ascii="Times New Roman" w:hAnsi="Times New Roman" w:cs="Times New Roman"/>
          <w:sz w:val="24"/>
        </w:rPr>
        <w:t>Duomenų atskyrimas (</w:t>
      </w:r>
      <w:proofErr w:type="spellStart"/>
      <w:r w:rsidRPr="005B14AB">
        <w:rPr>
          <w:rFonts w:ascii="Times New Roman" w:hAnsi="Times New Roman" w:cs="Times New Roman"/>
          <w:sz w:val="24"/>
        </w:rPr>
        <w:t>multi</w:t>
      </w:r>
      <w:proofErr w:type="spellEnd"/>
      <w:r w:rsidRPr="005B14AB">
        <w:rPr>
          <w:rFonts w:ascii="Times New Roman" w:hAnsi="Times New Roman" w:cs="Times New Roman"/>
          <w:sz w:val="24"/>
        </w:rPr>
        <w:t xml:space="preserve">-tenant, jei taikoma) </w:t>
      </w:r>
    </w:p>
    <w:p w14:paraId="20084564" w14:textId="6748DC6D" w:rsidR="00B53069" w:rsidRPr="005B14AB" w:rsidRDefault="001B6CCE" w:rsidP="0062738C">
      <w:pPr>
        <w:pStyle w:val="Sraopastraipa"/>
        <w:widowControl/>
        <w:numPr>
          <w:ilvl w:val="0"/>
          <w:numId w:val="39"/>
        </w:numPr>
        <w:tabs>
          <w:tab w:val="left" w:pos="993"/>
        </w:tabs>
        <w:autoSpaceDE/>
        <w:autoSpaceDN/>
        <w:adjustRightInd/>
        <w:ind w:left="0" w:firstLine="709"/>
        <w:jc w:val="both"/>
        <w:rPr>
          <w:rFonts w:ascii="Times New Roman" w:hAnsi="Times New Roman" w:cs="Times New Roman"/>
          <w:sz w:val="24"/>
        </w:rPr>
      </w:pPr>
      <w:r w:rsidRPr="005B14AB">
        <w:rPr>
          <w:rFonts w:ascii="Times New Roman" w:hAnsi="Times New Roman" w:cs="Times New Roman"/>
          <w:sz w:val="24"/>
        </w:rPr>
        <w:t xml:space="preserve">Žinomų pažeidžiamumų analizė pagal OWASP ASVS / OWASP </w:t>
      </w:r>
    </w:p>
    <w:p w14:paraId="3B524782" w14:textId="6E35C660" w:rsidR="001B6CCE" w:rsidRPr="005B14AB" w:rsidRDefault="001B6CCE" w:rsidP="0062738C">
      <w:pPr>
        <w:pStyle w:val="Sraopastraipa"/>
        <w:widowControl/>
        <w:numPr>
          <w:ilvl w:val="0"/>
          <w:numId w:val="39"/>
        </w:numPr>
        <w:tabs>
          <w:tab w:val="left" w:pos="993"/>
        </w:tabs>
        <w:autoSpaceDE/>
        <w:autoSpaceDN/>
        <w:adjustRightInd/>
        <w:ind w:left="0" w:firstLine="709"/>
        <w:jc w:val="both"/>
        <w:rPr>
          <w:rFonts w:ascii="Times New Roman" w:hAnsi="Times New Roman" w:cs="Times New Roman"/>
          <w:sz w:val="24"/>
        </w:rPr>
      </w:pPr>
      <w:proofErr w:type="spellStart"/>
      <w:r w:rsidRPr="005B14AB">
        <w:rPr>
          <w:rFonts w:ascii="Times New Roman" w:hAnsi="Times New Roman" w:cs="Times New Roman"/>
          <w:sz w:val="24"/>
        </w:rPr>
        <w:t>Top</w:t>
      </w:r>
      <w:proofErr w:type="spellEnd"/>
      <w:r w:rsidRPr="005B14AB">
        <w:rPr>
          <w:rFonts w:ascii="Times New Roman" w:hAnsi="Times New Roman" w:cs="Times New Roman"/>
          <w:sz w:val="24"/>
        </w:rPr>
        <w:t xml:space="preserve"> 10 Šifravimo ir konfigūracijų saugumas</w:t>
      </w:r>
    </w:p>
    <w:p w14:paraId="6649D21A" w14:textId="74F7CD25" w:rsidR="001B6CCE" w:rsidRPr="005B14AB" w:rsidRDefault="001B6CCE"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visos testavimo išlaidos yra Tiekėjo atsakomybė. Testavimo kaina turi būti įtraukta į </w:t>
      </w:r>
      <w:r w:rsidR="00242A6D" w:rsidRPr="005B14AB">
        <w:rPr>
          <w:rFonts w:ascii="Times New Roman" w:hAnsi="Times New Roman" w:cs="Times New Roman"/>
          <w:sz w:val="24"/>
        </w:rPr>
        <w:t xml:space="preserve">Sistemos </w:t>
      </w:r>
      <w:r w:rsidRPr="005B14AB">
        <w:rPr>
          <w:rFonts w:ascii="Times New Roman" w:hAnsi="Times New Roman" w:cs="Times New Roman"/>
          <w:sz w:val="24"/>
        </w:rPr>
        <w:t>pasiūlymo kainą; Pirkėjas papildomai nemoka.</w:t>
      </w:r>
    </w:p>
    <w:p w14:paraId="1BB81CE5" w14:textId="0614122D" w:rsidR="001B6CCE" w:rsidRPr="005B14AB" w:rsidRDefault="001B6CCE"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Saugumo testavimas turi būti atliktas po sutarties pasirašymo, bet iki </w:t>
      </w:r>
      <w:proofErr w:type="spellStart"/>
      <w:r w:rsidRPr="005B14AB">
        <w:rPr>
          <w:rFonts w:ascii="Times New Roman" w:hAnsi="Times New Roman" w:cs="Times New Roman"/>
          <w:sz w:val="24"/>
        </w:rPr>
        <w:t>SaaS</w:t>
      </w:r>
      <w:proofErr w:type="spellEnd"/>
      <w:r w:rsidRPr="005B14AB">
        <w:rPr>
          <w:rFonts w:ascii="Times New Roman" w:hAnsi="Times New Roman" w:cs="Times New Roman"/>
          <w:sz w:val="24"/>
        </w:rPr>
        <w:t xml:space="preserve"> paslaugos priėmimo arba paleidimo į produkcinę aplinką.</w:t>
      </w:r>
    </w:p>
    <w:p w14:paraId="30C8101E" w14:textId="0EC75A0E" w:rsidR="001B6CCE" w:rsidRPr="005B14AB" w:rsidRDefault="001B6CCE"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Tiekėjas turi Pirkėjui pateikti: išsamią saugumo testavimo ataskaitą, nustatytų pažeidžiamumų sąrašą, rizikos įvertinimą pagal CVSS ar </w:t>
      </w:r>
      <w:proofErr w:type="spellStart"/>
      <w:r w:rsidRPr="005B14AB">
        <w:rPr>
          <w:rFonts w:ascii="Times New Roman" w:hAnsi="Times New Roman" w:cs="Times New Roman"/>
          <w:sz w:val="24"/>
        </w:rPr>
        <w:t>lygiaverčią</w:t>
      </w:r>
      <w:proofErr w:type="spellEnd"/>
      <w:r w:rsidRPr="005B14AB">
        <w:rPr>
          <w:rFonts w:ascii="Times New Roman" w:hAnsi="Times New Roman" w:cs="Times New Roman"/>
          <w:sz w:val="24"/>
        </w:rPr>
        <w:t xml:space="preserve"> metodiką.</w:t>
      </w:r>
    </w:p>
    <w:p w14:paraId="6FEA911F" w14:textId="2C8E5817" w:rsidR="001B6CCE" w:rsidRPr="005B14AB" w:rsidRDefault="001B6CCE"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Visi kritiniai ir aukšto lygio pažeidžiamumai turi būti pašalinti privalomai. Vidutinio lygio pažeidžiamumai turi būti pašalinti arba dokumentuotai įvertintos jų rizikos. Po pataisymų Pirkėjas turi teisę reikalauti pakartotinio testavimo, kurį taip pat apmoka Tiekėjas.</w:t>
      </w:r>
    </w:p>
    <w:p w14:paraId="453BEE88" w14:textId="6562567E" w:rsidR="001B6CCE" w:rsidRPr="005B14AB" w:rsidRDefault="001B6CCE"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Testavimas turi būti atliktas pagal pripažintus standartus ir rekomendacijas:</w:t>
      </w:r>
    </w:p>
    <w:p w14:paraId="3AA7FF06" w14:textId="7508390B" w:rsidR="001B6CCE" w:rsidRPr="005B14AB" w:rsidRDefault="001B6CCE" w:rsidP="0062738C">
      <w:pPr>
        <w:pStyle w:val="Sraopastraipa"/>
        <w:widowControl/>
        <w:numPr>
          <w:ilvl w:val="0"/>
          <w:numId w:val="40"/>
        </w:numPr>
        <w:tabs>
          <w:tab w:val="left" w:pos="993"/>
        </w:tabs>
        <w:autoSpaceDE/>
        <w:autoSpaceDN/>
        <w:adjustRightInd/>
        <w:ind w:left="0" w:firstLine="709"/>
        <w:jc w:val="both"/>
        <w:rPr>
          <w:rFonts w:ascii="Times New Roman" w:hAnsi="Times New Roman" w:cs="Times New Roman"/>
          <w:sz w:val="24"/>
        </w:rPr>
      </w:pPr>
      <w:r w:rsidRPr="005B14AB">
        <w:rPr>
          <w:rFonts w:ascii="Times New Roman" w:hAnsi="Times New Roman" w:cs="Times New Roman"/>
          <w:sz w:val="24"/>
        </w:rPr>
        <w:t xml:space="preserve">OWASP ASVS / OWASP </w:t>
      </w:r>
      <w:proofErr w:type="spellStart"/>
      <w:r w:rsidRPr="005B14AB">
        <w:rPr>
          <w:rFonts w:ascii="Times New Roman" w:hAnsi="Times New Roman" w:cs="Times New Roman"/>
          <w:sz w:val="24"/>
        </w:rPr>
        <w:t>Top</w:t>
      </w:r>
      <w:proofErr w:type="spellEnd"/>
      <w:r w:rsidRPr="005B14AB">
        <w:rPr>
          <w:rFonts w:ascii="Times New Roman" w:hAnsi="Times New Roman" w:cs="Times New Roman"/>
          <w:sz w:val="24"/>
        </w:rPr>
        <w:t xml:space="preserve"> 10;</w:t>
      </w:r>
    </w:p>
    <w:p w14:paraId="3F3A3554" w14:textId="5B0A82CF" w:rsidR="001B6CCE" w:rsidRPr="005B14AB" w:rsidRDefault="001B6CCE" w:rsidP="0062738C">
      <w:pPr>
        <w:pStyle w:val="Sraopastraipa"/>
        <w:widowControl/>
        <w:numPr>
          <w:ilvl w:val="0"/>
          <w:numId w:val="40"/>
        </w:numPr>
        <w:tabs>
          <w:tab w:val="left" w:pos="993"/>
        </w:tabs>
        <w:autoSpaceDE/>
        <w:autoSpaceDN/>
        <w:adjustRightInd/>
        <w:ind w:left="0" w:firstLine="709"/>
        <w:jc w:val="both"/>
        <w:rPr>
          <w:rFonts w:ascii="Times New Roman" w:hAnsi="Times New Roman" w:cs="Times New Roman"/>
          <w:sz w:val="24"/>
        </w:rPr>
      </w:pPr>
      <w:r w:rsidRPr="005B14AB">
        <w:rPr>
          <w:rFonts w:ascii="Times New Roman" w:hAnsi="Times New Roman" w:cs="Times New Roman"/>
          <w:sz w:val="24"/>
        </w:rPr>
        <w:t>NIST SP 800-115;</w:t>
      </w:r>
    </w:p>
    <w:p w14:paraId="6615766B" w14:textId="587F90DC" w:rsidR="001B6CCE" w:rsidRPr="005B14AB" w:rsidRDefault="001B6CCE" w:rsidP="0062738C">
      <w:pPr>
        <w:pStyle w:val="Sraopastraipa"/>
        <w:widowControl/>
        <w:numPr>
          <w:ilvl w:val="0"/>
          <w:numId w:val="40"/>
        </w:numPr>
        <w:tabs>
          <w:tab w:val="left" w:pos="993"/>
        </w:tabs>
        <w:autoSpaceDE/>
        <w:autoSpaceDN/>
        <w:adjustRightInd/>
        <w:ind w:left="0" w:firstLine="709"/>
        <w:jc w:val="both"/>
        <w:rPr>
          <w:rFonts w:ascii="Times New Roman" w:hAnsi="Times New Roman" w:cs="Times New Roman"/>
          <w:sz w:val="24"/>
        </w:rPr>
      </w:pPr>
      <w:r w:rsidRPr="005B14AB">
        <w:rPr>
          <w:rFonts w:ascii="Times New Roman" w:hAnsi="Times New Roman" w:cs="Times New Roman"/>
          <w:sz w:val="24"/>
        </w:rPr>
        <w:t>ISO/IEC 27001/27002;</w:t>
      </w:r>
    </w:p>
    <w:p w14:paraId="17221133" w14:textId="242A67B0" w:rsidR="00787CC9" w:rsidRPr="005B14AB" w:rsidRDefault="001B6CCE" w:rsidP="0062738C">
      <w:pPr>
        <w:pStyle w:val="Sraopastraipa"/>
        <w:widowControl/>
        <w:numPr>
          <w:ilvl w:val="0"/>
          <w:numId w:val="40"/>
        </w:numPr>
        <w:tabs>
          <w:tab w:val="left" w:pos="993"/>
        </w:tabs>
        <w:autoSpaceDE/>
        <w:autoSpaceDN/>
        <w:adjustRightInd/>
        <w:ind w:left="0" w:firstLine="709"/>
        <w:jc w:val="both"/>
        <w:rPr>
          <w:rFonts w:ascii="Times New Roman" w:hAnsi="Times New Roman" w:cs="Times New Roman"/>
          <w:sz w:val="24"/>
        </w:rPr>
      </w:pPr>
      <w:r w:rsidRPr="005B14AB">
        <w:rPr>
          <w:rFonts w:ascii="Times New Roman" w:hAnsi="Times New Roman" w:cs="Times New Roman"/>
          <w:sz w:val="24"/>
        </w:rPr>
        <w:t xml:space="preserve">CIS </w:t>
      </w:r>
      <w:proofErr w:type="spellStart"/>
      <w:r w:rsidRPr="005B14AB">
        <w:rPr>
          <w:rFonts w:ascii="Times New Roman" w:hAnsi="Times New Roman" w:cs="Times New Roman"/>
          <w:sz w:val="24"/>
        </w:rPr>
        <w:t>Benchmarks</w:t>
      </w:r>
      <w:proofErr w:type="spellEnd"/>
      <w:r w:rsidRPr="005B14AB">
        <w:rPr>
          <w:rFonts w:ascii="Times New Roman" w:hAnsi="Times New Roman" w:cs="Times New Roman"/>
          <w:sz w:val="24"/>
        </w:rPr>
        <w:t xml:space="preserve"> (debesijos komponentams).</w:t>
      </w:r>
    </w:p>
    <w:p w14:paraId="6842B037" w14:textId="566971BB" w:rsidR="00787CC9" w:rsidRPr="005B14AB" w:rsidRDefault="00787CC9" w:rsidP="0062738C">
      <w:pPr>
        <w:pStyle w:val="Sraopastraipa"/>
        <w:widowControl/>
        <w:numPr>
          <w:ilvl w:val="0"/>
          <w:numId w:val="6"/>
        </w:numPr>
        <w:tabs>
          <w:tab w:val="left" w:pos="1134"/>
        </w:tabs>
        <w:autoSpaceDE/>
        <w:autoSpaceDN/>
        <w:adjustRightInd/>
        <w:ind w:left="0" w:firstLine="709"/>
        <w:jc w:val="both"/>
        <w:rPr>
          <w:rFonts w:ascii="Times New Roman" w:hAnsi="Times New Roman" w:cs="Times New Roman"/>
          <w:sz w:val="24"/>
        </w:rPr>
      </w:pPr>
      <w:r w:rsidRPr="005B14AB">
        <w:rPr>
          <w:rFonts w:ascii="Times New Roman" w:hAnsi="Times New Roman" w:cs="Times New Roman"/>
          <w:sz w:val="24"/>
        </w:rPr>
        <w:t xml:space="preserve">Pirkėjas turi teisę bet kuriuo metu atlikti Sistemos </w:t>
      </w:r>
      <w:r w:rsidR="00CA2093" w:rsidRPr="005B14AB">
        <w:rPr>
          <w:rFonts w:ascii="Times New Roman" w:hAnsi="Times New Roman" w:cs="Times New Roman"/>
          <w:sz w:val="24"/>
        </w:rPr>
        <w:t xml:space="preserve">saugumo </w:t>
      </w:r>
      <w:r w:rsidR="00140E2E" w:rsidRPr="005B14AB">
        <w:rPr>
          <w:rFonts w:ascii="Times New Roman" w:hAnsi="Times New Roman" w:cs="Times New Roman"/>
          <w:sz w:val="24"/>
        </w:rPr>
        <w:t>testavimus savo resursais arba</w:t>
      </w:r>
      <w:r w:rsidRPr="005B14AB">
        <w:rPr>
          <w:rFonts w:ascii="Times New Roman" w:hAnsi="Times New Roman" w:cs="Times New Roman"/>
          <w:sz w:val="24"/>
        </w:rPr>
        <w:t xml:space="preserve"> </w:t>
      </w:r>
      <w:r w:rsidR="00140E2E" w:rsidRPr="005B14AB">
        <w:rPr>
          <w:rFonts w:ascii="Times New Roman" w:hAnsi="Times New Roman" w:cs="Times New Roman"/>
          <w:sz w:val="24"/>
        </w:rPr>
        <w:t>š</w:t>
      </w:r>
      <w:r w:rsidRPr="005B14AB">
        <w:rPr>
          <w:rFonts w:ascii="Times New Roman" w:hAnsi="Times New Roman" w:cs="Times New Roman"/>
          <w:sz w:val="24"/>
        </w:rPr>
        <w:t xml:space="preserve">iems darbams </w:t>
      </w:r>
      <w:r w:rsidR="00140E2E" w:rsidRPr="005B14AB">
        <w:rPr>
          <w:rFonts w:ascii="Times New Roman" w:hAnsi="Times New Roman" w:cs="Times New Roman"/>
          <w:sz w:val="24"/>
        </w:rPr>
        <w:t>pasitelkdamas</w:t>
      </w:r>
      <w:r w:rsidRPr="005B14AB">
        <w:rPr>
          <w:rFonts w:ascii="Times New Roman" w:hAnsi="Times New Roman" w:cs="Times New Roman"/>
          <w:sz w:val="24"/>
        </w:rPr>
        <w:t xml:space="preserve"> trečiąsias šalis. Tiekėjas privalo suteikti visas reikiamas</w:t>
      </w:r>
      <w:r w:rsidR="00140E2E" w:rsidRPr="005B14AB">
        <w:rPr>
          <w:rFonts w:ascii="Times New Roman" w:hAnsi="Times New Roman" w:cs="Times New Roman"/>
          <w:sz w:val="24"/>
        </w:rPr>
        <w:t xml:space="preserve"> </w:t>
      </w:r>
      <w:r w:rsidRPr="005B14AB">
        <w:rPr>
          <w:rFonts w:ascii="Times New Roman" w:hAnsi="Times New Roman" w:cs="Times New Roman"/>
          <w:sz w:val="24"/>
        </w:rPr>
        <w:t>prieigas tinkamam Sistemos ir jos atskirų komponentų patikrinimui bandomojoje aplinkoje.</w:t>
      </w:r>
    </w:p>
    <w:p w14:paraId="67F5E411" w14:textId="77777777" w:rsidR="00787CC9" w:rsidRPr="005B14AB" w:rsidRDefault="00787CC9" w:rsidP="00976DBF">
      <w:pPr>
        <w:widowControl/>
        <w:autoSpaceDE/>
        <w:autoSpaceDN/>
        <w:adjustRightInd/>
        <w:jc w:val="both"/>
        <w:rPr>
          <w:rFonts w:ascii="Times New Roman" w:hAnsi="Times New Roman" w:cs="Times New Roman"/>
          <w:sz w:val="24"/>
        </w:rPr>
      </w:pPr>
    </w:p>
    <w:p w14:paraId="6B4695F7" w14:textId="31A6D676" w:rsidR="001B6CCE" w:rsidRPr="0062738C" w:rsidRDefault="001B6CCE" w:rsidP="001B6CCE">
      <w:pPr>
        <w:pStyle w:val="Pavadinimas1"/>
        <w:rPr>
          <w:sz w:val="24"/>
        </w:rPr>
      </w:pPr>
      <w:r w:rsidRPr="0062738C">
        <w:rPr>
          <w:sz w:val="24"/>
        </w:rPr>
        <w:t>Pagrindiniai Sistemos moduliai</w:t>
      </w:r>
    </w:p>
    <w:p w14:paraId="3F0B92A9" w14:textId="729027C4" w:rsidR="001B6CCE" w:rsidRPr="005B14AB" w:rsidRDefault="001B6CCE" w:rsidP="001B6CCE">
      <w:pPr>
        <w:pStyle w:val="Pavadinimas11"/>
        <w:rPr>
          <w:szCs w:val="24"/>
        </w:rPr>
      </w:pPr>
      <w:r w:rsidRPr="005B14AB">
        <w:rPr>
          <w:szCs w:val="24"/>
        </w:rPr>
        <w:t>Akreditacijos modulis</w:t>
      </w:r>
    </w:p>
    <w:p w14:paraId="59214059" w14:textId="5149341F" w:rsidR="00405F3D" w:rsidRPr="005B14AB" w:rsidRDefault="74620196"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Akreditacijos modulis turi užtikrinti, kad vartotojas galėtų atlikti akreditacijos procesą be papildomos techninės pagalbos, naudojantis Tiekėjo pateikta instrukcija</w:t>
      </w:r>
      <w:r w:rsidR="6055D708" w:rsidRPr="005B14AB">
        <w:rPr>
          <w:rFonts w:ascii="Times New Roman" w:hAnsi="Times New Roman" w:cs="Times New Roman"/>
          <w:sz w:val="24"/>
        </w:rPr>
        <w:t>.</w:t>
      </w:r>
    </w:p>
    <w:p w14:paraId="6BAE8260" w14:textId="77777777" w:rsidR="00405F3D" w:rsidRPr="005B14AB" w:rsidRDefault="00405F3D" w:rsidP="0062738C">
      <w:pPr>
        <w:widowControl/>
        <w:numPr>
          <w:ilvl w:val="0"/>
          <w:numId w:val="6"/>
        </w:numPr>
        <w:tabs>
          <w:tab w:val="left" w:pos="1134"/>
        </w:tabs>
        <w:autoSpaceDE/>
        <w:autoSpaceDN/>
        <w:adjustRightInd/>
        <w:spacing w:line="276" w:lineRule="auto"/>
        <w:ind w:left="0" w:firstLine="709"/>
        <w:contextualSpacing/>
        <w:jc w:val="both"/>
        <w:rPr>
          <w:rFonts w:ascii="Times New Roman" w:hAnsi="Times New Roman" w:cs="Times New Roman"/>
          <w:sz w:val="24"/>
        </w:rPr>
      </w:pPr>
      <w:r w:rsidRPr="005B14AB">
        <w:rPr>
          <w:rFonts w:ascii="Times New Roman" w:hAnsi="Times New Roman" w:cs="Times New Roman"/>
          <w:sz w:val="24"/>
        </w:rPr>
        <w:t>Modulis turi apimti ir veikti integruotai su kortelių spausdinimo įranga bei įeigos kontrolės sistema.</w:t>
      </w:r>
    </w:p>
    <w:p w14:paraId="20CC9A3B" w14:textId="089D26D6" w:rsidR="00405F3D" w:rsidRPr="005B14AB" w:rsidRDefault="00405F3D"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Modulyje turi būti galimybė kurti atskirus sąrašus skirtingoms asmenų kategorijoms ir subkategorijoms: aptarnaujančiam personalui, žurnalistams, dalyviams ir pan. Akreditacijos ir paslaugų tvarkymo procesai turi būti skirtingai tvarkomi pagal asmenų kategorijas. Kiekvieną procesą Perkančioji organizacija suderins su Tiekėju Sistemos pritaikymo Lietuvos pirmininkavimo ES Tarybai organizaciniam modeliui metu.</w:t>
      </w:r>
    </w:p>
    <w:p w14:paraId="64459EED" w14:textId="77777777" w:rsidR="00405F3D" w:rsidRPr="005B14AB" w:rsidRDefault="00405F3D"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Sistemoje turi būti galimybė kurti naujas kategorijas, subkategorijas, neribojant jų skaičius.</w:t>
      </w:r>
    </w:p>
    <w:p w14:paraId="5DEECD9A" w14:textId="53F0D5F3" w:rsidR="00405F3D" w:rsidRPr="005B14AB" w:rsidRDefault="2B3D34A5"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lastRenderedPageBreak/>
        <w:t>V</w:t>
      </w:r>
      <w:r w:rsidR="00405F3D" w:rsidRPr="005B14AB">
        <w:rPr>
          <w:rFonts w:ascii="Times New Roman" w:hAnsi="Times New Roman" w:cs="Times New Roman"/>
          <w:sz w:val="24"/>
        </w:rPr>
        <w:t>isų</w:t>
      </w:r>
      <w:r w:rsidR="0031295B" w:rsidRPr="005B14AB">
        <w:rPr>
          <w:rFonts w:ascii="Times New Roman" w:hAnsi="Times New Roman" w:cs="Times New Roman"/>
          <w:sz w:val="24"/>
        </w:rPr>
        <w:t xml:space="preserve"> kategorijų asmenų, akredituotų konkrečiam renginiui, duomenys gali būti pateikiami viename sąraše arba atskiruose sąrašuose pagal kategorijas, delegacijas, atvykimo laikus ir pan. Turi būti užtikrinta galimybė eksportuoti informaciją į MS Excel arba lygiaverčių teksto apdorojimo įrankių formatus, taip, kad eksportuotas failas būtų atidaromas ir redaguojamas naudojant standartines biuro programų priemones, be jokios papildomos programinės įrangos</w:t>
      </w:r>
      <w:r w:rsidR="00470F8A" w:rsidRPr="005B14AB">
        <w:rPr>
          <w:rFonts w:ascii="Times New Roman" w:hAnsi="Times New Roman" w:cs="Times New Roman"/>
          <w:sz w:val="24"/>
        </w:rPr>
        <w:t>.</w:t>
      </w:r>
    </w:p>
    <w:p w14:paraId="2D526F2E" w14:textId="71F6DAB7" w:rsidR="00405F3D" w:rsidRPr="005B14AB" w:rsidRDefault="00405F3D"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Visi</w:t>
      </w:r>
      <w:r w:rsidR="0031295B" w:rsidRPr="005B14AB">
        <w:rPr>
          <w:rFonts w:ascii="Times New Roman" w:hAnsi="Times New Roman" w:cs="Times New Roman"/>
          <w:sz w:val="24"/>
        </w:rPr>
        <w:t xml:space="preserve"> asmenys, turintys atitinkamas prieigos teises, turi turėti galimybę užpildyti akreditacijos formą internetu iš bet kurios vietos. Sistema privalo užtikrinti saugumą ir apsaugą nuo piktavališkų registracijų bei automatizuotų veiksmų (botų). Tam turi būti įdiegtos priemonės, tokios kaip CAPTCHA, </w:t>
      </w:r>
      <w:proofErr w:type="spellStart"/>
      <w:r w:rsidR="0031295B" w:rsidRPr="005B14AB">
        <w:rPr>
          <w:rFonts w:ascii="Times New Roman" w:hAnsi="Times New Roman" w:cs="Times New Roman"/>
          <w:sz w:val="24"/>
        </w:rPr>
        <w:t>reCAPTCHA</w:t>
      </w:r>
      <w:proofErr w:type="spellEnd"/>
      <w:r w:rsidR="0031295B" w:rsidRPr="005B14AB">
        <w:rPr>
          <w:rFonts w:ascii="Times New Roman" w:hAnsi="Times New Roman" w:cs="Times New Roman"/>
          <w:sz w:val="24"/>
        </w:rPr>
        <w:t xml:space="preserve"> arba kiti šiuolaikiniai autentifikavimo ir apsaugos mechanizmai</w:t>
      </w:r>
      <w:r w:rsidR="00926097" w:rsidRPr="005B14AB">
        <w:rPr>
          <w:rFonts w:ascii="Times New Roman" w:hAnsi="Times New Roman" w:cs="Times New Roman"/>
          <w:sz w:val="24"/>
        </w:rPr>
        <w:t>.</w:t>
      </w:r>
    </w:p>
    <w:p w14:paraId="4E7FF035" w14:textId="77777777" w:rsidR="00405F3D" w:rsidRPr="005B14AB" w:rsidRDefault="00405F3D"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Dalyviams akreditacijos modulyje turi būti rodomas jų delegacijai skirtas vietų skaičius pagal kiekvieno asmens funkcijas delegacijoje (pavyzdžiui, vadovas, delegatas, apsaugos pareigūnas ir t.t.), taip pat </w:t>
      </w:r>
      <w:proofErr w:type="spellStart"/>
      <w:r w:rsidRPr="005B14AB">
        <w:rPr>
          <w:rFonts w:ascii="Times New Roman" w:hAnsi="Times New Roman" w:cs="Times New Roman"/>
          <w:sz w:val="24"/>
        </w:rPr>
        <w:t>frontendo</w:t>
      </w:r>
      <w:proofErr w:type="spellEnd"/>
      <w:r w:rsidRPr="005B14AB">
        <w:rPr>
          <w:rFonts w:ascii="Times New Roman" w:hAnsi="Times New Roman" w:cs="Times New Roman"/>
          <w:sz w:val="24"/>
        </w:rPr>
        <w:t xml:space="preserve"> sąsajoje turi būti galimybė pildyti kitą informaciją, kurią nurodys organizatorius (asmeninė, kontaktinė, kelionės bei kt. informacija).</w:t>
      </w:r>
    </w:p>
    <w:p w14:paraId="1D2EF972" w14:textId="77777777" w:rsidR="00405F3D" w:rsidRPr="005B14AB" w:rsidRDefault="00405F3D"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Sistemoje turi būti numatytas patvirtinimo procesas, skirtas skirtingų kategorijų asmenims (organizatoriai, tiekėjai, delegatai, žurnalistai ir pan.).</w:t>
      </w:r>
    </w:p>
    <w:p w14:paraId="2E245C3D" w14:textId="22412480" w:rsidR="00405F3D" w:rsidRPr="005B14AB" w:rsidRDefault="00405F3D"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Sistemoje </w:t>
      </w:r>
      <w:r w:rsidR="000A4ED3" w:rsidRPr="005B14AB">
        <w:rPr>
          <w:rFonts w:ascii="Times New Roman" w:hAnsi="Times New Roman" w:cs="Times New Roman"/>
          <w:sz w:val="24"/>
        </w:rPr>
        <w:t>užsiregistravusiems asmenims, atsižvelgiant į jų priskirtą kategoriją delegacijoje, turi būti suteikta galimybė rezervuoti viešbučio kambarį.</w:t>
      </w:r>
    </w:p>
    <w:p w14:paraId="43F35120" w14:textId="2815D68F" w:rsidR="00405F3D" w:rsidRPr="005B14AB" w:rsidRDefault="02E4261C"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Besiregistruojančiam asmeniui Sistema turi leisti išsaugoti nepilnai užpildyt</w:t>
      </w:r>
      <w:r w:rsidR="2E19B23C" w:rsidRPr="005B14AB">
        <w:rPr>
          <w:rFonts w:ascii="Times New Roman" w:hAnsi="Times New Roman" w:cs="Times New Roman"/>
          <w:sz w:val="24"/>
        </w:rPr>
        <w:t>ą</w:t>
      </w:r>
      <w:r w:rsidRPr="005B14AB">
        <w:rPr>
          <w:rFonts w:ascii="Times New Roman" w:hAnsi="Times New Roman" w:cs="Times New Roman"/>
          <w:sz w:val="24"/>
        </w:rPr>
        <w:t xml:space="preserve"> anketą, tačiau neleisti užbaigti akreditacijos proceso, kol visi privalomi laukai nebus užpildyti. </w:t>
      </w:r>
    </w:p>
    <w:p w14:paraId="687BFE9B" w14:textId="7FA3F12C" w:rsidR="00405F3D" w:rsidRPr="005B14AB" w:rsidRDefault="302015E9"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Pateikiamos dalyvio nuotraukos kokybė (raiška, dydis) turi būti nustatoma modulio administratoriaus</w:t>
      </w:r>
      <w:r w:rsidR="0031295B" w:rsidRPr="005B14AB">
        <w:rPr>
          <w:rFonts w:ascii="Times New Roman" w:hAnsi="Times New Roman" w:cs="Times New Roman"/>
          <w:sz w:val="24"/>
        </w:rPr>
        <w:t>.</w:t>
      </w:r>
      <w:r w:rsidRPr="005B14AB">
        <w:rPr>
          <w:rFonts w:ascii="Times New Roman" w:hAnsi="Times New Roman" w:cs="Times New Roman"/>
          <w:sz w:val="24"/>
        </w:rPr>
        <w:t xml:space="preserve"> </w:t>
      </w:r>
      <w:r w:rsidR="0031295B" w:rsidRPr="005B14AB">
        <w:rPr>
          <w:rFonts w:ascii="Times New Roman" w:hAnsi="Times New Roman" w:cs="Times New Roman"/>
          <w:sz w:val="24"/>
        </w:rPr>
        <w:t>N</w:t>
      </w:r>
      <w:r w:rsidRPr="005B14AB">
        <w:rPr>
          <w:rFonts w:ascii="Times New Roman" w:hAnsi="Times New Roman" w:cs="Times New Roman"/>
          <w:sz w:val="24"/>
        </w:rPr>
        <w:t>uotraukos, neatitinkančios nustatytų reikalavimų turi būti automatiškai konvertuojamos į tinkamą formatą</w:t>
      </w:r>
      <w:r w:rsidR="0031295B" w:rsidRPr="005B14AB">
        <w:rPr>
          <w:rFonts w:ascii="Times New Roman" w:hAnsi="Times New Roman" w:cs="Times New Roman"/>
          <w:sz w:val="24"/>
        </w:rPr>
        <w:t xml:space="preserve"> ir dydį pagal nustatytus parametrus. Prieš talpinant nuotrauką </w:t>
      </w:r>
      <w:r w:rsidR="000A115C" w:rsidRPr="005B14AB">
        <w:rPr>
          <w:rFonts w:ascii="Times New Roman" w:hAnsi="Times New Roman" w:cs="Times New Roman"/>
          <w:sz w:val="24"/>
        </w:rPr>
        <w:t>vartotojas</w:t>
      </w:r>
      <w:r w:rsidR="0031295B" w:rsidRPr="005B14AB">
        <w:rPr>
          <w:rFonts w:ascii="Times New Roman" w:hAnsi="Times New Roman" w:cs="Times New Roman"/>
          <w:sz w:val="24"/>
        </w:rPr>
        <w:t xml:space="preserve"> yra</w:t>
      </w:r>
      <w:r w:rsidR="000A115C" w:rsidRPr="005B14AB">
        <w:rPr>
          <w:rFonts w:ascii="Times New Roman" w:hAnsi="Times New Roman" w:cs="Times New Roman"/>
          <w:sz w:val="24"/>
        </w:rPr>
        <w:t xml:space="preserve"> </w:t>
      </w:r>
      <w:r w:rsidR="0031295B" w:rsidRPr="005B14AB">
        <w:rPr>
          <w:rFonts w:ascii="Times New Roman" w:hAnsi="Times New Roman" w:cs="Times New Roman"/>
          <w:sz w:val="24"/>
        </w:rPr>
        <w:t>įspėjamas</w:t>
      </w:r>
      <w:r w:rsidR="000A115C" w:rsidRPr="005B14AB">
        <w:rPr>
          <w:rFonts w:ascii="Times New Roman" w:hAnsi="Times New Roman" w:cs="Times New Roman"/>
          <w:sz w:val="24"/>
        </w:rPr>
        <w:t xml:space="preserve">, nurodant priimtinus </w:t>
      </w:r>
      <w:r w:rsidR="00FF06C6" w:rsidRPr="005B14AB">
        <w:rPr>
          <w:rFonts w:ascii="Times New Roman" w:hAnsi="Times New Roman" w:cs="Times New Roman"/>
          <w:sz w:val="24"/>
        </w:rPr>
        <w:t>nuotraukos parametrus</w:t>
      </w:r>
      <w:r w:rsidR="00D66687" w:rsidRPr="005B14AB">
        <w:rPr>
          <w:rFonts w:ascii="Times New Roman" w:hAnsi="Times New Roman" w:cs="Times New Roman"/>
          <w:sz w:val="24"/>
        </w:rPr>
        <w:t>)</w:t>
      </w:r>
      <w:r w:rsidRPr="005B14AB">
        <w:rPr>
          <w:rFonts w:ascii="Times New Roman" w:hAnsi="Times New Roman" w:cs="Times New Roman"/>
          <w:sz w:val="24"/>
        </w:rPr>
        <w:t xml:space="preserve">. </w:t>
      </w:r>
    </w:p>
    <w:p w14:paraId="77E3732C" w14:textId="03B5A3FB" w:rsidR="00405F3D" w:rsidRPr="005B14AB" w:rsidRDefault="5EDBA500"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Nuotraukų apdorojimo modulis turi užtikrinti galimybę atlikti pagrindines funkcijas (pvz., dydžio keitimą, apkarpymą, formatų konvertavimą), be papildomos techninės pagalbos, naudojantis pateikta instrukcija.</w:t>
      </w:r>
    </w:p>
    <w:p w14:paraId="6BC64A48" w14:textId="77777777" w:rsidR="00405F3D" w:rsidRPr="005B14AB" w:rsidRDefault="00405F3D"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Sistema turi turėti galimybę registruoti konkrečiam renginiui tik organizatoriaus nustatytą skaičių delegatų, skirstant juos pagal jų vaidmenį delegacijoje ir ši opcija turi būti susieta su leidimų spausdinimu - Įvestas renginio dalyvis pagal jo kategoriją Sistemoje automatiškai turi būti priskiriamas nustatytam kortelės tipui (sukurtam kortelės šablonui) be papildomų modulio valdytojo veiksmų Sistemoje. </w:t>
      </w:r>
    </w:p>
    <w:p w14:paraId="311C8A31" w14:textId="45A47249" w:rsidR="00405F3D" w:rsidRPr="005B14AB" w:rsidRDefault="00405F3D" w:rsidP="0062738C">
      <w:pPr>
        <w:widowControl/>
        <w:numPr>
          <w:ilvl w:val="0"/>
          <w:numId w:val="6"/>
        </w:numPr>
        <w:tabs>
          <w:tab w:val="left" w:pos="1134"/>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Jeigu po tam tikro Sistemos administratoriaus nustatyto laikotarpio keičiasi kokia nors dalyvių informacija </w:t>
      </w:r>
      <w:r w:rsidR="00E00926">
        <w:rPr>
          <w:rFonts w:ascii="Times New Roman" w:hAnsi="Times New Roman" w:cs="Times New Roman"/>
          <w:sz w:val="24"/>
        </w:rPr>
        <w:t>–</w:t>
      </w:r>
      <w:r w:rsidRPr="005B14AB">
        <w:rPr>
          <w:rFonts w:ascii="Times New Roman" w:hAnsi="Times New Roman" w:cs="Times New Roman"/>
          <w:sz w:val="24"/>
        </w:rPr>
        <w:t xml:space="preserve"> Sistema turi apie tai informuoti ne tik atitinkamos eilutės spalvos pasikeitimu bet ir siųsti įspėjimą </w:t>
      </w:r>
      <w:r w:rsidR="0095714C" w:rsidRPr="005B14AB">
        <w:rPr>
          <w:rFonts w:ascii="Times New Roman" w:hAnsi="Times New Roman" w:cs="Times New Roman"/>
          <w:sz w:val="24"/>
        </w:rPr>
        <w:t>el. paštu</w:t>
      </w:r>
      <w:r w:rsidRPr="005B14AB">
        <w:rPr>
          <w:rFonts w:ascii="Times New Roman" w:hAnsi="Times New Roman" w:cs="Times New Roman"/>
          <w:sz w:val="24"/>
        </w:rPr>
        <w:t>/telefonu administratoriaus nurodytiems asmenimis. Taip pat Sistemoje turi būti galimybė Perkančiosios organizacijos nustatytu intervalu (kartą per dieną, savaitę ar pan.) siųsti automatines ataskaitas apie pasikeitusią, patvirtintą bei trūkstamą informaciją.</w:t>
      </w:r>
    </w:p>
    <w:p w14:paraId="2EEE5225" w14:textId="77777777" w:rsidR="00405F3D" w:rsidRPr="005B14AB" w:rsidRDefault="00405F3D"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Jeigu po to, kai asmeniui buvo atspausdintas leidimas, jis praneša, kad neatvyksta, arba vietoje jo užsiregistruoja kitas asmuo – Sistema turi apie tai informuoti ir taip pat pažymėti kokį leidimą reikia anuliuoti. Sistemoje turi būti galimybė pažymėti, kad konkretus leidimas yra panaikintas ir šis sprendimas turi būti integruotas į įeigos kontrolės sprendimą.</w:t>
      </w:r>
    </w:p>
    <w:p w14:paraId="07D20ED7" w14:textId="77777777" w:rsidR="00405F3D" w:rsidRPr="005B14AB" w:rsidRDefault="00405F3D"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Modulio valdytojas turi turėti galimybę bet kuriuo metu iki renginio pabaigos modifikuoti informaciją, atnaujinti registraciją, suteikti bet kokiam asmeniui prieigą prie akreditacijos formos pildymo net ir pasibaigus oficialiai nustatytam akreditacijos pildymo terminui. </w:t>
      </w:r>
    </w:p>
    <w:p w14:paraId="209006D4" w14:textId="77777777" w:rsidR="00405F3D" w:rsidRPr="005B14AB" w:rsidRDefault="00405F3D"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Pradedant registraciją asmeniui turi būti siūlomas renginių, kuriems tuo metu vykdoma registracija, sąrašas (pavyzdžiui, liepos 1 d. bus vykdoma registracija į dvi neformalias tarybas, vyksiančias liepos antroje pusėje. Tokiu atveju delegatui turi būti pasiūlyta pasirinkti vieną iš šių dviejų tarybų, tačiau jam negali būti siūloma registruotis į susitikimus, kurie įvyks vėliau). </w:t>
      </w:r>
    </w:p>
    <w:p w14:paraId="5062B9BF" w14:textId="77777777" w:rsidR="00405F3D" w:rsidRPr="005B14AB" w:rsidRDefault="00405F3D"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Sistema neturi leisti registruotis jau pasibaigusiems renginiams. </w:t>
      </w:r>
    </w:p>
    <w:p w14:paraId="767CC035" w14:textId="4BD2C71B" w:rsidR="00405F3D" w:rsidRPr="005B14AB" w:rsidRDefault="00405F3D"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Dalyvis galės pažymėti tik vieną renginį vienos registracijos metu. Jeigu asmuo dalyvauja ir kitame renginyje, kuris prasideda vėliau ar tuo pačiu metu (pavyzdžiui, Teisingumo ir </w:t>
      </w:r>
      <w:r w:rsidRPr="005B14AB">
        <w:rPr>
          <w:rFonts w:ascii="Times New Roman" w:hAnsi="Times New Roman" w:cs="Times New Roman"/>
          <w:sz w:val="24"/>
        </w:rPr>
        <w:lastRenderedPageBreak/>
        <w:t xml:space="preserve">vidaus reikalų taryba) Sistema turi paklausti asmens ar gali naudoti Sistemoje jau esančią informaciją, registruojant asmenį antram renginiui. </w:t>
      </w:r>
    </w:p>
    <w:p w14:paraId="2AE699B5" w14:textId="6F6C8D58" w:rsidR="00405F3D" w:rsidRPr="005B14AB" w:rsidRDefault="00405F3D" w:rsidP="0062738C">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Pildant registracijos anketą turi būti nurodomi ir maistiniai dalyvio pageidavimai</w:t>
      </w:r>
      <w:r w:rsidR="007679CD" w:rsidRPr="005B14AB">
        <w:rPr>
          <w:rFonts w:ascii="Times New Roman" w:hAnsi="Times New Roman" w:cs="Times New Roman"/>
          <w:sz w:val="24"/>
        </w:rPr>
        <w:t xml:space="preserve"> (vegetaras, </w:t>
      </w:r>
      <w:proofErr w:type="spellStart"/>
      <w:r w:rsidR="007679CD" w:rsidRPr="005B14AB">
        <w:rPr>
          <w:rFonts w:ascii="Times New Roman" w:hAnsi="Times New Roman" w:cs="Times New Roman"/>
          <w:sz w:val="24"/>
        </w:rPr>
        <w:t>veganas</w:t>
      </w:r>
      <w:proofErr w:type="spellEnd"/>
      <w:r w:rsidR="0035615C" w:rsidRPr="005B14AB">
        <w:rPr>
          <w:rFonts w:ascii="Times New Roman" w:hAnsi="Times New Roman" w:cs="Times New Roman"/>
          <w:sz w:val="24"/>
        </w:rPr>
        <w:t>, įvairių religijų atstovas, diabetikas, glitimo netoleruojantis, alergijos – nurodant maisto produktus)</w:t>
      </w:r>
      <w:r w:rsidRPr="005B14AB">
        <w:rPr>
          <w:rFonts w:ascii="Times New Roman" w:hAnsi="Times New Roman" w:cs="Times New Roman"/>
          <w:sz w:val="24"/>
        </w:rPr>
        <w:t xml:space="preserve">, kurie turi būti susieti su „Maitinimo“ moduliu. </w:t>
      </w:r>
    </w:p>
    <w:p w14:paraId="6BA37052" w14:textId="77777777" w:rsidR="00405F3D" w:rsidRPr="005B14AB" w:rsidRDefault="00405F3D" w:rsidP="00E00926">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Į renginį atvykstant delegacijos vadovo apsaugos pareigūnui Sistemoje turi būti pažymima atitinkama informacija, nurodant asmens sargybinio paso duomenis, turimą ginklą bei amunicijos kiekį (ši informacija sistemoje turi būti iš karto matoma atitinkamas teises turintiems atsakingiems pareigūnams). </w:t>
      </w:r>
    </w:p>
    <w:p w14:paraId="7818E323" w14:textId="77777777" w:rsidR="00405F3D" w:rsidRPr="005B14AB" w:rsidRDefault="00405F3D" w:rsidP="00E00926">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Sistemoje turi būti įvykių žurnalas (pasikeitimai, anuliavimai, nauji veiksmai).</w:t>
      </w:r>
    </w:p>
    <w:p w14:paraId="19695A99" w14:textId="023CA830" w:rsidR="004B4E94" w:rsidRPr="005B14AB" w:rsidRDefault="39199FC2" w:rsidP="00E00926">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w:t>
      </w:r>
      <w:r w:rsidR="085F6CF9" w:rsidRPr="005B14AB">
        <w:rPr>
          <w:rFonts w:ascii="Times New Roman" w:hAnsi="Times New Roman" w:cs="Times New Roman"/>
          <w:sz w:val="24"/>
        </w:rPr>
        <w:t>istema turi automatiškai generuoti slaptažodžius kiekvienam renginiui konkrečiai delegacijai. Visi slaptažodžiai saugomi Sistemoje užšifruotu formatu ir nėra prieinami peržiūrai. Tik Sistemos administratoriaus teises turintys vartotojai gali inicijuoti slaptažodžio pakeitimą, tačiau ne jo peržiūrą.</w:t>
      </w:r>
    </w:p>
    <w:p w14:paraId="2FE50597" w14:textId="77777777" w:rsidR="004B4E94" w:rsidRPr="005B14AB" w:rsidRDefault="00405F3D" w:rsidP="00E00926">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Sistemos administratorius ar akreditacijos modulio valdytojas (-ai) turi turėti galimybę greitai pratęsti akreditacijos terminą konkrečiam renginiui konkrečiam asmeniui išsiunčiant akreditacijos pratęsimo nuorodą el. paštu. Prisijungimo kodas prie šios nuorodos turi atitikti asmens atstovaujamos delegacijos prisijungimo kodą šio renginio metu. Jeigu asmuo neatstovauja jokiai delegacija (pavyzdžiui, yra pranešėjas), Sistema turi sugeneruoti jam unikalų prisijungimo vardą ir slaptažodį bei išsiųsti jį tuo pačiu el. pašto adresu atskiru el. laišku.</w:t>
      </w:r>
    </w:p>
    <w:p w14:paraId="64EB9FB8" w14:textId="4E87195E" w:rsidR="00E17383" w:rsidRPr="005B14AB" w:rsidRDefault="00405F3D" w:rsidP="00E00926">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 Pratęstų akreditacijų skaičius neturi būti</w:t>
      </w:r>
      <w:r w:rsidR="00E17383" w:rsidRPr="005B14AB">
        <w:rPr>
          <w:rFonts w:ascii="Times New Roman" w:hAnsi="Times New Roman" w:cs="Times New Roman"/>
          <w:sz w:val="24"/>
        </w:rPr>
        <w:t xml:space="preserve"> ribojimas</w:t>
      </w:r>
      <w:r w:rsidRPr="005B14AB">
        <w:rPr>
          <w:rFonts w:ascii="Times New Roman" w:hAnsi="Times New Roman" w:cs="Times New Roman"/>
          <w:sz w:val="24"/>
        </w:rPr>
        <w:t xml:space="preserve"> </w:t>
      </w:r>
      <w:r w:rsidR="130024C5" w:rsidRPr="005B14AB">
        <w:rPr>
          <w:rFonts w:ascii="Times New Roman" w:hAnsi="Times New Roman" w:cs="Times New Roman"/>
          <w:sz w:val="24"/>
        </w:rPr>
        <w:t xml:space="preserve">turi leisti vykdyti paskutinės minutės (angl. </w:t>
      </w:r>
      <w:proofErr w:type="spellStart"/>
      <w:r w:rsidR="130024C5" w:rsidRPr="005B14AB">
        <w:rPr>
          <w:rFonts w:ascii="Times New Roman" w:hAnsi="Times New Roman" w:cs="Times New Roman"/>
          <w:sz w:val="24"/>
        </w:rPr>
        <w:t>last</w:t>
      </w:r>
      <w:proofErr w:type="spellEnd"/>
      <w:r w:rsidR="130024C5" w:rsidRPr="005B14AB">
        <w:rPr>
          <w:rFonts w:ascii="Times New Roman" w:hAnsi="Times New Roman" w:cs="Times New Roman"/>
          <w:sz w:val="24"/>
        </w:rPr>
        <w:t>-minute) akreditacij</w:t>
      </w:r>
      <w:r w:rsidR="056672E3" w:rsidRPr="005B14AB">
        <w:rPr>
          <w:rFonts w:ascii="Times New Roman" w:hAnsi="Times New Roman" w:cs="Times New Roman"/>
          <w:sz w:val="24"/>
        </w:rPr>
        <w:t>ą</w:t>
      </w:r>
      <w:r w:rsidR="130024C5" w:rsidRPr="005B14AB">
        <w:rPr>
          <w:rFonts w:ascii="Times New Roman" w:hAnsi="Times New Roman" w:cs="Times New Roman"/>
          <w:sz w:val="24"/>
        </w:rPr>
        <w:t xml:space="preserve"> internetu</w:t>
      </w:r>
      <w:r w:rsidR="7A57BCEC" w:rsidRPr="005B14AB">
        <w:rPr>
          <w:rFonts w:ascii="Times New Roman" w:hAnsi="Times New Roman" w:cs="Times New Roman"/>
          <w:sz w:val="24"/>
        </w:rPr>
        <w:t xml:space="preserve"> ar akreditacijos centre.</w:t>
      </w:r>
      <w:r w:rsidR="130024C5" w:rsidRPr="005B14AB">
        <w:rPr>
          <w:rFonts w:ascii="Times New Roman" w:hAnsi="Times New Roman" w:cs="Times New Roman"/>
          <w:sz w:val="24"/>
        </w:rPr>
        <w:t xml:space="preserve"> </w:t>
      </w:r>
      <w:r w:rsidR="02E4261C" w:rsidRPr="005B14AB">
        <w:rPr>
          <w:rFonts w:ascii="Times New Roman" w:hAnsi="Times New Roman" w:cs="Times New Roman"/>
          <w:sz w:val="24"/>
        </w:rPr>
        <w:t xml:space="preserve">ar renginio </w:t>
      </w:r>
      <w:r w:rsidR="00E17383" w:rsidRPr="005B14AB">
        <w:rPr>
          <w:rFonts w:ascii="Times New Roman" w:hAnsi="Times New Roman" w:cs="Times New Roman"/>
          <w:sz w:val="24"/>
        </w:rPr>
        <w:t>vietoje.</w:t>
      </w:r>
    </w:p>
    <w:p w14:paraId="71589053" w14:textId="661C40B7" w:rsidR="00405F3D" w:rsidRPr="005B14AB" w:rsidRDefault="00405F3D" w:rsidP="00E17383">
      <w:pPr>
        <w:pStyle w:val="Pavadinimas11"/>
        <w:rPr>
          <w:szCs w:val="24"/>
        </w:rPr>
      </w:pPr>
      <w:r w:rsidRPr="005B14AB">
        <w:rPr>
          <w:szCs w:val="24"/>
        </w:rPr>
        <w:t>Saugos valdymo modulis.</w:t>
      </w:r>
    </w:p>
    <w:p w14:paraId="6DA5A647" w14:textId="741DDDCC" w:rsidR="00405F3D" w:rsidRPr="005B14AB" w:rsidRDefault="00405F3D" w:rsidP="00E00926">
      <w:pPr>
        <w:widowControl/>
        <w:numPr>
          <w:ilvl w:val="0"/>
          <w:numId w:val="6"/>
        </w:numPr>
        <w:tabs>
          <w:tab w:val="left" w:pos="993"/>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Galimybė priskirti labai svarbiam asmeniui ar delegacijos vadovui asmens apsaugos pareigūną</w:t>
      </w:r>
      <w:r w:rsidR="0070474C" w:rsidRPr="005B14AB">
        <w:rPr>
          <w:rFonts w:ascii="Times New Roman" w:hAnsi="Times New Roman" w:cs="Times New Roman"/>
          <w:sz w:val="24"/>
        </w:rPr>
        <w:t>.</w:t>
      </w:r>
      <w:r w:rsidRPr="005B14AB">
        <w:rPr>
          <w:rFonts w:ascii="Times New Roman" w:hAnsi="Times New Roman" w:cs="Times New Roman"/>
          <w:sz w:val="24"/>
        </w:rPr>
        <w:t xml:space="preserve"> </w:t>
      </w:r>
    </w:p>
    <w:p w14:paraId="06E8E1D1" w14:textId="77777777" w:rsidR="00405F3D" w:rsidRPr="005B14AB" w:rsidRDefault="00405F3D" w:rsidP="00E00926">
      <w:pPr>
        <w:widowControl/>
        <w:numPr>
          <w:ilvl w:val="0"/>
          <w:numId w:val="6"/>
        </w:numPr>
        <w:tabs>
          <w:tab w:val="left" w:pos="993"/>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Sistemoje turi būti galimybė nurodyti asmenis, lydinčius delegacijas automobiliais. </w:t>
      </w:r>
    </w:p>
    <w:p w14:paraId="2F2BB152" w14:textId="1E0C2A13" w:rsidR="00405F3D" w:rsidRPr="005B14AB" w:rsidRDefault="00405F3D" w:rsidP="00E00926">
      <w:pPr>
        <w:widowControl/>
        <w:numPr>
          <w:ilvl w:val="0"/>
          <w:numId w:val="6"/>
        </w:numPr>
        <w:tabs>
          <w:tab w:val="left" w:pos="993"/>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Galimybė atspausdinti delegacijos narių informaciją, esančią Sistemoje (jų vaidmenį delegacijoje, atvykimo/ išvykimo  laikus, transporto priemonių informaciją, apgyvendinimą, </w:t>
      </w:r>
      <w:r w:rsidR="0070474C" w:rsidRPr="005B14AB">
        <w:rPr>
          <w:rFonts w:ascii="Times New Roman" w:hAnsi="Times New Roman" w:cs="Times New Roman"/>
          <w:sz w:val="24"/>
        </w:rPr>
        <w:t>ryšio pareigūnų</w:t>
      </w:r>
      <w:r w:rsidRPr="005B14AB">
        <w:rPr>
          <w:rFonts w:ascii="Times New Roman" w:hAnsi="Times New Roman" w:cs="Times New Roman"/>
          <w:sz w:val="24"/>
        </w:rPr>
        <w:t xml:space="preserve"> kontaktinę informaciją bei pan.). </w:t>
      </w:r>
      <w:r w:rsidR="00EC58CE" w:rsidRPr="005B14AB">
        <w:rPr>
          <w:rFonts w:ascii="Times New Roman" w:hAnsi="Times New Roman" w:cs="Times New Roman"/>
          <w:sz w:val="24"/>
        </w:rPr>
        <w:t>Turi būti suteikta galimybė e</w:t>
      </w:r>
      <w:r w:rsidR="0031295B" w:rsidRPr="005B14AB">
        <w:rPr>
          <w:rFonts w:ascii="Times New Roman" w:hAnsi="Times New Roman" w:cs="Times New Roman"/>
          <w:sz w:val="24"/>
        </w:rPr>
        <w:t>ks</w:t>
      </w:r>
      <w:r w:rsidR="00EC58CE" w:rsidRPr="005B14AB">
        <w:rPr>
          <w:rFonts w:ascii="Times New Roman" w:hAnsi="Times New Roman" w:cs="Times New Roman"/>
          <w:sz w:val="24"/>
        </w:rPr>
        <w:t xml:space="preserve">portuoti informaciją MS Excel, Acrobat </w:t>
      </w:r>
      <w:proofErr w:type="spellStart"/>
      <w:r w:rsidR="00EC58CE" w:rsidRPr="005B14AB">
        <w:rPr>
          <w:rFonts w:ascii="Times New Roman" w:hAnsi="Times New Roman" w:cs="Times New Roman"/>
          <w:sz w:val="24"/>
        </w:rPr>
        <w:t>Reader</w:t>
      </w:r>
      <w:proofErr w:type="spellEnd"/>
      <w:r w:rsidR="00EC58CE" w:rsidRPr="005B14AB">
        <w:rPr>
          <w:rFonts w:ascii="Times New Roman" w:hAnsi="Times New Roman" w:cs="Times New Roman"/>
          <w:sz w:val="24"/>
        </w:rPr>
        <w:t xml:space="preserve"> ar lygiaverčių teksto redagavimo įrankių formatais. </w:t>
      </w:r>
      <w:r w:rsidRPr="005B14AB">
        <w:rPr>
          <w:rFonts w:ascii="Times New Roman" w:hAnsi="Times New Roman" w:cs="Times New Roman"/>
          <w:sz w:val="24"/>
        </w:rPr>
        <w:t xml:space="preserve">Ši galimybė suteikiama tik Sistemoje tokią teisę turintiems asmenims. </w:t>
      </w:r>
    </w:p>
    <w:p w14:paraId="3A3E5894" w14:textId="1947889A" w:rsidR="00405F3D" w:rsidRPr="005B14AB" w:rsidRDefault="00405F3D" w:rsidP="00E00926">
      <w:pPr>
        <w:widowControl/>
        <w:numPr>
          <w:ilvl w:val="0"/>
          <w:numId w:val="6"/>
        </w:numPr>
        <w:tabs>
          <w:tab w:val="left" w:pos="993"/>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Sistemoje saugos valdymo modulio administratorius turi turėti galimybę pažymėti specifin</w:t>
      </w:r>
      <w:r w:rsidR="0070474C" w:rsidRPr="005B14AB">
        <w:rPr>
          <w:rFonts w:ascii="Times New Roman" w:hAnsi="Times New Roman" w:cs="Times New Roman"/>
          <w:sz w:val="24"/>
        </w:rPr>
        <w:t>ę</w:t>
      </w:r>
      <w:r w:rsidRPr="005B14AB">
        <w:rPr>
          <w:rFonts w:ascii="Times New Roman" w:hAnsi="Times New Roman" w:cs="Times New Roman"/>
          <w:sz w:val="24"/>
        </w:rPr>
        <w:t xml:space="preserve"> i</w:t>
      </w:r>
      <w:r w:rsidR="0070474C" w:rsidRPr="005B14AB">
        <w:rPr>
          <w:rFonts w:ascii="Times New Roman" w:hAnsi="Times New Roman" w:cs="Times New Roman"/>
          <w:sz w:val="24"/>
        </w:rPr>
        <w:t>nf</w:t>
      </w:r>
      <w:r w:rsidRPr="005B14AB">
        <w:rPr>
          <w:rFonts w:ascii="Times New Roman" w:hAnsi="Times New Roman" w:cs="Times New Roman"/>
          <w:sz w:val="24"/>
        </w:rPr>
        <w:t>o</w:t>
      </w:r>
      <w:r w:rsidR="0070474C" w:rsidRPr="005B14AB">
        <w:rPr>
          <w:rFonts w:ascii="Times New Roman" w:hAnsi="Times New Roman" w:cs="Times New Roman"/>
          <w:sz w:val="24"/>
        </w:rPr>
        <w:t>rm</w:t>
      </w:r>
      <w:r w:rsidRPr="005B14AB">
        <w:rPr>
          <w:rFonts w:ascii="Times New Roman" w:hAnsi="Times New Roman" w:cs="Times New Roman"/>
          <w:sz w:val="24"/>
        </w:rPr>
        <w:t xml:space="preserve">aciją bei, esant reikalui, pridėti atitinkamą vizualinę medžiagą. </w:t>
      </w:r>
    </w:p>
    <w:p w14:paraId="04D8EBAD" w14:textId="77777777" w:rsidR="00405F3D" w:rsidRPr="005B14AB" w:rsidRDefault="00405F3D" w:rsidP="00B9441E">
      <w:pPr>
        <w:pStyle w:val="Pavadinimas11"/>
        <w:rPr>
          <w:szCs w:val="24"/>
        </w:rPr>
      </w:pPr>
      <w:r w:rsidRPr="005B14AB">
        <w:rPr>
          <w:szCs w:val="24"/>
        </w:rPr>
        <w:t>Leidimų valdymo modulis</w:t>
      </w:r>
    </w:p>
    <w:p w14:paraId="10D61162" w14:textId="77777777" w:rsidR="00405F3D" w:rsidRPr="005B14AB" w:rsidRDefault="00405F3D" w:rsidP="00E00926">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Sistemoje turi būti galimybė modulio valdytojui pačiam kurti leidimų dizainą (spalvas, jų kombinacijas, spalvų ir informacijos išsidėstymo variantus).</w:t>
      </w:r>
    </w:p>
    <w:p w14:paraId="7F65A5A7" w14:textId="4C603875" w:rsidR="00405F3D" w:rsidRPr="005B14AB" w:rsidRDefault="02E4261C" w:rsidP="00E00926">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Akreditacijos kortelės turi turėti vieną bendrą elementą – LT pirmininkavimo logotipą (ar jo kontūrus), atliktą </w:t>
      </w:r>
      <w:r w:rsidR="339C7F35" w:rsidRPr="005B14AB">
        <w:rPr>
          <w:rFonts w:ascii="Times New Roman" w:hAnsi="Times New Roman" w:cs="Times New Roman"/>
          <w:sz w:val="24"/>
        </w:rPr>
        <w:t>Perkančiosios organizacijos</w:t>
      </w:r>
      <w:r w:rsidRPr="005B14AB">
        <w:rPr>
          <w:rFonts w:ascii="Times New Roman" w:hAnsi="Times New Roman" w:cs="Times New Roman"/>
          <w:sz w:val="24"/>
        </w:rPr>
        <w:t xml:space="preserve"> patvirtintu stiliumi. Sistema turi leisti įkelti grafinius elementus ar failus iš kompiuterio tiek visiems leidimams, tiek leidimams konkrečiam renginiui. Taip pat turi būti galimybė sukurti leidimo foną iš įkelto grafinio failo</w:t>
      </w:r>
      <w:r w:rsidR="37661063" w:rsidRPr="005B14AB">
        <w:rPr>
          <w:rFonts w:ascii="Times New Roman" w:hAnsi="Times New Roman" w:cs="Times New Roman"/>
          <w:sz w:val="24"/>
        </w:rPr>
        <w:t>.</w:t>
      </w:r>
    </w:p>
    <w:p w14:paraId="7990FBB0" w14:textId="77777777" w:rsidR="00405F3D" w:rsidRPr="005B14AB" w:rsidRDefault="00405F3D" w:rsidP="00E00926">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Sistemoje turi būti įmanoma atitinkamas teises turintiems vartotojams patiems kurti leidimus, keisti jau esamų leidimų išvaizdą nurodant ar tai taikoma tik vienam leidimui, ar visiems to renginio leidimams.</w:t>
      </w:r>
    </w:p>
    <w:p w14:paraId="4A14913D" w14:textId="1E1EDA9D" w:rsidR="00405F3D" w:rsidRPr="005B14AB" w:rsidRDefault="6055D708" w:rsidP="00E00926">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Sistemoje turi būti galimybė atspausdinti visus atnaujintus leidimus pagal bendrą renginio dalyvių, įskaitant ir organizatorius, sąrašą arba dalimis pagal dalyvių, įskaitant ir organizatorius, kategorijas.</w:t>
      </w:r>
    </w:p>
    <w:p w14:paraId="1214A635" w14:textId="49BBE1B6" w:rsidR="00405F3D" w:rsidRPr="005B14AB" w:rsidRDefault="00E00926" w:rsidP="00E00926">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Pr>
          <w:rFonts w:ascii="Times New Roman" w:hAnsi="Times New Roman" w:cs="Times New Roman"/>
          <w:sz w:val="24"/>
        </w:rPr>
        <w:t xml:space="preserve"> </w:t>
      </w:r>
      <w:r w:rsidR="00405F3D" w:rsidRPr="005B14AB">
        <w:rPr>
          <w:rFonts w:ascii="Times New Roman" w:hAnsi="Times New Roman" w:cs="Times New Roman"/>
          <w:sz w:val="24"/>
        </w:rPr>
        <w:t xml:space="preserve">Sistemoje turi būti galimybė nustatyti leidimų tipus ir spalvas konkrečiai asmenų kategorijai. </w:t>
      </w:r>
    </w:p>
    <w:p w14:paraId="3D38F8F3" w14:textId="34FE9B3A" w:rsidR="00405F3D" w:rsidRPr="005B14AB" w:rsidRDefault="00E00926" w:rsidP="00E00926">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Pr>
          <w:rFonts w:ascii="Times New Roman" w:hAnsi="Times New Roman" w:cs="Times New Roman"/>
          <w:sz w:val="24"/>
        </w:rPr>
        <w:t xml:space="preserve"> </w:t>
      </w:r>
      <w:r w:rsidR="00405F3D" w:rsidRPr="005B14AB">
        <w:rPr>
          <w:rFonts w:ascii="Times New Roman" w:hAnsi="Times New Roman" w:cs="Times New Roman"/>
          <w:sz w:val="24"/>
        </w:rPr>
        <w:t xml:space="preserve">Sistemoje turi būti galimybė susieti privalomus pildymui laukus, kuriuos nustato administratoriaus teises turintis asmuo (asmenys) su leidimų spausdinimu (konkretūs privalomi </w:t>
      </w:r>
      <w:r w:rsidR="00405F3D" w:rsidRPr="005B14AB">
        <w:rPr>
          <w:rFonts w:ascii="Times New Roman" w:hAnsi="Times New Roman" w:cs="Times New Roman"/>
          <w:sz w:val="24"/>
        </w:rPr>
        <w:lastRenderedPageBreak/>
        <w:t>pildyti laukai bus suderinti Sistemos pritaikymo Lietuvos pirmininkavimo ES Tarybai organizaciniam modeliui metu).</w:t>
      </w:r>
    </w:p>
    <w:p w14:paraId="4DB356DF" w14:textId="327DCB5C" w:rsidR="00405F3D" w:rsidRPr="005B14AB" w:rsidRDefault="00E00926" w:rsidP="00E00926">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Pr>
          <w:rFonts w:ascii="Times New Roman" w:hAnsi="Times New Roman" w:cs="Times New Roman"/>
          <w:sz w:val="24"/>
        </w:rPr>
        <w:t xml:space="preserve"> </w:t>
      </w:r>
      <w:r w:rsidR="02E4261C" w:rsidRPr="005B14AB">
        <w:rPr>
          <w:rFonts w:ascii="Times New Roman" w:hAnsi="Times New Roman" w:cs="Times New Roman"/>
          <w:sz w:val="24"/>
        </w:rPr>
        <w:t>Dalyvio įvesta informacija turi būti automatiškai išsaugom</w:t>
      </w:r>
      <w:r w:rsidR="4064E80B" w:rsidRPr="005B14AB">
        <w:rPr>
          <w:rFonts w:ascii="Times New Roman" w:hAnsi="Times New Roman" w:cs="Times New Roman"/>
          <w:sz w:val="24"/>
        </w:rPr>
        <w:t>a</w:t>
      </w:r>
      <w:r w:rsidR="02E4261C" w:rsidRPr="005B14AB">
        <w:rPr>
          <w:rFonts w:ascii="Times New Roman" w:hAnsi="Times New Roman" w:cs="Times New Roman"/>
          <w:sz w:val="24"/>
        </w:rPr>
        <w:t xml:space="preserve"> Sistemoje.</w:t>
      </w:r>
    </w:p>
    <w:p w14:paraId="7418859F" w14:textId="40F9CE90" w:rsidR="00405F3D" w:rsidRPr="005B14AB" w:rsidRDefault="00E00926" w:rsidP="00E00926">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Pr>
          <w:rFonts w:ascii="Times New Roman" w:hAnsi="Times New Roman" w:cs="Times New Roman"/>
          <w:sz w:val="24"/>
        </w:rPr>
        <w:t xml:space="preserve"> </w:t>
      </w:r>
      <w:r w:rsidR="00405F3D" w:rsidRPr="005B14AB">
        <w:rPr>
          <w:rFonts w:ascii="Times New Roman" w:hAnsi="Times New Roman" w:cs="Times New Roman"/>
          <w:sz w:val="24"/>
        </w:rPr>
        <w:t>Leidimų spausdinimas turi būti įmanomas konkrečiam asmeniui, visai delegacijai, kelioms delegacijoms, vienam renginiui ar keliems renginiams vienu metu.</w:t>
      </w:r>
    </w:p>
    <w:p w14:paraId="6BCB1214" w14:textId="6809B108" w:rsidR="00405F3D" w:rsidRPr="005B14AB" w:rsidRDefault="00405F3D"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Kortelės forma turi būti tinkama vizualinei patikrai (</w:t>
      </w:r>
      <w:r w:rsidR="000A4ED3" w:rsidRPr="005B14AB">
        <w:rPr>
          <w:rFonts w:ascii="Times New Roman" w:hAnsi="Times New Roman" w:cs="Times New Roman"/>
          <w:sz w:val="24"/>
        </w:rPr>
        <w:t>kaip nurodyta pried</w:t>
      </w:r>
      <w:r w:rsidR="00BE5849">
        <w:rPr>
          <w:rFonts w:ascii="Times New Roman" w:hAnsi="Times New Roman" w:cs="Times New Roman"/>
          <w:sz w:val="24"/>
        </w:rPr>
        <w:t>e</w:t>
      </w:r>
      <w:r w:rsidR="000A4ED3" w:rsidRPr="005B14AB">
        <w:rPr>
          <w:rFonts w:ascii="Times New Roman" w:hAnsi="Times New Roman" w:cs="Times New Roman"/>
          <w:sz w:val="24"/>
        </w:rPr>
        <w:t xml:space="preserve"> Nr. 1</w:t>
      </w:r>
      <w:r w:rsidRPr="005B14AB">
        <w:rPr>
          <w:rFonts w:ascii="Times New Roman" w:hAnsi="Times New Roman" w:cs="Times New Roman"/>
          <w:sz w:val="24"/>
        </w:rPr>
        <w:t>).</w:t>
      </w:r>
    </w:p>
    <w:p w14:paraId="68818A11" w14:textId="77777777" w:rsidR="00405F3D" w:rsidRPr="005B14AB" w:rsidRDefault="00405F3D"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Sistema turi turėti galimybę pažymėti leidimų atspausdinimo faktą, kokiu būdu jie turi būti perduoti delegacijoms.</w:t>
      </w:r>
    </w:p>
    <w:p w14:paraId="4C9A914E" w14:textId="5518F622" w:rsidR="00405F3D" w:rsidRPr="005B14AB" w:rsidRDefault="00405F3D"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Sistemoje turi turėti galimybę išsaugoti konkretaus renginio leidimų sąrašą spausdinimui tinkamu formatu (</w:t>
      </w:r>
      <w:proofErr w:type="spellStart"/>
      <w:r w:rsidRPr="005B14AB">
        <w:rPr>
          <w:rFonts w:ascii="Times New Roman" w:hAnsi="Times New Roman" w:cs="Times New Roman"/>
          <w:sz w:val="24"/>
        </w:rPr>
        <w:t>excel</w:t>
      </w:r>
      <w:proofErr w:type="spellEnd"/>
      <w:r w:rsidRPr="005B14AB">
        <w:rPr>
          <w:rFonts w:ascii="Times New Roman" w:hAnsi="Times New Roman" w:cs="Times New Roman"/>
          <w:sz w:val="24"/>
        </w:rPr>
        <w:t xml:space="preserve">, </w:t>
      </w:r>
      <w:proofErr w:type="spellStart"/>
      <w:r w:rsidRPr="005B14AB">
        <w:rPr>
          <w:rFonts w:ascii="Times New Roman" w:hAnsi="Times New Roman" w:cs="Times New Roman"/>
          <w:sz w:val="24"/>
        </w:rPr>
        <w:t>pdf</w:t>
      </w:r>
      <w:proofErr w:type="spellEnd"/>
      <w:r w:rsidRPr="005B14AB">
        <w:rPr>
          <w:rFonts w:ascii="Times New Roman" w:hAnsi="Times New Roman" w:cs="Times New Roman"/>
          <w:sz w:val="24"/>
        </w:rPr>
        <w:t xml:space="preserve">, </w:t>
      </w:r>
      <w:proofErr w:type="spellStart"/>
      <w:r w:rsidRPr="005B14AB">
        <w:rPr>
          <w:rFonts w:ascii="Times New Roman" w:hAnsi="Times New Roman" w:cs="Times New Roman"/>
          <w:sz w:val="24"/>
        </w:rPr>
        <w:t>word</w:t>
      </w:r>
      <w:proofErr w:type="spellEnd"/>
      <w:r w:rsidRPr="005B14AB">
        <w:rPr>
          <w:rFonts w:ascii="Times New Roman" w:hAnsi="Times New Roman" w:cs="Times New Roman"/>
          <w:sz w:val="24"/>
        </w:rPr>
        <w:t xml:space="preserve"> arba lygiaverčiais</w:t>
      </w:r>
      <w:r w:rsidR="00EF73DB" w:rsidRPr="005B14AB">
        <w:rPr>
          <w:rFonts w:ascii="Times New Roman" w:hAnsi="Times New Roman" w:cs="Times New Roman"/>
          <w:sz w:val="24"/>
        </w:rPr>
        <w:t>)</w:t>
      </w:r>
      <w:r w:rsidRPr="005B14AB">
        <w:rPr>
          <w:rFonts w:ascii="Times New Roman" w:hAnsi="Times New Roman" w:cs="Times New Roman"/>
          <w:sz w:val="24"/>
        </w:rPr>
        <w:t xml:space="preserve"> tam atvejui, jeigu nebūtų galimybės prisijungti prie internetinio ryšio ir leidimą reikėtų atspausdinti iš minėto failo, o ne iš Sistemos.</w:t>
      </w:r>
    </w:p>
    <w:p w14:paraId="60C54316" w14:textId="77777777" w:rsidR="00405F3D" w:rsidRPr="005B14AB" w:rsidRDefault="00405F3D"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Leidimų spausdinimas automobiliams, jų redagavimas ir stilizavimo galimybės.</w:t>
      </w:r>
    </w:p>
    <w:p w14:paraId="0AAB9676" w14:textId="3556C9B7" w:rsidR="00405F3D" w:rsidRPr="005B14AB" w:rsidRDefault="02E4261C"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proofErr w:type="spellStart"/>
      <w:r w:rsidRPr="005B14AB">
        <w:rPr>
          <w:rFonts w:ascii="Times New Roman" w:hAnsi="Times New Roman" w:cs="Times New Roman"/>
          <w:sz w:val="24"/>
        </w:rPr>
        <w:t>Floaterių</w:t>
      </w:r>
      <w:proofErr w:type="spellEnd"/>
      <w:r w:rsidRPr="005B14AB">
        <w:rPr>
          <w:rFonts w:ascii="Times New Roman" w:hAnsi="Times New Roman" w:cs="Times New Roman"/>
          <w:sz w:val="24"/>
        </w:rPr>
        <w:t xml:space="preserve"> spausdinimas, jų dizaino kūrimas ir atitinkamo </w:t>
      </w:r>
      <w:proofErr w:type="spellStart"/>
      <w:r w:rsidRPr="005B14AB">
        <w:rPr>
          <w:rFonts w:ascii="Times New Roman" w:hAnsi="Times New Roman" w:cs="Times New Roman"/>
          <w:sz w:val="24"/>
        </w:rPr>
        <w:t>floaterių</w:t>
      </w:r>
      <w:proofErr w:type="spellEnd"/>
      <w:r w:rsidRPr="005B14AB">
        <w:rPr>
          <w:rFonts w:ascii="Times New Roman" w:hAnsi="Times New Roman" w:cs="Times New Roman"/>
          <w:sz w:val="24"/>
        </w:rPr>
        <w:t xml:space="preserve"> kiekio prisk</w:t>
      </w:r>
      <w:r w:rsidR="6F43F9AF" w:rsidRPr="005B14AB">
        <w:rPr>
          <w:rFonts w:ascii="Times New Roman" w:hAnsi="Times New Roman" w:cs="Times New Roman"/>
          <w:sz w:val="24"/>
        </w:rPr>
        <w:t>y</w:t>
      </w:r>
      <w:r w:rsidRPr="005B14AB">
        <w:rPr>
          <w:rFonts w:ascii="Times New Roman" w:hAnsi="Times New Roman" w:cs="Times New Roman"/>
          <w:sz w:val="24"/>
        </w:rPr>
        <w:t xml:space="preserve">rimas delegacijoms. </w:t>
      </w:r>
    </w:p>
    <w:p w14:paraId="73B7DCD2" w14:textId="5D04E2A7" w:rsidR="00405F3D" w:rsidRPr="005B14AB" w:rsidRDefault="00405F3D"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Leidimų gamyba turi būti įmanoma pačioje Sistemoje, spausdinimas taip pat turi vykti iš Sistemos per spausdintuvus, nurodytus priede Nr. 1. </w:t>
      </w:r>
    </w:p>
    <w:p w14:paraId="6F9F47B7" w14:textId="77777777" w:rsidR="00405F3D" w:rsidRPr="005B14AB" w:rsidRDefault="00405F3D"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Sistema turi turėti galimybę maketuoti apsaugos ženklus, pavyzdžiui, hologramas ir/ar brūkšninius kodus, ant leidimų kortelių.</w:t>
      </w:r>
    </w:p>
    <w:p w14:paraId="4C8F392E" w14:textId="36EE4AA5" w:rsidR="00405F3D" w:rsidRPr="005B14AB" w:rsidRDefault="4E455963"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Leidimų korteles suteiks Tiekėjas. Perkančioji organizacija </w:t>
      </w:r>
      <w:r w:rsidR="4A0CA34F" w:rsidRPr="005B14AB">
        <w:rPr>
          <w:rFonts w:ascii="Times New Roman" w:hAnsi="Times New Roman" w:cs="Times New Roman"/>
          <w:sz w:val="24"/>
        </w:rPr>
        <w:t xml:space="preserve">preliminariai </w:t>
      </w:r>
      <w:r w:rsidR="1DDFE737" w:rsidRPr="005B14AB">
        <w:rPr>
          <w:rFonts w:ascii="Times New Roman" w:hAnsi="Times New Roman" w:cs="Times New Roman"/>
          <w:sz w:val="24"/>
        </w:rPr>
        <w:t>numato</w:t>
      </w:r>
      <w:r w:rsidRPr="005B14AB">
        <w:rPr>
          <w:rFonts w:ascii="Times New Roman" w:hAnsi="Times New Roman" w:cs="Times New Roman"/>
          <w:sz w:val="24"/>
        </w:rPr>
        <w:t xml:space="preserve"> įsigyti </w:t>
      </w:r>
      <w:r w:rsidR="7C44EB87" w:rsidRPr="005B14AB">
        <w:rPr>
          <w:rFonts w:ascii="Times New Roman" w:hAnsi="Times New Roman" w:cs="Times New Roman"/>
          <w:sz w:val="24"/>
        </w:rPr>
        <w:t>6</w:t>
      </w:r>
      <w:r w:rsidR="000A4ED3" w:rsidRPr="005B14AB">
        <w:rPr>
          <w:rFonts w:ascii="Times New Roman" w:hAnsi="Times New Roman" w:cs="Times New Roman"/>
          <w:sz w:val="24"/>
        </w:rPr>
        <w:t>3</w:t>
      </w:r>
      <w:r w:rsidRPr="005B14AB">
        <w:rPr>
          <w:rFonts w:ascii="Times New Roman" w:hAnsi="Times New Roman" w:cs="Times New Roman"/>
          <w:sz w:val="24"/>
        </w:rPr>
        <w:t xml:space="preserve"> 000 (</w:t>
      </w:r>
      <w:r w:rsidR="2727FC66" w:rsidRPr="005B14AB">
        <w:rPr>
          <w:rFonts w:ascii="Times New Roman" w:hAnsi="Times New Roman" w:cs="Times New Roman"/>
          <w:sz w:val="24"/>
        </w:rPr>
        <w:t>šeši</w:t>
      </w:r>
      <w:r w:rsidR="52CBBDF8" w:rsidRPr="005B14AB">
        <w:rPr>
          <w:rFonts w:ascii="Times New Roman" w:hAnsi="Times New Roman" w:cs="Times New Roman"/>
          <w:sz w:val="24"/>
        </w:rPr>
        <w:t>as</w:t>
      </w:r>
      <w:r w:rsidR="2ADBF5D7" w:rsidRPr="005B14AB">
        <w:rPr>
          <w:rFonts w:ascii="Times New Roman" w:hAnsi="Times New Roman" w:cs="Times New Roman"/>
          <w:sz w:val="24"/>
        </w:rPr>
        <w:t>d</w:t>
      </w:r>
      <w:r w:rsidR="7F98156D" w:rsidRPr="005B14AB">
        <w:rPr>
          <w:rFonts w:ascii="Times New Roman" w:hAnsi="Times New Roman" w:cs="Times New Roman"/>
          <w:sz w:val="24"/>
        </w:rPr>
        <w:t>ešimt</w:t>
      </w:r>
      <w:r w:rsidR="000A4ED3" w:rsidRPr="005B14AB">
        <w:rPr>
          <w:rFonts w:ascii="Times New Roman" w:hAnsi="Times New Roman" w:cs="Times New Roman"/>
          <w:sz w:val="24"/>
        </w:rPr>
        <w:t xml:space="preserve"> tris</w:t>
      </w:r>
      <w:r w:rsidRPr="005B14AB">
        <w:rPr>
          <w:rFonts w:ascii="Times New Roman" w:hAnsi="Times New Roman" w:cs="Times New Roman"/>
          <w:sz w:val="24"/>
        </w:rPr>
        <w:t xml:space="preserve"> tūkstanči</w:t>
      </w:r>
      <w:r w:rsidR="000A4ED3" w:rsidRPr="005B14AB">
        <w:rPr>
          <w:rFonts w:ascii="Times New Roman" w:hAnsi="Times New Roman" w:cs="Times New Roman"/>
          <w:sz w:val="24"/>
        </w:rPr>
        <w:t>us</w:t>
      </w:r>
      <w:r w:rsidRPr="005B14AB">
        <w:rPr>
          <w:rFonts w:ascii="Times New Roman" w:hAnsi="Times New Roman" w:cs="Times New Roman"/>
          <w:sz w:val="24"/>
        </w:rPr>
        <w:t xml:space="preserve">) paprastų leidimų kortelių. </w:t>
      </w:r>
    </w:p>
    <w:p w14:paraId="2D9183BC" w14:textId="77777777" w:rsidR="00405F3D" w:rsidRPr="005B14AB" w:rsidRDefault="00405F3D"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Turi būti galimybė pažymėti vienos, kelių  ar visų delegacijų leidimų spausdinimą vienu metu, o ne spausdinti juos atskirai po vieną.  </w:t>
      </w:r>
    </w:p>
    <w:p w14:paraId="42779DF6" w14:textId="5263BDAB" w:rsidR="00405F3D" w:rsidRPr="005B14AB" w:rsidRDefault="00405F3D"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Leidimų spausdinimas </w:t>
      </w:r>
      <w:r w:rsidR="009D2FF5" w:rsidRPr="005B14AB">
        <w:rPr>
          <w:rFonts w:ascii="Times New Roman" w:hAnsi="Times New Roman" w:cs="Times New Roman"/>
          <w:sz w:val="24"/>
        </w:rPr>
        <w:t xml:space="preserve">turi </w:t>
      </w:r>
      <w:r w:rsidRPr="005B14AB">
        <w:rPr>
          <w:rFonts w:ascii="Times New Roman" w:hAnsi="Times New Roman" w:cs="Times New Roman"/>
          <w:sz w:val="24"/>
        </w:rPr>
        <w:t xml:space="preserve">būti įmanomas iš kelių darbo vietų, prijungtų prie spausdintuvo, tuo pačiu metu. </w:t>
      </w:r>
    </w:p>
    <w:p w14:paraId="01F3B7F8" w14:textId="77777777" w:rsidR="00405F3D" w:rsidRPr="005B14AB" w:rsidRDefault="00405F3D" w:rsidP="00B9441E">
      <w:pPr>
        <w:pStyle w:val="Pavadinimas11"/>
        <w:rPr>
          <w:szCs w:val="24"/>
        </w:rPr>
      </w:pPr>
      <w:r w:rsidRPr="005B14AB">
        <w:rPr>
          <w:szCs w:val="24"/>
        </w:rPr>
        <w:t xml:space="preserve">Renginių valdymo modulis. </w:t>
      </w:r>
    </w:p>
    <w:p w14:paraId="7DE55126" w14:textId="7777777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Modulis turi būti integruotas su Akreditacijos, Resursų valdymo, Saugos valdymo, Leidimų bei kitais moduliais, </w:t>
      </w:r>
      <w:proofErr w:type="spellStart"/>
      <w:r w:rsidRPr="005B14AB">
        <w:rPr>
          <w:rFonts w:ascii="Times New Roman" w:hAnsi="Times New Roman" w:cs="Times New Roman"/>
          <w:sz w:val="24"/>
        </w:rPr>
        <w:t>t.y</w:t>
      </w:r>
      <w:proofErr w:type="spellEnd"/>
      <w:r w:rsidRPr="005B14AB">
        <w:rPr>
          <w:rFonts w:ascii="Times New Roman" w:hAnsi="Times New Roman" w:cs="Times New Roman"/>
          <w:sz w:val="24"/>
        </w:rPr>
        <w:t>. turi būti sudaryta galimybė prie kiekvieno renginio ar renginių grupės priskirti resursų kategoriją, grupę ar atskirą resursą pagal renginyje dalyvaujančių asmenų skaičių ir kategorijas, suskirstyti patalpų naudojimą pagal asmenų kategorijas, laikus, funkcijas ir pan.</w:t>
      </w:r>
    </w:p>
    <w:p w14:paraId="61671784" w14:textId="7777777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Renginių valdymo modulis turi leisti: </w:t>
      </w:r>
    </w:p>
    <w:p w14:paraId="4AFE0555" w14:textId="77777777" w:rsidR="00405F3D" w:rsidRPr="005B14AB" w:rsidRDefault="00405F3D"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Valdyti 200 ir daugiau renginių vienu metu; </w:t>
      </w:r>
    </w:p>
    <w:p w14:paraId="0E1F7AAE" w14:textId="59981853" w:rsidR="00405F3D" w:rsidRPr="005B14AB" w:rsidRDefault="00405F3D"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Modifikuoti renginio metu naudojamų išteklių kiekius (pavyzdžiui, transportas, maitinimas, </w:t>
      </w:r>
      <w:r w:rsidR="001555B6" w:rsidRPr="005B14AB">
        <w:rPr>
          <w:rFonts w:ascii="Times New Roman" w:hAnsi="Times New Roman" w:cs="Times New Roman"/>
          <w:sz w:val="24"/>
        </w:rPr>
        <w:t>ryšio pareigūnai</w:t>
      </w:r>
      <w:r w:rsidRPr="005B14AB">
        <w:rPr>
          <w:rFonts w:ascii="Times New Roman" w:hAnsi="Times New Roman" w:cs="Times New Roman"/>
          <w:sz w:val="24"/>
        </w:rPr>
        <w:t>, vertėjai ir pan.);</w:t>
      </w:r>
    </w:p>
    <w:p w14:paraId="68B20ECB" w14:textId="6BD9D68F" w:rsidR="00405F3D" w:rsidRPr="005B14AB" w:rsidRDefault="00405F3D"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Priskirti delegacijai konkrečius </w:t>
      </w:r>
      <w:r w:rsidR="001555B6" w:rsidRPr="005B14AB">
        <w:rPr>
          <w:rFonts w:ascii="Times New Roman" w:hAnsi="Times New Roman" w:cs="Times New Roman"/>
          <w:sz w:val="24"/>
        </w:rPr>
        <w:t>ryšio pareigūnus</w:t>
      </w:r>
      <w:r w:rsidRPr="005B14AB">
        <w:rPr>
          <w:rFonts w:ascii="Times New Roman" w:hAnsi="Times New Roman" w:cs="Times New Roman"/>
          <w:sz w:val="24"/>
        </w:rPr>
        <w:t>, transportą, viešbučių kambarius bei leisti prijungti bet kokias paslaugas iš kitų modulių, kurie dar nėra prijungti prie renginio (pavyzdžiui, saugumas, vertimai ir pan.).</w:t>
      </w:r>
    </w:p>
    <w:p w14:paraId="11EE7AAF" w14:textId="0C8B9956" w:rsidR="00405F3D" w:rsidRPr="005B14AB" w:rsidRDefault="00405F3D" w:rsidP="00E00926">
      <w:pPr>
        <w:widowControl/>
        <w:numPr>
          <w:ilvl w:val="1"/>
          <w:numId w:val="6"/>
        </w:numPr>
        <w:tabs>
          <w:tab w:val="left" w:pos="1276"/>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Atvaizduoti informaciją pagal bendrą delegacijų sąrašą ir individualiai pagal delegacijas (matyti delegacijos „krepšelį“ – delegacijų narių sąrašas, </w:t>
      </w:r>
      <w:r w:rsidR="001555B6" w:rsidRPr="005B14AB">
        <w:rPr>
          <w:rFonts w:ascii="Times New Roman" w:hAnsi="Times New Roman" w:cs="Times New Roman"/>
          <w:sz w:val="24"/>
        </w:rPr>
        <w:t>ryšio pareigūnai</w:t>
      </w:r>
      <w:r w:rsidRPr="005B14AB">
        <w:rPr>
          <w:rFonts w:ascii="Times New Roman" w:hAnsi="Times New Roman" w:cs="Times New Roman"/>
          <w:sz w:val="24"/>
        </w:rPr>
        <w:t>, vairuotojai, automobiliai, apgyvendinimas, atvykimas/ išvykimas, sutuoktiniai, maistiniai pageidavimai ir pan.).</w:t>
      </w:r>
    </w:p>
    <w:p w14:paraId="04E5457F" w14:textId="77777777" w:rsidR="00405F3D" w:rsidRPr="005B14AB" w:rsidRDefault="00405F3D"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Prie kiekvieno renginio, esant reikalui, priskirti antrųjų pusių programą su galimybe aktyvuoti bet kuriuos išteklių modulius;</w:t>
      </w:r>
    </w:p>
    <w:p w14:paraId="6AA7DC45" w14:textId="77777777" w:rsidR="00405F3D" w:rsidRPr="005B14AB" w:rsidRDefault="00405F3D"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Aktyvavus bet kurį modulį asmuo, atsakingas už šio modulio paslaugas, turi matyti, kad jo kuruojama sritis (pavyzdžiui, maitinimas, viešbučiai, transportas ir kiti) bus įtraukta į konkretaus renginio organizavimą, tai liečia tik </w:t>
      </w:r>
      <w:proofErr w:type="spellStart"/>
      <w:r w:rsidRPr="005B14AB">
        <w:rPr>
          <w:rFonts w:ascii="Times New Roman" w:hAnsi="Times New Roman" w:cs="Times New Roman"/>
          <w:sz w:val="24"/>
        </w:rPr>
        <w:t>backoffice</w:t>
      </w:r>
      <w:proofErr w:type="spellEnd"/>
      <w:r w:rsidRPr="005B14AB">
        <w:rPr>
          <w:rFonts w:ascii="Times New Roman" w:hAnsi="Times New Roman" w:cs="Times New Roman"/>
          <w:sz w:val="24"/>
        </w:rPr>
        <w:t xml:space="preserve"> informacijos vartotojus.</w:t>
      </w:r>
    </w:p>
    <w:p w14:paraId="44BA39AE" w14:textId="12A0BB94" w:rsidR="00405F3D" w:rsidRPr="005B14AB" w:rsidRDefault="1D23A120"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Kiekvienam susitikimui turi būti suteiktas unikalus kodas, sudarytas iš: renginio pavadinimo pirmųjų trijų raidžių (didžiosiomis); susitikimo datos formato MMDD - MMDD; unikalaus numerio (dviejų skaitmenų). Pvz.: </w:t>
      </w:r>
      <w:r w:rsidRPr="005B14AB">
        <w:rPr>
          <w:rFonts w:ascii="Times New Roman" w:hAnsi="Times New Roman" w:cs="Times New Roman"/>
          <w:b/>
          <w:bCs/>
          <w:sz w:val="24"/>
        </w:rPr>
        <w:t>URT1125-1127-11</w:t>
      </w:r>
      <w:r w:rsidRPr="005B14AB">
        <w:rPr>
          <w:rFonts w:ascii="Times New Roman" w:hAnsi="Times New Roman" w:cs="Times New Roman"/>
          <w:sz w:val="24"/>
        </w:rPr>
        <w:t xml:space="preserve"> (kur „URT“ – susitikimas, „1125-</w:t>
      </w:r>
      <w:r w:rsidRPr="005B14AB">
        <w:rPr>
          <w:rFonts w:ascii="Times New Roman" w:hAnsi="Times New Roman" w:cs="Times New Roman"/>
          <w:sz w:val="24"/>
        </w:rPr>
        <w:lastRenderedPageBreak/>
        <w:t>1127“ – renginio data, „11“ – unikalus numeris). Kodas turi būti aiškiai susijęs su renginio pavadinimu ir užtikrinti unikalumą.</w:t>
      </w:r>
    </w:p>
    <w:p w14:paraId="3743904B" w14:textId="7777777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Jeigu tam tikra paslauga yra teikiama keliais būdais (pavyzdžiui, maitinimas delegacijų vadovams ar nariams skiriasi), turi būti galimybė pasirinkti iš opcijų sąrašo kuria būtent paslauga bus naudojamasi.</w:t>
      </w:r>
    </w:p>
    <w:p w14:paraId="36035D0C" w14:textId="7777777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Renginio sukūrimas ir modulių aktyvavimas leidžiamas tik administratoriaus teises turinčiam asmeniui, o jų redagavimas, esant reikalui,  konkrečiam už renginį atsakingos institucijos paskirtam atstovui.</w:t>
      </w:r>
    </w:p>
    <w:p w14:paraId="3A1559FF" w14:textId="7777777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Renginio organizatorius turi realiuoju laiku matyti visus pasikeitimus ir turėti galimybe į juos reaguoti (dalyvių skaičius susijęs su maitinimo, vietų salėje, transportavimo ir kitomis organizacinėmis sritimis).</w:t>
      </w:r>
    </w:p>
    <w:p w14:paraId="602A4DCC" w14:textId="453BEFF1" w:rsidR="00405F3D" w:rsidRPr="005B14AB" w:rsidRDefault="02E4261C"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Sistemoje turi būti galimybė realiuoju laiku stebėti kiek konkrečių prekių/ paslaugų yra panaudota ir koks yra likutis (tuo atveju, kai į Sistem</w:t>
      </w:r>
      <w:r w:rsidR="2A105CFE" w:rsidRPr="005B14AB">
        <w:rPr>
          <w:rFonts w:ascii="Times New Roman" w:hAnsi="Times New Roman" w:cs="Times New Roman"/>
          <w:sz w:val="24"/>
        </w:rPr>
        <w:t>ą</w:t>
      </w:r>
      <w:r w:rsidRPr="005B14AB">
        <w:rPr>
          <w:rFonts w:ascii="Times New Roman" w:hAnsi="Times New Roman" w:cs="Times New Roman"/>
          <w:sz w:val="24"/>
        </w:rPr>
        <w:t xml:space="preserve"> anksčiau buvo įvestas bendras jų kiekis, pavyzdžiui, dovanos).</w:t>
      </w:r>
    </w:p>
    <w:p w14:paraId="51F773DC" w14:textId="7777777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Sistemoje turi būti galimybė ištraukti vieno ar kelių savo nuožiūra pasirinktų renginių sąmatas (jeigu organizuojant renginį sistemoje buvo naudojamos konkrečiomis lėšų sumomis įvertintos paslaugos).</w:t>
      </w:r>
    </w:p>
    <w:p w14:paraId="1D249637" w14:textId="78ACEF3B" w:rsidR="00405F3D" w:rsidRPr="005B14AB" w:rsidRDefault="130024C5"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Visi pirmininkavimo renginiai, kurie nurodyti Sistemoje, turi atitikti oficialiame Lietuvos </w:t>
      </w:r>
      <w:r w:rsidR="3F55A7DB" w:rsidRPr="005B14AB">
        <w:rPr>
          <w:rFonts w:ascii="Times New Roman" w:hAnsi="Times New Roman" w:cs="Times New Roman"/>
          <w:sz w:val="24"/>
        </w:rPr>
        <w:t>P</w:t>
      </w:r>
      <w:r w:rsidRPr="005B14AB">
        <w:rPr>
          <w:rFonts w:ascii="Times New Roman" w:hAnsi="Times New Roman" w:cs="Times New Roman"/>
          <w:sz w:val="24"/>
        </w:rPr>
        <w:t xml:space="preserve">irmininkavimo ES Tarybai </w:t>
      </w:r>
      <w:r w:rsidR="54ED4111" w:rsidRPr="005B14AB">
        <w:rPr>
          <w:rFonts w:ascii="Times New Roman" w:hAnsi="Times New Roman" w:cs="Times New Roman"/>
          <w:sz w:val="24"/>
        </w:rPr>
        <w:t xml:space="preserve">interneto </w:t>
      </w:r>
      <w:r w:rsidRPr="005B14AB">
        <w:rPr>
          <w:rFonts w:ascii="Times New Roman" w:hAnsi="Times New Roman" w:cs="Times New Roman"/>
          <w:sz w:val="24"/>
        </w:rPr>
        <w:t>puslapyje</w:t>
      </w:r>
      <w:r w:rsidR="5C81740B" w:rsidRPr="005B14AB">
        <w:rPr>
          <w:rFonts w:ascii="Times New Roman" w:hAnsi="Times New Roman" w:cs="Times New Roman"/>
          <w:sz w:val="24"/>
        </w:rPr>
        <w:t xml:space="preserve"> </w:t>
      </w:r>
      <w:r w:rsidRPr="005B14AB">
        <w:rPr>
          <w:rFonts w:ascii="Times New Roman" w:hAnsi="Times New Roman" w:cs="Times New Roman"/>
          <w:sz w:val="24"/>
        </w:rPr>
        <w:t>nurodytą renginių sąrašą.</w:t>
      </w:r>
    </w:p>
    <w:p w14:paraId="1FA386E9" w14:textId="5540559D"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A ir B</w:t>
      </w:r>
      <w:r w:rsidR="00DC6D85" w:rsidRPr="005B14AB">
        <w:rPr>
          <w:rFonts w:ascii="Times New Roman" w:hAnsi="Times New Roman" w:cs="Times New Roman"/>
          <w:sz w:val="24"/>
        </w:rPr>
        <w:t>,</w:t>
      </w:r>
      <w:r w:rsidR="005A325F" w:rsidRPr="005B14AB">
        <w:rPr>
          <w:rFonts w:ascii="Times New Roman" w:hAnsi="Times New Roman" w:cs="Times New Roman"/>
          <w:sz w:val="24"/>
        </w:rPr>
        <w:t xml:space="preserve"> ir C</w:t>
      </w:r>
      <w:r w:rsidRPr="005B14AB">
        <w:rPr>
          <w:rFonts w:ascii="Times New Roman" w:hAnsi="Times New Roman" w:cs="Times New Roman"/>
          <w:sz w:val="24"/>
        </w:rPr>
        <w:t xml:space="preserve"> susitikimai skiriasi pagal spalvas sistemoje ir jiems spausdinami atitinkami leidimai.</w:t>
      </w:r>
    </w:p>
    <w:p w14:paraId="5F7B64B2" w14:textId="4155FD24" w:rsidR="00405F3D" w:rsidRPr="005B14AB" w:rsidRDefault="02E4261C"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Vienam renginiui turi būti galimybė priskirti atsakingą asmenį ar asmen</w:t>
      </w:r>
      <w:r w:rsidR="3CAE97D8" w:rsidRPr="005B14AB">
        <w:rPr>
          <w:rFonts w:ascii="Times New Roman" w:hAnsi="Times New Roman" w:cs="Times New Roman"/>
          <w:sz w:val="24"/>
        </w:rPr>
        <w:t>i</w:t>
      </w:r>
      <w:r w:rsidRPr="005B14AB">
        <w:rPr>
          <w:rFonts w:ascii="Times New Roman" w:hAnsi="Times New Roman" w:cs="Times New Roman"/>
          <w:sz w:val="24"/>
        </w:rPr>
        <w:t>s.</w:t>
      </w:r>
    </w:p>
    <w:p w14:paraId="1BD2E884" w14:textId="77777777" w:rsidR="00405F3D" w:rsidRPr="005B14AB" w:rsidRDefault="00405F3D" w:rsidP="00B9441E">
      <w:pPr>
        <w:pStyle w:val="Pavadinimas11"/>
        <w:rPr>
          <w:szCs w:val="24"/>
        </w:rPr>
      </w:pPr>
      <w:r w:rsidRPr="005B14AB">
        <w:rPr>
          <w:szCs w:val="24"/>
        </w:rPr>
        <w:t>Patalpų valdymo modulis.</w:t>
      </w:r>
    </w:p>
    <w:p w14:paraId="052EE05B" w14:textId="3C7B6997" w:rsidR="00405F3D" w:rsidRPr="005B14AB" w:rsidRDefault="521ACA07"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P</w:t>
      </w:r>
      <w:r w:rsidR="65A036BF" w:rsidRPr="005B14AB">
        <w:rPr>
          <w:rFonts w:ascii="Times New Roman" w:hAnsi="Times New Roman" w:cs="Times New Roman"/>
          <w:sz w:val="24"/>
        </w:rPr>
        <w:t>atalpų valdymo modulis turi užtikrinti galimybę registruoti ir tvarkyti visų renginiui skirtų patalpų sąrašą su jų paskirtimis. Sistema turi nurodyti patalpos talpa, priskirti patalpas konkrečioms delegacijoms arba akreditacijos kategorijoms, sudaryti naudojimo grafiką bei sinchronizuoti šiuos duomenis su įeigos kontrolės sistema, kad tik priskirtos kategorijos asmenys galėtų patekti į patalpas.</w:t>
      </w:r>
    </w:p>
    <w:p w14:paraId="7261B2B6" w14:textId="750BCC5C" w:rsidR="00405F3D" w:rsidRPr="005B14AB" w:rsidRDefault="02E4261C"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Perkančioji organizacija Sistemoje nurodys kiekvienoje patalpoje telpančių sėdimų/ stovimų vietų skaičių ir tuo atvej</w:t>
      </w:r>
      <w:r w:rsidR="5F296C40" w:rsidRPr="005B14AB">
        <w:rPr>
          <w:rFonts w:ascii="Times New Roman" w:hAnsi="Times New Roman" w:cs="Times New Roman"/>
          <w:sz w:val="24"/>
        </w:rPr>
        <w:t>u</w:t>
      </w:r>
      <w:r w:rsidRPr="005B14AB">
        <w:rPr>
          <w:rFonts w:ascii="Times New Roman" w:hAnsi="Times New Roman" w:cs="Times New Roman"/>
          <w:sz w:val="24"/>
        </w:rPr>
        <w:t xml:space="preserve">, kai tam tikrai patalpai bus priskirta asmenų kategorija ir šios kategorijos asmenų, akredituotų konkrečiam renginiui, skaičius viršys atitinkamos patalpos pajėgumus – Sistema turi rodyti įspėjimą (pakeičiant laukelio spalvą ir rodant komentarą). </w:t>
      </w:r>
    </w:p>
    <w:p w14:paraId="2911DE0A" w14:textId="7777777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Modulyje turi būti galimybė sudaryti dvišalių susitikimų salės naudojimo grafiką, rezervuoti šiuos kambarius. Jeigu visi dvišaliai kambariai yra užrezervuoti Sistema turi rodyti atitinkamą įspėjimą ir neleisti rezervuoti šių kambarių kol jie yra užimti.</w:t>
      </w:r>
    </w:p>
    <w:p w14:paraId="2D7FEB18" w14:textId="679DE1D2"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Vadovų pietų salė: nurodomas sėdimų </w:t>
      </w:r>
      <w:r w:rsidR="00AD0230" w:rsidRPr="005B14AB">
        <w:rPr>
          <w:rFonts w:ascii="Times New Roman" w:hAnsi="Times New Roman" w:cs="Times New Roman"/>
          <w:sz w:val="24"/>
        </w:rPr>
        <w:t xml:space="preserve"> ar stovimų </w:t>
      </w:r>
      <w:r w:rsidRPr="005B14AB">
        <w:rPr>
          <w:rFonts w:ascii="Times New Roman" w:hAnsi="Times New Roman" w:cs="Times New Roman"/>
          <w:sz w:val="24"/>
        </w:rPr>
        <w:t xml:space="preserve">vietų skaičius, furšeto vietų skaičius; viršijant šį skaičių – Sistema turi rodyti įspėjimą. Taip pat Sistemoje turi būti galimybė atvaizduoti dalyvių išsodinimą maitinimo metu bei pažymėti visų ar kelių asmenų vardus prie konkrečios vietos.  </w:t>
      </w:r>
    </w:p>
    <w:p w14:paraId="1F6AB9CF" w14:textId="38B76D03"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Delegacijų narių pietų salė </w:t>
      </w:r>
      <w:r w:rsidR="00E00926">
        <w:rPr>
          <w:rFonts w:ascii="Times New Roman" w:hAnsi="Times New Roman" w:cs="Times New Roman"/>
          <w:sz w:val="24"/>
        </w:rPr>
        <w:t>–</w:t>
      </w:r>
      <w:r w:rsidRPr="005B14AB">
        <w:rPr>
          <w:rFonts w:ascii="Times New Roman" w:hAnsi="Times New Roman" w:cs="Times New Roman"/>
          <w:sz w:val="24"/>
        </w:rPr>
        <w:t xml:space="preserve"> nurodomas sėdimų</w:t>
      </w:r>
      <w:r w:rsidR="00AD0230" w:rsidRPr="005B14AB">
        <w:rPr>
          <w:rFonts w:ascii="Times New Roman" w:hAnsi="Times New Roman" w:cs="Times New Roman"/>
          <w:sz w:val="24"/>
        </w:rPr>
        <w:t xml:space="preserve"> ar stovimų</w:t>
      </w:r>
      <w:r w:rsidRPr="005B14AB">
        <w:rPr>
          <w:rFonts w:ascii="Times New Roman" w:hAnsi="Times New Roman" w:cs="Times New Roman"/>
          <w:sz w:val="24"/>
        </w:rPr>
        <w:t xml:space="preserve"> vietų skaičius (kai organizuojamas maitinimas, susodinant dalyvius prie stalų); viršijant šį skaičių Sistema turi rodyti įspėjimą.</w:t>
      </w:r>
    </w:p>
    <w:p w14:paraId="5C66F59E" w14:textId="7777777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Informacijos centras: nurodoma kiek asmenų dirbs informacijos centre, asmenų pasirinkimas iš organizatorių sąrašo.</w:t>
      </w:r>
    </w:p>
    <w:p w14:paraId="74E989CF" w14:textId="7777777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Spaudos centras:</w:t>
      </w:r>
    </w:p>
    <w:p w14:paraId="3E58BB1E" w14:textId="79E907DF" w:rsidR="00405F3D" w:rsidRPr="005B14AB" w:rsidRDefault="00405F3D"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Spaudos konferencijų salė (pagrindinė), nurodoma kiek sėdimų</w:t>
      </w:r>
      <w:r w:rsidR="00AD0230" w:rsidRPr="005B14AB">
        <w:rPr>
          <w:rFonts w:ascii="Times New Roman" w:hAnsi="Times New Roman" w:cs="Times New Roman"/>
          <w:sz w:val="24"/>
        </w:rPr>
        <w:t xml:space="preserve"> ar stovimų</w:t>
      </w:r>
      <w:r w:rsidRPr="005B14AB">
        <w:rPr>
          <w:rFonts w:ascii="Times New Roman" w:hAnsi="Times New Roman" w:cs="Times New Roman"/>
          <w:sz w:val="24"/>
        </w:rPr>
        <w:t xml:space="preserve"> vietų, kiek mikrofonų, vertėjų budelių, kiek turi būti įrengta vietų tribūnoje; </w:t>
      </w:r>
    </w:p>
    <w:p w14:paraId="6D0F3D8B" w14:textId="739C4A8E" w:rsidR="00405F3D" w:rsidRPr="005B14AB" w:rsidRDefault="00405F3D"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Spaudos konferencijų salė (papildoma), nurodoma kiek sėdimų</w:t>
      </w:r>
      <w:r w:rsidR="00EB215F" w:rsidRPr="005B14AB">
        <w:rPr>
          <w:rFonts w:ascii="Times New Roman" w:hAnsi="Times New Roman" w:cs="Times New Roman"/>
          <w:sz w:val="24"/>
        </w:rPr>
        <w:t xml:space="preserve"> ar stovimų</w:t>
      </w:r>
      <w:r w:rsidRPr="005B14AB">
        <w:rPr>
          <w:rFonts w:ascii="Times New Roman" w:hAnsi="Times New Roman" w:cs="Times New Roman"/>
          <w:sz w:val="24"/>
        </w:rPr>
        <w:t xml:space="preserve"> vietų, kiek mikrofonų, kiek turi būti įrengta vietų tribūnoje. </w:t>
      </w:r>
    </w:p>
    <w:p w14:paraId="7CB900EB" w14:textId="77777777" w:rsidR="00405F3D" w:rsidRPr="005B14AB" w:rsidRDefault="00405F3D" w:rsidP="00B9441E">
      <w:pPr>
        <w:pStyle w:val="Pavadinimas11"/>
        <w:rPr>
          <w:szCs w:val="24"/>
        </w:rPr>
      </w:pPr>
      <w:r w:rsidRPr="005B14AB">
        <w:rPr>
          <w:szCs w:val="24"/>
        </w:rPr>
        <w:lastRenderedPageBreak/>
        <w:t>Pagrindinių resursų valdymo modulis</w:t>
      </w:r>
    </w:p>
    <w:p w14:paraId="60652849" w14:textId="12FB9BF7" w:rsidR="00405F3D" w:rsidRPr="005B14AB" w:rsidRDefault="02E4261C"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Pagrindinių resursų valdymo modulis susideda iš transporto, maitinimo, dovanų, </w:t>
      </w:r>
      <w:r w:rsidR="0EDAC62A" w:rsidRPr="005B14AB">
        <w:rPr>
          <w:rFonts w:ascii="Times New Roman" w:hAnsi="Times New Roman" w:cs="Times New Roman"/>
          <w:sz w:val="24"/>
        </w:rPr>
        <w:t>ryšio pareigūnų</w:t>
      </w:r>
      <w:r w:rsidRPr="005B14AB">
        <w:rPr>
          <w:rFonts w:ascii="Times New Roman" w:hAnsi="Times New Roman" w:cs="Times New Roman"/>
          <w:sz w:val="24"/>
        </w:rPr>
        <w:t xml:space="preserve">, vertimų, VIP salių ir kt. resursų valdymo (bus papildyta Sistemos pritaikymo Lietuvos organizaciniam modeliui metu). </w:t>
      </w:r>
    </w:p>
    <w:p w14:paraId="23C76E89" w14:textId="6D65E04E" w:rsidR="00405F3D" w:rsidRPr="005B14AB" w:rsidRDefault="02E4261C"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Sistemoje turi būti galimybė </w:t>
      </w:r>
      <w:r w:rsidR="4087EFEC" w:rsidRPr="005B14AB">
        <w:rPr>
          <w:rFonts w:ascii="Times New Roman" w:hAnsi="Times New Roman" w:cs="Times New Roman"/>
          <w:sz w:val="24"/>
        </w:rPr>
        <w:t>P</w:t>
      </w:r>
      <w:r w:rsidRPr="005B14AB">
        <w:rPr>
          <w:rFonts w:ascii="Times New Roman" w:hAnsi="Times New Roman" w:cs="Times New Roman"/>
          <w:sz w:val="24"/>
        </w:rPr>
        <w:t>erkančiajai organizacijai savarankiškai papildyti resursų kategorijas, joms priskirti resursus bei juos grupuoti.</w:t>
      </w:r>
    </w:p>
    <w:p w14:paraId="34E83478" w14:textId="77777777" w:rsidR="00405F3D" w:rsidRPr="005B14AB" w:rsidRDefault="00405F3D" w:rsidP="00E00926">
      <w:pPr>
        <w:widowControl/>
        <w:numPr>
          <w:ilvl w:val="0"/>
          <w:numId w:val="6"/>
        </w:numPr>
        <w:tabs>
          <w:tab w:val="left" w:pos="1276"/>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Sistemoje turi būti galimybė resurso kategorijai priskirti atsakingą asmenį, kuris savo vartotojo sąsajoje automatiškai matytų/valdytų renginiams priskirtus jo valdomus resursus.</w:t>
      </w:r>
    </w:p>
    <w:p w14:paraId="4B31A9FF" w14:textId="77777777" w:rsidR="00405F3D" w:rsidRPr="005B14AB" w:rsidRDefault="00405F3D" w:rsidP="00E00926">
      <w:pPr>
        <w:pStyle w:val="Pavadinimas11"/>
        <w:tabs>
          <w:tab w:val="left" w:pos="1276"/>
        </w:tabs>
        <w:rPr>
          <w:szCs w:val="24"/>
        </w:rPr>
      </w:pPr>
      <w:r w:rsidRPr="005B14AB">
        <w:rPr>
          <w:szCs w:val="24"/>
        </w:rPr>
        <w:t>Transportas</w:t>
      </w:r>
    </w:p>
    <w:p w14:paraId="4B5383A3" w14:textId="77777777" w:rsidR="00405F3D" w:rsidRPr="005B14AB" w:rsidRDefault="00405F3D"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Sistemoje turi būti galima: </w:t>
      </w:r>
    </w:p>
    <w:p w14:paraId="5DEDE28C" w14:textId="77777777" w:rsidR="00405F3D" w:rsidRPr="005B14AB" w:rsidRDefault="00405F3D"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Priskirti transporto priemonę konkrečiai delegacijai ir vairuotojui;</w:t>
      </w:r>
    </w:p>
    <w:p w14:paraId="0A190900" w14:textId="77777777" w:rsidR="00405F3D" w:rsidRPr="005B14AB" w:rsidRDefault="00405F3D"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Sudaryti transporto priemonių maršrutą pagal datas, laiką;</w:t>
      </w:r>
    </w:p>
    <w:p w14:paraId="7D7B0D4D" w14:textId="1002D6C8" w:rsidR="00405F3D" w:rsidRPr="005B14AB" w:rsidRDefault="02E4261C"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Aktyvavus transporto priemonių modulį transporto kompanijos atstovai turi matyti reikiamą jų paslaugų poreikį realiuoju laiku bei priskirti konkrečius vairuotojus bei pažymėti jų kontaktin</w:t>
      </w:r>
      <w:r w:rsidR="4C7D8C1A" w:rsidRPr="005B14AB">
        <w:rPr>
          <w:rFonts w:ascii="Times New Roman" w:hAnsi="Times New Roman" w:cs="Times New Roman"/>
          <w:sz w:val="24"/>
        </w:rPr>
        <w:t>ę</w:t>
      </w:r>
      <w:r w:rsidRPr="005B14AB">
        <w:rPr>
          <w:rFonts w:ascii="Times New Roman" w:hAnsi="Times New Roman" w:cs="Times New Roman"/>
          <w:sz w:val="24"/>
        </w:rPr>
        <w:t xml:space="preserve"> informacij</w:t>
      </w:r>
      <w:r w:rsidR="6CF5A5D1" w:rsidRPr="005B14AB">
        <w:rPr>
          <w:rFonts w:ascii="Times New Roman" w:hAnsi="Times New Roman" w:cs="Times New Roman"/>
          <w:sz w:val="24"/>
        </w:rPr>
        <w:t>ą</w:t>
      </w:r>
      <w:r w:rsidRPr="005B14AB">
        <w:rPr>
          <w:rFonts w:ascii="Times New Roman" w:hAnsi="Times New Roman" w:cs="Times New Roman"/>
          <w:sz w:val="24"/>
        </w:rPr>
        <w:t xml:space="preserve"> (mob. tel., el. paštas);</w:t>
      </w:r>
    </w:p>
    <w:p w14:paraId="74BA4E09" w14:textId="77777777" w:rsidR="00405F3D" w:rsidRPr="005B14AB" w:rsidRDefault="00405F3D"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Vairuotojų registro sukūrimas;</w:t>
      </w:r>
    </w:p>
    <w:p w14:paraId="2A50B445" w14:textId="77777777" w:rsidR="00405F3D" w:rsidRPr="005B14AB" w:rsidRDefault="00405F3D"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Galimybė pasirinkti vairuotoją iš siūlomo vairuotojų sąrašo, sudaryto pagal akreditacijos modulį; </w:t>
      </w:r>
    </w:p>
    <w:p w14:paraId="75207E6D" w14:textId="77777777" w:rsidR="00405F3D" w:rsidRPr="005B14AB" w:rsidRDefault="00405F3D"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Ataskaitų kūrimas pagal transporto priemonių naudojimo statistiką;</w:t>
      </w:r>
    </w:p>
    <w:p w14:paraId="7A9F00BF" w14:textId="224FC8C4" w:rsidR="00405F3D" w:rsidRPr="005B14AB" w:rsidRDefault="02E4261C"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Ridos bei įvykių fiksavimas </w:t>
      </w:r>
      <w:r w:rsidR="2B81CEC4" w:rsidRPr="005B14AB">
        <w:rPr>
          <w:rFonts w:ascii="Times New Roman" w:hAnsi="Times New Roman" w:cs="Times New Roman"/>
          <w:sz w:val="24"/>
        </w:rPr>
        <w:t>S</w:t>
      </w:r>
      <w:r w:rsidRPr="005B14AB">
        <w:rPr>
          <w:rFonts w:ascii="Times New Roman" w:hAnsi="Times New Roman" w:cs="Times New Roman"/>
          <w:sz w:val="24"/>
        </w:rPr>
        <w:t>istemoje (įrašoma ranka);</w:t>
      </w:r>
    </w:p>
    <w:p w14:paraId="40ECA7FB" w14:textId="77777777" w:rsidR="00405F3D" w:rsidRPr="005B14AB" w:rsidRDefault="1044BAD9"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Skirtingų maršrutų naudojimas vieno renginio metu (pavyzdžiui, transportas antrosioms pusėms, organizatoriams ir t.t.);</w:t>
      </w:r>
    </w:p>
    <w:p w14:paraId="51F5271E" w14:textId="77777777" w:rsidR="00405F3D" w:rsidRPr="005B14AB" w:rsidRDefault="00405F3D"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Laisvų ir naudojamų transporto priemonių rodymas;</w:t>
      </w:r>
    </w:p>
    <w:p w14:paraId="44EA890F" w14:textId="77777777" w:rsidR="00405F3D" w:rsidRPr="005B14AB" w:rsidRDefault="00405F3D" w:rsidP="00E00926">
      <w:pPr>
        <w:widowControl/>
        <w:numPr>
          <w:ilvl w:val="1"/>
          <w:numId w:val="6"/>
        </w:numPr>
        <w:tabs>
          <w:tab w:val="left" w:pos="1418"/>
          <w:tab w:val="left" w:pos="1560"/>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Laisvų transporto priemonių sąrašo generavimas ir galimybė pasirinkti laisvą transporto priemonę iš šio sąrašo.</w:t>
      </w:r>
    </w:p>
    <w:p w14:paraId="7498D226" w14:textId="7777777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Sistemoje turi būti galimybė planuoti transporto priemonės ir vairuotojų naudojimą visiems renginiams, esantiems Sistemoje.</w:t>
      </w:r>
    </w:p>
    <w:p w14:paraId="25C2E382" w14:textId="7777777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Jeigu konkreti transporto priemonė yra naudojama renginio metu ir atsakingas darbuotojas bando tuo pačiu metu šią transporto priemonę panaudoti kitur – Sistema turi neleisti to padaryti informuodama apie šią aplinkybę. </w:t>
      </w:r>
    </w:p>
    <w:p w14:paraId="409EB4B0" w14:textId="3067870B" w:rsidR="00405F3D" w:rsidRPr="005B14AB" w:rsidRDefault="02E4261C"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Transporto priemonei tapus netinkama naudoti ar dėl kitų priežasčių nutraukus jos eksploataciją – tai turi automatiškai atsispindėti Sistemoje ir jeigu sugedusi transporto priemonė yra įtraukta į kitų renginių transporto sąrašus – Sistema turi rodyti įspėjimą. </w:t>
      </w:r>
    </w:p>
    <w:p w14:paraId="2386A233" w14:textId="1C2EA716" w:rsidR="00405F3D" w:rsidRPr="005B14AB" w:rsidRDefault="02E4261C"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Apsaugos ir policijos automobiliai taip pat turi būti valdomi šiame modulyje, o pažymėjus policijos automobilio poreikį </w:t>
      </w:r>
      <w:r w:rsidR="0E01FF8A" w:rsidRPr="005B14AB">
        <w:rPr>
          <w:rFonts w:ascii="Times New Roman" w:hAnsi="Times New Roman" w:cs="Times New Roman"/>
          <w:sz w:val="24"/>
        </w:rPr>
        <w:t>S</w:t>
      </w:r>
      <w:r w:rsidRPr="005B14AB">
        <w:rPr>
          <w:rFonts w:ascii="Times New Roman" w:hAnsi="Times New Roman" w:cs="Times New Roman"/>
          <w:sz w:val="24"/>
        </w:rPr>
        <w:t>istema turi apie tai informuoti atitinkamus policijos/ apsaugos</w:t>
      </w:r>
      <w:r w:rsidR="51490D4B" w:rsidRPr="005B14AB">
        <w:rPr>
          <w:rFonts w:ascii="Times New Roman" w:hAnsi="Times New Roman" w:cs="Times New Roman"/>
          <w:sz w:val="24"/>
        </w:rPr>
        <w:t xml:space="preserve"> pareigūnus.</w:t>
      </w:r>
      <w:r w:rsidRPr="005B14AB">
        <w:rPr>
          <w:rFonts w:ascii="Times New Roman" w:hAnsi="Times New Roman" w:cs="Times New Roman"/>
          <w:sz w:val="24"/>
        </w:rPr>
        <w:t xml:space="preserve"> </w:t>
      </w:r>
      <w:r w:rsidR="6909962B" w:rsidRPr="005B14AB">
        <w:rPr>
          <w:rFonts w:ascii="Times New Roman" w:hAnsi="Times New Roman" w:cs="Times New Roman"/>
          <w:sz w:val="24"/>
        </w:rPr>
        <w:t>P</w:t>
      </w:r>
      <w:r w:rsidRPr="005B14AB">
        <w:rPr>
          <w:rFonts w:ascii="Times New Roman" w:hAnsi="Times New Roman" w:cs="Times New Roman"/>
          <w:sz w:val="24"/>
        </w:rPr>
        <w:t>areigūnai turi būti informuojami apie tai realiuoju laiku per Sistemą ir el. paštu jiems turi būti siunčiama nuorod</w:t>
      </w:r>
      <w:r w:rsidR="4A2BD194" w:rsidRPr="005B14AB">
        <w:rPr>
          <w:rFonts w:ascii="Times New Roman" w:hAnsi="Times New Roman" w:cs="Times New Roman"/>
          <w:sz w:val="24"/>
        </w:rPr>
        <w:t>a</w:t>
      </w:r>
      <w:r w:rsidRPr="005B14AB">
        <w:rPr>
          <w:rFonts w:ascii="Times New Roman" w:hAnsi="Times New Roman" w:cs="Times New Roman"/>
          <w:sz w:val="24"/>
        </w:rPr>
        <w:t xml:space="preserve">, kurią paspaudus ir suvedus savo prisijungimo duomenis galima iš karto matyti informaciją, dėl kurios buvo gautas pranešimas ir ją modifikuoti.  </w:t>
      </w:r>
    </w:p>
    <w:p w14:paraId="7F094555" w14:textId="77777777" w:rsidR="00405F3D" w:rsidRPr="005B14AB" w:rsidRDefault="00405F3D" w:rsidP="00B9441E">
      <w:pPr>
        <w:pStyle w:val="Pavadinimas11"/>
        <w:rPr>
          <w:szCs w:val="24"/>
        </w:rPr>
      </w:pPr>
      <w:r w:rsidRPr="005B14AB">
        <w:rPr>
          <w:szCs w:val="24"/>
        </w:rPr>
        <w:t>Viešbučių užsakymas per Sistemą.</w:t>
      </w:r>
    </w:p>
    <w:p w14:paraId="21B5C0AC" w14:textId="6DB58680" w:rsidR="00405F3D" w:rsidRPr="005B14AB" w:rsidRDefault="6055D708"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w:t>
      </w:r>
      <w:r w:rsidR="65D8608A" w:rsidRPr="005B14AB">
        <w:rPr>
          <w:rFonts w:ascii="Times New Roman" w:hAnsi="Times New Roman" w:cs="Times New Roman"/>
          <w:sz w:val="24"/>
        </w:rPr>
        <w:t>istemos tiekėjas turi pasiūlyti apgyvendinimo paslaugų valdymo modelį, užtikrinantį centralizuotą rezervacijų administravimą, automatizuotą kambarių paskirstymą pagal poreikius, integraciją su renginių planavimo sistemomis</w:t>
      </w:r>
      <w:r w:rsidR="000A4ED3" w:rsidRPr="005B14AB">
        <w:rPr>
          <w:rFonts w:ascii="Times New Roman" w:hAnsi="Times New Roman" w:cs="Times New Roman"/>
          <w:sz w:val="24"/>
        </w:rPr>
        <w:t>.</w:t>
      </w:r>
    </w:p>
    <w:p w14:paraId="54AD4473" w14:textId="7777777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Sistemoje turi būti numatyta galimybė registruojantis renginiui užsakyti viešbučio kambarį arba pažymėti, kad apgyvendinimo paslaugų nereikės.</w:t>
      </w:r>
    </w:p>
    <w:p w14:paraId="1627D1F0" w14:textId="7777777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Sistemoje turi būti numatyta galimybė automatiškai identifikuoti asmens kambario lygį pagal jo statusą delegacijoje (pavyzdžiui, vadovui visada turi būti siūloma aukštesnės klasės kambarys tame pačiame viešbutyje, jeigu tokia galimybė yra).</w:t>
      </w:r>
    </w:p>
    <w:p w14:paraId="10AD95B8" w14:textId="7777777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Apgyvendinimo modulio valdytojas URM turi turėti galimybę sukurtame renginio  profilyje nurodyti:</w:t>
      </w:r>
    </w:p>
    <w:p w14:paraId="6E5569CA" w14:textId="77777777" w:rsidR="00405F3D" w:rsidRPr="005B14AB" w:rsidRDefault="00405F3D"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lastRenderedPageBreak/>
        <w:t>Kiek kambarių ir kokiuose viešbučiuose yra rezervuojama renginiui;</w:t>
      </w:r>
    </w:p>
    <w:p w14:paraId="5DC86231" w14:textId="0494233F" w:rsidR="00405F3D" w:rsidRPr="005B14AB" w:rsidRDefault="6055D708"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Kiek kambarių  </w:t>
      </w:r>
      <w:r w:rsidR="368D3ED8" w:rsidRPr="005B14AB">
        <w:rPr>
          <w:rFonts w:ascii="Times New Roman" w:hAnsi="Times New Roman" w:cs="Times New Roman"/>
          <w:sz w:val="24"/>
        </w:rPr>
        <w:t xml:space="preserve">yra apmokama </w:t>
      </w:r>
      <w:r w:rsidRPr="005B14AB">
        <w:rPr>
          <w:rFonts w:ascii="Times New Roman" w:hAnsi="Times New Roman" w:cs="Times New Roman"/>
          <w:sz w:val="24"/>
        </w:rPr>
        <w:t>delegacijos vadovui, nariui, pranešėjui ir kt.;</w:t>
      </w:r>
    </w:p>
    <w:p w14:paraId="6B6BDCB9" w14:textId="4DBCBAC8" w:rsidR="00405F3D" w:rsidRPr="005B14AB" w:rsidRDefault="6055D708"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Kiek delegacijos narių gali būti apgyvendinta tame pačiame viešbutyje, kuriame gyvens delegacijos vadovas. Ši opcija turi būti prieinam</w:t>
      </w:r>
      <w:r w:rsidR="46EA31D1" w:rsidRPr="005B14AB">
        <w:rPr>
          <w:rFonts w:ascii="Times New Roman" w:hAnsi="Times New Roman" w:cs="Times New Roman"/>
          <w:sz w:val="24"/>
        </w:rPr>
        <w:t>a</w:t>
      </w:r>
      <w:r w:rsidRPr="005B14AB">
        <w:rPr>
          <w:rFonts w:ascii="Times New Roman" w:hAnsi="Times New Roman" w:cs="Times New Roman"/>
          <w:sz w:val="24"/>
        </w:rPr>
        <w:t xml:space="preserve"> tiek nustatant vienodą delegacijų narių skaičių, gyvenančių tame pačiame viešbutyje, tiek kiekvienai delegacijai atskirai su galimybe modifikuoti kiekvieną atskirą skaičių (pavyzdžiui, numatyti viena</w:t>
      </w:r>
      <w:r w:rsidR="00747944" w:rsidRPr="005B14AB">
        <w:rPr>
          <w:rFonts w:ascii="Times New Roman" w:hAnsi="Times New Roman" w:cs="Times New Roman"/>
          <w:sz w:val="24"/>
        </w:rPr>
        <w:t>i</w:t>
      </w:r>
      <w:r w:rsidRPr="005B14AB">
        <w:rPr>
          <w:rFonts w:ascii="Times New Roman" w:hAnsi="Times New Roman" w:cs="Times New Roman"/>
          <w:sz w:val="24"/>
        </w:rPr>
        <w:t xml:space="preserve"> delegacijai vien</w:t>
      </w:r>
      <w:r w:rsidR="00747944" w:rsidRPr="005B14AB">
        <w:rPr>
          <w:rFonts w:ascii="Times New Roman" w:hAnsi="Times New Roman" w:cs="Times New Roman"/>
          <w:sz w:val="24"/>
        </w:rPr>
        <w:t>ą</w:t>
      </w:r>
      <w:r w:rsidRPr="005B14AB">
        <w:rPr>
          <w:rFonts w:ascii="Times New Roman" w:hAnsi="Times New Roman" w:cs="Times New Roman"/>
          <w:sz w:val="24"/>
        </w:rPr>
        <w:t xml:space="preserve"> skaičių, kitai kitą).</w:t>
      </w:r>
    </w:p>
    <w:p w14:paraId="23FF86C4" w14:textId="77777777" w:rsidR="00405F3D" w:rsidRPr="005B14AB" w:rsidRDefault="00405F3D" w:rsidP="007A72FC">
      <w:pPr>
        <w:pStyle w:val="Pavadinimas11"/>
        <w:rPr>
          <w:szCs w:val="24"/>
        </w:rPr>
      </w:pPr>
      <w:r w:rsidRPr="005B14AB">
        <w:rPr>
          <w:szCs w:val="24"/>
        </w:rPr>
        <w:t>Maitinimas.</w:t>
      </w:r>
    </w:p>
    <w:p w14:paraId="1CE1D3DD" w14:textId="77777777" w:rsidR="00405F3D" w:rsidRPr="005B14AB" w:rsidRDefault="00405F3D"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Maisto kiekis ir „krepšelis“ turi būti apskaičiuojamas automatiškai, kai asmuo registruojasi sistemoje.</w:t>
      </w:r>
    </w:p>
    <w:p w14:paraId="1E8983C7" w14:textId="77777777" w:rsidR="00405F3D" w:rsidRPr="005B14AB" w:rsidRDefault="00405F3D"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Kiekvienam  dalyvio tipui turi būti priskirtas tam tikro lygio maisto „krepšelis“ (delegacijos vadovas, delegacijos narys, vertėjas, žurnalistas, vairuotojas, apsaugos pareigūnas ir pan.). </w:t>
      </w:r>
    </w:p>
    <w:p w14:paraId="1C912F81" w14:textId="77777777" w:rsidR="00405F3D" w:rsidRPr="005B14AB" w:rsidRDefault="00405F3D"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Nurodomas aptarnaujantis personalas bei kontaktiniai duomenys, už renginį atsakingas maitinimo paslaugų tiekėjo atstovas ir jo kontaktiniai duomenys.</w:t>
      </w:r>
    </w:p>
    <w:p w14:paraId="08D822E9" w14:textId="77777777" w:rsidR="00405F3D" w:rsidRPr="005B14AB" w:rsidRDefault="00405F3D"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Sistemoje turi būti galimybė įrašyti meniu </w:t>
      </w:r>
      <w:proofErr w:type="spellStart"/>
      <w:r w:rsidRPr="005B14AB">
        <w:rPr>
          <w:rFonts w:ascii="Times New Roman" w:hAnsi="Times New Roman" w:cs="Times New Roman"/>
          <w:sz w:val="24"/>
        </w:rPr>
        <w:t>backoffice</w:t>
      </w:r>
      <w:proofErr w:type="spellEnd"/>
      <w:r w:rsidRPr="005B14AB">
        <w:rPr>
          <w:rFonts w:ascii="Times New Roman" w:hAnsi="Times New Roman" w:cs="Times New Roman"/>
          <w:sz w:val="24"/>
        </w:rPr>
        <w:t xml:space="preserve"> sąsajos naudotojams, komentarų langeliai.</w:t>
      </w:r>
    </w:p>
    <w:p w14:paraId="66BFFD37" w14:textId="77777777" w:rsidR="00405F3D" w:rsidRPr="005B14AB" w:rsidRDefault="302015E9"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Sistemoje turi būti galimybė užsakyti papildomas paslaugas iki nustatyto laiko, kuris bus nurodytas Sistemos pritaikymo Lietuvos pirmininkavimo modeliui metu.</w:t>
      </w:r>
    </w:p>
    <w:p w14:paraId="6E620623" w14:textId="2C12592B" w:rsidR="00405F3D" w:rsidRPr="005B14AB" w:rsidRDefault="00405F3D"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Galimybė rūšiuoti maitinimo paslaugas pagal asmenų kategorijas (delegacijų vadovai, delegacijų  nariai, stebėtojai, organizatoriai, apsauga, </w:t>
      </w:r>
      <w:r w:rsidR="003A29F1" w:rsidRPr="005B14AB">
        <w:rPr>
          <w:rFonts w:ascii="Times New Roman" w:hAnsi="Times New Roman" w:cs="Times New Roman"/>
          <w:sz w:val="24"/>
        </w:rPr>
        <w:t>ryšio pareigūnai</w:t>
      </w:r>
      <w:r w:rsidRPr="005B14AB">
        <w:rPr>
          <w:rFonts w:ascii="Times New Roman" w:hAnsi="Times New Roman" w:cs="Times New Roman"/>
          <w:sz w:val="24"/>
        </w:rPr>
        <w:t xml:space="preserve">, vertėjai, žurnalistai, </w:t>
      </w:r>
      <w:r w:rsidR="0095714C" w:rsidRPr="005B14AB">
        <w:rPr>
          <w:rFonts w:ascii="Times New Roman" w:hAnsi="Times New Roman" w:cs="Times New Roman"/>
          <w:sz w:val="24"/>
        </w:rPr>
        <w:t>techn</w:t>
      </w:r>
      <w:r w:rsidR="00D73E01" w:rsidRPr="005B14AB">
        <w:rPr>
          <w:rFonts w:ascii="Times New Roman" w:hAnsi="Times New Roman" w:cs="Times New Roman"/>
          <w:sz w:val="24"/>
        </w:rPr>
        <w:t>inis</w:t>
      </w:r>
      <w:r w:rsidRPr="005B14AB">
        <w:rPr>
          <w:rFonts w:ascii="Times New Roman" w:hAnsi="Times New Roman" w:cs="Times New Roman"/>
          <w:sz w:val="24"/>
        </w:rPr>
        <w:t xml:space="preserve"> personalas). </w:t>
      </w:r>
    </w:p>
    <w:p w14:paraId="419260C7" w14:textId="4AD592AF" w:rsidR="00405F3D" w:rsidRPr="005B14AB" w:rsidRDefault="02E4261C"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Galimybė užsakyti papildom</w:t>
      </w:r>
      <w:r w:rsidR="0DEB7186" w:rsidRPr="005B14AB">
        <w:rPr>
          <w:rFonts w:ascii="Times New Roman" w:hAnsi="Times New Roman" w:cs="Times New Roman"/>
          <w:sz w:val="24"/>
        </w:rPr>
        <w:t>u</w:t>
      </w:r>
      <w:r w:rsidRPr="005B14AB">
        <w:rPr>
          <w:rFonts w:ascii="Times New Roman" w:hAnsi="Times New Roman" w:cs="Times New Roman"/>
          <w:sz w:val="24"/>
        </w:rPr>
        <w:t xml:space="preserve">s mineralinio vandens, kavos, arbatos, sausainių, sumuštinių bei kt. prekių </w:t>
      </w:r>
      <w:r w:rsidR="3036C95D" w:rsidRPr="005B14AB">
        <w:rPr>
          <w:rFonts w:ascii="Times New Roman" w:hAnsi="Times New Roman" w:cs="Times New Roman"/>
          <w:sz w:val="24"/>
        </w:rPr>
        <w:t>kiekius</w:t>
      </w:r>
      <w:r w:rsidRPr="005B14AB">
        <w:rPr>
          <w:rFonts w:ascii="Times New Roman" w:hAnsi="Times New Roman" w:cs="Times New Roman"/>
          <w:sz w:val="24"/>
        </w:rPr>
        <w:t xml:space="preserve"> ir išsiųsti informaciją apie papildomus kiekius maitinimo paslaugų tiekėjui. </w:t>
      </w:r>
    </w:p>
    <w:p w14:paraId="27979A12" w14:textId="77777777" w:rsidR="00405F3D" w:rsidRPr="005B14AB" w:rsidRDefault="00405F3D" w:rsidP="008635FB">
      <w:pPr>
        <w:pStyle w:val="Pavadinimas11"/>
        <w:tabs>
          <w:tab w:val="left" w:pos="1701"/>
        </w:tabs>
        <w:ind w:hanging="357"/>
        <w:rPr>
          <w:szCs w:val="24"/>
        </w:rPr>
      </w:pPr>
      <w:r w:rsidRPr="005B14AB">
        <w:rPr>
          <w:szCs w:val="24"/>
        </w:rPr>
        <w:t>Dovanos.</w:t>
      </w:r>
    </w:p>
    <w:p w14:paraId="7DFE6DF7" w14:textId="5E95D672" w:rsidR="00405F3D" w:rsidRPr="005B14AB" w:rsidRDefault="00405F3D"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Sistemoje turi būti galimybė paskirstyti dovanas per Sistemą (pavyzdžiui, priskirti kiekvienam dalyviui kaklaraištį/skarelę</w:t>
      </w:r>
      <w:r w:rsidR="000900D2" w:rsidRPr="005B14AB">
        <w:rPr>
          <w:rFonts w:ascii="Times New Roman" w:hAnsi="Times New Roman" w:cs="Times New Roman"/>
          <w:sz w:val="24"/>
        </w:rPr>
        <w:t>/</w:t>
      </w:r>
      <w:r w:rsidR="006D757D" w:rsidRPr="005B14AB">
        <w:rPr>
          <w:rFonts w:ascii="Times New Roman" w:hAnsi="Times New Roman" w:cs="Times New Roman"/>
          <w:sz w:val="24"/>
        </w:rPr>
        <w:t>QR kodą</w:t>
      </w:r>
      <w:r w:rsidRPr="005B14AB">
        <w:rPr>
          <w:rFonts w:ascii="Times New Roman" w:hAnsi="Times New Roman" w:cs="Times New Roman"/>
          <w:sz w:val="24"/>
        </w:rPr>
        <w:t>, VIP asmeniui – atitinkamo lygio dovanų rinkinį ir pan.).</w:t>
      </w:r>
    </w:p>
    <w:p w14:paraId="24CD9D3C" w14:textId="55AA1A69" w:rsidR="00405F3D" w:rsidRPr="005B14AB" w:rsidRDefault="02E4261C"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Sistemoje turi būti galimybė sukurti dovanų registrą ir matyti dovanų paskirstymo istoriją pagal laikotarpius, renginius, delegacijas bei valstybes (Perkančioji organizacija įveda bendrą kiekvienos dovanų kategorijos prekių kiekį ir Sistema generuoja</w:t>
      </w:r>
      <w:r w:rsidR="4E619BC5" w:rsidRPr="005B14AB">
        <w:rPr>
          <w:rFonts w:ascii="Times New Roman" w:hAnsi="Times New Roman" w:cs="Times New Roman"/>
          <w:sz w:val="24"/>
        </w:rPr>
        <w:t xml:space="preserve">, </w:t>
      </w:r>
      <w:r w:rsidRPr="005B14AB">
        <w:rPr>
          <w:rFonts w:ascii="Times New Roman" w:hAnsi="Times New Roman" w:cs="Times New Roman"/>
          <w:sz w:val="24"/>
        </w:rPr>
        <w:t>turi generuoti informaciją kam, kiek ir ko išduota).</w:t>
      </w:r>
    </w:p>
    <w:p w14:paraId="7F15CE0D" w14:textId="77777777" w:rsidR="00405F3D" w:rsidRPr="005B14AB" w:rsidRDefault="00405F3D"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Galimybė pažymėti, kad dalyviui dovana buvo įteikta ir tuo atveju, jeigu bandoma jam priskirti dovaną kito renginio metu Sistema apie tai turi informuoti modulio valdytoją.</w:t>
      </w:r>
    </w:p>
    <w:p w14:paraId="028EBEF7" w14:textId="47314A12" w:rsidR="00405F3D" w:rsidRPr="005B14AB" w:rsidRDefault="00405F3D"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Sistemoje turi būti galimybė sujungti dovanų modulį su dovanų sandėliu ir formuoti dovanų paketus, kuriuos atsiima </w:t>
      </w:r>
      <w:r w:rsidR="007B19F4" w:rsidRPr="005B14AB">
        <w:rPr>
          <w:rFonts w:ascii="Times New Roman" w:hAnsi="Times New Roman" w:cs="Times New Roman"/>
          <w:sz w:val="24"/>
        </w:rPr>
        <w:t>ryšio pareigūnai</w:t>
      </w:r>
      <w:r w:rsidRPr="005B14AB">
        <w:rPr>
          <w:rFonts w:ascii="Times New Roman" w:hAnsi="Times New Roman" w:cs="Times New Roman"/>
          <w:sz w:val="24"/>
        </w:rPr>
        <w:t xml:space="preserve"> arba dovanos pristatomos į renginio vietą ir ten išdalinamos </w:t>
      </w:r>
      <w:r w:rsidR="007B19F4" w:rsidRPr="005B14AB">
        <w:rPr>
          <w:rFonts w:ascii="Times New Roman" w:hAnsi="Times New Roman" w:cs="Times New Roman"/>
          <w:sz w:val="24"/>
        </w:rPr>
        <w:t>ryšio pareigūnams</w:t>
      </w:r>
      <w:r w:rsidRPr="005B14AB">
        <w:rPr>
          <w:rFonts w:ascii="Times New Roman" w:hAnsi="Times New Roman" w:cs="Times New Roman"/>
          <w:sz w:val="24"/>
        </w:rPr>
        <w:t>/delegatams.</w:t>
      </w:r>
    </w:p>
    <w:p w14:paraId="3940AF1F" w14:textId="18E95BD2" w:rsidR="00405F3D" w:rsidRPr="005B14AB" w:rsidRDefault="6055D708"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Automatinis įspėjimas</w:t>
      </w:r>
      <w:r w:rsidR="7CF86321" w:rsidRPr="005B14AB">
        <w:rPr>
          <w:rFonts w:ascii="Times New Roman" w:hAnsi="Times New Roman" w:cs="Times New Roman"/>
          <w:sz w:val="24"/>
        </w:rPr>
        <w:t>,</w:t>
      </w:r>
      <w:r w:rsidRPr="005B14AB">
        <w:rPr>
          <w:rFonts w:ascii="Times New Roman" w:hAnsi="Times New Roman" w:cs="Times New Roman"/>
          <w:sz w:val="24"/>
        </w:rPr>
        <w:t xml:space="preserve"> kai pasiekiamas sistemos administratoriaus nustatytas dovanų likutis – pavyzdžiui, 1000 rašiklių, 500 kaklaraiščių  ir pan.</w:t>
      </w:r>
    </w:p>
    <w:p w14:paraId="018B043F" w14:textId="77777777" w:rsidR="00405F3D" w:rsidRPr="005B14AB" w:rsidRDefault="00405F3D"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Galimybė patvirtinti, kad dovanų paketai paruošti ir juos galima atsiimti.</w:t>
      </w:r>
    </w:p>
    <w:p w14:paraId="4D2E900C" w14:textId="73AB78D8" w:rsidR="00405F3D" w:rsidRPr="005B14AB" w:rsidRDefault="00565495" w:rsidP="00E00926">
      <w:pPr>
        <w:pStyle w:val="Pavadinimas11"/>
        <w:tabs>
          <w:tab w:val="left" w:pos="1701"/>
        </w:tabs>
        <w:rPr>
          <w:szCs w:val="24"/>
        </w:rPr>
      </w:pPr>
      <w:r w:rsidRPr="005B14AB">
        <w:rPr>
          <w:szCs w:val="24"/>
        </w:rPr>
        <w:t>Ryšio pareigūnai</w:t>
      </w:r>
    </w:p>
    <w:p w14:paraId="0E58E7D1" w14:textId="41CA5C25"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Sistemoje turi būti galimybė sukurti </w:t>
      </w:r>
      <w:r w:rsidR="00565495" w:rsidRPr="005B14AB">
        <w:rPr>
          <w:rFonts w:ascii="Times New Roman" w:hAnsi="Times New Roman" w:cs="Times New Roman"/>
          <w:sz w:val="24"/>
        </w:rPr>
        <w:t>ryšio pareigūnų</w:t>
      </w:r>
      <w:r w:rsidRPr="005B14AB">
        <w:rPr>
          <w:rFonts w:ascii="Times New Roman" w:hAnsi="Times New Roman" w:cs="Times New Roman"/>
          <w:sz w:val="24"/>
        </w:rPr>
        <w:t xml:space="preserve"> registrą su jų kontaktine informacija. </w:t>
      </w:r>
    </w:p>
    <w:p w14:paraId="03C1F87F" w14:textId="2BBFAA34"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Sistemoje turi būti įmanomas </w:t>
      </w:r>
      <w:r w:rsidR="00565495" w:rsidRPr="005B14AB">
        <w:rPr>
          <w:rFonts w:ascii="Times New Roman" w:hAnsi="Times New Roman" w:cs="Times New Roman"/>
          <w:sz w:val="24"/>
        </w:rPr>
        <w:t>ryšio pareigūno</w:t>
      </w:r>
      <w:r w:rsidRPr="005B14AB">
        <w:rPr>
          <w:rFonts w:ascii="Times New Roman" w:hAnsi="Times New Roman" w:cs="Times New Roman"/>
          <w:sz w:val="24"/>
        </w:rPr>
        <w:t xml:space="preserve"> </w:t>
      </w:r>
      <w:r w:rsidR="00565495" w:rsidRPr="005B14AB">
        <w:rPr>
          <w:rFonts w:ascii="Times New Roman" w:hAnsi="Times New Roman" w:cs="Times New Roman"/>
          <w:sz w:val="24"/>
        </w:rPr>
        <w:t>priskyrimas</w:t>
      </w:r>
      <w:r w:rsidRPr="005B14AB">
        <w:rPr>
          <w:rFonts w:ascii="Times New Roman" w:hAnsi="Times New Roman" w:cs="Times New Roman"/>
          <w:sz w:val="24"/>
        </w:rPr>
        <w:t xml:space="preserve"> delegacijai ar renginio vietai su galimybe tikslinti funkcijas (VIP salės koordinatorius, kultūrinės programos koordinatorius, spaudos centro koordinatorius ir pan.).</w:t>
      </w:r>
    </w:p>
    <w:p w14:paraId="4366E31F" w14:textId="6E062FA6" w:rsidR="00405F3D" w:rsidRPr="005B14AB" w:rsidRDefault="02E4261C"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Galimyb</w:t>
      </w:r>
      <w:r w:rsidR="124DBA4F" w:rsidRPr="005B14AB">
        <w:rPr>
          <w:rFonts w:ascii="Times New Roman" w:hAnsi="Times New Roman" w:cs="Times New Roman"/>
          <w:sz w:val="24"/>
        </w:rPr>
        <w:t>ė</w:t>
      </w:r>
      <w:r w:rsidRPr="005B14AB">
        <w:rPr>
          <w:rFonts w:ascii="Times New Roman" w:hAnsi="Times New Roman" w:cs="Times New Roman"/>
          <w:sz w:val="24"/>
        </w:rPr>
        <w:t xml:space="preserve"> sudaryti konkretaus </w:t>
      </w:r>
      <w:r w:rsidR="18A5944F" w:rsidRPr="005B14AB">
        <w:rPr>
          <w:rFonts w:ascii="Times New Roman" w:hAnsi="Times New Roman" w:cs="Times New Roman"/>
          <w:sz w:val="24"/>
        </w:rPr>
        <w:t>ryšio pareigūno</w:t>
      </w:r>
      <w:r w:rsidRPr="005B14AB">
        <w:rPr>
          <w:rFonts w:ascii="Times New Roman" w:hAnsi="Times New Roman" w:cs="Times New Roman"/>
          <w:sz w:val="24"/>
        </w:rPr>
        <w:t xml:space="preserve"> darbo kalendorių visam laikotarpiui.</w:t>
      </w:r>
    </w:p>
    <w:p w14:paraId="5D2404EF" w14:textId="7F8BB8D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lastRenderedPageBreak/>
        <w:t xml:space="preserve">Sistemoje turi būti įmanomas </w:t>
      </w:r>
      <w:r w:rsidR="00565495" w:rsidRPr="005B14AB">
        <w:rPr>
          <w:rFonts w:ascii="Times New Roman" w:hAnsi="Times New Roman" w:cs="Times New Roman"/>
          <w:sz w:val="24"/>
        </w:rPr>
        <w:t>ryšio pareigūno</w:t>
      </w:r>
      <w:r w:rsidRPr="005B14AB">
        <w:rPr>
          <w:rFonts w:ascii="Times New Roman" w:hAnsi="Times New Roman" w:cs="Times New Roman"/>
          <w:sz w:val="24"/>
        </w:rPr>
        <w:t xml:space="preserve"> darbo profilio (kalendoriaus) spausdinimas visam darbo laikotarpiui arba pasirinktam terminui (per kuriuos renginius jis dirba, kuriose vietos (renginių vietos, spaudos centras, oro uostas ir pan.)).</w:t>
      </w:r>
    </w:p>
    <w:p w14:paraId="49DE3B83" w14:textId="77777777" w:rsidR="00405F3D" w:rsidRPr="005B14AB" w:rsidRDefault="00405F3D" w:rsidP="00E00926">
      <w:pPr>
        <w:pStyle w:val="Pavadinimas11"/>
        <w:tabs>
          <w:tab w:val="left" w:pos="1701"/>
          <w:tab w:val="left" w:pos="1843"/>
        </w:tabs>
        <w:rPr>
          <w:szCs w:val="24"/>
        </w:rPr>
      </w:pPr>
      <w:r w:rsidRPr="005B14AB">
        <w:rPr>
          <w:szCs w:val="24"/>
        </w:rPr>
        <w:t>Kultūrinė programa</w:t>
      </w:r>
    </w:p>
    <w:p w14:paraId="6D9DDFA3" w14:textId="7777777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 Galimybė pažymėti kultūrinę programą (įrašoma ranka arba pasirenkama iš atitinkamų opcijų). </w:t>
      </w:r>
    </w:p>
    <w:p w14:paraId="5C996241" w14:textId="7777777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 Tikslesnis kultūrinės programos modulio naudojimas bus suderintas Sistemos  pritaikymo Lietuvos pirmininkavimo modeliui metu.</w:t>
      </w:r>
    </w:p>
    <w:p w14:paraId="035B4324" w14:textId="77777777" w:rsidR="00405F3D" w:rsidRPr="005B14AB" w:rsidRDefault="00405F3D" w:rsidP="00E00926">
      <w:pPr>
        <w:pStyle w:val="Pavadinimas11"/>
        <w:tabs>
          <w:tab w:val="left" w:pos="1701"/>
        </w:tabs>
        <w:rPr>
          <w:szCs w:val="24"/>
        </w:rPr>
      </w:pPr>
      <w:r w:rsidRPr="005B14AB">
        <w:rPr>
          <w:szCs w:val="24"/>
        </w:rPr>
        <w:t>Vertimai</w:t>
      </w:r>
    </w:p>
    <w:p w14:paraId="5F2B624A" w14:textId="7777777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 Sistemoje turi būti galimybė pažymėti renginių metu naudojamą kalbinį režimą.</w:t>
      </w:r>
    </w:p>
    <w:p w14:paraId="1E66A327" w14:textId="7777777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 Vertėjų kontaktinė informacija, atvykimas/ išvykimas, transportavimas.</w:t>
      </w:r>
    </w:p>
    <w:p w14:paraId="628DC2B8" w14:textId="7777777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 Galimybė užsakyti vertėjų transportavimą ir maitinimą.</w:t>
      </w:r>
    </w:p>
    <w:p w14:paraId="7373E57B" w14:textId="2F6849DD" w:rsidR="00405F3D" w:rsidRPr="005B14AB" w:rsidRDefault="02E4261C"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 Galimybė pažymėti vertėjų dalyvavimą (tvarko vertimų modulio valdytojas</w:t>
      </w:r>
      <w:r w:rsidR="2506BDB5" w:rsidRPr="005B14AB">
        <w:rPr>
          <w:rFonts w:ascii="Times New Roman" w:hAnsi="Times New Roman" w:cs="Times New Roman"/>
          <w:sz w:val="24"/>
        </w:rPr>
        <w:t>).</w:t>
      </w:r>
    </w:p>
    <w:p w14:paraId="40379B51" w14:textId="51FCCF9B" w:rsidR="00405F3D" w:rsidRPr="005B14AB" w:rsidRDefault="00405F3D" w:rsidP="00E00926">
      <w:pPr>
        <w:pStyle w:val="Pavadinimas11"/>
        <w:tabs>
          <w:tab w:val="left" w:pos="1701"/>
        </w:tabs>
        <w:rPr>
          <w:szCs w:val="24"/>
        </w:rPr>
      </w:pPr>
      <w:r w:rsidRPr="005B14AB">
        <w:rPr>
          <w:szCs w:val="24"/>
        </w:rPr>
        <w:t>Tarptautinio Vilniaus oro uosto labai svarbių asmenų salė (VIP salė)</w:t>
      </w:r>
    </w:p>
    <w:p w14:paraId="304E412D" w14:textId="77777777" w:rsidR="00405F3D" w:rsidRPr="005B14AB" w:rsidRDefault="02E4261C"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VIP salės modulis turi būti sujungtas su akreditacijos moduliu ir atitinkamai pasirengia aptarnauti užsiregistravusius </w:t>
      </w:r>
      <w:proofErr w:type="spellStart"/>
      <w:r w:rsidRPr="005B14AB">
        <w:rPr>
          <w:rFonts w:ascii="Times New Roman" w:hAnsi="Times New Roman" w:cs="Times New Roman"/>
          <w:sz w:val="24"/>
        </w:rPr>
        <w:t>VIP'us</w:t>
      </w:r>
      <w:proofErr w:type="spellEnd"/>
      <w:r w:rsidRPr="005B14AB">
        <w:rPr>
          <w:rFonts w:ascii="Times New Roman" w:hAnsi="Times New Roman" w:cs="Times New Roman"/>
          <w:sz w:val="24"/>
        </w:rPr>
        <w:t xml:space="preserve"> pagal jų atvykimo/ išvykimo laikus.</w:t>
      </w:r>
    </w:p>
    <w:p w14:paraId="45273184" w14:textId="4AF4B6FA" w:rsidR="00405F3D" w:rsidRPr="005B14AB" w:rsidRDefault="02E4261C"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VIP salė nurodo sistemoje kontaktinį asmenį, atsakingą už salės veiklą konkrečiomis dienomis. Sistemoje turi būti numatyta galimyb</w:t>
      </w:r>
      <w:r w:rsidR="2B32C9C5" w:rsidRPr="005B14AB">
        <w:rPr>
          <w:rFonts w:ascii="Times New Roman" w:hAnsi="Times New Roman" w:cs="Times New Roman"/>
          <w:sz w:val="24"/>
        </w:rPr>
        <w:t>ė</w:t>
      </w:r>
      <w:r w:rsidRPr="005B14AB">
        <w:rPr>
          <w:rFonts w:ascii="Times New Roman" w:hAnsi="Times New Roman" w:cs="Times New Roman"/>
          <w:sz w:val="24"/>
        </w:rPr>
        <w:t xml:space="preserve"> išplėsti URM reikalingų kontaktinių asmenų sąrašą, pavyzdžiui, už transporto parkavimą 24 val. per parą, saugumą, </w:t>
      </w:r>
      <w:r w:rsidR="250E0A08" w:rsidRPr="005B14AB">
        <w:rPr>
          <w:rFonts w:ascii="Times New Roman" w:hAnsi="Times New Roman" w:cs="Times New Roman"/>
          <w:sz w:val="24"/>
        </w:rPr>
        <w:t xml:space="preserve"> ryšio pareigūnų </w:t>
      </w:r>
      <w:r w:rsidRPr="005B14AB">
        <w:rPr>
          <w:rFonts w:ascii="Times New Roman" w:hAnsi="Times New Roman" w:cs="Times New Roman"/>
          <w:sz w:val="24"/>
        </w:rPr>
        <w:t>darbo vietą ir t.t. atsakingi asmenys.</w:t>
      </w:r>
    </w:p>
    <w:p w14:paraId="0BA36A73" w14:textId="77777777" w:rsidR="00405F3D" w:rsidRPr="005B14AB" w:rsidRDefault="00405F3D" w:rsidP="00E00926">
      <w:pPr>
        <w:pStyle w:val="Pavadinimas11"/>
        <w:tabs>
          <w:tab w:val="left" w:pos="1701"/>
        </w:tabs>
        <w:rPr>
          <w:szCs w:val="24"/>
        </w:rPr>
      </w:pPr>
      <w:r w:rsidRPr="005B14AB">
        <w:rPr>
          <w:szCs w:val="24"/>
        </w:rPr>
        <w:t>Informavimo modulis</w:t>
      </w:r>
    </w:p>
    <w:p w14:paraId="17377AEC" w14:textId="7777777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Sistemoje turi būti galima siųsti el. laiškus ir kvietimus dalyviams ar institucijoms tiek el. pašto žinutėmis, tiek nuskenavus dokumentą.</w:t>
      </w:r>
    </w:p>
    <w:p w14:paraId="46736B9A" w14:textId="49014E7C"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Sistemoje turi būti galimybė siųsti el. laiškus nustatytoms asmenų kategorijoms, esančioms Sistemoje, pavyzdžiui, </w:t>
      </w:r>
      <w:r w:rsidR="003D6451" w:rsidRPr="005B14AB">
        <w:rPr>
          <w:rFonts w:ascii="Times New Roman" w:hAnsi="Times New Roman" w:cs="Times New Roman"/>
          <w:sz w:val="24"/>
        </w:rPr>
        <w:t>ryšio pareigūnams</w:t>
      </w:r>
      <w:r w:rsidRPr="005B14AB">
        <w:rPr>
          <w:rFonts w:ascii="Times New Roman" w:hAnsi="Times New Roman" w:cs="Times New Roman"/>
          <w:sz w:val="24"/>
        </w:rPr>
        <w:t xml:space="preserve">, apsaugai, </w:t>
      </w:r>
      <w:r w:rsidR="00D24AF9" w:rsidRPr="005B14AB">
        <w:rPr>
          <w:rFonts w:ascii="Times New Roman" w:hAnsi="Times New Roman" w:cs="Times New Roman"/>
          <w:sz w:val="24"/>
        </w:rPr>
        <w:t>techn</w:t>
      </w:r>
      <w:r w:rsidR="00554CD1" w:rsidRPr="005B14AB">
        <w:rPr>
          <w:rFonts w:ascii="Times New Roman" w:hAnsi="Times New Roman" w:cs="Times New Roman"/>
          <w:sz w:val="24"/>
        </w:rPr>
        <w:t>iniam</w:t>
      </w:r>
      <w:r w:rsidRPr="005B14AB">
        <w:rPr>
          <w:rFonts w:ascii="Times New Roman" w:hAnsi="Times New Roman" w:cs="Times New Roman"/>
          <w:sz w:val="24"/>
        </w:rPr>
        <w:t xml:space="preserve"> personalui, organizatoriams ir pan. arba konkretiems asmenims iš asmenų sąrašo.</w:t>
      </w:r>
    </w:p>
    <w:p w14:paraId="54F3D1CE" w14:textId="3BCFF8EA" w:rsidR="00405F3D" w:rsidRPr="005B14AB" w:rsidRDefault="6055D708"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Sistemoje turi būti galimybė pasirinkti siunčiamų el</w:t>
      </w:r>
      <w:r w:rsidR="29E88C15" w:rsidRPr="005B14AB">
        <w:rPr>
          <w:rFonts w:ascii="Times New Roman" w:hAnsi="Times New Roman" w:cs="Times New Roman"/>
          <w:sz w:val="24"/>
        </w:rPr>
        <w:t>.</w:t>
      </w:r>
      <w:r w:rsidRPr="005B14AB">
        <w:rPr>
          <w:rFonts w:ascii="Times New Roman" w:hAnsi="Times New Roman" w:cs="Times New Roman"/>
          <w:sz w:val="24"/>
        </w:rPr>
        <w:t xml:space="preserve"> laiškų gavėjų kategoriją – ar visiems konkrečios grupės nariams, ar tik į konkretaus renginio veiklas įtrauktiems tos grupės asmenims (pavyzdžiui, neformalios X ministrų tarybos delegacijų ir spaudos centro </w:t>
      </w:r>
      <w:r w:rsidR="072607E5" w:rsidRPr="005B14AB">
        <w:rPr>
          <w:rFonts w:ascii="Times New Roman" w:hAnsi="Times New Roman" w:cs="Times New Roman"/>
          <w:sz w:val="24"/>
        </w:rPr>
        <w:t>ryšio pareigūnams</w:t>
      </w:r>
      <w:r w:rsidRPr="005B14AB">
        <w:rPr>
          <w:rFonts w:ascii="Times New Roman" w:hAnsi="Times New Roman" w:cs="Times New Roman"/>
          <w:sz w:val="24"/>
        </w:rPr>
        <w:t xml:space="preserve">, komunikacijos modulio valdytojams ir asmeninės apsaugos pareigūnams, dirbantiems šios tarybos metu). </w:t>
      </w:r>
    </w:p>
    <w:p w14:paraId="28C4A407" w14:textId="6A91599B" w:rsidR="00405F3D" w:rsidRPr="005B14AB" w:rsidRDefault="02E4261C"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Sistemoje turi būti galimybė el. laiškus siųsti nustatytoms asmenų kategorijoms ar konkretiems asmenims, pasirinktiems iš sąrašo, iš anksto nustatytu laiku (mėnuo, dien</w:t>
      </w:r>
      <w:r w:rsidR="10D4D13B" w:rsidRPr="005B14AB">
        <w:rPr>
          <w:rFonts w:ascii="Times New Roman" w:hAnsi="Times New Roman" w:cs="Times New Roman"/>
          <w:sz w:val="24"/>
        </w:rPr>
        <w:t>a</w:t>
      </w:r>
      <w:r w:rsidRPr="005B14AB">
        <w:rPr>
          <w:rFonts w:ascii="Times New Roman" w:hAnsi="Times New Roman" w:cs="Times New Roman"/>
          <w:sz w:val="24"/>
        </w:rPr>
        <w:t>, laikas).</w:t>
      </w:r>
    </w:p>
    <w:p w14:paraId="1AD5725E" w14:textId="7777777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 Sistemoje turi būti įdiegtas „priminimų“ įrankis, kuriuo būtų galima nustatyti priminimų siuntimą el. paštu vienai ar visoms asmenų kategorijoms bendrai arba konkretiems asmenims. </w:t>
      </w:r>
    </w:p>
    <w:p w14:paraId="0991411D" w14:textId="4ED72EED" w:rsidR="00405F3D" w:rsidRPr="005B14AB" w:rsidRDefault="02E4261C"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 Už renginio turinį atsakingos ministerijos/ įstaigos per Sistemą sudaro kviečiamų asmenų sąrašą bei išsiunčia kvietimą (Sistemoje turi būti galimybė nustatyti kvietimo siuntimo laiką bei pridėti susijusius dokumentus (programą, logistinę informaciją bei pan.)) arba atnaujina informaciją. </w:t>
      </w:r>
    </w:p>
    <w:p w14:paraId="247BBB85" w14:textId="7777777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Galimybė patalpinti dokumentą Sistemoje prie renginio ir nustatyti konkretų laiką ir datą kada jis turi būti išsiųstas ir kokiems adresatams.</w:t>
      </w:r>
    </w:p>
    <w:p w14:paraId="39D5A9D2" w14:textId="60194CEC"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Įvedus į Sistemą el. pašto adresą Sistema turi jį išsaugoti ir pasiūlyti vartotojui šį adresą sekantį ir visus </w:t>
      </w:r>
      <w:r w:rsidR="003D6451" w:rsidRPr="005B14AB">
        <w:rPr>
          <w:rFonts w:ascii="Times New Roman" w:hAnsi="Times New Roman" w:cs="Times New Roman"/>
          <w:sz w:val="24"/>
        </w:rPr>
        <w:t xml:space="preserve">ateinančius </w:t>
      </w:r>
      <w:r w:rsidRPr="005B14AB">
        <w:rPr>
          <w:rFonts w:ascii="Times New Roman" w:hAnsi="Times New Roman" w:cs="Times New Roman"/>
          <w:sz w:val="24"/>
        </w:rPr>
        <w:t>kartus, kai bus įvedamas tos pačios loginės sekos adresas.</w:t>
      </w:r>
    </w:p>
    <w:p w14:paraId="54E0A239" w14:textId="77777777" w:rsidR="00405F3D" w:rsidRPr="005B14AB" w:rsidRDefault="00405F3D" w:rsidP="00E00926">
      <w:pPr>
        <w:pStyle w:val="Pavadinimas11"/>
        <w:tabs>
          <w:tab w:val="left" w:pos="1560"/>
          <w:tab w:val="left" w:pos="1701"/>
        </w:tabs>
        <w:ind w:left="1083" w:firstLine="0"/>
        <w:rPr>
          <w:szCs w:val="24"/>
        </w:rPr>
      </w:pPr>
      <w:r w:rsidRPr="005B14AB">
        <w:rPr>
          <w:szCs w:val="24"/>
        </w:rPr>
        <w:t>Ataskaitų modulis</w:t>
      </w:r>
    </w:p>
    <w:p w14:paraId="48BC42BE" w14:textId="77777777" w:rsidR="00405F3D" w:rsidRPr="005B14AB" w:rsidRDefault="00405F3D"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 Ataskaitos turi būti rengiamos pagal šiuos principus:</w:t>
      </w:r>
    </w:p>
    <w:p w14:paraId="79594B49" w14:textId="77777777" w:rsidR="00405F3D" w:rsidRPr="005B14AB" w:rsidRDefault="00405F3D" w:rsidP="00E00926">
      <w:pPr>
        <w:widowControl/>
        <w:numPr>
          <w:ilvl w:val="2"/>
          <w:numId w:val="14"/>
        </w:numPr>
        <w:tabs>
          <w:tab w:val="left" w:pos="993"/>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pagal resursus; </w:t>
      </w:r>
    </w:p>
    <w:p w14:paraId="71AA2EAC" w14:textId="77777777" w:rsidR="00405F3D" w:rsidRPr="005B14AB" w:rsidRDefault="00405F3D" w:rsidP="00E00926">
      <w:pPr>
        <w:widowControl/>
        <w:numPr>
          <w:ilvl w:val="2"/>
          <w:numId w:val="14"/>
        </w:numPr>
        <w:tabs>
          <w:tab w:val="left" w:pos="993"/>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lastRenderedPageBreak/>
        <w:t>pagal renginius;</w:t>
      </w:r>
    </w:p>
    <w:p w14:paraId="28CD5FC4" w14:textId="77777777" w:rsidR="00405F3D" w:rsidRPr="005B14AB" w:rsidRDefault="00405F3D" w:rsidP="00E00926">
      <w:pPr>
        <w:widowControl/>
        <w:numPr>
          <w:ilvl w:val="2"/>
          <w:numId w:val="14"/>
        </w:numPr>
        <w:tabs>
          <w:tab w:val="left" w:pos="993"/>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pagal įvykių žurnalus;</w:t>
      </w:r>
    </w:p>
    <w:p w14:paraId="69DFAF9A" w14:textId="77777777" w:rsidR="00405F3D" w:rsidRPr="005B14AB" w:rsidRDefault="00405F3D" w:rsidP="00E00926">
      <w:pPr>
        <w:widowControl/>
        <w:numPr>
          <w:ilvl w:val="2"/>
          <w:numId w:val="14"/>
        </w:numPr>
        <w:tabs>
          <w:tab w:val="left" w:pos="993"/>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pagal naudotoją;</w:t>
      </w:r>
    </w:p>
    <w:p w14:paraId="45609923" w14:textId="77777777" w:rsidR="00405F3D" w:rsidRPr="005B14AB" w:rsidRDefault="00405F3D" w:rsidP="00E00926">
      <w:pPr>
        <w:widowControl/>
        <w:numPr>
          <w:ilvl w:val="2"/>
          <w:numId w:val="14"/>
        </w:numPr>
        <w:tabs>
          <w:tab w:val="left" w:pos="993"/>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pagal datas;</w:t>
      </w:r>
    </w:p>
    <w:p w14:paraId="25DFA6AA" w14:textId="77777777" w:rsidR="00405F3D" w:rsidRPr="005B14AB" w:rsidRDefault="00405F3D" w:rsidP="00E00926">
      <w:pPr>
        <w:widowControl/>
        <w:numPr>
          <w:ilvl w:val="2"/>
          <w:numId w:val="14"/>
        </w:numPr>
        <w:tabs>
          <w:tab w:val="left" w:pos="993"/>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pagal institucijas;</w:t>
      </w:r>
    </w:p>
    <w:p w14:paraId="10097E29" w14:textId="77777777" w:rsidR="00405F3D" w:rsidRPr="005B14AB" w:rsidRDefault="00405F3D" w:rsidP="00E00926">
      <w:pPr>
        <w:widowControl/>
        <w:numPr>
          <w:ilvl w:val="2"/>
          <w:numId w:val="14"/>
        </w:numPr>
        <w:tabs>
          <w:tab w:val="left" w:pos="993"/>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pagal kitus rodiklius.</w:t>
      </w:r>
    </w:p>
    <w:p w14:paraId="5739996D" w14:textId="76012CAB" w:rsidR="00405F3D" w:rsidRPr="005B14AB" w:rsidRDefault="00405F3D" w:rsidP="00E00926">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 Formuojant ataskaitą atitinkamas teises turintis vartotojas turi turėti galimybę pasirinkti kokius rodiklius jis nor</w:t>
      </w:r>
      <w:r w:rsidR="00176939" w:rsidRPr="005B14AB">
        <w:rPr>
          <w:rFonts w:ascii="Times New Roman" w:hAnsi="Times New Roman" w:cs="Times New Roman"/>
          <w:sz w:val="24"/>
        </w:rPr>
        <w:t>i</w:t>
      </w:r>
      <w:r w:rsidRPr="005B14AB">
        <w:rPr>
          <w:rFonts w:ascii="Times New Roman" w:hAnsi="Times New Roman" w:cs="Times New Roman"/>
          <w:sz w:val="24"/>
        </w:rPr>
        <w:t xml:space="preserve"> įtraukti (minimaliai vienas</w:t>
      </w:r>
      <w:r w:rsidR="00176939" w:rsidRPr="005B14AB">
        <w:rPr>
          <w:rFonts w:ascii="Times New Roman" w:hAnsi="Times New Roman" w:cs="Times New Roman"/>
          <w:sz w:val="24"/>
        </w:rPr>
        <w:t>,</w:t>
      </w:r>
      <w:r w:rsidRPr="005B14AB">
        <w:rPr>
          <w:rFonts w:ascii="Times New Roman" w:hAnsi="Times New Roman" w:cs="Times New Roman"/>
          <w:sz w:val="24"/>
        </w:rPr>
        <w:t xml:space="preserve"> maksimaliai visi įmanomi rodikliai).</w:t>
      </w:r>
    </w:p>
    <w:p w14:paraId="57BFBCB8" w14:textId="77777777" w:rsidR="00405F3D" w:rsidRPr="005B14AB" w:rsidRDefault="6055D708" w:rsidP="00E00926">
      <w:pPr>
        <w:pStyle w:val="Pavadinimas11"/>
        <w:tabs>
          <w:tab w:val="left" w:pos="1701"/>
        </w:tabs>
        <w:rPr>
          <w:szCs w:val="24"/>
        </w:rPr>
      </w:pPr>
      <w:r w:rsidRPr="005B14AB">
        <w:rPr>
          <w:szCs w:val="24"/>
        </w:rPr>
        <w:t>Vartotojų ir jų teisių valdymo modulis</w:t>
      </w:r>
    </w:p>
    <w:p w14:paraId="71B7BBAD" w14:textId="77777777" w:rsidR="00405F3D" w:rsidRPr="005B14AB" w:rsidRDefault="00405F3D" w:rsidP="00E00926">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 Sistemoje turi būti galimybė kurti, redaguoti, blokuoti ir kitaip valdyti Sistemos vartotojus ir informaciją apie juos.</w:t>
      </w:r>
    </w:p>
    <w:p w14:paraId="30A7DE13" w14:textId="77777777" w:rsidR="00405F3D" w:rsidRPr="005B14AB" w:rsidRDefault="00405F3D" w:rsidP="00E00926">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 Sistemoje turi būti galimybė valdyti vartotojų teises/roles (teisių rinkinį) kiekvienam moduliui atskirai. </w:t>
      </w:r>
    </w:p>
    <w:p w14:paraId="32FF4D0E" w14:textId="77777777" w:rsidR="00405F3D" w:rsidRPr="005B14AB" w:rsidRDefault="00405F3D" w:rsidP="00E00926">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 Vartotojams teisės Sistemoje suteikiamos kiekvienam renginiui atskirai (pagal nutylėjimą sukurtas vartotojas gauna identiškas teises visiems renginiams).</w:t>
      </w:r>
    </w:p>
    <w:p w14:paraId="073BD6E0" w14:textId="77777777" w:rsidR="00405F3D" w:rsidRPr="005B14AB" w:rsidRDefault="00405F3D" w:rsidP="00E00926">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 Vartotojo informacija susideda iš: vardo, pavardės, institucijos, kontaktinės informacijos (ir kitų laukų, kurie bus numatyti Sistemos adaptacijos metu).</w:t>
      </w:r>
    </w:p>
    <w:p w14:paraId="1DAEF91D" w14:textId="5124844E" w:rsidR="00405F3D" w:rsidRPr="005B14AB" w:rsidRDefault="00405F3D" w:rsidP="00E00926">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 Vartotojams turi būti galimybė suteikti administratoriaus/redaktoriaus/peržiūros teises tokiems objektams: moduliams, renginiams, ataskaitoms, vartotojų teisių valdymui, įvykių/vartotojų veiksmų žurnalų valdymui. </w:t>
      </w:r>
    </w:p>
    <w:p w14:paraId="5C9787AE" w14:textId="77777777" w:rsidR="00405F3D" w:rsidRPr="005B14AB" w:rsidRDefault="00405F3D" w:rsidP="00E00926">
      <w:pPr>
        <w:widowControl/>
        <w:numPr>
          <w:ilvl w:val="0"/>
          <w:numId w:val="6"/>
        </w:numPr>
        <w:tabs>
          <w:tab w:val="left" w:pos="1134"/>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 Vartotojų teises turi būti galima tvarkyti atskirų informacijos suvedimo formų laukų lygyje, taip pat konkrečių iš anksto nustatytų veiksmų (atspindinčių vartotojo rolę Sistemoje) atlikimo moduliuose lygyje.</w:t>
      </w:r>
    </w:p>
    <w:p w14:paraId="7F871873" w14:textId="28DF94A8" w:rsidR="00405F3D" w:rsidRPr="00E00926" w:rsidRDefault="00405F3D" w:rsidP="00E00926">
      <w:pPr>
        <w:ind w:firstLine="709"/>
        <w:rPr>
          <w:rFonts w:ascii="Times New Roman" w:hAnsi="Times New Roman" w:cs="Times New Roman"/>
          <w:sz w:val="24"/>
        </w:rPr>
      </w:pPr>
      <w:r w:rsidRPr="005B14AB">
        <w:rPr>
          <w:rFonts w:ascii="Times New Roman" w:hAnsi="Times New Roman" w:cs="Times New Roman"/>
          <w:sz w:val="24"/>
        </w:rPr>
        <w:t>Sistemoje turi būti galimybė suteikti tokias pačias teises daugiau nei vienam Sistemos naudotojui.</w:t>
      </w:r>
    </w:p>
    <w:p w14:paraId="1FD71A9F" w14:textId="77777777" w:rsidR="00354F12" w:rsidRPr="00E00926" w:rsidRDefault="00354F12" w:rsidP="00405F3D">
      <w:pPr>
        <w:rPr>
          <w:rFonts w:ascii="Times New Roman" w:hAnsi="Times New Roman" w:cs="Times New Roman"/>
          <w:sz w:val="24"/>
        </w:rPr>
      </w:pPr>
    </w:p>
    <w:p w14:paraId="788E6015" w14:textId="77777777" w:rsidR="00952993" w:rsidRPr="00E00926" w:rsidRDefault="00952993" w:rsidP="00B9441E">
      <w:pPr>
        <w:pStyle w:val="Pavadinimas1"/>
        <w:rPr>
          <w:sz w:val="24"/>
        </w:rPr>
      </w:pPr>
      <w:r w:rsidRPr="00E00926">
        <w:rPr>
          <w:sz w:val="24"/>
        </w:rPr>
        <w:t>Papildomi Sistemos elementai</w:t>
      </w:r>
    </w:p>
    <w:p w14:paraId="090905D6" w14:textId="77777777" w:rsidR="00952993" w:rsidRPr="005B14AB" w:rsidRDefault="00952993"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Tiekėjas gali pasiūlyti papildomus Sistemos struktūros elementus arba tam tikrų elementų sujungimą ar pergrupavimą. Tačiau šie pakeitimai negali keisti bendros Sistemos koncepcijos.</w:t>
      </w:r>
    </w:p>
    <w:p w14:paraId="3DE5ECF7" w14:textId="7C916FEA" w:rsidR="00354F12" w:rsidRPr="005B14AB" w:rsidRDefault="7E5D794F" w:rsidP="00E00926">
      <w:pPr>
        <w:widowControl/>
        <w:numPr>
          <w:ilvl w:val="0"/>
          <w:numId w:val="6"/>
        </w:numPr>
        <w:tabs>
          <w:tab w:val="left" w:pos="1276"/>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Sistemos pritaikymo metu gali atsirasti poreikis Sistemoje numatyti kitus, šioje techninėje </w:t>
      </w:r>
      <w:r w:rsidR="4E57FE65" w:rsidRPr="005B14AB">
        <w:rPr>
          <w:rFonts w:ascii="Times New Roman" w:hAnsi="Times New Roman" w:cs="Times New Roman"/>
          <w:sz w:val="24"/>
        </w:rPr>
        <w:t>specifikacijoje</w:t>
      </w:r>
      <w:r w:rsidRPr="005B14AB">
        <w:rPr>
          <w:rFonts w:ascii="Times New Roman" w:hAnsi="Times New Roman" w:cs="Times New Roman"/>
          <w:sz w:val="24"/>
        </w:rPr>
        <w:t xml:space="preserve"> nepaminėtus, elementus, atsižvelgiant į procesų analizę bei konsultacijas dėl akreditacijos ir logistikos srautų valdymo optimizavimo. </w:t>
      </w:r>
    </w:p>
    <w:p w14:paraId="6B28DB6E" w14:textId="77777777" w:rsidR="00354F12" w:rsidRPr="005B14AB" w:rsidRDefault="00354F12" w:rsidP="00354F12">
      <w:pPr>
        <w:widowControl/>
        <w:autoSpaceDE/>
        <w:autoSpaceDN/>
        <w:adjustRightInd/>
        <w:ind w:left="709" w:firstLine="0"/>
        <w:contextualSpacing/>
        <w:jc w:val="both"/>
        <w:rPr>
          <w:rFonts w:ascii="Times New Roman" w:hAnsi="Times New Roman" w:cs="Times New Roman"/>
          <w:sz w:val="24"/>
        </w:rPr>
      </w:pPr>
    </w:p>
    <w:p w14:paraId="1A2641FC" w14:textId="31D7B0A2" w:rsidR="00952993" w:rsidRPr="00E00926" w:rsidRDefault="0066153D" w:rsidP="00B9441E">
      <w:pPr>
        <w:pStyle w:val="Pavadinimas1"/>
        <w:rPr>
          <w:sz w:val="24"/>
        </w:rPr>
      </w:pPr>
      <w:r w:rsidRPr="00E00926">
        <w:rPr>
          <w:sz w:val="24"/>
        </w:rPr>
        <w:t xml:space="preserve"> </w:t>
      </w:r>
      <w:r w:rsidR="00952993" w:rsidRPr="00E00926">
        <w:rPr>
          <w:sz w:val="24"/>
        </w:rPr>
        <w:t>Klasifikatoriai</w:t>
      </w:r>
    </w:p>
    <w:p w14:paraId="48BE2AA7" w14:textId="658614F9" w:rsidR="00952993" w:rsidRPr="005B14AB" w:rsidRDefault="7E5D794F"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Šioje Techninėje </w:t>
      </w:r>
      <w:r w:rsidR="3B8EFC7D" w:rsidRPr="005B14AB">
        <w:rPr>
          <w:rFonts w:ascii="Times New Roman" w:hAnsi="Times New Roman" w:cs="Times New Roman"/>
          <w:sz w:val="24"/>
        </w:rPr>
        <w:t>specifikacijoje</w:t>
      </w:r>
      <w:r w:rsidRPr="005B14AB">
        <w:rPr>
          <w:rFonts w:ascii="Times New Roman" w:hAnsi="Times New Roman" w:cs="Times New Roman"/>
          <w:sz w:val="24"/>
        </w:rPr>
        <w:t xml:space="preserve"> pateikiamas klasifikatorių sąrašas yra pirminis. Sistemos pritaikymo Lietuvos organizaciniam modeliui metu turi būti suderintas galutinis klasifikatorių sąrašas kartu su visais jiems priskirtais laukais.</w:t>
      </w:r>
    </w:p>
    <w:p w14:paraId="427714CC" w14:textId="77777777" w:rsidR="00952993" w:rsidRPr="005B14AB" w:rsidRDefault="00952993"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Kiekvienam Sistemoje naudojamam klasifikatoriui yra priskiriamas unikalus informacijos ir teisių rinkinys. </w:t>
      </w:r>
    </w:p>
    <w:p w14:paraId="6D659E90" w14:textId="77777777" w:rsidR="00952993" w:rsidRPr="005B14AB" w:rsidRDefault="00952993"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Klasifikatorių skaičius ir jiems priskiriamos informacijos rūšys gali keistis pildant informaciją į Sistemą ir šie pakeitimai bus derinami tarp Perkančiosios organizacijos ir Tiekėjo.</w:t>
      </w:r>
    </w:p>
    <w:p w14:paraId="7E627470" w14:textId="77777777" w:rsidR="00354F12" w:rsidRPr="005B14AB" w:rsidRDefault="00354F12" w:rsidP="00354F12">
      <w:pPr>
        <w:widowControl/>
        <w:autoSpaceDE/>
        <w:autoSpaceDN/>
        <w:adjustRightInd/>
        <w:ind w:left="709" w:firstLine="0"/>
        <w:contextualSpacing/>
        <w:jc w:val="both"/>
        <w:rPr>
          <w:rFonts w:ascii="Times New Roman" w:hAnsi="Times New Roman" w:cs="Times New Roman"/>
          <w:sz w:val="24"/>
        </w:rPr>
      </w:pPr>
    </w:p>
    <w:p w14:paraId="6E80ECF3" w14:textId="1F8A89A3" w:rsidR="00952993" w:rsidRPr="00E00926" w:rsidRDefault="0066153D" w:rsidP="00B9441E">
      <w:pPr>
        <w:pStyle w:val="Pavadinimas1"/>
        <w:rPr>
          <w:sz w:val="24"/>
        </w:rPr>
      </w:pPr>
      <w:r w:rsidRPr="00E00926">
        <w:rPr>
          <w:sz w:val="24"/>
        </w:rPr>
        <w:t xml:space="preserve"> </w:t>
      </w:r>
      <w:r w:rsidR="3A5A09AB" w:rsidRPr="00E00926">
        <w:rPr>
          <w:sz w:val="24"/>
        </w:rPr>
        <w:t>Įeigos kontrolė</w:t>
      </w:r>
      <w:r w:rsidR="3072EF4F" w:rsidRPr="00E00926">
        <w:rPr>
          <w:sz w:val="24"/>
        </w:rPr>
        <w:t>s užtikrinimas</w:t>
      </w:r>
      <w:r w:rsidR="3A5A09AB" w:rsidRPr="00E00926">
        <w:rPr>
          <w:sz w:val="24"/>
        </w:rPr>
        <w:t xml:space="preserve"> (angl. </w:t>
      </w:r>
      <w:r w:rsidR="00E3413D" w:rsidRPr="00E00926">
        <w:rPr>
          <w:sz w:val="24"/>
        </w:rPr>
        <w:t>Access</w:t>
      </w:r>
      <w:r w:rsidR="3A5A09AB" w:rsidRPr="00E00926">
        <w:rPr>
          <w:sz w:val="24"/>
        </w:rPr>
        <w:t xml:space="preserve"> </w:t>
      </w:r>
      <w:proofErr w:type="spellStart"/>
      <w:r w:rsidR="3A5A09AB" w:rsidRPr="00E00926">
        <w:rPr>
          <w:sz w:val="24"/>
        </w:rPr>
        <w:t>control</w:t>
      </w:r>
      <w:proofErr w:type="spellEnd"/>
      <w:r w:rsidR="3A5A09AB" w:rsidRPr="00E00926">
        <w:rPr>
          <w:sz w:val="24"/>
        </w:rPr>
        <w:t>)</w:t>
      </w:r>
    </w:p>
    <w:p w14:paraId="630F232E" w14:textId="56424C87" w:rsidR="00952993" w:rsidRPr="005B14AB" w:rsidRDefault="7E5D794F"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Įeigos kontrolės įranga ir jos veikimo principas yra neatsiejama sudėtinė Sistemos dalis.</w:t>
      </w:r>
    </w:p>
    <w:p w14:paraId="56C5941F" w14:textId="70A2528A" w:rsidR="00952993" w:rsidRPr="005B14AB" w:rsidRDefault="7E5D794F"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Įeigos kontrolės modulis taip pat turi būti pasiekiamas ir valdomas internetu, informacija jame turi būti generuojama ir redaguojam</w:t>
      </w:r>
      <w:r w:rsidR="006F17F7" w:rsidRPr="005B14AB">
        <w:rPr>
          <w:rFonts w:ascii="Times New Roman" w:hAnsi="Times New Roman" w:cs="Times New Roman"/>
          <w:sz w:val="24"/>
        </w:rPr>
        <w:t>a</w:t>
      </w:r>
      <w:r w:rsidRPr="005B14AB">
        <w:rPr>
          <w:rFonts w:ascii="Times New Roman" w:hAnsi="Times New Roman" w:cs="Times New Roman"/>
          <w:sz w:val="24"/>
        </w:rPr>
        <w:t xml:space="preserve"> realiuoju laiku ir šis modulis turi būti susieta</w:t>
      </w:r>
      <w:r w:rsidR="2E7A941B" w:rsidRPr="005B14AB">
        <w:rPr>
          <w:rFonts w:ascii="Times New Roman" w:hAnsi="Times New Roman" w:cs="Times New Roman"/>
          <w:sz w:val="24"/>
        </w:rPr>
        <w:t>s</w:t>
      </w:r>
      <w:r w:rsidRPr="005B14AB">
        <w:rPr>
          <w:rFonts w:ascii="Times New Roman" w:hAnsi="Times New Roman" w:cs="Times New Roman"/>
          <w:sz w:val="24"/>
        </w:rPr>
        <w:t xml:space="preserve"> su akreditacijos moduliu.</w:t>
      </w:r>
    </w:p>
    <w:p w14:paraId="74D03F20" w14:textId="6B909088" w:rsidR="00952993" w:rsidRPr="005B14AB" w:rsidRDefault="00952993"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lastRenderedPageBreak/>
        <w:t xml:space="preserve">Tiekėjas privalo suteikti visą reikiamą techninę įrangą, reikalingą pilnaverčiam įeigos kontrolės sistemos funkcionavimui, </w:t>
      </w:r>
      <w:r w:rsidR="000A4ED3" w:rsidRPr="005B14AB">
        <w:rPr>
          <w:rFonts w:ascii="Times New Roman" w:hAnsi="Times New Roman" w:cs="Times New Roman"/>
          <w:sz w:val="24"/>
        </w:rPr>
        <w:t>kaip nurodyta pried</w:t>
      </w:r>
      <w:r w:rsidR="00BE5849">
        <w:rPr>
          <w:rFonts w:ascii="Times New Roman" w:hAnsi="Times New Roman" w:cs="Times New Roman"/>
          <w:sz w:val="24"/>
        </w:rPr>
        <w:t>e</w:t>
      </w:r>
      <w:r w:rsidR="000A4ED3" w:rsidRPr="005B14AB">
        <w:rPr>
          <w:rFonts w:ascii="Times New Roman" w:hAnsi="Times New Roman" w:cs="Times New Roman"/>
          <w:sz w:val="24"/>
        </w:rPr>
        <w:t xml:space="preserve"> Nr. 1</w:t>
      </w:r>
      <w:r w:rsidRPr="005B14AB">
        <w:rPr>
          <w:rFonts w:ascii="Times New Roman" w:hAnsi="Times New Roman" w:cs="Times New Roman"/>
          <w:sz w:val="24"/>
        </w:rPr>
        <w:t xml:space="preserve">. </w:t>
      </w:r>
    </w:p>
    <w:p w14:paraId="7412B4F8" w14:textId="77777777" w:rsidR="00952993" w:rsidRPr="005B14AB" w:rsidRDefault="00952993"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Sistemos programinė įranga turi veikti sinchroniškai su visa Tiekėjo suteikta technine įranga.</w:t>
      </w:r>
    </w:p>
    <w:p w14:paraId="0CB58229" w14:textId="77777777" w:rsidR="00952993" w:rsidRPr="005B14AB" w:rsidRDefault="00952993"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Įeigos kontrolės įranga turi turėti galimybes skirstyti patalpas į atskiras administracines zonas pagal dalyvių lygį ir funkcijas delegacijoje.</w:t>
      </w:r>
    </w:p>
    <w:p w14:paraId="2A4F204F" w14:textId="1955EFA4" w:rsidR="00952993" w:rsidRPr="005B14AB" w:rsidRDefault="00952993"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Akredituotas renginio dalyvis Sistemoje turi būti automatiškai priskiriamas nustatytoms pastato administr</w:t>
      </w:r>
      <w:r w:rsidR="003134EA" w:rsidRPr="005B14AB">
        <w:rPr>
          <w:rFonts w:ascii="Times New Roman" w:hAnsi="Times New Roman" w:cs="Times New Roman"/>
          <w:sz w:val="24"/>
        </w:rPr>
        <w:t>a</w:t>
      </w:r>
      <w:r w:rsidRPr="005B14AB">
        <w:rPr>
          <w:rFonts w:ascii="Times New Roman" w:hAnsi="Times New Roman" w:cs="Times New Roman"/>
          <w:sz w:val="24"/>
        </w:rPr>
        <w:t xml:space="preserve">cinėms zonoms pagal jo funkcijas delegacijoje. </w:t>
      </w:r>
    </w:p>
    <w:p w14:paraId="38974021" w14:textId="77777777" w:rsidR="00952993" w:rsidRPr="005B14AB" w:rsidRDefault="00952993" w:rsidP="00E00926">
      <w:pPr>
        <w:pStyle w:val="Sraopastraipa"/>
        <w:widowControl/>
        <w:numPr>
          <w:ilvl w:val="0"/>
          <w:numId w:val="6"/>
        </w:numPr>
        <w:tabs>
          <w:tab w:val="left" w:pos="709"/>
        </w:tabs>
        <w:autoSpaceDE/>
        <w:autoSpaceDN/>
        <w:adjustRightInd/>
        <w:ind w:left="0" w:firstLine="709"/>
        <w:jc w:val="both"/>
        <w:rPr>
          <w:rFonts w:ascii="Times New Roman" w:hAnsi="Times New Roman" w:cs="Times New Roman"/>
          <w:sz w:val="24"/>
        </w:rPr>
      </w:pPr>
      <w:r w:rsidRPr="005B14AB">
        <w:rPr>
          <w:rFonts w:ascii="Times New Roman" w:hAnsi="Times New Roman" w:cs="Times New Roman"/>
          <w:sz w:val="24"/>
        </w:rPr>
        <w:t xml:space="preserve">Techninė įranga turi: </w:t>
      </w:r>
    </w:p>
    <w:p w14:paraId="1D840C21" w14:textId="4DD1118F" w:rsidR="00952993" w:rsidRPr="005B14AB" w:rsidRDefault="7E5D794F" w:rsidP="00E00926">
      <w:pPr>
        <w:pStyle w:val="Sraopastraipa"/>
        <w:widowControl/>
        <w:numPr>
          <w:ilvl w:val="0"/>
          <w:numId w:val="6"/>
        </w:numPr>
        <w:tabs>
          <w:tab w:val="left" w:pos="709"/>
        </w:tabs>
        <w:autoSpaceDE/>
        <w:autoSpaceDN/>
        <w:adjustRightInd/>
        <w:ind w:left="0" w:firstLine="709"/>
        <w:jc w:val="both"/>
        <w:rPr>
          <w:rFonts w:ascii="Times New Roman" w:hAnsi="Times New Roman" w:cs="Times New Roman"/>
          <w:sz w:val="24"/>
        </w:rPr>
      </w:pPr>
      <w:r w:rsidRPr="005B14AB">
        <w:rPr>
          <w:rFonts w:ascii="Times New Roman" w:hAnsi="Times New Roman" w:cs="Times New Roman"/>
          <w:sz w:val="24"/>
        </w:rPr>
        <w:t>Leisti bekontaktės technologijos pagrindu nuskaityti asmens leidime įrašytą informaciją (</w:t>
      </w:r>
      <w:r w:rsidR="00CC62B6" w:rsidRPr="005B14AB">
        <w:rPr>
          <w:rFonts w:ascii="Times New Roman" w:hAnsi="Times New Roman" w:cs="Times New Roman"/>
          <w:sz w:val="24"/>
        </w:rPr>
        <w:t>be kontaktinių</w:t>
      </w:r>
      <w:r w:rsidRPr="005B14AB">
        <w:rPr>
          <w:rFonts w:ascii="Times New Roman" w:hAnsi="Times New Roman" w:cs="Times New Roman"/>
          <w:sz w:val="24"/>
        </w:rPr>
        <w:t xml:space="preserve"> leidimų kortelių naudojimo atveju);</w:t>
      </w:r>
    </w:p>
    <w:p w14:paraId="6DD2152B" w14:textId="1CE26630" w:rsidR="00952993" w:rsidRPr="005B14AB" w:rsidRDefault="00952993" w:rsidP="00E00926">
      <w:pPr>
        <w:pStyle w:val="Sraopastraipa"/>
        <w:widowControl/>
        <w:numPr>
          <w:ilvl w:val="0"/>
          <w:numId w:val="6"/>
        </w:numPr>
        <w:tabs>
          <w:tab w:val="left" w:pos="709"/>
        </w:tabs>
        <w:autoSpaceDE/>
        <w:autoSpaceDN/>
        <w:adjustRightInd/>
        <w:ind w:left="0" w:firstLine="709"/>
        <w:jc w:val="both"/>
        <w:rPr>
          <w:rFonts w:ascii="Times New Roman" w:hAnsi="Times New Roman" w:cs="Times New Roman"/>
          <w:sz w:val="24"/>
        </w:rPr>
      </w:pPr>
      <w:r w:rsidRPr="005B14AB">
        <w:rPr>
          <w:rFonts w:ascii="Times New Roman" w:hAnsi="Times New Roman" w:cs="Times New Roman"/>
          <w:sz w:val="24"/>
        </w:rPr>
        <w:t xml:space="preserve">Automatiškai rodyti asmens, praėjusio per </w:t>
      </w:r>
      <w:r w:rsidR="00F86E0A" w:rsidRPr="005B14AB">
        <w:rPr>
          <w:rFonts w:ascii="Times New Roman" w:hAnsi="Times New Roman" w:cs="Times New Roman"/>
          <w:sz w:val="24"/>
        </w:rPr>
        <w:t>leidimų patikrą</w:t>
      </w:r>
      <w:r w:rsidRPr="005B14AB">
        <w:rPr>
          <w:rFonts w:ascii="Times New Roman" w:hAnsi="Times New Roman" w:cs="Times New Roman"/>
          <w:sz w:val="24"/>
        </w:rPr>
        <w:t>, informaciją (bus nustatyta Sistemos pritaikymo metu) be jokių papildomų veiksmų iš Sistemos vartotojo pusės;</w:t>
      </w:r>
    </w:p>
    <w:p w14:paraId="2F8301E4" w14:textId="77777777" w:rsidR="00952993" w:rsidRPr="005B14AB" w:rsidRDefault="00952993" w:rsidP="00E00926">
      <w:pPr>
        <w:pStyle w:val="Sraopastraipa"/>
        <w:widowControl/>
        <w:numPr>
          <w:ilvl w:val="0"/>
          <w:numId w:val="6"/>
        </w:numPr>
        <w:tabs>
          <w:tab w:val="left" w:pos="709"/>
        </w:tabs>
        <w:autoSpaceDE/>
        <w:autoSpaceDN/>
        <w:adjustRightInd/>
        <w:ind w:left="0" w:firstLine="709"/>
        <w:jc w:val="both"/>
        <w:rPr>
          <w:rFonts w:ascii="Times New Roman" w:hAnsi="Times New Roman" w:cs="Times New Roman"/>
          <w:sz w:val="24"/>
        </w:rPr>
      </w:pPr>
      <w:r w:rsidRPr="005B14AB">
        <w:rPr>
          <w:rFonts w:ascii="Times New Roman" w:hAnsi="Times New Roman" w:cs="Times New Roman"/>
          <w:sz w:val="24"/>
        </w:rPr>
        <w:t>Atpažinti negaliojančias ar panaikintas korteles.</w:t>
      </w:r>
    </w:p>
    <w:p w14:paraId="38EA8020" w14:textId="4D0840DC" w:rsidR="00952993" w:rsidRPr="005B14AB" w:rsidRDefault="00952993"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Į tiekėjo pasiūlytą kainą turi būti įtrauktas ir įrangos</w:t>
      </w:r>
      <w:r w:rsidR="00601B7F" w:rsidRPr="005B14AB">
        <w:rPr>
          <w:rFonts w:ascii="Times New Roman" w:hAnsi="Times New Roman" w:cs="Times New Roman"/>
          <w:sz w:val="24"/>
        </w:rPr>
        <w:t xml:space="preserve"> </w:t>
      </w:r>
      <w:r w:rsidRPr="005B14AB">
        <w:rPr>
          <w:rFonts w:ascii="Times New Roman" w:hAnsi="Times New Roman" w:cs="Times New Roman"/>
          <w:sz w:val="24"/>
        </w:rPr>
        <w:t xml:space="preserve">įdiegimas bei patikrinimas. </w:t>
      </w:r>
    </w:p>
    <w:p w14:paraId="7DA40791" w14:textId="77777777" w:rsidR="00354F12" w:rsidRPr="005B14AB" w:rsidRDefault="00354F12" w:rsidP="00354F12">
      <w:pPr>
        <w:widowControl/>
        <w:autoSpaceDE/>
        <w:autoSpaceDN/>
        <w:adjustRightInd/>
        <w:ind w:left="709" w:firstLine="0"/>
        <w:contextualSpacing/>
        <w:jc w:val="both"/>
        <w:rPr>
          <w:rFonts w:ascii="Times New Roman" w:hAnsi="Times New Roman" w:cs="Times New Roman"/>
          <w:sz w:val="24"/>
        </w:rPr>
      </w:pPr>
    </w:p>
    <w:p w14:paraId="17420DCA" w14:textId="5FD5379A" w:rsidR="00952993" w:rsidRPr="00E00926" w:rsidRDefault="00C578C9" w:rsidP="00B9441E">
      <w:pPr>
        <w:pStyle w:val="Pavadinimas1"/>
        <w:rPr>
          <w:sz w:val="24"/>
        </w:rPr>
      </w:pPr>
      <w:r w:rsidRPr="00E00926">
        <w:rPr>
          <w:sz w:val="24"/>
        </w:rPr>
        <w:t xml:space="preserve"> </w:t>
      </w:r>
      <w:r w:rsidR="00952993" w:rsidRPr="00E00926">
        <w:rPr>
          <w:sz w:val="24"/>
        </w:rPr>
        <w:t>Personalo apmokymas</w:t>
      </w:r>
    </w:p>
    <w:p w14:paraId="5C17C0C5" w14:textId="0E5BFCDB" w:rsidR="00952993" w:rsidRPr="005B14AB" w:rsidRDefault="00A30D77"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T</w:t>
      </w:r>
      <w:r w:rsidR="00952993" w:rsidRPr="005B14AB">
        <w:rPr>
          <w:rFonts w:ascii="Times New Roman" w:hAnsi="Times New Roman" w:cs="Times New Roman"/>
          <w:sz w:val="24"/>
        </w:rPr>
        <w:t xml:space="preserve">ekėjas privalo su Perkančiąja organizacija suderinti mokymų grafiką </w:t>
      </w:r>
      <w:r w:rsidR="006F17F7" w:rsidRPr="005B14AB">
        <w:rPr>
          <w:rFonts w:ascii="Times New Roman" w:hAnsi="Times New Roman" w:cs="Times New Roman"/>
          <w:sz w:val="24"/>
        </w:rPr>
        <w:t>nurodytoms asmenų kategorijoms</w:t>
      </w:r>
      <w:r w:rsidR="006607AA" w:rsidRPr="005B14AB">
        <w:rPr>
          <w:rFonts w:ascii="Times New Roman" w:hAnsi="Times New Roman" w:cs="Times New Roman"/>
          <w:sz w:val="24"/>
        </w:rPr>
        <w:t xml:space="preserve"> </w:t>
      </w:r>
      <w:r w:rsidR="00952993" w:rsidRPr="005B14AB">
        <w:rPr>
          <w:rFonts w:ascii="Times New Roman" w:hAnsi="Times New Roman" w:cs="Times New Roman"/>
          <w:sz w:val="24"/>
        </w:rPr>
        <w:t>ir ne vėliau kaip per vieną mėnesį nuo Sistemos pritaikymo Lietuvos organizaciniam modeliui</w:t>
      </w:r>
      <w:r w:rsidR="00601B7F" w:rsidRPr="005B14AB">
        <w:rPr>
          <w:rFonts w:ascii="Times New Roman" w:hAnsi="Times New Roman" w:cs="Times New Roman"/>
          <w:sz w:val="24"/>
        </w:rPr>
        <w:t xml:space="preserve"> </w:t>
      </w:r>
      <w:r w:rsidR="00952993" w:rsidRPr="005B14AB">
        <w:rPr>
          <w:rFonts w:ascii="Times New Roman" w:hAnsi="Times New Roman" w:cs="Times New Roman"/>
          <w:sz w:val="24"/>
        </w:rPr>
        <w:t>pradėti mokymus punkte 1</w:t>
      </w:r>
      <w:r w:rsidR="000C1A3E" w:rsidRPr="005B14AB">
        <w:rPr>
          <w:rFonts w:ascii="Times New Roman" w:hAnsi="Times New Roman" w:cs="Times New Roman"/>
          <w:sz w:val="24"/>
        </w:rPr>
        <w:t>8</w:t>
      </w:r>
      <w:r w:rsidR="00952993" w:rsidRPr="005B14AB">
        <w:rPr>
          <w:rFonts w:ascii="Times New Roman" w:hAnsi="Times New Roman" w:cs="Times New Roman"/>
          <w:sz w:val="24"/>
        </w:rPr>
        <w:t>.</w:t>
      </w:r>
      <w:r w:rsidR="00CB64E5" w:rsidRPr="005B14AB">
        <w:rPr>
          <w:rFonts w:ascii="Times New Roman" w:hAnsi="Times New Roman" w:cs="Times New Roman"/>
          <w:sz w:val="24"/>
        </w:rPr>
        <w:t>2</w:t>
      </w:r>
      <w:r w:rsidR="00354F12" w:rsidRPr="005B14AB">
        <w:rPr>
          <w:rFonts w:ascii="Times New Roman" w:hAnsi="Times New Roman" w:cs="Times New Roman"/>
          <w:sz w:val="24"/>
        </w:rPr>
        <w:t>.</w:t>
      </w:r>
    </w:p>
    <w:p w14:paraId="164B1CDC" w14:textId="5FC5E5C0" w:rsidR="00952993" w:rsidRPr="005B14AB" w:rsidRDefault="00952993"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Tiekėjas privalo organizuoti mokymus lietuvių ar anglų kalbomis, naudoti vaizdinę ir praktinę medžiagą, taip pat </w:t>
      </w:r>
      <w:proofErr w:type="spellStart"/>
      <w:r w:rsidRPr="005B14AB">
        <w:rPr>
          <w:rFonts w:ascii="Times New Roman" w:hAnsi="Times New Roman" w:cs="Times New Roman"/>
          <w:sz w:val="24"/>
        </w:rPr>
        <w:t>simuliacinius</w:t>
      </w:r>
      <w:proofErr w:type="spellEnd"/>
      <w:r w:rsidRPr="005B14AB">
        <w:rPr>
          <w:rFonts w:ascii="Times New Roman" w:hAnsi="Times New Roman" w:cs="Times New Roman"/>
          <w:sz w:val="24"/>
        </w:rPr>
        <w:t xml:space="preserve"> veiksmus Sistemoje ir proceso analizės metodą. Pabaigus mokymus visiems dalyviams turi būti surengtas Sistemos išmanymo testas.</w:t>
      </w:r>
    </w:p>
    <w:p w14:paraId="5A9EEED9" w14:textId="2E76006A" w:rsidR="00952993" w:rsidRPr="005B14AB" w:rsidRDefault="3A5A09AB"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O</w:t>
      </w:r>
      <w:r w:rsidR="3BD4F5DD" w:rsidRPr="005B14AB">
        <w:rPr>
          <w:rFonts w:ascii="Times New Roman" w:hAnsi="Times New Roman" w:cs="Times New Roman"/>
          <w:sz w:val="24"/>
        </w:rPr>
        <w:t>rganizuojant nuotolinius mokymus, dalyviai turi būti suskirstyti į grupes pagal numatytas</w:t>
      </w:r>
      <w:r w:rsidR="00D92F02" w:rsidRPr="005B14AB">
        <w:rPr>
          <w:rFonts w:ascii="Times New Roman" w:hAnsi="Times New Roman" w:cs="Times New Roman"/>
          <w:sz w:val="24"/>
        </w:rPr>
        <w:t xml:space="preserve"> </w:t>
      </w:r>
      <w:r w:rsidR="006F17F7" w:rsidRPr="005B14AB">
        <w:rPr>
          <w:rFonts w:ascii="Times New Roman" w:hAnsi="Times New Roman" w:cs="Times New Roman"/>
          <w:sz w:val="24"/>
        </w:rPr>
        <w:t>asmenų kategorijas</w:t>
      </w:r>
      <w:r w:rsidR="3BD4F5DD" w:rsidRPr="005B14AB">
        <w:rPr>
          <w:rFonts w:ascii="Times New Roman" w:hAnsi="Times New Roman" w:cs="Times New Roman"/>
          <w:sz w:val="24"/>
        </w:rPr>
        <w:t xml:space="preserve">. Kiekvienoje grupėje numatoma </w:t>
      </w:r>
      <w:r w:rsidR="006607AA" w:rsidRPr="005B14AB">
        <w:rPr>
          <w:rFonts w:ascii="Times New Roman" w:hAnsi="Times New Roman" w:cs="Times New Roman"/>
          <w:sz w:val="24"/>
        </w:rPr>
        <w:t xml:space="preserve">apie </w:t>
      </w:r>
      <w:r w:rsidR="006F17F7" w:rsidRPr="005B14AB">
        <w:rPr>
          <w:rFonts w:ascii="Times New Roman" w:hAnsi="Times New Roman" w:cs="Times New Roman"/>
          <w:sz w:val="24"/>
        </w:rPr>
        <w:t>5</w:t>
      </w:r>
      <w:r w:rsidR="00147366" w:rsidRPr="005B14AB">
        <w:rPr>
          <w:rFonts w:ascii="Times New Roman" w:hAnsi="Times New Roman" w:cs="Times New Roman"/>
          <w:sz w:val="24"/>
        </w:rPr>
        <w:t>0</w:t>
      </w:r>
      <w:r w:rsidR="3BD4F5DD" w:rsidRPr="005B14AB">
        <w:rPr>
          <w:rFonts w:ascii="Times New Roman" w:hAnsi="Times New Roman" w:cs="Times New Roman"/>
          <w:sz w:val="24"/>
        </w:rPr>
        <w:t xml:space="preserve"> asmenų. Jei tikslinėje grupėje yra mažiau asmenų, mokymai organizuojami tik esamam tos grupės dalyvių skaičiui. Mokymai privalo būti įrašomi ir įrašai perduodami Perkančiajai organizacijai.</w:t>
      </w:r>
    </w:p>
    <w:p w14:paraId="4771EB09" w14:textId="77777777" w:rsidR="00354F12" w:rsidRPr="005B14AB" w:rsidRDefault="00354F12" w:rsidP="00354F12">
      <w:pPr>
        <w:widowControl/>
        <w:autoSpaceDE/>
        <w:autoSpaceDN/>
        <w:adjustRightInd/>
        <w:ind w:left="709" w:firstLine="0"/>
        <w:contextualSpacing/>
        <w:jc w:val="both"/>
        <w:rPr>
          <w:rFonts w:ascii="Times New Roman" w:hAnsi="Times New Roman" w:cs="Times New Roman"/>
          <w:sz w:val="24"/>
        </w:rPr>
      </w:pPr>
    </w:p>
    <w:p w14:paraId="1E3DED40" w14:textId="5D66C6EC" w:rsidR="00952993" w:rsidRPr="00E00926" w:rsidRDefault="00C578C9" w:rsidP="00B9441E">
      <w:pPr>
        <w:pStyle w:val="Pavadinimas1"/>
        <w:rPr>
          <w:sz w:val="24"/>
        </w:rPr>
      </w:pPr>
      <w:r w:rsidRPr="00E00926">
        <w:rPr>
          <w:sz w:val="24"/>
        </w:rPr>
        <w:t xml:space="preserve"> </w:t>
      </w:r>
      <w:r w:rsidR="00952993" w:rsidRPr="00E00926">
        <w:rPr>
          <w:sz w:val="24"/>
        </w:rPr>
        <w:t>Reikalavimai Sistemos išorinei išvaizdai (grafiniam dizainui)</w:t>
      </w:r>
    </w:p>
    <w:p w14:paraId="48C371BD" w14:textId="7AEB6957" w:rsidR="00952993" w:rsidRPr="005B14AB" w:rsidRDefault="3A5A09AB"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w:t>
      </w:r>
      <w:r w:rsidR="11717C71" w:rsidRPr="005B14AB">
        <w:rPr>
          <w:rFonts w:ascii="Times New Roman" w:hAnsi="Times New Roman" w:cs="Times New Roman"/>
          <w:sz w:val="24"/>
        </w:rPr>
        <w:t>istemos išorinė išvaizda turi būti vientisa, naudojant vieningą spalvų paletę, tipografiją ir ikonografiją pagal patvirtintas dizaino gaires suderintas su Perkančiąja organizacija. Sąsaja privalo būti moderni, sukurta pagal šiuolaikinius standartus (HTML5, CSS3), pritaikyta darbui su įvairiais ekrano dydžiais ir populiariausiomis naršyklėmis. Vartotojo sąsaja turi būti lengvai suprantama – aiški navigacija, logiškas elementų išdėstymas, pagrindinės funkcijos pasiekiamos per ne daugiau kaip tris paspaudimus nuo pagrindinio puslapio.</w:t>
      </w:r>
      <w:r w:rsidRPr="005B14AB">
        <w:rPr>
          <w:rFonts w:ascii="Times New Roman" w:hAnsi="Times New Roman" w:cs="Times New Roman"/>
          <w:sz w:val="24"/>
        </w:rPr>
        <w:t xml:space="preserve"> </w:t>
      </w:r>
    </w:p>
    <w:p w14:paraId="0CEF3010" w14:textId="6B4D1840" w:rsidR="00952993" w:rsidRPr="005B14AB" w:rsidRDefault="00952993"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Sistemos dizainas turi būti pagrįstas Lietuvos </w:t>
      </w:r>
      <w:r w:rsidR="00EF73DB" w:rsidRPr="005B14AB">
        <w:rPr>
          <w:rFonts w:ascii="Times New Roman" w:hAnsi="Times New Roman" w:cs="Times New Roman"/>
          <w:sz w:val="24"/>
        </w:rPr>
        <w:t>P</w:t>
      </w:r>
      <w:r w:rsidRPr="005B14AB">
        <w:rPr>
          <w:rFonts w:ascii="Times New Roman" w:hAnsi="Times New Roman" w:cs="Times New Roman"/>
          <w:sz w:val="24"/>
        </w:rPr>
        <w:t>irmininkavimo ES Tarybai 20</w:t>
      </w:r>
      <w:r w:rsidR="00601B7F" w:rsidRPr="005B14AB">
        <w:rPr>
          <w:rFonts w:ascii="Times New Roman" w:hAnsi="Times New Roman" w:cs="Times New Roman"/>
          <w:sz w:val="24"/>
        </w:rPr>
        <w:t>27</w:t>
      </w:r>
      <w:r w:rsidRPr="005B14AB">
        <w:rPr>
          <w:rFonts w:ascii="Times New Roman" w:hAnsi="Times New Roman" w:cs="Times New Roman"/>
          <w:sz w:val="24"/>
        </w:rPr>
        <w:t xml:space="preserve"> m. logotipu ir vizualiniu stiliumi. Logotipas turi būti aiškiai atvaizduotas Sistemos akreditacijos modulyje.</w:t>
      </w:r>
    </w:p>
    <w:p w14:paraId="4F138577" w14:textId="3B8F2DE3" w:rsidR="00952993" w:rsidRPr="005B14AB" w:rsidRDefault="7E5D794F"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Atskiri Sistemos moduliai turi būti aiškiai vizualiai vienas nuo kitos atskiriami, kad būtų aišku kuriame modulyje šiuo</w:t>
      </w:r>
      <w:r w:rsidR="2FD0069E" w:rsidRPr="005B14AB">
        <w:rPr>
          <w:rFonts w:ascii="Times New Roman" w:hAnsi="Times New Roman" w:cs="Times New Roman"/>
          <w:sz w:val="24"/>
        </w:rPr>
        <w:t xml:space="preserve"> metu</w:t>
      </w:r>
      <w:r w:rsidRPr="005B14AB">
        <w:rPr>
          <w:rFonts w:ascii="Times New Roman" w:hAnsi="Times New Roman" w:cs="Times New Roman"/>
          <w:sz w:val="24"/>
        </w:rPr>
        <w:t xml:space="preserve"> yra redaguojama informacija.</w:t>
      </w:r>
    </w:p>
    <w:p w14:paraId="3AF41427" w14:textId="441CB0AE" w:rsidR="00952993" w:rsidRPr="005B14AB" w:rsidRDefault="3A5A09AB"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w:t>
      </w:r>
      <w:r w:rsidR="5F745F14" w:rsidRPr="005B14AB">
        <w:rPr>
          <w:rFonts w:ascii="Times New Roman" w:hAnsi="Times New Roman" w:cs="Times New Roman"/>
          <w:sz w:val="24"/>
        </w:rPr>
        <w:t xml:space="preserve">stemos išvaizda ir funkcionalumas turi būti kuriami vadovaujantis gerosiomis praktikomis, taikomomis ES Tarybai pirmininkavusių šalių akreditavimo sistemose per paskutinius 5 metus, užtikrinant aiškią ir nuoseklią vartotojo sąsają, pritaikytą įvairioms naudotojų grupėms, bei įgyvendinant pagrindinius akreditacijos procesus. Dizainas turi atitikti WCAG 2.1 AA prieinamumo standartus, o sistema – </w:t>
      </w:r>
      <w:r w:rsidR="003E281C" w:rsidRPr="005B14AB">
        <w:rPr>
          <w:rFonts w:ascii="Times New Roman" w:hAnsi="Times New Roman" w:cs="Times New Roman"/>
          <w:sz w:val="24"/>
        </w:rPr>
        <w:t>BDAR</w:t>
      </w:r>
      <w:r w:rsidR="5F745F14" w:rsidRPr="005B14AB">
        <w:rPr>
          <w:rFonts w:ascii="Times New Roman" w:hAnsi="Times New Roman" w:cs="Times New Roman"/>
          <w:sz w:val="24"/>
        </w:rPr>
        <w:t xml:space="preserve"> reikalavimus, duomenų šifravimą ir dviejų faktorių autentifikaciją administratorių paskyroms.</w:t>
      </w:r>
    </w:p>
    <w:p w14:paraId="50671DB0" w14:textId="77777777" w:rsidR="00354F12" w:rsidRPr="005B14AB" w:rsidRDefault="00354F12" w:rsidP="00354F12">
      <w:pPr>
        <w:widowControl/>
        <w:autoSpaceDE/>
        <w:autoSpaceDN/>
        <w:adjustRightInd/>
        <w:ind w:left="709" w:firstLine="0"/>
        <w:contextualSpacing/>
        <w:jc w:val="both"/>
        <w:rPr>
          <w:rFonts w:ascii="Times New Roman" w:hAnsi="Times New Roman" w:cs="Times New Roman"/>
          <w:sz w:val="24"/>
        </w:rPr>
      </w:pPr>
    </w:p>
    <w:p w14:paraId="40B5E18D" w14:textId="1B8F5CC6" w:rsidR="00952993" w:rsidRPr="00E00926" w:rsidRDefault="00952993" w:rsidP="00B9441E">
      <w:pPr>
        <w:pStyle w:val="Pavadinimas1"/>
        <w:rPr>
          <w:sz w:val="24"/>
        </w:rPr>
      </w:pPr>
      <w:r w:rsidRPr="00E00926">
        <w:rPr>
          <w:sz w:val="24"/>
        </w:rPr>
        <w:t>Sistemos pritaikymo Lietuvos organizaciniam modeliui, garantinės priežiūros ir administratorių konsultavimo reikalavimai</w:t>
      </w:r>
    </w:p>
    <w:p w14:paraId="1C9ABFB5" w14:textId="58BFF7ED" w:rsidR="00952993" w:rsidRPr="005B14AB" w:rsidRDefault="00952993"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Sistemos pritaikymo Lietuvos organizaciniam modeliui darbas turi būti įtraukt</w:t>
      </w:r>
      <w:r w:rsidR="00601B7F" w:rsidRPr="005B14AB">
        <w:rPr>
          <w:rFonts w:ascii="Times New Roman" w:hAnsi="Times New Roman" w:cs="Times New Roman"/>
          <w:sz w:val="24"/>
        </w:rPr>
        <w:t>a</w:t>
      </w:r>
      <w:r w:rsidRPr="005B14AB">
        <w:rPr>
          <w:rFonts w:ascii="Times New Roman" w:hAnsi="Times New Roman" w:cs="Times New Roman"/>
          <w:sz w:val="24"/>
        </w:rPr>
        <w:t xml:space="preserve">s į pasiūlymo kainą. </w:t>
      </w:r>
    </w:p>
    <w:p w14:paraId="77B9424A" w14:textId="77777777" w:rsidR="00952993" w:rsidRPr="005B14AB" w:rsidRDefault="00952993"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lastRenderedPageBreak/>
        <w:t xml:space="preserve">Sistemos techninės (pagal techninės specifikacijos 2.6 punktą) priežiūros ir administratorių konsultavimo išlaidos turi būti įtrauktos į pasiūlymo kainą. </w:t>
      </w:r>
    </w:p>
    <w:p w14:paraId="19311249" w14:textId="20246AD9" w:rsidR="00952993" w:rsidRPr="005B14AB" w:rsidRDefault="6C0480CA"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Sistemos </w:t>
      </w:r>
      <w:r w:rsidR="006F5806" w:rsidRPr="005B14AB">
        <w:rPr>
          <w:rFonts w:ascii="Times New Roman" w:hAnsi="Times New Roman" w:cs="Times New Roman"/>
          <w:sz w:val="24"/>
        </w:rPr>
        <w:t>garantinės priežiūros ir konsultavimo paslaugos teikiamos nuo Sistemos faktinio įdiegimo tiekėjo serveriuose ir prieigų suteikimo iki 2027 m. </w:t>
      </w:r>
      <w:r w:rsidR="00716A60" w:rsidRPr="005B14AB">
        <w:rPr>
          <w:rFonts w:ascii="Times New Roman" w:hAnsi="Times New Roman" w:cs="Times New Roman"/>
          <w:sz w:val="24"/>
        </w:rPr>
        <w:t>birželio 30</w:t>
      </w:r>
      <w:r w:rsidR="006F5806" w:rsidRPr="005B14AB">
        <w:rPr>
          <w:rFonts w:ascii="Times New Roman" w:hAnsi="Times New Roman" w:cs="Times New Roman"/>
          <w:sz w:val="24"/>
        </w:rPr>
        <w:t xml:space="preserve"> d.</w:t>
      </w:r>
    </w:p>
    <w:p w14:paraId="0A9748AC" w14:textId="77777777" w:rsidR="00952993" w:rsidRPr="005B14AB" w:rsidRDefault="00952993" w:rsidP="00E00926">
      <w:pPr>
        <w:widowControl/>
        <w:numPr>
          <w:ilvl w:val="0"/>
          <w:numId w:val="6"/>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Garantinė priežiūra apima: </w:t>
      </w:r>
    </w:p>
    <w:p w14:paraId="68CBB344" w14:textId="77777777" w:rsidR="00952993" w:rsidRPr="005B14AB" w:rsidRDefault="00952993"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Klaidų šalinimą (Klaida – tai situacija, kai naudojantis Sistema gaunamas klaidos pranešimas, Sistemos veikimas neatitinka sutartyje nustatytų reikalavimų);</w:t>
      </w:r>
    </w:p>
    <w:p w14:paraId="69A92E2A" w14:textId="77777777" w:rsidR="00952993" w:rsidRPr="005B14AB" w:rsidRDefault="00952993"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Kritinių klaidų šalinimą (Kritinė klaida – tai techninė, loginė ir pan. klaida, kuri stabdo tolimesnį Sistemos naudojimą);</w:t>
      </w:r>
    </w:p>
    <w:p w14:paraId="1A5CE1C5" w14:textId="77777777" w:rsidR="00952993" w:rsidRPr="005B14AB" w:rsidRDefault="00952993"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Konsultacijas Sistemos naudojimo ir optimizavimo klausimais;</w:t>
      </w:r>
    </w:p>
    <w:p w14:paraId="784DF43E" w14:textId="77777777" w:rsidR="00952993" w:rsidRPr="005B14AB" w:rsidRDefault="00952993"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Papildomą Sistemos elementų programavimą, reikalingą klaidų šalinimui.</w:t>
      </w:r>
    </w:p>
    <w:p w14:paraId="619FD8C5" w14:textId="77777777" w:rsidR="00952993" w:rsidRPr="005B14AB" w:rsidRDefault="00952993" w:rsidP="00E00926">
      <w:pPr>
        <w:widowControl/>
        <w:numPr>
          <w:ilvl w:val="0"/>
          <w:numId w:val="6"/>
        </w:numPr>
        <w:tabs>
          <w:tab w:val="left" w:pos="1276"/>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Reikalavimai Sistemos veikimui ir klaidų šalinimui:</w:t>
      </w:r>
    </w:p>
    <w:p w14:paraId="4C4BED49" w14:textId="5E183372" w:rsidR="00952993" w:rsidRPr="005B14AB" w:rsidRDefault="3A5A09AB"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Tiekėjo reakcijos laikas po pranešimo apie kritinę klaidą ne ilgesnis kaip 30 min.</w:t>
      </w:r>
      <w:r w:rsidR="7E693058" w:rsidRPr="005B14AB">
        <w:rPr>
          <w:rFonts w:ascii="Times New Roman" w:hAnsi="Times New Roman" w:cs="Times New Roman"/>
          <w:sz w:val="24"/>
        </w:rPr>
        <w:t xml:space="preserve"> nuo sistemos įdiegimo iki 2027 m. birželio 30 d.</w:t>
      </w:r>
      <w:r w:rsidRPr="005B14AB">
        <w:rPr>
          <w:rFonts w:ascii="Times New Roman" w:hAnsi="Times New Roman" w:cs="Times New Roman"/>
          <w:sz w:val="24"/>
        </w:rPr>
        <w:t>;</w:t>
      </w:r>
    </w:p>
    <w:p w14:paraId="17DADCB1" w14:textId="3A052E41" w:rsidR="00952993" w:rsidRPr="005B14AB" w:rsidRDefault="3A5A09AB"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Reakcijos laikas po pranešimo apie klaidą ne ilgesnis kaip 2 val. nuo Sistemos įdiegimo iki 20</w:t>
      </w:r>
      <w:r w:rsidR="6FF0B745" w:rsidRPr="005B14AB">
        <w:rPr>
          <w:rFonts w:ascii="Times New Roman" w:hAnsi="Times New Roman" w:cs="Times New Roman"/>
          <w:sz w:val="24"/>
        </w:rPr>
        <w:t>2</w:t>
      </w:r>
      <w:r w:rsidR="13AE4B96" w:rsidRPr="005B14AB">
        <w:rPr>
          <w:rFonts w:ascii="Times New Roman" w:hAnsi="Times New Roman" w:cs="Times New Roman"/>
          <w:sz w:val="24"/>
        </w:rPr>
        <w:t>7</w:t>
      </w:r>
      <w:r w:rsidRPr="005B14AB">
        <w:rPr>
          <w:rFonts w:ascii="Times New Roman" w:hAnsi="Times New Roman" w:cs="Times New Roman"/>
          <w:sz w:val="24"/>
        </w:rPr>
        <w:t xml:space="preserve"> m. </w:t>
      </w:r>
      <w:r w:rsidR="00716A60" w:rsidRPr="005B14AB">
        <w:rPr>
          <w:rFonts w:ascii="Times New Roman" w:hAnsi="Times New Roman" w:cs="Times New Roman"/>
          <w:sz w:val="24"/>
        </w:rPr>
        <w:t>birželio 30</w:t>
      </w:r>
      <w:r w:rsidRPr="005B14AB">
        <w:rPr>
          <w:rFonts w:ascii="Times New Roman" w:hAnsi="Times New Roman" w:cs="Times New Roman"/>
          <w:sz w:val="24"/>
        </w:rPr>
        <w:t xml:space="preserve"> d.;</w:t>
      </w:r>
    </w:p>
    <w:p w14:paraId="4216C659" w14:textId="102C22CC" w:rsidR="008C0A67" w:rsidRPr="005B14AB" w:rsidRDefault="7E5D794F" w:rsidP="00E00926">
      <w:pPr>
        <w:widowControl/>
        <w:numPr>
          <w:ilvl w:val="1"/>
          <w:numId w:val="6"/>
        </w:numPr>
        <w:tabs>
          <w:tab w:val="left" w:pos="1418"/>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Nuo Sistemos faktinio įdiegimo iki 20</w:t>
      </w:r>
      <w:r w:rsidR="5B645899" w:rsidRPr="005B14AB">
        <w:rPr>
          <w:rFonts w:ascii="Times New Roman" w:hAnsi="Times New Roman" w:cs="Times New Roman"/>
          <w:sz w:val="24"/>
        </w:rPr>
        <w:t>27</w:t>
      </w:r>
      <w:r w:rsidRPr="005B14AB">
        <w:rPr>
          <w:rFonts w:ascii="Times New Roman" w:hAnsi="Times New Roman" w:cs="Times New Roman"/>
          <w:sz w:val="24"/>
        </w:rPr>
        <w:t xml:space="preserve"> m. </w:t>
      </w:r>
      <w:r w:rsidR="61C0EF4B" w:rsidRPr="005B14AB">
        <w:rPr>
          <w:rFonts w:ascii="Times New Roman" w:hAnsi="Times New Roman" w:cs="Times New Roman"/>
          <w:sz w:val="24"/>
        </w:rPr>
        <w:t>birželio 30</w:t>
      </w:r>
      <w:r w:rsidRPr="005B14AB">
        <w:rPr>
          <w:rFonts w:ascii="Times New Roman" w:hAnsi="Times New Roman" w:cs="Times New Roman"/>
          <w:sz w:val="24"/>
        </w:rPr>
        <w:t xml:space="preserve"> d. Tiekėjas konsultuoja Sistemos administratorius visais su Sistemos veikimu susijusiais klausimais punkte 2.6. nurodytais laiko režimais. Konsultantas turi būti pasiekiamas </w:t>
      </w:r>
      <w:r w:rsidR="304E68E2" w:rsidRPr="005B14AB">
        <w:rPr>
          <w:rFonts w:ascii="Times New Roman" w:hAnsi="Times New Roman" w:cs="Times New Roman"/>
          <w:sz w:val="24"/>
        </w:rPr>
        <w:t>T</w:t>
      </w:r>
      <w:r w:rsidRPr="005B14AB">
        <w:rPr>
          <w:rFonts w:ascii="Times New Roman" w:hAnsi="Times New Roman" w:cs="Times New Roman"/>
          <w:sz w:val="24"/>
        </w:rPr>
        <w:t>iekėjo nurodytu telefono numeriu.</w:t>
      </w:r>
    </w:p>
    <w:p w14:paraId="45F9E1D1" w14:textId="77777777" w:rsidR="008C0A67" w:rsidRPr="005B14AB" w:rsidRDefault="008C0A67" w:rsidP="008C0A67">
      <w:pPr>
        <w:widowControl/>
        <w:autoSpaceDE/>
        <w:autoSpaceDN/>
        <w:adjustRightInd/>
        <w:contextualSpacing/>
        <w:jc w:val="both"/>
        <w:rPr>
          <w:rFonts w:ascii="Times New Roman" w:hAnsi="Times New Roman" w:cs="Times New Roman"/>
          <w:sz w:val="24"/>
        </w:rPr>
      </w:pPr>
    </w:p>
    <w:p w14:paraId="5E5FAA59" w14:textId="6B7EDBA6" w:rsidR="00952993" w:rsidRPr="00E00926" w:rsidRDefault="00C578C9" w:rsidP="00B9441E">
      <w:pPr>
        <w:pStyle w:val="Pavadinimas1"/>
        <w:rPr>
          <w:sz w:val="24"/>
        </w:rPr>
      </w:pPr>
      <w:r w:rsidRPr="00E00926">
        <w:rPr>
          <w:sz w:val="24"/>
        </w:rPr>
        <w:t xml:space="preserve"> </w:t>
      </w:r>
      <w:r w:rsidR="00952993" w:rsidRPr="00E00926">
        <w:rPr>
          <w:sz w:val="24"/>
        </w:rPr>
        <w:t>Versijos kitomis kalbomis</w:t>
      </w:r>
    </w:p>
    <w:p w14:paraId="171710F8" w14:textId="77777777" w:rsidR="00952993" w:rsidRPr="005B14AB" w:rsidRDefault="7E5D794F" w:rsidP="00E00926">
      <w:pPr>
        <w:widowControl/>
        <w:numPr>
          <w:ilvl w:val="0"/>
          <w:numId w:val="9"/>
        </w:numPr>
        <w:tabs>
          <w:tab w:val="left" w:pos="1134"/>
        </w:tabs>
        <w:autoSpaceDE/>
        <w:autoSpaceDN/>
        <w:adjustRightInd/>
        <w:ind w:left="0" w:firstLine="601"/>
        <w:contextualSpacing/>
        <w:jc w:val="both"/>
        <w:rPr>
          <w:rFonts w:ascii="Times New Roman" w:hAnsi="Times New Roman" w:cs="Times New Roman"/>
          <w:sz w:val="24"/>
        </w:rPr>
      </w:pPr>
      <w:r w:rsidRPr="005B14AB">
        <w:rPr>
          <w:rFonts w:ascii="Times New Roman" w:hAnsi="Times New Roman" w:cs="Times New Roman"/>
          <w:sz w:val="24"/>
        </w:rPr>
        <w:t>Turi būti sukurtos Sistemos akreditacijos sąsajos versijos lietuvių ir anglų kalbomis.</w:t>
      </w:r>
    </w:p>
    <w:p w14:paraId="6AF2BE80" w14:textId="645DD438" w:rsidR="00952993" w:rsidRPr="005B14AB" w:rsidRDefault="00952993" w:rsidP="00B9441E">
      <w:pPr>
        <w:widowControl/>
        <w:autoSpaceDE/>
        <w:autoSpaceDN/>
        <w:adjustRightInd/>
        <w:ind w:left="709" w:firstLine="0"/>
        <w:contextualSpacing/>
        <w:jc w:val="both"/>
        <w:rPr>
          <w:rFonts w:ascii="Times New Roman" w:hAnsi="Times New Roman" w:cs="Times New Roman"/>
          <w:sz w:val="24"/>
        </w:rPr>
      </w:pPr>
    </w:p>
    <w:p w14:paraId="7D832E7B" w14:textId="4F570B64" w:rsidR="00952993" w:rsidRPr="00E00926" w:rsidRDefault="00C578C9" w:rsidP="00B9441E">
      <w:pPr>
        <w:pStyle w:val="Pavadinimas1"/>
        <w:rPr>
          <w:sz w:val="24"/>
        </w:rPr>
      </w:pPr>
      <w:r w:rsidRPr="00E00926">
        <w:rPr>
          <w:sz w:val="24"/>
        </w:rPr>
        <w:t xml:space="preserve"> </w:t>
      </w:r>
      <w:r w:rsidR="00952993" w:rsidRPr="00E00926">
        <w:rPr>
          <w:sz w:val="24"/>
        </w:rPr>
        <w:t xml:space="preserve">Sistemos talpinimo paslaugos </w:t>
      </w:r>
    </w:p>
    <w:p w14:paraId="2C9B19CC" w14:textId="5BBC2C3A" w:rsidR="00952993" w:rsidRPr="005B14AB" w:rsidRDefault="7A280218" w:rsidP="00E00926">
      <w:pPr>
        <w:widowControl/>
        <w:numPr>
          <w:ilvl w:val="0"/>
          <w:numId w:val="9"/>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Paslaugų tiekėjas turi pasirūpinti Sistemos talpinimo paslaugomis duomenų centre, esančiame Europos Sąjungos arba Europos ekonominių bendrijų valstybių teritorijoje, nuo Sistemos </w:t>
      </w:r>
      <w:r w:rsidR="000F175E" w:rsidRPr="005B14AB">
        <w:rPr>
          <w:rFonts w:ascii="Times New Roman" w:hAnsi="Times New Roman" w:cs="Times New Roman"/>
          <w:sz w:val="24"/>
        </w:rPr>
        <w:t xml:space="preserve">faktinio </w:t>
      </w:r>
      <w:r w:rsidRPr="005B14AB">
        <w:rPr>
          <w:rFonts w:ascii="Times New Roman" w:hAnsi="Times New Roman" w:cs="Times New Roman"/>
          <w:sz w:val="24"/>
        </w:rPr>
        <w:t>įdiegimo iki 20</w:t>
      </w:r>
      <w:r w:rsidR="02F1D904" w:rsidRPr="005B14AB">
        <w:rPr>
          <w:rFonts w:ascii="Times New Roman" w:hAnsi="Times New Roman" w:cs="Times New Roman"/>
          <w:sz w:val="24"/>
        </w:rPr>
        <w:t>27</w:t>
      </w:r>
      <w:r w:rsidRPr="005B14AB">
        <w:rPr>
          <w:rFonts w:ascii="Times New Roman" w:hAnsi="Times New Roman" w:cs="Times New Roman"/>
          <w:sz w:val="24"/>
        </w:rPr>
        <w:t xml:space="preserve"> m.</w:t>
      </w:r>
      <w:r w:rsidR="5BE19DFE" w:rsidRPr="005B14AB">
        <w:rPr>
          <w:rFonts w:ascii="Times New Roman" w:hAnsi="Times New Roman" w:cs="Times New Roman"/>
          <w:sz w:val="24"/>
        </w:rPr>
        <w:t xml:space="preserve"> rugsėjo 1 d.</w:t>
      </w:r>
      <w:r w:rsidRPr="005B14AB">
        <w:rPr>
          <w:rFonts w:ascii="Times New Roman" w:hAnsi="Times New Roman" w:cs="Times New Roman"/>
          <w:sz w:val="24"/>
        </w:rPr>
        <w:t xml:space="preserve"> </w:t>
      </w:r>
      <w:r w:rsidR="00C464DC" w:rsidRPr="005B14AB">
        <w:rPr>
          <w:rFonts w:ascii="Times New Roman" w:hAnsi="Times New Roman" w:cs="Times New Roman"/>
          <w:sz w:val="24"/>
        </w:rPr>
        <w:t>bei p</w:t>
      </w:r>
      <w:r w:rsidR="6D78DA8B" w:rsidRPr="005B14AB">
        <w:rPr>
          <w:rFonts w:ascii="Times New Roman" w:hAnsi="Times New Roman" w:cs="Times New Roman"/>
          <w:sz w:val="24"/>
        </w:rPr>
        <w:t>aslaugai reikalingų išteklių talpinimo ir duomenų srauto į juos duomenų centre sąnaudas</w:t>
      </w:r>
      <w:r w:rsidRPr="005B14AB">
        <w:rPr>
          <w:rFonts w:ascii="Times New Roman" w:hAnsi="Times New Roman" w:cs="Times New Roman"/>
          <w:sz w:val="24"/>
        </w:rPr>
        <w:t xml:space="preserve">. </w:t>
      </w:r>
      <w:r w:rsidR="00C94785" w:rsidRPr="005B14AB">
        <w:rPr>
          <w:rFonts w:ascii="Times New Roman" w:hAnsi="Times New Roman" w:cs="Times New Roman"/>
          <w:sz w:val="24"/>
        </w:rPr>
        <w:t>Tuo atveju, jeigu Sistema talpinama duomenų centre, esančiame ne Europos Sąjungos arba Europos ekonominių bendrijų valstybių teritorijoje, Paslaugų teikėjas turi laikytis</w:t>
      </w:r>
      <w:r w:rsidR="00C32483">
        <w:rPr>
          <w:rFonts w:ascii="Times New Roman" w:hAnsi="Times New Roman" w:cs="Times New Roman"/>
          <w:sz w:val="24"/>
        </w:rPr>
        <w:t xml:space="preserve"> Bendrojo duomenų apsaugos reglamente</w:t>
      </w:r>
      <w:r w:rsidR="00C94785" w:rsidRPr="005B14AB">
        <w:rPr>
          <w:rFonts w:ascii="Times New Roman" w:hAnsi="Times New Roman" w:cs="Times New Roman"/>
          <w:sz w:val="24"/>
        </w:rPr>
        <w:t xml:space="preserve"> </w:t>
      </w:r>
      <w:r w:rsidR="00C32483">
        <w:rPr>
          <w:rFonts w:ascii="Times New Roman" w:hAnsi="Times New Roman" w:cs="Times New Roman"/>
          <w:sz w:val="24"/>
        </w:rPr>
        <w:t>(</w:t>
      </w:r>
      <w:hyperlink r:id="rId14" w:history="1">
        <w:r w:rsidR="00C94785" w:rsidRPr="005B14AB">
          <w:rPr>
            <w:rStyle w:val="Hipersaitas"/>
            <w:rFonts w:ascii="Times New Roman" w:hAnsi="Times New Roman" w:cs="Times New Roman"/>
            <w:sz w:val="24"/>
          </w:rPr>
          <w:t>BDAR</w:t>
        </w:r>
      </w:hyperlink>
      <w:r w:rsidR="00C32483">
        <w:rPr>
          <w:rFonts w:ascii="Times New Roman" w:hAnsi="Times New Roman" w:cs="Times New Roman"/>
          <w:sz w:val="24"/>
        </w:rPr>
        <w:t>)</w:t>
      </w:r>
      <w:r w:rsidR="00C94785" w:rsidRPr="005B14AB">
        <w:rPr>
          <w:rFonts w:ascii="Times New Roman" w:hAnsi="Times New Roman" w:cs="Times New Roman"/>
          <w:sz w:val="24"/>
        </w:rPr>
        <w:t xml:space="preserve"> V skyriuje nustatytų sąlygų.</w:t>
      </w:r>
    </w:p>
    <w:p w14:paraId="55397D5A" w14:textId="20B3A532" w:rsidR="00952993" w:rsidRPr="005B14AB" w:rsidRDefault="6C0480CA" w:rsidP="00E00926">
      <w:pPr>
        <w:widowControl/>
        <w:numPr>
          <w:ilvl w:val="0"/>
          <w:numId w:val="9"/>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Nuo Sistemos faktinio įdiegimo iki 20</w:t>
      </w:r>
      <w:r w:rsidR="2B04731E" w:rsidRPr="005B14AB">
        <w:rPr>
          <w:rFonts w:ascii="Times New Roman" w:hAnsi="Times New Roman" w:cs="Times New Roman"/>
          <w:sz w:val="24"/>
        </w:rPr>
        <w:t>27</w:t>
      </w:r>
      <w:r w:rsidRPr="005B14AB">
        <w:rPr>
          <w:rFonts w:ascii="Times New Roman" w:hAnsi="Times New Roman" w:cs="Times New Roman"/>
          <w:sz w:val="24"/>
        </w:rPr>
        <w:t xml:space="preserve"> m. </w:t>
      </w:r>
      <w:r w:rsidR="246BD751" w:rsidRPr="005B14AB">
        <w:rPr>
          <w:rFonts w:ascii="Times New Roman" w:hAnsi="Times New Roman" w:cs="Times New Roman"/>
          <w:sz w:val="24"/>
        </w:rPr>
        <w:t>rugsėjo</w:t>
      </w:r>
      <w:r w:rsidR="2B04731E" w:rsidRPr="005B14AB">
        <w:rPr>
          <w:rFonts w:ascii="Times New Roman" w:hAnsi="Times New Roman" w:cs="Times New Roman"/>
          <w:sz w:val="24"/>
        </w:rPr>
        <w:t xml:space="preserve"> </w:t>
      </w:r>
      <w:r w:rsidRPr="005B14AB">
        <w:rPr>
          <w:rFonts w:ascii="Times New Roman" w:hAnsi="Times New Roman" w:cs="Times New Roman"/>
          <w:sz w:val="24"/>
        </w:rPr>
        <w:t xml:space="preserve">1 d. Sistema turi būti </w:t>
      </w:r>
      <w:r w:rsidR="5F4CD573" w:rsidRPr="005B14AB">
        <w:rPr>
          <w:rFonts w:ascii="Times New Roman" w:hAnsi="Times New Roman" w:cs="Times New Roman"/>
          <w:sz w:val="24"/>
        </w:rPr>
        <w:t xml:space="preserve">sklandžiai </w:t>
      </w:r>
      <w:r w:rsidRPr="005B14AB">
        <w:rPr>
          <w:rFonts w:ascii="Times New Roman" w:hAnsi="Times New Roman" w:cs="Times New Roman"/>
          <w:sz w:val="24"/>
        </w:rPr>
        <w:t xml:space="preserve">pasiekiama vartotojams užtikrinant ne ilgesnį nei </w:t>
      </w:r>
      <w:r w:rsidR="00ED3D0F" w:rsidRPr="005B14AB">
        <w:rPr>
          <w:rFonts w:ascii="Times New Roman" w:hAnsi="Times New Roman" w:cs="Times New Roman"/>
          <w:sz w:val="24"/>
        </w:rPr>
        <w:t>2 – 3</w:t>
      </w:r>
      <w:r w:rsidR="00C32483">
        <w:rPr>
          <w:rFonts w:ascii="Times New Roman" w:hAnsi="Times New Roman" w:cs="Times New Roman"/>
          <w:sz w:val="24"/>
        </w:rPr>
        <w:t xml:space="preserve"> (dvi – tris)</w:t>
      </w:r>
      <w:r w:rsidR="00ED3D0F" w:rsidRPr="005B14AB">
        <w:rPr>
          <w:rFonts w:ascii="Times New Roman" w:hAnsi="Times New Roman" w:cs="Times New Roman"/>
          <w:sz w:val="24"/>
        </w:rPr>
        <w:t xml:space="preserve"> </w:t>
      </w:r>
      <w:r w:rsidRPr="005B14AB">
        <w:rPr>
          <w:rFonts w:ascii="Times New Roman" w:hAnsi="Times New Roman" w:cs="Times New Roman"/>
          <w:sz w:val="24"/>
        </w:rPr>
        <w:t>sekundės atsako į užklausą laiką. Sistemos krovimo laiko testai turėtų būti daromi naudojant tam skirtą testavimo įrankį. Krovimosi laiko optimizavimui gali būti naudojami tarpiniai informacijos saugojimo metodai. Sistemos atsako laikas į atskiras vartotojo užklausas gali būti ilgesnis nei 1</w:t>
      </w:r>
      <w:r w:rsidR="00C32483">
        <w:rPr>
          <w:rFonts w:ascii="Times New Roman" w:hAnsi="Times New Roman" w:cs="Times New Roman"/>
          <w:sz w:val="24"/>
        </w:rPr>
        <w:t xml:space="preserve"> (viena)</w:t>
      </w:r>
      <w:r w:rsidRPr="005B14AB">
        <w:rPr>
          <w:rFonts w:ascii="Times New Roman" w:hAnsi="Times New Roman" w:cs="Times New Roman"/>
          <w:sz w:val="24"/>
        </w:rPr>
        <w:t xml:space="preserve"> sekundė tik su </w:t>
      </w:r>
      <w:r w:rsidR="3926F178" w:rsidRPr="005B14AB">
        <w:rPr>
          <w:rFonts w:ascii="Times New Roman" w:hAnsi="Times New Roman" w:cs="Times New Roman"/>
          <w:sz w:val="24"/>
        </w:rPr>
        <w:t>P</w:t>
      </w:r>
      <w:r w:rsidRPr="005B14AB">
        <w:rPr>
          <w:rFonts w:ascii="Times New Roman" w:hAnsi="Times New Roman" w:cs="Times New Roman"/>
          <w:sz w:val="24"/>
        </w:rPr>
        <w:t>erkančiąja organizacija suderintais atvejais.</w:t>
      </w:r>
    </w:p>
    <w:p w14:paraId="198AC229" w14:textId="3D189BB3" w:rsidR="00952993" w:rsidRPr="005B14AB" w:rsidRDefault="3A5A09AB" w:rsidP="00E00926">
      <w:pPr>
        <w:widowControl/>
        <w:numPr>
          <w:ilvl w:val="0"/>
          <w:numId w:val="9"/>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 xml:space="preserve">Tiekėjas turi užtikrinti, kad duomenų centras, kuriame yra patalpinta Sistema, turėtų pakankamai greitą interneto ryšį, kuris leistų įvykdyti </w:t>
      </w:r>
      <w:r w:rsidR="00325F6C" w:rsidRPr="005B14AB">
        <w:rPr>
          <w:rFonts w:ascii="Times New Roman" w:hAnsi="Times New Roman" w:cs="Times New Roman"/>
          <w:sz w:val="24"/>
        </w:rPr>
        <w:t xml:space="preserve">Techninės specifikacijos </w:t>
      </w:r>
      <w:r w:rsidRPr="005B14AB">
        <w:rPr>
          <w:rFonts w:ascii="Times New Roman" w:hAnsi="Times New Roman" w:cs="Times New Roman"/>
          <w:sz w:val="24"/>
        </w:rPr>
        <w:t>2</w:t>
      </w:r>
      <w:r w:rsidR="00F31454" w:rsidRPr="005B14AB">
        <w:rPr>
          <w:rFonts w:ascii="Times New Roman" w:hAnsi="Times New Roman" w:cs="Times New Roman"/>
          <w:sz w:val="24"/>
        </w:rPr>
        <w:t>16</w:t>
      </w:r>
      <w:r w:rsidRPr="005B14AB">
        <w:rPr>
          <w:rFonts w:ascii="Times New Roman" w:hAnsi="Times New Roman" w:cs="Times New Roman"/>
          <w:sz w:val="24"/>
        </w:rPr>
        <w:t xml:space="preserve"> punkte keliamus reikalavimus. </w:t>
      </w:r>
    </w:p>
    <w:p w14:paraId="7B4757E9" w14:textId="712AB525" w:rsidR="00952993" w:rsidRPr="005B14AB" w:rsidRDefault="51B29A2F" w:rsidP="00E00926">
      <w:pPr>
        <w:widowControl/>
        <w:numPr>
          <w:ilvl w:val="0"/>
          <w:numId w:val="9"/>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Ne rečiau kaip kas 2</w:t>
      </w:r>
      <w:r w:rsidR="00C32483">
        <w:rPr>
          <w:rFonts w:ascii="Times New Roman" w:hAnsi="Times New Roman" w:cs="Times New Roman"/>
          <w:sz w:val="24"/>
        </w:rPr>
        <w:t xml:space="preserve"> (dvi)</w:t>
      </w:r>
      <w:r w:rsidRPr="005B14AB">
        <w:rPr>
          <w:rFonts w:ascii="Times New Roman" w:hAnsi="Times New Roman" w:cs="Times New Roman"/>
          <w:sz w:val="24"/>
        </w:rPr>
        <w:t xml:space="preserve"> valandas turi būti daroma visos Sistemos rezervinė kopija, kuri turi būti saugoma fiziškai ne toje pačioje </w:t>
      </w:r>
      <w:r w:rsidR="46D48931" w:rsidRPr="005B14AB">
        <w:rPr>
          <w:rFonts w:ascii="Times New Roman" w:hAnsi="Times New Roman" w:cs="Times New Roman"/>
          <w:sz w:val="24"/>
        </w:rPr>
        <w:t xml:space="preserve">lokacijoje </w:t>
      </w:r>
      <w:r w:rsidRPr="005B14AB">
        <w:rPr>
          <w:rFonts w:ascii="Times New Roman" w:hAnsi="Times New Roman" w:cs="Times New Roman"/>
          <w:sz w:val="24"/>
        </w:rPr>
        <w:t xml:space="preserve">kurioje veikia pati Sistema, kuri atitinka visus </w:t>
      </w:r>
      <w:r w:rsidR="000E7A1E" w:rsidRPr="005B14AB">
        <w:rPr>
          <w:rFonts w:ascii="Times New Roman" w:hAnsi="Times New Roman" w:cs="Times New Roman"/>
          <w:sz w:val="24"/>
        </w:rPr>
        <w:t xml:space="preserve">Techninės specifikacijos </w:t>
      </w:r>
      <w:r w:rsidRPr="005B14AB">
        <w:rPr>
          <w:rFonts w:ascii="Times New Roman" w:hAnsi="Times New Roman" w:cs="Times New Roman"/>
          <w:sz w:val="24"/>
        </w:rPr>
        <w:t>2</w:t>
      </w:r>
      <w:r w:rsidR="00F31454" w:rsidRPr="005B14AB">
        <w:rPr>
          <w:rFonts w:ascii="Times New Roman" w:hAnsi="Times New Roman" w:cs="Times New Roman"/>
          <w:sz w:val="24"/>
        </w:rPr>
        <w:t>15</w:t>
      </w:r>
      <w:r w:rsidRPr="005B14AB">
        <w:rPr>
          <w:rFonts w:ascii="Times New Roman" w:hAnsi="Times New Roman" w:cs="Times New Roman"/>
          <w:sz w:val="24"/>
        </w:rPr>
        <w:t xml:space="preserve"> punkte keliamus reikalavimus. Turi būti galimybė Sistemos atstatymui panaudoti bet kurią iš per paskutines 24</w:t>
      </w:r>
      <w:r w:rsidR="00C32483">
        <w:rPr>
          <w:rFonts w:ascii="Times New Roman" w:hAnsi="Times New Roman" w:cs="Times New Roman"/>
          <w:sz w:val="24"/>
        </w:rPr>
        <w:t xml:space="preserve"> (dvidešimt keturias)</w:t>
      </w:r>
      <w:r w:rsidRPr="005B14AB">
        <w:rPr>
          <w:rFonts w:ascii="Times New Roman" w:hAnsi="Times New Roman" w:cs="Times New Roman"/>
          <w:sz w:val="24"/>
        </w:rPr>
        <w:t xml:space="preserve"> val. padarytų Sistemos kopijų.</w:t>
      </w:r>
      <w:r w:rsidR="6395412D" w:rsidRPr="005B14AB">
        <w:rPr>
          <w:rFonts w:ascii="Times New Roman" w:hAnsi="Times New Roman" w:cs="Times New Roman"/>
          <w:sz w:val="24"/>
        </w:rPr>
        <w:t xml:space="preserve"> Sistemos kopijos saugomos iki 2027 m. gruodžio 31 d.</w:t>
      </w:r>
    </w:p>
    <w:p w14:paraId="7B048E9C" w14:textId="77777777" w:rsidR="00952993" w:rsidRPr="005B14AB" w:rsidRDefault="00952993" w:rsidP="00E00926">
      <w:pPr>
        <w:widowControl/>
        <w:numPr>
          <w:ilvl w:val="0"/>
          <w:numId w:val="9"/>
        </w:numPr>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Tiekėjas privalo užtikrinti nepertraukiamą Sistemos veikimą, įdiegdamas visas tai užtikrinti būtinas priemones, tokias kaip tarnybinių stočių ugniasienes apsaugai nuo išorinių atakų, nepertraukiamo elektros maitinimo šaltinius, paskirdamas atsarginius serverius įjungiamus nenumatytų gedimų atveju ir kitas nepertraukiamą veikimą užtikrinančias priemones.</w:t>
      </w:r>
    </w:p>
    <w:p w14:paraId="78DFF85F" w14:textId="77777777" w:rsidR="00952993" w:rsidRPr="005B14AB" w:rsidRDefault="00952993" w:rsidP="00E00926">
      <w:pPr>
        <w:widowControl/>
        <w:numPr>
          <w:ilvl w:val="0"/>
          <w:numId w:val="9"/>
        </w:numPr>
        <w:autoSpaceDE/>
        <w:autoSpaceDN/>
        <w:adjustRightInd/>
        <w:ind w:left="0" w:right="279" w:firstLine="709"/>
        <w:contextualSpacing/>
        <w:jc w:val="both"/>
        <w:rPr>
          <w:rFonts w:ascii="Times New Roman" w:hAnsi="Times New Roman" w:cs="Times New Roman"/>
          <w:sz w:val="24"/>
          <w:lang w:eastAsia="en-US"/>
        </w:rPr>
      </w:pPr>
      <w:r w:rsidRPr="005B14AB">
        <w:rPr>
          <w:rFonts w:ascii="Times New Roman" w:hAnsi="Times New Roman" w:cs="Times New Roman"/>
          <w:sz w:val="24"/>
        </w:rPr>
        <w:t>Tiekėjas turi užtikrinti, kad teikiant asmens duomenis išoriniais duomenų perdavimo tinklais Sistema naudotų saugius protokolus.</w:t>
      </w:r>
    </w:p>
    <w:p w14:paraId="43483E89" w14:textId="77777777" w:rsidR="00952993" w:rsidRPr="005B14AB" w:rsidRDefault="00952993" w:rsidP="00E00926">
      <w:pPr>
        <w:widowControl/>
        <w:numPr>
          <w:ilvl w:val="0"/>
          <w:numId w:val="9"/>
        </w:numPr>
        <w:autoSpaceDE/>
        <w:autoSpaceDN/>
        <w:adjustRightInd/>
        <w:ind w:left="0" w:right="279" w:firstLine="709"/>
        <w:contextualSpacing/>
        <w:jc w:val="both"/>
        <w:rPr>
          <w:rFonts w:ascii="Times New Roman" w:hAnsi="Times New Roman" w:cs="Times New Roman"/>
          <w:sz w:val="24"/>
          <w:lang w:eastAsia="en-US"/>
        </w:rPr>
      </w:pPr>
      <w:r w:rsidRPr="005B14AB">
        <w:rPr>
          <w:rFonts w:ascii="Times New Roman" w:hAnsi="Times New Roman" w:cs="Times New Roman"/>
          <w:sz w:val="24"/>
        </w:rPr>
        <w:lastRenderedPageBreak/>
        <w:t xml:space="preserve">Tiekėjas privalo užtikrinti, kad Sistemos testavimas būtų atliekamas tam skirtoje </w:t>
      </w:r>
      <w:proofErr w:type="spellStart"/>
      <w:r w:rsidRPr="005B14AB">
        <w:rPr>
          <w:rFonts w:ascii="Times New Roman" w:hAnsi="Times New Roman" w:cs="Times New Roman"/>
          <w:sz w:val="24"/>
        </w:rPr>
        <w:t>testinėje</w:t>
      </w:r>
      <w:proofErr w:type="spellEnd"/>
      <w:r w:rsidRPr="005B14AB">
        <w:rPr>
          <w:rFonts w:ascii="Times New Roman" w:hAnsi="Times New Roman" w:cs="Times New Roman"/>
          <w:sz w:val="24"/>
        </w:rPr>
        <w:t xml:space="preserve"> aplinkoje ir testavimo darbai nebūtų vykdomi su realiais duomenimis, išskyrus būtinus atvejus, kurių metu būtų naudojamos organizacinės ir techninės duomenų saugumo priemonės, užtikrinančios realių duomenų saugumą. Pakeitimams Sistemoje testuoti turi būti naudojama </w:t>
      </w:r>
      <w:proofErr w:type="spellStart"/>
      <w:r w:rsidRPr="005B14AB">
        <w:rPr>
          <w:rFonts w:ascii="Times New Roman" w:hAnsi="Times New Roman" w:cs="Times New Roman"/>
          <w:sz w:val="24"/>
        </w:rPr>
        <w:t>testinė</w:t>
      </w:r>
      <w:proofErr w:type="spellEnd"/>
      <w:r w:rsidRPr="005B14AB">
        <w:rPr>
          <w:rFonts w:ascii="Times New Roman" w:hAnsi="Times New Roman" w:cs="Times New Roman"/>
          <w:sz w:val="24"/>
        </w:rPr>
        <w:t xml:space="preserve"> Sistema ir tik patvirtinti kaip tinkami pakeitimai turi būti perkeliami į Sistemą su realiais duomenimis.</w:t>
      </w:r>
    </w:p>
    <w:p w14:paraId="4593E882" w14:textId="77777777" w:rsidR="00952993" w:rsidRPr="005B14AB" w:rsidRDefault="00952993" w:rsidP="00E00926">
      <w:pPr>
        <w:widowControl/>
        <w:numPr>
          <w:ilvl w:val="0"/>
          <w:numId w:val="9"/>
        </w:numPr>
        <w:autoSpaceDE/>
        <w:autoSpaceDN/>
        <w:adjustRightInd/>
        <w:ind w:left="0" w:right="279" w:firstLine="709"/>
        <w:contextualSpacing/>
        <w:jc w:val="both"/>
        <w:rPr>
          <w:rFonts w:ascii="Times New Roman" w:hAnsi="Times New Roman" w:cs="Times New Roman"/>
          <w:sz w:val="24"/>
          <w:lang w:eastAsia="en-US"/>
        </w:rPr>
      </w:pPr>
      <w:r w:rsidRPr="005B14AB">
        <w:rPr>
          <w:rFonts w:ascii="Times New Roman" w:hAnsi="Times New Roman" w:cs="Times New Roman"/>
          <w:sz w:val="24"/>
        </w:rPr>
        <w:t>Tiekėjas užtikrina patalpų, kuriose saugomi asmens duomenys, saugumą (užtikrinamas tik įgaliotų asmenų patekimas į atitinkamas patalpas ir pan.).</w:t>
      </w:r>
    </w:p>
    <w:p w14:paraId="1BE9AD03" w14:textId="77777777" w:rsidR="0097195D" w:rsidRPr="00691E53" w:rsidRDefault="0097195D" w:rsidP="008B3D15">
      <w:pPr>
        <w:widowControl/>
        <w:autoSpaceDE/>
        <w:autoSpaceDN/>
        <w:adjustRightInd/>
        <w:spacing w:after="200" w:line="276" w:lineRule="auto"/>
        <w:ind w:firstLine="0"/>
        <w:rPr>
          <w:rFonts w:ascii="Times New Roman" w:hAnsi="Times New Roman" w:cs="Times New Roman"/>
          <w:b/>
          <w:sz w:val="24"/>
        </w:rPr>
        <w:sectPr w:rsidR="0097195D" w:rsidRPr="00691E53" w:rsidSect="0062738C">
          <w:headerReference w:type="default" r:id="rId15"/>
          <w:footerReference w:type="even" r:id="rId16"/>
          <w:footerReference w:type="default" r:id="rId17"/>
          <w:headerReference w:type="first" r:id="rId18"/>
          <w:footerReference w:type="first" r:id="rId19"/>
          <w:pgSz w:w="11906" w:h="16838" w:code="9"/>
          <w:pgMar w:top="1134" w:right="707" w:bottom="1134" w:left="1701" w:header="720" w:footer="720" w:gutter="0"/>
          <w:pgNumType w:start="1"/>
          <w:cols w:space="720"/>
          <w:titlePg/>
          <w:docGrid w:linePitch="326"/>
        </w:sectPr>
      </w:pPr>
    </w:p>
    <w:p w14:paraId="5233134E" w14:textId="3FBF985C" w:rsidR="00952993" w:rsidRPr="00C32483" w:rsidRDefault="00952993" w:rsidP="0097195D">
      <w:pPr>
        <w:widowControl/>
        <w:autoSpaceDE/>
        <w:autoSpaceDN/>
        <w:adjustRightInd/>
        <w:spacing w:after="200" w:line="276" w:lineRule="auto"/>
        <w:ind w:firstLine="0"/>
        <w:jc w:val="center"/>
        <w:rPr>
          <w:rFonts w:ascii="Times New Roman" w:hAnsi="Times New Roman" w:cs="Times New Roman"/>
          <w:b/>
          <w:color w:val="000000"/>
          <w:sz w:val="24"/>
        </w:rPr>
      </w:pPr>
      <w:r w:rsidRPr="00C32483">
        <w:rPr>
          <w:rFonts w:ascii="Times New Roman" w:hAnsi="Times New Roman" w:cs="Times New Roman"/>
          <w:b/>
          <w:sz w:val="24"/>
        </w:rPr>
        <w:lastRenderedPageBreak/>
        <w:t xml:space="preserve">Techninės specifikacijos </w:t>
      </w:r>
      <w:r w:rsidRPr="00C32483">
        <w:rPr>
          <w:rFonts w:ascii="Times New Roman" w:hAnsi="Times New Roman" w:cs="Times New Roman"/>
          <w:b/>
          <w:color w:val="000000"/>
          <w:sz w:val="24"/>
        </w:rPr>
        <w:t>Priedas Nr. 1</w:t>
      </w:r>
      <w:r w:rsidR="00C60769" w:rsidRPr="00C32483">
        <w:rPr>
          <w:rFonts w:ascii="Times New Roman" w:hAnsi="Times New Roman" w:cs="Times New Roman"/>
          <w:b/>
          <w:color w:val="000000"/>
          <w:sz w:val="24"/>
        </w:rPr>
        <w:t>.</w:t>
      </w:r>
    </w:p>
    <w:p w14:paraId="0C786856" w14:textId="77777777" w:rsidR="00952993" w:rsidRPr="00C32483" w:rsidRDefault="00952993" w:rsidP="0097195D">
      <w:pPr>
        <w:spacing w:line="276" w:lineRule="auto"/>
        <w:ind w:firstLine="0"/>
        <w:jc w:val="center"/>
        <w:rPr>
          <w:rFonts w:ascii="Times New Roman" w:hAnsi="Times New Roman" w:cs="Times New Roman"/>
          <w:b/>
          <w:color w:val="000000"/>
          <w:sz w:val="24"/>
        </w:rPr>
      </w:pPr>
      <w:r w:rsidRPr="00C32483">
        <w:rPr>
          <w:rFonts w:ascii="Times New Roman" w:hAnsi="Times New Roman" w:cs="Times New Roman"/>
          <w:b/>
          <w:color w:val="000000"/>
          <w:sz w:val="24"/>
        </w:rPr>
        <w:t>Kartu su Sistema įsigyjamos įrangos bei medžiagų sąrašas</w:t>
      </w:r>
    </w:p>
    <w:p w14:paraId="02476C49" w14:textId="77777777" w:rsidR="00952993" w:rsidRPr="005B14AB" w:rsidRDefault="00952993" w:rsidP="00952993">
      <w:pPr>
        <w:spacing w:line="276" w:lineRule="auto"/>
        <w:rPr>
          <w:rFonts w:ascii="Times New Roman" w:hAnsi="Times New Roman" w:cs="Times New Roman"/>
          <w:color w:val="000000"/>
          <w:sz w:val="24"/>
        </w:rPr>
      </w:pPr>
    </w:p>
    <w:p w14:paraId="0911D31C" w14:textId="77777777" w:rsidR="00952993" w:rsidRPr="005B14AB" w:rsidRDefault="00952993" w:rsidP="00952993">
      <w:pPr>
        <w:widowControl/>
        <w:numPr>
          <w:ilvl w:val="0"/>
          <w:numId w:val="10"/>
        </w:numPr>
        <w:autoSpaceDE/>
        <w:autoSpaceDN/>
        <w:adjustRightInd/>
        <w:spacing w:line="360" w:lineRule="auto"/>
        <w:contextualSpacing/>
        <w:jc w:val="both"/>
        <w:rPr>
          <w:rFonts w:ascii="Times New Roman" w:hAnsi="Times New Roman" w:cs="Times New Roman"/>
          <w:b/>
          <w:color w:val="000000"/>
          <w:sz w:val="24"/>
          <w:lang w:eastAsia="en-US"/>
        </w:rPr>
      </w:pPr>
      <w:r w:rsidRPr="005B14AB">
        <w:rPr>
          <w:rFonts w:ascii="Times New Roman" w:hAnsi="Times New Roman" w:cs="Times New Roman"/>
          <w:b/>
          <w:color w:val="000000"/>
          <w:sz w:val="24"/>
          <w:lang w:eastAsia="en-US"/>
        </w:rPr>
        <w:t>Bendra informacija</w:t>
      </w:r>
    </w:p>
    <w:p w14:paraId="0BDCA18F" w14:textId="01236FA5" w:rsidR="00952993" w:rsidRPr="005B14AB" w:rsidRDefault="7E5D794F" w:rsidP="00B73D5C">
      <w:pPr>
        <w:widowControl/>
        <w:numPr>
          <w:ilvl w:val="1"/>
          <w:numId w:val="10"/>
        </w:numPr>
        <w:tabs>
          <w:tab w:val="clear" w:pos="1440"/>
          <w:tab w:val="num" w:pos="284"/>
          <w:tab w:val="num" w:pos="993"/>
        </w:tabs>
        <w:autoSpaceDE/>
        <w:autoSpaceDN/>
        <w:adjustRightInd/>
        <w:ind w:left="0" w:firstLine="709"/>
        <w:jc w:val="both"/>
        <w:rPr>
          <w:rFonts w:ascii="Times New Roman" w:hAnsi="Times New Roman" w:cs="Times New Roman"/>
          <w:sz w:val="24"/>
        </w:rPr>
      </w:pPr>
      <w:r w:rsidRPr="005B14AB">
        <w:rPr>
          <w:rFonts w:ascii="Times New Roman" w:hAnsi="Times New Roman" w:cs="Times New Roman"/>
          <w:sz w:val="24"/>
        </w:rPr>
        <w:t xml:space="preserve">Šis priedas yra neatsiejama techninės </w:t>
      </w:r>
      <w:r w:rsidR="0B83B6B1" w:rsidRPr="005B14AB">
        <w:rPr>
          <w:rFonts w:ascii="Times New Roman" w:hAnsi="Times New Roman" w:cs="Times New Roman"/>
          <w:sz w:val="24"/>
        </w:rPr>
        <w:t>specifikacijos</w:t>
      </w:r>
      <w:r w:rsidRPr="005B14AB">
        <w:rPr>
          <w:rFonts w:ascii="Times New Roman" w:hAnsi="Times New Roman" w:cs="Times New Roman"/>
          <w:sz w:val="24"/>
        </w:rPr>
        <w:t xml:space="preserve"> dalis ir turi tokią pat juridinę galią.</w:t>
      </w:r>
    </w:p>
    <w:p w14:paraId="2A2EA0E4" w14:textId="114218B7" w:rsidR="00952993" w:rsidRPr="005B14AB" w:rsidRDefault="008D035F" w:rsidP="00B73D5C">
      <w:pPr>
        <w:widowControl/>
        <w:numPr>
          <w:ilvl w:val="1"/>
          <w:numId w:val="10"/>
        </w:numPr>
        <w:tabs>
          <w:tab w:val="clear" w:pos="1440"/>
          <w:tab w:val="num" w:pos="993"/>
        </w:tabs>
        <w:autoSpaceDE/>
        <w:autoSpaceDN/>
        <w:adjustRightInd/>
        <w:ind w:left="0" w:firstLine="709"/>
        <w:contextualSpacing/>
        <w:jc w:val="both"/>
        <w:rPr>
          <w:rFonts w:ascii="Times New Roman" w:hAnsi="Times New Roman" w:cs="Times New Roman"/>
          <w:sz w:val="24"/>
        </w:rPr>
      </w:pPr>
      <w:r w:rsidRPr="005B14AB">
        <w:rPr>
          <w:rFonts w:ascii="Times New Roman" w:hAnsi="Times New Roman" w:cs="Times New Roman"/>
          <w:sz w:val="24"/>
        </w:rPr>
        <w:t>Visa Perkančiosios organizacijos iš Tiekėjo įsigyjama techninė įranga yra neatsiejama Sistemos dalis ir turi būti pilnai su ja suderinama, būti valdoma per Sistemos programinę įrangą, naudojant standartizuotus valdymo modulius, be papildomų trečiųjų šalių ir su pilnaverte tarptautine garantija.</w:t>
      </w:r>
    </w:p>
    <w:p w14:paraId="59DF0D04" w14:textId="550DA882" w:rsidR="00952993" w:rsidRPr="005B14AB" w:rsidRDefault="00952993" w:rsidP="00B73D5C">
      <w:pPr>
        <w:widowControl/>
        <w:numPr>
          <w:ilvl w:val="1"/>
          <w:numId w:val="10"/>
        </w:numPr>
        <w:tabs>
          <w:tab w:val="clear" w:pos="1440"/>
          <w:tab w:val="num" w:pos="284"/>
          <w:tab w:val="num" w:pos="993"/>
        </w:tabs>
        <w:autoSpaceDE/>
        <w:autoSpaceDN/>
        <w:adjustRightInd/>
        <w:ind w:left="0" w:firstLine="709"/>
        <w:jc w:val="both"/>
        <w:rPr>
          <w:rFonts w:ascii="Times New Roman" w:hAnsi="Times New Roman" w:cs="Times New Roman"/>
          <w:sz w:val="24"/>
        </w:rPr>
      </w:pPr>
      <w:r w:rsidRPr="005B14AB">
        <w:rPr>
          <w:rFonts w:ascii="Times New Roman" w:hAnsi="Times New Roman" w:cs="Times New Roman"/>
          <w:sz w:val="24"/>
        </w:rPr>
        <w:t>Akreditavimo sistema turi apimti ir veikti integruotai su Sistemos renginio duomenų baze, kortelių spausdinimo įranga, praėjimo kontrolės sistema (skaitytuvai, duomenų išvedimo įrenginiai).</w:t>
      </w:r>
    </w:p>
    <w:p w14:paraId="611FA461" w14:textId="2575663F" w:rsidR="00952993" w:rsidRPr="005B14AB" w:rsidRDefault="00940D34" w:rsidP="00B73D5C">
      <w:pPr>
        <w:widowControl/>
        <w:numPr>
          <w:ilvl w:val="1"/>
          <w:numId w:val="10"/>
        </w:numPr>
        <w:tabs>
          <w:tab w:val="clear" w:pos="1440"/>
          <w:tab w:val="num" w:pos="993"/>
        </w:tabs>
        <w:autoSpaceDE/>
        <w:autoSpaceDN/>
        <w:adjustRightInd/>
        <w:ind w:left="0" w:firstLine="709"/>
        <w:jc w:val="both"/>
        <w:rPr>
          <w:rFonts w:ascii="Times New Roman" w:hAnsi="Times New Roman" w:cs="Times New Roman"/>
          <w:sz w:val="24"/>
        </w:rPr>
      </w:pPr>
      <w:r w:rsidRPr="005B14AB">
        <w:rPr>
          <w:rFonts w:ascii="Times New Roman" w:hAnsi="Times New Roman" w:cs="Times New Roman"/>
          <w:sz w:val="24"/>
        </w:rPr>
        <w:t>Paaiš</w:t>
      </w:r>
      <w:r w:rsidR="2A08C9D7" w:rsidRPr="005B14AB">
        <w:rPr>
          <w:rFonts w:ascii="Times New Roman" w:hAnsi="Times New Roman" w:cs="Times New Roman"/>
          <w:sz w:val="24"/>
        </w:rPr>
        <w:t>kėjus, kad Tiekėjo pateikta įranga neatitinka šiame priede nurodytų reikalavimų Tiekėjas gavęs Perkančiosios organizacijos pranešimą apie neatitikimus,  privalo per 10 dienų pateikti naują įrangą be jokių papildomų mokesči</w:t>
      </w:r>
      <w:r w:rsidR="7A280218" w:rsidRPr="005B14AB">
        <w:rPr>
          <w:rFonts w:ascii="Times New Roman" w:hAnsi="Times New Roman" w:cs="Times New Roman"/>
          <w:sz w:val="24"/>
        </w:rPr>
        <w:t>ų.</w:t>
      </w:r>
    </w:p>
    <w:p w14:paraId="15F1F62E" w14:textId="77777777" w:rsidR="00952993" w:rsidRPr="005B14AB" w:rsidRDefault="00952993" w:rsidP="00B73D5C">
      <w:pPr>
        <w:widowControl/>
        <w:numPr>
          <w:ilvl w:val="1"/>
          <w:numId w:val="10"/>
        </w:numPr>
        <w:tabs>
          <w:tab w:val="clear" w:pos="1440"/>
          <w:tab w:val="num" w:pos="993"/>
        </w:tabs>
        <w:autoSpaceDE/>
        <w:autoSpaceDN/>
        <w:adjustRightInd/>
        <w:ind w:left="0" w:firstLine="709"/>
        <w:jc w:val="both"/>
        <w:rPr>
          <w:rFonts w:ascii="Times New Roman" w:hAnsi="Times New Roman" w:cs="Times New Roman"/>
          <w:sz w:val="24"/>
        </w:rPr>
      </w:pPr>
      <w:r w:rsidRPr="005B14AB">
        <w:rPr>
          <w:rFonts w:ascii="Times New Roman" w:hAnsi="Times New Roman" w:cs="Times New Roman"/>
          <w:sz w:val="24"/>
        </w:rPr>
        <w:t>Įrangos kokybė yra išimtinė Tiekėjo atsakomybė.</w:t>
      </w:r>
    </w:p>
    <w:p w14:paraId="7E7E0D7C" w14:textId="52EDD284" w:rsidR="00952993" w:rsidRPr="005B14AB" w:rsidRDefault="7A280218" w:rsidP="00B73D5C">
      <w:pPr>
        <w:widowControl/>
        <w:numPr>
          <w:ilvl w:val="1"/>
          <w:numId w:val="10"/>
        </w:numPr>
        <w:tabs>
          <w:tab w:val="clear" w:pos="1440"/>
          <w:tab w:val="num" w:pos="993"/>
        </w:tabs>
        <w:autoSpaceDE/>
        <w:autoSpaceDN/>
        <w:adjustRightInd/>
        <w:ind w:left="0" w:firstLine="709"/>
        <w:jc w:val="both"/>
        <w:rPr>
          <w:rFonts w:ascii="Times New Roman" w:hAnsi="Times New Roman" w:cs="Times New Roman"/>
          <w:sz w:val="24"/>
        </w:rPr>
      </w:pPr>
      <w:r w:rsidRPr="005B14AB">
        <w:rPr>
          <w:rFonts w:ascii="Times New Roman" w:hAnsi="Times New Roman" w:cs="Times New Roman"/>
          <w:sz w:val="24"/>
        </w:rPr>
        <w:t>Įrangos naudojimo metu paaiškėjus įrangos veikimo trūkumams, defektams atsiradusiems ne dėl Perkančiosios organizacijos kaltės, Tiekėjas privalo per įmanomai trumpiausiai laiką, bet ne ilgiau kaip per 10 dienų,</w:t>
      </w:r>
      <w:r w:rsidR="6D83193F" w:rsidRPr="005B14AB">
        <w:rPr>
          <w:rFonts w:ascii="Times New Roman" w:hAnsi="Times New Roman" w:cs="Times New Roman"/>
          <w:sz w:val="24"/>
        </w:rPr>
        <w:t xml:space="preserve"> nuo Perkančiosios organizacijos pranešimo apie veikimo trūkumus,</w:t>
      </w:r>
      <w:r w:rsidRPr="005B14AB">
        <w:rPr>
          <w:rFonts w:ascii="Times New Roman" w:hAnsi="Times New Roman" w:cs="Times New Roman"/>
          <w:sz w:val="24"/>
        </w:rPr>
        <w:t xml:space="preserve"> suteikti ir, esant reikalui, instaliuoti visą naują įrangą</w:t>
      </w:r>
      <w:r w:rsidR="00B26510" w:rsidRPr="005B14AB">
        <w:rPr>
          <w:rFonts w:ascii="Times New Roman" w:hAnsi="Times New Roman" w:cs="Times New Roman"/>
          <w:sz w:val="24"/>
        </w:rPr>
        <w:t>,</w:t>
      </w:r>
      <w:r w:rsidR="0092564F" w:rsidRPr="005B14AB">
        <w:rPr>
          <w:rFonts w:ascii="Times New Roman" w:hAnsi="Times New Roman" w:cs="Times New Roman"/>
          <w:sz w:val="24"/>
        </w:rPr>
        <w:t xml:space="preserve"> kuri turi būti</w:t>
      </w:r>
      <w:r w:rsidR="00B26510" w:rsidRPr="005B14AB">
        <w:rPr>
          <w:rFonts w:ascii="Times New Roman" w:hAnsi="Times New Roman" w:cs="Times New Roman"/>
          <w:sz w:val="24"/>
        </w:rPr>
        <w:t xml:space="preserve"> ne blogesnių parametrų nei buvo </w:t>
      </w:r>
      <w:r w:rsidR="0092564F" w:rsidRPr="005B14AB">
        <w:rPr>
          <w:rFonts w:ascii="Times New Roman" w:hAnsi="Times New Roman" w:cs="Times New Roman"/>
          <w:sz w:val="24"/>
        </w:rPr>
        <w:t>pasiūlyta</w:t>
      </w:r>
      <w:r w:rsidR="00B26510" w:rsidRPr="005B14AB">
        <w:rPr>
          <w:rFonts w:ascii="Times New Roman" w:hAnsi="Times New Roman" w:cs="Times New Roman"/>
          <w:sz w:val="24"/>
        </w:rPr>
        <w:t xml:space="preserve">. </w:t>
      </w:r>
      <w:r w:rsidRPr="005B14AB">
        <w:rPr>
          <w:rFonts w:ascii="Times New Roman" w:hAnsi="Times New Roman" w:cs="Times New Roman"/>
          <w:sz w:val="24"/>
        </w:rPr>
        <w:t xml:space="preserve"> </w:t>
      </w:r>
    </w:p>
    <w:p w14:paraId="44D858E4" w14:textId="2E75C2C7" w:rsidR="00952993" w:rsidRPr="005B14AB" w:rsidRDefault="7A280218" w:rsidP="00B73D5C">
      <w:pPr>
        <w:widowControl/>
        <w:numPr>
          <w:ilvl w:val="1"/>
          <w:numId w:val="10"/>
        </w:numPr>
        <w:tabs>
          <w:tab w:val="clear" w:pos="1440"/>
          <w:tab w:val="num" w:pos="993"/>
        </w:tabs>
        <w:autoSpaceDE/>
        <w:autoSpaceDN/>
        <w:adjustRightInd/>
        <w:ind w:left="0" w:firstLine="709"/>
        <w:jc w:val="both"/>
        <w:rPr>
          <w:rFonts w:ascii="Times New Roman" w:hAnsi="Times New Roman" w:cs="Times New Roman"/>
          <w:sz w:val="24"/>
        </w:rPr>
      </w:pPr>
      <w:r w:rsidRPr="005B14AB">
        <w:rPr>
          <w:rFonts w:ascii="Times New Roman" w:hAnsi="Times New Roman" w:cs="Times New Roman"/>
          <w:sz w:val="24"/>
        </w:rPr>
        <w:t xml:space="preserve">Sutarties galiojimo metu Tiekėjas privalo paskirti asmenį, kuris bus atsakingas už visos technikos instaliavimą, funkcionavimą, garantinę priežiūrą ir, esant reikalui, keitimą.  </w:t>
      </w:r>
    </w:p>
    <w:p w14:paraId="6240D978" w14:textId="3547C4ED" w:rsidR="00952993" w:rsidRPr="005B14AB" w:rsidRDefault="00A12FB5" w:rsidP="00B73D5C">
      <w:pPr>
        <w:widowControl/>
        <w:numPr>
          <w:ilvl w:val="1"/>
          <w:numId w:val="10"/>
        </w:numPr>
        <w:tabs>
          <w:tab w:val="clear" w:pos="1440"/>
          <w:tab w:val="num" w:pos="993"/>
        </w:tabs>
        <w:autoSpaceDE/>
        <w:autoSpaceDN/>
        <w:adjustRightInd/>
        <w:ind w:left="0" w:firstLine="709"/>
        <w:jc w:val="both"/>
        <w:rPr>
          <w:rFonts w:ascii="Times New Roman" w:hAnsi="Times New Roman" w:cs="Times New Roman"/>
          <w:sz w:val="24"/>
        </w:rPr>
      </w:pPr>
      <w:r w:rsidRPr="005B14AB">
        <w:rPr>
          <w:rFonts w:ascii="Times New Roman" w:hAnsi="Times New Roman" w:cs="Times New Roman"/>
          <w:sz w:val="24"/>
        </w:rPr>
        <w:t>N</w:t>
      </w:r>
      <w:r w:rsidR="008D035F" w:rsidRPr="005B14AB">
        <w:rPr>
          <w:rFonts w:ascii="Times New Roman" w:hAnsi="Times New Roman" w:cs="Times New Roman"/>
          <w:sz w:val="24"/>
        </w:rPr>
        <w:t xml:space="preserve">urodyti prekių kiekiai </w:t>
      </w:r>
      <w:r w:rsidRPr="005B14AB">
        <w:rPr>
          <w:rFonts w:ascii="Times New Roman" w:hAnsi="Times New Roman" w:cs="Times New Roman"/>
          <w:sz w:val="24"/>
        </w:rPr>
        <w:t>šiame priede</w:t>
      </w:r>
      <w:r w:rsidR="008D035F" w:rsidRPr="005B14AB">
        <w:rPr>
          <w:rFonts w:ascii="Times New Roman" w:hAnsi="Times New Roman" w:cs="Times New Roman"/>
          <w:sz w:val="24"/>
        </w:rPr>
        <w:t xml:space="preserve"> yra preliminarūs ir gali būti tikslinami Sistemos pritaikymo Lietuvos pirmininkavimo ES Tarybai modeliui metu</w:t>
      </w:r>
      <w:r w:rsidR="006607AA" w:rsidRPr="005B14AB">
        <w:rPr>
          <w:rFonts w:ascii="Times New Roman" w:hAnsi="Times New Roman" w:cs="Times New Roman"/>
          <w:sz w:val="24"/>
        </w:rPr>
        <w:t>.</w:t>
      </w:r>
    </w:p>
    <w:p w14:paraId="4CFF91AE" w14:textId="77777777" w:rsidR="00A41AD9" w:rsidRPr="005B14AB" w:rsidRDefault="00A41AD9" w:rsidP="00A41AD9">
      <w:pPr>
        <w:widowControl/>
        <w:autoSpaceDE/>
        <w:autoSpaceDN/>
        <w:adjustRightInd/>
        <w:ind w:left="709" w:firstLine="0"/>
        <w:jc w:val="both"/>
        <w:rPr>
          <w:rFonts w:ascii="Times New Roman" w:hAnsi="Times New Roman" w:cs="Times New Roman"/>
          <w:sz w:val="24"/>
        </w:rPr>
      </w:pPr>
    </w:p>
    <w:p w14:paraId="1F3ADEC8" w14:textId="7CDC5CA2" w:rsidR="00952993" w:rsidRPr="005B14AB" w:rsidRDefault="00FE46E4" w:rsidP="00F259E8">
      <w:pPr>
        <w:widowControl/>
        <w:numPr>
          <w:ilvl w:val="0"/>
          <w:numId w:val="10"/>
        </w:numPr>
        <w:autoSpaceDE/>
        <w:autoSpaceDN/>
        <w:adjustRightInd/>
        <w:spacing w:line="360" w:lineRule="auto"/>
        <w:contextualSpacing/>
        <w:jc w:val="both"/>
        <w:rPr>
          <w:rFonts w:ascii="Times New Roman" w:hAnsi="Times New Roman" w:cs="Times New Roman"/>
          <w:b/>
          <w:sz w:val="24"/>
        </w:rPr>
      </w:pPr>
      <w:r w:rsidRPr="005B14AB">
        <w:rPr>
          <w:rFonts w:ascii="Times New Roman" w:hAnsi="Times New Roman" w:cs="Times New Roman"/>
          <w:b/>
          <w:color w:val="000000"/>
          <w:sz w:val="24"/>
          <w:lang w:eastAsia="en-US"/>
        </w:rPr>
        <w:t>Įsigyjama įranga</w:t>
      </w:r>
      <w:r w:rsidR="00D34A3D" w:rsidRPr="005B14AB">
        <w:rPr>
          <w:rFonts w:ascii="Times New Roman" w:hAnsi="Times New Roman" w:cs="Times New Roman"/>
          <w:b/>
          <w:color w:val="000000"/>
          <w:sz w:val="24"/>
          <w:lang w:eastAsia="en-US"/>
        </w:rPr>
        <w:t>:</w:t>
      </w:r>
    </w:p>
    <w:tbl>
      <w:tblPr>
        <w:tblStyle w:val="Lentelstinklelis"/>
        <w:tblW w:w="0" w:type="auto"/>
        <w:tblInd w:w="279" w:type="dxa"/>
        <w:tblLook w:val="04A0" w:firstRow="1" w:lastRow="0" w:firstColumn="1" w:lastColumn="0" w:noHBand="0" w:noVBand="1"/>
      </w:tblPr>
      <w:tblGrid>
        <w:gridCol w:w="696"/>
        <w:gridCol w:w="4656"/>
        <w:gridCol w:w="4279"/>
        <w:gridCol w:w="3972"/>
      </w:tblGrid>
      <w:tr w:rsidR="00213A80" w:rsidRPr="005B14AB" w14:paraId="6B2F9837" w14:textId="689C0277" w:rsidTr="00C32483">
        <w:tc>
          <w:tcPr>
            <w:tcW w:w="696" w:type="dxa"/>
          </w:tcPr>
          <w:p w14:paraId="5B69293D" w14:textId="7CA0CC96" w:rsidR="00213A80" w:rsidRPr="005B14AB" w:rsidRDefault="00D34A3D" w:rsidP="006B503C">
            <w:pPr>
              <w:widowControl/>
              <w:autoSpaceDE/>
              <w:autoSpaceDN/>
              <w:adjustRightInd/>
              <w:ind w:left="0" w:firstLine="0"/>
              <w:contextualSpacing/>
              <w:rPr>
                <w:rFonts w:ascii="Times New Roman" w:hAnsi="Times New Roman" w:cs="Times New Roman"/>
                <w:b/>
                <w:bCs/>
                <w:sz w:val="24"/>
                <w:szCs w:val="24"/>
              </w:rPr>
            </w:pPr>
            <w:r w:rsidRPr="005B14AB">
              <w:rPr>
                <w:rFonts w:ascii="Times New Roman" w:hAnsi="Times New Roman" w:cs="Times New Roman"/>
                <w:b/>
                <w:bCs/>
                <w:sz w:val="24"/>
                <w:szCs w:val="24"/>
              </w:rPr>
              <w:t>Eil. Nr.</w:t>
            </w:r>
          </w:p>
        </w:tc>
        <w:tc>
          <w:tcPr>
            <w:tcW w:w="4656" w:type="dxa"/>
          </w:tcPr>
          <w:p w14:paraId="6C5FE9AA" w14:textId="480BF05D" w:rsidR="00213A80" w:rsidRPr="005B14AB" w:rsidRDefault="00213A80" w:rsidP="00624F05">
            <w:pPr>
              <w:widowControl/>
              <w:autoSpaceDE/>
              <w:autoSpaceDN/>
              <w:adjustRightInd/>
              <w:ind w:left="0" w:firstLine="0"/>
              <w:contextualSpacing/>
              <w:jc w:val="center"/>
              <w:rPr>
                <w:rFonts w:ascii="Times New Roman" w:hAnsi="Times New Roman" w:cs="Times New Roman"/>
                <w:b/>
                <w:bCs/>
                <w:sz w:val="24"/>
                <w:szCs w:val="24"/>
              </w:rPr>
            </w:pPr>
            <w:r w:rsidRPr="005B14AB">
              <w:rPr>
                <w:rFonts w:ascii="Times New Roman" w:hAnsi="Times New Roman" w:cs="Times New Roman"/>
                <w:b/>
                <w:bCs/>
                <w:sz w:val="24"/>
                <w:szCs w:val="24"/>
              </w:rPr>
              <w:t>Reikalavimas</w:t>
            </w:r>
          </w:p>
        </w:tc>
        <w:tc>
          <w:tcPr>
            <w:tcW w:w="4279" w:type="dxa"/>
          </w:tcPr>
          <w:p w14:paraId="6B291E6E" w14:textId="77777777" w:rsidR="00213A80" w:rsidRPr="005B14AB" w:rsidRDefault="00213A80" w:rsidP="003138C4">
            <w:pPr>
              <w:widowControl/>
              <w:autoSpaceDE/>
              <w:autoSpaceDN/>
              <w:adjustRightInd/>
              <w:ind w:left="0" w:firstLine="0"/>
              <w:contextualSpacing/>
              <w:jc w:val="center"/>
              <w:rPr>
                <w:rFonts w:ascii="Times New Roman" w:hAnsi="Times New Roman" w:cs="Times New Roman"/>
                <w:sz w:val="24"/>
                <w:szCs w:val="24"/>
              </w:rPr>
            </w:pPr>
            <w:r w:rsidRPr="005B14AB">
              <w:rPr>
                <w:rFonts w:ascii="Times New Roman" w:hAnsi="Times New Roman" w:cs="Times New Roman"/>
                <w:b/>
                <w:bCs/>
                <w:sz w:val="24"/>
                <w:szCs w:val="24"/>
              </w:rPr>
              <w:t>Siūloma charakteristika</w:t>
            </w:r>
          </w:p>
          <w:p w14:paraId="6BBC9C96" w14:textId="4C44B6AF" w:rsidR="005C3EE5" w:rsidRPr="00C32483" w:rsidRDefault="005C3EE5" w:rsidP="006D149C">
            <w:pPr>
              <w:pStyle w:val="prastasiniatinklio"/>
              <w:spacing w:before="0" w:beforeAutospacing="0" w:after="0" w:afterAutospacing="0"/>
              <w:ind w:left="0"/>
              <w:rPr>
                <w:i/>
                <w:iCs/>
                <w:szCs w:val="24"/>
              </w:rPr>
            </w:pPr>
            <w:r w:rsidRPr="00C32483">
              <w:rPr>
                <w:i/>
                <w:iCs/>
                <w:szCs w:val="24"/>
              </w:rPr>
              <w:t>Tiekėjas, nurodydamas siūlomų Prekių atitikimą, turi nurodyti konkrečias siūlomų Prekių specifikacijas/</w:t>
            </w:r>
            <w:r w:rsidR="001E04E6" w:rsidRPr="00C32483">
              <w:rPr>
                <w:i/>
                <w:iCs/>
                <w:szCs w:val="24"/>
              </w:rPr>
              <w:t xml:space="preserve"> </w:t>
            </w:r>
            <w:r w:rsidRPr="00C32483">
              <w:rPr>
                <w:i/>
                <w:iCs/>
                <w:szCs w:val="24"/>
              </w:rPr>
              <w:t>parametrus, pvz.: „garantijos terminas XX mėn.“, o ne „garantijos terminas ne mažiau kaip XX mėn.“.</w:t>
            </w:r>
            <w:r w:rsidR="006D149C" w:rsidRPr="00C32483">
              <w:rPr>
                <w:i/>
                <w:iCs/>
                <w:szCs w:val="24"/>
              </w:rPr>
              <w:t xml:space="preserve"> </w:t>
            </w:r>
            <w:r w:rsidRPr="00C32483">
              <w:rPr>
                <w:i/>
                <w:iCs/>
                <w:szCs w:val="24"/>
              </w:rPr>
              <w:t xml:space="preserve">Tiekėjui vietoje konkrečių specifikacijų/parametrų rašyti „Atitinka“/ </w:t>
            </w:r>
            <w:r w:rsidRPr="00C32483">
              <w:rPr>
                <w:i/>
                <w:iCs/>
                <w:szCs w:val="24"/>
              </w:rPr>
              <w:lastRenderedPageBreak/>
              <w:t>„Taip“/ „Ne mažiau“/ „Ne daugiau“/ „Ne ilgiau“/ „Turi būti“ neleidžiama.</w:t>
            </w:r>
          </w:p>
          <w:p w14:paraId="347A8432" w14:textId="77777777" w:rsidR="00213A80" w:rsidRPr="005B14AB" w:rsidRDefault="00213A80" w:rsidP="00D80F2C">
            <w:pPr>
              <w:widowControl/>
              <w:autoSpaceDE/>
              <w:autoSpaceDN/>
              <w:adjustRightInd/>
              <w:ind w:left="0" w:firstLine="0"/>
              <w:contextualSpacing/>
              <w:jc w:val="center"/>
              <w:rPr>
                <w:rFonts w:ascii="Times New Roman" w:hAnsi="Times New Roman" w:cs="Times New Roman"/>
                <w:color w:val="FF0000"/>
                <w:sz w:val="24"/>
                <w:szCs w:val="24"/>
              </w:rPr>
            </w:pPr>
            <w:r w:rsidRPr="005B14AB">
              <w:rPr>
                <w:rFonts w:ascii="Times New Roman" w:hAnsi="Times New Roman" w:cs="Times New Roman"/>
                <w:color w:val="FF0000"/>
                <w:sz w:val="24"/>
                <w:szCs w:val="24"/>
              </w:rPr>
              <w:t>(pildo tiekėjas)</w:t>
            </w:r>
          </w:p>
          <w:p w14:paraId="36941D2A" w14:textId="1A027402" w:rsidR="00213A80" w:rsidRPr="005B14AB" w:rsidRDefault="00213A80" w:rsidP="00BC5501">
            <w:pPr>
              <w:widowControl/>
              <w:autoSpaceDE/>
              <w:autoSpaceDN/>
              <w:adjustRightInd/>
              <w:ind w:left="0" w:firstLine="0"/>
              <w:contextualSpacing/>
              <w:jc w:val="center"/>
              <w:rPr>
                <w:rFonts w:ascii="Times New Roman" w:hAnsi="Times New Roman" w:cs="Times New Roman"/>
                <w:sz w:val="24"/>
                <w:szCs w:val="24"/>
              </w:rPr>
            </w:pPr>
          </w:p>
        </w:tc>
        <w:tc>
          <w:tcPr>
            <w:tcW w:w="3972" w:type="dxa"/>
            <w:tcBorders>
              <w:bottom w:val="single" w:sz="4" w:space="0" w:color="auto"/>
            </w:tcBorders>
          </w:tcPr>
          <w:p w14:paraId="3E4FD201" w14:textId="308905CD" w:rsidR="00735F6C" w:rsidRPr="00C32483" w:rsidRDefault="005A0E4B" w:rsidP="0081276B">
            <w:pPr>
              <w:pStyle w:val="prastasiniatinklio"/>
              <w:spacing w:before="0" w:beforeAutospacing="0" w:after="0" w:afterAutospacing="0"/>
              <w:ind w:left="0"/>
              <w:jc w:val="center"/>
              <w:rPr>
                <w:i/>
                <w:iCs/>
                <w:szCs w:val="24"/>
              </w:rPr>
            </w:pPr>
            <w:r w:rsidRPr="005B14AB">
              <w:rPr>
                <w:b/>
                <w:bCs/>
                <w:szCs w:val="24"/>
              </w:rPr>
              <w:lastRenderedPageBreak/>
              <w:t>P</w:t>
            </w:r>
            <w:r w:rsidR="002C2C43" w:rsidRPr="005B14AB">
              <w:rPr>
                <w:b/>
                <w:bCs/>
                <w:szCs w:val="24"/>
              </w:rPr>
              <w:t>rie pasiūlymo pridedamo dokumento</w:t>
            </w:r>
            <w:r w:rsidR="0081276B" w:rsidRPr="005B14AB">
              <w:rPr>
                <w:b/>
                <w:bCs/>
                <w:szCs w:val="24"/>
              </w:rPr>
              <w:t xml:space="preserve"> </w:t>
            </w:r>
            <w:r w:rsidR="0081276B" w:rsidRPr="005B14AB">
              <w:rPr>
                <w:b/>
                <w:bCs/>
                <w:i/>
                <w:iCs/>
                <w:szCs w:val="24"/>
              </w:rPr>
              <w:t>(naudotojo vadovas, brošiūra, katalogas, techninių duomenų lapas ir pan.)</w:t>
            </w:r>
            <w:r w:rsidR="002C2C43" w:rsidRPr="00C32483">
              <w:rPr>
                <w:b/>
                <w:bCs/>
              </w:rPr>
              <w:t xml:space="preserve"> </w:t>
            </w:r>
            <w:r w:rsidR="002C2C43" w:rsidRPr="005B14AB">
              <w:rPr>
                <w:b/>
                <w:bCs/>
                <w:szCs w:val="24"/>
              </w:rPr>
              <w:t>pavadinim</w:t>
            </w:r>
            <w:r w:rsidRPr="005B14AB">
              <w:rPr>
                <w:b/>
                <w:bCs/>
                <w:szCs w:val="24"/>
              </w:rPr>
              <w:t>as</w:t>
            </w:r>
            <w:r w:rsidR="002C2C43" w:rsidRPr="005B14AB">
              <w:rPr>
                <w:b/>
                <w:bCs/>
                <w:szCs w:val="24"/>
              </w:rPr>
              <w:t xml:space="preserve"> arba nuorod</w:t>
            </w:r>
            <w:r w:rsidRPr="005B14AB">
              <w:rPr>
                <w:b/>
                <w:bCs/>
                <w:szCs w:val="24"/>
              </w:rPr>
              <w:t>a</w:t>
            </w:r>
            <w:r w:rsidR="002C2C43" w:rsidRPr="005B14AB">
              <w:rPr>
                <w:b/>
                <w:bCs/>
                <w:szCs w:val="24"/>
              </w:rPr>
              <w:t xml:space="preserve"> į konkretų internetinį puslapį </w:t>
            </w:r>
            <w:r w:rsidR="000A0182" w:rsidRPr="005B14AB">
              <w:rPr>
                <w:b/>
                <w:bCs/>
                <w:szCs w:val="24"/>
              </w:rPr>
              <w:t xml:space="preserve"> prekės </w:t>
            </w:r>
            <w:r w:rsidR="00735F6C" w:rsidRPr="005B14AB">
              <w:rPr>
                <w:b/>
                <w:bCs/>
                <w:szCs w:val="24"/>
              </w:rPr>
              <w:t>reikalavimo atitikimo pagrindimui</w:t>
            </w:r>
          </w:p>
          <w:p w14:paraId="07AB1474" w14:textId="756ECF6F" w:rsidR="00800875" w:rsidRPr="00C32483" w:rsidRDefault="00735F6C" w:rsidP="0081276B">
            <w:pPr>
              <w:pStyle w:val="prastasiniatinklio"/>
              <w:spacing w:before="0" w:beforeAutospacing="0" w:after="0" w:afterAutospacing="0"/>
              <w:ind w:left="0"/>
              <w:rPr>
                <w:i/>
                <w:iCs/>
                <w:szCs w:val="24"/>
              </w:rPr>
            </w:pPr>
            <w:r w:rsidRPr="00C32483">
              <w:rPr>
                <w:i/>
                <w:iCs/>
                <w:szCs w:val="24"/>
              </w:rPr>
              <w:t>N</w:t>
            </w:r>
            <w:r w:rsidR="002C2C43" w:rsidRPr="00C32483">
              <w:rPr>
                <w:i/>
                <w:iCs/>
                <w:szCs w:val="24"/>
              </w:rPr>
              <w:t xml:space="preserve">uoroda į puslapį, kuriame neatidarant naujų internetinių puslapių </w:t>
            </w:r>
            <w:r w:rsidR="002C2C43" w:rsidRPr="00C32483">
              <w:rPr>
                <w:i/>
                <w:iCs/>
                <w:szCs w:val="24"/>
              </w:rPr>
              <w:lastRenderedPageBreak/>
              <w:t>yra visa reikalavimą patvirtinanti informacija, nuoroda tik į bendrą gamintojo puslapį nebus pakankama</w:t>
            </w:r>
            <w:r w:rsidR="0081276B" w:rsidRPr="00C32483">
              <w:rPr>
                <w:i/>
                <w:iCs/>
                <w:szCs w:val="24"/>
              </w:rPr>
              <w:t>.</w:t>
            </w:r>
            <w:r w:rsidR="002C2C43" w:rsidRPr="00C32483">
              <w:rPr>
                <w:i/>
                <w:iCs/>
                <w:szCs w:val="24"/>
              </w:rPr>
              <w:t xml:space="preserve"> (toliau – Dokumentacija). Dokumentacija gali būti naudotojo vadovas, brošiūra, katalogas, techninių duomenų lapas ir pan.</w:t>
            </w:r>
          </w:p>
          <w:p w14:paraId="4417902F" w14:textId="4F7705C4" w:rsidR="00213A80" w:rsidRPr="005B14AB" w:rsidRDefault="0081276B" w:rsidP="0098672E">
            <w:pPr>
              <w:widowControl/>
              <w:autoSpaceDE/>
              <w:autoSpaceDN/>
              <w:adjustRightInd/>
              <w:ind w:left="0" w:firstLine="0"/>
              <w:contextualSpacing/>
              <w:jc w:val="center"/>
              <w:rPr>
                <w:rFonts w:ascii="Times New Roman" w:hAnsi="Times New Roman" w:cs="Times New Roman"/>
                <w:color w:val="FF0000"/>
                <w:sz w:val="24"/>
                <w:szCs w:val="24"/>
              </w:rPr>
            </w:pPr>
            <w:r w:rsidRPr="005B14AB">
              <w:rPr>
                <w:rFonts w:ascii="Times New Roman" w:hAnsi="Times New Roman" w:cs="Times New Roman"/>
                <w:color w:val="FF0000"/>
                <w:sz w:val="24"/>
                <w:szCs w:val="24"/>
              </w:rPr>
              <w:t>(pildo tiekėjas)</w:t>
            </w:r>
          </w:p>
        </w:tc>
      </w:tr>
      <w:tr w:rsidR="00213A80" w:rsidRPr="005B14AB" w14:paraId="4604AC24" w14:textId="2029E2CC" w:rsidTr="00C32483">
        <w:tc>
          <w:tcPr>
            <w:tcW w:w="696" w:type="dxa"/>
          </w:tcPr>
          <w:p w14:paraId="1BEF6C85" w14:textId="547D2AF9" w:rsidR="00213A80" w:rsidRPr="005B14AB" w:rsidRDefault="00213A80" w:rsidP="00624F05">
            <w:pPr>
              <w:widowControl/>
              <w:autoSpaceDE/>
              <w:autoSpaceDN/>
              <w:adjustRightInd/>
              <w:ind w:left="0" w:firstLine="0"/>
              <w:contextualSpacing/>
              <w:rPr>
                <w:rFonts w:ascii="Times New Roman" w:hAnsi="Times New Roman" w:cs="Times New Roman"/>
                <w:b/>
                <w:bCs/>
                <w:sz w:val="24"/>
                <w:szCs w:val="24"/>
              </w:rPr>
            </w:pPr>
            <w:r w:rsidRPr="005B14AB">
              <w:rPr>
                <w:rFonts w:ascii="Times New Roman" w:hAnsi="Times New Roman" w:cs="Times New Roman"/>
                <w:b/>
                <w:bCs/>
                <w:sz w:val="24"/>
                <w:szCs w:val="24"/>
              </w:rPr>
              <w:lastRenderedPageBreak/>
              <w:t>2.1.</w:t>
            </w:r>
          </w:p>
        </w:tc>
        <w:tc>
          <w:tcPr>
            <w:tcW w:w="4656" w:type="dxa"/>
          </w:tcPr>
          <w:p w14:paraId="4E86220B" w14:textId="77777777" w:rsidR="00213A80" w:rsidRPr="005B14AB" w:rsidRDefault="00213A80" w:rsidP="00CC223D">
            <w:pPr>
              <w:widowControl/>
              <w:autoSpaceDE/>
              <w:autoSpaceDN/>
              <w:adjustRightInd/>
              <w:ind w:left="0" w:firstLine="0"/>
              <w:contextualSpacing/>
              <w:rPr>
                <w:rFonts w:ascii="Times New Roman" w:hAnsi="Times New Roman" w:cs="Times New Roman"/>
                <w:b/>
                <w:bCs/>
                <w:sz w:val="24"/>
                <w:szCs w:val="24"/>
              </w:rPr>
            </w:pPr>
            <w:r w:rsidRPr="005B14AB">
              <w:rPr>
                <w:rFonts w:ascii="Times New Roman" w:hAnsi="Times New Roman" w:cs="Times New Roman"/>
                <w:b/>
                <w:bCs/>
                <w:sz w:val="24"/>
                <w:szCs w:val="24"/>
              </w:rPr>
              <w:t>Rankiniai brūkšninių/QR kodų skaitytuvai (20 vienetų)</w:t>
            </w:r>
          </w:p>
        </w:tc>
        <w:tc>
          <w:tcPr>
            <w:tcW w:w="4279" w:type="dxa"/>
            <w:vAlign w:val="center"/>
          </w:tcPr>
          <w:p w14:paraId="15B46EA0" w14:textId="64548427" w:rsidR="00213A80" w:rsidRPr="005B14AB" w:rsidRDefault="00213A80" w:rsidP="00D80F2C">
            <w:pPr>
              <w:widowControl/>
              <w:autoSpaceDE/>
              <w:autoSpaceDN/>
              <w:adjustRightInd/>
              <w:ind w:left="0" w:firstLine="0"/>
              <w:contextualSpacing/>
              <w:jc w:val="center"/>
              <w:rPr>
                <w:rFonts w:ascii="Times New Roman" w:hAnsi="Times New Roman" w:cs="Times New Roman"/>
                <w:i/>
                <w:iCs/>
                <w:sz w:val="24"/>
                <w:szCs w:val="24"/>
              </w:rPr>
            </w:pPr>
            <w:r w:rsidRPr="00C32483">
              <w:rPr>
                <w:rFonts w:ascii="Times New Roman" w:hAnsi="Times New Roman" w:cs="Times New Roman"/>
                <w:i/>
                <w:iCs/>
                <w:color w:val="FF0000"/>
                <w:sz w:val="24"/>
                <w:szCs w:val="24"/>
              </w:rPr>
              <w:t>/nurodyti gamintoją ir modelį/</w:t>
            </w:r>
          </w:p>
        </w:tc>
        <w:tc>
          <w:tcPr>
            <w:tcW w:w="3972" w:type="dxa"/>
            <w:tcBorders>
              <w:bottom w:val="single" w:sz="4" w:space="0" w:color="auto"/>
              <w:tl2br w:val="single" w:sz="4" w:space="0" w:color="auto"/>
              <w:tr2bl w:val="single" w:sz="4" w:space="0" w:color="auto"/>
            </w:tcBorders>
          </w:tcPr>
          <w:p w14:paraId="01EE7B03" w14:textId="77777777" w:rsidR="00213A80" w:rsidRPr="00C32483" w:rsidRDefault="00213A80" w:rsidP="00AB03B8">
            <w:pPr>
              <w:widowControl/>
              <w:autoSpaceDE/>
              <w:autoSpaceDN/>
              <w:adjustRightInd/>
              <w:ind w:firstLine="0"/>
              <w:contextualSpacing/>
              <w:rPr>
                <w:rFonts w:ascii="Times New Roman" w:hAnsi="Times New Roman" w:cs="Times New Roman"/>
                <w:i/>
                <w:iCs/>
                <w:color w:val="FF0000"/>
                <w:sz w:val="24"/>
                <w:szCs w:val="24"/>
              </w:rPr>
            </w:pPr>
          </w:p>
        </w:tc>
      </w:tr>
      <w:tr w:rsidR="00213A80" w:rsidRPr="005B14AB" w14:paraId="40E7ED3B" w14:textId="2648CEDA" w:rsidTr="00C32483">
        <w:tc>
          <w:tcPr>
            <w:tcW w:w="696" w:type="dxa"/>
          </w:tcPr>
          <w:p w14:paraId="22024DE9" w14:textId="5E85A566" w:rsidR="00213A80" w:rsidRPr="005B14AB" w:rsidRDefault="00213A80" w:rsidP="00C44121">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2.1.</w:t>
            </w:r>
            <w:r w:rsidR="00A60876" w:rsidRPr="005B14AB">
              <w:rPr>
                <w:rFonts w:ascii="Times New Roman" w:hAnsi="Times New Roman" w:cs="Times New Roman"/>
                <w:sz w:val="24"/>
                <w:szCs w:val="24"/>
              </w:rPr>
              <w:t>1</w:t>
            </w:r>
          </w:p>
        </w:tc>
        <w:tc>
          <w:tcPr>
            <w:tcW w:w="4656" w:type="dxa"/>
          </w:tcPr>
          <w:p w14:paraId="4D73B3E4" w14:textId="414E6A33" w:rsidR="00213A80" w:rsidRPr="005B14AB" w:rsidRDefault="00213A80" w:rsidP="00C44121">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Kodų skaitytuvai turi nuskaityti brūkšninį/QR kodą, sugeneruotą Sistemos, atstumu, ne didesniu kaip 30 cm.</w:t>
            </w:r>
          </w:p>
        </w:tc>
        <w:tc>
          <w:tcPr>
            <w:tcW w:w="4279" w:type="dxa"/>
            <w:vAlign w:val="center"/>
          </w:tcPr>
          <w:p w14:paraId="6AC92045" w14:textId="2BD97DF9" w:rsidR="00213A80" w:rsidRPr="005B14AB" w:rsidRDefault="00213A80" w:rsidP="00645D9E">
            <w:pPr>
              <w:widowControl/>
              <w:autoSpaceDE/>
              <w:autoSpaceDN/>
              <w:adjustRightInd/>
              <w:ind w:firstLine="0"/>
              <w:contextualSpacing/>
              <w:rPr>
                <w:rFonts w:ascii="Times New Roman" w:hAnsi="Times New Roman" w:cs="Times New Roman"/>
                <w:b/>
                <w:bCs/>
                <w:sz w:val="24"/>
                <w:szCs w:val="24"/>
              </w:rPr>
            </w:pPr>
          </w:p>
        </w:tc>
        <w:tc>
          <w:tcPr>
            <w:tcW w:w="3972" w:type="dxa"/>
          </w:tcPr>
          <w:p w14:paraId="5234380B" w14:textId="77777777" w:rsidR="00213A80" w:rsidRPr="005B14AB" w:rsidRDefault="00213A80" w:rsidP="00645D9E">
            <w:pPr>
              <w:widowControl/>
              <w:autoSpaceDE/>
              <w:autoSpaceDN/>
              <w:adjustRightInd/>
              <w:ind w:firstLine="0"/>
              <w:contextualSpacing/>
              <w:rPr>
                <w:rFonts w:ascii="Times New Roman" w:hAnsi="Times New Roman" w:cs="Times New Roman"/>
                <w:b/>
                <w:bCs/>
                <w:sz w:val="24"/>
                <w:szCs w:val="24"/>
              </w:rPr>
            </w:pPr>
          </w:p>
        </w:tc>
      </w:tr>
      <w:tr w:rsidR="00213A80" w:rsidRPr="005B14AB" w14:paraId="006D85CB" w14:textId="4886BC15" w:rsidTr="00C32483">
        <w:tc>
          <w:tcPr>
            <w:tcW w:w="696" w:type="dxa"/>
          </w:tcPr>
          <w:p w14:paraId="1C84B525" w14:textId="37D22EB0" w:rsidR="00213A80" w:rsidRPr="005B14AB" w:rsidRDefault="00213A80" w:rsidP="00C44121">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2.1.</w:t>
            </w:r>
            <w:r w:rsidR="00A60876" w:rsidRPr="005B14AB">
              <w:rPr>
                <w:rFonts w:ascii="Times New Roman" w:hAnsi="Times New Roman" w:cs="Times New Roman"/>
                <w:sz w:val="24"/>
                <w:szCs w:val="24"/>
              </w:rPr>
              <w:t>2</w:t>
            </w:r>
          </w:p>
        </w:tc>
        <w:tc>
          <w:tcPr>
            <w:tcW w:w="4656" w:type="dxa"/>
          </w:tcPr>
          <w:p w14:paraId="2A261593" w14:textId="0E26CD7F" w:rsidR="00213A80" w:rsidRPr="005B14AB" w:rsidRDefault="00213A80" w:rsidP="00C44121">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Brūkšninio/QR kodo nuskaitymas neturi užimti daugiau negu nei 2 – 3  sekundės.</w:t>
            </w:r>
          </w:p>
        </w:tc>
        <w:tc>
          <w:tcPr>
            <w:tcW w:w="4279" w:type="dxa"/>
            <w:vAlign w:val="center"/>
          </w:tcPr>
          <w:p w14:paraId="121666AC" w14:textId="51C279BF" w:rsidR="00213A80" w:rsidRPr="005B14AB" w:rsidRDefault="00213A80" w:rsidP="00645D9E">
            <w:pPr>
              <w:widowControl/>
              <w:autoSpaceDE/>
              <w:autoSpaceDN/>
              <w:adjustRightInd/>
              <w:ind w:firstLine="0"/>
              <w:contextualSpacing/>
              <w:rPr>
                <w:rFonts w:ascii="Times New Roman" w:hAnsi="Times New Roman" w:cs="Times New Roman"/>
                <w:b/>
                <w:bCs/>
                <w:sz w:val="24"/>
                <w:szCs w:val="24"/>
              </w:rPr>
            </w:pPr>
          </w:p>
        </w:tc>
        <w:tc>
          <w:tcPr>
            <w:tcW w:w="3972" w:type="dxa"/>
            <w:tcBorders>
              <w:bottom w:val="single" w:sz="4" w:space="0" w:color="auto"/>
            </w:tcBorders>
          </w:tcPr>
          <w:p w14:paraId="73EA5ECC" w14:textId="77777777" w:rsidR="00213A80" w:rsidRPr="005B14AB" w:rsidRDefault="00213A80" w:rsidP="00645D9E">
            <w:pPr>
              <w:widowControl/>
              <w:autoSpaceDE/>
              <w:autoSpaceDN/>
              <w:adjustRightInd/>
              <w:ind w:firstLine="0"/>
              <w:contextualSpacing/>
              <w:rPr>
                <w:rFonts w:ascii="Times New Roman" w:hAnsi="Times New Roman" w:cs="Times New Roman"/>
                <w:b/>
                <w:bCs/>
                <w:sz w:val="24"/>
                <w:szCs w:val="24"/>
              </w:rPr>
            </w:pPr>
          </w:p>
        </w:tc>
      </w:tr>
      <w:tr w:rsidR="00213A80" w:rsidRPr="005B14AB" w14:paraId="56B4F103" w14:textId="4B874942" w:rsidTr="00C32483">
        <w:tc>
          <w:tcPr>
            <w:tcW w:w="696" w:type="dxa"/>
          </w:tcPr>
          <w:p w14:paraId="04B25DCB" w14:textId="28D92B5A" w:rsidR="00213A80" w:rsidRPr="005B14AB" w:rsidRDefault="00213A80" w:rsidP="00C44121">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2.1.</w:t>
            </w:r>
            <w:r w:rsidR="00D63468" w:rsidRPr="005B14AB">
              <w:rPr>
                <w:rFonts w:ascii="Times New Roman" w:hAnsi="Times New Roman" w:cs="Times New Roman"/>
                <w:sz w:val="24"/>
                <w:szCs w:val="24"/>
              </w:rPr>
              <w:t>3</w:t>
            </w:r>
          </w:p>
        </w:tc>
        <w:tc>
          <w:tcPr>
            <w:tcW w:w="4656" w:type="dxa"/>
          </w:tcPr>
          <w:p w14:paraId="49C4EC32" w14:textId="09C2E7B9" w:rsidR="00213A80" w:rsidRPr="005B14AB" w:rsidRDefault="00213A80" w:rsidP="00C44121">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Brūkšninis/QR kodas turi būti susietas su akreditacijos moduliu ir nuskenavus tokį kodą apsaugos pareigūnai turi matyti organizatoriaus nurodytą informaciją savo kodų skaitytuve ar savo įrangoje (kompiuteriuose ir/ ar telefonuose).</w:t>
            </w:r>
          </w:p>
        </w:tc>
        <w:tc>
          <w:tcPr>
            <w:tcW w:w="4279" w:type="dxa"/>
            <w:vAlign w:val="center"/>
          </w:tcPr>
          <w:p w14:paraId="22A60906" w14:textId="77777777" w:rsidR="00213A80" w:rsidRPr="005B14AB" w:rsidRDefault="00213A80" w:rsidP="00645D9E">
            <w:pPr>
              <w:widowControl/>
              <w:autoSpaceDE/>
              <w:autoSpaceDN/>
              <w:adjustRightInd/>
              <w:ind w:firstLine="0"/>
              <w:contextualSpacing/>
              <w:rPr>
                <w:rFonts w:ascii="Times New Roman" w:hAnsi="Times New Roman" w:cs="Times New Roman"/>
                <w:b/>
                <w:bCs/>
                <w:sz w:val="24"/>
                <w:szCs w:val="24"/>
              </w:rPr>
            </w:pPr>
          </w:p>
        </w:tc>
        <w:tc>
          <w:tcPr>
            <w:tcW w:w="3972" w:type="dxa"/>
            <w:tcBorders>
              <w:tl2br w:val="single" w:sz="4" w:space="0" w:color="auto"/>
              <w:tr2bl w:val="single" w:sz="4" w:space="0" w:color="auto"/>
            </w:tcBorders>
          </w:tcPr>
          <w:p w14:paraId="20124C5F" w14:textId="77777777" w:rsidR="00213A80" w:rsidRPr="005B14AB" w:rsidRDefault="00213A80" w:rsidP="00645D9E">
            <w:pPr>
              <w:widowControl/>
              <w:autoSpaceDE/>
              <w:autoSpaceDN/>
              <w:adjustRightInd/>
              <w:ind w:firstLine="0"/>
              <w:contextualSpacing/>
              <w:rPr>
                <w:rFonts w:ascii="Times New Roman" w:hAnsi="Times New Roman" w:cs="Times New Roman"/>
                <w:b/>
                <w:bCs/>
                <w:sz w:val="24"/>
                <w:szCs w:val="24"/>
              </w:rPr>
            </w:pPr>
          </w:p>
        </w:tc>
      </w:tr>
      <w:tr w:rsidR="00213A80" w:rsidRPr="005B14AB" w14:paraId="37330385" w14:textId="34A3F88E" w:rsidTr="00C32483">
        <w:tc>
          <w:tcPr>
            <w:tcW w:w="696" w:type="dxa"/>
          </w:tcPr>
          <w:p w14:paraId="0D3E8B4F" w14:textId="6445486A" w:rsidR="00213A80" w:rsidRPr="005B14AB" w:rsidRDefault="00213A80" w:rsidP="00E25C05">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2.1.</w:t>
            </w:r>
            <w:r w:rsidR="00D63468" w:rsidRPr="005B14AB">
              <w:rPr>
                <w:rFonts w:ascii="Times New Roman" w:hAnsi="Times New Roman" w:cs="Times New Roman"/>
                <w:sz w:val="24"/>
                <w:szCs w:val="24"/>
              </w:rPr>
              <w:t>4</w:t>
            </w:r>
          </w:p>
        </w:tc>
        <w:tc>
          <w:tcPr>
            <w:tcW w:w="4656" w:type="dxa"/>
          </w:tcPr>
          <w:p w14:paraId="33730847" w14:textId="50AD112B" w:rsidR="00213A80" w:rsidRPr="005B14AB" w:rsidRDefault="00213A80" w:rsidP="003F2BF0">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Skaitytuvai privalo palaikyti duomenų perdavimą bekontakčiu būdu bei laidiniu būdu.</w:t>
            </w:r>
          </w:p>
        </w:tc>
        <w:tc>
          <w:tcPr>
            <w:tcW w:w="4279" w:type="dxa"/>
          </w:tcPr>
          <w:p w14:paraId="5F115692" w14:textId="2CC56862" w:rsidR="00213A80" w:rsidRPr="005B14AB" w:rsidRDefault="00213A80" w:rsidP="00645D9E">
            <w:pPr>
              <w:widowControl/>
              <w:autoSpaceDE/>
              <w:autoSpaceDN/>
              <w:adjustRightInd/>
              <w:ind w:firstLine="0"/>
              <w:contextualSpacing/>
              <w:rPr>
                <w:rFonts w:ascii="Times New Roman" w:hAnsi="Times New Roman" w:cs="Times New Roman"/>
                <w:b/>
                <w:bCs/>
                <w:sz w:val="24"/>
                <w:szCs w:val="24"/>
              </w:rPr>
            </w:pPr>
          </w:p>
        </w:tc>
        <w:tc>
          <w:tcPr>
            <w:tcW w:w="3972" w:type="dxa"/>
          </w:tcPr>
          <w:p w14:paraId="11833DD9" w14:textId="77777777" w:rsidR="00213A80" w:rsidRPr="005B14AB" w:rsidRDefault="00213A80" w:rsidP="00645D9E">
            <w:pPr>
              <w:widowControl/>
              <w:autoSpaceDE/>
              <w:autoSpaceDN/>
              <w:adjustRightInd/>
              <w:ind w:firstLine="0"/>
              <w:contextualSpacing/>
              <w:rPr>
                <w:rFonts w:ascii="Times New Roman" w:hAnsi="Times New Roman" w:cs="Times New Roman"/>
                <w:b/>
                <w:bCs/>
                <w:sz w:val="24"/>
                <w:szCs w:val="24"/>
              </w:rPr>
            </w:pPr>
          </w:p>
        </w:tc>
      </w:tr>
      <w:tr w:rsidR="00213A80" w:rsidRPr="005B14AB" w14:paraId="6C9AB2FD" w14:textId="6607FEB1" w:rsidTr="00C32483">
        <w:tc>
          <w:tcPr>
            <w:tcW w:w="696" w:type="dxa"/>
          </w:tcPr>
          <w:p w14:paraId="24813DD0" w14:textId="4A50526B" w:rsidR="00213A80" w:rsidRPr="005B14AB" w:rsidRDefault="00213A80" w:rsidP="00E25C05">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2.1.5</w:t>
            </w:r>
          </w:p>
        </w:tc>
        <w:tc>
          <w:tcPr>
            <w:tcW w:w="4656" w:type="dxa"/>
          </w:tcPr>
          <w:p w14:paraId="0D2D2603" w14:textId="178ED5A3" w:rsidR="00213A80" w:rsidRPr="005B14AB" w:rsidRDefault="00213A80" w:rsidP="00E25C05">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 xml:space="preserve">Vieno skaitytuvo veikimo laikas su pilnai pakrautu akumuliatoriumi turi būti ne mažesnis kaip 10 valandų. </w:t>
            </w:r>
          </w:p>
        </w:tc>
        <w:tc>
          <w:tcPr>
            <w:tcW w:w="4279" w:type="dxa"/>
            <w:vAlign w:val="center"/>
          </w:tcPr>
          <w:p w14:paraId="18180594" w14:textId="56C1CBD0" w:rsidR="00213A80" w:rsidRPr="005B14AB" w:rsidRDefault="00213A80" w:rsidP="004D334E">
            <w:pPr>
              <w:widowControl/>
              <w:autoSpaceDE/>
              <w:autoSpaceDN/>
              <w:adjustRightInd/>
              <w:ind w:left="0" w:firstLine="0"/>
              <w:contextualSpacing/>
              <w:jc w:val="center"/>
              <w:rPr>
                <w:rFonts w:ascii="Times New Roman" w:hAnsi="Times New Roman" w:cs="Times New Roman"/>
                <w:i/>
                <w:iCs/>
                <w:sz w:val="24"/>
                <w:szCs w:val="24"/>
              </w:rPr>
            </w:pPr>
          </w:p>
        </w:tc>
        <w:tc>
          <w:tcPr>
            <w:tcW w:w="3972" w:type="dxa"/>
            <w:tcBorders>
              <w:bottom w:val="single" w:sz="4" w:space="0" w:color="auto"/>
            </w:tcBorders>
          </w:tcPr>
          <w:p w14:paraId="5BC2AE75" w14:textId="77777777" w:rsidR="00213A80" w:rsidRPr="005B14AB" w:rsidRDefault="00213A80" w:rsidP="00AB03B8">
            <w:pPr>
              <w:widowControl/>
              <w:autoSpaceDE/>
              <w:autoSpaceDN/>
              <w:adjustRightInd/>
              <w:ind w:firstLine="0"/>
              <w:contextualSpacing/>
              <w:rPr>
                <w:rFonts w:ascii="Times New Roman" w:hAnsi="Times New Roman" w:cs="Times New Roman"/>
                <w:b/>
                <w:bCs/>
                <w:sz w:val="24"/>
                <w:szCs w:val="24"/>
              </w:rPr>
            </w:pPr>
          </w:p>
        </w:tc>
      </w:tr>
      <w:tr w:rsidR="001A202D" w:rsidRPr="005B14AB" w14:paraId="62B71686" w14:textId="77777777" w:rsidTr="00C32483">
        <w:tc>
          <w:tcPr>
            <w:tcW w:w="696" w:type="dxa"/>
          </w:tcPr>
          <w:p w14:paraId="1E628FDE" w14:textId="2D486707" w:rsidR="001A202D" w:rsidRPr="005B14AB" w:rsidRDefault="001A202D" w:rsidP="00D92F02">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2.1.6</w:t>
            </w:r>
          </w:p>
        </w:tc>
        <w:tc>
          <w:tcPr>
            <w:tcW w:w="4656" w:type="dxa"/>
            <w:vAlign w:val="center"/>
          </w:tcPr>
          <w:p w14:paraId="4635FE15" w14:textId="7A9A729C" w:rsidR="001A202D" w:rsidRPr="005B14AB" w:rsidRDefault="001A202D" w:rsidP="00D92F02">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Garantija, ne trumpesnė kaip 2 metai</w:t>
            </w:r>
          </w:p>
        </w:tc>
        <w:tc>
          <w:tcPr>
            <w:tcW w:w="4279" w:type="dxa"/>
            <w:vAlign w:val="center"/>
          </w:tcPr>
          <w:p w14:paraId="20613B94" w14:textId="77777777" w:rsidR="001A202D" w:rsidRPr="00C32483" w:rsidRDefault="001A202D" w:rsidP="001A202D">
            <w:pPr>
              <w:widowControl/>
              <w:autoSpaceDE/>
              <w:autoSpaceDN/>
              <w:adjustRightInd/>
              <w:ind w:firstLine="0"/>
              <w:contextualSpacing/>
              <w:jc w:val="center"/>
              <w:rPr>
                <w:rFonts w:ascii="Times New Roman" w:hAnsi="Times New Roman" w:cs="Times New Roman"/>
                <w:i/>
                <w:iCs/>
                <w:color w:val="FF0000"/>
                <w:sz w:val="24"/>
                <w:szCs w:val="24"/>
              </w:rPr>
            </w:pPr>
          </w:p>
        </w:tc>
        <w:tc>
          <w:tcPr>
            <w:tcW w:w="3972" w:type="dxa"/>
            <w:tcBorders>
              <w:bottom w:val="single" w:sz="4" w:space="0" w:color="auto"/>
            </w:tcBorders>
          </w:tcPr>
          <w:p w14:paraId="4D376F56" w14:textId="77777777" w:rsidR="001A202D" w:rsidRPr="005B14AB" w:rsidRDefault="001A202D" w:rsidP="001A202D">
            <w:pPr>
              <w:widowControl/>
              <w:autoSpaceDE/>
              <w:autoSpaceDN/>
              <w:adjustRightInd/>
              <w:ind w:firstLine="0"/>
              <w:contextualSpacing/>
              <w:rPr>
                <w:rFonts w:ascii="Times New Roman" w:hAnsi="Times New Roman" w:cs="Times New Roman"/>
                <w:b/>
                <w:bCs/>
                <w:sz w:val="24"/>
                <w:szCs w:val="24"/>
              </w:rPr>
            </w:pPr>
          </w:p>
        </w:tc>
      </w:tr>
      <w:tr w:rsidR="001A202D" w:rsidRPr="005B14AB" w14:paraId="2DB27C55" w14:textId="408960D0" w:rsidTr="00C32483">
        <w:tc>
          <w:tcPr>
            <w:tcW w:w="696" w:type="dxa"/>
          </w:tcPr>
          <w:p w14:paraId="398F63F1" w14:textId="3FF735C8" w:rsidR="001A202D" w:rsidRPr="005B14AB" w:rsidRDefault="001A202D" w:rsidP="001A202D">
            <w:pPr>
              <w:widowControl/>
              <w:autoSpaceDE/>
              <w:autoSpaceDN/>
              <w:adjustRightInd/>
              <w:ind w:left="0" w:firstLine="0"/>
              <w:contextualSpacing/>
              <w:rPr>
                <w:rFonts w:ascii="Times New Roman" w:hAnsi="Times New Roman" w:cs="Times New Roman"/>
                <w:b/>
                <w:bCs/>
                <w:sz w:val="24"/>
                <w:szCs w:val="24"/>
              </w:rPr>
            </w:pPr>
            <w:r w:rsidRPr="005B14AB">
              <w:rPr>
                <w:rFonts w:ascii="Times New Roman" w:hAnsi="Times New Roman" w:cs="Times New Roman"/>
                <w:b/>
                <w:bCs/>
                <w:sz w:val="24"/>
                <w:szCs w:val="24"/>
              </w:rPr>
              <w:t>2.2.</w:t>
            </w:r>
          </w:p>
        </w:tc>
        <w:tc>
          <w:tcPr>
            <w:tcW w:w="4656" w:type="dxa"/>
          </w:tcPr>
          <w:p w14:paraId="472DF85E" w14:textId="77777777" w:rsidR="001A202D" w:rsidRPr="005B14AB" w:rsidRDefault="001A202D" w:rsidP="001A202D">
            <w:pPr>
              <w:widowControl/>
              <w:autoSpaceDE/>
              <w:autoSpaceDN/>
              <w:adjustRightInd/>
              <w:spacing w:line="276" w:lineRule="auto"/>
              <w:ind w:left="0" w:firstLine="0"/>
              <w:contextualSpacing/>
              <w:rPr>
                <w:rFonts w:ascii="Times New Roman" w:hAnsi="Times New Roman" w:cs="Times New Roman"/>
                <w:b/>
                <w:bCs/>
                <w:sz w:val="24"/>
                <w:szCs w:val="24"/>
              </w:rPr>
            </w:pPr>
            <w:r w:rsidRPr="005B14AB">
              <w:rPr>
                <w:rFonts w:ascii="Times New Roman" w:hAnsi="Times New Roman" w:cs="Times New Roman"/>
                <w:b/>
                <w:bCs/>
                <w:sz w:val="24"/>
                <w:szCs w:val="24"/>
              </w:rPr>
              <w:t xml:space="preserve">Akreditacijos kortelių spausdintuvas </w:t>
            </w:r>
          </w:p>
          <w:p w14:paraId="51C4D438" w14:textId="64345857" w:rsidR="001A202D" w:rsidRPr="005B14AB" w:rsidRDefault="001A202D" w:rsidP="001A202D">
            <w:pPr>
              <w:widowControl/>
              <w:autoSpaceDE/>
              <w:autoSpaceDN/>
              <w:adjustRightInd/>
              <w:spacing w:line="276" w:lineRule="auto"/>
              <w:ind w:left="0" w:firstLine="0"/>
              <w:contextualSpacing/>
              <w:rPr>
                <w:rFonts w:ascii="Times New Roman" w:hAnsi="Times New Roman" w:cs="Times New Roman"/>
                <w:b/>
                <w:bCs/>
                <w:sz w:val="24"/>
                <w:szCs w:val="24"/>
              </w:rPr>
            </w:pPr>
            <w:r w:rsidRPr="005B14AB">
              <w:rPr>
                <w:rFonts w:ascii="Times New Roman" w:hAnsi="Times New Roman" w:cs="Times New Roman"/>
                <w:b/>
                <w:bCs/>
                <w:sz w:val="24"/>
                <w:szCs w:val="24"/>
              </w:rPr>
              <w:t>(20 vienetų).</w:t>
            </w:r>
          </w:p>
        </w:tc>
        <w:tc>
          <w:tcPr>
            <w:tcW w:w="4279" w:type="dxa"/>
            <w:vAlign w:val="center"/>
          </w:tcPr>
          <w:p w14:paraId="2965491C" w14:textId="403A087D" w:rsidR="001A202D" w:rsidRPr="005B14AB" w:rsidRDefault="001A202D" w:rsidP="00D36AFD">
            <w:pPr>
              <w:widowControl/>
              <w:autoSpaceDE/>
              <w:autoSpaceDN/>
              <w:adjustRightInd/>
              <w:spacing w:line="276" w:lineRule="auto"/>
              <w:ind w:left="0" w:firstLine="0"/>
              <w:contextualSpacing/>
              <w:jc w:val="center"/>
              <w:rPr>
                <w:rFonts w:ascii="Times New Roman" w:hAnsi="Times New Roman" w:cs="Times New Roman"/>
                <w:b/>
                <w:bCs/>
                <w:sz w:val="24"/>
                <w:szCs w:val="24"/>
              </w:rPr>
            </w:pPr>
            <w:r w:rsidRPr="00C32483">
              <w:rPr>
                <w:rFonts w:ascii="Times New Roman" w:hAnsi="Times New Roman" w:cs="Times New Roman"/>
                <w:i/>
                <w:iCs/>
                <w:color w:val="FF0000"/>
                <w:sz w:val="24"/>
                <w:szCs w:val="24"/>
              </w:rPr>
              <w:t>/nurodyti gamintoją ir modelį/</w:t>
            </w:r>
          </w:p>
        </w:tc>
        <w:tc>
          <w:tcPr>
            <w:tcW w:w="3972" w:type="dxa"/>
            <w:tcBorders>
              <w:tl2br w:val="single" w:sz="4" w:space="0" w:color="auto"/>
              <w:tr2bl w:val="single" w:sz="4" w:space="0" w:color="auto"/>
            </w:tcBorders>
          </w:tcPr>
          <w:p w14:paraId="7153D00B" w14:textId="77777777" w:rsidR="001A202D" w:rsidRPr="00C32483" w:rsidRDefault="001A202D" w:rsidP="001A202D">
            <w:pPr>
              <w:widowControl/>
              <w:autoSpaceDE/>
              <w:autoSpaceDN/>
              <w:adjustRightInd/>
              <w:spacing w:line="276" w:lineRule="auto"/>
              <w:ind w:firstLine="0"/>
              <w:contextualSpacing/>
              <w:rPr>
                <w:rFonts w:ascii="Times New Roman" w:hAnsi="Times New Roman" w:cs="Times New Roman"/>
                <w:i/>
                <w:iCs/>
                <w:color w:val="FF0000"/>
                <w:sz w:val="24"/>
                <w:szCs w:val="24"/>
              </w:rPr>
            </w:pPr>
          </w:p>
        </w:tc>
      </w:tr>
      <w:tr w:rsidR="001A202D" w:rsidRPr="005B14AB" w14:paraId="6C5974AB" w14:textId="53FBC4B1" w:rsidTr="00C32483">
        <w:tc>
          <w:tcPr>
            <w:tcW w:w="696" w:type="dxa"/>
          </w:tcPr>
          <w:p w14:paraId="2D41C6C0" w14:textId="6A12DB0B" w:rsidR="001A202D" w:rsidRPr="005B14AB" w:rsidRDefault="001A202D" w:rsidP="001A202D">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2.2.1</w:t>
            </w:r>
          </w:p>
        </w:tc>
        <w:tc>
          <w:tcPr>
            <w:tcW w:w="4656" w:type="dxa"/>
          </w:tcPr>
          <w:p w14:paraId="4F7276CF" w14:textId="35218B04" w:rsidR="001A202D" w:rsidRPr="005B14AB" w:rsidRDefault="001A202D" w:rsidP="001A202D">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Kortelių spausdinimo įrenginys turi būti tinkamas naudoti keliems operatoriams tuo pačiu metu.</w:t>
            </w:r>
          </w:p>
        </w:tc>
        <w:tc>
          <w:tcPr>
            <w:tcW w:w="4279" w:type="dxa"/>
            <w:vAlign w:val="center"/>
          </w:tcPr>
          <w:p w14:paraId="7544D2D7" w14:textId="1EF5B81B" w:rsidR="001A202D" w:rsidRPr="005B14AB" w:rsidRDefault="001A202D" w:rsidP="001A202D">
            <w:pPr>
              <w:widowControl/>
              <w:autoSpaceDE/>
              <w:autoSpaceDN/>
              <w:adjustRightInd/>
              <w:ind w:firstLine="0"/>
              <w:contextualSpacing/>
              <w:jc w:val="left"/>
              <w:rPr>
                <w:rFonts w:ascii="Times New Roman" w:hAnsi="Times New Roman" w:cs="Times New Roman"/>
                <w:b/>
                <w:bCs/>
                <w:sz w:val="24"/>
                <w:szCs w:val="24"/>
              </w:rPr>
            </w:pPr>
          </w:p>
        </w:tc>
        <w:tc>
          <w:tcPr>
            <w:tcW w:w="3972" w:type="dxa"/>
          </w:tcPr>
          <w:p w14:paraId="7CB5AE83" w14:textId="77777777" w:rsidR="001A202D" w:rsidRPr="005B14AB" w:rsidRDefault="001A202D" w:rsidP="001A202D">
            <w:pPr>
              <w:widowControl/>
              <w:autoSpaceDE/>
              <w:autoSpaceDN/>
              <w:adjustRightInd/>
              <w:ind w:firstLine="0"/>
              <w:contextualSpacing/>
              <w:rPr>
                <w:rFonts w:ascii="Times New Roman" w:hAnsi="Times New Roman" w:cs="Times New Roman"/>
                <w:b/>
                <w:bCs/>
                <w:sz w:val="24"/>
                <w:szCs w:val="24"/>
              </w:rPr>
            </w:pPr>
          </w:p>
        </w:tc>
      </w:tr>
      <w:tr w:rsidR="001A202D" w:rsidRPr="005B14AB" w14:paraId="029A9A5D" w14:textId="7415476A" w:rsidTr="00C32483">
        <w:tc>
          <w:tcPr>
            <w:tcW w:w="696" w:type="dxa"/>
          </w:tcPr>
          <w:p w14:paraId="16674DD9" w14:textId="3C0DB45F" w:rsidR="001A202D" w:rsidRPr="005B14AB" w:rsidRDefault="001A202D" w:rsidP="001A202D">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lastRenderedPageBreak/>
              <w:t>2.2.2</w:t>
            </w:r>
          </w:p>
        </w:tc>
        <w:tc>
          <w:tcPr>
            <w:tcW w:w="4656" w:type="dxa"/>
          </w:tcPr>
          <w:p w14:paraId="14223B47" w14:textId="603C6916" w:rsidR="001A202D" w:rsidRPr="005B14AB" w:rsidRDefault="001A202D" w:rsidP="001A202D">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Kortelių dvipusis/vienpusis spalvotas spausdinimas ir dvipusis/vienpusis laminavimas.</w:t>
            </w:r>
          </w:p>
        </w:tc>
        <w:tc>
          <w:tcPr>
            <w:tcW w:w="4279" w:type="dxa"/>
            <w:vAlign w:val="center"/>
          </w:tcPr>
          <w:p w14:paraId="0048C42D" w14:textId="53A4B58E" w:rsidR="001A202D" w:rsidRPr="005B14AB" w:rsidRDefault="001A202D" w:rsidP="001A202D">
            <w:pPr>
              <w:widowControl/>
              <w:autoSpaceDE/>
              <w:autoSpaceDN/>
              <w:adjustRightInd/>
              <w:ind w:firstLine="0"/>
              <w:contextualSpacing/>
              <w:jc w:val="left"/>
              <w:rPr>
                <w:rFonts w:ascii="Times New Roman" w:hAnsi="Times New Roman" w:cs="Times New Roman"/>
                <w:b/>
                <w:bCs/>
                <w:sz w:val="24"/>
                <w:szCs w:val="24"/>
              </w:rPr>
            </w:pPr>
          </w:p>
        </w:tc>
        <w:tc>
          <w:tcPr>
            <w:tcW w:w="3972" w:type="dxa"/>
          </w:tcPr>
          <w:p w14:paraId="6F61B1C1" w14:textId="77777777" w:rsidR="001A202D" w:rsidRPr="005B14AB" w:rsidRDefault="001A202D" w:rsidP="001A202D">
            <w:pPr>
              <w:widowControl/>
              <w:autoSpaceDE/>
              <w:autoSpaceDN/>
              <w:adjustRightInd/>
              <w:ind w:firstLine="0"/>
              <w:contextualSpacing/>
              <w:rPr>
                <w:rFonts w:ascii="Times New Roman" w:hAnsi="Times New Roman" w:cs="Times New Roman"/>
                <w:b/>
                <w:bCs/>
                <w:sz w:val="24"/>
                <w:szCs w:val="24"/>
              </w:rPr>
            </w:pPr>
          </w:p>
        </w:tc>
      </w:tr>
      <w:tr w:rsidR="001A202D" w:rsidRPr="005B14AB" w14:paraId="22FA62C9" w14:textId="283004DE" w:rsidTr="00C32483">
        <w:tc>
          <w:tcPr>
            <w:tcW w:w="696" w:type="dxa"/>
          </w:tcPr>
          <w:p w14:paraId="33246133" w14:textId="5FB35D15" w:rsidR="001A202D" w:rsidRPr="005B14AB" w:rsidRDefault="001A202D" w:rsidP="001A202D">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2.2.3</w:t>
            </w:r>
          </w:p>
        </w:tc>
        <w:tc>
          <w:tcPr>
            <w:tcW w:w="4656" w:type="dxa"/>
          </w:tcPr>
          <w:p w14:paraId="15B1AE7C" w14:textId="30F31944" w:rsidR="001A202D" w:rsidRPr="005B14AB" w:rsidRDefault="001A202D" w:rsidP="001A202D">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Spausdinimo greitis (dvipusis): ne mažiau kaip 110 kortelių per valandą be laminavimo.</w:t>
            </w:r>
          </w:p>
        </w:tc>
        <w:tc>
          <w:tcPr>
            <w:tcW w:w="4279" w:type="dxa"/>
            <w:vAlign w:val="center"/>
          </w:tcPr>
          <w:p w14:paraId="5C7F8411" w14:textId="70D5E8F1" w:rsidR="001A202D" w:rsidRPr="005B14AB" w:rsidRDefault="001A202D" w:rsidP="001A202D">
            <w:pPr>
              <w:widowControl/>
              <w:autoSpaceDE/>
              <w:autoSpaceDN/>
              <w:adjustRightInd/>
              <w:ind w:firstLine="0"/>
              <w:contextualSpacing/>
              <w:jc w:val="left"/>
              <w:rPr>
                <w:rFonts w:ascii="Times New Roman" w:hAnsi="Times New Roman" w:cs="Times New Roman"/>
                <w:b/>
                <w:bCs/>
                <w:sz w:val="24"/>
                <w:szCs w:val="24"/>
              </w:rPr>
            </w:pPr>
          </w:p>
        </w:tc>
        <w:tc>
          <w:tcPr>
            <w:tcW w:w="3972" w:type="dxa"/>
          </w:tcPr>
          <w:p w14:paraId="5537824D" w14:textId="77777777" w:rsidR="001A202D" w:rsidRPr="005B14AB" w:rsidRDefault="001A202D" w:rsidP="001A202D">
            <w:pPr>
              <w:widowControl/>
              <w:autoSpaceDE/>
              <w:autoSpaceDN/>
              <w:adjustRightInd/>
              <w:ind w:firstLine="0"/>
              <w:contextualSpacing/>
              <w:rPr>
                <w:rFonts w:ascii="Times New Roman" w:hAnsi="Times New Roman" w:cs="Times New Roman"/>
                <w:b/>
                <w:bCs/>
                <w:sz w:val="24"/>
                <w:szCs w:val="24"/>
              </w:rPr>
            </w:pPr>
          </w:p>
        </w:tc>
      </w:tr>
      <w:tr w:rsidR="001A202D" w:rsidRPr="005B14AB" w14:paraId="01401211" w14:textId="3B58143F" w:rsidTr="00C32483">
        <w:tc>
          <w:tcPr>
            <w:tcW w:w="696" w:type="dxa"/>
          </w:tcPr>
          <w:p w14:paraId="57E2D106" w14:textId="0455825C" w:rsidR="001A202D" w:rsidRPr="005B14AB" w:rsidRDefault="001A202D" w:rsidP="001A202D">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2.2.4</w:t>
            </w:r>
          </w:p>
        </w:tc>
        <w:tc>
          <w:tcPr>
            <w:tcW w:w="4656" w:type="dxa"/>
          </w:tcPr>
          <w:p w14:paraId="3379C632" w14:textId="639FB4B9" w:rsidR="001A202D" w:rsidRPr="005B14AB" w:rsidRDefault="001A202D" w:rsidP="001A202D">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Naudojamas kortelių standartas: CR-80 (85.6 mm x 54 mm).</w:t>
            </w:r>
          </w:p>
        </w:tc>
        <w:tc>
          <w:tcPr>
            <w:tcW w:w="4279" w:type="dxa"/>
            <w:vAlign w:val="center"/>
          </w:tcPr>
          <w:p w14:paraId="61B53F08" w14:textId="59565604" w:rsidR="001A202D" w:rsidRPr="005B14AB" w:rsidRDefault="001A202D" w:rsidP="001A202D">
            <w:pPr>
              <w:widowControl/>
              <w:autoSpaceDE/>
              <w:autoSpaceDN/>
              <w:adjustRightInd/>
              <w:ind w:firstLine="0"/>
              <w:contextualSpacing/>
              <w:jc w:val="left"/>
              <w:rPr>
                <w:rFonts w:ascii="Times New Roman" w:hAnsi="Times New Roman" w:cs="Times New Roman"/>
                <w:b/>
                <w:bCs/>
                <w:sz w:val="24"/>
                <w:szCs w:val="24"/>
              </w:rPr>
            </w:pPr>
          </w:p>
        </w:tc>
        <w:tc>
          <w:tcPr>
            <w:tcW w:w="3972" w:type="dxa"/>
          </w:tcPr>
          <w:p w14:paraId="3D0D7A0C" w14:textId="77777777" w:rsidR="001A202D" w:rsidRPr="005B14AB" w:rsidRDefault="001A202D" w:rsidP="001A202D">
            <w:pPr>
              <w:widowControl/>
              <w:autoSpaceDE/>
              <w:autoSpaceDN/>
              <w:adjustRightInd/>
              <w:ind w:firstLine="0"/>
              <w:contextualSpacing/>
              <w:rPr>
                <w:rFonts w:ascii="Times New Roman" w:hAnsi="Times New Roman" w:cs="Times New Roman"/>
                <w:b/>
                <w:bCs/>
                <w:sz w:val="24"/>
                <w:szCs w:val="24"/>
              </w:rPr>
            </w:pPr>
          </w:p>
        </w:tc>
      </w:tr>
      <w:tr w:rsidR="001A202D" w:rsidRPr="005B14AB" w14:paraId="51EA45E9" w14:textId="6BF9DD44" w:rsidTr="00C32483">
        <w:tc>
          <w:tcPr>
            <w:tcW w:w="696" w:type="dxa"/>
          </w:tcPr>
          <w:p w14:paraId="20AF9B7A" w14:textId="7D7B396B" w:rsidR="001A202D" w:rsidRPr="005B14AB" w:rsidRDefault="001A202D" w:rsidP="001A202D">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2.2.5</w:t>
            </w:r>
          </w:p>
        </w:tc>
        <w:tc>
          <w:tcPr>
            <w:tcW w:w="4656" w:type="dxa"/>
          </w:tcPr>
          <w:p w14:paraId="0BEC57E9" w14:textId="34814FE4" w:rsidR="001A202D" w:rsidRPr="005B14AB" w:rsidRDefault="001A202D" w:rsidP="001A202D">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 xml:space="preserve">Spausdinimo kokybė: ne mažiau kaip 300 </w:t>
            </w:r>
            <w:proofErr w:type="spellStart"/>
            <w:r w:rsidRPr="005B14AB">
              <w:rPr>
                <w:rFonts w:ascii="Times New Roman" w:hAnsi="Times New Roman" w:cs="Times New Roman"/>
                <w:sz w:val="24"/>
                <w:szCs w:val="24"/>
              </w:rPr>
              <w:t>dpi</w:t>
            </w:r>
            <w:proofErr w:type="spellEnd"/>
            <w:r w:rsidRPr="005B14AB">
              <w:rPr>
                <w:rFonts w:ascii="Times New Roman" w:hAnsi="Times New Roman" w:cs="Times New Roman"/>
                <w:sz w:val="24"/>
                <w:szCs w:val="24"/>
              </w:rPr>
              <w:t>.</w:t>
            </w:r>
          </w:p>
        </w:tc>
        <w:tc>
          <w:tcPr>
            <w:tcW w:w="4279" w:type="dxa"/>
            <w:vAlign w:val="center"/>
          </w:tcPr>
          <w:p w14:paraId="04F54F27" w14:textId="602ECA04" w:rsidR="001A202D" w:rsidRPr="005B14AB" w:rsidRDefault="001A202D" w:rsidP="001A202D">
            <w:pPr>
              <w:widowControl/>
              <w:autoSpaceDE/>
              <w:autoSpaceDN/>
              <w:adjustRightInd/>
              <w:ind w:firstLine="0"/>
              <w:contextualSpacing/>
              <w:jc w:val="left"/>
              <w:rPr>
                <w:rFonts w:ascii="Times New Roman" w:hAnsi="Times New Roman" w:cs="Times New Roman"/>
                <w:b/>
                <w:bCs/>
                <w:sz w:val="24"/>
                <w:szCs w:val="24"/>
              </w:rPr>
            </w:pPr>
          </w:p>
        </w:tc>
        <w:tc>
          <w:tcPr>
            <w:tcW w:w="3972" w:type="dxa"/>
            <w:tcBorders>
              <w:bottom w:val="single" w:sz="4" w:space="0" w:color="auto"/>
            </w:tcBorders>
          </w:tcPr>
          <w:p w14:paraId="6BAA78B5" w14:textId="77777777" w:rsidR="001A202D" w:rsidRPr="005B14AB" w:rsidRDefault="001A202D" w:rsidP="001A202D">
            <w:pPr>
              <w:widowControl/>
              <w:autoSpaceDE/>
              <w:autoSpaceDN/>
              <w:adjustRightInd/>
              <w:ind w:firstLine="0"/>
              <w:contextualSpacing/>
              <w:rPr>
                <w:rFonts w:ascii="Times New Roman" w:hAnsi="Times New Roman" w:cs="Times New Roman"/>
                <w:b/>
                <w:bCs/>
                <w:sz w:val="24"/>
                <w:szCs w:val="24"/>
              </w:rPr>
            </w:pPr>
          </w:p>
        </w:tc>
      </w:tr>
      <w:tr w:rsidR="001A202D" w:rsidRPr="005B14AB" w14:paraId="4FEAFF36" w14:textId="77777777" w:rsidTr="00C32483">
        <w:trPr>
          <w:trHeight w:val="402"/>
        </w:trPr>
        <w:tc>
          <w:tcPr>
            <w:tcW w:w="696" w:type="dxa"/>
            <w:vAlign w:val="center"/>
          </w:tcPr>
          <w:p w14:paraId="1A5698F5" w14:textId="42A973EE" w:rsidR="001A202D" w:rsidRPr="005B14AB" w:rsidRDefault="001A202D" w:rsidP="001A202D">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2.2.6</w:t>
            </w:r>
          </w:p>
        </w:tc>
        <w:tc>
          <w:tcPr>
            <w:tcW w:w="4656" w:type="dxa"/>
            <w:vAlign w:val="center"/>
          </w:tcPr>
          <w:p w14:paraId="0736A81A" w14:textId="6671694F" w:rsidR="001A202D" w:rsidRPr="005B14AB" w:rsidRDefault="001A202D" w:rsidP="001A202D">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Garantija, ne trumpesnė kaip 2 metai</w:t>
            </w:r>
          </w:p>
        </w:tc>
        <w:tc>
          <w:tcPr>
            <w:tcW w:w="4279" w:type="dxa"/>
            <w:vAlign w:val="center"/>
          </w:tcPr>
          <w:p w14:paraId="56DBB0A8" w14:textId="3FD8E9A8" w:rsidR="001A202D" w:rsidRPr="005B14AB" w:rsidRDefault="001A202D" w:rsidP="001A202D">
            <w:pPr>
              <w:widowControl/>
              <w:autoSpaceDE/>
              <w:autoSpaceDN/>
              <w:adjustRightInd/>
              <w:ind w:firstLine="0"/>
              <w:contextualSpacing/>
              <w:rPr>
                <w:rFonts w:ascii="Times New Roman" w:hAnsi="Times New Roman" w:cs="Times New Roman"/>
                <w:b/>
                <w:bCs/>
                <w:sz w:val="24"/>
                <w:szCs w:val="24"/>
              </w:rPr>
            </w:pPr>
          </w:p>
        </w:tc>
        <w:tc>
          <w:tcPr>
            <w:tcW w:w="3972" w:type="dxa"/>
            <w:tcBorders>
              <w:tl2br w:val="single" w:sz="4" w:space="0" w:color="auto"/>
              <w:tr2bl w:val="single" w:sz="4" w:space="0" w:color="auto"/>
            </w:tcBorders>
            <w:vAlign w:val="center"/>
          </w:tcPr>
          <w:p w14:paraId="4514F43F" w14:textId="77777777" w:rsidR="001A202D" w:rsidRPr="005B14AB" w:rsidRDefault="001A202D" w:rsidP="001A202D">
            <w:pPr>
              <w:widowControl/>
              <w:autoSpaceDE/>
              <w:autoSpaceDN/>
              <w:adjustRightInd/>
              <w:ind w:firstLine="0"/>
              <w:contextualSpacing/>
              <w:rPr>
                <w:rFonts w:ascii="Times New Roman" w:hAnsi="Times New Roman" w:cs="Times New Roman"/>
                <w:b/>
                <w:bCs/>
                <w:sz w:val="24"/>
                <w:szCs w:val="24"/>
              </w:rPr>
            </w:pPr>
          </w:p>
        </w:tc>
      </w:tr>
      <w:tr w:rsidR="001A202D" w:rsidRPr="005B14AB" w14:paraId="5315A109" w14:textId="2116557C" w:rsidTr="00C32483">
        <w:tc>
          <w:tcPr>
            <w:tcW w:w="696" w:type="dxa"/>
          </w:tcPr>
          <w:p w14:paraId="4C759EB6" w14:textId="7A008FDB" w:rsidR="001A202D" w:rsidRPr="005B14AB" w:rsidRDefault="001A202D" w:rsidP="001A202D">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2.2.7</w:t>
            </w:r>
          </w:p>
        </w:tc>
        <w:tc>
          <w:tcPr>
            <w:tcW w:w="4656" w:type="dxa"/>
          </w:tcPr>
          <w:p w14:paraId="57568B93" w14:textId="1FD849D0" w:rsidR="001A202D" w:rsidRPr="005B14AB" w:rsidRDefault="001A202D" w:rsidP="001A202D">
            <w:pPr>
              <w:widowControl/>
              <w:autoSpaceDE/>
              <w:autoSpaceDN/>
              <w:adjustRightInd/>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Spausdintuvo našumas: ne mažiau 15 000 kortelių per metus.</w:t>
            </w:r>
          </w:p>
        </w:tc>
        <w:tc>
          <w:tcPr>
            <w:tcW w:w="4279" w:type="dxa"/>
            <w:vAlign w:val="center"/>
          </w:tcPr>
          <w:p w14:paraId="2E356FFA" w14:textId="1CFB5AB6" w:rsidR="001A202D" w:rsidRPr="005B14AB" w:rsidRDefault="001A202D" w:rsidP="001A202D">
            <w:pPr>
              <w:widowControl/>
              <w:autoSpaceDE/>
              <w:autoSpaceDN/>
              <w:adjustRightInd/>
              <w:ind w:firstLine="0"/>
              <w:contextualSpacing/>
              <w:jc w:val="left"/>
              <w:rPr>
                <w:rFonts w:ascii="Times New Roman" w:hAnsi="Times New Roman" w:cs="Times New Roman"/>
                <w:b/>
                <w:bCs/>
                <w:sz w:val="24"/>
                <w:szCs w:val="24"/>
              </w:rPr>
            </w:pPr>
          </w:p>
        </w:tc>
        <w:tc>
          <w:tcPr>
            <w:tcW w:w="3972" w:type="dxa"/>
          </w:tcPr>
          <w:p w14:paraId="70DA300A" w14:textId="77777777" w:rsidR="001A202D" w:rsidRPr="005B14AB" w:rsidRDefault="001A202D" w:rsidP="001A202D">
            <w:pPr>
              <w:widowControl/>
              <w:autoSpaceDE/>
              <w:autoSpaceDN/>
              <w:adjustRightInd/>
              <w:ind w:firstLine="0"/>
              <w:contextualSpacing/>
              <w:rPr>
                <w:rFonts w:ascii="Times New Roman" w:hAnsi="Times New Roman" w:cs="Times New Roman"/>
                <w:b/>
                <w:bCs/>
                <w:sz w:val="24"/>
                <w:szCs w:val="24"/>
              </w:rPr>
            </w:pPr>
          </w:p>
        </w:tc>
      </w:tr>
      <w:tr w:rsidR="00B954DB" w14:paraId="4A947160" w14:textId="77777777" w:rsidTr="00B954DB">
        <w:tc>
          <w:tcPr>
            <w:tcW w:w="696" w:type="dxa"/>
            <w:hideMark/>
          </w:tcPr>
          <w:p w14:paraId="7538F513" w14:textId="77777777" w:rsidR="00B954DB" w:rsidRPr="00C32483" w:rsidRDefault="00B954DB">
            <w:pPr>
              <w:widowControl/>
              <w:autoSpaceDE/>
              <w:adjustRightInd/>
              <w:ind w:left="0" w:firstLine="0"/>
              <w:contextualSpacing/>
              <w:rPr>
                <w:rFonts w:ascii="Times New Roman" w:hAnsi="Times New Roman" w:cs="Times New Roman"/>
                <w:sz w:val="24"/>
              </w:rPr>
            </w:pPr>
            <w:r w:rsidRPr="00C32483">
              <w:rPr>
                <w:rFonts w:ascii="Times New Roman" w:hAnsi="Times New Roman" w:cs="Times New Roman"/>
                <w:sz w:val="24"/>
              </w:rPr>
              <w:t>2.2.8</w:t>
            </w:r>
          </w:p>
        </w:tc>
        <w:tc>
          <w:tcPr>
            <w:tcW w:w="8935" w:type="dxa"/>
            <w:gridSpan w:val="2"/>
            <w:hideMark/>
          </w:tcPr>
          <w:p w14:paraId="251ECDF8" w14:textId="77777777" w:rsidR="00B954DB" w:rsidRPr="00C32483" w:rsidRDefault="00B954DB">
            <w:pPr>
              <w:widowControl/>
              <w:autoSpaceDE/>
              <w:adjustRightInd/>
              <w:ind w:left="0" w:firstLine="0"/>
              <w:contextualSpacing/>
              <w:rPr>
                <w:rFonts w:ascii="Times New Roman" w:hAnsi="Times New Roman" w:cs="Times New Roman"/>
                <w:b/>
                <w:bCs/>
                <w:sz w:val="24"/>
              </w:rPr>
            </w:pPr>
            <w:r w:rsidRPr="00C32483">
              <w:rPr>
                <w:rFonts w:ascii="Times New Roman" w:hAnsi="Times New Roman" w:cs="Times New Roman"/>
                <w:b/>
                <w:bCs/>
                <w:sz w:val="24"/>
              </w:rPr>
              <w:t>Aplinkosauginis reikalavimas:</w:t>
            </w:r>
          </w:p>
          <w:p w14:paraId="29D06482" w14:textId="77777777" w:rsidR="00B954DB" w:rsidRPr="00C32483" w:rsidRDefault="00B954DB">
            <w:pPr>
              <w:widowControl/>
              <w:autoSpaceDE/>
              <w:adjustRightInd/>
              <w:ind w:left="0" w:firstLine="0"/>
              <w:contextualSpacing/>
              <w:rPr>
                <w:rFonts w:ascii="Times New Roman" w:hAnsi="Times New Roman" w:cs="Times New Roman"/>
                <w:sz w:val="24"/>
                <w:szCs w:val="24"/>
              </w:rPr>
            </w:pPr>
            <w:r w:rsidRPr="00C32483">
              <w:rPr>
                <w:rFonts w:ascii="Times New Roman" w:hAnsi="Times New Roman" w:cs="Times New Roman"/>
                <w:sz w:val="24"/>
              </w:rPr>
              <w:t>Vadovaujantis Lietuvos Respublikos aplinkos ministro 2011 m. birželio 28 d. įsakymu Nr. D1-508 (aktuali redakcija) patvirtintą „Aplinkos apsaugos kriterijų taikymo, vykdant žaliuosius pirkimus, tvarkos aprašo (toliau – Tvarkos aprašas)” 4.1 p. akreditacijos kortelių spausdintuvas</w:t>
            </w:r>
            <w:r w:rsidRPr="00C32483">
              <w:rPr>
                <w:rFonts w:ascii="Times New Roman" w:hAnsi="Times New Roman" w:cs="Times New Roman"/>
                <w:b/>
                <w:bCs/>
                <w:sz w:val="24"/>
              </w:rPr>
              <w:t xml:space="preserve"> </w:t>
            </w:r>
            <w:r w:rsidRPr="00C32483">
              <w:rPr>
                <w:rFonts w:ascii="Times New Roman" w:hAnsi="Times New Roman" w:cs="Times New Roman"/>
                <w:sz w:val="24"/>
              </w:rPr>
              <w:t>turi atitikti nustatytus minimalius aplinkos apsaugos kriterijus, nurodytus Tvarkos aprašo 2 priedo 3 skyriuje „Biuro įranga ir buitinė technika“:</w:t>
            </w:r>
          </w:p>
          <w:p w14:paraId="3AAC98A8" w14:textId="77777777" w:rsidR="00B954DB" w:rsidRPr="00C32483" w:rsidRDefault="00B954DB">
            <w:pPr>
              <w:widowControl/>
              <w:autoSpaceDE/>
              <w:adjustRightInd/>
              <w:ind w:left="0" w:firstLine="0"/>
              <w:contextualSpacing/>
              <w:rPr>
                <w:rFonts w:ascii="Times New Roman" w:hAnsi="Times New Roman" w:cs="Times New Roman"/>
                <w:i/>
                <w:iCs/>
                <w:sz w:val="24"/>
              </w:rPr>
            </w:pPr>
            <w:r w:rsidRPr="00C32483">
              <w:rPr>
                <w:rFonts w:ascii="Times New Roman" w:hAnsi="Times New Roman" w:cs="Times New Roman"/>
                <w:i/>
                <w:iCs/>
                <w:sz w:val="24"/>
              </w:rPr>
              <w:t>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A693F2C" w14:textId="77777777" w:rsidR="00B954DB" w:rsidRPr="00C32483" w:rsidRDefault="00B954DB">
            <w:pPr>
              <w:widowControl/>
              <w:autoSpaceDE/>
              <w:adjustRightInd/>
              <w:ind w:left="0" w:firstLine="0"/>
              <w:contextualSpacing/>
              <w:rPr>
                <w:rFonts w:ascii="Times New Roman" w:hAnsi="Times New Roman" w:cs="Times New Roman"/>
                <w:sz w:val="24"/>
              </w:rPr>
            </w:pPr>
            <w:r w:rsidRPr="00C32483">
              <w:rPr>
                <w:rFonts w:ascii="Times New Roman" w:hAnsi="Times New Roman" w:cs="Times New Roman"/>
                <w:sz w:val="24"/>
                <w:u w:val="single"/>
              </w:rPr>
              <w:t xml:space="preserve">Tiekėjas, dėl atitikties reikalavimui pagrįsti, kartu su Pasiūlymu, </w:t>
            </w:r>
            <w:r w:rsidRPr="00C32483">
              <w:rPr>
                <w:rFonts w:ascii="Times New Roman" w:hAnsi="Times New Roman" w:cs="Times New Roman"/>
                <w:sz w:val="24"/>
              </w:rPr>
              <w:t>turi pateikti:</w:t>
            </w:r>
          </w:p>
          <w:p w14:paraId="02A9422C" w14:textId="77777777" w:rsidR="00B954DB" w:rsidRPr="00C32483" w:rsidRDefault="00B954DB">
            <w:pPr>
              <w:widowControl/>
              <w:autoSpaceDE/>
              <w:adjustRightInd/>
              <w:ind w:left="0" w:firstLine="0"/>
              <w:contextualSpacing/>
              <w:rPr>
                <w:rFonts w:ascii="Times New Roman" w:hAnsi="Times New Roman" w:cs="Times New Roman"/>
                <w:sz w:val="24"/>
              </w:rPr>
            </w:pPr>
            <w:r w:rsidRPr="00C32483">
              <w:rPr>
                <w:rFonts w:ascii="Times New Roman" w:hAnsi="Times New Roman" w:cs="Times New Roman"/>
                <w:sz w:val="24"/>
              </w:rPr>
              <w:t>1. gamintojo atitikties deklaraciją, patvirtinančią, kad prekės atitinka Europos Komisijos reglamentuose dėl gaminių ekologinio projektavimo nurodytus reikalavimus, arba</w:t>
            </w:r>
          </w:p>
          <w:p w14:paraId="325C3487" w14:textId="77777777" w:rsidR="00B954DB" w:rsidRPr="00C32483" w:rsidRDefault="00B954DB">
            <w:pPr>
              <w:widowControl/>
              <w:autoSpaceDE/>
              <w:adjustRightInd/>
              <w:ind w:left="0" w:firstLine="0"/>
              <w:contextualSpacing/>
              <w:rPr>
                <w:rFonts w:ascii="Times New Roman" w:hAnsi="Times New Roman" w:cs="Times New Roman"/>
                <w:sz w:val="24"/>
              </w:rPr>
            </w:pPr>
            <w:r w:rsidRPr="00C32483">
              <w:rPr>
                <w:rFonts w:ascii="Times New Roman" w:hAnsi="Times New Roman" w:cs="Times New Roman"/>
                <w:sz w:val="24"/>
              </w:rPr>
              <w:t xml:space="preserve">2. gamintojo techninius dokumentus, arba </w:t>
            </w:r>
          </w:p>
          <w:p w14:paraId="1657EEC6" w14:textId="77777777" w:rsidR="00B954DB" w:rsidRPr="00C32483" w:rsidRDefault="00B954DB">
            <w:pPr>
              <w:widowControl/>
              <w:autoSpaceDE/>
              <w:adjustRightInd/>
              <w:ind w:left="0" w:firstLine="0"/>
              <w:contextualSpacing/>
              <w:rPr>
                <w:rFonts w:ascii="Times New Roman" w:hAnsi="Times New Roman" w:cs="Times New Roman"/>
                <w:i/>
                <w:iCs/>
                <w:sz w:val="24"/>
              </w:rPr>
            </w:pPr>
            <w:r w:rsidRPr="00C32483">
              <w:rPr>
                <w:rFonts w:ascii="Times New Roman" w:hAnsi="Times New Roman" w:cs="Times New Roman"/>
                <w:sz w:val="24"/>
              </w:rPr>
              <w:t>3. kitus lygiaverčius įrodymus.</w:t>
            </w:r>
          </w:p>
        </w:tc>
        <w:tc>
          <w:tcPr>
            <w:tcW w:w="3972" w:type="dxa"/>
            <w:hideMark/>
          </w:tcPr>
          <w:p w14:paraId="466FD03C" w14:textId="77777777" w:rsidR="00B954DB" w:rsidRPr="00C32483" w:rsidRDefault="00B954DB">
            <w:pPr>
              <w:widowControl/>
              <w:autoSpaceDE/>
              <w:adjustRightInd/>
              <w:ind w:left="0" w:firstLine="0"/>
              <w:contextualSpacing/>
              <w:jc w:val="center"/>
              <w:rPr>
                <w:rFonts w:ascii="Times New Roman" w:hAnsi="Times New Roman" w:cs="Times New Roman"/>
                <w:i/>
                <w:iCs/>
                <w:sz w:val="24"/>
              </w:rPr>
            </w:pPr>
            <w:r w:rsidRPr="00C32483">
              <w:rPr>
                <w:rFonts w:ascii="Times New Roman" w:hAnsi="Times New Roman" w:cs="Times New Roman"/>
                <w:i/>
                <w:iCs/>
                <w:sz w:val="22"/>
                <w:szCs w:val="18"/>
              </w:rPr>
              <w:t>/Deklaruoja tiekėjas ir nurodo atitiktį pagrindžiančius dokumentus, pateikiamus kartu su pasiūlymu/</w:t>
            </w:r>
          </w:p>
        </w:tc>
      </w:tr>
    </w:tbl>
    <w:p w14:paraId="0B3241B8" w14:textId="77777777" w:rsidR="00645D9E" w:rsidRPr="005B14AB" w:rsidRDefault="00645D9E" w:rsidP="00645D9E">
      <w:pPr>
        <w:widowControl/>
        <w:autoSpaceDE/>
        <w:autoSpaceDN/>
        <w:adjustRightInd/>
        <w:ind w:firstLine="0"/>
        <w:contextualSpacing/>
        <w:rPr>
          <w:rFonts w:ascii="Times New Roman" w:hAnsi="Times New Roman" w:cs="Times New Roman"/>
          <w:b/>
          <w:bCs/>
          <w:sz w:val="24"/>
        </w:rPr>
      </w:pPr>
    </w:p>
    <w:p w14:paraId="1421B94F" w14:textId="0217E298" w:rsidR="00952993" w:rsidRPr="005B14AB" w:rsidRDefault="00952993" w:rsidP="009D5BE5">
      <w:pPr>
        <w:pStyle w:val="Sraopastraipa"/>
        <w:widowControl/>
        <w:numPr>
          <w:ilvl w:val="0"/>
          <w:numId w:val="10"/>
        </w:numPr>
        <w:autoSpaceDE/>
        <w:autoSpaceDN/>
        <w:adjustRightInd/>
        <w:spacing w:line="276" w:lineRule="auto"/>
        <w:jc w:val="both"/>
        <w:rPr>
          <w:rFonts w:ascii="Times New Roman" w:hAnsi="Times New Roman" w:cs="Times New Roman"/>
          <w:b/>
          <w:sz w:val="24"/>
        </w:rPr>
      </w:pPr>
      <w:r w:rsidRPr="005B14AB">
        <w:rPr>
          <w:rFonts w:ascii="Times New Roman" w:hAnsi="Times New Roman" w:cs="Times New Roman"/>
          <w:b/>
          <w:sz w:val="24"/>
        </w:rPr>
        <w:lastRenderedPageBreak/>
        <w:t>Įsigyjamos medžiagos</w:t>
      </w:r>
      <w:r w:rsidR="006607AA" w:rsidRPr="005B14AB">
        <w:rPr>
          <w:rFonts w:ascii="Times New Roman" w:hAnsi="Times New Roman" w:cs="Times New Roman"/>
          <w:b/>
          <w:sz w:val="24"/>
        </w:rPr>
        <w:t>:</w:t>
      </w:r>
    </w:p>
    <w:tbl>
      <w:tblPr>
        <w:tblStyle w:val="Lentelstinklelis"/>
        <w:tblW w:w="0" w:type="auto"/>
        <w:tblInd w:w="279" w:type="dxa"/>
        <w:tblLook w:val="04A0" w:firstRow="1" w:lastRow="0" w:firstColumn="1" w:lastColumn="0" w:noHBand="0" w:noVBand="1"/>
      </w:tblPr>
      <w:tblGrid>
        <w:gridCol w:w="696"/>
        <w:gridCol w:w="6377"/>
        <w:gridCol w:w="6530"/>
      </w:tblGrid>
      <w:tr w:rsidR="00FB480B" w:rsidRPr="005B14AB" w14:paraId="2AEB3885" w14:textId="77777777" w:rsidTr="008636DD">
        <w:tc>
          <w:tcPr>
            <w:tcW w:w="696" w:type="dxa"/>
          </w:tcPr>
          <w:p w14:paraId="35E6C2FD" w14:textId="07C41737" w:rsidR="00FB480B" w:rsidRPr="005B14AB" w:rsidRDefault="00FB480B" w:rsidP="00FB480B">
            <w:pPr>
              <w:widowControl/>
              <w:autoSpaceDE/>
              <w:autoSpaceDN/>
              <w:adjustRightInd/>
              <w:spacing w:line="276" w:lineRule="auto"/>
              <w:ind w:left="0" w:firstLine="0"/>
              <w:contextualSpacing/>
              <w:rPr>
                <w:rFonts w:ascii="Times New Roman" w:hAnsi="Times New Roman" w:cs="Times New Roman"/>
                <w:b/>
                <w:sz w:val="24"/>
                <w:szCs w:val="24"/>
              </w:rPr>
            </w:pPr>
            <w:r w:rsidRPr="005B14AB">
              <w:rPr>
                <w:rFonts w:ascii="Times New Roman" w:hAnsi="Times New Roman" w:cs="Times New Roman"/>
                <w:b/>
                <w:bCs/>
                <w:sz w:val="24"/>
                <w:szCs w:val="24"/>
              </w:rPr>
              <w:t>Eil. Nr.</w:t>
            </w:r>
          </w:p>
        </w:tc>
        <w:tc>
          <w:tcPr>
            <w:tcW w:w="6662" w:type="dxa"/>
          </w:tcPr>
          <w:p w14:paraId="70D332F5" w14:textId="08BB608A" w:rsidR="00FB480B" w:rsidRPr="005B14AB" w:rsidRDefault="00FB480B" w:rsidP="00FB480B">
            <w:pPr>
              <w:widowControl/>
              <w:autoSpaceDE/>
              <w:autoSpaceDN/>
              <w:adjustRightInd/>
              <w:spacing w:line="276" w:lineRule="auto"/>
              <w:ind w:left="0" w:firstLine="0"/>
              <w:contextualSpacing/>
              <w:jc w:val="center"/>
              <w:rPr>
                <w:rFonts w:ascii="Times New Roman" w:hAnsi="Times New Roman" w:cs="Times New Roman"/>
                <w:b/>
                <w:sz w:val="24"/>
                <w:szCs w:val="24"/>
              </w:rPr>
            </w:pPr>
            <w:r w:rsidRPr="005B14AB">
              <w:rPr>
                <w:rFonts w:ascii="Times New Roman" w:hAnsi="Times New Roman" w:cs="Times New Roman"/>
                <w:b/>
                <w:bCs/>
                <w:sz w:val="24"/>
                <w:szCs w:val="24"/>
              </w:rPr>
              <w:t>Reikalavimas</w:t>
            </w:r>
          </w:p>
        </w:tc>
        <w:tc>
          <w:tcPr>
            <w:tcW w:w="6772" w:type="dxa"/>
          </w:tcPr>
          <w:p w14:paraId="17735385" w14:textId="77777777" w:rsidR="00FB480B" w:rsidRPr="005B14AB" w:rsidRDefault="00FB480B" w:rsidP="00FB480B">
            <w:pPr>
              <w:widowControl/>
              <w:autoSpaceDE/>
              <w:autoSpaceDN/>
              <w:adjustRightInd/>
              <w:ind w:left="0" w:firstLine="0"/>
              <w:contextualSpacing/>
              <w:jc w:val="center"/>
              <w:rPr>
                <w:rFonts w:ascii="Times New Roman" w:hAnsi="Times New Roman" w:cs="Times New Roman"/>
                <w:sz w:val="24"/>
                <w:szCs w:val="24"/>
              </w:rPr>
            </w:pPr>
            <w:r w:rsidRPr="005B14AB">
              <w:rPr>
                <w:rFonts w:ascii="Times New Roman" w:hAnsi="Times New Roman" w:cs="Times New Roman"/>
                <w:b/>
                <w:bCs/>
                <w:sz w:val="24"/>
                <w:szCs w:val="24"/>
              </w:rPr>
              <w:t>Siūloma charakteristika</w:t>
            </w:r>
          </w:p>
          <w:p w14:paraId="3E57D06F" w14:textId="77777777" w:rsidR="00FB480B" w:rsidRPr="00C32483" w:rsidRDefault="00FB480B" w:rsidP="00FB480B">
            <w:pPr>
              <w:pStyle w:val="prastasiniatinklio"/>
              <w:spacing w:before="0" w:beforeAutospacing="0" w:after="0" w:afterAutospacing="0"/>
              <w:ind w:left="0"/>
              <w:rPr>
                <w:i/>
                <w:iCs/>
                <w:szCs w:val="24"/>
              </w:rPr>
            </w:pPr>
            <w:r w:rsidRPr="00C32483">
              <w:rPr>
                <w:i/>
                <w:iCs/>
                <w:szCs w:val="24"/>
              </w:rPr>
              <w:t>Tiekėjas, nurodydamas siūlomų Prekių atitikimą, turi nurodyti konkrečias siūlomų Prekių specifikacijas/ parametrus, pvz.: „garantijos terminas XX mėn.“, o ne „garantijos terminas ne mažiau kaip XX mėn.“. Tiekėjui vietoje konkrečių specifikacijų/parametrų rašyti „Atitinka“/ „Taip“/ „Ne mažiau“/ „Ne daugiau“/ „Ne ilgiau“/ „Turi būti“ neleidžiama.</w:t>
            </w:r>
          </w:p>
          <w:p w14:paraId="7156D30B" w14:textId="7CE0AF57" w:rsidR="00FB480B" w:rsidRPr="005B14AB" w:rsidRDefault="00FB480B" w:rsidP="00FB480B">
            <w:pPr>
              <w:widowControl/>
              <w:autoSpaceDE/>
              <w:autoSpaceDN/>
              <w:adjustRightInd/>
              <w:ind w:left="0" w:firstLine="0"/>
              <w:contextualSpacing/>
              <w:jc w:val="center"/>
              <w:rPr>
                <w:rFonts w:ascii="Times New Roman" w:hAnsi="Times New Roman" w:cs="Times New Roman"/>
                <w:color w:val="FF0000"/>
                <w:sz w:val="24"/>
                <w:szCs w:val="24"/>
              </w:rPr>
            </w:pPr>
            <w:r w:rsidRPr="005B14AB">
              <w:rPr>
                <w:rFonts w:ascii="Times New Roman" w:hAnsi="Times New Roman" w:cs="Times New Roman"/>
                <w:color w:val="FF0000"/>
                <w:sz w:val="24"/>
                <w:szCs w:val="24"/>
              </w:rPr>
              <w:t>(pildo tiekėjas)</w:t>
            </w:r>
          </w:p>
        </w:tc>
      </w:tr>
      <w:tr w:rsidR="00FD6FAC" w:rsidRPr="005B14AB" w14:paraId="3C41F8C5" w14:textId="77777777" w:rsidTr="008636DD">
        <w:tc>
          <w:tcPr>
            <w:tcW w:w="696" w:type="dxa"/>
          </w:tcPr>
          <w:p w14:paraId="1CE412F8" w14:textId="425E9864" w:rsidR="00FD6FAC" w:rsidRPr="005B14AB" w:rsidRDefault="00FD6FAC" w:rsidP="00FB480B">
            <w:pPr>
              <w:widowControl/>
              <w:autoSpaceDE/>
              <w:autoSpaceDN/>
              <w:adjustRightInd/>
              <w:spacing w:line="276" w:lineRule="auto"/>
              <w:ind w:left="0" w:firstLine="0"/>
              <w:contextualSpacing/>
              <w:rPr>
                <w:rFonts w:ascii="Times New Roman" w:hAnsi="Times New Roman" w:cs="Times New Roman"/>
                <w:b/>
                <w:sz w:val="24"/>
                <w:szCs w:val="24"/>
              </w:rPr>
            </w:pPr>
            <w:r w:rsidRPr="005B14AB">
              <w:rPr>
                <w:rFonts w:ascii="Times New Roman" w:hAnsi="Times New Roman" w:cs="Times New Roman"/>
                <w:b/>
                <w:sz w:val="24"/>
                <w:szCs w:val="24"/>
              </w:rPr>
              <w:t>3.1</w:t>
            </w:r>
          </w:p>
        </w:tc>
        <w:tc>
          <w:tcPr>
            <w:tcW w:w="13434" w:type="dxa"/>
            <w:gridSpan w:val="2"/>
          </w:tcPr>
          <w:p w14:paraId="661E8785" w14:textId="0E4AFE25" w:rsidR="00FD6FAC" w:rsidRPr="005B14AB" w:rsidRDefault="00FD6FAC" w:rsidP="00FD6FAC">
            <w:pPr>
              <w:widowControl/>
              <w:autoSpaceDE/>
              <w:autoSpaceDN/>
              <w:adjustRightInd/>
              <w:spacing w:line="276" w:lineRule="auto"/>
              <w:ind w:left="0" w:firstLine="0"/>
              <w:contextualSpacing/>
              <w:jc w:val="left"/>
              <w:rPr>
                <w:rFonts w:ascii="Times New Roman" w:hAnsi="Times New Roman" w:cs="Times New Roman"/>
                <w:b/>
                <w:sz w:val="24"/>
                <w:szCs w:val="24"/>
              </w:rPr>
            </w:pPr>
            <w:r w:rsidRPr="005B14AB">
              <w:rPr>
                <w:rFonts w:ascii="Times New Roman" w:hAnsi="Times New Roman" w:cs="Times New Roman"/>
                <w:b/>
                <w:bCs/>
                <w:sz w:val="24"/>
                <w:szCs w:val="24"/>
              </w:rPr>
              <w:t>Paprasti leidimų blankai vertikalūs (60 000 vienetų)</w:t>
            </w:r>
          </w:p>
        </w:tc>
      </w:tr>
      <w:tr w:rsidR="00D34A3D" w:rsidRPr="005B14AB" w14:paraId="066D1D98" w14:textId="77777777" w:rsidTr="008636DD">
        <w:tc>
          <w:tcPr>
            <w:tcW w:w="696" w:type="dxa"/>
          </w:tcPr>
          <w:p w14:paraId="49F17648" w14:textId="35FAE7E6" w:rsidR="00D34A3D" w:rsidRPr="005B14AB" w:rsidRDefault="00FB480B" w:rsidP="00FB480B">
            <w:pPr>
              <w:widowControl/>
              <w:autoSpaceDE/>
              <w:autoSpaceDN/>
              <w:adjustRightInd/>
              <w:spacing w:line="276" w:lineRule="auto"/>
              <w:ind w:left="0" w:firstLine="0"/>
              <w:contextualSpacing/>
              <w:rPr>
                <w:rFonts w:ascii="Times New Roman" w:hAnsi="Times New Roman" w:cs="Times New Roman"/>
                <w:bCs/>
                <w:sz w:val="24"/>
                <w:szCs w:val="24"/>
              </w:rPr>
            </w:pPr>
            <w:r w:rsidRPr="005B14AB">
              <w:rPr>
                <w:rFonts w:ascii="Times New Roman" w:hAnsi="Times New Roman" w:cs="Times New Roman"/>
                <w:bCs/>
                <w:sz w:val="24"/>
                <w:szCs w:val="24"/>
              </w:rPr>
              <w:t>3.1.1</w:t>
            </w:r>
          </w:p>
        </w:tc>
        <w:tc>
          <w:tcPr>
            <w:tcW w:w="6662" w:type="dxa"/>
          </w:tcPr>
          <w:p w14:paraId="4F538464" w14:textId="4176BBE6" w:rsidR="00D34A3D" w:rsidRPr="005B14AB" w:rsidRDefault="00FB480B" w:rsidP="00FB480B">
            <w:pPr>
              <w:widowControl/>
              <w:autoSpaceDE/>
              <w:autoSpaceDN/>
              <w:adjustRightInd/>
              <w:spacing w:line="276" w:lineRule="auto"/>
              <w:ind w:left="0" w:firstLine="0"/>
              <w:contextualSpacing/>
              <w:rPr>
                <w:rFonts w:ascii="Times New Roman" w:hAnsi="Times New Roman" w:cs="Times New Roman"/>
                <w:b/>
                <w:sz w:val="24"/>
                <w:szCs w:val="24"/>
              </w:rPr>
            </w:pPr>
            <w:r w:rsidRPr="005B14AB">
              <w:rPr>
                <w:rFonts w:ascii="Times New Roman" w:hAnsi="Times New Roman" w:cs="Times New Roman"/>
                <w:sz w:val="24"/>
                <w:szCs w:val="24"/>
              </w:rPr>
              <w:t>Naudojamas kortelių standartas CR-80 (85.6 mm x 54 mm).</w:t>
            </w:r>
          </w:p>
        </w:tc>
        <w:tc>
          <w:tcPr>
            <w:tcW w:w="6772" w:type="dxa"/>
          </w:tcPr>
          <w:p w14:paraId="520AE12B" w14:textId="77777777" w:rsidR="00D34A3D" w:rsidRPr="005B14AB" w:rsidRDefault="00D34A3D" w:rsidP="00D34A3D">
            <w:pPr>
              <w:widowControl/>
              <w:autoSpaceDE/>
              <w:autoSpaceDN/>
              <w:adjustRightInd/>
              <w:spacing w:line="276" w:lineRule="auto"/>
              <w:ind w:firstLine="0"/>
              <w:contextualSpacing/>
              <w:rPr>
                <w:rFonts w:ascii="Times New Roman" w:hAnsi="Times New Roman" w:cs="Times New Roman"/>
                <w:b/>
                <w:sz w:val="24"/>
                <w:szCs w:val="24"/>
              </w:rPr>
            </w:pPr>
          </w:p>
        </w:tc>
      </w:tr>
      <w:tr w:rsidR="00D34A3D" w:rsidRPr="005B14AB" w14:paraId="64ACEF3D" w14:textId="77777777" w:rsidTr="008636DD">
        <w:tc>
          <w:tcPr>
            <w:tcW w:w="696" w:type="dxa"/>
          </w:tcPr>
          <w:p w14:paraId="23150412" w14:textId="60636034" w:rsidR="00D34A3D" w:rsidRPr="005B14AB" w:rsidRDefault="00FB480B" w:rsidP="00FB480B">
            <w:pPr>
              <w:widowControl/>
              <w:autoSpaceDE/>
              <w:autoSpaceDN/>
              <w:adjustRightInd/>
              <w:spacing w:line="276" w:lineRule="auto"/>
              <w:ind w:left="0" w:firstLine="0"/>
              <w:contextualSpacing/>
              <w:rPr>
                <w:rFonts w:ascii="Times New Roman" w:hAnsi="Times New Roman" w:cs="Times New Roman"/>
                <w:bCs/>
                <w:sz w:val="24"/>
                <w:szCs w:val="24"/>
              </w:rPr>
            </w:pPr>
            <w:r w:rsidRPr="005B14AB">
              <w:rPr>
                <w:rFonts w:ascii="Times New Roman" w:hAnsi="Times New Roman" w:cs="Times New Roman"/>
                <w:bCs/>
                <w:sz w:val="24"/>
                <w:szCs w:val="24"/>
              </w:rPr>
              <w:t>3.1.2</w:t>
            </w:r>
          </w:p>
        </w:tc>
        <w:tc>
          <w:tcPr>
            <w:tcW w:w="6662" w:type="dxa"/>
          </w:tcPr>
          <w:p w14:paraId="7849F4B0" w14:textId="78C6D5F8" w:rsidR="00D34A3D" w:rsidRPr="005B14AB" w:rsidRDefault="00FB480B" w:rsidP="00FB480B">
            <w:pPr>
              <w:widowControl/>
              <w:autoSpaceDE/>
              <w:autoSpaceDN/>
              <w:adjustRightInd/>
              <w:spacing w:line="276" w:lineRule="auto"/>
              <w:ind w:left="0" w:firstLine="0"/>
              <w:contextualSpacing/>
              <w:rPr>
                <w:rFonts w:ascii="Times New Roman" w:hAnsi="Times New Roman" w:cs="Times New Roman"/>
                <w:b/>
                <w:sz w:val="24"/>
                <w:szCs w:val="24"/>
              </w:rPr>
            </w:pPr>
            <w:r w:rsidRPr="005B14AB">
              <w:rPr>
                <w:rFonts w:ascii="Times New Roman" w:hAnsi="Times New Roman" w:cs="Times New Roman"/>
                <w:sz w:val="24"/>
                <w:szCs w:val="24"/>
              </w:rPr>
              <w:t>Kortelių blankai turi būti su uždėtais apsaugos ženklais, pavyzdžiui, hologramos ar panašiai.</w:t>
            </w:r>
          </w:p>
        </w:tc>
        <w:tc>
          <w:tcPr>
            <w:tcW w:w="6772" w:type="dxa"/>
          </w:tcPr>
          <w:p w14:paraId="483CEF16" w14:textId="77777777" w:rsidR="00D34A3D" w:rsidRPr="005B14AB" w:rsidRDefault="00D34A3D" w:rsidP="00D34A3D">
            <w:pPr>
              <w:widowControl/>
              <w:autoSpaceDE/>
              <w:autoSpaceDN/>
              <w:adjustRightInd/>
              <w:spacing w:line="276" w:lineRule="auto"/>
              <w:ind w:firstLine="0"/>
              <w:contextualSpacing/>
              <w:rPr>
                <w:rFonts w:ascii="Times New Roman" w:hAnsi="Times New Roman" w:cs="Times New Roman"/>
                <w:b/>
                <w:sz w:val="24"/>
                <w:szCs w:val="24"/>
              </w:rPr>
            </w:pPr>
          </w:p>
        </w:tc>
      </w:tr>
      <w:tr w:rsidR="00D34A3D" w:rsidRPr="005B14AB" w14:paraId="165D785D" w14:textId="77777777" w:rsidTr="008636DD">
        <w:tc>
          <w:tcPr>
            <w:tcW w:w="696" w:type="dxa"/>
          </w:tcPr>
          <w:p w14:paraId="5962E59A" w14:textId="62BDE6D8" w:rsidR="00D34A3D" w:rsidRPr="005B14AB" w:rsidRDefault="00FB480B" w:rsidP="00FB480B">
            <w:pPr>
              <w:widowControl/>
              <w:autoSpaceDE/>
              <w:autoSpaceDN/>
              <w:adjustRightInd/>
              <w:spacing w:line="276" w:lineRule="auto"/>
              <w:ind w:left="0" w:firstLine="0"/>
              <w:contextualSpacing/>
              <w:rPr>
                <w:rFonts w:ascii="Times New Roman" w:hAnsi="Times New Roman" w:cs="Times New Roman"/>
                <w:bCs/>
                <w:sz w:val="24"/>
                <w:szCs w:val="24"/>
              </w:rPr>
            </w:pPr>
            <w:r w:rsidRPr="005B14AB">
              <w:rPr>
                <w:rFonts w:ascii="Times New Roman" w:hAnsi="Times New Roman" w:cs="Times New Roman"/>
                <w:bCs/>
                <w:sz w:val="24"/>
                <w:szCs w:val="24"/>
              </w:rPr>
              <w:t>3.1.3</w:t>
            </w:r>
          </w:p>
        </w:tc>
        <w:tc>
          <w:tcPr>
            <w:tcW w:w="6662" w:type="dxa"/>
          </w:tcPr>
          <w:p w14:paraId="420F3B1C" w14:textId="55332FA4" w:rsidR="00D34A3D" w:rsidRPr="005B14AB" w:rsidRDefault="00FB480B" w:rsidP="00FB480B">
            <w:pPr>
              <w:widowControl/>
              <w:autoSpaceDE/>
              <w:autoSpaceDN/>
              <w:adjustRightInd/>
              <w:spacing w:line="276" w:lineRule="auto"/>
              <w:ind w:left="0" w:firstLine="0"/>
              <w:contextualSpacing/>
              <w:rPr>
                <w:rFonts w:ascii="Times New Roman" w:hAnsi="Times New Roman" w:cs="Times New Roman"/>
                <w:b/>
                <w:sz w:val="24"/>
                <w:szCs w:val="24"/>
              </w:rPr>
            </w:pPr>
            <w:r w:rsidRPr="005B14AB">
              <w:rPr>
                <w:rFonts w:ascii="Times New Roman" w:hAnsi="Times New Roman" w:cs="Times New Roman"/>
                <w:sz w:val="24"/>
                <w:szCs w:val="24"/>
              </w:rPr>
              <w:t>Kortelių blankų pakabinimo skylė turi būti įrengta kortelės viršutinėje centrinėje dalyje.</w:t>
            </w:r>
          </w:p>
        </w:tc>
        <w:tc>
          <w:tcPr>
            <w:tcW w:w="6772" w:type="dxa"/>
          </w:tcPr>
          <w:p w14:paraId="5D5B65CE" w14:textId="77777777" w:rsidR="00D34A3D" w:rsidRPr="005B14AB" w:rsidRDefault="00D34A3D" w:rsidP="00D34A3D">
            <w:pPr>
              <w:widowControl/>
              <w:autoSpaceDE/>
              <w:autoSpaceDN/>
              <w:adjustRightInd/>
              <w:spacing w:line="276" w:lineRule="auto"/>
              <w:ind w:firstLine="0"/>
              <w:contextualSpacing/>
              <w:rPr>
                <w:rFonts w:ascii="Times New Roman" w:hAnsi="Times New Roman" w:cs="Times New Roman"/>
                <w:b/>
                <w:sz w:val="24"/>
                <w:szCs w:val="24"/>
              </w:rPr>
            </w:pPr>
          </w:p>
        </w:tc>
      </w:tr>
      <w:tr w:rsidR="00FD6FAC" w:rsidRPr="005B14AB" w14:paraId="4F611443" w14:textId="77777777" w:rsidTr="008636DD">
        <w:tc>
          <w:tcPr>
            <w:tcW w:w="696" w:type="dxa"/>
          </w:tcPr>
          <w:p w14:paraId="1ADF4A2D" w14:textId="65E5FF1D" w:rsidR="00FD6FAC" w:rsidRPr="005B14AB" w:rsidRDefault="00FD6FAC" w:rsidP="00FD6FAC">
            <w:pPr>
              <w:widowControl/>
              <w:autoSpaceDE/>
              <w:autoSpaceDN/>
              <w:adjustRightInd/>
              <w:spacing w:line="276" w:lineRule="auto"/>
              <w:ind w:left="0" w:firstLine="0"/>
              <w:contextualSpacing/>
              <w:rPr>
                <w:rFonts w:ascii="Times New Roman" w:hAnsi="Times New Roman" w:cs="Times New Roman"/>
                <w:b/>
                <w:sz w:val="24"/>
                <w:szCs w:val="24"/>
              </w:rPr>
            </w:pPr>
            <w:r w:rsidRPr="005B14AB">
              <w:rPr>
                <w:rFonts w:ascii="Times New Roman" w:hAnsi="Times New Roman" w:cs="Times New Roman"/>
                <w:b/>
                <w:sz w:val="24"/>
                <w:szCs w:val="24"/>
              </w:rPr>
              <w:t>3.2</w:t>
            </w:r>
          </w:p>
        </w:tc>
        <w:tc>
          <w:tcPr>
            <w:tcW w:w="13434" w:type="dxa"/>
            <w:gridSpan w:val="2"/>
          </w:tcPr>
          <w:p w14:paraId="7C93DBB8" w14:textId="012EFD29" w:rsidR="00FD6FAC" w:rsidRPr="005B14AB" w:rsidRDefault="00FD6FAC" w:rsidP="00FD6FAC">
            <w:pPr>
              <w:widowControl/>
              <w:autoSpaceDE/>
              <w:autoSpaceDN/>
              <w:adjustRightInd/>
              <w:spacing w:line="276" w:lineRule="auto"/>
              <w:ind w:left="0" w:firstLine="0"/>
              <w:contextualSpacing/>
              <w:rPr>
                <w:rFonts w:ascii="Times New Roman" w:hAnsi="Times New Roman" w:cs="Times New Roman"/>
                <w:b/>
                <w:sz w:val="24"/>
                <w:szCs w:val="24"/>
              </w:rPr>
            </w:pPr>
            <w:r w:rsidRPr="005B14AB">
              <w:rPr>
                <w:rFonts w:ascii="Times New Roman" w:hAnsi="Times New Roman" w:cs="Times New Roman"/>
                <w:b/>
                <w:bCs/>
                <w:sz w:val="24"/>
                <w:szCs w:val="24"/>
              </w:rPr>
              <w:t>Paprasti leidimų blankai horizontalūs (3 000 vienetų)</w:t>
            </w:r>
          </w:p>
        </w:tc>
      </w:tr>
      <w:tr w:rsidR="00FD6FAC" w:rsidRPr="005B14AB" w14:paraId="16C8E5A5" w14:textId="77777777" w:rsidTr="008636DD">
        <w:tc>
          <w:tcPr>
            <w:tcW w:w="696" w:type="dxa"/>
          </w:tcPr>
          <w:p w14:paraId="6BE089B2" w14:textId="44B56D8F" w:rsidR="00FD6FAC" w:rsidRPr="005B14AB" w:rsidRDefault="00FD6FAC" w:rsidP="00FD6FAC">
            <w:pPr>
              <w:widowControl/>
              <w:autoSpaceDE/>
              <w:autoSpaceDN/>
              <w:adjustRightInd/>
              <w:spacing w:line="276" w:lineRule="auto"/>
              <w:ind w:left="0" w:firstLine="0"/>
              <w:contextualSpacing/>
              <w:rPr>
                <w:rFonts w:ascii="Times New Roman" w:hAnsi="Times New Roman" w:cs="Times New Roman"/>
                <w:bCs/>
                <w:sz w:val="24"/>
                <w:szCs w:val="24"/>
              </w:rPr>
            </w:pPr>
            <w:r w:rsidRPr="005B14AB">
              <w:rPr>
                <w:rFonts w:ascii="Times New Roman" w:hAnsi="Times New Roman" w:cs="Times New Roman"/>
                <w:bCs/>
                <w:sz w:val="24"/>
                <w:szCs w:val="24"/>
              </w:rPr>
              <w:t>3.2.1</w:t>
            </w:r>
          </w:p>
        </w:tc>
        <w:tc>
          <w:tcPr>
            <w:tcW w:w="6662" w:type="dxa"/>
          </w:tcPr>
          <w:p w14:paraId="200F5805" w14:textId="20DF70D4" w:rsidR="00FD6FAC" w:rsidRPr="005B14AB" w:rsidRDefault="00FD6FAC" w:rsidP="00FD6FAC">
            <w:pPr>
              <w:widowControl/>
              <w:autoSpaceDE/>
              <w:autoSpaceDN/>
              <w:adjustRightInd/>
              <w:spacing w:line="276" w:lineRule="auto"/>
              <w:ind w:left="0" w:firstLine="0"/>
              <w:contextualSpacing/>
              <w:rPr>
                <w:rFonts w:ascii="Times New Roman" w:hAnsi="Times New Roman" w:cs="Times New Roman"/>
                <w:b/>
                <w:sz w:val="24"/>
                <w:szCs w:val="24"/>
              </w:rPr>
            </w:pPr>
            <w:r w:rsidRPr="005B14AB">
              <w:rPr>
                <w:rFonts w:ascii="Times New Roman" w:hAnsi="Times New Roman" w:cs="Times New Roman"/>
                <w:sz w:val="24"/>
                <w:szCs w:val="24"/>
              </w:rPr>
              <w:t>Naudojamas kortelių standartas CR-80 (85.6 mm x 54 mm)</w:t>
            </w:r>
          </w:p>
        </w:tc>
        <w:tc>
          <w:tcPr>
            <w:tcW w:w="6772" w:type="dxa"/>
          </w:tcPr>
          <w:p w14:paraId="07B07017" w14:textId="77777777" w:rsidR="00FD6FAC" w:rsidRPr="005B14AB" w:rsidRDefault="00FD6FAC" w:rsidP="00D34A3D">
            <w:pPr>
              <w:widowControl/>
              <w:autoSpaceDE/>
              <w:autoSpaceDN/>
              <w:adjustRightInd/>
              <w:spacing w:line="276" w:lineRule="auto"/>
              <w:ind w:firstLine="0"/>
              <w:contextualSpacing/>
              <w:rPr>
                <w:rFonts w:ascii="Times New Roman" w:hAnsi="Times New Roman" w:cs="Times New Roman"/>
                <w:b/>
                <w:sz w:val="24"/>
                <w:szCs w:val="24"/>
              </w:rPr>
            </w:pPr>
          </w:p>
        </w:tc>
      </w:tr>
      <w:tr w:rsidR="00FD6FAC" w:rsidRPr="005B14AB" w14:paraId="5826E2D4" w14:textId="77777777" w:rsidTr="008636DD">
        <w:tc>
          <w:tcPr>
            <w:tcW w:w="696" w:type="dxa"/>
          </w:tcPr>
          <w:p w14:paraId="1EF55C9A" w14:textId="1FD7A8C7" w:rsidR="00FD6FAC" w:rsidRPr="005B14AB" w:rsidRDefault="00FD6FAC" w:rsidP="00FD6FAC">
            <w:pPr>
              <w:widowControl/>
              <w:autoSpaceDE/>
              <w:autoSpaceDN/>
              <w:adjustRightInd/>
              <w:spacing w:line="276" w:lineRule="auto"/>
              <w:ind w:left="0" w:firstLine="0"/>
              <w:contextualSpacing/>
              <w:rPr>
                <w:rFonts w:ascii="Times New Roman" w:hAnsi="Times New Roman" w:cs="Times New Roman"/>
                <w:bCs/>
                <w:sz w:val="24"/>
                <w:szCs w:val="24"/>
              </w:rPr>
            </w:pPr>
            <w:r w:rsidRPr="005B14AB">
              <w:rPr>
                <w:rFonts w:ascii="Times New Roman" w:hAnsi="Times New Roman" w:cs="Times New Roman"/>
                <w:bCs/>
                <w:sz w:val="24"/>
                <w:szCs w:val="24"/>
              </w:rPr>
              <w:t>3.2.2</w:t>
            </w:r>
          </w:p>
        </w:tc>
        <w:tc>
          <w:tcPr>
            <w:tcW w:w="6662" w:type="dxa"/>
          </w:tcPr>
          <w:p w14:paraId="45EE3A2A" w14:textId="600AFD67" w:rsidR="00FD6FAC" w:rsidRPr="005B14AB" w:rsidRDefault="00FD6FAC" w:rsidP="00FD6FAC">
            <w:pPr>
              <w:widowControl/>
              <w:autoSpaceDE/>
              <w:autoSpaceDN/>
              <w:adjustRightInd/>
              <w:spacing w:line="276" w:lineRule="auto"/>
              <w:ind w:left="0" w:firstLine="0"/>
              <w:contextualSpacing/>
              <w:rPr>
                <w:rFonts w:ascii="Times New Roman" w:hAnsi="Times New Roman" w:cs="Times New Roman"/>
                <w:b/>
                <w:sz w:val="24"/>
                <w:szCs w:val="24"/>
              </w:rPr>
            </w:pPr>
            <w:r w:rsidRPr="005B14AB">
              <w:rPr>
                <w:rFonts w:ascii="Times New Roman" w:hAnsi="Times New Roman" w:cs="Times New Roman"/>
                <w:sz w:val="24"/>
                <w:szCs w:val="24"/>
              </w:rPr>
              <w:t>Kortelių blankai turi būti  su uždėtais apsaugos ženklais, pavyzdžiui, hologramos ar panašiai.</w:t>
            </w:r>
          </w:p>
        </w:tc>
        <w:tc>
          <w:tcPr>
            <w:tcW w:w="6772" w:type="dxa"/>
          </w:tcPr>
          <w:p w14:paraId="5F3A3C44" w14:textId="77777777" w:rsidR="00FD6FAC" w:rsidRPr="005B14AB" w:rsidRDefault="00FD6FAC" w:rsidP="00D34A3D">
            <w:pPr>
              <w:widowControl/>
              <w:autoSpaceDE/>
              <w:autoSpaceDN/>
              <w:adjustRightInd/>
              <w:spacing w:line="276" w:lineRule="auto"/>
              <w:ind w:firstLine="0"/>
              <w:contextualSpacing/>
              <w:rPr>
                <w:rFonts w:ascii="Times New Roman" w:hAnsi="Times New Roman" w:cs="Times New Roman"/>
                <w:b/>
                <w:sz w:val="24"/>
                <w:szCs w:val="24"/>
              </w:rPr>
            </w:pPr>
          </w:p>
        </w:tc>
      </w:tr>
      <w:tr w:rsidR="00FD6FAC" w:rsidRPr="005B14AB" w14:paraId="76F6D3B8" w14:textId="77777777" w:rsidTr="008636DD">
        <w:tc>
          <w:tcPr>
            <w:tcW w:w="696" w:type="dxa"/>
          </w:tcPr>
          <w:p w14:paraId="15FC1E1E" w14:textId="58DA156F" w:rsidR="00FD6FAC" w:rsidRPr="005B14AB" w:rsidRDefault="00FD6FAC" w:rsidP="00FD6FAC">
            <w:pPr>
              <w:widowControl/>
              <w:autoSpaceDE/>
              <w:autoSpaceDN/>
              <w:adjustRightInd/>
              <w:spacing w:line="276" w:lineRule="auto"/>
              <w:ind w:left="0" w:firstLine="0"/>
              <w:contextualSpacing/>
              <w:rPr>
                <w:rFonts w:ascii="Times New Roman" w:hAnsi="Times New Roman" w:cs="Times New Roman"/>
                <w:bCs/>
                <w:sz w:val="24"/>
                <w:szCs w:val="24"/>
              </w:rPr>
            </w:pPr>
            <w:r w:rsidRPr="005B14AB">
              <w:rPr>
                <w:rFonts w:ascii="Times New Roman" w:hAnsi="Times New Roman" w:cs="Times New Roman"/>
                <w:bCs/>
                <w:sz w:val="24"/>
                <w:szCs w:val="24"/>
              </w:rPr>
              <w:t>3.2.3</w:t>
            </w:r>
          </w:p>
        </w:tc>
        <w:tc>
          <w:tcPr>
            <w:tcW w:w="6662" w:type="dxa"/>
          </w:tcPr>
          <w:p w14:paraId="041C1E39" w14:textId="41142926" w:rsidR="00FD6FAC" w:rsidRPr="005B14AB" w:rsidRDefault="00FD6FAC" w:rsidP="00FD6FAC">
            <w:pPr>
              <w:widowControl/>
              <w:autoSpaceDE/>
              <w:autoSpaceDN/>
              <w:adjustRightInd/>
              <w:spacing w:line="276" w:lineRule="auto"/>
              <w:ind w:left="0" w:firstLine="0"/>
              <w:contextualSpacing/>
              <w:rPr>
                <w:rFonts w:ascii="Times New Roman" w:hAnsi="Times New Roman" w:cs="Times New Roman"/>
                <w:b/>
                <w:sz w:val="24"/>
                <w:szCs w:val="24"/>
              </w:rPr>
            </w:pPr>
            <w:r w:rsidRPr="005B14AB">
              <w:rPr>
                <w:rFonts w:ascii="Times New Roman" w:hAnsi="Times New Roman" w:cs="Times New Roman"/>
                <w:sz w:val="24"/>
                <w:szCs w:val="24"/>
              </w:rPr>
              <w:t>Kortelių blankų pakabinimo skylė turi būti įrengta kortelės viršutinėje centrinėje dalyje.</w:t>
            </w:r>
          </w:p>
        </w:tc>
        <w:tc>
          <w:tcPr>
            <w:tcW w:w="6772" w:type="dxa"/>
          </w:tcPr>
          <w:p w14:paraId="45C02276" w14:textId="77777777" w:rsidR="00FD6FAC" w:rsidRPr="005B14AB" w:rsidRDefault="00FD6FAC" w:rsidP="00D34A3D">
            <w:pPr>
              <w:widowControl/>
              <w:autoSpaceDE/>
              <w:autoSpaceDN/>
              <w:adjustRightInd/>
              <w:spacing w:line="276" w:lineRule="auto"/>
              <w:ind w:firstLine="0"/>
              <w:contextualSpacing/>
              <w:rPr>
                <w:rFonts w:ascii="Times New Roman" w:hAnsi="Times New Roman" w:cs="Times New Roman"/>
                <w:b/>
                <w:sz w:val="24"/>
                <w:szCs w:val="24"/>
              </w:rPr>
            </w:pPr>
          </w:p>
        </w:tc>
      </w:tr>
      <w:tr w:rsidR="008636DD" w:rsidRPr="005B14AB" w14:paraId="14AA5F89" w14:textId="77777777" w:rsidTr="008636DD">
        <w:tc>
          <w:tcPr>
            <w:tcW w:w="696" w:type="dxa"/>
          </w:tcPr>
          <w:p w14:paraId="09DB2B53" w14:textId="760D4A98" w:rsidR="008636DD" w:rsidRPr="005B14AB" w:rsidRDefault="008636DD" w:rsidP="00FD6FAC">
            <w:pPr>
              <w:widowControl/>
              <w:autoSpaceDE/>
              <w:autoSpaceDN/>
              <w:adjustRightInd/>
              <w:spacing w:line="276" w:lineRule="auto"/>
              <w:ind w:left="0" w:firstLine="0"/>
              <w:contextualSpacing/>
              <w:rPr>
                <w:rFonts w:ascii="Times New Roman" w:hAnsi="Times New Roman" w:cs="Times New Roman"/>
                <w:b/>
                <w:sz w:val="24"/>
                <w:szCs w:val="24"/>
              </w:rPr>
            </w:pPr>
            <w:r w:rsidRPr="005B14AB">
              <w:rPr>
                <w:rFonts w:ascii="Times New Roman" w:hAnsi="Times New Roman" w:cs="Times New Roman"/>
                <w:b/>
                <w:sz w:val="24"/>
                <w:szCs w:val="24"/>
              </w:rPr>
              <w:t>3.3</w:t>
            </w:r>
          </w:p>
        </w:tc>
        <w:tc>
          <w:tcPr>
            <w:tcW w:w="13434" w:type="dxa"/>
            <w:gridSpan w:val="2"/>
          </w:tcPr>
          <w:p w14:paraId="5DBC3475" w14:textId="77777777" w:rsidR="008636DD" w:rsidRPr="005B14AB" w:rsidRDefault="008636DD" w:rsidP="008636DD">
            <w:pPr>
              <w:widowControl/>
              <w:autoSpaceDE/>
              <w:autoSpaceDN/>
              <w:adjustRightInd/>
              <w:spacing w:line="276" w:lineRule="auto"/>
              <w:ind w:left="0" w:firstLine="0"/>
              <w:contextualSpacing/>
              <w:rPr>
                <w:rFonts w:ascii="Times New Roman" w:hAnsi="Times New Roman" w:cs="Times New Roman"/>
                <w:b/>
                <w:sz w:val="24"/>
                <w:szCs w:val="24"/>
              </w:rPr>
            </w:pPr>
            <w:r w:rsidRPr="005B14AB">
              <w:rPr>
                <w:rFonts w:ascii="Times New Roman" w:hAnsi="Times New Roman" w:cs="Times New Roman"/>
                <w:b/>
                <w:sz w:val="24"/>
                <w:szCs w:val="24"/>
              </w:rPr>
              <w:t>Spausdintuvų kasetės (320 vienetų)</w:t>
            </w:r>
          </w:p>
          <w:p w14:paraId="4EC2725E" w14:textId="27024F26" w:rsidR="008E269D" w:rsidRPr="005B14AB" w:rsidRDefault="008E269D" w:rsidP="008E269D">
            <w:pPr>
              <w:widowControl/>
              <w:autoSpaceDE/>
              <w:autoSpaceDN/>
              <w:adjustRightInd/>
              <w:spacing w:line="276" w:lineRule="auto"/>
              <w:ind w:left="0" w:firstLine="0"/>
              <w:contextualSpacing/>
              <w:rPr>
                <w:rFonts w:ascii="Times New Roman" w:hAnsi="Times New Roman" w:cs="Times New Roman"/>
                <w:sz w:val="24"/>
                <w:szCs w:val="24"/>
              </w:rPr>
            </w:pPr>
            <w:r w:rsidRPr="00C32483">
              <w:rPr>
                <w:rFonts w:ascii="Times New Roman" w:hAnsi="Times New Roman" w:cs="Times New Roman"/>
                <w:sz w:val="24"/>
                <w:szCs w:val="24"/>
              </w:rPr>
              <w:t>Atsižvelgiant į spausdintuvų naudojimo intensyvumą, naudojamų spalvų tankį, sugadintų leidimų kiekius, papildomai atvykusių dalyvių skaičių ir kitas aplinkybės spausdintuvų kasečių kiekiai gali keistis.</w:t>
            </w:r>
          </w:p>
        </w:tc>
      </w:tr>
      <w:tr w:rsidR="00FD6FAC" w:rsidRPr="005B14AB" w14:paraId="010DD79C" w14:textId="77777777" w:rsidTr="008636DD">
        <w:tc>
          <w:tcPr>
            <w:tcW w:w="696" w:type="dxa"/>
          </w:tcPr>
          <w:p w14:paraId="46A47469" w14:textId="7D4317B5" w:rsidR="00FD6FAC" w:rsidRPr="005B14AB" w:rsidRDefault="00171F47" w:rsidP="00171F47">
            <w:pPr>
              <w:widowControl/>
              <w:autoSpaceDE/>
              <w:autoSpaceDN/>
              <w:adjustRightInd/>
              <w:spacing w:line="276" w:lineRule="auto"/>
              <w:ind w:left="0" w:firstLine="0"/>
              <w:contextualSpacing/>
              <w:rPr>
                <w:rFonts w:ascii="Times New Roman" w:hAnsi="Times New Roman" w:cs="Times New Roman"/>
                <w:bCs/>
                <w:sz w:val="24"/>
                <w:szCs w:val="24"/>
              </w:rPr>
            </w:pPr>
            <w:r w:rsidRPr="005B14AB">
              <w:rPr>
                <w:rFonts w:ascii="Times New Roman" w:hAnsi="Times New Roman" w:cs="Times New Roman"/>
                <w:bCs/>
                <w:sz w:val="24"/>
                <w:szCs w:val="24"/>
              </w:rPr>
              <w:t>3.3.1</w:t>
            </w:r>
          </w:p>
        </w:tc>
        <w:tc>
          <w:tcPr>
            <w:tcW w:w="6662" w:type="dxa"/>
          </w:tcPr>
          <w:p w14:paraId="2E12B497" w14:textId="3FDACFC3" w:rsidR="00FD6FAC" w:rsidRPr="005B14AB" w:rsidRDefault="00171F47" w:rsidP="00171F47">
            <w:pPr>
              <w:widowControl/>
              <w:autoSpaceDE/>
              <w:autoSpaceDN/>
              <w:adjustRightInd/>
              <w:spacing w:line="276" w:lineRule="auto"/>
              <w:ind w:left="0" w:firstLine="0"/>
              <w:contextualSpacing/>
              <w:rPr>
                <w:rFonts w:ascii="Times New Roman" w:hAnsi="Times New Roman" w:cs="Times New Roman"/>
                <w:bCs/>
                <w:sz w:val="24"/>
                <w:szCs w:val="24"/>
              </w:rPr>
            </w:pPr>
            <w:r w:rsidRPr="005B14AB">
              <w:rPr>
                <w:rFonts w:ascii="Times New Roman" w:hAnsi="Times New Roman" w:cs="Times New Roman"/>
                <w:bCs/>
                <w:sz w:val="24"/>
                <w:szCs w:val="24"/>
              </w:rPr>
              <w:t>1 kasetė</w:t>
            </w:r>
            <w:r w:rsidR="006607AA" w:rsidRPr="005B14AB">
              <w:rPr>
                <w:rFonts w:ascii="Times New Roman" w:hAnsi="Times New Roman" w:cs="Times New Roman"/>
                <w:bCs/>
                <w:sz w:val="24"/>
                <w:szCs w:val="24"/>
              </w:rPr>
              <w:t>, atspausdinanti ne mažiau kaip</w:t>
            </w:r>
            <w:r w:rsidRPr="005B14AB">
              <w:rPr>
                <w:rFonts w:ascii="Times New Roman" w:hAnsi="Times New Roman" w:cs="Times New Roman"/>
                <w:bCs/>
                <w:sz w:val="24"/>
                <w:szCs w:val="24"/>
              </w:rPr>
              <w:t xml:space="preserve"> 200 leidimų vnt.</w:t>
            </w:r>
          </w:p>
        </w:tc>
        <w:tc>
          <w:tcPr>
            <w:tcW w:w="6772" w:type="dxa"/>
          </w:tcPr>
          <w:p w14:paraId="1EA6D388" w14:textId="77777777" w:rsidR="00FD6FAC" w:rsidRPr="005B14AB" w:rsidRDefault="00FD6FAC" w:rsidP="00D34A3D">
            <w:pPr>
              <w:widowControl/>
              <w:autoSpaceDE/>
              <w:autoSpaceDN/>
              <w:adjustRightInd/>
              <w:spacing w:line="276" w:lineRule="auto"/>
              <w:ind w:firstLine="0"/>
              <w:contextualSpacing/>
              <w:rPr>
                <w:rFonts w:ascii="Times New Roman" w:hAnsi="Times New Roman" w:cs="Times New Roman"/>
                <w:b/>
                <w:sz w:val="24"/>
                <w:szCs w:val="24"/>
              </w:rPr>
            </w:pPr>
          </w:p>
        </w:tc>
      </w:tr>
      <w:tr w:rsidR="00FD6FAC" w:rsidRPr="005B14AB" w14:paraId="49136C67" w14:textId="77777777" w:rsidTr="008636DD">
        <w:tc>
          <w:tcPr>
            <w:tcW w:w="696" w:type="dxa"/>
          </w:tcPr>
          <w:p w14:paraId="5D400676" w14:textId="769D8A3D" w:rsidR="00FD6FAC" w:rsidRPr="005B14AB" w:rsidRDefault="00171F47" w:rsidP="00171F47">
            <w:pPr>
              <w:widowControl/>
              <w:autoSpaceDE/>
              <w:autoSpaceDN/>
              <w:adjustRightInd/>
              <w:spacing w:line="276" w:lineRule="auto"/>
              <w:ind w:left="0" w:firstLine="0"/>
              <w:contextualSpacing/>
              <w:rPr>
                <w:rFonts w:ascii="Times New Roman" w:hAnsi="Times New Roman" w:cs="Times New Roman"/>
                <w:bCs/>
                <w:sz w:val="24"/>
                <w:szCs w:val="24"/>
              </w:rPr>
            </w:pPr>
            <w:r w:rsidRPr="005B14AB">
              <w:rPr>
                <w:rFonts w:ascii="Times New Roman" w:hAnsi="Times New Roman" w:cs="Times New Roman"/>
                <w:bCs/>
                <w:sz w:val="24"/>
                <w:szCs w:val="24"/>
              </w:rPr>
              <w:t>3.3.2</w:t>
            </w:r>
          </w:p>
        </w:tc>
        <w:tc>
          <w:tcPr>
            <w:tcW w:w="6662" w:type="dxa"/>
          </w:tcPr>
          <w:p w14:paraId="7C44C83C" w14:textId="0A0B5C15" w:rsidR="00FD6FAC" w:rsidRPr="005B14AB" w:rsidRDefault="00171F47" w:rsidP="00171F47">
            <w:pPr>
              <w:widowControl/>
              <w:autoSpaceDE/>
              <w:autoSpaceDN/>
              <w:adjustRightInd/>
              <w:spacing w:line="276" w:lineRule="auto"/>
              <w:ind w:left="0" w:firstLine="0"/>
              <w:contextualSpacing/>
              <w:rPr>
                <w:rFonts w:ascii="Times New Roman" w:hAnsi="Times New Roman" w:cs="Times New Roman"/>
                <w:sz w:val="24"/>
                <w:szCs w:val="24"/>
              </w:rPr>
            </w:pPr>
            <w:r w:rsidRPr="005B14AB">
              <w:rPr>
                <w:rFonts w:ascii="Times New Roman" w:hAnsi="Times New Roman" w:cs="Times New Roman"/>
                <w:sz w:val="24"/>
                <w:szCs w:val="24"/>
              </w:rPr>
              <w:t>Tinkantys akreditacijos kortelių spausdintuvas, siūlomiems šio priedo lentelės 2.2. eil.</w:t>
            </w:r>
          </w:p>
        </w:tc>
        <w:tc>
          <w:tcPr>
            <w:tcW w:w="6772" w:type="dxa"/>
          </w:tcPr>
          <w:p w14:paraId="75C2B129" w14:textId="77777777" w:rsidR="00FD6FAC" w:rsidRPr="005B14AB" w:rsidRDefault="00FD6FAC" w:rsidP="00D34A3D">
            <w:pPr>
              <w:widowControl/>
              <w:autoSpaceDE/>
              <w:autoSpaceDN/>
              <w:adjustRightInd/>
              <w:spacing w:line="276" w:lineRule="auto"/>
              <w:ind w:firstLine="0"/>
              <w:contextualSpacing/>
              <w:rPr>
                <w:rFonts w:ascii="Times New Roman" w:hAnsi="Times New Roman" w:cs="Times New Roman"/>
                <w:b/>
                <w:sz w:val="24"/>
                <w:szCs w:val="24"/>
              </w:rPr>
            </w:pPr>
          </w:p>
        </w:tc>
      </w:tr>
    </w:tbl>
    <w:p w14:paraId="54783496" w14:textId="379F01BC" w:rsidR="0083166F" w:rsidRPr="00C32483" w:rsidRDefault="003E1D62" w:rsidP="003E1D62">
      <w:pPr>
        <w:pStyle w:val="Pagrindinistekstas"/>
        <w:tabs>
          <w:tab w:val="left" w:pos="1134"/>
          <w:tab w:val="left" w:pos="5245"/>
        </w:tabs>
        <w:ind w:firstLine="0"/>
        <w:jc w:val="center"/>
        <w:rPr>
          <w:rFonts w:ascii="Times New Roman" w:hAnsi="Times New Roman"/>
          <w:b/>
          <w:sz w:val="24"/>
          <w:szCs w:val="24"/>
          <w:lang w:val="lt-LT"/>
        </w:rPr>
      </w:pPr>
      <w:bookmarkStart w:id="2" w:name="_Hlk39852560"/>
      <w:bookmarkEnd w:id="2"/>
      <w:r w:rsidRPr="00C32483">
        <w:rPr>
          <w:rFonts w:ascii="Times New Roman" w:hAnsi="Times New Roman"/>
          <w:b/>
          <w:sz w:val="24"/>
          <w:szCs w:val="24"/>
          <w:lang w:val="lt-LT"/>
        </w:rPr>
        <w:t>_________________</w:t>
      </w:r>
    </w:p>
    <w:sectPr w:rsidR="0083166F" w:rsidRPr="00C32483" w:rsidSect="00A41AD9">
      <w:pgSz w:w="16838" w:h="11906" w:orient="landscape" w:code="9"/>
      <w:pgMar w:top="1134" w:right="1812" w:bottom="851"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4B6AB" w14:textId="77777777" w:rsidR="00C00B98" w:rsidRPr="0095714C" w:rsidRDefault="00C00B98">
      <w:r w:rsidRPr="0095714C">
        <w:separator/>
      </w:r>
    </w:p>
  </w:endnote>
  <w:endnote w:type="continuationSeparator" w:id="0">
    <w:p w14:paraId="6E0A81C2" w14:textId="77777777" w:rsidR="00C00B98" w:rsidRPr="0095714C" w:rsidRDefault="00C00B98">
      <w:r w:rsidRPr="009571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BA"/>
    <w:family w:val="roman"/>
    <w:pitch w:val="variable"/>
    <w:sig w:usb0="00000001"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DokChampa">
    <w:charset w:val="DE"/>
    <w:family w:val="swiss"/>
    <w:pitch w:val="variable"/>
    <w:sig w:usb0="83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4227" w14:textId="210375DA" w:rsidR="0083166F" w:rsidRPr="0095714C" w:rsidRDefault="0083166F">
    <w:pPr>
      <w:pStyle w:val="Porat"/>
      <w:framePr w:wrap="around" w:vAnchor="text" w:hAnchor="margin" w:xAlign="center" w:y="1"/>
      <w:rPr>
        <w:rStyle w:val="Puslapionumeris"/>
        <w:rFonts w:eastAsiaTheme="majorEastAsia"/>
      </w:rPr>
    </w:pPr>
    <w:r w:rsidRPr="0095714C">
      <w:rPr>
        <w:rStyle w:val="Puslapionumeris"/>
        <w:rFonts w:eastAsiaTheme="majorEastAsia"/>
      </w:rPr>
      <w:fldChar w:fldCharType="begin"/>
    </w:r>
    <w:r w:rsidRPr="0095714C">
      <w:rPr>
        <w:rStyle w:val="Puslapionumeris"/>
        <w:rFonts w:eastAsiaTheme="majorEastAsia"/>
      </w:rPr>
      <w:instrText xml:space="preserve">PAGE  </w:instrText>
    </w:r>
    <w:r w:rsidRPr="0095714C">
      <w:rPr>
        <w:rStyle w:val="Puslapionumeris"/>
        <w:rFonts w:eastAsiaTheme="majorEastAsia"/>
      </w:rPr>
      <w:fldChar w:fldCharType="separate"/>
    </w:r>
    <w:r w:rsidRPr="00691E53">
      <w:rPr>
        <w:rStyle w:val="Puslapionumeris"/>
        <w:rFonts w:eastAsiaTheme="majorEastAsia"/>
      </w:rPr>
      <w:t>1</w:t>
    </w:r>
    <w:r w:rsidRPr="0095714C">
      <w:rPr>
        <w:rStyle w:val="Puslapionumeris"/>
        <w:rFonts w:eastAsiaTheme="majorEastAsia"/>
      </w:rPr>
      <w:fldChar w:fldCharType="end"/>
    </w:r>
  </w:p>
  <w:p w14:paraId="640CCA93" w14:textId="77777777" w:rsidR="0083166F" w:rsidRPr="0095714C" w:rsidRDefault="0083166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D7D5" w14:textId="4EE7394C" w:rsidR="0083166F" w:rsidRPr="0095714C" w:rsidRDefault="0083166F">
    <w:pPr>
      <w:pStyle w:val="Porat"/>
      <w:ind w:firstLine="0"/>
      <w:jc w:val="center"/>
    </w:pPr>
  </w:p>
  <w:p w14:paraId="5013FA5E" w14:textId="77777777" w:rsidR="0083166F" w:rsidRPr="0095714C" w:rsidRDefault="0083166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B8F9" w14:textId="423DF327" w:rsidR="0083166F" w:rsidRPr="0095714C" w:rsidRDefault="0083166F">
    <w:pPr>
      <w:pStyle w:val="Porat"/>
      <w:ind w:firstLine="0"/>
      <w:jc w:val="center"/>
    </w:pPr>
  </w:p>
  <w:p w14:paraId="3F4E2237" w14:textId="77777777" w:rsidR="0083166F" w:rsidRPr="0095714C" w:rsidRDefault="008316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8F61A" w14:textId="77777777" w:rsidR="00C00B98" w:rsidRPr="0095714C" w:rsidRDefault="00C00B98">
      <w:r w:rsidRPr="0095714C">
        <w:separator/>
      </w:r>
    </w:p>
  </w:footnote>
  <w:footnote w:type="continuationSeparator" w:id="0">
    <w:p w14:paraId="014FCFF9" w14:textId="77777777" w:rsidR="00C00B98" w:rsidRPr="0095714C" w:rsidRDefault="00C00B98">
      <w:r w:rsidRPr="009571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378991"/>
      <w:docPartObj>
        <w:docPartGallery w:val="Page Numbers (Top of Page)"/>
        <w:docPartUnique/>
      </w:docPartObj>
    </w:sdtPr>
    <w:sdtContent>
      <w:p w14:paraId="1C67C200" w14:textId="77777777" w:rsidR="0083166F" w:rsidRPr="0095714C" w:rsidRDefault="0083166F">
        <w:pPr>
          <w:pStyle w:val="Antrats"/>
          <w:jc w:val="center"/>
        </w:pPr>
        <w:r w:rsidRPr="0095714C">
          <w:fldChar w:fldCharType="begin"/>
        </w:r>
        <w:r w:rsidRPr="0095714C">
          <w:instrText>PAGE   \* MERGEFORMAT</w:instrText>
        </w:r>
        <w:r w:rsidRPr="0095714C">
          <w:fldChar w:fldCharType="separate"/>
        </w:r>
        <w:r w:rsidRPr="0095714C">
          <w:t>2</w:t>
        </w:r>
        <w:r w:rsidRPr="0095714C">
          <w:fldChar w:fldCharType="end"/>
        </w:r>
      </w:p>
    </w:sdtContent>
  </w:sdt>
  <w:p w14:paraId="538A3D96" w14:textId="77777777" w:rsidR="0083166F" w:rsidRPr="0095714C" w:rsidRDefault="008316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587D" w14:textId="7388BA90" w:rsidR="000F52B1" w:rsidRPr="0095714C" w:rsidRDefault="000F52B1" w:rsidP="000F52B1">
    <w:pPr>
      <w:jc w:val="right"/>
      <w:rPr>
        <w:rFonts w:ascii="Calibri" w:hAnsi="Calibri" w:cs="Calibri"/>
      </w:rPr>
    </w:pPr>
    <w:r w:rsidRPr="0095714C">
      <w:rPr>
        <w:rFonts w:ascii="Calibri" w:hAnsi="Calibri" w:cs="Calibri"/>
      </w:rPr>
      <w:t>Specialiųjų pirkimo sąlygų priedas „Techninė specifikacija“</w:t>
    </w:r>
  </w:p>
  <w:p w14:paraId="0C5363B3" w14:textId="77777777" w:rsidR="0083166F" w:rsidRPr="0095714C" w:rsidRDefault="0083166F">
    <w:pPr>
      <w:pStyle w:val="Antrats"/>
    </w:pPr>
  </w:p>
</w:hdr>
</file>

<file path=word/intelligence2.xml><?xml version="1.0" encoding="utf-8"?>
<int2:intelligence xmlns:int2="http://schemas.microsoft.com/office/intelligence/2020/intelligence" xmlns:oel="http://schemas.microsoft.com/office/2019/extlst">
  <int2:observations>
    <int2:textHash int2:hashCode="bVXLbCl4p0Mip+" int2:id="aI7dtSdN">
      <int2:state int2:value="Rejected" int2:type="spell"/>
    </int2:textHash>
    <int2:textHash int2:hashCode="+5fPTc1lw16Wqg" int2:id="gOQNafF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1D2"/>
    <w:multiLevelType w:val="hybridMultilevel"/>
    <w:tmpl w:val="78C8F932"/>
    <w:lvl w:ilvl="0" w:tplc="0427000F">
      <w:start w:val="1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4F9671A"/>
    <w:multiLevelType w:val="hybridMultilevel"/>
    <w:tmpl w:val="1BCA5C26"/>
    <w:lvl w:ilvl="0" w:tplc="2DE8821A">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F118A0"/>
    <w:multiLevelType w:val="hybridMultilevel"/>
    <w:tmpl w:val="02A85DEC"/>
    <w:lvl w:ilvl="0" w:tplc="C81C897C">
      <w:numFmt w:val="bullet"/>
      <w:lvlText w:val="-"/>
      <w:lvlJc w:val="left"/>
      <w:pPr>
        <w:ind w:left="1440" w:hanging="360"/>
      </w:pPr>
      <w:rPr>
        <w:rFonts w:ascii="Arial Narrow" w:eastAsia="Calibri" w:hAnsi="Arial Narrow"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 w15:restartNumberingAfterBreak="0">
    <w:nsid w:val="07C3720E"/>
    <w:multiLevelType w:val="hybridMultilevel"/>
    <w:tmpl w:val="ED764E0A"/>
    <w:lvl w:ilvl="0" w:tplc="7220BE38">
      <w:start w:val="1"/>
      <w:numFmt w:val="bullet"/>
      <w:lvlText w:val=""/>
      <w:lvlJc w:val="left"/>
      <w:pPr>
        <w:ind w:left="1080" w:hanging="360"/>
      </w:pPr>
      <w:rPr>
        <w:rFonts w:ascii="Symbol" w:hAnsi="Symbol"/>
      </w:rPr>
    </w:lvl>
    <w:lvl w:ilvl="1" w:tplc="5DE47006">
      <w:start w:val="1"/>
      <w:numFmt w:val="decimal"/>
      <w:lvlText w:val="%2."/>
      <w:lvlJc w:val="left"/>
      <w:pPr>
        <w:ind w:left="1800" w:hanging="360"/>
      </w:pPr>
      <w:rPr>
        <w:rFonts w:ascii="Symbol" w:hAnsi="Symbol"/>
      </w:rPr>
    </w:lvl>
    <w:lvl w:ilvl="2" w:tplc="4D400608">
      <w:start w:val="1"/>
      <w:numFmt w:val="bullet"/>
      <w:lvlText w:val=""/>
      <w:lvlJc w:val="left"/>
      <w:pPr>
        <w:ind w:left="1080" w:hanging="360"/>
      </w:pPr>
      <w:rPr>
        <w:rFonts w:ascii="Symbol" w:hAnsi="Symbol"/>
      </w:rPr>
    </w:lvl>
    <w:lvl w:ilvl="3" w:tplc="DEDE7008">
      <w:start w:val="1"/>
      <w:numFmt w:val="bullet"/>
      <w:lvlText w:val=""/>
      <w:lvlJc w:val="left"/>
      <w:pPr>
        <w:ind w:left="1080" w:hanging="360"/>
      </w:pPr>
      <w:rPr>
        <w:rFonts w:ascii="Symbol" w:hAnsi="Symbol"/>
      </w:rPr>
    </w:lvl>
    <w:lvl w:ilvl="4" w:tplc="5C1647BC">
      <w:start w:val="1"/>
      <w:numFmt w:val="bullet"/>
      <w:lvlText w:val=""/>
      <w:lvlJc w:val="left"/>
      <w:pPr>
        <w:ind w:left="1080" w:hanging="360"/>
      </w:pPr>
      <w:rPr>
        <w:rFonts w:ascii="Symbol" w:hAnsi="Symbol"/>
      </w:rPr>
    </w:lvl>
    <w:lvl w:ilvl="5" w:tplc="897E30F2">
      <w:start w:val="1"/>
      <w:numFmt w:val="bullet"/>
      <w:lvlText w:val=""/>
      <w:lvlJc w:val="left"/>
      <w:pPr>
        <w:ind w:left="1080" w:hanging="360"/>
      </w:pPr>
      <w:rPr>
        <w:rFonts w:ascii="Symbol" w:hAnsi="Symbol"/>
      </w:rPr>
    </w:lvl>
    <w:lvl w:ilvl="6" w:tplc="0BAE854A">
      <w:start w:val="1"/>
      <w:numFmt w:val="bullet"/>
      <w:lvlText w:val=""/>
      <w:lvlJc w:val="left"/>
      <w:pPr>
        <w:ind w:left="1080" w:hanging="360"/>
      </w:pPr>
      <w:rPr>
        <w:rFonts w:ascii="Symbol" w:hAnsi="Symbol"/>
      </w:rPr>
    </w:lvl>
    <w:lvl w:ilvl="7" w:tplc="0B7AC106">
      <w:start w:val="1"/>
      <w:numFmt w:val="bullet"/>
      <w:lvlText w:val=""/>
      <w:lvlJc w:val="left"/>
      <w:pPr>
        <w:ind w:left="1080" w:hanging="360"/>
      </w:pPr>
      <w:rPr>
        <w:rFonts w:ascii="Symbol" w:hAnsi="Symbol"/>
      </w:rPr>
    </w:lvl>
    <w:lvl w:ilvl="8" w:tplc="ADB694FC">
      <w:start w:val="1"/>
      <w:numFmt w:val="bullet"/>
      <w:lvlText w:val=""/>
      <w:lvlJc w:val="left"/>
      <w:pPr>
        <w:ind w:left="1080" w:hanging="360"/>
      </w:pPr>
      <w:rPr>
        <w:rFonts w:ascii="Symbol" w:hAnsi="Symbol"/>
      </w:rPr>
    </w:lvl>
  </w:abstractNum>
  <w:abstractNum w:abstractNumId="4" w15:restartNumberingAfterBreak="0">
    <w:nsid w:val="0809633E"/>
    <w:multiLevelType w:val="hybridMultilevel"/>
    <w:tmpl w:val="5E0EAF2E"/>
    <w:lvl w:ilvl="0" w:tplc="FFFFFFFF">
      <w:start w:val="1"/>
      <w:numFmt w:val="decimal"/>
      <w:lvlText w:val="%1."/>
      <w:lvlJc w:val="left"/>
      <w:pPr>
        <w:ind w:left="1080" w:hanging="72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85F6384"/>
    <w:multiLevelType w:val="hybridMultilevel"/>
    <w:tmpl w:val="F2F8AAE6"/>
    <w:lvl w:ilvl="0" w:tplc="B404ACC2">
      <w:start w:val="1"/>
      <w:numFmt w:val="decimal"/>
      <w:lvlText w:val="%1."/>
      <w:lvlJc w:val="left"/>
      <w:pPr>
        <w:ind w:left="1440" w:hanging="360"/>
      </w:pPr>
    </w:lvl>
    <w:lvl w:ilvl="1" w:tplc="32124712">
      <w:start w:val="1"/>
      <w:numFmt w:val="decimal"/>
      <w:lvlText w:val="%2."/>
      <w:lvlJc w:val="left"/>
      <w:pPr>
        <w:ind w:left="1440" w:hanging="360"/>
      </w:pPr>
    </w:lvl>
    <w:lvl w:ilvl="2" w:tplc="CF2EAAEC">
      <w:start w:val="1"/>
      <w:numFmt w:val="decimal"/>
      <w:lvlText w:val="%3."/>
      <w:lvlJc w:val="left"/>
      <w:pPr>
        <w:ind w:left="1440" w:hanging="360"/>
      </w:pPr>
    </w:lvl>
    <w:lvl w:ilvl="3" w:tplc="99B64E7E">
      <w:start w:val="1"/>
      <w:numFmt w:val="decimal"/>
      <w:lvlText w:val="%4."/>
      <w:lvlJc w:val="left"/>
      <w:pPr>
        <w:ind w:left="1440" w:hanging="360"/>
      </w:pPr>
    </w:lvl>
    <w:lvl w:ilvl="4" w:tplc="BD6EDEC4">
      <w:start w:val="1"/>
      <w:numFmt w:val="decimal"/>
      <w:lvlText w:val="%5."/>
      <w:lvlJc w:val="left"/>
      <w:pPr>
        <w:ind w:left="1440" w:hanging="360"/>
      </w:pPr>
    </w:lvl>
    <w:lvl w:ilvl="5" w:tplc="C8700574">
      <w:start w:val="1"/>
      <w:numFmt w:val="decimal"/>
      <w:lvlText w:val="%6."/>
      <w:lvlJc w:val="left"/>
      <w:pPr>
        <w:ind w:left="1440" w:hanging="360"/>
      </w:pPr>
    </w:lvl>
    <w:lvl w:ilvl="6" w:tplc="73143662">
      <w:start w:val="1"/>
      <w:numFmt w:val="decimal"/>
      <w:lvlText w:val="%7."/>
      <w:lvlJc w:val="left"/>
      <w:pPr>
        <w:ind w:left="1440" w:hanging="360"/>
      </w:pPr>
    </w:lvl>
    <w:lvl w:ilvl="7" w:tplc="DC46103A">
      <w:start w:val="1"/>
      <w:numFmt w:val="decimal"/>
      <w:lvlText w:val="%8."/>
      <w:lvlJc w:val="left"/>
      <w:pPr>
        <w:ind w:left="1440" w:hanging="360"/>
      </w:pPr>
    </w:lvl>
    <w:lvl w:ilvl="8" w:tplc="EE4EE3D8">
      <w:start w:val="1"/>
      <w:numFmt w:val="decimal"/>
      <w:lvlText w:val="%9."/>
      <w:lvlJc w:val="left"/>
      <w:pPr>
        <w:ind w:left="1440" w:hanging="360"/>
      </w:pPr>
    </w:lvl>
  </w:abstractNum>
  <w:abstractNum w:abstractNumId="6" w15:restartNumberingAfterBreak="0">
    <w:nsid w:val="0FEA49D3"/>
    <w:multiLevelType w:val="hybridMultilevel"/>
    <w:tmpl w:val="EC3403DA"/>
    <w:lvl w:ilvl="0" w:tplc="10E6CA98">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40017A"/>
    <w:multiLevelType w:val="multilevel"/>
    <w:tmpl w:val="BA306EE8"/>
    <w:lvl w:ilvl="0">
      <w:start w:val="1"/>
      <w:numFmt w:val="decimal"/>
      <w:lvlText w:val="%1."/>
      <w:lvlJc w:val="left"/>
      <w:pPr>
        <w:ind w:left="720" w:hanging="360"/>
      </w:pPr>
      <w:rPr>
        <w:b w:val="0"/>
      </w:rPr>
    </w:lvl>
    <w:lvl w:ilvl="1">
      <w:start w:val="1"/>
      <w:numFmt w:val="bullet"/>
      <w:lvlText w:val=""/>
      <w:lvlJc w:val="left"/>
      <w:pPr>
        <w:ind w:left="643" w:hanging="360"/>
      </w:pPr>
      <w:rPr>
        <w:rFonts w:ascii="Symbol" w:hAnsi="Symbol" w:hint="default"/>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3A5678F"/>
    <w:multiLevelType w:val="hybridMultilevel"/>
    <w:tmpl w:val="440CDE12"/>
    <w:lvl w:ilvl="0" w:tplc="C81C897C">
      <w:numFmt w:val="bullet"/>
      <w:lvlText w:val="-"/>
      <w:lvlJc w:val="left"/>
      <w:pPr>
        <w:ind w:left="720" w:hanging="360"/>
      </w:pPr>
      <w:rPr>
        <w:rFonts w:ascii="Arial Narrow" w:eastAsia="Calibri" w:hAnsi="Arial Narrow"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514E41"/>
    <w:multiLevelType w:val="hybridMultilevel"/>
    <w:tmpl w:val="8CA638E0"/>
    <w:lvl w:ilvl="0" w:tplc="C81C897C">
      <w:numFmt w:val="bullet"/>
      <w:lvlText w:val="-"/>
      <w:lvlJc w:val="left"/>
      <w:pPr>
        <w:ind w:left="720" w:hanging="360"/>
      </w:pPr>
      <w:rPr>
        <w:rFonts w:ascii="Arial Narrow" w:eastAsia="Calibri" w:hAnsi="Arial Narrow"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6B840C6"/>
    <w:multiLevelType w:val="multilevel"/>
    <w:tmpl w:val="53E4E728"/>
    <w:lvl w:ilvl="0">
      <w:start w:val="1"/>
      <w:numFmt w:val="decimal"/>
      <w:lvlText w:val="%1."/>
      <w:lvlJc w:val="left"/>
      <w:pPr>
        <w:ind w:left="4613" w:hanging="360"/>
      </w:pPr>
      <w:rPr>
        <w:b w:val="0"/>
        <w:sz w:val="24"/>
        <w:szCs w:val="24"/>
      </w:rPr>
    </w:lvl>
    <w:lvl w:ilvl="1">
      <w:start w:val="1"/>
      <w:numFmt w:val="decimal"/>
      <w:lvlText w:val="%1.%2."/>
      <w:lvlJc w:val="left"/>
      <w:pPr>
        <w:ind w:left="786" w:hanging="360"/>
      </w:pPr>
      <w:rPr>
        <w:strike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1" w15:restartNumberingAfterBreak="0">
    <w:nsid w:val="18C45915"/>
    <w:multiLevelType w:val="hybridMultilevel"/>
    <w:tmpl w:val="8CBA29A2"/>
    <w:lvl w:ilvl="0" w:tplc="1B78167E">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62104E"/>
    <w:multiLevelType w:val="multilevel"/>
    <w:tmpl w:val="2BB66264"/>
    <w:lvl w:ilvl="0">
      <w:start w:val="1"/>
      <w:numFmt w:val="decimal"/>
      <w:lvlText w:val="%1."/>
      <w:lvlJc w:val="left"/>
      <w:pPr>
        <w:ind w:left="720" w:hanging="360"/>
      </w:pPr>
      <w:rPr>
        <w:b w:val="0"/>
      </w:rPr>
    </w:lvl>
    <w:lvl w:ilvl="1">
      <w:start w:val="1"/>
      <w:numFmt w:val="decimal"/>
      <w:isLgl/>
      <w:lvlText w:val="%1.%2."/>
      <w:lvlJc w:val="left"/>
      <w:pPr>
        <w:ind w:left="643"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02E3350"/>
    <w:multiLevelType w:val="hybridMultilevel"/>
    <w:tmpl w:val="5A76FD08"/>
    <w:lvl w:ilvl="0" w:tplc="FFFFFFFF">
      <w:start w:val="1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8A3BDB"/>
    <w:multiLevelType w:val="hybridMultilevel"/>
    <w:tmpl w:val="159EABDC"/>
    <w:lvl w:ilvl="0" w:tplc="67D617B6">
      <w:start w:val="8"/>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006600"/>
    <w:multiLevelType w:val="hybridMultilevel"/>
    <w:tmpl w:val="BB342FE2"/>
    <w:lvl w:ilvl="0" w:tplc="6420A938">
      <w:start w:val="3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8B31286"/>
    <w:multiLevelType w:val="multilevel"/>
    <w:tmpl w:val="4328B62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7" w15:restartNumberingAfterBreak="0">
    <w:nsid w:val="2D183C70"/>
    <w:multiLevelType w:val="hybridMultilevel"/>
    <w:tmpl w:val="D916E31C"/>
    <w:lvl w:ilvl="0" w:tplc="FFFFFFFF">
      <w:start w:val="1"/>
      <w:numFmt w:val="decimal"/>
      <w:lvlText w:val="%1."/>
      <w:lvlJc w:val="left"/>
      <w:pPr>
        <w:ind w:left="1080" w:hanging="720"/>
      </w:pPr>
      <w:rPr>
        <w:rFonts w:ascii="Times New Roman" w:eastAsia="Times New Roman" w:hAnsi="Times New Roman" w:cs="Times New Roman" w:hint="default"/>
      </w:rPr>
    </w:lvl>
    <w:lvl w:ilvl="1" w:tplc="DF70781E">
      <w:start w:val="2"/>
      <w:numFmt w:val="decimal"/>
      <w:lvlText w:val="%2."/>
      <w:lvlJc w:val="left"/>
      <w:pPr>
        <w:ind w:left="357" w:firstLine="723"/>
      </w:pPr>
      <w:rPr>
        <w:rFont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2EFAA98C"/>
    <w:multiLevelType w:val="hybridMultilevel"/>
    <w:tmpl w:val="A4CEEB78"/>
    <w:lvl w:ilvl="0" w:tplc="0C3A86E4">
      <w:start w:val="1"/>
      <w:numFmt w:val="decimal"/>
      <w:lvlText w:val="%1."/>
      <w:lvlJc w:val="left"/>
      <w:pPr>
        <w:ind w:left="720" w:hanging="360"/>
      </w:pPr>
    </w:lvl>
    <w:lvl w:ilvl="1" w:tplc="7A78AB4C">
      <w:start w:val="1"/>
      <w:numFmt w:val="lowerLetter"/>
      <w:lvlText w:val="%2."/>
      <w:lvlJc w:val="left"/>
      <w:pPr>
        <w:ind w:left="1440" w:hanging="360"/>
      </w:pPr>
    </w:lvl>
    <w:lvl w:ilvl="2" w:tplc="1A405A14">
      <w:start w:val="1"/>
      <w:numFmt w:val="lowerRoman"/>
      <w:lvlText w:val="%3."/>
      <w:lvlJc w:val="right"/>
      <w:pPr>
        <w:ind w:left="2160" w:hanging="180"/>
      </w:pPr>
    </w:lvl>
    <w:lvl w:ilvl="3" w:tplc="144048D4">
      <w:start w:val="1"/>
      <w:numFmt w:val="decimal"/>
      <w:lvlText w:val="%4."/>
      <w:lvlJc w:val="left"/>
      <w:pPr>
        <w:ind w:left="2880" w:hanging="360"/>
      </w:pPr>
    </w:lvl>
    <w:lvl w:ilvl="4" w:tplc="67E8C702">
      <w:start w:val="1"/>
      <w:numFmt w:val="lowerLetter"/>
      <w:lvlText w:val="%5."/>
      <w:lvlJc w:val="left"/>
      <w:pPr>
        <w:ind w:left="3600" w:hanging="360"/>
      </w:pPr>
    </w:lvl>
    <w:lvl w:ilvl="5" w:tplc="2646C1A4">
      <w:start w:val="1"/>
      <w:numFmt w:val="lowerRoman"/>
      <w:lvlText w:val="%6."/>
      <w:lvlJc w:val="right"/>
      <w:pPr>
        <w:ind w:left="4320" w:hanging="180"/>
      </w:pPr>
    </w:lvl>
    <w:lvl w:ilvl="6" w:tplc="37700F2A">
      <w:start w:val="1"/>
      <w:numFmt w:val="decimal"/>
      <w:lvlText w:val="%7."/>
      <w:lvlJc w:val="left"/>
      <w:pPr>
        <w:ind w:left="5040" w:hanging="360"/>
      </w:pPr>
    </w:lvl>
    <w:lvl w:ilvl="7" w:tplc="FF5ADF4A">
      <w:start w:val="1"/>
      <w:numFmt w:val="lowerLetter"/>
      <w:lvlText w:val="%8."/>
      <w:lvlJc w:val="left"/>
      <w:pPr>
        <w:ind w:left="5760" w:hanging="360"/>
      </w:pPr>
    </w:lvl>
    <w:lvl w:ilvl="8" w:tplc="BCE0565E">
      <w:start w:val="1"/>
      <w:numFmt w:val="lowerRoman"/>
      <w:lvlText w:val="%9."/>
      <w:lvlJc w:val="right"/>
      <w:pPr>
        <w:ind w:left="6480" w:hanging="180"/>
      </w:pPr>
    </w:lvl>
  </w:abstractNum>
  <w:abstractNum w:abstractNumId="19" w15:restartNumberingAfterBreak="0">
    <w:nsid w:val="32F92B4C"/>
    <w:multiLevelType w:val="hybridMultilevel"/>
    <w:tmpl w:val="88E66D2C"/>
    <w:lvl w:ilvl="0" w:tplc="C81C897C">
      <w:numFmt w:val="bullet"/>
      <w:lvlText w:val="-"/>
      <w:lvlJc w:val="left"/>
      <w:pPr>
        <w:ind w:left="720" w:hanging="360"/>
      </w:pPr>
      <w:rPr>
        <w:rFonts w:ascii="Arial Narrow" w:eastAsia="Calibri" w:hAnsi="Arial Narrow"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868255C"/>
    <w:multiLevelType w:val="multilevel"/>
    <w:tmpl w:val="4328B62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1" w15:restartNumberingAfterBreak="0">
    <w:nsid w:val="3BB71329"/>
    <w:multiLevelType w:val="hybridMultilevel"/>
    <w:tmpl w:val="A4B2C0D2"/>
    <w:lvl w:ilvl="0" w:tplc="EDF47228">
      <w:start w:val="1"/>
      <w:numFmt w:val="decimal"/>
      <w:lvlText w:val="%1."/>
      <w:lvlJc w:val="left"/>
      <w:pPr>
        <w:ind w:left="1440" w:hanging="360"/>
      </w:pPr>
    </w:lvl>
    <w:lvl w:ilvl="1" w:tplc="FFE0C46E">
      <w:start w:val="1"/>
      <w:numFmt w:val="decimal"/>
      <w:lvlText w:val="%2."/>
      <w:lvlJc w:val="left"/>
      <w:pPr>
        <w:ind w:left="1440" w:hanging="360"/>
      </w:pPr>
    </w:lvl>
    <w:lvl w:ilvl="2" w:tplc="62C46E72">
      <w:start w:val="1"/>
      <w:numFmt w:val="decimal"/>
      <w:lvlText w:val="%3."/>
      <w:lvlJc w:val="left"/>
      <w:pPr>
        <w:ind w:left="1440" w:hanging="360"/>
      </w:pPr>
    </w:lvl>
    <w:lvl w:ilvl="3" w:tplc="831EAD44">
      <w:start w:val="1"/>
      <w:numFmt w:val="decimal"/>
      <w:lvlText w:val="%4."/>
      <w:lvlJc w:val="left"/>
      <w:pPr>
        <w:ind w:left="1440" w:hanging="360"/>
      </w:pPr>
    </w:lvl>
    <w:lvl w:ilvl="4" w:tplc="8BEAF6BE">
      <w:start w:val="1"/>
      <w:numFmt w:val="decimal"/>
      <w:lvlText w:val="%5."/>
      <w:lvlJc w:val="left"/>
      <w:pPr>
        <w:ind w:left="1440" w:hanging="360"/>
      </w:pPr>
    </w:lvl>
    <w:lvl w:ilvl="5" w:tplc="7668FA52">
      <w:start w:val="1"/>
      <w:numFmt w:val="decimal"/>
      <w:lvlText w:val="%6."/>
      <w:lvlJc w:val="left"/>
      <w:pPr>
        <w:ind w:left="1440" w:hanging="360"/>
      </w:pPr>
    </w:lvl>
    <w:lvl w:ilvl="6" w:tplc="C8166BC6">
      <w:start w:val="1"/>
      <w:numFmt w:val="decimal"/>
      <w:lvlText w:val="%7."/>
      <w:lvlJc w:val="left"/>
      <w:pPr>
        <w:ind w:left="1440" w:hanging="360"/>
      </w:pPr>
    </w:lvl>
    <w:lvl w:ilvl="7" w:tplc="082A6EBA">
      <w:start w:val="1"/>
      <w:numFmt w:val="decimal"/>
      <w:lvlText w:val="%8."/>
      <w:lvlJc w:val="left"/>
      <w:pPr>
        <w:ind w:left="1440" w:hanging="360"/>
      </w:pPr>
    </w:lvl>
    <w:lvl w:ilvl="8" w:tplc="795AD8A4">
      <w:start w:val="1"/>
      <w:numFmt w:val="decimal"/>
      <w:lvlText w:val="%9."/>
      <w:lvlJc w:val="left"/>
      <w:pPr>
        <w:ind w:left="1440" w:hanging="360"/>
      </w:pPr>
    </w:lvl>
  </w:abstractNum>
  <w:abstractNum w:abstractNumId="22" w15:restartNumberingAfterBreak="0">
    <w:nsid w:val="408030D8"/>
    <w:multiLevelType w:val="hybridMultilevel"/>
    <w:tmpl w:val="FB1041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614CA8"/>
    <w:multiLevelType w:val="hybridMultilevel"/>
    <w:tmpl w:val="B3F667C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F763DF"/>
    <w:multiLevelType w:val="multilevel"/>
    <w:tmpl w:val="FCA024CE"/>
    <w:lvl w:ilvl="0">
      <w:start w:val="200"/>
      <w:numFmt w:val="decimal"/>
      <w:lvlText w:val="%1."/>
      <w:lvlJc w:val="left"/>
      <w:pPr>
        <w:ind w:left="600" w:hanging="600"/>
      </w:pPr>
      <w:rPr>
        <w:rFonts w:hint="default"/>
        <w:b w:val="0"/>
      </w:rPr>
    </w:lvl>
    <w:lvl w:ilvl="1">
      <w:start w:val="1"/>
      <w:numFmt w:val="decimal"/>
      <w:lvlText w:val="195.%2."/>
      <w:lvlJc w:val="left"/>
      <w:pPr>
        <w:ind w:left="2040" w:hanging="60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4DD245B0"/>
    <w:multiLevelType w:val="multilevel"/>
    <w:tmpl w:val="4328B626"/>
    <w:lvl w:ilvl="0">
      <w:start w:val="2"/>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6" w15:restartNumberingAfterBreak="0">
    <w:nsid w:val="50C37C1C"/>
    <w:multiLevelType w:val="multilevel"/>
    <w:tmpl w:val="AB22E7D0"/>
    <w:lvl w:ilvl="0">
      <w:start w:val="1"/>
      <w:numFmt w:val="decimal"/>
      <w:lvlText w:val="%1."/>
      <w:lvlJc w:val="left"/>
      <w:pPr>
        <w:ind w:left="144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7" w15:restartNumberingAfterBreak="0">
    <w:nsid w:val="50DB1737"/>
    <w:multiLevelType w:val="multilevel"/>
    <w:tmpl w:val="0A664AC6"/>
    <w:lvl w:ilvl="0">
      <w:start w:val="1"/>
      <w:numFmt w:val="decimal"/>
      <w:lvlText w:val="%1."/>
      <w:lvlJc w:val="left"/>
      <w:pPr>
        <w:ind w:left="1500" w:hanging="360"/>
      </w:pPr>
      <w:rPr>
        <w:rFonts w:hint="default"/>
      </w:rPr>
    </w:lvl>
    <w:lvl w:ilvl="1">
      <w:start w:val="3"/>
      <w:numFmt w:val="decimal"/>
      <w:lvlText w:val="%1.%2."/>
      <w:lvlJc w:val="left"/>
      <w:pPr>
        <w:ind w:left="1615" w:hanging="480"/>
      </w:p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8" w15:restartNumberingAfterBreak="0">
    <w:nsid w:val="52030156"/>
    <w:multiLevelType w:val="multilevel"/>
    <w:tmpl w:val="D11C9BD0"/>
    <w:lvl w:ilvl="0">
      <w:start w:val="181"/>
      <w:numFmt w:val="decimal"/>
      <w:lvlText w:val="%1."/>
      <w:lvlJc w:val="left"/>
      <w:pPr>
        <w:ind w:left="600" w:hanging="600"/>
      </w:pPr>
    </w:lvl>
    <w:lvl w:ilvl="1">
      <w:start w:val="1"/>
      <w:numFmt w:val="decimal"/>
      <w:lvlText w:val="%1.%2."/>
      <w:lvlJc w:val="left"/>
      <w:pPr>
        <w:ind w:left="1800" w:hanging="600"/>
      </w:pPr>
    </w:lvl>
    <w:lvl w:ilvl="2">
      <w:start w:val="1"/>
      <w:numFmt w:val="decimal"/>
      <w:lvlText w:val="%1.%2.%3."/>
      <w:lvlJc w:val="left"/>
      <w:pPr>
        <w:ind w:left="3120" w:hanging="720"/>
      </w:pPr>
    </w:lvl>
    <w:lvl w:ilvl="3">
      <w:start w:val="1"/>
      <w:numFmt w:val="decimal"/>
      <w:lvlText w:val="%1.%2.%3.%4."/>
      <w:lvlJc w:val="left"/>
      <w:pPr>
        <w:ind w:left="4320" w:hanging="720"/>
      </w:pPr>
    </w:lvl>
    <w:lvl w:ilvl="4">
      <w:start w:val="1"/>
      <w:numFmt w:val="decimal"/>
      <w:lvlText w:val="%1.%2.%3.%4.%5."/>
      <w:lvlJc w:val="left"/>
      <w:pPr>
        <w:ind w:left="5880" w:hanging="1080"/>
      </w:pPr>
    </w:lvl>
    <w:lvl w:ilvl="5">
      <w:start w:val="1"/>
      <w:numFmt w:val="decimal"/>
      <w:lvlText w:val="%1.%2.%3.%4.%5.%6."/>
      <w:lvlJc w:val="left"/>
      <w:pPr>
        <w:ind w:left="7080" w:hanging="1080"/>
      </w:pPr>
    </w:lvl>
    <w:lvl w:ilvl="6">
      <w:start w:val="1"/>
      <w:numFmt w:val="decimal"/>
      <w:lvlText w:val="%1.%2.%3.%4.%5.%6.%7."/>
      <w:lvlJc w:val="left"/>
      <w:pPr>
        <w:ind w:left="8640" w:hanging="1440"/>
      </w:pPr>
    </w:lvl>
    <w:lvl w:ilvl="7">
      <w:start w:val="1"/>
      <w:numFmt w:val="decimal"/>
      <w:lvlText w:val="%1.%2.%3.%4.%5.%6.%7.%8."/>
      <w:lvlJc w:val="left"/>
      <w:pPr>
        <w:ind w:left="9840" w:hanging="1440"/>
      </w:pPr>
    </w:lvl>
    <w:lvl w:ilvl="8">
      <w:start w:val="1"/>
      <w:numFmt w:val="decimal"/>
      <w:lvlText w:val="%1.%2.%3.%4.%5.%6.%7.%8.%9."/>
      <w:lvlJc w:val="left"/>
      <w:pPr>
        <w:ind w:left="11400" w:hanging="1800"/>
      </w:pPr>
    </w:lvl>
  </w:abstractNum>
  <w:abstractNum w:abstractNumId="29" w15:restartNumberingAfterBreak="0">
    <w:nsid w:val="542568ED"/>
    <w:multiLevelType w:val="multilevel"/>
    <w:tmpl w:val="1718352A"/>
    <w:lvl w:ilvl="0">
      <w:start w:val="1"/>
      <w:numFmt w:val="decimal"/>
      <w:lvlText w:val="%1."/>
      <w:lvlJc w:val="left"/>
      <w:pPr>
        <w:ind w:left="720" w:hanging="360"/>
      </w:pPr>
      <w:rPr>
        <w:b w:val="0"/>
      </w:rPr>
    </w:lvl>
    <w:lvl w:ilvl="1">
      <w:start w:val="1"/>
      <w:numFmt w:val="bullet"/>
      <w:lvlText w:val=""/>
      <w:lvlJc w:val="left"/>
      <w:pPr>
        <w:ind w:left="643"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0" w15:restartNumberingAfterBreak="0">
    <w:nsid w:val="57120A47"/>
    <w:multiLevelType w:val="hybridMultilevel"/>
    <w:tmpl w:val="5E0EAF2E"/>
    <w:lvl w:ilvl="0" w:tplc="0818CB6E">
      <w:start w:val="1"/>
      <w:numFmt w:val="decimal"/>
      <w:lvlText w:val="%1."/>
      <w:lvlJc w:val="left"/>
      <w:pPr>
        <w:ind w:left="1080" w:hanging="720"/>
      </w:pPr>
      <w:rPr>
        <w:rFonts w:ascii="Times New Roman" w:eastAsia="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59B83E30"/>
    <w:multiLevelType w:val="hybridMultilevel"/>
    <w:tmpl w:val="1610E1B6"/>
    <w:lvl w:ilvl="0" w:tplc="B33A5F08">
      <w:start w:val="1"/>
      <w:numFmt w:val="bullet"/>
      <w:lvlText w:val=""/>
      <w:lvlJc w:val="left"/>
      <w:pPr>
        <w:ind w:left="1080" w:hanging="360"/>
      </w:pPr>
      <w:rPr>
        <w:rFonts w:ascii="Symbol" w:hAnsi="Symbol"/>
      </w:rPr>
    </w:lvl>
    <w:lvl w:ilvl="1" w:tplc="5218C5EC">
      <w:start w:val="1"/>
      <w:numFmt w:val="bullet"/>
      <w:lvlText w:val=""/>
      <w:lvlJc w:val="left"/>
      <w:pPr>
        <w:ind w:left="1080" w:hanging="360"/>
      </w:pPr>
      <w:rPr>
        <w:rFonts w:ascii="Symbol" w:hAnsi="Symbol"/>
      </w:rPr>
    </w:lvl>
    <w:lvl w:ilvl="2" w:tplc="A2D43D44">
      <w:start w:val="1"/>
      <w:numFmt w:val="bullet"/>
      <w:lvlText w:val=""/>
      <w:lvlJc w:val="left"/>
      <w:pPr>
        <w:ind w:left="1080" w:hanging="360"/>
      </w:pPr>
      <w:rPr>
        <w:rFonts w:ascii="Symbol" w:hAnsi="Symbol"/>
      </w:rPr>
    </w:lvl>
    <w:lvl w:ilvl="3" w:tplc="B79429A0">
      <w:start w:val="1"/>
      <w:numFmt w:val="bullet"/>
      <w:lvlText w:val=""/>
      <w:lvlJc w:val="left"/>
      <w:pPr>
        <w:ind w:left="1080" w:hanging="360"/>
      </w:pPr>
      <w:rPr>
        <w:rFonts w:ascii="Symbol" w:hAnsi="Symbol"/>
      </w:rPr>
    </w:lvl>
    <w:lvl w:ilvl="4" w:tplc="6302CB70">
      <w:start w:val="1"/>
      <w:numFmt w:val="bullet"/>
      <w:lvlText w:val=""/>
      <w:lvlJc w:val="left"/>
      <w:pPr>
        <w:ind w:left="1080" w:hanging="360"/>
      </w:pPr>
      <w:rPr>
        <w:rFonts w:ascii="Symbol" w:hAnsi="Symbol"/>
      </w:rPr>
    </w:lvl>
    <w:lvl w:ilvl="5" w:tplc="3BCC8650">
      <w:start w:val="1"/>
      <w:numFmt w:val="bullet"/>
      <w:lvlText w:val=""/>
      <w:lvlJc w:val="left"/>
      <w:pPr>
        <w:ind w:left="1080" w:hanging="360"/>
      </w:pPr>
      <w:rPr>
        <w:rFonts w:ascii="Symbol" w:hAnsi="Symbol"/>
      </w:rPr>
    </w:lvl>
    <w:lvl w:ilvl="6" w:tplc="24AA1B74">
      <w:start w:val="1"/>
      <w:numFmt w:val="bullet"/>
      <w:lvlText w:val=""/>
      <w:lvlJc w:val="left"/>
      <w:pPr>
        <w:ind w:left="1080" w:hanging="360"/>
      </w:pPr>
      <w:rPr>
        <w:rFonts w:ascii="Symbol" w:hAnsi="Symbol"/>
      </w:rPr>
    </w:lvl>
    <w:lvl w:ilvl="7" w:tplc="874CCD8A">
      <w:start w:val="1"/>
      <w:numFmt w:val="bullet"/>
      <w:lvlText w:val=""/>
      <w:lvlJc w:val="left"/>
      <w:pPr>
        <w:ind w:left="1080" w:hanging="360"/>
      </w:pPr>
      <w:rPr>
        <w:rFonts w:ascii="Symbol" w:hAnsi="Symbol"/>
      </w:rPr>
    </w:lvl>
    <w:lvl w:ilvl="8" w:tplc="AE987E94">
      <w:start w:val="1"/>
      <w:numFmt w:val="bullet"/>
      <w:lvlText w:val=""/>
      <w:lvlJc w:val="left"/>
      <w:pPr>
        <w:ind w:left="1080" w:hanging="360"/>
      </w:pPr>
      <w:rPr>
        <w:rFonts w:ascii="Symbol" w:hAnsi="Symbol"/>
      </w:rPr>
    </w:lvl>
  </w:abstractNum>
  <w:abstractNum w:abstractNumId="32" w15:restartNumberingAfterBreak="0">
    <w:nsid w:val="5D1B277A"/>
    <w:multiLevelType w:val="multilevel"/>
    <w:tmpl w:val="BF70A75A"/>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E33048C"/>
    <w:multiLevelType w:val="multilevel"/>
    <w:tmpl w:val="F8382B04"/>
    <w:lvl w:ilvl="0">
      <w:start w:val="1"/>
      <w:numFmt w:val="upperRoman"/>
      <w:lvlText w:val="%1."/>
      <w:lvlJc w:val="left"/>
      <w:pPr>
        <w:ind w:left="1080" w:hanging="720"/>
      </w:pPr>
      <w:rPr>
        <w:rFonts w:hint="default"/>
      </w:rPr>
    </w:lvl>
    <w:lvl w:ilvl="1">
      <w:start w:val="1"/>
      <w:numFmt w:val="decimal"/>
      <w:lvlText w:val="%1.%2."/>
      <w:lvlJc w:val="left"/>
      <w:pPr>
        <w:ind w:left="8015" w:hanging="360"/>
      </w:pPr>
      <w:rPr>
        <w:rFonts w:ascii="Times New Roman" w:hAnsi="Times New Roman" w:cs="Times New Roman" w:hint="default"/>
        <w:b w:val="0"/>
        <w:color w:val="auto"/>
        <w:sz w:val="24"/>
        <w:szCs w:val="24"/>
      </w:rPr>
    </w:lvl>
    <w:lvl w:ilvl="2">
      <w:start w:val="1"/>
      <w:numFmt w:val="decimal"/>
      <w:lvlText w:val="%1.%2.%3."/>
      <w:lvlJc w:val="left"/>
      <w:pPr>
        <w:ind w:left="5399" w:hanging="720"/>
      </w:pPr>
      <w:rPr>
        <w:rFonts w:ascii="Times New Roman" w:hAnsi="Times New Roman" w:cs="Times New Roman" w:hint="default"/>
        <w:b w:val="0"/>
        <w:color w:val="auto"/>
        <w:sz w:val="24"/>
        <w:szCs w:val="24"/>
      </w:rPr>
    </w:lvl>
    <w:lvl w:ilvl="3">
      <w:start w:val="1"/>
      <w:numFmt w:val="decimal"/>
      <w:isLgl/>
      <w:lvlText w:val="%1.%2.%3.%4."/>
      <w:lvlJc w:val="left"/>
      <w:pPr>
        <w:ind w:left="2422"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EA06B5C"/>
    <w:multiLevelType w:val="multilevel"/>
    <w:tmpl w:val="CEA04450"/>
    <w:lvl w:ilvl="0">
      <w:start w:val="1"/>
      <w:numFmt w:val="decimal"/>
      <w:lvlText w:val="%1."/>
      <w:lvlJc w:val="left"/>
      <w:pPr>
        <w:ind w:left="1440" w:hanging="360"/>
      </w:pPr>
      <w:rPr>
        <w:b/>
      </w:rPr>
    </w:lvl>
    <w:lvl w:ilvl="1">
      <w:start w:val="1"/>
      <w:numFmt w:val="decimal"/>
      <w:isLgl/>
      <w:lvlText w:val="%1.%2."/>
      <w:lvlJc w:val="left"/>
      <w:pPr>
        <w:ind w:left="1440" w:hanging="360"/>
      </w:pPr>
      <w:rPr>
        <w:b/>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35" w15:restartNumberingAfterBreak="0">
    <w:nsid w:val="5FEB1756"/>
    <w:multiLevelType w:val="hybridMultilevel"/>
    <w:tmpl w:val="E7C8A762"/>
    <w:lvl w:ilvl="0" w:tplc="C81C897C">
      <w:numFmt w:val="bullet"/>
      <w:lvlText w:val="-"/>
      <w:lvlJc w:val="left"/>
      <w:pPr>
        <w:ind w:left="720" w:hanging="360"/>
      </w:pPr>
      <w:rPr>
        <w:rFonts w:ascii="Arial Narrow" w:eastAsia="Calibri" w:hAnsi="Arial Narrow"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02269D"/>
    <w:multiLevelType w:val="multilevel"/>
    <w:tmpl w:val="D800362A"/>
    <w:lvl w:ilvl="0">
      <w:start w:val="1"/>
      <w:numFmt w:val="decimal"/>
      <w:lvlText w:val="%1."/>
      <w:lvlJc w:val="right"/>
      <w:pPr>
        <w:ind w:left="720" w:hanging="360"/>
      </w:pPr>
      <w:rPr>
        <w:rFonts w:hint="default"/>
        <w:b w:val="0"/>
      </w:rPr>
    </w:lvl>
    <w:lvl w:ilvl="1">
      <w:start w:val="1"/>
      <w:numFmt w:val="decimal"/>
      <w:isLgl/>
      <w:lvlText w:val="%1.%2."/>
      <w:lvlJc w:val="left"/>
      <w:pPr>
        <w:ind w:left="643"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7" w15:restartNumberingAfterBreak="0">
    <w:nsid w:val="66351CC8"/>
    <w:multiLevelType w:val="hybridMultilevel"/>
    <w:tmpl w:val="DCDEDAC8"/>
    <w:lvl w:ilvl="0" w:tplc="DC7E6B3A">
      <w:start w:val="1"/>
      <w:numFmt w:val="decimal"/>
      <w:lvlText w:val="%1."/>
      <w:lvlJc w:val="left"/>
      <w:pPr>
        <w:ind w:left="1800" w:hanging="360"/>
      </w:pPr>
    </w:lvl>
    <w:lvl w:ilvl="1" w:tplc="EA8EFAA0">
      <w:start w:val="1"/>
      <w:numFmt w:val="lowerLetter"/>
      <w:lvlText w:val="%2."/>
      <w:lvlJc w:val="left"/>
      <w:pPr>
        <w:ind w:left="2520" w:hanging="360"/>
      </w:pPr>
    </w:lvl>
    <w:lvl w:ilvl="2" w:tplc="6CA20BFE">
      <w:start w:val="1"/>
      <w:numFmt w:val="lowerRoman"/>
      <w:lvlText w:val="%3."/>
      <w:lvlJc w:val="right"/>
      <w:pPr>
        <w:ind w:left="3240" w:hanging="180"/>
      </w:pPr>
    </w:lvl>
    <w:lvl w:ilvl="3" w:tplc="7A3851B2">
      <w:start w:val="1"/>
      <w:numFmt w:val="decimal"/>
      <w:lvlText w:val="%4."/>
      <w:lvlJc w:val="left"/>
      <w:pPr>
        <w:ind w:left="3960" w:hanging="360"/>
      </w:pPr>
    </w:lvl>
    <w:lvl w:ilvl="4" w:tplc="8F44CF90">
      <w:start w:val="1"/>
      <w:numFmt w:val="lowerLetter"/>
      <w:lvlText w:val="%5."/>
      <w:lvlJc w:val="left"/>
      <w:pPr>
        <w:ind w:left="4680" w:hanging="360"/>
      </w:pPr>
    </w:lvl>
    <w:lvl w:ilvl="5" w:tplc="4634BF62">
      <w:start w:val="1"/>
      <w:numFmt w:val="lowerRoman"/>
      <w:lvlText w:val="%6."/>
      <w:lvlJc w:val="right"/>
      <w:pPr>
        <w:ind w:left="5400" w:hanging="180"/>
      </w:pPr>
    </w:lvl>
    <w:lvl w:ilvl="6" w:tplc="AECEC3B2">
      <w:start w:val="1"/>
      <w:numFmt w:val="decimal"/>
      <w:lvlText w:val="%7."/>
      <w:lvlJc w:val="left"/>
      <w:pPr>
        <w:ind w:left="6120" w:hanging="360"/>
      </w:pPr>
    </w:lvl>
    <w:lvl w:ilvl="7" w:tplc="18C8FB24">
      <w:start w:val="1"/>
      <w:numFmt w:val="lowerLetter"/>
      <w:lvlText w:val="%8."/>
      <w:lvlJc w:val="left"/>
      <w:pPr>
        <w:ind w:left="6840" w:hanging="360"/>
      </w:pPr>
    </w:lvl>
    <w:lvl w:ilvl="8" w:tplc="4E7428F8">
      <w:start w:val="1"/>
      <w:numFmt w:val="lowerRoman"/>
      <w:lvlText w:val="%9."/>
      <w:lvlJc w:val="right"/>
      <w:pPr>
        <w:ind w:left="7560" w:hanging="180"/>
      </w:pPr>
    </w:lvl>
  </w:abstractNum>
  <w:abstractNum w:abstractNumId="38" w15:restartNumberingAfterBreak="0">
    <w:nsid w:val="67516592"/>
    <w:multiLevelType w:val="multilevel"/>
    <w:tmpl w:val="5D142330"/>
    <w:lvl w:ilvl="0">
      <w:start w:val="6"/>
      <w:numFmt w:val="decimal"/>
      <w:lvlText w:val="%1."/>
      <w:lvlJc w:val="left"/>
      <w:pPr>
        <w:ind w:left="720" w:hanging="360"/>
      </w:pPr>
      <w:rPr>
        <w:rFonts w:hint="default"/>
        <w:b w:val="0"/>
      </w:rPr>
    </w:lvl>
    <w:lvl w:ilvl="1">
      <w:start w:val="1"/>
      <w:numFmt w:val="decimal"/>
      <w:isLgl/>
      <w:lvlText w:val="%1.%2."/>
      <w:lvlJc w:val="left"/>
      <w:pPr>
        <w:ind w:left="64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79928E5"/>
    <w:multiLevelType w:val="multilevel"/>
    <w:tmpl w:val="3EC80CA4"/>
    <w:lvl w:ilvl="0">
      <w:start w:val="1"/>
      <w:numFmt w:val="decimal"/>
      <w:pStyle w:val="Pavadinimas1"/>
      <w:lvlText w:val="%1."/>
      <w:lvlJc w:val="left"/>
      <w:pPr>
        <w:ind w:left="1440" w:hanging="360"/>
      </w:pPr>
      <w:rPr>
        <w:rFonts w:hint="default"/>
        <w:b/>
      </w:rPr>
    </w:lvl>
    <w:lvl w:ilvl="1">
      <w:start w:val="1"/>
      <w:numFmt w:val="decimal"/>
      <w:pStyle w:val="Pavadinimas11"/>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6A4F1C28"/>
    <w:multiLevelType w:val="hybridMultilevel"/>
    <w:tmpl w:val="B21698C6"/>
    <w:lvl w:ilvl="0" w:tplc="C81C897C">
      <w:numFmt w:val="bullet"/>
      <w:lvlText w:val="-"/>
      <w:lvlJc w:val="left"/>
      <w:pPr>
        <w:ind w:left="720" w:hanging="360"/>
      </w:pPr>
      <w:rPr>
        <w:rFonts w:ascii="Arial Narrow" w:eastAsia="Calibri" w:hAnsi="Arial Narrow"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A935BDF"/>
    <w:multiLevelType w:val="multilevel"/>
    <w:tmpl w:val="085633DA"/>
    <w:lvl w:ilvl="0">
      <w:start w:val="1"/>
      <w:numFmt w:val="lowerLetter"/>
      <w:lvlText w:val="%1."/>
      <w:lvlJc w:val="left"/>
      <w:pPr>
        <w:ind w:left="720" w:hanging="360"/>
      </w:pPr>
      <w:rPr>
        <w:b w:val="0"/>
      </w:rPr>
    </w:lvl>
    <w:lvl w:ilvl="1">
      <w:start w:val="1"/>
      <w:numFmt w:val="decimal"/>
      <w:isLgl/>
      <w:lvlText w:val="%1.%2."/>
      <w:lvlJc w:val="left"/>
      <w:pPr>
        <w:ind w:left="643"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2" w15:restartNumberingAfterBreak="0">
    <w:nsid w:val="6B8DA59B"/>
    <w:multiLevelType w:val="hybridMultilevel"/>
    <w:tmpl w:val="83FA83E0"/>
    <w:lvl w:ilvl="0" w:tplc="8BB4EF86">
      <w:start w:val="1"/>
      <w:numFmt w:val="decimal"/>
      <w:lvlText w:val="%1."/>
      <w:lvlJc w:val="left"/>
      <w:pPr>
        <w:ind w:left="1800" w:hanging="360"/>
      </w:pPr>
    </w:lvl>
    <w:lvl w:ilvl="1" w:tplc="7CC06AEC">
      <w:start w:val="1"/>
      <w:numFmt w:val="lowerLetter"/>
      <w:lvlText w:val="%2."/>
      <w:lvlJc w:val="left"/>
      <w:pPr>
        <w:ind w:left="2520" w:hanging="360"/>
      </w:pPr>
    </w:lvl>
    <w:lvl w:ilvl="2" w:tplc="5408092C">
      <w:start w:val="1"/>
      <w:numFmt w:val="lowerRoman"/>
      <w:lvlText w:val="%3."/>
      <w:lvlJc w:val="right"/>
      <w:pPr>
        <w:ind w:left="3240" w:hanging="180"/>
      </w:pPr>
    </w:lvl>
    <w:lvl w:ilvl="3" w:tplc="36084942">
      <w:start w:val="1"/>
      <w:numFmt w:val="decimal"/>
      <w:lvlText w:val="%4."/>
      <w:lvlJc w:val="left"/>
      <w:pPr>
        <w:ind w:left="3960" w:hanging="360"/>
      </w:pPr>
    </w:lvl>
    <w:lvl w:ilvl="4" w:tplc="CEAC271E">
      <w:start w:val="1"/>
      <w:numFmt w:val="lowerLetter"/>
      <w:lvlText w:val="%5."/>
      <w:lvlJc w:val="left"/>
      <w:pPr>
        <w:ind w:left="4680" w:hanging="360"/>
      </w:pPr>
    </w:lvl>
    <w:lvl w:ilvl="5" w:tplc="0BF28110">
      <w:start w:val="1"/>
      <w:numFmt w:val="lowerRoman"/>
      <w:lvlText w:val="%6."/>
      <w:lvlJc w:val="right"/>
      <w:pPr>
        <w:ind w:left="5400" w:hanging="180"/>
      </w:pPr>
    </w:lvl>
    <w:lvl w:ilvl="6" w:tplc="CC00C2C2">
      <w:start w:val="1"/>
      <w:numFmt w:val="decimal"/>
      <w:lvlText w:val="%7."/>
      <w:lvlJc w:val="left"/>
      <w:pPr>
        <w:ind w:left="6120" w:hanging="360"/>
      </w:pPr>
    </w:lvl>
    <w:lvl w:ilvl="7" w:tplc="21F652CC">
      <w:start w:val="1"/>
      <w:numFmt w:val="lowerLetter"/>
      <w:lvlText w:val="%8."/>
      <w:lvlJc w:val="left"/>
      <w:pPr>
        <w:ind w:left="6840" w:hanging="360"/>
      </w:pPr>
    </w:lvl>
    <w:lvl w:ilvl="8" w:tplc="F7621E42">
      <w:start w:val="1"/>
      <w:numFmt w:val="lowerRoman"/>
      <w:lvlText w:val="%9."/>
      <w:lvlJc w:val="right"/>
      <w:pPr>
        <w:ind w:left="7560" w:hanging="180"/>
      </w:pPr>
    </w:lvl>
  </w:abstractNum>
  <w:abstractNum w:abstractNumId="43" w15:restartNumberingAfterBreak="0">
    <w:nsid w:val="6C110B43"/>
    <w:multiLevelType w:val="hybridMultilevel"/>
    <w:tmpl w:val="7CFA1F96"/>
    <w:lvl w:ilvl="0" w:tplc="147AF7A0">
      <w:start w:val="1"/>
      <w:numFmt w:val="bullet"/>
      <w:lvlText w:val=""/>
      <w:lvlJc w:val="left"/>
      <w:pPr>
        <w:ind w:left="1080" w:hanging="360"/>
      </w:pPr>
      <w:rPr>
        <w:rFonts w:ascii="Symbol" w:hAnsi="Symbol"/>
      </w:rPr>
    </w:lvl>
    <w:lvl w:ilvl="1" w:tplc="80F24DC4">
      <w:start w:val="1"/>
      <w:numFmt w:val="bullet"/>
      <w:lvlText w:val=""/>
      <w:lvlJc w:val="left"/>
      <w:pPr>
        <w:ind w:left="1080" w:hanging="360"/>
      </w:pPr>
      <w:rPr>
        <w:rFonts w:ascii="Symbol" w:hAnsi="Symbol"/>
      </w:rPr>
    </w:lvl>
    <w:lvl w:ilvl="2" w:tplc="C8364D34">
      <w:start w:val="1"/>
      <w:numFmt w:val="bullet"/>
      <w:lvlText w:val=""/>
      <w:lvlJc w:val="left"/>
      <w:pPr>
        <w:ind w:left="1080" w:hanging="360"/>
      </w:pPr>
      <w:rPr>
        <w:rFonts w:ascii="Symbol" w:hAnsi="Symbol"/>
      </w:rPr>
    </w:lvl>
    <w:lvl w:ilvl="3" w:tplc="2F1E1294">
      <w:start w:val="1"/>
      <w:numFmt w:val="bullet"/>
      <w:lvlText w:val=""/>
      <w:lvlJc w:val="left"/>
      <w:pPr>
        <w:ind w:left="1080" w:hanging="360"/>
      </w:pPr>
      <w:rPr>
        <w:rFonts w:ascii="Symbol" w:hAnsi="Symbol"/>
      </w:rPr>
    </w:lvl>
    <w:lvl w:ilvl="4" w:tplc="3DCE617A">
      <w:start w:val="1"/>
      <w:numFmt w:val="bullet"/>
      <w:lvlText w:val=""/>
      <w:lvlJc w:val="left"/>
      <w:pPr>
        <w:ind w:left="1080" w:hanging="360"/>
      </w:pPr>
      <w:rPr>
        <w:rFonts w:ascii="Symbol" w:hAnsi="Symbol"/>
      </w:rPr>
    </w:lvl>
    <w:lvl w:ilvl="5" w:tplc="0C4C41B8">
      <w:start w:val="1"/>
      <w:numFmt w:val="bullet"/>
      <w:lvlText w:val=""/>
      <w:lvlJc w:val="left"/>
      <w:pPr>
        <w:ind w:left="1080" w:hanging="360"/>
      </w:pPr>
      <w:rPr>
        <w:rFonts w:ascii="Symbol" w:hAnsi="Symbol"/>
      </w:rPr>
    </w:lvl>
    <w:lvl w:ilvl="6" w:tplc="A15AA814">
      <w:start w:val="1"/>
      <w:numFmt w:val="bullet"/>
      <w:lvlText w:val=""/>
      <w:lvlJc w:val="left"/>
      <w:pPr>
        <w:ind w:left="1080" w:hanging="360"/>
      </w:pPr>
      <w:rPr>
        <w:rFonts w:ascii="Symbol" w:hAnsi="Symbol"/>
      </w:rPr>
    </w:lvl>
    <w:lvl w:ilvl="7" w:tplc="B55279B2">
      <w:start w:val="1"/>
      <w:numFmt w:val="bullet"/>
      <w:lvlText w:val=""/>
      <w:lvlJc w:val="left"/>
      <w:pPr>
        <w:ind w:left="1080" w:hanging="360"/>
      </w:pPr>
      <w:rPr>
        <w:rFonts w:ascii="Symbol" w:hAnsi="Symbol"/>
      </w:rPr>
    </w:lvl>
    <w:lvl w:ilvl="8" w:tplc="39CCB292">
      <w:start w:val="1"/>
      <w:numFmt w:val="bullet"/>
      <w:lvlText w:val=""/>
      <w:lvlJc w:val="left"/>
      <w:pPr>
        <w:ind w:left="1080" w:hanging="360"/>
      </w:pPr>
      <w:rPr>
        <w:rFonts w:ascii="Symbol" w:hAnsi="Symbol"/>
      </w:rPr>
    </w:lvl>
  </w:abstractNum>
  <w:abstractNum w:abstractNumId="44" w15:restartNumberingAfterBreak="0">
    <w:nsid w:val="702C15C5"/>
    <w:multiLevelType w:val="multilevel"/>
    <w:tmpl w:val="DB3AC698"/>
    <w:lvl w:ilvl="0">
      <w:start w:val="214"/>
      <w:numFmt w:val="decimal"/>
      <w:lvlText w:val="%1."/>
      <w:lvlJc w:val="left"/>
      <w:pPr>
        <w:ind w:left="600" w:hanging="600"/>
      </w:pPr>
      <w:rPr>
        <w:rFonts w:hint="default"/>
        <w:b w:val="0"/>
      </w:rPr>
    </w:lvl>
    <w:lvl w:ilvl="1">
      <w:start w:val="1"/>
      <w:numFmt w:val="decimal"/>
      <w:lvlText w:val="195.%2."/>
      <w:lvlJc w:val="left"/>
      <w:pPr>
        <w:ind w:left="2040" w:hanging="60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5" w15:restartNumberingAfterBreak="0">
    <w:nsid w:val="70F81A97"/>
    <w:multiLevelType w:val="hybridMultilevel"/>
    <w:tmpl w:val="70D297E2"/>
    <w:lvl w:ilvl="0" w:tplc="1B78167E">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3E8533C"/>
    <w:multiLevelType w:val="hybridMultilevel"/>
    <w:tmpl w:val="C700EFCA"/>
    <w:lvl w:ilvl="0" w:tplc="AB94F552">
      <w:start w:val="1"/>
      <w:numFmt w:val="decimal"/>
      <w:lvlText w:val="%1."/>
      <w:lvlJc w:val="left"/>
      <w:pPr>
        <w:ind w:left="1440" w:hanging="360"/>
      </w:pPr>
    </w:lvl>
    <w:lvl w:ilvl="1" w:tplc="D39A5E0A">
      <w:start w:val="1"/>
      <w:numFmt w:val="decimal"/>
      <w:lvlText w:val="%2."/>
      <w:lvlJc w:val="left"/>
      <w:pPr>
        <w:ind w:left="1440" w:hanging="360"/>
      </w:pPr>
    </w:lvl>
    <w:lvl w:ilvl="2" w:tplc="35D0B3FC">
      <w:start w:val="1"/>
      <w:numFmt w:val="decimal"/>
      <w:lvlText w:val="%3."/>
      <w:lvlJc w:val="left"/>
      <w:pPr>
        <w:ind w:left="1440" w:hanging="360"/>
      </w:pPr>
    </w:lvl>
    <w:lvl w:ilvl="3" w:tplc="56BCE506">
      <w:start w:val="1"/>
      <w:numFmt w:val="decimal"/>
      <w:lvlText w:val="%4."/>
      <w:lvlJc w:val="left"/>
      <w:pPr>
        <w:ind w:left="1440" w:hanging="360"/>
      </w:pPr>
    </w:lvl>
    <w:lvl w:ilvl="4" w:tplc="CFD230AC">
      <w:start w:val="1"/>
      <w:numFmt w:val="decimal"/>
      <w:lvlText w:val="%5."/>
      <w:lvlJc w:val="left"/>
      <w:pPr>
        <w:ind w:left="1440" w:hanging="360"/>
      </w:pPr>
    </w:lvl>
    <w:lvl w:ilvl="5" w:tplc="838AB0A0">
      <w:start w:val="1"/>
      <w:numFmt w:val="decimal"/>
      <w:lvlText w:val="%6."/>
      <w:lvlJc w:val="left"/>
      <w:pPr>
        <w:ind w:left="1440" w:hanging="360"/>
      </w:pPr>
    </w:lvl>
    <w:lvl w:ilvl="6" w:tplc="71BCC20A">
      <w:start w:val="1"/>
      <w:numFmt w:val="decimal"/>
      <w:lvlText w:val="%7."/>
      <w:lvlJc w:val="left"/>
      <w:pPr>
        <w:ind w:left="1440" w:hanging="360"/>
      </w:pPr>
    </w:lvl>
    <w:lvl w:ilvl="7" w:tplc="6E9CE2B0">
      <w:start w:val="1"/>
      <w:numFmt w:val="decimal"/>
      <w:lvlText w:val="%8."/>
      <w:lvlJc w:val="left"/>
      <w:pPr>
        <w:ind w:left="1440" w:hanging="360"/>
      </w:pPr>
    </w:lvl>
    <w:lvl w:ilvl="8" w:tplc="FC5AA852">
      <w:start w:val="1"/>
      <w:numFmt w:val="decimal"/>
      <w:lvlText w:val="%9."/>
      <w:lvlJc w:val="left"/>
      <w:pPr>
        <w:ind w:left="1440" w:hanging="360"/>
      </w:pPr>
    </w:lvl>
  </w:abstractNum>
  <w:abstractNum w:abstractNumId="47" w15:restartNumberingAfterBreak="0">
    <w:nsid w:val="7EFF4C00"/>
    <w:multiLevelType w:val="hybridMultilevel"/>
    <w:tmpl w:val="CA56FCBE"/>
    <w:lvl w:ilvl="0" w:tplc="AA340714">
      <w:start w:val="3"/>
      <w:numFmt w:val="decimal"/>
      <w:lvlText w:val="%1.4"/>
      <w:lvlJc w:val="left"/>
      <w:pPr>
        <w:ind w:left="5322" w:hanging="360"/>
      </w:pPr>
      <w:rPr>
        <w:rFonts w:hint="default"/>
      </w:rPr>
    </w:lvl>
    <w:lvl w:ilvl="1" w:tplc="FFFFFFFF" w:tentative="1">
      <w:start w:val="1"/>
      <w:numFmt w:val="lowerLetter"/>
      <w:lvlText w:val="%2."/>
      <w:lvlJc w:val="left"/>
      <w:pPr>
        <w:ind w:left="6042" w:hanging="360"/>
      </w:pPr>
    </w:lvl>
    <w:lvl w:ilvl="2" w:tplc="FFFFFFFF" w:tentative="1">
      <w:start w:val="1"/>
      <w:numFmt w:val="lowerRoman"/>
      <w:lvlText w:val="%3."/>
      <w:lvlJc w:val="right"/>
      <w:pPr>
        <w:ind w:left="6762" w:hanging="180"/>
      </w:pPr>
    </w:lvl>
    <w:lvl w:ilvl="3" w:tplc="FFFFFFFF" w:tentative="1">
      <w:start w:val="1"/>
      <w:numFmt w:val="decimal"/>
      <w:lvlText w:val="%4."/>
      <w:lvlJc w:val="left"/>
      <w:pPr>
        <w:ind w:left="7482" w:hanging="360"/>
      </w:pPr>
    </w:lvl>
    <w:lvl w:ilvl="4" w:tplc="FFFFFFFF" w:tentative="1">
      <w:start w:val="1"/>
      <w:numFmt w:val="lowerLetter"/>
      <w:lvlText w:val="%5."/>
      <w:lvlJc w:val="left"/>
      <w:pPr>
        <w:ind w:left="8202" w:hanging="360"/>
      </w:pPr>
    </w:lvl>
    <w:lvl w:ilvl="5" w:tplc="FFFFFFFF" w:tentative="1">
      <w:start w:val="1"/>
      <w:numFmt w:val="lowerRoman"/>
      <w:lvlText w:val="%6."/>
      <w:lvlJc w:val="right"/>
      <w:pPr>
        <w:ind w:left="8922" w:hanging="180"/>
      </w:pPr>
    </w:lvl>
    <w:lvl w:ilvl="6" w:tplc="FFFFFFFF" w:tentative="1">
      <w:start w:val="1"/>
      <w:numFmt w:val="decimal"/>
      <w:lvlText w:val="%7."/>
      <w:lvlJc w:val="left"/>
      <w:pPr>
        <w:ind w:left="9642" w:hanging="360"/>
      </w:pPr>
    </w:lvl>
    <w:lvl w:ilvl="7" w:tplc="FFFFFFFF" w:tentative="1">
      <w:start w:val="1"/>
      <w:numFmt w:val="lowerLetter"/>
      <w:lvlText w:val="%8."/>
      <w:lvlJc w:val="left"/>
      <w:pPr>
        <w:ind w:left="10362" w:hanging="360"/>
      </w:pPr>
    </w:lvl>
    <w:lvl w:ilvl="8" w:tplc="FFFFFFFF" w:tentative="1">
      <w:start w:val="1"/>
      <w:numFmt w:val="lowerRoman"/>
      <w:lvlText w:val="%9."/>
      <w:lvlJc w:val="right"/>
      <w:pPr>
        <w:ind w:left="11082" w:hanging="180"/>
      </w:pPr>
    </w:lvl>
  </w:abstractNum>
  <w:num w:numId="1" w16cid:durableId="616369689">
    <w:abstractNumId w:val="37"/>
  </w:num>
  <w:num w:numId="2" w16cid:durableId="71900574">
    <w:abstractNumId w:val="42"/>
  </w:num>
  <w:num w:numId="3" w16cid:durableId="544298640">
    <w:abstractNumId w:val="18"/>
  </w:num>
  <w:num w:numId="4" w16cid:durableId="1766223057">
    <w:abstractNumId w:val="26"/>
  </w:num>
  <w:num w:numId="5" w16cid:durableId="11124305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4577456">
    <w:abstractNumId w:val="10"/>
  </w:num>
  <w:num w:numId="7" w16cid:durableId="454368649">
    <w:abstractNumId w:val="2"/>
  </w:num>
  <w:num w:numId="8" w16cid:durableId="1121807554">
    <w:abstractNumId w:val="28"/>
    <w:lvlOverride w:ilvl="0">
      <w:startOverride w:val="18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9373514">
    <w:abstractNumId w:val="44"/>
  </w:num>
  <w:num w:numId="10" w16cid:durableId="1883325794">
    <w:abstractNumId w:val="30"/>
  </w:num>
  <w:num w:numId="11" w16cid:durableId="573513116">
    <w:abstractNumId w:val="14"/>
  </w:num>
  <w:num w:numId="12" w16cid:durableId="980963729">
    <w:abstractNumId w:val="25"/>
  </w:num>
  <w:num w:numId="13" w16cid:durableId="1313559753">
    <w:abstractNumId w:val="7"/>
  </w:num>
  <w:num w:numId="14" w16cid:durableId="428355256">
    <w:abstractNumId w:val="29"/>
  </w:num>
  <w:num w:numId="15" w16cid:durableId="263079814">
    <w:abstractNumId w:val="11"/>
  </w:num>
  <w:num w:numId="16" w16cid:durableId="150099144">
    <w:abstractNumId w:val="39"/>
  </w:num>
  <w:num w:numId="17" w16cid:durableId="1694302741">
    <w:abstractNumId w:val="12"/>
  </w:num>
  <w:num w:numId="18" w16cid:durableId="898436800">
    <w:abstractNumId w:val="41"/>
  </w:num>
  <w:num w:numId="19" w16cid:durableId="1668554142">
    <w:abstractNumId w:val="38"/>
  </w:num>
  <w:num w:numId="20" w16cid:durableId="913121316">
    <w:abstractNumId w:val="22"/>
  </w:num>
  <w:num w:numId="21" w16cid:durableId="105272257">
    <w:abstractNumId w:val="36"/>
  </w:num>
  <w:num w:numId="22" w16cid:durableId="1417559463">
    <w:abstractNumId w:val="16"/>
  </w:num>
  <w:num w:numId="23" w16cid:durableId="35007499">
    <w:abstractNumId w:val="20"/>
  </w:num>
  <w:num w:numId="24" w16cid:durableId="1339649334">
    <w:abstractNumId w:val="45"/>
  </w:num>
  <w:num w:numId="25" w16cid:durableId="1876503939">
    <w:abstractNumId w:val="47"/>
  </w:num>
  <w:num w:numId="26" w16cid:durableId="1180924767">
    <w:abstractNumId w:val="13"/>
  </w:num>
  <w:num w:numId="27" w16cid:durableId="2109737176">
    <w:abstractNumId w:val="23"/>
  </w:num>
  <w:num w:numId="28" w16cid:durableId="880751790">
    <w:abstractNumId w:val="5"/>
  </w:num>
  <w:num w:numId="29" w16cid:durableId="1174684853">
    <w:abstractNumId w:val="31"/>
  </w:num>
  <w:num w:numId="30" w16cid:durableId="16783503">
    <w:abstractNumId w:val="46"/>
  </w:num>
  <w:num w:numId="31" w16cid:durableId="2022123500">
    <w:abstractNumId w:val="3"/>
  </w:num>
  <w:num w:numId="32" w16cid:durableId="1285111885">
    <w:abstractNumId w:val="21"/>
  </w:num>
  <w:num w:numId="33" w16cid:durableId="275988523">
    <w:abstractNumId w:val="43"/>
  </w:num>
  <w:num w:numId="34" w16cid:durableId="182911394">
    <w:abstractNumId w:val="24"/>
  </w:num>
  <w:num w:numId="35" w16cid:durableId="2138527555">
    <w:abstractNumId w:val="32"/>
  </w:num>
  <w:num w:numId="36" w16cid:durableId="905258628">
    <w:abstractNumId w:val="35"/>
  </w:num>
  <w:num w:numId="37" w16cid:durableId="1539779781">
    <w:abstractNumId w:val="19"/>
  </w:num>
  <w:num w:numId="38" w16cid:durableId="1692413808">
    <w:abstractNumId w:val="9"/>
  </w:num>
  <w:num w:numId="39" w16cid:durableId="1827278107">
    <w:abstractNumId w:val="40"/>
  </w:num>
  <w:num w:numId="40" w16cid:durableId="904418586">
    <w:abstractNumId w:val="8"/>
  </w:num>
  <w:num w:numId="41" w16cid:durableId="1115323021">
    <w:abstractNumId w:val="27"/>
  </w:num>
  <w:num w:numId="42" w16cid:durableId="1294019037">
    <w:abstractNumId w:val="0"/>
  </w:num>
  <w:num w:numId="43" w16cid:durableId="936182624">
    <w:abstractNumId w:val="15"/>
  </w:num>
  <w:num w:numId="44" w16cid:durableId="1529640281">
    <w:abstractNumId w:val="17"/>
  </w:num>
  <w:num w:numId="45" w16cid:durableId="1578973754">
    <w:abstractNumId w:val="1"/>
  </w:num>
  <w:num w:numId="46" w16cid:durableId="2107579379">
    <w:abstractNumId w:val="33"/>
  </w:num>
  <w:num w:numId="47" w16cid:durableId="1617563672">
    <w:abstractNumId w:val="6"/>
  </w:num>
  <w:num w:numId="48" w16cid:durableId="294919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E7"/>
    <w:rsid w:val="00006C43"/>
    <w:rsid w:val="0001080F"/>
    <w:rsid w:val="000128C4"/>
    <w:rsid w:val="00022276"/>
    <w:rsid w:val="00023484"/>
    <w:rsid w:val="00031820"/>
    <w:rsid w:val="00033143"/>
    <w:rsid w:val="0003397B"/>
    <w:rsid w:val="00035988"/>
    <w:rsid w:val="000361FF"/>
    <w:rsid w:val="00042821"/>
    <w:rsid w:val="00044C6E"/>
    <w:rsid w:val="00047D70"/>
    <w:rsid w:val="000506A4"/>
    <w:rsid w:val="00054BA7"/>
    <w:rsid w:val="0005620D"/>
    <w:rsid w:val="000563C4"/>
    <w:rsid w:val="000604F8"/>
    <w:rsid w:val="00067C73"/>
    <w:rsid w:val="000733EE"/>
    <w:rsid w:val="00077DB1"/>
    <w:rsid w:val="0008381A"/>
    <w:rsid w:val="000900D2"/>
    <w:rsid w:val="00090CB0"/>
    <w:rsid w:val="0009699E"/>
    <w:rsid w:val="00097606"/>
    <w:rsid w:val="000A0182"/>
    <w:rsid w:val="000A115C"/>
    <w:rsid w:val="000A2033"/>
    <w:rsid w:val="000A3615"/>
    <w:rsid w:val="000A4ED3"/>
    <w:rsid w:val="000B3231"/>
    <w:rsid w:val="000B41C5"/>
    <w:rsid w:val="000C1A3E"/>
    <w:rsid w:val="000C43ED"/>
    <w:rsid w:val="000C7C78"/>
    <w:rsid w:val="000D546C"/>
    <w:rsid w:val="000D6AC5"/>
    <w:rsid w:val="000D72FC"/>
    <w:rsid w:val="000E0525"/>
    <w:rsid w:val="000E2BC1"/>
    <w:rsid w:val="000E4999"/>
    <w:rsid w:val="000E6318"/>
    <w:rsid w:val="000E7A1E"/>
    <w:rsid w:val="000F175E"/>
    <w:rsid w:val="000F52B1"/>
    <w:rsid w:val="000F615F"/>
    <w:rsid w:val="00107128"/>
    <w:rsid w:val="0011313E"/>
    <w:rsid w:val="0011484F"/>
    <w:rsid w:val="001222CD"/>
    <w:rsid w:val="00126BCA"/>
    <w:rsid w:val="001306C0"/>
    <w:rsid w:val="001332C2"/>
    <w:rsid w:val="00140E2E"/>
    <w:rsid w:val="00142746"/>
    <w:rsid w:val="00143B65"/>
    <w:rsid w:val="00147366"/>
    <w:rsid w:val="00151C1A"/>
    <w:rsid w:val="00152557"/>
    <w:rsid w:val="0015320D"/>
    <w:rsid w:val="00155172"/>
    <w:rsid w:val="001555B6"/>
    <w:rsid w:val="0015596B"/>
    <w:rsid w:val="00157045"/>
    <w:rsid w:val="00164DD7"/>
    <w:rsid w:val="0016644A"/>
    <w:rsid w:val="001707F9"/>
    <w:rsid w:val="00171F47"/>
    <w:rsid w:val="001733C9"/>
    <w:rsid w:val="00175512"/>
    <w:rsid w:val="00176939"/>
    <w:rsid w:val="00180412"/>
    <w:rsid w:val="001871F9"/>
    <w:rsid w:val="0018778E"/>
    <w:rsid w:val="00191558"/>
    <w:rsid w:val="001A1ABD"/>
    <w:rsid w:val="001A202D"/>
    <w:rsid w:val="001A48A4"/>
    <w:rsid w:val="001A57E0"/>
    <w:rsid w:val="001A62F7"/>
    <w:rsid w:val="001B284B"/>
    <w:rsid w:val="001B6601"/>
    <w:rsid w:val="001B678B"/>
    <w:rsid w:val="001B6CCE"/>
    <w:rsid w:val="001C059B"/>
    <w:rsid w:val="001C3EFE"/>
    <w:rsid w:val="001C43FD"/>
    <w:rsid w:val="001D3214"/>
    <w:rsid w:val="001D3F5E"/>
    <w:rsid w:val="001D504A"/>
    <w:rsid w:val="001D7A0F"/>
    <w:rsid w:val="001E04E6"/>
    <w:rsid w:val="001E2028"/>
    <w:rsid w:val="001F1DBF"/>
    <w:rsid w:val="001F68FF"/>
    <w:rsid w:val="002031EB"/>
    <w:rsid w:val="002064BC"/>
    <w:rsid w:val="00206E7D"/>
    <w:rsid w:val="00213287"/>
    <w:rsid w:val="00213577"/>
    <w:rsid w:val="00213A80"/>
    <w:rsid w:val="00214281"/>
    <w:rsid w:val="00224E55"/>
    <w:rsid w:val="002276E9"/>
    <w:rsid w:val="0023251D"/>
    <w:rsid w:val="00232FD6"/>
    <w:rsid w:val="00236476"/>
    <w:rsid w:val="00236B69"/>
    <w:rsid w:val="00237BE5"/>
    <w:rsid w:val="00240C19"/>
    <w:rsid w:val="00242A6D"/>
    <w:rsid w:val="00244FB5"/>
    <w:rsid w:val="002462A1"/>
    <w:rsid w:val="00246514"/>
    <w:rsid w:val="00250307"/>
    <w:rsid w:val="00255998"/>
    <w:rsid w:val="002561C5"/>
    <w:rsid w:val="00260691"/>
    <w:rsid w:val="0026643E"/>
    <w:rsid w:val="00266B2F"/>
    <w:rsid w:val="00271479"/>
    <w:rsid w:val="00272655"/>
    <w:rsid w:val="00280E7B"/>
    <w:rsid w:val="0028119F"/>
    <w:rsid w:val="0029376E"/>
    <w:rsid w:val="00295D9F"/>
    <w:rsid w:val="0029730B"/>
    <w:rsid w:val="002A213A"/>
    <w:rsid w:val="002A507E"/>
    <w:rsid w:val="002A52A7"/>
    <w:rsid w:val="002A79F3"/>
    <w:rsid w:val="002B318A"/>
    <w:rsid w:val="002C20D2"/>
    <w:rsid w:val="002C2C43"/>
    <w:rsid w:val="002C5626"/>
    <w:rsid w:val="002C6822"/>
    <w:rsid w:val="002D02B2"/>
    <w:rsid w:val="002D258F"/>
    <w:rsid w:val="002D6BEE"/>
    <w:rsid w:val="002D6E50"/>
    <w:rsid w:val="002D73C0"/>
    <w:rsid w:val="002E09F0"/>
    <w:rsid w:val="002E7688"/>
    <w:rsid w:val="002E7E7A"/>
    <w:rsid w:val="002F4AA4"/>
    <w:rsid w:val="002F6B80"/>
    <w:rsid w:val="002F777A"/>
    <w:rsid w:val="00304805"/>
    <w:rsid w:val="003062D1"/>
    <w:rsid w:val="00306885"/>
    <w:rsid w:val="0031295B"/>
    <w:rsid w:val="003134EA"/>
    <w:rsid w:val="003138C4"/>
    <w:rsid w:val="00317256"/>
    <w:rsid w:val="00321C69"/>
    <w:rsid w:val="00324F68"/>
    <w:rsid w:val="00325F6C"/>
    <w:rsid w:val="00330BC2"/>
    <w:rsid w:val="0033446C"/>
    <w:rsid w:val="00337495"/>
    <w:rsid w:val="00340C8E"/>
    <w:rsid w:val="003411E8"/>
    <w:rsid w:val="003421F9"/>
    <w:rsid w:val="00342DD7"/>
    <w:rsid w:val="0034768D"/>
    <w:rsid w:val="00354F12"/>
    <w:rsid w:val="0035615C"/>
    <w:rsid w:val="00364E94"/>
    <w:rsid w:val="00366D36"/>
    <w:rsid w:val="0037116E"/>
    <w:rsid w:val="0037536F"/>
    <w:rsid w:val="003844C6"/>
    <w:rsid w:val="00384F6A"/>
    <w:rsid w:val="00385FE8"/>
    <w:rsid w:val="00386DD9"/>
    <w:rsid w:val="003870F1"/>
    <w:rsid w:val="00387787"/>
    <w:rsid w:val="00395A94"/>
    <w:rsid w:val="00396CDC"/>
    <w:rsid w:val="003A1A54"/>
    <w:rsid w:val="003A29F1"/>
    <w:rsid w:val="003B0251"/>
    <w:rsid w:val="003B3525"/>
    <w:rsid w:val="003D0A23"/>
    <w:rsid w:val="003D1A3B"/>
    <w:rsid w:val="003D479F"/>
    <w:rsid w:val="003D4BD3"/>
    <w:rsid w:val="003D6451"/>
    <w:rsid w:val="003E10FC"/>
    <w:rsid w:val="003E1ADC"/>
    <w:rsid w:val="003E1D62"/>
    <w:rsid w:val="003E281C"/>
    <w:rsid w:val="003F26E1"/>
    <w:rsid w:val="003F2BF0"/>
    <w:rsid w:val="003F70B0"/>
    <w:rsid w:val="003F761A"/>
    <w:rsid w:val="004007D2"/>
    <w:rsid w:val="00403E16"/>
    <w:rsid w:val="00405510"/>
    <w:rsid w:val="00405F3D"/>
    <w:rsid w:val="0041539A"/>
    <w:rsid w:val="00420542"/>
    <w:rsid w:val="00421D08"/>
    <w:rsid w:val="00426DAE"/>
    <w:rsid w:val="004273D2"/>
    <w:rsid w:val="0043247E"/>
    <w:rsid w:val="00434649"/>
    <w:rsid w:val="00440B2E"/>
    <w:rsid w:val="0044438D"/>
    <w:rsid w:val="00455E67"/>
    <w:rsid w:val="00457689"/>
    <w:rsid w:val="00457C6D"/>
    <w:rsid w:val="00461CEC"/>
    <w:rsid w:val="00470F8A"/>
    <w:rsid w:val="004717DB"/>
    <w:rsid w:val="00473A43"/>
    <w:rsid w:val="004750B6"/>
    <w:rsid w:val="00475A36"/>
    <w:rsid w:val="00476253"/>
    <w:rsid w:val="0048013B"/>
    <w:rsid w:val="00485550"/>
    <w:rsid w:val="00490F2C"/>
    <w:rsid w:val="00492FCD"/>
    <w:rsid w:val="00495A9C"/>
    <w:rsid w:val="004A0991"/>
    <w:rsid w:val="004A11F5"/>
    <w:rsid w:val="004A5FE9"/>
    <w:rsid w:val="004B0C9E"/>
    <w:rsid w:val="004B2320"/>
    <w:rsid w:val="004B4E94"/>
    <w:rsid w:val="004B5146"/>
    <w:rsid w:val="004C599C"/>
    <w:rsid w:val="004C6541"/>
    <w:rsid w:val="004C7DB8"/>
    <w:rsid w:val="004D334E"/>
    <w:rsid w:val="004D53F2"/>
    <w:rsid w:val="004D734A"/>
    <w:rsid w:val="004E4514"/>
    <w:rsid w:val="004E531F"/>
    <w:rsid w:val="004E5E0F"/>
    <w:rsid w:val="004F0729"/>
    <w:rsid w:val="004F07F4"/>
    <w:rsid w:val="004F36EC"/>
    <w:rsid w:val="004F530D"/>
    <w:rsid w:val="004F5EC3"/>
    <w:rsid w:val="004F5FD9"/>
    <w:rsid w:val="00503121"/>
    <w:rsid w:val="00504995"/>
    <w:rsid w:val="00505367"/>
    <w:rsid w:val="005067AF"/>
    <w:rsid w:val="00511359"/>
    <w:rsid w:val="00511C96"/>
    <w:rsid w:val="00511CB5"/>
    <w:rsid w:val="00512DD0"/>
    <w:rsid w:val="005138B8"/>
    <w:rsid w:val="00515105"/>
    <w:rsid w:val="00515163"/>
    <w:rsid w:val="00517F50"/>
    <w:rsid w:val="005220E2"/>
    <w:rsid w:val="00525A0F"/>
    <w:rsid w:val="00525E51"/>
    <w:rsid w:val="00533877"/>
    <w:rsid w:val="00537316"/>
    <w:rsid w:val="00537609"/>
    <w:rsid w:val="0054344C"/>
    <w:rsid w:val="005472C8"/>
    <w:rsid w:val="005500E8"/>
    <w:rsid w:val="0055176C"/>
    <w:rsid w:val="00552B69"/>
    <w:rsid w:val="005547E4"/>
    <w:rsid w:val="00554CD1"/>
    <w:rsid w:val="00560A8C"/>
    <w:rsid w:val="00560A94"/>
    <w:rsid w:val="005631B3"/>
    <w:rsid w:val="00564F05"/>
    <w:rsid w:val="00565495"/>
    <w:rsid w:val="005739B4"/>
    <w:rsid w:val="00580A2B"/>
    <w:rsid w:val="005811E8"/>
    <w:rsid w:val="005829C8"/>
    <w:rsid w:val="0058476E"/>
    <w:rsid w:val="00585378"/>
    <w:rsid w:val="0058789F"/>
    <w:rsid w:val="00590AF3"/>
    <w:rsid w:val="00591E4D"/>
    <w:rsid w:val="00592EB3"/>
    <w:rsid w:val="005A0617"/>
    <w:rsid w:val="005A0CF7"/>
    <w:rsid w:val="005A0E4B"/>
    <w:rsid w:val="005A2EA2"/>
    <w:rsid w:val="005A325F"/>
    <w:rsid w:val="005A58D9"/>
    <w:rsid w:val="005A59B3"/>
    <w:rsid w:val="005B14AB"/>
    <w:rsid w:val="005B1FE5"/>
    <w:rsid w:val="005B7870"/>
    <w:rsid w:val="005C3EE5"/>
    <w:rsid w:val="005C5F80"/>
    <w:rsid w:val="005C7B6E"/>
    <w:rsid w:val="005D0AD9"/>
    <w:rsid w:val="005D3FF1"/>
    <w:rsid w:val="005D6673"/>
    <w:rsid w:val="005D7097"/>
    <w:rsid w:val="005D7437"/>
    <w:rsid w:val="005E2BF4"/>
    <w:rsid w:val="005E3D47"/>
    <w:rsid w:val="005E64FB"/>
    <w:rsid w:val="005F0515"/>
    <w:rsid w:val="005F65D6"/>
    <w:rsid w:val="005F74D8"/>
    <w:rsid w:val="00601B7F"/>
    <w:rsid w:val="00601CD2"/>
    <w:rsid w:val="00602431"/>
    <w:rsid w:val="006066C1"/>
    <w:rsid w:val="00614201"/>
    <w:rsid w:val="006146E7"/>
    <w:rsid w:val="00616F03"/>
    <w:rsid w:val="00621CFC"/>
    <w:rsid w:val="00624239"/>
    <w:rsid w:val="00624E2C"/>
    <w:rsid w:val="00624F05"/>
    <w:rsid w:val="0062738C"/>
    <w:rsid w:val="00627A28"/>
    <w:rsid w:val="00630817"/>
    <w:rsid w:val="00631105"/>
    <w:rsid w:val="00631A6A"/>
    <w:rsid w:val="00635D9C"/>
    <w:rsid w:val="00636718"/>
    <w:rsid w:val="00643AB0"/>
    <w:rsid w:val="00645D9E"/>
    <w:rsid w:val="00647B50"/>
    <w:rsid w:val="0064B073"/>
    <w:rsid w:val="006537C7"/>
    <w:rsid w:val="00655BE4"/>
    <w:rsid w:val="006607AA"/>
    <w:rsid w:val="00660AC6"/>
    <w:rsid w:val="0066153D"/>
    <w:rsid w:val="00671029"/>
    <w:rsid w:val="00677B4F"/>
    <w:rsid w:val="006800DB"/>
    <w:rsid w:val="00682589"/>
    <w:rsid w:val="006829EF"/>
    <w:rsid w:val="006871E9"/>
    <w:rsid w:val="00690825"/>
    <w:rsid w:val="00691E53"/>
    <w:rsid w:val="00695EF0"/>
    <w:rsid w:val="006A161F"/>
    <w:rsid w:val="006A1E4E"/>
    <w:rsid w:val="006B09C0"/>
    <w:rsid w:val="006B1CA2"/>
    <w:rsid w:val="006B4296"/>
    <w:rsid w:val="006B503C"/>
    <w:rsid w:val="006C2309"/>
    <w:rsid w:val="006C51C3"/>
    <w:rsid w:val="006C737F"/>
    <w:rsid w:val="006D149C"/>
    <w:rsid w:val="006D38AF"/>
    <w:rsid w:val="006D3F4A"/>
    <w:rsid w:val="006D517E"/>
    <w:rsid w:val="006D67F6"/>
    <w:rsid w:val="006D757D"/>
    <w:rsid w:val="006E4DFD"/>
    <w:rsid w:val="006E5EE6"/>
    <w:rsid w:val="006F17F7"/>
    <w:rsid w:val="006F1B5B"/>
    <w:rsid w:val="006F1C6E"/>
    <w:rsid w:val="006F27AD"/>
    <w:rsid w:val="006F4BF4"/>
    <w:rsid w:val="006F4C9C"/>
    <w:rsid w:val="006F5806"/>
    <w:rsid w:val="006F5A4E"/>
    <w:rsid w:val="006F5C1B"/>
    <w:rsid w:val="006F5CF9"/>
    <w:rsid w:val="006F747E"/>
    <w:rsid w:val="0070474C"/>
    <w:rsid w:val="0070585B"/>
    <w:rsid w:val="007062C6"/>
    <w:rsid w:val="00707396"/>
    <w:rsid w:val="00707EC7"/>
    <w:rsid w:val="007112CC"/>
    <w:rsid w:val="0071304B"/>
    <w:rsid w:val="00713863"/>
    <w:rsid w:val="00716A60"/>
    <w:rsid w:val="007210BF"/>
    <w:rsid w:val="007233B0"/>
    <w:rsid w:val="00735F6C"/>
    <w:rsid w:val="00737F95"/>
    <w:rsid w:val="00742369"/>
    <w:rsid w:val="00742EB9"/>
    <w:rsid w:val="00744DEF"/>
    <w:rsid w:val="00745B89"/>
    <w:rsid w:val="00745ED2"/>
    <w:rsid w:val="007478B8"/>
    <w:rsid w:val="00747944"/>
    <w:rsid w:val="00750268"/>
    <w:rsid w:val="00750758"/>
    <w:rsid w:val="00751C02"/>
    <w:rsid w:val="0075473E"/>
    <w:rsid w:val="0075553B"/>
    <w:rsid w:val="00767786"/>
    <w:rsid w:val="007679A8"/>
    <w:rsid w:val="007679CD"/>
    <w:rsid w:val="00776195"/>
    <w:rsid w:val="00780576"/>
    <w:rsid w:val="0078287A"/>
    <w:rsid w:val="00784B56"/>
    <w:rsid w:val="00787CC9"/>
    <w:rsid w:val="00795F20"/>
    <w:rsid w:val="00797861"/>
    <w:rsid w:val="007A3B1C"/>
    <w:rsid w:val="007A72FC"/>
    <w:rsid w:val="007B188D"/>
    <w:rsid w:val="007B19F4"/>
    <w:rsid w:val="007B329E"/>
    <w:rsid w:val="007B57B0"/>
    <w:rsid w:val="007B6CAC"/>
    <w:rsid w:val="007C0D44"/>
    <w:rsid w:val="007C1BB7"/>
    <w:rsid w:val="007C37FD"/>
    <w:rsid w:val="007C6A59"/>
    <w:rsid w:val="007C7F46"/>
    <w:rsid w:val="007D0908"/>
    <w:rsid w:val="007D3764"/>
    <w:rsid w:val="007D4B27"/>
    <w:rsid w:val="007D7E33"/>
    <w:rsid w:val="007E26F9"/>
    <w:rsid w:val="007E3134"/>
    <w:rsid w:val="007E7E3C"/>
    <w:rsid w:val="007F4B0F"/>
    <w:rsid w:val="00800875"/>
    <w:rsid w:val="0081276B"/>
    <w:rsid w:val="00814444"/>
    <w:rsid w:val="00815C18"/>
    <w:rsid w:val="0083166F"/>
    <w:rsid w:val="00836908"/>
    <w:rsid w:val="00841817"/>
    <w:rsid w:val="00842227"/>
    <w:rsid w:val="00842FA6"/>
    <w:rsid w:val="008454D4"/>
    <w:rsid w:val="00847F02"/>
    <w:rsid w:val="0084DA7D"/>
    <w:rsid w:val="0085538A"/>
    <w:rsid w:val="0085650A"/>
    <w:rsid w:val="008615B8"/>
    <w:rsid w:val="008635FB"/>
    <w:rsid w:val="008636DD"/>
    <w:rsid w:val="008638F5"/>
    <w:rsid w:val="00876303"/>
    <w:rsid w:val="00880B34"/>
    <w:rsid w:val="00881B8D"/>
    <w:rsid w:val="0088457C"/>
    <w:rsid w:val="00887FF5"/>
    <w:rsid w:val="00891379"/>
    <w:rsid w:val="0089184B"/>
    <w:rsid w:val="00892767"/>
    <w:rsid w:val="0089327C"/>
    <w:rsid w:val="008A1958"/>
    <w:rsid w:val="008A2F0B"/>
    <w:rsid w:val="008A5FE5"/>
    <w:rsid w:val="008A7ECC"/>
    <w:rsid w:val="008B316A"/>
    <w:rsid w:val="008B3D15"/>
    <w:rsid w:val="008B7797"/>
    <w:rsid w:val="008C094C"/>
    <w:rsid w:val="008C0A67"/>
    <w:rsid w:val="008C49DA"/>
    <w:rsid w:val="008C4B8E"/>
    <w:rsid w:val="008C5042"/>
    <w:rsid w:val="008D035F"/>
    <w:rsid w:val="008D1843"/>
    <w:rsid w:val="008D1B22"/>
    <w:rsid w:val="008D58B1"/>
    <w:rsid w:val="008E269D"/>
    <w:rsid w:val="008E2F45"/>
    <w:rsid w:val="008F20D2"/>
    <w:rsid w:val="008F2226"/>
    <w:rsid w:val="00912712"/>
    <w:rsid w:val="009135F2"/>
    <w:rsid w:val="00916AD7"/>
    <w:rsid w:val="009175D8"/>
    <w:rsid w:val="009208E6"/>
    <w:rsid w:val="009219B3"/>
    <w:rsid w:val="00921C81"/>
    <w:rsid w:val="009226D3"/>
    <w:rsid w:val="00923DC4"/>
    <w:rsid w:val="00924ABB"/>
    <w:rsid w:val="0092564F"/>
    <w:rsid w:val="00926097"/>
    <w:rsid w:val="00926996"/>
    <w:rsid w:val="00927150"/>
    <w:rsid w:val="009274FC"/>
    <w:rsid w:val="0093713E"/>
    <w:rsid w:val="00940D34"/>
    <w:rsid w:val="00946128"/>
    <w:rsid w:val="009463FC"/>
    <w:rsid w:val="00947BE1"/>
    <w:rsid w:val="00950F1B"/>
    <w:rsid w:val="00952993"/>
    <w:rsid w:val="0095714C"/>
    <w:rsid w:val="009573DB"/>
    <w:rsid w:val="009600CF"/>
    <w:rsid w:val="0097195D"/>
    <w:rsid w:val="009733C7"/>
    <w:rsid w:val="0097537E"/>
    <w:rsid w:val="00976DBF"/>
    <w:rsid w:val="009814D8"/>
    <w:rsid w:val="009848D4"/>
    <w:rsid w:val="0098672E"/>
    <w:rsid w:val="0098716D"/>
    <w:rsid w:val="009A1E93"/>
    <w:rsid w:val="009A2A34"/>
    <w:rsid w:val="009A6CDF"/>
    <w:rsid w:val="009C46F3"/>
    <w:rsid w:val="009D2FF5"/>
    <w:rsid w:val="009D5B79"/>
    <w:rsid w:val="009D5BE5"/>
    <w:rsid w:val="009E0FFE"/>
    <w:rsid w:val="009E1451"/>
    <w:rsid w:val="009E4FE1"/>
    <w:rsid w:val="009E688F"/>
    <w:rsid w:val="009E72FC"/>
    <w:rsid w:val="009F43F0"/>
    <w:rsid w:val="009F4EDA"/>
    <w:rsid w:val="009F577B"/>
    <w:rsid w:val="00A03288"/>
    <w:rsid w:val="00A04309"/>
    <w:rsid w:val="00A07C9D"/>
    <w:rsid w:val="00A10406"/>
    <w:rsid w:val="00A11F26"/>
    <w:rsid w:val="00A12C90"/>
    <w:rsid w:val="00A12FB5"/>
    <w:rsid w:val="00A13B85"/>
    <w:rsid w:val="00A1529B"/>
    <w:rsid w:val="00A1652C"/>
    <w:rsid w:val="00A2055C"/>
    <w:rsid w:val="00A2197B"/>
    <w:rsid w:val="00A2409B"/>
    <w:rsid w:val="00A24239"/>
    <w:rsid w:val="00A25706"/>
    <w:rsid w:val="00A26238"/>
    <w:rsid w:val="00A30D77"/>
    <w:rsid w:val="00A33154"/>
    <w:rsid w:val="00A36958"/>
    <w:rsid w:val="00A36D76"/>
    <w:rsid w:val="00A410B6"/>
    <w:rsid w:val="00A41AD9"/>
    <w:rsid w:val="00A41C0E"/>
    <w:rsid w:val="00A4229C"/>
    <w:rsid w:val="00A44B7D"/>
    <w:rsid w:val="00A50DB7"/>
    <w:rsid w:val="00A56383"/>
    <w:rsid w:val="00A60876"/>
    <w:rsid w:val="00A63BB5"/>
    <w:rsid w:val="00A646E9"/>
    <w:rsid w:val="00A729A8"/>
    <w:rsid w:val="00A75543"/>
    <w:rsid w:val="00A76193"/>
    <w:rsid w:val="00A80236"/>
    <w:rsid w:val="00A827AB"/>
    <w:rsid w:val="00A8788F"/>
    <w:rsid w:val="00AA1E53"/>
    <w:rsid w:val="00AA778D"/>
    <w:rsid w:val="00AB03B8"/>
    <w:rsid w:val="00AB3E5E"/>
    <w:rsid w:val="00AB4903"/>
    <w:rsid w:val="00AB56D3"/>
    <w:rsid w:val="00AB7839"/>
    <w:rsid w:val="00AC68A6"/>
    <w:rsid w:val="00AD0230"/>
    <w:rsid w:val="00AD2509"/>
    <w:rsid w:val="00AD64A7"/>
    <w:rsid w:val="00AE1123"/>
    <w:rsid w:val="00AE2BE4"/>
    <w:rsid w:val="00AE66D9"/>
    <w:rsid w:val="00AE729D"/>
    <w:rsid w:val="00AF0FD2"/>
    <w:rsid w:val="00AF1A56"/>
    <w:rsid w:val="00AF6AF5"/>
    <w:rsid w:val="00B0689F"/>
    <w:rsid w:val="00B06E02"/>
    <w:rsid w:val="00B07F41"/>
    <w:rsid w:val="00B1006C"/>
    <w:rsid w:val="00B12F80"/>
    <w:rsid w:val="00B14A00"/>
    <w:rsid w:val="00B2008D"/>
    <w:rsid w:val="00B20822"/>
    <w:rsid w:val="00B26510"/>
    <w:rsid w:val="00B267B2"/>
    <w:rsid w:val="00B26912"/>
    <w:rsid w:val="00B35760"/>
    <w:rsid w:val="00B3C3D3"/>
    <w:rsid w:val="00B41E00"/>
    <w:rsid w:val="00B4380E"/>
    <w:rsid w:val="00B44493"/>
    <w:rsid w:val="00B51B58"/>
    <w:rsid w:val="00B53069"/>
    <w:rsid w:val="00B57832"/>
    <w:rsid w:val="00B62080"/>
    <w:rsid w:val="00B66908"/>
    <w:rsid w:val="00B67547"/>
    <w:rsid w:val="00B67613"/>
    <w:rsid w:val="00B701D9"/>
    <w:rsid w:val="00B73D5C"/>
    <w:rsid w:val="00B73EB6"/>
    <w:rsid w:val="00B87710"/>
    <w:rsid w:val="00B9085E"/>
    <w:rsid w:val="00B919AA"/>
    <w:rsid w:val="00B93CE0"/>
    <w:rsid w:val="00B9441E"/>
    <w:rsid w:val="00B95198"/>
    <w:rsid w:val="00B954DB"/>
    <w:rsid w:val="00B976AD"/>
    <w:rsid w:val="00BC5501"/>
    <w:rsid w:val="00BE1AD3"/>
    <w:rsid w:val="00BE2855"/>
    <w:rsid w:val="00BE55DD"/>
    <w:rsid w:val="00BE5849"/>
    <w:rsid w:val="00BE7748"/>
    <w:rsid w:val="00BF56A8"/>
    <w:rsid w:val="00C00B98"/>
    <w:rsid w:val="00C01EB5"/>
    <w:rsid w:val="00C0394E"/>
    <w:rsid w:val="00C16DD8"/>
    <w:rsid w:val="00C221A5"/>
    <w:rsid w:val="00C22ABA"/>
    <w:rsid w:val="00C32483"/>
    <w:rsid w:val="00C339B8"/>
    <w:rsid w:val="00C33A9F"/>
    <w:rsid w:val="00C35917"/>
    <w:rsid w:val="00C35D39"/>
    <w:rsid w:val="00C402B7"/>
    <w:rsid w:val="00C40D11"/>
    <w:rsid w:val="00C434B4"/>
    <w:rsid w:val="00C44121"/>
    <w:rsid w:val="00C464DC"/>
    <w:rsid w:val="00C50E80"/>
    <w:rsid w:val="00C52F97"/>
    <w:rsid w:val="00C578C9"/>
    <w:rsid w:val="00C60769"/>
    <w:rsid w:val="00C622FC"/>
    <w:rsid w:val="00C626B7"/>
    <w:rsid w:val="00C6671B"/>
    <w:rsid w:val="00C73E30"/>
    <w:rsid w:val="00C76F2F"/>
    <w:rsid w:val="00C81651"/>
    <w:rsid w:val="00C8274F"/>
    <w:rsid w:val="00C82D23"/>
    <w:rsid w:val="00C84088"/>
    <w:rsid w:val="00C90186"/>
    <w:rsid w:val="00C92293"/>
    <w:rsid w:val="00C9248A"/>
    <w:rsid w:val="00C93DF9"/>
    <w:rsid w:val="00C94785"/>
    <w:rsid w:val="00C9549E"/>
    <w:rsid w:val="00C9606D"/>
    <w:rsid w:val="00C96E21"/>
    <w:rsid w:val="00CA2093"/>
    <w:rsid w:val="00CA65A0"/>
    <w:rsid w:val="00CA6B64"/>
    <w:rsid w:val="00CB1CEB"/>
    <w:rsid w:val="00CB3600"/>
    <w:rsid w:val="00CB5573"/>
    <w:rsid w:val="00CB64E5"/>
    <w:rsid w:val="00CC0767"/>
    <w:rsid w:val="00CC1742"/>
    <w:rsid w:val="00CC2213"/>
    <w:rsid w:val="00CC223D"/>
    <w:rsid w:val="00CC27C1"/>
    <w:rsid w:val="00CC3EC7"/>
    <w:rsid w:val="00CC62B6"/>
    <w:rsid w:val="00CC7A0C"/>
    <w:rsid w:val="00CC7E86"/>
    <w:rsid w:val="00CD1631"/>
    <w:rsid w:val="00CD2624"/>
    <w:rsid w:val="00CD283F"/>
    <w:rsid w:val="00CF032F"/>
    <w:rsid w:val="00CF0E1A"/>
    <w:rsid w:val="00CF5788"/>
    <w:rsid w:val="00D00B61"/>
    <w:rsid w:val="00D00E30"/>
    <w:rsid w:val="00D03BC6"/>
    <w:rsid w:val="00D03F64"/>
    <w:rsid w:val="00D13F36"/>
    <w:rsid w:val="00D159F8"/>
    <w:rsid w:val="00D173A4"/>
    <w:rsid w:val="00D20ACC"/>
    <w:rsid w:val="00D24AF9"/>
    <w:rsid w:val="00D25E5D"/>
    <w:rsid w:val="00D26C59"/>
    <w:rsid w:val="00D27AF9"/>
    <w:rsid w:val="00D34A3D"/>
    <w:rsid w:val="00D36AFD"/>
    <w:rsid w:val="00D44E93"/>
    <w:rsid w:val="00D47E24"/>
    <w:rsid w:val="00D4F906"/>
    <w:rsid w:val="00D53398"/>
    <w:rsid w:val="00D537BB"/>
    <w:rsid w:val="00D60832"/>
    <w:rsid w:val="00D60A6F"/>
    <w:rsid w:val="00D61D0C"/>
    <w:rsid w:val="00D63468"/>
    <w:rsid w:val="00D66687"/>
    <w:rsid w:val="00D7089A"/>
    <w:rsid w:val="00D72C31"/>
    <w:rsid w:val="00D73E01"/>
    <w:rsid w:val="00D763CE"/>
    <w:rsid w:val="00D80A8B"/>
    <w:rsid w:val="00D80F2C"/>
    <w:rsid w:val="00D8154C"/>
    <w:rsid w:val="00D81AB3"/>
    <w:rsid w:val="00D81FB9"/>
    <w:rsid w:val="00D824EC"/>
    <w:rsid w:val="00D85006"/>
    <w:rsid w:val="00D90590"/>
    <w:rsid w:val="00D906DF"/>
    <w:rsid w:val="00D92F02"/>
    <w:rsid w:val="00D94E55"/>
    <w:rsid w:val="00D95BD6"/>
    <w:rsid w:val="00D978C1"/>
    <w:rsid w:val="00D97AB3"/>
    <w:rsid w:val="00DA3253"/>
    <w:rsid w:val="00DA420B"/>
    <w:rsid w:val="00DA4611"/>
    <w:rsid w:val="00DA5CEF"/>
    <w:rsid w:val="00DA7C86"/>
    <w:rsid w:val="00DB2788"/>
    <w:rsid w:val="00DB31AD"/>
    <w:rsid w:val="00DC234E"/>
    <w:rsid w:val="00DC3A2D"/>
    <w:rsid w:val="00DC3F66"/>
    <w:rsid w:val="00DC4F28"/>
    <w:rsid w:val="00DC63BF"/>
    <w:rsid w:val="00DC6D85"/>
    <w:rsid w:val="00DD16E2"/>
    <w:rsid w:val="00DD398E"/>
    <w:rsid w:val="00DD52C1"/>
    <w:rsid w:val="00DE7308"/>
    <w:rsid w:val="00DF2563"/>
    <w:rsid w:val="00DF563A"/>
    <w:rsid w:val="00DF56A1"/>
    <w:rsid w:val="00E00926"/>
    <w:rsid w:val="00E01F23"/>
    <w:rsid w:val="00E02B7E"/>
    <w:rsid w:val="00E066F8"/>
    <w:rsid w:val="00E14E4D"/>
    <w:rsid w:val="00E17383"/>
    <w:rsid w:val="00E18701"/>
    <w:rsid w:val="00E2189F"/>
    <w:rsid w:val="00E25C05"/>
    <w:rsid w:val="00E33B20"/>
    <w:rsid w:val="00E3413D"/>
    <w:rsid w:val="00E34F96"/>
    <w:rsid w:val="00E37AC0"/>
    <w:rsid w:val="00E42571"/>
    <w:rsid w:val="00E51197"/>
    <w:rsid w:val="00E51473"/>
    <w:rsid w:val="00E53890"/>
    <w:rsid w:val="00E56FB5"/>
    <w:rsid w:val="00E62B05"/>
    <w:rsid w:val="00E62CDD"/>
    <w:rsid w:val="00E7022C"/>
    <w:rsid w:val="00E71F0D"/>
    <w:rsid w:val="00E761AF"/>
    <w:rsid w:val="00E76F67"/>
    <w:rsid w:val="00E81DB0"/>
    <w:rsid w:val="00E919C8"/>
    <w:rsid w:val="00E960F7"/>
    <w:rsid w:val="00EA3CF4"/>
    <w:rsid w:val="00EA604E"/>
    <w:rsid w:val="00EA67AE"/>
    <w:rsid w:val="00EA78F1"/>
    <w:rsid w:val="00EB215F"/>
    <w:rsid w:val="00EB69DA"/>
    <w:rsid w:val="00EC4F66"/>
    <w:rsid w:val="00EC58CE"/>
    <w:rsid w:val="00ED0C9D"/>
    <w:rsid w:val="00ED19EF"/>
    <w:rsid w:val="00ED2BF8"/>
    <w:rsid w:val="00ED2CAC"/>
    <w:rsid w:val="00ED3D0F"/>
    <w:rsid w:val="00ED600F"/>
    <w:rsid w:val="00ED6425"/>
    <w:rsid w:val="00EE6D4E"/>
    <w:rsid w:val="00EF48E2"/>
    <w:rsid w:val="00EF6BEB"/>
    <w:rsid w:val="00EF73DB"/>
    <w:rsid w:val="00F0325F"/>
    <w:rsid w:val="00F04846"/>
    <w:rsid w:val="00F06819"/>
    <w:rsid w:val="00F14A55"/>
    <w:rsid w:val="00F17FF8"/>
    <w:rsid w:val="00F204AB"/>
    <w:rsid w:val="00F21752"/>
    <w:rsid w:val="00F254DE"/>
    <w:rsid w:val="00F259E8"/>
    <w:rsid w:val="00F303DE"/>
    <w:rsid w:val="00F31454"/>
    <w:rsid w:val="00F31F07"/>
    <w:rsid w:val="00F341FD"/>
    <w:rsid w:val="00F36EFC"/>
    <w:rsid w:val="00F4047A"/>
    <w:rsid w:val="00F50443"/>
    <w:rsid w:val="00F506FA"/>
    <w:rsid w:val="00F63CC9"/>
    <w:rsid w:val="00F65A10"/>
    <w:rsid w:val="00F712B5"/>
    <w:rsid w:val="00F72126"/>
    <w:rsid w:val="00F7553F"/>
    <w:rsid w:val="00F77CDD"/>
    <w:rsid w:val="00F860BD"/>
    <w:rsid w:val="00F86E0A"/>
    <w:rsid w:val="00F87F6E"/>
    <w:rsid w:val="00F94D13"/>
    <w:rsid w:val="00FB3D2A"/>
    <w:rsid w:val="00FB480B"/>
    <w:rsid w:val="00FB55D1"/>
    <w:rsid w:val="00FC4C4F"/>
    <w:rsid w:val="00FD01F1"/>
    <w:rsid w:val="00FD53FC"/>
    <w:rsid w:val="00FD6FAC"/>
    <w:rsid w:val="00FD7C96"/>
    <w:rsid w:val="00FE3265"/>
    <w:rsid w:val="00FE46E4"/>
    <w:rsid w:val="00FF06C6"/>
    <w:rsid w:val="00FF51B1"/>
    <w:rsid w:val="00FF5694"/>
    <w:rsid w:val="00FF67BD"/>
    <w:rsid w:val="0114DC94"/>
    <w:rsid w:val="015E3019"/>
    <w:rsid w:val="0172CDC6"/>
    <w:rsid w:val="01831405"/>
    <w:rsid w:val="018BDF6D"/>
    <w:rsid w:val="01A71523"/>
    <w:rsid w:val="01BAB352"/>
    <w:rsid w:val="01D14BBC"/>
    <w:rsid w:val="01D632F3"/>
    <w:rsid w:val="01FE8854"/>
    <w:rsid w:val="023A4933"/>
    <w:rsid w:val="02433189"/>
    <w:rsid w:val="0272517D"/>
    <w:rsid w:val="0276D803"/>
    <w:rsid w:val="02ACB240"/>
    <w:rsid w:val="02B77EB1"/>
    <w:rsid w:val="02C49C7F"/>
    <w:rsid w:val="02D20739"/>
    <w:rsid w:val="02D9CD4A"/>
    <w:rsid w:val="02E4261C"/>
    <w:rsid w:val="02F1D904"/>
    <w:rsid w:val="03516828"/>
    <w:rsid w:val="03577D21"/>
    <w:rsid w:val="0397913F"/>
    <w:rsid w:val="039E4CBA"/>
    <w:rsid w:val="03D26668"/>
    <w:rsid w:val="03FAFE47"/>
    <w:rsid w:val="0421D54B"/>
    <w:rsid w:val="0440FF4A"/>
    <w:rsid w:val="04576159"/>
    <w:rsid w:val="04682EA7"/>
    <w:rsid w:val="04964DA0"/>
    <w:rsid w:val="04A51B20"/>
    <w:rsid w:val="05035B01"/>
    <w:rsid w:val="052054F7"/>
    <w:rsid w:val="053FB1D4"/>
    <w:rsid w:val="054D6A0A"/>
    <w:rsid w:val="05568CF9"/>
    <w:rsid w:val="055CDB94"/>
    <w:rsid w:val="055F4F44"/>
    <w:rsid w:val="056672E3"/>
    <w:rsid w:val="057CA1A9"/>
    <w:rsid w:val="057E05D9"/>
    <w:rsid w:val="05855C78"/>
    <w:rsid w:val="05B2A51F"/>
    <w:rsid w:val="05C96739"/>
    <w:rsid w:val="05CD559F"/>
    <w:rsid w:val="05D49F92"/>
    <w:rsid w:val="06282021"/>
    <w:rsid w:val="064236C9"/>
    <w:rsid w:val="066EDA2B"/>
    <w:rsid w:val="0686F4EB"/>
    <w:rsid w:val="06C8A63C"/>
    <w:rsid w:val="06C98BC2"/>
    <w:rsid w:val="070EA79E"/>
    <w:rsid w:val="072607E5"/>
    <w:rsid w:val="076E5B07"/>
    <w:rsid w:val="0777CBD8"/>
    <w:rsid w:val="07787D62"/>
    <w:rsid w:val="07856CEE"/>
    <w:rsid w:val="078B8258"/>
    <w:rsid w:val="078E653F"/>
    <w:rsid w:val="07AF3E9B"/>
    <w:rsid w:val="07B11047"/>
    <w:rsid w:val="07BA0C87"/>
    <w:rsid w:val="07BC12B5"/>
    <w:rsid w:val="07FFE2AD"/>
    <w:rsid w:val="0808772B"/>
    <w:rsid w:val="08378157"/>
    <w:rsid w:val="0844F21B"/>
    <w:rsid w:val="085F6CF9"/>
    <w:rsid w:val="0891CC52"/>
    <w:rsid w:val="08D815DC"/>
    <w:rsid w:val="08E31EE4"/>
    <w:rsid w:val="08F0FD12"/>
    <w:rsid w:val="091257E1"/>
    <w:rsid w:val="09608274"/>
    <w:rsid w:val="096A4AB0"/>
    <w:rsid w:val="0971EDB2"/>
    <w:rsid w:val="098613C3"/>
    <w:rsid w:val="0999A65C"/>
    <w:rsid w:val="09A17DFB"/>
    <w:rsid w:val="09B062F2"/>
    <w:rsid w:val="09B46553"/>
    <w:rsid w:val="09EB77BD"/>
    <w:rsid w:val="0A36C504"/>
    <w:rsid w:val="0A5183E2"/>
    <w:rsid w:val="0A5B72C2"/>
    <w:rsid w:val="0AC10527"/>
    <w:rsid w:val="0B01A498"/>
    <w:rsid w:val="0B0BFF31"/>
    <w:rsid w:val="0B12E996"/>
    <w:rsid w:val="0B16E774"/>
    <w:rsid w:val="0B215E8C"/>
    <w:rsid w:val="0B670253"/>
    <w:rsid w:val="0B83B6B1"/>
    <w:rsid w:val="0B892DB0"/>
    <w:rsid w:val="0B8E64C3"/>
    <w:rsid w:val="0BFD6AFE"/>
    <w:rsid w:val="0C08D0C6"/>
    <w:rsid w:val="0C20028C"/>
    <w:rsid w:val="0C63D455"/>
    <w:rsid w:val="0C94534D"/>
    <w:rsid w:val="0CAB868C"/>
    <w:rsid w:val="0CB84A88"/>
    <w:rsid w:val="0CBF8457"/>
    <w:rsid w:val="0D64A3BE"/>
    <w:rsid w:val="0DD10F3A"/>
    <w:rsid w:val="0DD95DEA"/>
    <w:rsid w:val="0DEB2F71"/>
    <w:rsid w:val="0DEB7186"/>
    <w:rsid w:val="0DF03AEF"/>
    <w:rsid w:val="0DF4E419"/>
    <w:rsid w:val="0DF73D37"/>
    <w:rsid w:val="0DF7B456"/>
    <w:rsid w:val="0E01FF8A"/>
    <w:rsid w:val="0E020FC3"/>
    <w:rsid w:val="0E05651B"/>
    <w:rsid w:val="0E18052E"/>
    <w:rsid w:val="0E6DA93D"/>
    <w:rsid w:val="0E80E743"/>
    <w:rsid w:val="0ECC4211"/>
    <w:rsid w:val="0EDAC62A"/>
    <w:rsid w:val="0EDDD8E2"/>
    <w:rsid w:val="0EE03A33"/>
    <w:rsid w:val="0EFB1340"/>
    <w:rsid w:val="0F1D96CF"/>
    <w:rsid w:val="0F558F14"/>
    <w:rsid w:val="0F68B423"/>
    <w:rsid w:val="0F7F2FAD"/>
    <w:rsid w:val="0F922739"/>
    <w:rsid w:val="0F9635F4"/>
    <w:rsid w:val="0FCFAFF0"/>
    <w:rsid w:val="0FCFD0B5"/>
    <w:rsid w:val="0FDE0B7F"/>
    <w:rsid w:val="0FEC717E"/>
    <w:rsid w:val="0FF751CF"/>
    <w:rsid w:val="103FDC37"/>
    <w:rsid w:val="1044BAD9"/>
    <w:rsid w:val="1056DAF6"/>
    <w:rsid w:val="1058AB46"/>
    <w:rsid w:val="10798A6B"/>
    <w:rsid w:val="107D57CF"/>
    <w:rsid w:val="10902C2C"/>
    <w:rsid w:val="10A86994"/>
    <w:rsid w:val="10D4D13B"/>
    <w:rsid w:val="10ED64EC"/>
    <w:rsid w:val="11041B67"/>
    <w:rsid w:val="1158BA7A"/>
    <w:rsid w:val="11717C71"/>
    <w:rsid w:val="118F80A3"/>
    <w:rsid w:val="11BBD654"/>
    <w:rsid w:val="11F7C2AE"/>
    <w:rsid w:val="121FDA6D"/>
    <w:rsid w:val="121FEA6F"/>
    <w:rsid w:val="124DBA4F"/>
    <w:rsid w:val="126D6315"/>
    <w:rsid w:val="128408B7"/>
    <w:rsid w:val="12A4A7D0"/>
    <w:rsid w:val="12B2A8AA"/>
    <w:rsid w:val="12B62412"/>
    <w:rsid w:val="12CFC616"/>
    <w:rsid w:val="130024C5"/>
    <w:rsid w:val="130817CF"/>
    <w:rsid w:val="1330D16F"/>
    <w:rsid w:val="134A866F"/>
    <w:rsid w:val="136825A3"/>
    <w:rsid w:val="13AE4B96"/>
    <w:rsid w:val="13AF701C"/>
    <w:rsid w:val="13B441A6"/>
    <w:rsid w:val="13C43B6A"/>
    <w:rsid w:val="13FD8C5B"/>
    <w:rsid w:val="1436DBBF"/>
    <w:rsid w:val="144F1451"/>
    <w:rsid w:val="145076EA"/>
    <w:rsid w:val="145C8318"/>
    <w:rsid w:val="14657CE0"/>
    <w:rsid w:val="14A0DC20"/>
    <w:rsid w:val="14BB7E29"/>
    <w:rsid w:val="15191A2B"/>
    <w:rsid w:val="1522DBD5"/>
    <w:rsid w:val="15408265"/>
    <w:rsid w:val="1555AAE6"/>
    <w:rsid w:val="159A7C05"/>
    <w:rsid w:val="15A168DC"/>
    <w:rsid w:val="15A4103D"/>
    <w:rsid w:val="15AB123A"/>
    <w:rsid w:val="15AB7685"/>
    <w:rsid w:val="1613FCA5"/>
    <w:rsid w:val="162E3403"/>
    <w:rsid w:val="1688FD27"/>
    <w:rsid w:val="1690864C"/>
    <w:rsid w:val="169BE3F9"/>
    <w:rsid w:val="16A80A61"/>
    <w:rsid w:val="16B3911F"/>
    <w:rsid w:val="16FC1BA2"/>
    <w:rsid w:val="176CE69B"/>
    <w:rsid w:val="1782C610"/>
    <w:rsid w:val="17C7C896"/>
    <w:rsid w:val="17CA2BAB"/>
    <w:rsid w:val="185F3B44"/>
    <w:rsid w:val="1894FFDF"/>
    <w:rsid w:val="189942EC"/>
    <w:rsid w:val="189B5A1F"/>
    <w:rsid w:val="18A1DCFB"/>
    <w:rsid w:val="18A5944F"/>
    <w:rsid w:val="18AD52E2"/>
    <w:rsid w:val="18B04351"/>
    <w:rsid w:val="18D676CA"/>
    <w:rsid w:val="18EB6CF8"/>
    <w:rsid w:val="190845BD"/>
    <w:rsid w:val="1917CE90"/>
    <w:rsid w:val="192C4914"/>
    <w:rsid w:val="1944DD3B"/>
    <w:rsid w:val="195D91AF"/>
    <w:rsid w:val="1983FBD7"/>
    <w:rsid w:val="1996BDAF"/>
    <w:rsid w:val="19C51099"/>
    <w:rsid w:val="19CC68D4"/>
    <w:rsid w:val="19D50133"/>
    <w:rsid w:val="19E156FB"/>
    <w:rsid w:val="19EA7A13"/>
    <w:rsid w:val="19F33165"/>
    <w:rsid w:val="19F418EC"/>
    <w:rsid w:val="1A2F4239"/>
    <w:rsid w:val="1A371DB6"/>
    <w:rsid w:val="1A3B0EBF"/>
    <w:rsid w:val="1A5A6D04"/>
    <w:rsid w:val="1A9A5D7A"/>
    <w:rsid w:val="1ACFFCFD"/>
    <w:rsid w:val="1AD425A7"/>
    <w:rsid w:val="1B2D80D1"/>
    <w:rsid w:val="1B6EA4E8"/>
    <w:rsid w:val="1B7333CC"/>
    <w:rsid w:val="1B985034"/>
    <w:rsid w:val="1BDA4D75"/>
    <w:rsid w:val="1BF408CA"/>
    <w:rsid w:val="1C03E32C"/>
    <w:rsid w:val="1C07A078"/>
    <w:rsid w:val="1C12D637"/>
    <w:rsid w:val="1C34673F"/>
    <w:rsid w:val="1C40011F"/>
    <w:rsid w:val="1C49E79B"/>
    <w:rsid w:val="1C4A3D95"/>
    <w:rsid w:val="1C8498C5"/>
    <w:rsid w:val="1C8DCB2D"/>
    <w:rsid w:val="1C9EAAA8"/>
    <w:rsid w:val="1D0786EC"/>
    <w:rsid w:val="1D0DF896"/>
    <w:rsid w:val="1D1F9502"/>
    <w:rsid w:val="1D23A120"/>
    <w:rsid w:val="1D291BE1"/>
    <w:rsid w:val="1D502439"/>
    <w:rsid w:val="1DB1D01B"/>
    <w:rsid w:val="1DC39AF1"/>
    <w:rsid w:val="1DD10021"/>
    <w:rsid w:val="1DDFE737"/>
    <w:rsid w:val="1E0D7DF9"/>
    <w:rsid w:val="1E1F9DBF"/>
    <w:rsid w:val="1E34EF09"/>
    <w:rsid w:val="1E678D2B"/>
    <w:rsid w:val="1E817479"/>
    <w:rsid w:val="1E972E98"/>
    <w:rsid w:val="1E9F645E"/>
    <w:rsid w:val="1EA0EF4A"/>
    <w:rsid w:val="1ED576EE"/>
    <w:rsid w:val="1F75E231"/>
    <w:rsid w:val="1F847042"/>
    <w:rsid w:val="1FB793F5"/>
    <w:rsid w:val="1FC3767E"/>
    <w:rsid w:val="1FDA64C9"/>
    <w:rsid w:val="20176F55"/>
    <w:rsid w:val="20342345"/>
    <w:rsid w:val="2059087E"/>
    <w:rsid w:val="206AAA7F"/>
    <w:rsid w:val="208B5090"/>
    <w:rsid w:val="20AE97E5"/>
    <w:rsid w:val="20C0B184"/>
    <w:rsid w:val="20D4D7D8"/>
    <w:rsid w:val="20D683E8"/>
    <w:rsid w:val="20F378C7"/>
    <w:rsid w:val="2159A74F"/>
    <w:rsid w:val="217E749E"/>
    <w:rsid w:val="2193AD0E"/>
    <w:rsid w:val="21EE0EB1"/>
    <w:rsid w:val="2211EEB8"/>
    <w:rsid w:val="222461A0"/>
    <w:rsid w:val="223EDB25"/>
    <w:rsid w:val="228C12DE"/>
    <w:rsid w:val="22E8B592"/>
    <w:rsid w:val="22EA8AF2"/>
    <w:rsid w:val="22EB6B75"/>
    <w:rsid w:val="22FE7EF5"/>
    <w:rsid w:val="235E14CF"/>
    <w:rsid w:val="2368DA4D"/>
    <w:rsid w:val="238D6714"/>
    <w:rsid w:val="23CC17EC"/>
    <w:rsid w:val="23CFA69E"/>
    <w:rsid w:val="23E5EC81"/>
    <w:rsid w:val="23E72F72"/>
    <w:rsid w:val="244F0AC7"/>
    <w:rsid w:val="244F97BA"/>
    <w:rsid w:val="2455E372"/>
    <w:rsid w:val="246BD751"/>
    <w:rsid w:val="2475D87A"/>
    <w:rsid w:val="24E53B2A"/>
    <w:rsid w:val="24EA1053"/>
    <w:rsid w:val="24F038AC"/>
    <w:rsid w:val="2506BDB5"/>
    <w:rsid w:val="250ADE94"/>
    <w:rsid w:val="250E0A08"/>
    <w:rsid w:val="25138526"/>
    <w:rsid w:val="254E1260"/>
    <w:rsid w:val="25737B15"/>
    <w:rsid w:val="257FDFF5"/>
    <w:rsid w:val="258EEF3C"/>
    <w:rsid w:val="25CB598A"/>
    <w:rsid w:val="25EC5318"/>
    <w:rsid w:val="263FDEC0"/>
    <w:rsid w:val="2643F011"/>
    <w:rsid w:val="2652511A"/>
    <w:rsid w:val="266C6217"/>
    <w:rsid w:val="2675172F"/>
    <w:rsid w:val="26896CB1"/>
    <w:rsid w:val="26CA9BC0"/>
    <w:rsid w:val="26DFBB48"/>
    <w:rsid w:val="27109B80"/>
    <w:rsid w:val="271CC197"/>
    <w:rsid w:val="271F4D97"/>
    <w:rsid w:val="2727FC66"/>
    <w:rsid w:val="276EE114"/>
    <w:rsid w:val="277861A2"/>
    <w:rsid w:val="2780F41F"/>
    <w:rsid w:val="27839857"/>
    <w:rsid w:val="278A66E5"/>
    <w:rsid w:val="27972080"/>
    <w:rsid w:val="27979072"/>
    <w:rsid w:val="27A29576"/>
    <w:rsid w:val="27A94BD7"/>
    <w:rsid w:val="27E61D9F"/>
    <w:rsid w:val="27E8FBCC"/>
    <w:rsid w:val="2803AEF7"/>
    <w:rsid w:val="28043761"/>
    <w:rsid w:val="2858681A"/>
    <w:rsid w:val="286BB230"/>
    <w:rsid w:val="28A0CEA2"/>
    <w:rsid w:val="28CAF688"/>
    <w:rsid w:val="28F9761B"/>
    <w:rsid w:val="290EE636"/>
    <w:rsid w:val="294F97EC"/>
    <w:rsid w:val="2957CC7D"/>
    <w:rsid w:val="29691165"/>
    <w:rsid w:val="29791602"/>
    <w:rsid w:val="2986AE3A"/>
    <w:rsid w:val="29B3B462"/>
    <w:rsid w:val="29B3CCCA"/>
    <w:rsid w:val="29E88C15"/>
    <w:rsid w:val="2A08C9D7"/>
    <w:rsid w:val="2A105CFE"/>
    <w:rsid w:val="2A5CD428"/>
    <w:rsid w:val="2A9ECBAB"/>
    <w:rsid w:val="2AB04FBA"/>
    <w:rsid w:val="2AC90B47"/>
    <w:rsid w:val="2AD6286C"/>
    <w:rsid w:val="2AD9F749"/>
    <w:rsid w:val="2ADBF5D7"/>
    <w:rsid w:val="2AE8C03E"/>
    <w:rsid w:val="2B02CE16"/>
    <w:rsid w:val="2B04731E"/>
    <w:rsid w:val="2B17FE02"/>
    <w:rsid w:val="2B32C9C5"/>
    <w:rsid w:val="2B3D34A5"/>
    <w:rsid w:val="2B6223B6"/>
    <w:rsid w:val="2B7A4337"/>
    <w:rsid w:val="2B81CEC4"/>
    <w:rsid w:val="2B94D129"/>
    <w:rsid w:val="2BA64B3C"/>
    <w:rsid w:val="2BC29FAD"/>
    <w:rsid w:val="2BD8336E"/>
    <w:rsid w:val="2BF5E50E"/>
    <w:rsid w:val="2BF6025E"/>
    <w:rsid w:val="2BF957B4"/>
    <w:rsid w:val="2BFD2557"/>
    <w:rsid w:val="2BFFD672"/>
    <w:rsid w:val="2C1332E5"/>
    <w:rsid w:val="2C1EA051"/>
    <w:rsid w:val="2C3B5C92"/>
    <w:rsid w:val="2C58C0FB"/>
    <w:rsid w:val="2C6158F4"/>
    <w:rsid w:val="2C66DBB4"/>
    <w:rsid w:val="2CA1A2EC"/>
    <w:rsid w:val="2CB32C30"/>
    <w:rsid w:val="2CE4A5D2"/>
    <w:rsid w:val="2CE506B8"/>
    <w:rsid w:val="2D24501A"/>
    <w:rsid w:val="2D2B246E"/>
    <w:rsid w:val="2D3940BE"/>
    <w:rsid w:val="2D541DF7"/>
    <w:rsid w:val="2D5B9024"/>
    <w:rsid w:val="2D6E0D29"/>
    <w:rsid w:val="2DA50F48"/>
    <w:rsid w:val="2DE2D688"/>
    <w:rsid w:val="2E069AC4"/>
    <w:rsid w:val="2E19B23C"/>
    <w:rsid w:val="2E1A1A0B"/>
    <w:rsid w:val="2E4E233F"/>
    <w:rsid w:val="2E516D2B"/>
    <w:rsid w:val="2E58BD20"/>
    <w:rsid w:val="2E6D0BA7"/>
    <w:rsid w:val="2E72DA75"/>
    <w:rsid w:val="2E7A941B"/>
    <w:rsid w:val="2EAA984D"/>
    <w:rsid w:val="2EB9F8A0"/>
    <w:rsid w:val="2EDC3125"/>
    <w:rsid w:val="2F071037"/>
    <w:rsid w:val="2F28C43E"/>
    <w:rsid w:val="2F6CCC68"/>
    <w:rsid w:val="2F6E2A05"/>
    <w:rsid w:val="2F71282E"/>
    <w:rsid w:val="2F8BD89B"/>
    <w:rsid w:val="2FAFF663"/>
    <w:rsid w:val="2FD0069E"/>
    <w:rsid w:val="302015E9"/>
    <w:rsid w:val="3036C95D"/>
    <w:rsid w:val="304E68E2"/>
    <w:rsid w:val="3072EF4F"/>
    <w:rsid w:val="3081B8F2"/>
    <w:rsid w:val="309662CA"/>
    <w:rsid w:val="30B92FBA"/>
    <w:rsid w:val="30D7A78F"/>
    <w:rsid w:val="3109DD04"/>
    <w:rsid w:val="313D643F"/>
    <w:rsid w:val="3146F024"/>
    <w:rsid w:val="314B535D"/>
    <w:rsid w:val="31564740"/>
    <w:rsid w:val="317D2175"/>
    <w:rsid w:val="3197138A"/>
    <w:rsid w:val="31E17F16"/>
    <w:rsid w:val="3212A422"/>
    <w:rsid w:val="328587A3"/>
    <w:rsid w:val="32B27831"/>
    <w:rsid w:val="33157140"/>
    <w:rsid w:val="3333852A"/>
    <w:rsid w:val="333F8E03"/>
    <w:rsid w:val="339C7F35"/>
    <w:rsid w:val="33ED7B4A"/>
    <w:rsid w:val="33EF235A"/>
    <w:rsid w:val="34443C12"/>
    <w:rsid w:val="3464FA1C"/>
    <w:rsid w:val="347CE2C8"/>
    <w:rsid w:val="34813AF7"/>
    <w:rsid w:val="3485C004"/>
    <w:rsid w:val="34A0C5DC"/>
    <w:rsid w:val="34B8B1D8"/>
    <w:rsid w:val="34FB9A3C"/>
    <w:rsid w:val="35034452"/>
    <w:rsid w:val="350B47B9"/>
    <w:rsid w:val="350C5E66"/>
    <w:rsid w:val="35156F5E"/>
    <w:rsid w:val="3517E78B"/>
    <w:rsid w:val="3533C414"/>
    <w:rsid w:val="3542FD9B"/>
    <w:rsid w:val="35448B7B"/>
    <w:rsid w:val="354CF1FA"/>
    <w:rsid w:val="356188FE"/>
    <w:rsid w:val="358A5C74"/>
    <w:rsid w:val="359D3D35"/>
    <w:rsid w:val="36399F53"/>
    <w:rsid w:val="365793CE"/>
    <w:rsid w:val="36635DA1"/>
    <w:rsid w:val="368D3ED8"/>
    <w:rsid w:val="36FF7972"/>
    <w:rsid w:val="3740D621"/>
    <w:rsid w:val="374D0EFD"/>
    <w:rsid w:val="375E87B2"/>
    <w:rsid w:val="376594DF"/>
    <w:rsid w:val="37661063"/>
    <w:rsid w:val="378C3BBA"/>
    <w:rsid w:val="378D4E84"/>
    <w:rsid w:val="37C0D644"/>
    <w:rsid w:val="37C60BEE"/>
    <w:rsid w:val="37EB17A8"/>
    <w:rsid w:val="37F77E96"/>
    <w:rsid w:val="381DB6EA"/>
    <w:rsid w:val="383FE8EA"/>
    <w:rsid w:val="38706810"/>
    <w:rsid w:val="3880FA39"/>
    <w:rsid w:val="38832853"/>
    <w:rsid w:val="388EA33F"/>
    <w:rsid w:val="3891B096"/>
    <w:rsid w:val="38BC6864"/>
    <w:rsid w:val="38CE0BC7"/>
    <w:rsid w:val="39055853"/>
    <w:rsid w:val="39131AFA"/>
    <w:rsid w:val="39199FC2"/>
    <w:rsid w:val="3926F178"/>
    <w:rsid w:val="3949CC83"/>
    <w:rsid w:val="3955ED1D"/>
    <w:rsid w:val="396D9D08"/>
    <w:rsid w:val="397B2E05"/>
    <w:rsid w:val="39A4E579"/>
    <w:rsid w:val="39AA7CFE"/>
    <w:rsid w:val="39ACD605"/>
    <w:rsid w:val="39AEFFF0"/>
    <w:rsid w:val="39C8D68B"/>
    <w:rsid w:val="39C94B06"/>
    <w:rsid w:val="39EB42E6"/>
    <w:rsid w:val="39F9F044"/>
    <w:rsid w:val="3A084DEA"/>
    <w:rsid w:val="3A24DA1D"/>
    <w:rsid w:val="3A5A09AB"/>
    <w:rsid w:val="3A5C1D85"/>
    <w:rsid w:val="3A71F384"/>
    <w:rsid w:val="3A90F573"/>
    <w:rsid w:val="3ABDD43B"/>
    <w:rsid w:val="3ADF5447"/>
    <w:rsid w:val="3AFC99D6"/>
    <w:rsid w:val="3B19852D"/>
    <w:rsid w:val="3B3642EC"/>
    <w:rsid w:val="3B529ABD"/>
    <w:rsid w:val="3B62207C"/>
    <w:rsid w:val="3B6965EE"/>
    <w:rsid w:val="3B744261"/>
    <w:rsid w:val="3B76E990"/>
    <w:rsid w:val="3B7DE618"/>
    <w:rsid w:val="3B8EFC7D"/>
    <w:rsid w:val="3BBBD5A1"/>
    <w:rsid w:val="3BC21CFA"/>
    <w:rsid w:val="3BD4F5DD"/>
    <w:rsid w:val="3BFED390"/>
    <w:rsid w:val="3C4E9A10"/>
    <w:rsid w:val="3C922B38"/>
    <w:rsid w:val="3C945C08"/>
    <w:rsid w:val="3CA42214"/>
    <w:rsid w:val="3CAE97D8"/>
    <w:rsid w:val="3CB76F07"/>
    <w:rsid w:val="3CCFF15A"/>
    <w:rsid w:val="3CE087E7"/>
    <w:rsid w:val="3CF18190"/>
    <w:rsid w:val="3CFABF3E"/>
    <w:rsid w:val="3CFF0A87"/>
    <w:rsid w:val="3D401514"/>
    <w:rsid w:val="3D67B77D"/>
    <w:rsid w:val="3DB0A4D7"/>
    <w:rsid w:val="3DCB9B6D"/>
    <w:rsid w:val="3E86B5A6"/>
    <w:rsid w:val="3EA18606"/>
    <w:rsid w:val="3F136034"/>
    <w:rsid w:val="3F2A6531"/>
    <w:rsid w:val="3F384E49"/>
    <w:rsid w:val="3F55A7DB"/>
    <w:rsid w:val="3F7F1ED0"/>
    <w:rsid w:val="3F86578A"/>
    <w:rsid w:val="3F8C79CF"/>
    <w:rsid w:val="3F96E099"/>
    <w:rsid w:val="3FBB4E0F"/>
    <w:rsid w:val="40338157"/>
    <w:rsid w:val="4034A58E"/>
    <w:rsid w:val="4035A1B4"/>
    <w:rsid w:val="40377C36"/>
    <w:rsid w:val="4064E80B"/>
    <w:rsid w:val="406F75AB"/>
    <w:rsid w:val="4087EFEC"/>
    <w:rsid w:val="40D22E57"/>
    <w:rsid w:val="4122748B"/>
    <w:rsid w:val="412C7EBF"/>
    <w:rsid w:val="413B0C1E"/>
    <w:rsid w:val="4194470F"/>
    <w:rsid w:val="4199039E"/>
    <w:rsid w:val="41D72C51"/>
    <w:rsid w:val="41EEE4F7"/>
    <w:rsid w:val="422E2395"/>
    <w:rsid w:val="423AAB6C"/>
    <w:rsid w:val="428EFE8C"/>
    <w:rsid w:val="42D43714"/>
    <w:rsid w:val="436FFD47"/>
    <w:rsid w:val="4375A0A2"/>
    <w:rsid w:val="438DBBC9"/>
    <w:rsid w:val="43ACAEED"/>
    <w:rsid w:val="43E11F5A"/>
    <w:rsid w:val="43F16B2D"/>
    <w:rsid w:val="440CC68C"/>
    <w:rsid w:val="441B0060"/>
    <w:rsid w:val="441D08D8"/>
    <w:rsid w:val="4423A4DB"/>
    <w:rsid w:val="4461215B"/>
    <w:rsid w:val="44A882C5"/>
    <w:rsid w:val="44C76676"/>
    <w:rsid w:val="44D1F31F"/>
    <w:rsid w:val="44DCC260"/>
    <w:rsid w:val="45013EC9"/>
    <w:rsid w:val="450DDD77"/>
    <w:rsid w:val="451C5A9D"/>
    <w:rsid w:val="45475E5E"/>
    <w:rsid w:val="454D71A5"/>
    <w:rsid w:val="457DBC36"/>
    <w:rsid w:val="4593D58B"/>
    <w:rsid w:val="45B2EA7B"/>
    <w:rsid w:val="45BF51B3"/>
    <w:rsid w:val="45C4F3D9"/>
    <w:rsid w:val="45FAF3D5"/>
    <w:rsid w:val="4602C94A"/>
    <w:rsid w:val="461406FC"/>
    <w:rsid w:val="4642591C"/>
    <w:rsid w:val="4673D9B1"/>
    <w:rsid w:val="467913F5"/>
    <w:rsid w:val="46BEC0D8"/>
    <w:rsid w:val="46CC1661"/>
    <w:rsid w:val="46D48931"/>
    <w:rsid w:val="46D80CC3"/>
    <w:rsid w:val="46EA31D1"/>
    <w:rsid w:val="46EDCCCA"/>
    <w:rsid w:val="46F28325"/>
    <w:rsid w:val="4700952F"/>
    <w:rsid w:val="4706D71E"/>
    <w:rsid w:val="4711C7DB"/>
    <w:rsid w:val="471E9A03"/>
    <w:rsid w:val="47227904"/>
    <w:rsid w:val="475609F2"/>
    <w:rsid w:val="479ADFE0"/>
    <w:rsid w:val="479C280F"/>
    <w:rsid w:val="47C3BDF6"/>
    <w:rsid w:val="47C52E52"/>
    <w:rsid w:val="47E24481"/>
    <w:rsid w:val="480B05B2"/>
    <w:rsid w:val="483C5F95"/>
    <w:rsid w:val="483C87A4"/>
    <w:rsid w:val="487E76F7"/>
    <w:rsid w:val="489C54AE"/>
    <w:rsid w:val="48BA6942"/>
    <w:rsid w:val="48C884E6"/>
    <w:rsid w:val="48C99C61"/>
    <w:rsid w:val="49A9CEB8"/>
    <w:rsid w:val="49E35188"/>
    <w:rsid w:val="4A0CA34F"/>
    <w:rsid w:val="4A2BD194"/>
    <w:rsid w:val="4A612EE1"/>
    <w:rsid w:val="4A7D6140"/>
    <w:rsid w:val="4A93846B"/>
    <w:rsid w:val="4A938F21"/>
    <w:rsid w:val="4A9DA636"/>
    <w:rsid w:val="4ACE8AF0"/>
    <w:rsid w:val="4AD94046"/>
    <w:rsid w:val="4B48BA17"/>
    <w:rsid w:val="4B74D703"/>
    <w:rsid w:val="4BBACA2C"/>
    <w:rsid w:val="4BBBE210"/>
    <w:rsid w:val="4BE68346"/>
    <w:rsid w:val="4BEE7D16"/>
    <w:rsid w:val="4C0EABDC"/>
    <w:rsid w:val="4C0F8346"/>
    <w:rsid w:val="4C269B50"/>
    <w:rsid w:val="4C7D8C1A"/>
    <w:rsid w:val="4C850CA9"/>
    <w:rsid w:val="4CB458A9"/>
    <w:rsid w:val="4CB60FAB"/>
    <w:rsid w:val="4CB855F6"/>
    <w:rsid w:val="4CC5DA27"/>
    <w:rsid w:val="4CC9822B"/>
    <w:rsid w:val="4CD09507"/>
    <w:rsid w:val="4CD66D16"/>
    <w:rsid w:val="4CD7B31D"/>
    <w:rsid w:val="4CEE9C90"/>
    <w:rsid w:val="4CFE8C19"/>
    <w:rsid w:val="4D4598C1"/>
    <w:rsid w:val="4D762834"/>
    <w:rsid w:val="4D7B9BAD"/>
    <w:rsid w:val="4D8F3139"/>
    <w:rsid w:val="4DAE21BA"/>
    <w:rsid w:val="4DAE4820"/>
    <w:rsid w:val="4E452561"/>
    <w:rsid w:val="4E455963"/>
    <w:rsid w:val="4E57FE65"/>
    <w:rsid w:val="4E619BC5"/>
    <w:rsid w:val="4E70BDB2"/>
    <w:rsid w:val="4E896EAB"/>
    <w:rsid w:val="4E95C748"/>
    <w:rsid w:val="4EB4D0B6"/>
    <w:rsid w:val="4EC27249"/>
    <w:rsid w:val="4F0EC0D2"/>
    <w:rsid w:val="4F245AD6"/>
    <w:rsid w:val="4F295C01"/>
    <w:rsid w:val="4F3FC217"/>
    <w:rsid w:val="4F4F2917"/>
    <w:rsid w:val="4F68D72D"/>
    <w:rsid w:val="4F6DE2DB"/>
    <w:rsid w:val="4F73894B"/>
    <w:rsid w:val="4F7ECC20"/>
    <w:rsid w:val="4FACDB8F"/>
    <w:rsid w:val="4FB124BF"/>
    <w:rsid w:val="4FC393F8"/>
    <w:rsid w:val="4FCC7780"/>
    <w:rsid w:val="4FCF954A"/>
    <w:rsid w:val="4FD22B03"/>
    <w:rsid w:val="4FD32298"/>
    <w:rsid w:val="4FE5BFFF"/>
    <w:rsid w:val="4FEB061C"/>
    <w:rsid w:val="4FFB1EEA"/>
    <w:rsid w:val="500927D7"/>
    <w:rsid w:val="503735F9"/>
    <w:rsid w:val="5068C501"/>
    <w:rsid w:val="506B30A1"/>
    <w:rsid w:val="506FEC1C"/>
    <w:rsid w:val="5079B4FA"/>
    <w:rsid w:val="50AE5CAE"/>
    <w:rsid w:val="50BDB13E"/>
    <w:rsid w:val="50F31CF2"/>
    <w:rsid w:val="50F57FE6"/>
    <w:rsid w:val="510095F1"/>
    <w:rsid w:val="5115A751"/>
    <w:rsid w:val="5127983F"/>
    <w:rsid w:val="512F5710"/>
    <w:rsid w:val="513F2E51"/>
    <w:rsid w:val="51490D4B"/>
    <w:rsid w:val="5197AA8C"/>
    <w:rsid w:val="51A14B87"/>
    <w:rsid w:val="51AA19A2"/>
    <w:rsid w:val="51B29A2F"/>
    <w:rsid w:val="51D6B55B"/>
    <w:rsid w:val="5208244D"/>
    <w:rsid w:val="521ACA07"/>
    <w:rsid w:val="5230DD85"/>
    <w:rsid w:val="526F5294"/>
    <w:rsid w:val="52A9384A"/>
    <w:rsid w:val="52B33E31"/>
    <w:rsid w:val="52CBBDF8"/>
    <w:rsid w:val="52EE7E26"/>
    <w:rsid w:val="52F240CC"/>
    <w:rsid w:val="52F579E5"/>
    <w:rsid w:val="53173DEA"/>
    <w:rsid w:val="533097C0"/>
    <w:rsid w:val="53518E94"/>
    <w:rsid w:val="5397C416"/>
    <w:rsid w:val="539C4F39"/>
    <w:rsid w:val="53CBE9B9"/>
    <w:rsid w:val="53D767EE"/>
    <w:rsid w:val="53EAA359"/>
    <w:rsid w:val="54122878"/>
    <w:rsid w:val="542D20C0"/>
    <w:rsid w:val="545E5F5E"/>
    <w:rsid w:val="546B938C"/>
    <w:rsid w:val="54BA746D"/>
    <w:rsid w:val="54BD8971"/>
    <w:rsid w:val="54ED4111"/>
    <w:rsid w:val="54EECC5F"/>
    <w:rsid w:val="54FF383A"/>
    <w:rsid w:val="55448394"/>
    <w:rsid w:val="556E382E"/>
    <w:rsid w:val="55A8BFED"/>
    <w:rsid w:val="55DA31BB"/>
    <w:rsid w:val="55E87A5B"/>
    <w:rsid w:val="5614BC16"/>
    <w:rsid w:val="562226B1"/>
    <w:rsid w:val="5627B75C"/>
    <w:rsid w:val="563BAFDB"/>
    <w:rsid w:val="5647EC3E"/>
    <w:rsid w:val="5647F9C3"/>
    <w:rsid w:val="56516605"/>
    <w:rsid w:val="565B7B2C"/>
    <w:rsid w:val="566382D5"/>
    <w:rsid w:val="56EB9C8B"/>
    <w:rsid w:val="56EF6780"/>
    <w:rsid w:val="5722288C"/>
    <w:rsid w:val="573BEB65"/>
    <w:rsid w:val="5776AF78"/>
    <w:rsid w:val="57E4FE4C"/>
    <w:rsid w:val="58F52A91"/>
    <w:rsid w:val="5901FC8A"/>
    <w:rsid w:val="5986A112"/>
    <w:rsid w:val="598AF51F"/>
    <w:rsid w:val="599B2AE6"/>
    <w:rsid w:val="59D0F494"/>
    <w:rsid w:val="59F74B05"/>
    <w:rsid w:val="59FAF4B8"/>
    <w:rsid w:val="5A36934B"/>
    <w:rsid w:val="5A554C1E"/>
    <w:rsid w:val="5A73D6FC"/>
    <w:rsid w:val="5A7F8825"/>
    <w:rsid w:val="5A81932F"/>
    <w:rsid w:val="5A897ED6"/>
    <w:rsid w:val="5ABC40A9"/>
    <w:rsid w:val="5ACF90BC"/>
    <w:rsid w:val="5AD355A7"/>
    <w:rsid w:val="5AD3AFBB"/>
    <w:rsid w:val="5AE72C25"/>
    <w:rsid w:val="5B0F523B"/>
    <w:rsid w:val="5B18FEB0"/>
    <w:rsid w:val="5B1F7E6D"/>
    <w:rsid w:val="5B6063C1"/>
    <w:rsid w:val="5B645899"/>
    <w:rsid w:val="5B859DF7"/>
    <w:rsid w:val="5B956841"/>
    <w:rsid w:val="5B99BE06"/>
    <w:rsid w:val="5BC50C11"/>
    <w:rsid w:val="5BC93944"/>
    <w:rsid w:val="5BD47087"/>
    <w:rsid w:val="5BE19DFE"/>
    <w:rsid w:val="5BE923E5"/>
    <w:rsid w:val="5C0CDB9E"/>
    <w:rsid w:val="5C30233A"/>
    <w:rsid w:val="5C3A440B"/>
    <w:rsid w:val="5C400D4E"/>
    <w:rsid w:val="5C415EB0"/>
    <w:rsid w:val="5C7847EF"/>
    <w:rsid w:val="5C78C248"/>
    <w:rsid w:val="5C81740B"/>
    <w:rsid w:val="5C959354"/>
    <w:rsid w:val="5CB2E347"/>
    <w:rsid w:val="5CB91BF0"/>
    <w:rsid w:val="5CD1A5E1"/>
    <w:rsid w:val="5CD70C39"/>
    <w:rsid w:val="5CE1C331"/>
    <w:rsid w:val="5CE51795"/>
    <w:rsid w:val="5CFE695C"/>
    <w:rsid w:val="5D4664AC"/>
    <w:rsid w:val="5D5FD9E0"/>
    <w:rsid w:val="5D7ED54E"/>
    <w:rsid w:val="5DC09437"/>
    <w:rsid w:val="5DD4E58B"/>
    <w:rsid w:val="5E590C24"/>
    <w:rsid w:val="5E86AA55"/>
    <w:rsid w:val="5EBF2EB7"/>
    <w:rsid w:val="5EDBA500"/>
    <w:rsid w:val="5EE0F06F"/>
    <w:rsid w:val="5F1018C2"/>
    <w:rsid w:val="5F296C40"/>
    <w:rsid w:val="5F3B53D7"/>
    <w:rsid w:val="5F4CD573"/>
    <w:rsid w:val="5F533764"/>
    <w:rsid w:val="5F745F14"/>
    <w:rsid w:val="5F83964E"/>
    <w:rsid w:val="5F928C5D"/>
    <w:rsid w:val="5F9C2942"/>
    <w:rsid w:val="5FA77AB3"/>
    <w:rsid w:val="5FCAE486"/>
    <w:rsid w:val="60015C7E"/>
    <w:rsid w:val="6020483F"/>
    <w:rsid w:val="6055D708"/>
    <w:rsid w:val="60A6E60B"/>
    <w:rsid w:val="60AB4E35"/>
    <w:rsid w:val="60C4E21C"/>
    <w:rsid w:val="60CA216B"/>
    <w:rsid w:val="60CF30F4"/>
    <w:rsid w:val="6134CF3E"/>
    <w:rsid w:val="6187AE62"/>
    <w:rsid w:val="619C4B47"/>
    <w:rsid w:val="61BBA0C4"/>
    <w:rsid w:val="61C0EF4B"/>
    <w:rsid w:val="620A2F8F"/>
    <w:rsid w:val="6236862A"/>
    <w:rsid w:val="62B6BCA3"/>
    <w:rsid w:val="62C128A0"/>
    <w:rsid w:val="62D95F20"/>
    <w:rsid w:val="631DEB07"/>
    <w:rsid w:val="6321BE8B"/>
    <w:rsid w:val="63294B4C"/>
    <w:rsid w:val="6395412D"/>
    <w:rsid w:val="63CA2663"/>
    <w:rsid w:val="63E56B31"/>
    <w:rsid w:val="63F4A257"/>
    <w:rsid w:val="64017C95"/>
    <w:rsid w:val="640AFBD4"/>
    <w:rsid w:val="6412CABE"/>
    <w:rsid w:val="64147B6A"/>
    <w:rsid w:val="645F07F3"/>
    <w:rsid w:val="64793F7F"/>
    <w:rsid w:val="648F4EDD"/>
    <w:rsid w:val="64A8B1BE"/>
    <w:rsid w:val="64BDD981"/>
    <w:rsid w:val="64CF3A46"/>
    <w:rsid w:val="64E9D1AB"/>
    <w:rsid w:val="653384B9"/>
    <w:rsid w:val="65547A36"/>
    <w:rsid w:val="65654F55"/>
    <w:rsid w:val="6569634B"/>
    <w:rsid w:val="65A036BF"/>
    <w:rsid w:val="65D8608A"/>
    <w:rsid w:val="6630CFB6"/>
    <w:rsid w:val="66460BF7"/>
    <w:rsid w:val="664819BE"/>
    <w:rsid w:val="66643F85"/>
    <w:rsid w:val="667B2762"/>
    <w:rsid w:val="668EC72A"/>
    <w:rsid w:val="66969F99"/>
    <w:rsid w:val="66C8FD8D"/>
    <w:rsid w:val="66D0DD6A"/>
    <w:rsid w:val="66F27C6B"/>
    <w:rsid w:val="670FC0C9"/>
    <w:rsid w:val="67357D42"/>
    <w:rsid w:val="674ECD8F"/>
    <w:rsid w:val="67583F8B"/>
    <w:rsid w:val="6766C1E2"/>
    <w:rsid w:val="67A9D0BB"/>
    <w:rsid w:val="67B33DCB"/>
    <w:rsid w:val="67BC0DE2"/>
    <w:rsid w:val="67BC9ECB"/>
    <w:rsid w:val="67EDDDAC"/>
    <w:rsid w:val="680582A8"/>
    <w:rsid w:val="68283DA6"/>
    <w:rsid w:val="682B4037"/>
    <w:rsid w:val="68310814"/>
    <w:rsid w:val="684FDC03"/>
    <w:rsid w:val="6873C994"/>
    <w:rsid w:val="687678C8"/>
    <w:rsid w:val="68B2FFA1"/>
    <w:rsid w:val="68BB4B05"/>
    <w:rsid w:val="68E40778"/>
    <w:rsid w:val="68FF6971"/>
    <w:rsid w:val="6909962B"/>
    <w:rsid w:val="69564E50"/>
    <w:rsid w:val="6965489E"/>
    <w:rsid w:val="6984B425"/>
    <w:rsid w:val="699D9DBC"/>
    <w:rsid w:val="69A12C21"/>
    <w:rsid w:val="69DB6809"/>
    <w:rsid w:val="69DD9C18"/>
    <w:rsid w:val="6A03E365"/>
    <w:rsid w:val="6A2DE030"/>
    <w:rsid w:val="6A2EA3E5"/>
    <w:rsid w:val="6A58D504"/>
    <w:rsid w:val="6A5915CC"/>
    <w:rsid w:val="6A9C054D"/>
    <w:rsid w:val="6AE320AB"/>
    <w:rsid w:val="6AEED524"/>
    <w:rsid w:val="6B051438"/>
    <w:rsid w:val="6B13DA5C"/>
    <w:rsid w:val="6B2C79AB"/>
    <w:rsid w:val="6B7371BE"/>
    <w:rsid w:val="6B8888F7"/>
    <w:rsid w:val="6BC44109"/>
    <w:rsid w:val="6C0480CA"/>
    <w:rsid w:val="6C185E35"/>
    <w:rsid w:val="6C5BFD50"/>
    <w:rsid w:val="6CC07A0D"/>
    <w:rsid w:val="6CD90DBF"/>
    <w:rsid w:val="6CF5A5D1"/>
    <w:rsid w:val="6D1259C6"/>
    <w:rsid w:val="6D127F9A"/>
    <w:rsid w:val="6D31F853"/>
    <w:rsid w:val="6D40C235"/>
    <w:rsid w:val="6D4DC6D3"/>
    <w:rsid w:val="6D78DA8B"/>
    <w:rsid w:val="6D83193F"/>
    <w:rsid w:val="6D9835CD"/>
    <w:rsid w:val="6D99430B"/>
    <w:rsid w:val="6DAD24B8"/>
    <w:rsid w:val="6DAD25CF"/>
    <w:rsid w:val="6DB677A3"/>
    <w:rsid w:val="6DB8C796"/>
    <w:rsid w:val="6DB93AD4"/>
    <w:rsid w:val="6DC2D405"/>
    <w:rsid w:val="6DE6D0F2"/>
    <w:rsid w:val="6DEB0958"/>
    <w:rsid w:val="6DF5BBE5"/>
    <w:rsid w:val="6E077C97"/>
    <w:rsid w:val="6E1D3C5F"/>
    <w:rsid w:val="6E3A13F0"/>
    <w:rsid w:val="6E3A3B6E"/>
    <w:rsid w:val="6E5C181E"/>
    <w:rsid w:val="6E8928A3"/>
    <w:rsid w:val="6E958E56"/>
    <w:rsid w:val="6E9D3E86"/>
    <w:rsid w:val="6EADC055"/>
    <w:rsid w:val="6EB62F20"/>
    <w:rsid w:val="6EC4F35B"/>
    <w:rsid w:val="6EC9CDB5"/>
    <w:rsid w:val="6ED04E6E"/>
    <w:rsid w:val="6F0FA6D7"/>
    <w:rsid w:val="6F227D94"/>
    <w:rsid w:val="6F43F9AF"/>
    <w:rsid w:val="6F8F625C"/>
    <w:rsid w:val="6FA71198"/>
    <w:rsid w:val="6FC0839B"/>
    <w:rsid w:val="6FC3F67B"/>
    <w:rsid w:val="6FC42F98"/>
    <w:rsid w:val="6FDB0A6F"/>
    <w:rsid w:val="6FDF9E4C"/>
    <w:rsid w:val="6FE4516C"/>
    <w:rsid w:val="6FF0B745"/>
    <w:rsid w:val="70048F10"/>
    <w:rsid w:val="703A727E"/>
    <w:rsid w:val="70491C9D"/>
    <w:rsid w:val="7062DB5C"/>
    <w:rsid w:val="706D6ABA"/>
    <w:rsid w:val="709C019C"/>
    <w:rsid w:val="7145EC6F"/>
    <w:rsid w:val="71570CE4"/>
    <w:rsid w:val="71953A82"/>
    <w:rsid w:val="72157A53"/>
    <w:rsid w:val="72863C0D"/>
    <w:rsid w:val="72DE9A55"/>
    <w:rsid w:val="72E26561"/>
    <w:rsid w:val="72E33DD9"/>
    <w:rsid w:val="735637BF"/>
    <w:rsid w:val="736E3428"/>
    <w:rsid w:val="7386B829"/>
    <w:rsid w:val="73AE15BE"/>
    <w:rsid w:val="73D18869"/>
    <w:rsid w:val="73D8E483"/>
    <w:rsid w:val="73EEBEE8"/>
    <w:rsid w:val="73F7DA1F"/>
    <w:rsid w:val="743CDC61"/>
    <w:rsid w:val="7447C656"/>
    <w:rsid w:val="744EEF65"/>
    <w:rsid w:val="74620196"/>
    <w:rsid w:val="7467BC96"/>
    <w:rsid w:val="749924DD"/>
    <w:rsid w:val="74A034D4"/>
    <w:rsid w:val="74A5CCA1"/>
    <w:rsid w:val="74A7424E"/>
    <w:rsid w:val="74B089ED"/>
    <w:rsid w:val="74D58DBA"/>
    <w:rsid w:val="74D76738"/>
    <w:rsid w:val="7527DDE6"/>
    <w:rsid w:val="7541519F"/>
    <w:rsid w:val="75861D3E"/>
    <w:rsid w:val="75BA8407"/>
    <w:rsid w:val="75DC5DAE"/>
    <w:rsid w:val="760D7C8E"/>
    <w:rsid w:val="762D0BC9"/>
    <w:rsid w:val="76351BBA"/>
    <w:rsid w:val="765F1CC5"/>
    <w:rsid w:val="7697CBAB"/>
    <w:rsid w:val="769ABACD"/>
    <w:rsid w:val="76D6848D"/>
    <w:rsid w:val="76E51F13"/>
    <w:rsid w:val="77006DC1"/>
    <w:rsid w:val="77030A6A"/>
    <w:rsid w:val="770FE781"/>
    <w:rsid w:val="7727B9DA"/>
    <w:rsid w:val="773687F6"/>
    <w:rsid w:val="774E19B0"/>
    <w:rsid w:val="7757F8EE"/>
    <w:rsid w:val="776980C3"/>
    <w:rsid w:val="7772997B"/>
    <w:rsid w:val="777B0DCE"/>
    <w:rsid w:val="777BE6C9"/>
    <w:rsid w:val="779A3D6D"/>
    <w:rsid w:val="77C15A82"/>
    <w:rsid w:val="780F7D4B"/>
    <w:rsid w:val="7844D737"/>
    <w:rsid w:val="784B9D06"/>
    <w:rsid w:val="78566212"/>
    <w:rsid w:val="7857593E"/>
    <w:rsid w:val="7860748C"/>
    <w:rsid w:val="787B3594"/>
    <w:rsid w:val="7885DEED"/>
    <w:rsid w:val="788C2CCD"/>
    <w:rsid w:val="78922547"/>
    <w:rsid w:val="7925E20C"/>
    <w:rsid w:val="79617848"/>
    <w:rsid w:val="79806682"/>
    <w:rsid w:val="799BF629"/>
    <w:rsid w:val="7A1369CB"/>
    <w:rsid w:val="7A1752BE"/>
    <w:rsid w:val="7A280218"/>
    <w:rsid w:val="7A2FAA41"/>
    <w:rsid w:val="7A46558A"/>
    <w:rsid w:val="7A57BCEC"/>
    <w:rsid w:val="7A59D48F"/>
    <w:rsid w:val="7A5C3836"/>
    <w:rsid w:val="7A6F84AC"/>
    <w:rsid w:val="7A8E917E"/>
    <w:rsid w:val="7AA7D0DB"/>
    <w:rsid w:val="7ABA4AEA"/>
    <w:rsid w:val="7B2A13FE"/>
    <w:rsid w:val="7B3B1665"/>
    <w:rsid w:val="7B4716A5"/>
    <w:rsid w:val="7B62957C"/>
    <w:rsid w:val="7B7C1BD3"/>
    <w:rsid w:val="7BC6830A"/>
    <w:rsid w:val="7C1DF2C0"/>
    <w:rsid w:val="7C44EB87"/>
    <w:rsid w:val="7C7C39A9"/>
    <w:rsid w:val="7CB179B2"/>
    <w:rsid w:val="7CC350C7"/>
    <w:rsid w:val="7CE5AAD4"/>
    <w:rsid w:val="7CEF76FC"/>
    <w:rsid w:val="7CF4C993"/>
    <w:rsid w:val="7CF86321"/>
    <w:rsid w:val="7D2F7C2B"/>
    <w:rsid w:val="7D52D5C9"/>
    <w:rsid w:val="7D78B9F9"/>
    <w:rsid w:val="7D7E0101"/>
    <w:rsid w:val="7D9B4088"/>
    <w:rsid w:val="7D9C1959"/>
    <w:rsid w:val="7DAE16F3"/>
    <w:rsid w:val="7DD660CA"/>
    <w:rsid w:val="7DF95D4D"/>
    <w:rsid w:val="7DFBC225"/>
    <w:rsid w:val="7E02D15F"/>
    <w:rsid w:val="7E51C2D3"/>
    <w:rsid w:val="7E5AA6AA"/>
    <w:rsid w:val="7E5D794F"/>
    <w:rsid w:val="7E693058"/>
    <w:rsid w:val="7E74C861"/>
    <w:rsid w:val="7E81FCAE"/>
    <w:rsid w:val="7EF34A1A"/>
    <w:rsid w:val="7F114E67"/>
    <w:rsid w:val="7F22F022"/>
    <w:rsid w:val="7F26EFFE"/>
    <w:rsid w:val="7F43A333"/>
    <w:rsid w:val="7F871902"/>
    <w:rsid w:val="7F8CD6E9"/>
    <w:rsid w:val="7F98156D"/>
    <w:rsid w:val="7FD9631F"/>
    <w:rsid w:val="7FFAA9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C2A0"/>
  <w15:chartTrackingRefBased/>
  <w15:docId w15:val="{1F9FB128-BB84-469B-BCFC-9932511C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269D"/>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styleId="Antrat1">
    <w:name w:val="heading 1"/>
    <w:basedOn w:val="prastasis"/>
    <w:next w:val="prastasis"/>
    <w:link w:val="Antrat1Diagrama"/>
    <w:uiPriority w:val="9"/>
    <w:qFormat/>
    <w:rsid w:val="00614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4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46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46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46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46E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46E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46E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46E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46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46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46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46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46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46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46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46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46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46E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46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46E7"/>
    <w:pPr>
      <w:numPr>
        <w:ilvl w:val="1"/>
      </w:numPr>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46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46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46E7"/>
    <w:rPr>
      <w:i/>
      <w:iCs/>
      <w:color w:val="404040" w:themeColor="text1" w:themeTint="BF"/>
    </w:rPr>
  </w:style>
  <w:style w:type="paragraph" w:styleId="Sraopastraipa">
    <w:name w:val="List Paragraph"/>
    <w:aliases w:val="Loetelu"/>
    <w:basedOn w:val="prastasis"/>
    <w:link w:val="SraopastraipaDiagrama"/>
    <w:uiPriority w:val="34"/>
    <w:qFormat/>
    <w:rsid w:val="006146E7"/>
    <w:pPr>
      <w:ind w:left="720"/>
      <w:contextualSpacing/>
    </w:pPr>
  </w:style>
  <w:style w:type="character" w:styleId="Rykuspabraukimas">
    <w:name w:val="Intense Emphasis"/>
    <w:basedOn w:val="Numatytasispastraiposriftas"/>
    <w:uiPriority w:val="21"/>
    <w:qFormat/>
    <w:rsid w:val="006146E7"/>
    <w:rPr>
      <w:i/>
      <w:iCs/>
      <w:color w:val="0F4761" w:themeColor="accent1" w:themeShade="BF"/>
    </w:rPr>
  </w:style>
  <w:style w:type="paragraph" w:styleId="Iskirtacitata">
    <w:name w:val="Intense Quote"/>
    <w:basedOn w:val="prastasis"/>
    <w:next w:val="prastasis"/>
    <w:link w:val="IskirtacitataDiagrama"/>
    <w:uiPriority w:val="30"/>
    <w:qFormat/>
    <w:rsid w:val="00614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46E7"/>
    <w:rPr>
      <w:i/>
      <w:iCs/>
      <w:color w:val="0F4761" w:themeColor="accent1" w:themeShade="BF"/>
    </w:rPr>
  </w:style>
  <w:style w:type="character" w:styleId="Rykinuoroda">
    <w:name w:val="Intense Reference"/>
    <w:basedOn w:val="Numatytasispastraiposriftas"/>
    <w:uiPriority w:val="32"/>
    <w:qFormat/>
    <w:rsid w:val="006146E7"/>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2E7688"/>
    <w:rPr>
      <w:sz w:val="16"/>
      <w:szCs w:val="16"/>
    </w:rPr>
  </w:style>
  <w:style w:type="paragraph" w:styleId="Komentarotekstas">
    <w:name w:val="annotation text"/>
    <w:basedOn w:val="prastasis"/>
    <w:link w:val="KomentarotekstasDiagrama"/>
    <w:uiPriority w:val="99"/>
    <w:unhideWhenUsed/>
    <w:rsid w:val="002E7688"/>
    <w:rPr>
      <w:szCs w:val="20"/>
    </w:rPr>
  </w:style>
  <w:style w:type="character" w:customStyle="1" w:styleId="KomentarotekstasDiagrama">
    <w:name w:val="Komentaro tekstas Diagrama"/>
    <w:basedOn w:val="Numatytasispastraiposriftas"/>
    <w:link w:val="Komentarotekstas"/>
    <w:uiPriority w:val="99"/>
    <w:rsid w:val="002E7688"/>
    <w:rPr>
      <w:rFonts w:ascii="Arial" w:eastAsia="Times New Roman" w:hAnsi="Arial" w:cs="Arial"/>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E7688"/>
    <w:rPr>
      <w:b/>
      <w:bCs/>
    </w:rPr>
  </w:style>
  <w:style w:type="character" w:customStyle="1" w:styleId="KomentarotemaDiagrama">
    <w:name w:val="Komentaro tema Diagrama"/>
    <w:basedOn w:val="KomentarotekstasDiagrama"/>
    <w:link w:val="Komentarotema"/>
    <w:uiPriority w:val="99"/>
    <w:semiHidden/>
    <w:rsid w:val="002E7688"/>
    <w:rPr>
      <w:rFonts w:ascii="Arial" w:eastAsia="Times New Roman" w:hAnsi="Arial" w:cs="Arial"/>
      <w:b/>
      <w:bCs/>
      <w:kern w:val="0"/>
      <w:sz w:val="20"/>
      <w:szCs w:val="20"/>
      <w:lang w:eastAsia="lt-LT"/>
      <w14:ligatures w14:val="none"/>
    </w:rPr>
  </w:style>
  <w:style w:type="paragraph" w:styleId="Pataisymai">
    <w:name w:val="Revision"/>
    <w:hidden/>
    <w:uiPriority w:val="99"/>
    <w:semiHidden/>
    <w:rsid w:val="006F5C1B"/>
    <w:pPr>
      <w:spacing w:after="0" w:line="240" w:lineRule="auto"/>
    </w:pPr>
    <w:rPr>
      <w:rFonts w:ascii="Arial" w:eastAsia="Times New Roman" w:hAnsi="Arial" w:cs="Arial"/>
      <w:kern w:val="0"/>
      <w:sz w:val="20"/>
      <w:lang w:eastAsia="lt-LT"/>
      <w14:ligatures w14:val="none"/>
    </w:rPr>
  </w:style>
  <w:style w:type="character" w:styleId="Paminjimas">
    <w:name w:val="Mention"/>
    <w:basedOn w:val="Numatytasispastraiposriftas"/>
    <w:uiPriority w:val="99"/>
    <w:unhideWhenUsed/>
    <w:rsid w:val="0016644A"/>
    <w:rPr>
      <w:color w:val="2B579A"/>
      <w:shd w:val="clear" w:color="auto" w:fill="E1DFDD"/>
    </w:rPr>
  </w:style>
  <w:style w:type="paragraph" w:customStyle="1" w:styleId="Pavadinimas11">
    <w:name w:val="Pavadinimas 1.1"/>
    <w:basedOn w:val="Antrat3"/>
    <w:link w:val="Pavadinimas11Char"/>
    <w:qFormat/>
    <w:rsid w:val="0041539A"/>
    <w:pPr>
      <w:widowControl/>
      <w:numPr>
        <w:ilvl w:val="1"/>
        <w:numId w:val="16"/>
      </w:numPr>
      <w:autoSpaceDE/>
      <w:autoSpaceDN/>
      <w:adjustRightInd/>
      <w:contextualSpacing/>
      <w:jc w:val="both"/>
    </w:pPr>
    <w:rPr>
      <w:rFonts w:ascii="Times New Roman" w:hAnsi="Times New Roman" w:cs="Times New Roman"/>
      <w:b/>
      <w:color w:val="000000" w:themeColor="text1"/>
      <w:sz w:val="24"/>
    </w:rPr>
  </w:style>
  <w:style w:type="character" w:customStyle="1" w:styleId="Pavadinimas11Char">
    <w:name w:val="Pavadinimas 1.1 Char"/>
    <w:basedOn w:val="Antrat3Diagrama"/>
    <w:link w:val="Pavadinimas11"/>
    <w:rsid w:val="0041539A"/>
    <w:rPr>
      <w:rFonts w:ascii="Times New Roman" w:eastAsiaTheme="majorEastAsia" w:hAnsi="Times New Roman" w:cs="Times New Roman"/>
      <w:b/>
      <w:color w:val="000000" w:themeColor="text1"/>
      <w:kern w:val="0"/>
      <w:sz w:val="28"/>
      <w:szCs w:val="28"/>
      <w:lang w:eastAsia="lt-LT"/>
      <w14:ligatures w14:val="none"/>
    </w:rPr>
  </w:style>
  <w:style w:type="paragraph" w:customStyle="1" w:styleId="Pavadinimas1">
    <w:name w:val="Pavadinimas 1"/>
    <w:basedOn w:val="prastasis"/>
    <w:link w:val="Pavadinimas1Char"/>
    <w:qFormat/>
    <w:rsid w:val="006F4BF4"/>
    <w:pPr>
      <w:widowControl/>
      <w:numPr>
        <w:numId w:val="16"/>
      </w:numPr>
      <w:autoSpaceDE/>
      <w:autoSpaceDN/>
      <w:adjustRightInd/>
      <w:contextualSpacing/>
      <w:jc w:val="both"/>
    </w:pPr>
    <w:rPr>
      <w:rFonts w:ascii="Times New Roman" w:hAnsi="Times New Roman" w:cs="Times New Roman"/>
      <w:b/>
      <w:sz w:val="28"/>
    </w:rPr>
  </w:style>
  <w:style w:type="character" w:customStyle="1" w:styleId="Pavadinimas1Char">
    <w:name w:val="Pavadinimas 1 Char"/>
    <w:basedOn w:val="Numatytasispastraiposriftas"/>
    <w:link w:val="Pavadinimas1"/>
    <w:rsid w:val="006F4BF4"/>
    <w:rPr>
      <w:rFonts w:ascii="Times New Roman" w:eastAsia="Times New Roman" w:hAnsi="Times New Roman" w:cs="Times New Roman"/>
      <w:b/>
      <w:kern w:val="0"/>
      <w:sz w:val="28"/>
      <w:lang w:eastAsia="lt-LT"/>
      <w14:ligatures w14:val="none"/>
    </w:rPr>
  </w:style>
  <w:style w:type="paragraph" w:styleId="Antrats">
    <w:name w:val="header"/>
    <w:basedOn w:val="prastasis"/>
    <w:link w:val="AntratsDiagrama"/>
    <w:uiPriority w:val="99"/>
    <w:rsid w:val="0083166F"/>
    <w:pPr>
      <w:widowControl/>
      <w:tabs>
        <w:tab w:val="center" w:pos="4153"/>
        <w:tab w:val="right" w:pos="8306"/>
      </w:tabs>
      <w:autoSpaceDE/>
      <w:autoSpaceDN/>
      <w:adjustRightInd/>
      <w:jc w:val="both"/>
    </w:pPr>
    <w:rPr>
      <w:rFonts w:ascii="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83166F"/>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rsid w:val="0083166F"/>
    <w:pPr>
      <w:widowControl/>
      <w:tabs>
        <w:tab w:val="center" w:pos="4153"/>
        <w:tab w:val="right" w:pos="8306"/>
      </w:tabs>
      <w:autoSpaceDE/>
      <w:autoSpaceDN/>
      <w:adjustRightInd/>
      <w:jc w:val="both"/>
    </w:pPr>
    <w:rPr>
      <w:rFonts w:ascii="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83166F"/>
    <w:rPr>
      <w:rFonts w:ascii="Times New Roman" w:eastAsia="Times New Roman" w:hAnsi="Times New Roman" w:cs="Times New Roman"/>
      <w:kern w:val="0"/>
      <w:szCs w:val="20"/>
      <w14:ligatures w14:val="none"/>
    </w:rPr>
  </w:style>
  <w:style w:type="character" w:styleId="Puslapionumeris">
    <w:name w:val="page number"/>
    <w:basedOn w:val="Numatytasispastraiposriftas"/>
    <w:rsid w:val="0083166F"/>
  </w:style>
  <w:style w:type="paragraph" w:styleId="Pagrindinistekstas">
    <w:name w:val="Body Text"/>
    <w:link w:val="PagrindinistekstasDiagrama"/>
    <w:rsid w:val="0083166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PagrindinistekstasDiagrama">
    <w:name w:val="Pagrindinis tekstas Diagrama"/>
    <w:basedOn w:val="Numatytasispastraiposriftas"/>
    <w:link w:val="Pagrindinistekstas"/>
    <w:rsid w:val="0083166F"/>
    <w:rPr>
      <w:rFonts w:ascii="TimesLT" w:eastAsia="Times New Roman" w:hAnsi="TimesLT" w:cs="Times New Roman"/>
      <w:kern w:val="0"/>
      <w:sz w:val="20"/>
      <w:szCs w:val="20"/>
      <w:lang w:val="en-US"/>
      <w14:ligatures w14:val="none"/>
    </w:rPr>
  </w:style>
  <w:style w:type="table" w:styleId="Lentelstinklelis">
    <w:name w:val="Table Grid"/>
    <w:basedOn w:val="prastojilentel"/>
    <w:uiPriority w:val="39"/>
    <w:rsid w:val="0083166F"/>
    <w:pPr>
      <w:spacing w:after="200" w:line="276" w:lineRule="auto"/>
      <w:ind w:left="709" w:hanging="709"/>
      <w:jc w:val="both"/>
    </w:pPr>
    <w:rPr>
      <w:rFonts w:ascii="Trebuchet MS" w:eastAsia="Times New Roman" w:hAnsi="Trebuchet MS"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3166F"/>
    <w:pPr>
      <w:spacing w:after="0" w:line="240" w:lineRule="auto"/>
      <w:jc w:val="both"/>
    </w:pPr>
    <w:rPr>
      <w:rFonts w:ascii="Arial" w:eastAsia="Times New Roman" w:hAnsi="Arial" w:cs="Times New Roman"/>
      <w:kern w:val="0"/>
      <w:sz w:val="20"/>
      <w:szCs w:val="20"/>
      <w:lang w:eastAsia="lt-LT"/>
      <w14:ligatures w14:val="none"/>
    </w:rPr>
  </w:style>
  <w:style w:type="character" w:customStyle="1" w:styleId="SraopastraipaDiagrama">
    <w:name w:val="Sąrašo pastraipa Diagrama"/>
    <w:aliases w:val="Loetelu Diagrama"/>
    <w:link w:val="Sraopastraipa"/>
    <w:uiPriority w:val="34"/>
    <w:locked/>
    <w:rsid w:val="0083166F"/>
    <w:rPr>
      <w:rFonts w:ascii="Arial" w:eastAsia="Times New Roman" w:hAnsi="Arial" w:cs="Arial"/>
      <w:kern w:val="0"/>
      <w:sz w:val="20"/>
      <w:lang w:eastAsia="lt-LT"/>
      <w14:ligatures w14:val="none"/>
    </w:rPr>
  </w:style>
  <w:style w:type="character" w:customStyle="1" w:styleId="normaltextrun">
    <w:name w:val="normaltextrun"/>
    <w:basedOn w:val="Numatytasispastraiposriftas"/>
    <w:rsid w:val="0083166F"/>
  </w:style>
  <w:style w:type="table" w:customStyle="1" w:styleId="TableGrid6">
    <w:name w:val="Table Grid6"/>
    <w:basedOn w:val="prastojilentel"/>
    <w:next w:val="Lentelstinklelis"/>
    <w:uiPriority w:val="39"/>
    <w:rsid w:val="0083166F"/>
    <w:pPr>
      <w:suppressAutoHyphens/>
      <w:spacing w:after="0" w:line="240" w:lineRule="auto"/>
    </w:pPr>
    <w:rPr>
      <w:rFonts w:ascii="Times New Roman" w:eastAsia="Calibri" w:hAnsi="Times New Roman" w:cs="DokChampa"/>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E281C"/>
    <w:rPr>
      <w:color w:val="467886" w:themeColor="hyperlink"/>
      <w:u w:val="single"/>
    </w:rPr>
  </w:style>
  <w:style w:type="character" w:styleId="Neapdorotaspaminjimas">
    <w:name w:val="Unresolved Mention"/>
    <w:basedOn w:val="Numatytasispastraiposriftas"/>
    <w:uiPriority w:val="99"/>
    <w:semiHidden/>
    <w:unhideWhenUsed/>
    <w:rsid w:val="003E281C"/>
    <w:rPr>
      <w:color w:val="605E5C"/>
      <w:shd w:val="clear" w:color="auto" w:fill="E1DFDD"/>
    </w:rPr>
  </w:style>
  <w:style w:type="paragraph" w:styleId="prastasiniatinklio">
    <w:name w:val="Normal (Web)"/>
    <w:basedOn w:val="prastasis"/>
    <w:uiPriority w:val="99"/>
    <w:semiHidden/>
    <w:unhideWhenUsed/>
    <w:rsid w:val="0034768D"/>
    <w:pPr>
      <w:widowControl/>
      <w:autoSpaceDE/>
      <w:autoSpaceDN/>
      <w:adjustRightInd/>
      <w:spacing w:before="100" w:beforeAutospacing="1" w:after="100" w:afterAutospacing="1"/>
      <w:ind w:firstLine="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1995L0046&amp;locale=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ur-lex.europa.eu/legal-content/LIT/TXT/?uri=CELEX:32016R0679&amp;local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ALL/?uri=CELEX:32024R269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02016R0679-20160504"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bcbaa9-451b-439c-b517-41ed6544d96d">
      <Terms xmlns="http://schemas.microsoft.com/office/infopath/2007/PartnerControls"/>
    </lcf76f155ced4ddcb4097134ff3c332f>
    <TaxCatchAll xmlns="051c56ea-ed81-46f4-b041-6a0e827a21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BC8FF6B4674E740A1472F7B893CDF00" ma:contentTypeVersion="13" ma:contentTypeDescription="Kurkite naują dokumentą." ma:contentTypeScope="" ma:versionID="458edfbf5207d6108e58c9bf1af1e665">
  <xsd:schema xmlns:xsd="http://www.w3.org/2001/XMLSchema" xmlns:xs="http://www.w3.org/2001/XMLSchema" xmlns:p="http://schemas.microsoft.com/office/2006/metadata/properties" xmlns:ns2="8bbcbaa9-451b-439c-b517-41ed6544d96d" xmlns:ns3="051c56ea-ed81-46f4-b041-6a0e827a2191" targetNamespace="http://schemas.microsoft.com/office/2006/metadata/properties" ma:root="true" ma:fieldsID="c3a59efe10a58f430c0ed2fc64b8a740" ns2:_="" ns3:_="">
    <xsd:import namespace="8bbcbaa9-451b-439c-b517-41ed6544d96d"/>
    <xsd:import namespace="051c56ea-ed81-46f4-b041-6a0e827a2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cbaa9-451b-439c-b517-41ed6544d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1c56ea-ed81-46f4-b041-6a0e827a219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a254be-5040-4e0a-b7fb-e894487a1093}" ma:internalName="TaxCatchAll" ma:showField="CatchAllData" ma:web="051c56ea-ed81-46f4-b041-6a0e827a2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CADCD-5C9E-4044-9B1C-7A89624D5D2F}">
  <ds:schemaRefs>
    <ds:schemaRef ds:uri="http://schemas.microsoft.com/office/2006/metadata/properties"/>
    <ds:schemaRef ds:uri="http://schemas.microsoft.com/office/infopath/2007/PartnerControls"/>
    <ds:schemaRef ds:uri="8bbcbaa9-451b-439c-b517-41ed6544d96d"/>
    <ds:schemaRef ds:uri="051c56ea-ed81-46f4-b041-6a0e827a2191"/>
  </ds:schemaRefs>
</ds:datastoreItem>
</file>

<file path=customXml/itemProps2.xml><?xml version="1.0" encoding="utf-8"?>
<ds:datastoreItem xmlns:ds="http://schemas.openxmlformats.org/officeDocument/2006/customXml" ds:itemID="{001218B2-E7C9-47FD-A0DD-65123CC7D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cbaa9-451b-439c-b517-41ed6544d96d"/>
    <ds:schemaRef ds:uri="051c56ea-ed81-46f4-b041-6a0e827a2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30078-83F7-421C-BC87-A3DDBAF6910F}">
  <ds:schemaRefs>
    <ds:schemaRef ds:uri="http://schemas.openxmlformats.org/officeDocument/2006/bibliography"/>
  </ds:schemaRefs>
</ds:datastoreItem>
</file>

<file path=customXml/itemProps4.xml><?xml version="1.0" encoding="utf-8"?>
<ds:datastoreItem xmlns:ds="http://schemas.openxmlformats.org/officeDocument/2006/customXml" ds:itemID="{8160C0E9-DFFF-4A24-9F74-9473ACC596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45832</Words>
  <Characters>26125</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URM</Company>
  <LinksUpToDate>false</LinksUpToDate>
  <CharactersWithSpaces>71814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Jokūbas Stonkus</dc:creator>
  <cp:keywords/>
  <dc:description/>
  <cp:lastModifiedBy>Svetlana Starinskaja</cp:lastModifiedBy>
  <cp:revision>6</cp:revision>
  <cp:lastPrinted>2026-01-05T13:47:00Z</cp:lastPrinted>
  <dcterms:created xsi:type="dcterms:W3CDTF">2026-03-06T23:11:00Z</dcterms:created>
  <dcterms:modified xsi:type="dcterms:W3CDTF">2026-03-09T12:46:00Z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0x0101002BC8FF6B4674E740A1472F7B893CDF00</vt:lpwstr>
  </property>
  <property fmtid="{D5CDD505-2E9C-101B-9397-08002B2CF9AE}" pid="3" name="docLang">
    <vt:lpwstr>lt</vt:lpwstr>
  </property>
  <property fmtid="{D5CDD505-2E9C-101B-9397-08002B2CF9AE}" pid="4" name="MediaServiceImageTags">
    <vt:lpwstr/>
  </property>
</Properties>
</file>