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254C" w14:textId="77777777" w:rsidR="00EA4FEF" w:rsidRDefault="00EA4FEF" w:rsidP="00EA4FEF">
      <w:pPr>
        <w:pStyle w:val="Antrat1"/>
        <w:spacing w:before="0" w:after="0" w:line="240" w:lineRule="auto"/>
        <w:ind w:left="567" w:hanging="567"/>
        <w:jc w:val="center"/>
        <w:rPr>
          <w:rFonts w:ascii="Calibri" w:hAnsi="Calibri" w:cs="Calibri"/>
          <w:b/>
          <w:bCs/>
          <w:noProof/>
          <w:color w:val="auto"/>
          <w:sz w:val="24"/>
          <w:szCs w:val="24"/>
          <w:lang w:val="lt-LT"/>
        </w:rPr>
      </w:pPr>
      <w:bookmarkStart w:id="0" w:name="_Toc173419363"/>
      <w:bookmarkStart w:id="1" w:name="_Toc194653765"/>
    </w:p>
    <w:p w14:paraId="5ECEF672" w14:textId="301F1AE2" w:rsidR="00F13EA8" w:rsidRPr="00EF3035" w:rsidRDefault="00F13EA8" w:rsidP="00EA4FEF">
      <w:pPr>
        <w:pStyle w:val="Antrat1"/>
        <w:spacing w:before="0" w:after="0" w:line="240" w:lineRule="auto"/>
        <w:ind w:left="567" w:hanging="567"/>
        <w:jc w:val="center"/>
        <w:rPr>
          <w:rFonts w:ascii="Calibri" w:hAnsi="Calibri" w:cs="Calibri"/>
          <w:b/>
          <w:bCs/>
          <w:noProof/>
          <w:color w:val="auto"/>
          <w:sz w:val="24"/>
          <w:szCs w:val="24"/>
          <w:lang w:val="lt-LT"/>
        </w:rPr>
      </w:pPr>
      <w:r w:rsidRPr="00EF3035">
        <w:rPr>
          <w:rFonts w:ascii="Calibri" w:hAnsi="Calibri" w:cs="Calibri"/>
          <w:b/>
          <w:bCs/>
          <w:noProof/>
          <w:color w:val="auto"/>
          <w:sz w:val="24"/>
          <w:szCs w:val="24"/>
          <w:lang w:val="lt-LT"/>
        </w:rPr>
        <w:t>KOKYBĖS KRITERIJAI IR JŲ VERTINIMAS</w:t>
      </w:r>
      <w:bookmarkEnd w:id="0"/>
      <w:bookmarkEnd w:id="1"/>
    </w:p>
    <w:p w14:paraId="45EBDC52" w14:textId="77777777" w:rsidR="001573D5" w:rsidRPr="00EF3035" w:rsidRDefault="001573D5" w:rsidP="00EA4FEF">
      <w:pPr>
        <w:spacing w:after="0"/>
        <w:rPr>
          <w:rFonts w:ascii="Calibri" w:hAnsi="Calibri" w:cs="Calibri"/>
          <w:lang w:val="lt-LT"/>
        </w:rPr>
      </w:pPr>
    </w:p>
    <w:p w14:paraId="54876955" w14:textId="77777777" w:rsidR="00B919EA" w:rsidRPr="00EF3035" w:rsidRDefault="00F13EA8" w:rsidP="00B919EA">
      <w:pPr>
        <w:pStyle w:val="Sraopastraipa"/>
        <w:numPr>
          <w:ilvl w:val="0"/>
          <w:numId w:val="2"/>
        </w:numPr>
        <w:tabs>
          <w:tab w:val="left" w:pos="1260"/>
        </w:tabs>
        <w:spacing w:after="0" w:line="240" w:lineRule="auto"/>
        <w:ind w:left="0" w:firstLine="720"/>
        <w:contextualSpacing w:val="0"/>
        <w:jc w:val="both"/>
        <w:rPr>
          <w:rFonts w:ascii="Calibri" w:hAnsi="Calibri" w:cs="Calibri"/>
          <w:noProof/>
          <w:lang w:val="lt-LT"/>
        </w:rPr>
      </w:pPr>
      <w:r w:rsidRPr="00EF3035">
        <w:rPr>
          <w:rFonts w:ascii="Calibri" w:hAnsi="Calibri" w:cs="Calibri"/>
          <w:noProof/>
          <w:lang w:val="lt-LT"/>
        </w:rPr>
        <w:t xml:space="preserve">Šiame </w:t>
      </w:r>
      <w:r w:rsidR="004C0E10" w:rsidRPr="00EF3035">
        <w:rPr>
          <w:rFonts w:ascii="Calibri" w:hAnsi="Calibri" w:cs="Calibri"/>
          <w:noProof/>
          <w:lang w:val="lt-LT"/>
        </w:rPr>
        <w:t>Priede</w:t>
      </w:r>
      <w:r w:rsidRPr="00EF3035">
        <w:rPr>
          <w:rFonts w:ascii="Calibri" w:hAnsi="Calibri" w:cs="Calibri"/>
          <w:noProof/>
          <w:lang w:val="lt-LT"/>
        </w:rPr>
        <w:t xml:space="preserve"> pateikiami ekonomiškai naudingiausio Pasiūlymo vertinimo kriterijai, jų parametrai, lyginamieji svoriai, formulės, pagal kurias bus skaičiuojamas pasiūlymų ekonominis naudingumas, kokybinių kriterijų vertinimas.</w:t>
      </w:r>
    </w:p>
    <w:p w14:paraId="4478F7F3" w14:textId="5B38301F" w:rsidR="00B919EA" w:rsidRPr="00EF3035" w:rsidRDefault="00F13EA8" w:rsidP="00B919EA">
      <w:pPr>
        <w:pStyle w:val="Sraopastraipa"/>
        <w:numPr>
          <w:ilvl w:val="0"/>
          <w:numId w:val="2"/>
        </w:numPr>
        <w:tabs>
          <w:tab w:val="left" w:pos="1260"/>
        </w:tabs>
        <w:spacing w:after="0" w:line="240" w:lineRule="auto"/>
        <w:ind w:left="0" w:firstLine="720"/>
        <w:contextualSpacing w:val="0"/>
        <w:jc w:val="both"/>
        <w:rPr>
          <w:rFonts w:ascii="Calibri" w:hAnsi="Calibri" w:cs="Calibri"/>
          <w:noProof/>
          <w:lang w:val="lt-LT"/>
        </w:rPr>
      </w:pPr>
      <w:r w:rsidRPr="00EF3035">
        <w:rPr>
          <w:rFonts w:ascii="Calibri" w:hAnsi="Calibri" w:cs="Calibri"/>
          <w:noProof/>
          <w:lang w:val="lt-LT"/>
        </w:rPr>
        <w:t xml:space="preserve">Perkančiosios organizacijos neatmesti pasiūlymai vertinami pagal </w:t>
      </w:r>
      <w:r w:rsidR="00D571D9" w:rsidRPr="00EF3035">
        <w:rPr>
          <w:rFonts w:ascii="Calibri" w:hAnsi="Calibri" w:cs="Calibri"/>
          <w:noProof/>
          <w:lang w:val="lt-LT"/>
        </w:rPr>
        <w:t>kainos ir kokybės santykį šiame priede nustatyta tvarka.</w:t>
      </w:r>
      <w:r w:rsidR="008E69B6" w:rsidRPr="00EF3035">
        <w:rPr>
          <w:rFonts w:ascii="Calibri" w:hAnsi="Calibri" w:cs="Calibri"/>
          <w:noProof/>
          <w:lang w:val="lt-LT"/>
        </w:rPr>
        <w:t xml:space="preserve"> </w:t>
      </w:r>
      <w:r w:rsidR="00885B32" w:rsidRPr="00EF3035">
        <w:rPr>
          <w:rFonts w:ascii="Calibri" w:hAnsi="Calibri" w:cs="Calibri"/>
          <w:noProof/>
          <w:lang w:val="lt-LT"/>
        </w:rPr>
        <w:t>Ekonominio naudingumo balas skaičiuojamas tik tokiu atveju, kai pasiūlymas atitinka visus privalomus reikalavimus, nustatytus konkretaus pirkimo sąlygose.</w:t>
      </w:r>
      <w:r w:rsidRPr="00EF3035">
        <w:rPr>
          <w:rFonts w:ascii="Calibri" w:hAnsi="Calibri" w:cs="Calibri"/>
          <w:noProof/>
          <w:lang w:val="lt-LT"/>
        </w:rPr>
        <w:t xml:space="preserve"> Ekonomiškai naudingiausias pasiūlymas – tai pasiūlymas, kurio balų </w:t>
      </w:r>
      <w:r w:rsidR="004364CB" w:rsidRPr="00EF3035">
        <w:rPr>
          <w:rFonts w:ascii="Calibri" w:hAnsi="Calibri" w:cs="Calibri"/>
          <w:noProof/>
          <w:lang w:val="lt-LT"/>
        </w:rPr>
        <w:t>suma</w:t>
      </w:r>
      <w:r w:rsidRPr="00EF3035">
        <w:rPr>
          <w:rFonts w:ascii="Calibri" w:hAnsi="Calibri" w:cs="Calibri"/>
          <w:noProof/>
          <w:lang w:val="lt-LT"/>
        </w:rPr>
        <w:t xml:space="preserve"> apskaičiuota pagal šiame skyriuje nustatytus pasiūlymų vertinimo kriterijus ir sąlygas, yra didžiausia.</w:t>
      </w:r>
    </w:p>
    <w:p w14:paraId="31346290" w14:textId="03A18B63" w:rsidR="000D0A99" w:rsidRPr="00EF3035" w:rsidRDefault="00F13EA8" w:rsidP="000D0A99">
      <w:pPr>
        <w:pStyle w:val="Sraopastraipa"/>
        <w:numPr>
          <w:ilvl w:val="0"/>
          <w:numId w:val="2"/>
        </w:numPr>
        <w:tabs>
          <w:tab w:val="left" w:pos="1260"/>
        </w:tabs>
        <w:spacing w:after="0" w:line="240" w:lineRule="auto"/>
        <w:ind w:left="0" w:firstLine="720"/>
        <w:contextualSpacing w:val="0"/>
        <w:jc w:val="both"/>
        <w:rPr>
          <w:rFonts w:ascii="Calibri" w:hAnsi="Calibri" w:cs="Calibri"/>
          <w:noProof/>
          <w:lang w:val="lt-LT"/>
        </w:rPr>
      </w:pPr>
      <w:r w:rsidRPr="00EF3035">
        <w:rPr>
          <w:rFonts w:ascii="Calibri" w:hAnsi="Calibri" w:cs="Calibri"/>
          <w:noProof/>
          <w:lang w:val="lt-LT"/>
        </w:rPr>
        <w:t xml:space="preserve">Ekspertinis vertinimas – procesas, kurio metu ekspertai, remdamiesi savo žiniomis ir patirtimi vertina Tiekėjų </w:t>
      </w:r>
      <w:r w:rsidR="00644133">
        <w:rPr>
          <w:rFonts w:ascii="Calibri" w:hAnsi="Calibri" w:cs="Calibri"/>
          <w:noProof/>
          <w:lang w:val="lt-LT"/>
        </w:rPr>
        <w:t>A</w:t>
      </w:r>
      <w:r w:rsidR="00644133" w:rsidRPr="00644133">
        <w:rPr>
          <w:rFonts w:ascii="Calibri" w:hAnsi="Calibri" w:cs="Calibri"/>
          <w:noProof/>
          <w:lang w:val="lt-LT"/>
        </w:rPr>
        <w:t xml:space="preserve">kreditacijos ir logistikos srautų valdymo sistemos programinės įrangos </w:t>
      </w:r>
      <w:r w:rsidR="00397595">
        <w:rPr>
          <w:rFonts w:ascii="Calibri" w:hAnsi="Calibri" w:cs="Calibri"/>
          <w:noProof/>
          <w:lang w:val="lt-LT"/>
        </w:rPr>
        <w:t>(toliau – Sistema)</w:t>
      </w:r>
      <w:r w:rsidR="00644133" w:rsidRPr="00644133">
        <w:rPr>
          <w:rFonts w:ascii="Calibri" w:hAnsi="Calibri" w:cs="Calibri"/>
          <w:noProof/>
          <w:lang w:val="lt-LT"/>
        </w:rPr>
        <w:t xml:space="preserve"> </w:t>
      </w:r>
      <w:r w:rsidRPr="00EF3035">
        <w:rPr>
          <w:rFonts w:ascii="Calibri" w:hAnsi="Calibri" w:cs="Calibri"/>
          <w:noProof/>
          <w:lang w:val="lt-LT"/>
        </w:rPr>
        <w:t>demonstracijose pristatytus pirkimo objekto parametrus ir skiria balus atsižvelgdami į</w:t>
      </w:r>
      <w:r w:rsidR="000D0A99" w:rsidRPr="00EF3035">
        <w:rPr>
          <w:rFonts w:ascii="Calibri" w:hAnsi="Calibri" w:cs="Calibri"/>
          <w:noProof/>
          <w:lang w:val="lt-LT"/>
        </w:rPr>
        <w:t xml:space="preserve"> šio priedo</w:t>
      </w:r>
      <w:r w:rsidRPr="00EF3035">
        <w:rPr>
          <w:rFonts w:ascii="Calibri" w:hAnsi="Calibri" w:cs="Calibri"/>
          <w:noProof/>
          <w:lang w:val="lt-LT"/>
        </w:rPr>
        <w:t xml:space="preserve"> </w:t>
      </w:r>
      <w:r w:rsidR="007A7238" w:rsidRPr="00EF3035">
        <w:rPr>
          <w:rFonts w:ascii="Calibri" w:hAnsi="Calibri" w:cs="Calibri"/>
          <w:noProof/>
          <w:lang w:val="lt-LT"/>
        </w:rPr>
        <w:t>9</w:t>
      </w:r>
      <w:r w:rsidRPr="00EF3035">
        <w:rPr>
          <w:rFonts w:ascii="Calibri" w:hAnsi="Calibri" w:cs="Calibri"/>
          <w:noProof/>
          <w:lang w:val="lt-LT"/>
        </w:rPr>
        <w:t xml:space="preserve"> p. nurodytus reikalavimus</w:t>
      </w:r>
      <w:r w:rsidR="007A7238" w:rsidRPr="00EF3035">
        <w:rPr>
          <w:rFonts w:ascii="Calibri" w:hAnsi="Calibri" w:cs="Calibri"/>
          <w:noProof/>
          <w:lang w:val="lt-LT"/>
        </w:rPr>
        <w:t>.</w:t>
      </w:r>
    </w:p>
    <w:p w14:paraId="7516767A" w14:textId="0D4F2B14" w:rsidR="00F13EA8" w:rsidRPr="00EF3035" w:rsidRDefault="00F13EA8" w:rsidP="000D0A99">
      <w:pPr>
        <w:pStyle w:val="Sraopastraipa"/>
        <w:numPr>
          <w:ilvl w:val="0"/>
          <w:numId w:val="2"/>
        </w:numPr>
        <w:tabs>
          <w:tab w:val="left" w:pos="1260"/>
        </w:tabs>
        <w:spacing w:after="0" w:line="240" w:lineRule="auto"/>
        <w:ind w:left="0" w:firstLine="720"/>
        <w:contextualSpacing w:val="0"/>
        <w:jc w:val="both"/>
        <w:rPr>
          <w:rFonts w:ascii="Calibri" w:hAnsi="Calibri" w:cs="Calibri"/>
          <w:noProof/>
          <w:lang w:val="lt-LT"/>
        </w:rPr>
      </w:pPr>
      <w:r w:rsidRPr="00EF3035">
        <w:rPr>
          <w:rFonts w:ascii="Calibri" w:hAnsi="Calibri" w:cs="Calibri"/>
          <w:noProof/>
          <w:lang w:val="lt-LT"/>
        </w:rPr>
        <w:t>Pasiūlymų vertinimo kriterijai:</w:t>
      </w:r>
    </w:p>
    <w:p w14:paraId="4FE32984" w14:textId="183CC7BF" w:rsidR="00B47B43" w:rsidRPr="00EF3035" w:rsidRDefault="00FA6E7C" w:rsidP="00B47B43">
      <w:pPr>
        <w:pStyle w:val="Sraopastraipa"/>
        <w:numPr>
          <w:ilvl w:val="1"/>
          <w:numId w:val="2"/>
        </w:numPr>
        <w:tabs>
          <w:tab w:val="left" w:pos="1260"/>
        </w:tabs>
        <w:spacing w:after="0" w:line="240" w:lineRule="auto"/>
        <w:ind w:left="0" w:firstLine="720"/>
        <w:contextualSpacing w:val="0"/>
        <w:jc w:val="both"/>
        <w:rPr>
          <w:rFonts w:ascii="Calibri" w:hAnsi="Calibri" w:cs="Calibri"/>
          <w:noProof/>
          <w:lang w:val="lt-LT"/>
        </w:rPr>
      </w:pPr>
      <w:r>
        <w:rPr>
          <w:rFonts w:ascii="Calibri" w:hAnsi="Calibri" w:cs="Calibri"/>
          <w:b/>
          <w:bCs/>
          <w:noProof/>
          <w:lang w:val="lt-LT"/>
        </w:rPr>
        <w:t xml:space="preserve">I kriterijus. </w:t>
      </w:r>
      <w:r w:rsidR="00F13EA8" w:rsidRPr="00EF3035">
        <w:rPr>
          <w:rFonts w:ascii="Calibri" w:hAnsi="Calibri" w:cs="Calibri"/>
          <w:b/>
          <w:bCs/>
          <w:noProof/>
          <w:lang w:val="lt-LT"/>
        </w:rPr>
        <w:t>Kaina</w:t>
      </w:r>
      <w:r w:rsidR="00243F18" w:rsidRPr="00EF3035">
        <w:rPr>
          <w:rFonts w:ascii="Calibri" w:hAnsi="Calibri" w:cs="Calibri"/>
          <w:b/>
          <w:bCs/>
          <w:noProof/>
          <w:lang w:val="lt-LT"/>
        </w:rPr>
        <w:t xml:space="preserve"> (C)</w:t>
      </w:r>
      <w:r w:rsidR="00F13EA8" w:rsidRPr="00EF3035">
        <w:rPr>
          <w:rFonts w:ascii="Calibri" w:hAnsi="Calibri" w:cs="Calibri"/>
          <w:noProof/>
          <w:lang w:val="lt-LT"/>
        </w:rPr>
        <w:t xml:space="preserve"> – vertinama pasiūlymo kaina, įskaitant visus mokesčius ir visas tiekėjo išlaidas, susijusias su prekės ir paslaugų teikimu. Kainos balas apskaičiuojamas po vokų, kuriuose nurodytos pasiūlymų kainos, atplėšimo posėdžio.</w:t>
      </w:r>
    </w:p>
    <w:p w14:paraId="243CFF0D" w14:textId="1F77C91F" w:rsidR="00F13EA8" w:rsidRPr="00EF3035" w:rsidRDefault="00FA6E7C" w:rsidP="00B47B43">
      <w:pPr>
        <w:pStyle w:val="Sraopastraipa"/>
        <w:numPr>
          <w:ilvl w:val="1"/>
          <w:numId w:val="2"/>
        </w:numPr>
        <w:tabs>
          <w:tab w:val="left" w:pos="1260"/>
        </w:tabs>
        <w:spacing w:after="0" w:line="240" w:lineRule="auto"/>
        <w:ind w:left="0" w:firstLine="720"/>
        <w:contextualSpacing w:val="0"/>
        <w:jc w:val="both"/>
        <w:rPr>
          <w:rFonts w:ascii="Calibri" w:hAnsi="Calibri" w:cs="Calibri"/>
          <w:noProof/>
          <w:lang w:val="lt-LT"/>
        </w:rPr>
      </w:pPr>
      <w:r>
        <w:rPr>
          <w:rFonts w:ascii="Calibri" w:hAnsi="Calibri" w:cs="Calibri"/>
          <w:b/>
          <w:bCs/>
          <w:noProof/>
          <w:lang w:val="lt-LT"/>
        </w:rPr>
        <w:t xml:space="preserve">II kriterijus. </w:t>
      </w:r>
      <w:r w:rsidR="00F13EA8" w:rsidRPr="00EF3035">
        <w:rPr>
          <w:rFonts w:ascii="Calibri" w:hAnsi="Calibri" w:cs="Calibri"/>
          <w:b/>
          <w:bCs/>
          <w:noProof/>
          <w:lang w:val="lt-LT"/>
        </w:rPr>
        <w:t>Funkcinės charakteristikos</w:t>
      </w:r>
      <w:r w:rsidR="00243F18" w:rsidRPr="00EF3035">
        <w:rPr>
          <w:rFonts w:ascii="Calibri" w:hAnsi="Calibri" w:cs="Calibri"/>
          <w:b/>
          <w:bCs/>
          <w:noProof/>
          <w:lang w:val="lt-LT"/>
        </w:rPr>
        <w:t xml:space="preserve"> (T)</w:t>
      </w:r>
      <w:r w:rsidR="00F13EA8" w:rsidRPr="00EF3035">
        <w:rPr>
          <w:rFonts w:ascii="Calibri" w:hAnsi="Calibri" w:cs="Calibri"/>
          <w:noProof/>
          <w:lang w:val="lt-LT"/>
        </w:rPr>
        <w:t xml:space="preserve"> – tiekėjo </w:t>
      </w:r>
      <w:r w:rsidR="00A91848" w:rsidRPr="00EF3035">
        <w:rPr>
          <w:rFonts w:ascii="Calibri" w:hAnsi="Calibri" w:cs="Calibri"/>
          <w:noProof/>
          <w:lang w:val="lt-LT"/>
        </w:rPr>
        <w:t>Sistemos</w:t>
      </w:r>
      <w:r w:rsidR="00F13EA8" w:rsidRPr="00EF3035">
        <w:rPr>
          <w:rFonts w:ascii="Calibri" w:hAnsi="Calibri" w:cs="Calibri"/>
          <w:noProof/>
          <w:lang w:val="lt-LT"/>
        </w:rPr>
        <w:t xml:space="preserve"> funkcinės charakteristikos</w:t>
      </w:r>
      <w:r w:rsidR="00582D38" w:rsidRPr="00EF3035">
        <w:rPr>
          <w:rFonts w:ascii="Calibri" w:hAnsi="Calibri" w:cs="Calibri"/>
          <w:noProof/>
          <w:lang w:val="lt-LT"/>
        </w:rPr>
        <w:t xml:space="preserve"> </w:t>
      </w:r>
      <w:r w:rsidR="00582D38" w:rsidRPr="001822F9">
        <w:rPr>
          <w:rFonts w:ascii="Calibri" w:hAnsi="Calibri" w:cs="Calibri"/>
          <w:bCs/>
          <w:noProof/>
          <w:lang w:val="pt-BR"/>
        </w:rPr>
        <w:t>(siūlomo sprendimo aiškumas ir darbo patogumas)</w:t>
      </w:r>
      <w:r w:rsidR="00830924">
        <w:rPr>
          <w:rFonts w:ascii="Calibri" w:hAnsi="Calibri" w:cs="Calibri"/>
          <w:bCs/>
          <w:noProof/>
          <w:lang w:val="pt-BR"/>
        </w:rPr>
        <w:t xml:space="preserve">, vertinama </w:t>
      </w:r>
      <w:r w:rsidR="002B3564">
        <w:rPr>
          <w:rFonts w:ascii="Calibri" w:hAnsi="Calibri" w:cs="Calibri"/>
          <w:bCs/>
          <w:noProof/>
          <w:lang w:val="pt-BR"/>
        </w:rPr>
        <w:t>Sistemos demonstracijos metu</w:t>
      </w:r>
      <w:r w:rsidR="00F13EA8" w:rsidRPr="00EF3035">
        <w:rPr>
          <w:rFonts w:ascii="Calibri" w:hAnsi="Calibri" w:cs="Calibri"/>
          <w:noProof/>
          <w:lang w:val="lt-LT"/>
        </w:rPr>
        <w:t>.</w:t>
      </w:r>
    </w:p>
    <w:p w14:paraId="1B1B5709" w14:textId="5D09106E" w:rsidR="0054198E" w:rsidRPr="00EF3035" w:rsidRDefault="00B75CBB" w:rsidP="0054198E">
      <w:pPr>
        <w:widowControl w:val="0"/>
        <w:tabs>
          <w:tab w:val="left" w:pos="709"/>
        </w:tabs>
        <w:autoSpaceDE w:val="0"/>
        <w:autoSpaceDN w:val="0"/>
        <w:ind w:right="-25" w:firstLine="709"/>
        <w:jc w:val="both"/>
        <w:rPr>
          <w:rFonts w:ascii="Calibri" w:hAnsi="Calibri" w:cs="Calibri"/>
          <w:noProof/>
          <w:lang w:val="lt-LT"/>
        </w:rPr>
      </w:pPr>
      <w:r w:rsidRPr="00EF3035">
        <w:rPr>
          <w:rFonts w:ascii="Calibri" w:hAnsi="Calibri" w:cs="Calibri"/>
          <w:noProof/>
          <w:lang w:val="lt-LT"/>
        </w:rPr>
        <w:t>5. Tais atvejais, kai kelių dalyvių pasiūlymų ekonominis naudingumas yra vienodas, nustatant pasiūlymų eilę, pirmesnis į šią eilę įrašomas dalyvis, kurio pasiūlymas pateiktas anksčiaus</w:t>
      </w:r>
      <w:r w:rsidR="001A48A0" w:rsidRPr="00EF3035">
        <w:rPr>
          <w:rFonts w:ascii="Calibri" w:hAnsi="Calibri" w:cs="Calibri"/>
          <w:noProof/>
          <w:lang w:val="lt-LT"/>
        </w:rPr>
        <w:t>iai.</w:t>
      </w:r>
    </w:p>
    <w:p w14:paraId="49C6AE58" w14:textId="620F1183" w:rsidR="0054198E" w:rsidRPr="00EF3035" w:rsidRDefault="0081269B" w:rsidP="0081269B">
      <w:pPr>
        <w:widowControl w:val="0"/>
        <w:tabs>
          <w:tab w:val="left" w:pos="709"/>
        </w:tabs>
        <w:autoSpaceDE w:val="0"/>
        <w:autoSpaceDN w:val="0"/>
        <w:spacing w:after="60"/>
        <w:ind w:right="-23" w:firstLine="709"/>
        <w:jc w:val="right"/>
        <w:rPr>
          <w:rFonts w:ascii="Calibri" w:hAnsi="Calibri" w:cs="Calibri"/>
          <w:noProof/>
          <w:lang w:val="lt-LT"/>
        </w:rPr>
      </w:pPr>
      <w:r w:rsidRPr="00EF3035">
        <w:rPr>
          <w:rFonts w:ascii="Calibri" w:hAnsi="Calibri" w:cs="Calibri"/>
          <w:noProof/>
          <w:lang w:val="lt-LT"/>
        </w:rPr>
        <w:t xml:space="preserve">1 lentelė. </w:t>
      </w:r>
      <w:r w:rsidR="0054198E" w:rsidRPr="00EF3035">
        <w:rPr>
          <w:rFonts w:ascii="Calibri" w:hAnsi="Calibri" w:cs="Calibri"/>
          <w:noProof/>
          <w:lang w:val="lt-LT"/>
        </w:rPr>
        <w:t>Pasiūlymų vertinimo kriterijai ir lyginamieji svoriai:</w:t>
      </w:r>
    </w:p>
    <w:tbl>
      <w:tblPr>
        <w:tblStyle w:val="Lentelstinklelis"/>
        <w:tblW w:w="10200" w:type="dxa"/>
        <w:tblInd w:w="-10" w:type="dxa"/>
        <w:tblLook w:val="04A0" w:firstRow="1" w:lastRow="0" w:firstColumn="1" w:lastColumn="0" w:noHBand="0" w:noVBand="1"/>
      </w:tblPr>
      <w:tblGrid>
        <w:gridCol w:w="696"/>
        <w:gridCol w:w="1011"/>
        <w:gridCol w:w="1832"/>
        <w:gridCol w:w="562"/>
        <w:gridCol w:w="4040"/>
        <w:gridCol w:w="353"/>
        <w:gridCol w:w="13"/>
        <w:gridCol w:w="1680"/>
        <w:gridCol w:w="13"/>
      </w:tblGrid>
      <w:tr w:rsidR="009771ED" w:rsidRPr="00EF3035" w14:paraId="605238D7" w14:textId="77777777" w:rsidTr="00543F30">
        <w:tc>
          <w:tcPr>
            <w:tcW w:w="696" w:type="dxa"/>
            <w:tcBorders>
              <w:top w:val="single" w:sz="12" w:space="0" w:color="000000"/>
              <w:left w:val="single" w:sz="12" w:space="0" w:color="000000"/>
              <w:bottom w:val="single" w:sz="12" w:space="0" w:color="000000"/>
            </w:tcBorders>
            <w:vAlign w:val="center"/>
          </w:tcPr>
          <w:p w14:paraId="5702CFEC" w14:textId="77777777" w:rsidR="003D049F" w:rsidRPr="00EF3035" w:rsidRDefault="003D049F" w:rsidP="000F6C64">
            <w:pPr>
              <w:suppressLineNumbers/>
              <w:suppressAutoHyphens/>
              <w:snapToGrid w:val="0"/>
              <w:ind w:right="-116" w:hanging="5"/>
              <w:jc w:val="center"/>
              <w:rPr>
                <w:rFonts w:cs="Calibri"/>
                <w:color w:val="000000"/>
                <w:sz w:val="24"/>
                <w:szCs w:val="24"/>
              </w:rPr>
            </w:pPr>
            <w:r w:rsidRPr="00EF3035">
              <w:rPr>
                <w:rFonts w:cs="Calibri"/>
                <w:color w:val="000000"/>
                <w:sz w:val="24"/>
                <w:szCs w:val="24"/>
              </w:rPr>
              <w:t>Eil.</w:t>
            </w:r>
          </w:p>
          <w:p w14:paraId="21EF883F" w14:textId="77777777" w:rsidR="003D049F" w:rsidRPr="00EF3035" w:rsidRDefault="003D049F" w:rsidP="000F6C64">
            <w:pPr>
              <w:suppressLineNumbers/>
              <w:suppressAutoHyphens/>
              <w:snapToGrid w:val="0"/>
              <w:ind w:right="-116" w:hanging="5"/>
              <w:jc w:val="center"/>
              <w:rPr>
                <w:rFonts w:cs="Calibri"/>
                <w:color w:val="000000"/>
                <w:sz w:val="24"/>
                <w:szCs w:val="24"/>
              </w:rPr>
            </w:pPr>
            <w:r w:rsidRPr="00EF3035">
              <w:rPr>
                <w:rFonts w:cs="Calibri"/>
                <w:color w:val="000000"/>
                <w:sz w:val="24"/>
                <w:szCs w:val="24"/>
              </w:rPr>
              <w:t>Nr.</w:t>
            </w:r>
          </w:p>
        </w:tc>
        <w:tc>
          <w:tcPr>
            <w:tcW w:w="7811" w:type="dxa"/>
            <w:gridSpan w:val="6"/>
            <w:tcBorders>
              <w:top w:val="single" w:sz="12" w:space="0" w:color="000000"/>
              <w:bottom w:val="single" w:sz="12" w:space="0" w:color="000000"/>
            </w:tcBorders>
            <w:vAlign w:val="center"/>
          </w:tcPr>
          <w:p w14:paraId="7D4AA7DC" w14:textId="77777777" w:rsidR="003D049F" w:rsidRPr="00EF3035" w:rsidRDefault="003D049F" w:rsidP="000F6C64">
            <w:pPr>
              <w:suppressLineNumbers/>
              <w:suppressAutoHyphens/>
              <w:snapToGrid w:val="0"/>
              <w:ind w:right="-116" w:hanging="5"/>
              <w:jc w:val="center"/>
              <w:rPr>
                <w:rFonts w:cs="Calibri"/>
                <w:color w:val="000000"/>
                <w:sz w:val="24"/>
                <w:szCs w:val="24"/>
              </w:rPr>
            </w:pPr>
            <w:r w:rsidRPr="00EF3035">
              <w:rPr>
                <w:rFonts w:cs="Calibri"/>
                <w:color w:val="000000"/>
                <w:sz w:val="24"/>
                <w:szCs w:val="24"/>
              </w:rPr>
              <w:t>Pasiūlymų vertinimo kriterijai</w:t>
            </w:r>
          </w:p>
        </w:tc>
        <w:tc>
          <w:tcPr>
            <w:tcW w:w="1693" w:type="dxa"/>
            <w:gridSpan w:val="2"/>
            <w:tcBorders>
              <w:top w:val="single" w:sz="12" w:space="0" w:color="000000"/>
              <w:bottom w:val="single" w:sz="12" w:space="0" w:color="000000"/>
              <w:right w:val="single" w:sz="12" w:space="0" w:color="000000"/>
            </w:tcBorders>
            <w:vAlign w:val="center"/>
          </w:tcPr>
          <w:p w14:paraId="34168DFF" w14:textId="77777777" w:rsidR="003D049F" w:rsidRPr="00EF3035" w:rsidRDefault="003D049F" w:rsidP="000F6C64">
            <w:pPr>
              <w:suppressLineNumbers/>
              <w:suppressAutoHyphens/>
              <w:snapToGrid w:val="0"/>
              <w:ind w:right="51" w:hanging="5"/>
              <w:jc w:val="center"/>
              <w:rPr>
                <w:rFonts w:cs="Calibri"/>
                <w:color w:val="000000"/>
                <w:sz w:val="24"/>
                <w:szCs w:val="24"/>
              </w:rPr>
            </w:pPr>
            <w:r w:rsidRPr="00EF3035">
              <w:rPr>
                <w:rFonts w:cs="Calibri"/>
                <w:color w:val="000000"/>
                <w:sz w:val="24"/>
                <w:szCs w:val="24"/>
              </w:rPr>
              <w:t>Kriterijaus lyginamojo svorio koeficientas</w:t>
            </w:r>
          </w:p>
        </w:tc>
      </w:tr>
      <w:tr w:rsidR="009771ED" w:rsidRPr="00EF3035" w14:paraId="7BD79D61" w14:textId="77777777" w:rsidTr="00543F30">
        <w:trPr>
          <w:trHeight w:val="397"/>
        </w:trPr>
        <w:tc>
          <w:tcPr>
            <w:tcW w:w="696" w:type="dxa"/>
            <w:tcBorders>
              <w:top w:val="single" w:sz="12" w:space="0" w:color="000000"/>
              <w:left w:val="single" w:sz="12" w:space="0" w:color="000000"/>
            </w:tcBorders>
          </w:tcPr>
          <w:p w14:paraId="4D5B7BB4" w14:textId="77777777" w:rsidR="003D049F" w:rsidRPr="00EF3035" w:rsidRDefault="003D049F" w:rsidP="000F6C64">
            <w:pPr>
              <w:pStyle w:val="TEXTAS1"/>
              <w:keepNext/>
              <w:keepLines/>
              <w:widowControl/>
              <w:ind w:left="0"/>
              <w:rPr>
                <w:rFonts w:ascii="Calibri" w:hAnsi="Calibri" w:cs="Calibri"/>
                <w:sz w:val="24"/>
                <w:szCs w:val="24"/>
                <w:lang w:val="lt-LT"/>
              </w:rPr>
            </w:pPr>
          </w:p>
        </w:tc>
        <w:tc>
          <w:tcPr>
            <w:tcW w:w="7811" w:type="dxa"/>
            <w:gridSpan w:val="6"/>
            <w:tcBorders>
              <w:top w:val="single" w:sz="12" w:space="0" w:color="000000"/>
            </w:tcBorders>
            <w:vAlign w:val="center"/>
          </w:tcPr>
          <w:p w14:paraId="49A57BEF" w14:textId="24E9F4DC" w:rsidR="003D049F" w:rsidRPr="00EF3035" w:rsidRDefault="003D049F" w:rsidP="000F6C64">
            <w:pPr>
              <w:pStyle w:val="TEXTAS1"/>
              <w:keepNext/>
              <w:keepLines/>
              <w:widowControl/>
              <w:ind w:left="0"/>
              <w:rPr>
                <w:rFonts w:ascii="Calibri" w:hAnsi="Calibri" w:cs="Calibri"/>
                <w:sz w:val="24"/>
                <w:szCs w:val="24"/>
                <w:lang w:val="lt-LT"/>
              </w:rPr>
            </w:pPr>
            <m:oMathPara>
              <m:oMath>
                <m:r>
                  <m:rPr>
                    <m:sty m:val="bi"/>
                  </m:rPr>
                  <w:rPr>
                    <w:rFonts w:ascii="Cambria Math" w:hAnsi="Cambria Math" w:cs="Calibri"/>
                    <w:color w:val="000000"/>
                    <w:sz w:val="24"/>
                    <w:szCs w:val="24"/>
                    <w:lang w:val="lt-LT"/>
                  </w:rPr>
                  <m:t>S=C+T</m:t>
                </m:r>
              </m:oMath>
            </m:oMathPara>
          </w:p>
        </w:tc>
        <w:tc>
          <w:tcPr>
            <w:tcW w:w="1693" w:type="dxa"/>
            <w:gridSpan w:val="2"/>
            <w:tcBorders>
              <w:top w:val="single" w:sz="12" w:space="0" w:color="000000"/>
              <w:right w:val="single" w:sz="12" w:space="0" w:color="000000"/>
            </w:tcBorders>
          </w:tcPr>
          <w:p w14:paraId="6C906DF7" w14:textId="77777777" w:rsidR="003D049F" w:rsidRPr="00EF3035" w:rsidRDefault="003D049F" w:rsidP="000F6C64">
            <w:pPr>
              <w:pStyle w:val="TEXTAS1"/>
              <w:keepNext/>
              <w:keepLines/>
              <w:widowControl/>
              <w:ind w:left="0"/>
              <w:rPr>
                <w:rFonts w:ascii="Calibri" w:hAnsi="Calibri" w:cs="Calibri"/>
                <w:sz w:val="24"/>
                <w:szCs w:val="24"/>
                <w:lang w:val="lt-LT"/>
              </w:rPr>
            </w:pPr>
          </w:p>
        </w:tc>
      </w:tr>
      <w:tr w:rsidR="009771ED" w:rsidRPr="00EF3035" w14:paraId="12375D21" w14:textId="77777777" w:rsidTr="00543F30">
        <w:trPr>
          <w:trHeight w:val="397"/>
        </w:trPr>
        <w:tc>
          <w:tcPr>
            <w:tcW w:w="8141" w:type="dxa"/>
            <w:gridSpan w:val="5"/>
            <w:tcBorders>
              <w:left w:val="single" w:sz="12" w:space="0" w:color="000000"/>
              <w:right w:val="single" w:sz="4" w:space="0" w:color="auto"/>
            </w:tcBorders>
            <w:vAlign w:val="center"/>
          </w:tcPr>
          <w:p w14:paraId="19BD8DCC" w14:textId="2BF302D8" w:rsidR="003D049F" w:rsidRPr="00EF3035" w:rsidRDefault="00AF3F7B" w:rsidP="000F6C64">
            <w:pPr>
              <w:spacing w:line="264" w:lineRule="auto"/>
              <w:ind w:left="142" w:right="141"/>
              <w:rPr>
                <w:rFonts w:cs="Calibri"/>
                <w:bCs/>
                <w:color w:val="000000"/>
                <w:sz w:val="24"/>
                <w:szCs w:val="24"/>
              </w:rPr>
            </w:pPr>
            <w:r w:rsidRPr="00EF3035">
              <w:rPr>
                <w:rFonts w:cs="Calibri"/>
                <w:bCs/>
                <w:color w:val="000000"/>
                <w:sz w:val="24"/>
                <w:szCs w:val="24"/>
              </w:rPr>
              <w:t>Tiekėjo</w:t>
            </w:r>
            <w:r w:rsidR="003D049F" w:rsidRPr="00EF3035">
              <w:rPr>
                <w:rFonts w:cs="Calibri"/>
                <w:bCs/>
                <w:color w:val="000000"/>
                <w:sz w:val="24"/>
                <w:szCs w:val="24"/>
              </w:rPr>
              <w:t xml:space="preserve"> pasiūlymo kainos ir kokybės įvertinimas (balais);</w:t>
            </w:r>
          </w:p>
        </w:tc>
        <w:tc>
          <w:tcPr>
            <w:tcW w:w="366" w:type="dxa"/>
            <w:gridSpan w:val="2"/>
            <w:tcBorders>
              <w:top w:val="single" w:sz="4" w:space="0" w:color="auto"/>
              <w:left w:val="single" w:sz="4" w:space="0" w:color="auto"/>
              <w:bottom w:val="single" w:sz="4" w:space="0" w:color="auto"/>
              <w:right w:val="single" w:sz="4" w:space="0" w:color="auto"/>
            </w:tcBorders>
            <w:vAlign w:val="center"/>
          </w:tcPr>
          <w:p w14:paraId="17F592D2" w14:textId="56D5BADB" w:rsidR="003D049F" w:rsidRPr="00EF3035" w:rsidRDefault="00BD7E66" w:rsidP="000F6C64">
            <w:pPr>
              <w:suppressLineNumbers/>
              <w:suppressAutoHyphens/>
              <w:snapToGrid w:val="0"/>
              <w:jc w:val="center"/>
              <w:rPr>
                <w:rFonts w:cs="Calibri"/>
                <w:b/>
                <w:i/>
                <w:color w:val="000000"/>
                <w:sz w:val="24"/>
                <w:szCs w:val="24"/>
              </w:rPr>
            </w:pPr>
            <w:r w:rsidRPr="00EF3035">
              <w:rPr>
                <w:rFonts w:cs="Calibri"/>
                <w:b/>
                <w:i/>
                <w:color w:val="000000"/>
                <w:sz w:val="24"/>
                <w:szCs w:val="24"/>
              </w:rPr>
              <w:t>S</w:t>
            </w:r>
          </w:p>
        </w:tc>
        <w:tc>
          <w:tcPr>
            <w:tcW w:w="1693" w:type="dxa"/>
            <w:gridSpan w:val="2"/>
            <w:tcBorders>
              <w:top w:val="single" w:sz="4" w:space="0" w:color="auto"/>
              <w:left w:val="single" w:sz="4" w:space="0" w:color="auto"/>
              <w:bottom w:val="single" w:sz="4" w:space="0" w:color="auto"/>
              <w:right w:val="single" w:sz="12" w:space="0" w:color="000000"/>
            </w:tcBorders>
            <w:vAlign w:val="center"/>
          </w:tcPr>
          <w:p w14:paraId="430E2F3F" w14:textId="77777777" w:rsidR="003D049F" w:rsidRPr="00EF3035" w:rsidRDefault="003D049F" w:rsidP="000F6C64">
            <w:pPr>
              <w:suppressLineNumbers/>
              <w:suppressAutoHyphens/>
              <w:snapToGrid w:val="0"/>
              <w:ind w:right="51"/>
              <w:jc w:val="center"/>
              <w:rPr>
                <w:rFonts w:cs="Calibri"/>
                <w:b/>
                <w:i/>
                <w:color w:val="000000"/>
                <w:sz w:val="24"/>
                <w:szCs w:val="24"/>
              </w:rPr>
            </w:pPr>
            <w:r w:rsidRPr="00EF3035">
              <w:rPr>
                <w:rFonts w:cs="Calibri"/>
                <w:b/>
                <w:i/>
                <w:color w:val="FF0000"/>
                <w:sz w:val="24"/>
                <w:szCs w:val="24"/>
              </w:rPr>
              <w:t>...</w:t>
            </w:r>
          </w:p>
        </w:tc>
      </w:tr>
      <w:tr w:rsidR="009771ED" w:rsidRPr="00EF3035" w14:paraId="1579CE79" w14:textId="77777777" w:rsidTr="00543F30">
        <w:trPr>
          <w:trHeight w:val="397"/>
        </w:trPr>
        <w:tc>
          <w:tcPr>
            <w:tcW w:w="8141" w:type="dxa"/>
            <w:gridSpan w:val="5"/>
            <w:tcBorders>
              <w:left w:val="single" w:sz="12" w:space="0" w:color="000000"/>
              <w:right w:val="single" w:sz="4" w:space="0" w:color="auto"/>
            </w:tcBorders>
            <w:vAlign w:val="center"/>
          </w:tcPr>
          <w:p w14:paraId="70FC7B46" w14:textId="6A876D85" w:rsidR="003D049F" w:rsidRPr="00EF3035" w:rsidRDefault="00B014B0" w:rsidP="000F6C64">
            <w:pPr>
              <w:spacing w:before="20" w:line="264" w:lineRule="auto"/>
              <w:ind w:left="142" w:right="141"/>
              <w:rPr>
                <w:rFonts w:cs="Calibri"/>
                <w:bCs/>
                <w:color w:val="000000"/>
                <w:sz w:val="24"/>
                <w:szCs w:val="24"/>
              </w:rPr>
            </w:pPr>
            <w:r w:rsidRPr="00EF3035">
              <w:rPr>
                <w:rFonts w:cs="Calibri"/>
                <w:bCs/>
                <w:color w:val="000000"/>
                <w:sz w:val="24"/>
                <w:szCs w:val="24"/>
              </w:rPr>
              <w:t>Tiekėjo</w:t>
            </w:r>
            <w:r w:rsidR="003D049F" w:rsidRPr="00EF3035">
              <w:rPr>
                <w:rFonts w:cs="Calibri"/>
                <w:bCs/>
                <w:color w:val="000000"/>
                <w:sz w:val="24"/>
                <w:szCs w:val="24"/>
              </w:rPr>
              <w:t xml:space="preserve"> pasiūlymo įvertinimas pagal kriterijų „</w:t>
            </w:r>
            <w:r w:rsidR="00DE6261" w:rsidRPr="002D40A3">
              <w:rPr>
                <w:rFonts w:cs="Calibri"/>
                <w:b/>
                <w:color w:val="000000"/>
                <w:sz w:val="24"/>
                <w:szCs w:val="24"/>
              </w:rPr>
              <w:t>K</w:t>
            </w:r>
            <w:r w:rsidR="003D049F" w:rsidRPr="002D40A3">
              <w:rPr>
                <w:rFonts w:cs="Calibri"/>
                <w:b/>
                <w:color w:val="000000"/>
                <w:sz w:val="24"/>
                <w:szCs w:val="24"/>
              </w:rPr>
              <w:t>aina</w:t>
            </w:r>
            <w:r w:rsidR="003D049F" w:rsidRPr="00EF3035">
              <w:rPr>
                <w:rFonts w:cs="Calibri"/>
                <w:bCs/>
                <w:color w:val="000000"/>
                <w:sz w:val="24"/>
                <w:szCs w:val="24"/>
              </w:rPr>
              <w:t>“ (balais);</w:t>
            </w:r>
          </w:p>
        </w:tc>
        <w:tc>
          <w:tcPr>
            <w:tcW w:w="366" w:type="dxa"/>
            <w:gridSpan w:val="2"/>
            <w:tcBorders>
              <w:top w:val="single" w:sz="4" w:space="0" w:color="auto"/>
              <w:left w:val="single" w:sz="4" w:space="0" w:color="auto"/>
              <w:bottom w:val="single" w:sz="4" w:space="0" w:color="auto"/>
              <w:right w:val="single" w:sz="4" w:space="0" w:color="auto"/>
            </w:tcBorders>
            <w:vAlign w:val="center"/>
          </w:tcPr>
          <w:p w14:paraId="211226CA" w14:textId="77777777" w:rsidR="003D049F" w:rsidRPr="00EF3035" w:rsidRDefault="003D049F" w:rsidP="000F6C64">
            <w:pPr>
              <w:suppressLineNumbers/>
              <w:suppressAutoHyphens/>
              <w:snapToGrid w:val="0"/>
              <w:jc w:val="center"/>
              <w:rPr>
                <w:rFonts w:cs="Calibri"/>
                <w:b/>
                <w:i/>
                <w:color w:val="000000"/>
                <w:sz w:val="24"/>
                <w:szCs w:val="24"/>
              </w:rPr>
            </w:pPr>
            <w:r w:rsidRPr="00EF3035">
              <w:rPr>
                <w:rFonts w:cs="Calibri"/>
                <w:b/>
                <w:bCs/>
                <w:i/>
                <w:color w:val="000000"/>
                <w:sz w:val="24"/>
                <w:szCs w:val="24"/>
              </w:rPr>
              <w:t>C</w:t>
            </w:r>
          </w:p>
        </w:tc>
        <w:tc>
          <w:tcPr>
            <w:tcW w:w="1693" w:type="dxa"/>
            <w:gridSpan w:val="2"/>
            <w:tcBorders>
              <w:top w:val="single" w:sz="4" w:space="0" w:color="auto"/>
              <w:left w:val="single" w:sz="4" w:space="0" w:color="auto"/>
              <w:bottom w:val="single" w:sz="4" w:space="0" w:color="auto"/>
              <w:right w:val="single" w:sz="12" w:space="0" w:color="000000"/>
            </w:tcBorders>
            <w:vAlign w:val="center"/>
          </w:tcPr>
          <w:p w14:paraId="5066DEAF" w14:textId="114D66F1" w:rsidR="003D049F" w:rsidRPr="00EF3035" w:rsidRDefault="003D049F" w:rsidP="000F6C64">
            <w:pPr>
              <w:suppressLineNumbers/>
              <w:suppressAutoHyphens/>
              <w:snapToGrid w:val="0"/>
              <w:ind w:right="51"/>
              <w:jc w:val="center"/>
              <w:rPr>
                <w:rFonts w:cs="Calibri"/>
                <w:b/>
                <w:i/>
                <w:sz w:val="24"/>
                <w:szCs w:val="24"/>
              </w:rPr>
            </w:pPr>
            <m:oMathPara>
              <m:oMath>
                <m:r>
                  <m:rPr>
                    <m:sty m:val="bi"/>
                  </m:rPr>
                  <w:rPr>
                    <w:rFonts w:ascii="Cambria Math" w:hAnsi="Cambria Math" w:cs="Calibri"/>
                    <w:sz w:val="24"/>
                    <w:szCs w:val="24"/>
                  </w:rPr>
                  <m:t>X=40</m:t>
                </m:r>
              </m:oMath>
            </m:oMathPara>
          </w:p>
        </w:tc>
      </w:tr>
      <w:tr w:rsidR="009771ED" w:rsidRPr="00EF3035" w14:paraId="3B207AAB" w14:textId="77777777" w:rsidTr="00543F30">
        <w:trPr>
          <w:trHeight w:val="397"/>
        </w:trPr>
        <w:tc>
          <w:tcPr>
            <w:tcW w:w="8141" w:type="dxa"/>
            <w:gridSpan w:val="5"/>
            <w:tcBorders>
              <w:left w:val="single" w:sz="12" w:space="0" w:color="000000"/>
              <w:right w:val="single" w:sz="4" w:space="0" w:color="auto"/>
            </w:tcBorders>
            <w:vAlign w:val="center"/>
          </w:tcPr>
          <w:p w14:paraId="7CF2A4D6" w14:textId="2512DDE0" w:rsidR="003D049F" w:rsidRPr="00EF3035" w:rsidRDefault="00B014B0" w:rsidP="000F6C64">
            <w:pPr>
              <w:spacing w:before="20" w:line="264" w:lineRule="auto"/>
              <w:ind w:left="142" w:right="141"/>
              <w:rPr>
                <w:rFonts w:cs="Calibri"/>
                <w:bCs/>
                <w:color w:val="000000"/>
                <w:sz w:val="24"/>
                <w:szCs w:val="24"/>
              </w:rPr>
            </w:pPr>
            <w:r w:rsidRPr="00EF3035">
              <w:rPr>
                <w:rFonts w:cs="Calibri"/>
                <w:bCs/>
                <w:color w:val="000000"/>
                <w:sz w:val="24"/>
                <w:szCs w:val="24"/>
              </w:rPr>
              <w:t>Tiekėjo</w:t>
            </w:r>
            <w:r w:rsidR="003D049F" w:rsidRPr="00EF3035">
              <w:rPr>
                <w:rFonts w:cs="Calibri"/>
                <w:bCs/>
                <w:color w:val="000000"/>
                <w:sz w:val="24"/>
                <w:szCs w:val="24"/>
              </w:rPr>
              <w:t xml:space="preserve"> pasiūlymo įvertinimas pagal kriterijų „</w:t>
            </w:r>
            <w:r w:rsidR="00DE6261" w:rsidRPr="00EF3035">
              <w:rPr>
                <w:rFonts w:cs="Calibri"/>
                <w:b/>
                <w:bCs/>
                <w:sz w:val="24"/>
                <w:szCs w:val="24"/>
              </w:rPr>
              <w:t>Funkcinės charakteristikos”</w:t>
            </w:r>
            <w:r w:rsidR="00DE6261" w:rsidRPr="00EF3035">
              <w:rPr>
                <w:rFonts w:cs="Calibri"/>
                <w:sz w:val="24"/>
                <w:szCs w:val="24"/>
              </w:rPr>
              <w:t xml:space="preserve"> (balais)</w:t>
            </w:r>
            <w:r w:rsidR="003D049F" w:rsidRPr="00EF3035">
              <w:rPr>
                <w:rFonts w:cs="Calibri"/>
                <w:bCs/>
                <w:color w:val="000000"/>
                <w:sz w:val="24"/>
                <w:szCs w:val="24"/>
              </w:rPr>
              <w:t>;</w:t>
            </w:r>
          </w:p>
        </w:tc>
        <w:tc>
          <w:tcPr>
            <w:tcW w:w="366" w:type="dxa"/>
            <w:gridSpan w:val="2"/>
            <w:tcBorders>
              <w:top w:val="single" w:sz="4" w:space="0" w:color="auto"/>
              <w:left w:val="single" w:sz="4" w:space="0" w:color="auto"/>
              <w:bottom w:val="single" w:sz="4" w:space="0" w:color="auto"/>
              <w:right w:val="single" w:sz="4" w:space="0" w:color="auto"/>
            </w:tcBorders>
            <w:vAlign w:val="center"/>
          </w:tcPr>
          <w:p w14:paraId="03AA9E61" w14:textId="01818F8A" w:rsidR="003D049F" w:rsidRPr="00EF3035" w:rsidRDefault="00652948" w:rsidP="000F6C64">
            <w:pPr>
              <w:suppressLineNumbers/>
              <w:suppressAutoHyphens/>
              <w:snapToGrid w:val="0"/>
              <w:jc w:val="center"/>
              <w:rPr>
                <w:rFonts w:cs="Calibri"/>
                <w:b/>
                <w:bCs/>
                <w:i/>
                <w:color w:val="000000"/>
                <w:sz w:val="24"/>
                <w:szCs w:val="24"/>
              </w:rPr>
            </w:pPr>
            <m:oMathPara>
              <m:oMath>
                <m:r>
                  <m:rPr>
                    <m:sty m:val="bi"/>
                  </m:rPr>
                  <w:rPr>
                    <w:rFonts w:ascii="Cambria Math" w:hAnsi="Cambria Math" w:cs="Calibri"/>
                    <w:color w:val="000000"/>
                    <w:sz w:val="24"/>
                    <w:szCs w:val="24"/>
                  </w:rPr>
                  <m:t>T</m:t>
                </m:r>
              </m:oMath>
            </m:oMathPara>
          </w:p>
        </w:tc>
        <w:tc>
          <w:tcPr>
            <w:tcW w:w="1693" w:type="dxa"/>
            <w:gridSpan w:val="2"/>
            <w:tcBorders>
              <w:top w:val="single" w:sz="4" w:space="0" w:color="auto"/>
              <w:left w:val="single" w:sz="4" w:space="0" w:color="auto"/>
              <w:bottom w:val="single" w:sz="4" w:space="0" w:color="auto"/>
              <w:right w:val="single" w:sz="12" w:space="0" w:color="000000"/>
            </w:tcBorders>
            <w:vAlign w:val="center"/>
          </w:tcPr>
          <w:p w14:paraId="438AB3CC" w14:textId="760565D9" w:rsidR="003D049F" w:rsidRPr="00EF3035" w:rsidRDefault="00652948" w:rsidP="000F6C64">
            <w:pPr>
              <w:suppressLineNumbers/>
              <w:suppressAutoHyphens/>
              <w:snapToGrid w:val="0"/>
              <w:ind w:right="51"/>
              <w:jc w:val="center"/>
              <w:rPr>
                <w:rFonts w:cs="Calibri"/>
                <w:b/>
                <w:i/>
                <w:sz w:val="24"/>
                <w:szCs w:val="24"/>
              </w:rPr>
            </w:pPr>
            <m:oMathPara>
              <m:oMath>
                <m:r>
                  <m:rPr>
                    <m:sty m:val="bi"/>
                  </m:rPr>
                  <w:rPr>
                    <w:rFonts w:ascii="Cambria Math" w:hAnsi="Cambria Math" w:cs="Calibri"/>
                    <w:sz w:val="24"/>
                    <w:szCs w:val="24"/>
                  </w:rPr>
                  <m:t>Y=60</m:t>
                </m:r>
              </m:oMath>
            </m:oMathPara>
          </w:p>
        </w:tc>
      </w:tr>
      <w:tr w:rsidR="009771ED" w:rsidRPr="00EF3035" w14:paraId="2F4B8C6D" w14:textId="77777777" w:rsidTr="00543F30">
        <w:trPr>
          <w:cantSplit/>
          <w:trHeight w:val="454"/>
        </w:trPr>
        <w:tc>
          <w:tcPr>
            <w:tcW w:w="696" w:type="dxa"/>
            <w:tcBorders>
              <w:top w:val="single" w:sz="12" w:space="0" w:color="000000"/>
              <w:left w:val="single" w:sz="12" w:space="0" w:color="000000"/>
              <w:bottom w:val="single" w:sz="4" w:space="0" w:color="000000"/>
            </w:tcBorders>
            <w:shd w:val="clear" w:color="auto" w:fill="DAE9F7" w:themeFill="text2" w:themeFillTint="1A"/>
            <w:vAlign w:val="center"/>
          </w:tcPr>
          <w:p w14:paraId="641FBF55" w14:textId="77777777" w:rsidR="003D049F" w:rsidRPr="00EF3035" w:rsidRDefault="003D049F" w:rsidP="000F6C64">
            <w:pPr>
              <w:pStyle w:val="TEXTAS1"/>
              <w:keepLines/>
              <w:widowControl/>
              <w:jc w:val="center"/>
              <w:rPr>
                <w:rFonts w:ascii="Calibri" w:hAnsi="Calibri" w:cs="Calibri"/>
                <w:b/>
                <w:sz w:val="24"/>
                <w:szCs w:val="24"/>
                <w:lang w:val="lt-LT"/>
              </w:rPr>
            </w:pPr>
            <w:r w:rsidRPr="00EF3035">
              <w:rPr>
                <w:rFonts w:ascii="Calibri" w:hAnsi="Calibri" w:cs="Calibri"/>
                <w:b/>
                <w:sz w:val="24"/>
                <w:szCs w:val="24"/>
                <w:lang w:val="lt-LT"/>
              </w:rPr>
              <w:t>1</w:t>
            </w:r>
          </w:p>
        </w:tc>
        <w:tc>
          <w:tcPr>
            <w:tcW w:w="7811" w:type="dxa"/>
            <w:gridSpan w:val="6"/>
            <w:tcBorders>
              <w:top w:val="single" w:sz="12" w:space="0" w:color="000000"/>
              <w:bottom w:val="single" w:sz="4" w:space="0" w:color="000000"/>
            </w:tcBorders>
            <w:shd w:val="clear" w:color="auto" w:fill="DAE9F7" w:themeFill="text2" w:themeFillTint="1A"/>
            <w:vAlign w:val="center"/>
          </w:tcPr>
          <w:p w14:paraId="30FC01E3" w14:textId="7BF1958A" w:rsidR="003D049F" w:rsidRPr="00EF3035" w:rsidRDefault="00FA6E7C" w:rsidP="000F6C64">
            <w:pPr>
              <w:pStyle w:val="TEXTAS1"/>
              <w:keepLines/>
              <w:widowControl/>
              <w:tabs>
                <w:tab w:val="clear" w:pos="1134"/>
                <w:tab w:val="left" w:pos="142"/>
              </w:tabs>
              <w:rPr>
                <w:rFonts w:ascii="Calibri" w:hAnsi="Calibri" w:cs="Calibri"/>
                <w:sz w:val="24"/>
                <w:szCs w:val="24"/>
                <w:lang w:val="lt-LT"/>
              </w:rPr>
            </w:pPr>
            <w:r w:rsidRPr="00FA6E7C">
              <w:rPr>
                <w:rFonts w:ascii="Calibri" w:hAnsi="Calibri" w:cs="Calibri"/>
                <w:b/>
                <w:bCs/>
                <w:i/>
                <w:color w:val="000000"/>
                <w:sz w:val="24"/>
                <w:szCs w:val="24"/>
                <w:lang w:val="lt-LT"/>
              </w:rPr>
              <w:t xml:space="preserve">I kriterijus. </w:t>
            </w:r>
            <w:r w:rsidR="00652948" w:rsidRPr="00EF3035">
              <w:rPr>
                <w:rFonts w:ascii="Calibri" w:hAnsi="Calibri" w:cs="Calibri"/>
                <w:b/>
                <w:i/>
                <w:color w:val="000000"/>
                <w:sz w:val="24"/>
                <w:szCs w:val="24"/>
                <w:lang w:val="lt-LT"/>
              </w:rPr>
              <w:t>K</w:t>
            </w:r>
            <w:r w:rsidR="003D049F" w:rsidRPr="00EF3035">
              <w:rPr>
                <w:rFonts w:ascii="Calibri" w:hAnsi="Calibri" w:cs="Calibri"/>
                <w:b/>
                <w:i/>
                <w:color w:val="000000"/>
                <w:sz w:val="24"/>
                <w:szCs w:val="24"/>
                <w:lang w:val="lt-LT"/>
              </w:rPr>
              <w:t>aina</w:t>
            </w:r>
          </w:p>
        </w:tc>
        <w:tc>
          <w:tcPr>
            <w:tcW w:w="1693" w:type="dxa"/>
            <w:gridSpan w:val="2"/>
            <w:tcBorders>
              <w:top w:val="single" w:sz="12" w:space="0" w:color="000000"/>
              <w:bottom w:val="single" w:sz="4" w:space="0" w:color="000000"/>
              <w:right w:val="single" w:sz="12" w:space="0" w:color="000000"/>
            </w:tcBorders>
            <w:shd w:val="clear" w:color="auto" w:fill="DAE9F7" w:themeFill="text2" w:themeFillTint="1A"/>
            <w:vAlign w:val="center"/>
          </w:tcPr>
          <w:p w14:paraId="4EE12B6B" w14:textId="77777777" w:rsidR="003D049F" w:rsidRPr="00EF3035" w:rsidRDefault="003D049F" w:rsidP="000F6C64">
            <w:pPr>
              <w:pStyle w:val="TEXTAS1"/>
              <w:keepLines/>
              <w:widowControl/>
              <w:ind w:left="0"/>
              <w:jc w:val="center"/>
              <w:rPr>
                <w:rFonts w:ascii="Calibri" w:hAnsi="Calibri" w:cs="Calibri"/>
                <w:sz w:val="24"/>
                <w:szCs w:val="24"/>
                <w:lang w:val="lt-LT"/>
              </w:rPr>
            </w:pPr>
            <m:oMathPara>
              <m:oMath>
                <m:r>
                  <m:rPr>
                    <m:sty m:val="bi"/>
                  </m:rPr>
                  <w:rPr>
                    <w:rFonts w:ascii="Cambria Math" w:eastAsia="Calibri" w:hAnsi="Cambria Math" w:cs="Calibri"/>
                    <w:sz w:val="24"/>
                    <w:szCs w:val="24"/>
                    <w:lang w:val="lt-LT"/>
                  </w:rPr>
                  <m:t>C</m:t>
                </m:r>
              </m:oMath>
            </m:oMathPara>
          </w:p>
        </w:tc>
      </w:tr>
      <w:tr w:rsidR="009771ED" w:rsidRPr="00814E9D" w14:paraId="6C7FF949" w14:textId="77777777" w:rsidTr="00543F30">
        <w:trPr>
          <w:gridAfter w:val="1"/>
          <w:wAfter w:w="13" w:type="dxa"/>
          <w:cantSplit/>
          <w:trHeight w:val="794"/>
        </w:trPr>
        <w:tc>
          <w:tcPr>
            <w:tcW w:w="696" w:type="dxa"/>
            <w:tcBorders>
              <w:top w:val="single" w:sz="4" w:space="0" w:color="000000"/>
              <w:left w:val="single" w:sz="12" w:space="0" w:color="000000"/>
              <w:bottom w:val="dashSmallGap" w:sz="12" w:space="0" w:color="000000"/>
            </w:tcBorders>
          </w:tcPr>
          <w:p w14:paraId="0057024D" w14:textId="77777777" w:rsidR="003D049F" w:rsidRPr="00EF3035" w:rsidRDefault="003D049F" w:rsidP="000F6C64">
            <w:pPr>
              <w:pStyle w:val="TEXTAS1"/>
              <w:keepLines/>
              <w:widowControl/>
              <w:ind w:left="0"/>
              <w:jc w:val="center"/>
              <w:rPr>
                <w:rFonts w:ascii="Calibri" w:hAnsi="Calibri" w:cs="Calibri"/>
                <w:sz w:val="24"/>
                <w:szCs w:val="24"/>
                <w:lang w:val="lt-LT"/>
              </w:rPr>
            </w:pPr>
          </w:p>
        </w:tc>
        <w:tc>
          <w:tcPr>
            <w:tcW w:w="2843" w:type="dxa"/>
            <w:gridSpan w:val="2"/>
            <w:tcBorders>
              <w:top w:val="single" w:sz="4" w:space="0" w:color="000000"/>
              <w:bottom w:val="dashSmallGap" w:sz="12" w:space="0" w:color="000000"/>
            </w:tcBorders>
            <w:vAlign w:val="center"/>
          </w:tcPr>
          <w:p w14:paraId="24FFE924" w14:textId="59E0DD23" w:rsidR="003D049F" w:rsidRPr="00EF3035" w:rsidRDefault="003D049F" w:rsidP="000F6C64">
            <w:pPr>
              <w:pStyle w:val="TEXTAS1"/>
              <w:keepLines/>
              <w:widowControl/>
              <w:tabs>
                <w:tab w:val="clear" w:pos="1134"/>
                <w:tab w:val="left" w:pos="284"/>
              </w:tabs>
              <w:ind w:left="0"/>
              <w:jc w:val="center"/>
              <w:rPr>
                <w:rFonts w:ascii="Calibri" w:hAnsi="Calibri" w:cs="Calibri"/>
                <w:b/>
                <w:sz w:val="24"/>
                <w:szCs w:val="24"/>
                <w:lang w:val="lt-LT"/>
              </w:rPr>
            </w:pPr>
            <m:oMathPara>
              <m:oMath>
                <m:r>
                  <m:rPr>
                    <m:sty m:val="bi"/>
                  </m:rPr>
                  <w:rPr>
                    <w:rFonts w:ascii="Cambria Math" w:eastAsia="Calibri" w:hAnsi="Cambria Math" w:cs="Calibri"/>
                    <w:sz w:val="24"/>
                    <w:szCs w:val="24"/>
                    <w:lang w:val="lt-LT"/>
                  </w:rPr>
                  <m:t>C=X-</m:t>
                </m:r>
                <m:d>
                  <m:dPr>
                    <m:ctrlPr>
                      <w:rPr>
                        <w:rFonts w:ascii="Cambria Math" w:eastAsia="Calibri" w:hAnsi="Cambria Math" w:cs="Calibri"/>
                        <w:b/>
                        <w:i/>
                        <w:sz w:val="24"/>
                        <w:szCs w:val="24"/>
                        <w:lang w:val="lt-LT"/>
                      </w:rPr>
                    </m:ctrlPr>
                  </m:dPr>
                  <m:e>
                    <m:r>
                      <m:rPr>
                        <m:sty m:val="bi"/>
                      </m:rPr>
                      <w:rPr>
                        <w:rFonts w:ascii="Cambria Math" w:eastAsia="Calibri" w:hAnsi="Cambria Math" w:cs="Calibri"/>
                        <w:sz w:val="24"/>
                        <w:szCs w:val="24"/>
                        <w:lang w:val="lt-LT"/>
                      </w:rPr>
                      <m:t xml:space="preserve"> </m:t>
                    </m:r>
                    <m:f>
                      <m:fPr>
                        <m:ctrlPr>
                          <w:rPr>
                            <w:rFonts w:ascii="Cambria Math" w:eastAsia="Calibri" w:hAnsi="Cambria Math" w:cs="Calibri"/>
                            <w:b/>
                            <w:i/>
                            <w:sz w:val="24"/>
                            <w:szCs w:val="24"/>
                            <w:lang w:val="lt-LT"/>
                          </w:rPr>
                        </m:ctrlPr>
                      </m:fPr>
                      <m:num>
                        <m:sSub>
                          <m:sSubPr>
                            <m:ctrlPr>
                              <w:rPr>
                                <w:rFonts w:ascii="Cambria Math" w:eastAsia="Calibri" w:hAnsi="Cambria Math" w:cs="Calibri"/>
                                <w:b/>
                                <w:i/>
                                <w:sz w:val="24"/>
                                <w:szCs w:val="24"/>
                                <w:lang w:val="lt-LT"/>
                              </w:rPr>
                            </m:ctrlPr>
                          </m:sSubPr>
                          <m:e>
                            <m:r>
                              <m:rPr>
                                <m:sty m:val="bi"/>
                              </m:rPr>
                              <w:rPr>
                                <w:rFonts w:ascii="Cambria Math" w:eastAsia="Calibri" w:hAnsi="Cambria Math" w:cs="Calibri"/>
                                <w:sz w:val="24"/>
                                <w:szCs w:val="24"/>
                                <w:lang w:val="lt-LT"/>
                              </w:rPr>
                              <m:t>C</m:t>
                            </m:r>
                          </m:e>
                          <m:sub>
                            <m:r>
                              <m:rPr>
                                <m:sty m:val="bi"/>
                              </m:rPr>
                              <w:rPr>
                                <w:rFonts w:ascii="Cambria Math" w:eastAsia="Calibri" w:hAnsi="Cambria Math" w:cs="Calibri"/>
                                <w:sz w:val="24"/>
                                <w:szCs w:val="24"/>
                                <w:lang w:val="lt-LT"/>
                              </w:rPr>
                              <m:t>p</m:t>
                            </m:r>
                          </m:sub>
                        </m:sSub>
                      </m:num>
                      <m:den>
                        <m:sSub>
                          <m:sSubPr>
                            <m:ctrlPr>
                              <w:rPr>
                                <w:rFonts w:ascii="Cambria Math" w:eastAsia="Calibri" w:hAnsi="Cambria Math" w:cs="Calibri"/>
                                <w:b/>
                                <w:i/>
                                <w:sz w:val="24"/>
                                <w:szCs w:val="24"/>
                                <w:lang w:val="lt-LT"/>
                              </w:rPr>
                            </m:ctrlPr>
                          </m:sSubPr>
                          <m:e>
                            <m:r>
                              <m:rPr>
                                <m:sty m:val="bi"/>
                              </m:rPr>
                              <w:rPr>
                                <w:rFonts w:ascii="Cambria Math" w:eastAsia="Calibri" w:hAnsi="Cambria Math" w:cs="Calibri"/>
                                <w:sz w:val="24"/>
                                <w:szCs w:val="24"/>
                                <w:lang w:val="lt-LT"/>
                              </w:rPr>
                              <m:t>P</m:t>
                            </m:r>
                          </m:e>
                          <m:sub>
                            <m:r>
                              <m:rPr>
                                <m:sty m:val="bi"/>
                              </m:rPr>
                              <w:rPr>
                                <w:rFonts w:ascii="Cambria Math" w:eastAsia="Calibri" w:hAnsi="Cambria Math" w:cs="Calibri"/>
                                <w:sz w:val="24"/>
                                <w:szCs w:val="24"/>
                                <w:lang w:val="lt-LT"/>
                              </w:rPr>
                              <m:t>Se</m:t>
                            </m:r>
                            <m:r>
                              <m:rPr>
                                <m:sty m:val="bi"/>
                              </m:rPr>
                              <w:rPr>
                                <w:rFonts w:ascii="Cambria Math" w:eastAsia="Calibri" w:hAnsi="Cambria Math" w:cs="Calibri"/>
                                <w:sz w:val="24"/>
                                <w:szCs w:val="24"/>
                                <w:lang w:val="lt-LT"/>
                              </w:rPr>
                              <m:t>tMax</m:t>
                            </m:r>
                          </m:sub>
                        </m:sSub>
                      </m:den>
                    </m:f>
                    <m:r>
                      <m:rPr>
                        <m:sty m:val="bi"/>
                      </m:rPr>
                      <w:rPr>
                        <w:rFonts w:ascii="Cambria Math" w:eastAsia="Calibri" w:hAnsi="Cambria Math" w:cs="Calibri"/>
                        <w:sz w:val="24"/>
                        <w:szCs w:val="24"/>
                        <w:lang w:val="lt-LT"/>
                      </w:rPr>
                      <m:t xml:space="preserve"> ×X</m:t>
                    </m:r>
                  </m:e>
                </m:d>
              </m:oMath>
            </m:oMathPara>
          </w:p>
        </w:tc>
        <w:tc>
          <w:tcPr>
            <w:tcW w:w="4955" w:type="dxa"/>
            <w:gridSpan w:val="3"/>
            <w:tcBorders>
              <w:top w:val="single" w:sz="4" w:space="0" w:color="000000"/>
              <w:bottom w:val="dashSmallGap" w:sz="12" w:space="0" w:color="000000"/>
            </w:tcBorders>
            <w:vAlign w:val="center"/>
          </w:tcPr>
          <w:p w14:paraId="089FC128" w14:textId="07FE9709" w:rsidR="003D049F" w:rsidRPr="00EF3035" w:rsidRDefault="003D049F" w:rsidP="000F6C64">
            <w:pPr>
              <w:spacing w:line="264" w:lineRule="auto"/>
              <w:jc w:val="center"/>
              <w:rPr>
                <w:rFonts w:cs="Calibri"/>
                <w:bCs/>
                <w:color w:val="000000"/>
                <w:sz w:val="24"/>
                <w:szCs w:val="24"/>
              </w:rPr>
            </w:pPr>
            <w:r w:rsidRPr="00EF3035">
              <w:rPr>
                <w:rFonts w:cs="Calibri"/>
                <w:bCs/>
                <w:color w:val="000000"/>
                <w:sz w:val="24"/>
                <w:szCs w:val="24"/>
                <w:u w:val="single"/>
              </w:rPr>
              <w:t xml:space="preserve">Vertinamo </w:t>
            </w:r>
            <w:r w:rsidR="005D0554" w:rsidRPr="00EF3035">
              <w:rPr>
                <w:rFonts w:cs="Calibri"/>
                <w:bCs/>
                <w:color w:val="000000"/>
                <w:sz w:val="24"/>
                <w:szCs w:val="24"/>
                <w:u w:val="single"/>
              </w:rPr>
              <w:t>tiekėjo</w:t>
            </w:r>
            <w:r w:rsidRPr="00EF3035">
              <w:rPr>
                <w:rFonts w:cs="Calibri"/>
                <w:bCs/>
                <w:color w:val="000000"/>
                <w:sz w:val="24"/>
                <w:szCs w:val="24"/>
              </w:rPr>
              <w:t xml:space="preserve"> pasiūlymo įvertinimas pagal kriterijų „</w:t>
            </w:r>
            <w:r w:rsidR="00AF71C3" w:rsidRPr="00EF3035">
              <w:rPr>
                <w:rFonts w:cs="Calibri"/>
                <w:b/>
                <w:color w:val="000000"/>
                <w:sz w:val="24"/>
                <w:szCs w:val="24"/>
              </w:rPr>
              <w:t>K</w:t>
            </w:r>
            <w:r w:rsidRPr="00EF3035">
              <w:rPr>
                <w:rFonts w:cs="Calibri"/>
                <w:b/>
                <w:color w:val="000000"/>
                <w:sz w:val="24"/>
                <w:szCs w:val="24"/>
              </w:rPr>
              <w:t>aina</w:t>
            </w:r>
            <w:r w:rsidRPr="00EF3035">
              <w:rPr>
                <w:rFonts w:cs="Calibri"/>
                <w:bCs/>
                <w:color w:val="000000"/>
                <w:sz w:val="24"/>
                <w:szCs w:val="24"/>
              </w:rPr>
              <w:t>“ (balais)</w:t>
            </w:r>
          </w:p>
        </w:tc>
        <w:tc>
          <w:tcPr>
            <w:tcW w:w="1693" w:type="dxa"/>
            <w:gridSpan w:val="2"/>
            <w:tcBorders>
              <w:top w:val="single" w:sz="4" w:space="0" w:color="000000"/>
              <w:bottom w:val="dashSmallGap" w:sz="12" w:space="0" w:color="000000"/>
              <w:right w:val="single" w:sz="12" w:space="0" w:color="000000"/>
            </w:tcBorders>
            <w:vAlign w:val="center"/>
          </w:tcPr>
          <w:p w14:paraId="73C1CA6F" w14:textId="77777777" w:rsidR="003D049F" w:rsidRPr="00EF3035" w:rsidRDefault="003D049F" w:rsidP="000F6C64">
            <w:pPr>
              <w:pStyle w:val="TEXTAS1"/>
              <w:keepLines/>
              <w:widowControl/>
              <w:ind w:left="0"/>
              <w:jc w:val="center"/>
              <w:rPr>
                <w:rFonts w:ascii="Calibri" w:hAnsi="Calibri" w:cs="Calibri"/>
                <w:sz w:val="24"/>
                <w:szCs w:val="24"/>
                <w:lang w:val="lt-LT"/>
              </w:rPr>
            </w:pPr>
          </w:p>
        </w:tc>
      </w:tr>
      <w:tr w:rsidR="009771ED" w:rsidRPr="00EF3035" w14:paraId="4BF73D97" w14:textId="77777777" w:rsidTr="00543F30">
        <w:trPr>
          <w:cantSplit/>
          <w:trHeight w:val="567"/>
        </w:trPr>
        <w:tc>
          <w:tcPr>
            <w:tcW w:w="696" w:type="dxa"/>
            <w:tcBorders>
              <w:top w:val="dashSmallGap" w:sz="12" w:space="0" w:color="000000"/>
              <w:left w:val="single" w:sz="12" w:space="0" w:color="000000"/>
              <w:bottom w:val="single" w:sz="4" w:space="0" w:color="000000"/>
              <w:right w:val="single" w:sz="4" w:space="0" w:color="000000"/>
            </w:tcBorders>
          </w:tcPr>
          <w:p w14:paraId="048B5431" w14:textId="77777777" w:rsidR="003D049F" w:rsidRPr="00EF3035" w:rsidRDefault="003D049F" w:rsidP="000F6C64">
            <w:pPr>
              <w:pStyle w:val="TEXTAS1"/>
              <w:keepLines/>
              <w:widowControl/>
              <w:jc w:val="center"/>
              <w:rPr>
                <w:rFonts w:ascii="Calibri" w:hAnsi="Calibri" w:cs="Calibri"/>
                <w:b/>
                <w:sz w:val="24"/>
                <w:szCs w:val="24"/>
                <w:lang w:val="lt-LT"/>
              </w:rPr>
            </w:pPr>
            <w:r w:rsidRPr="00EF3035">
              <w:rPr>
                <w:rFonts w:ascii="Calibri" w:hAnsi="Calibri" w:cs="Calibri"/>
                <w:b/>
                <w:sz w:val="24"/>
                <w:szCs w:val="24"/>
                <w:lang w:val="lt-LT"/>
              </w:rPr>
              <w:t>1.1</w:t>
            </w:r>
          </w:p>
        </w:tc>
        <w:tc>
          <w:tcPr>
            <w:tcW w:w="1011" w:type="dxa"/>
            <w:tcBorders>
              <w:top w:val="dashSmallGap" w:sz="12" w:space="0" w:color="000000"/>
              <w:left w:val="single" w:sz="4" w:space="0" w:color="000000"/>
              <w:bottom w:val="single" w:sz="4" w:space="0" w:color="000000"/>
              <w:right w:val="single" w:sz="4" w:space="0" w:color="000000"/>
            </w:tcBorders>
            <w:vAlign w:val="center"/>
          </w:tcPr>
          <w:p w14:paraId="70299A37" w14:textId="77777777" w:rsidR="003D049F" w:rsidRPr="00EF3035" w:rsidRDefault="003D049F" w:rsidP="000F6C64">
            <w:pPr>
              <w:pStyle w:val="TEXTAS1"/>
              <w:keepLines/>
              <w:widowControl/>
              <w:tabs>
                <w:tab w:val="clear" w:pos="1134"/>
                <w:tab w:val="left" w:pos="284"/>
              </w:tabs>
              <w:ind w:left="0"/>
              <w:jc w:val="center"/>
              <w:rPr>
                <w:rFonts w:ascii="Calibri" w:hAnsi="Calibri" w:cs="Calibri"/>
                <w:b/>
                <w:sz w:val="24"/>
                <w:szCs w:val="24"/>
                <w:lang w:val="lt-LT"/>
              </w:rPr>
            </w:pPr>
            <m:oMathPara>
              <m:oMath>
                <m:r>
                  <m:rPr>
                    <m:sty m:val="bi"/>
                  </m:rPr>
                  <w:rPr>
                    <w:rFonts w:ascii="Cambria Math" w:eastAsia="Calibri" w:hAnsi="Cambria Math" w:cs="Calibri"/>
                    <w:sz w:val="24"/>
                    <w:szCs w:val="24"/>
                    <w:lang w:val="lt-LT"/>
                  </w:rPr>
                  <m:t>X</m:t>
                </m:r>
              </m:oMath>
            </m:oMathPara>
          </w:p>
        </w:tc>
        <w:tc>
          <w:tcPr>
            <w:tcW w:w="6800" w:type="dxa"/>
            <w:gridSpan w:val="5"/>
            <w:tcBorders>
              <w:top w:val="dashSmallGap" w:sz="12" w:space="0" w:color="000000"/>
              <w:left w:val="single" w:sz="4" w:space="0" w:color="000000"/>
              <w:bottom w:val="single" w:sz="4" w:space="0" w:color="000000"/>
              <w:right w:val="single" w:sz="4" w:space="0" w:color="000000"/>
            </w:tcBorders>
            <w:vAlign w:val="center"/>
          </w:tcPr>
          <w:p w14:paraId="070E1596" w14:textId="4D9D1B20" w:rsidR="003D049F" w:rsidRPr="00EF3035" w:rsidRDefault="003D049F" w:rsidP="00AF71C3">
            <w:pPr>
              <w:pStyle w:val="TEXTAS1"/>
              <w:keepLines/>
              <w:widowControl/>
              <w:ind w:left="0"/>
              <w:jc w:val="left"/>
              <w:rPr>
                <w:rFonts w:ascii="Calibri" w:hAnsi="Calibri" w:cs="Calibri"/>
                <w:sz w:val="24"/>
                <w:szCs w:val="24"/>
                <w:lang w:val="lt-LT"/>
              </w:rPr>
            </w:pPr>
            <w:r w:rsidRPr="00EF3035">
              <w:rPr>
                <w:rFonts w:ascii="Calibri" w:hAnsi="Calibri" w:cs="Calibri"/>
                <w:bCs/>
                <w:color w:val="000000"/>
                <w:sz w:val="24"/>
                <w:szCs w:val="24"/>
                <w:lang w:val="lt-LT"/>
              </w:rPr>
              <w:t>Kriterijaus „</w:t>
            </w:r>
            <w:r w:rsidR="00AF71C3" w:rsidRPr="00EF3035">
              <w:rPr>
                <w:rFonts w:ascii="Calibri" w:hAnsi="Calibri" w:cs="Calibri"/>
                <w:bCs/>
                <w:color w:val="000000"/>
                <w:sz w:val="24"/>
                <w:szCs w:val="24"/>
                <w:lang w:val="lt-LT"/>
              </w:rPr>
              <w:t>K</w:t>
            </w:r>
            <w:r w:rsidRPr="00EF3035">
              <w:rPr>
                <w:rFonts w:ascii="Calibri" w:hAnsi="Calibri" w:cs="Calibri"/>
                <w:bCs/>
                <w:color w:val="000000"/>
                <w:sz w:val="24"/>
                <w:szCs w:val="24"/>
                <w:lang w:val="lt-LT"/>
              </w:rPr>
              <w:t>aina“ lyginamojo svorio koeficientas</w:t>
            </w:r>
          </w:p>
        </w:tc>
        <w:tc>
          <w:tcPr>
            <w:tcW w:w="1693" w:type="dxa"/>
            <w:gridSpan w:val="2"/>
            <w:tcBorders>
              <w:top w:val="dashSmallGap" w:sz="12" w:space="0" w:color="000000"/>
              <w:left w:val="single" w:sz="4" w:space="0" w:color="000000"/>
              <w:bottom w:val="single" w:sz="4" w:space="0" w:color="000000"/>
              <w:right w:val="single" w:sz="12" w:space="0" w:color="000000"/>
            </w:tcBorders>
            <w:vAlign w:val="center"/>
          </w:tcPr>
          <w:p w14:paraId="425EDAA8" w14:textId="33FDD8A8" w:rsidR="003D049F" w:rsidRPr="00EF3035" w:rsidRDefault="005E2857" w:rsidP="000F6C64">
            <w:pPr>
              <w:pStyle w:val="TEXTAS1"/>
              <w:keepLines/>
              <w:widowControl/>
              <w:jc w:val="center"/>
              <w:rPr>
                <w:rFonts w:ascii="Calibri" w:hAnsi="Calibri" w:cs="Calibri"/>
                <w:sz w:val="24"/>
                <w:szCs w:val="24"/>
                <w:lang w:val="lt-LT"/>
              </w:rPr>
            </w:pPr>
            <w:r>
              <w:rPr>
                <w:rFonts w:ascii="Calibri" w:hAnsi="Calibri" w:cs="Calibri"/>
                <w:b/>
                <w:color w:val="000000"/>
                <w:sz w:val="24"/>
                <w:szCs w:val="24"/>
                <w:lang w:val="lt-LT"/>
              </w:rPr>
              <w:t>40</w:t>
            </w:r>
          </w:p>
        </w:tc>
      </w:tr>
      <w:tr w:rsidR="009771ED" w:rsidRPr="00EF3035" w14:paraId="56BEB66E" w14:textId="77777777" w:rsidTr="00543F30">
        <w:trPr>
          <w:cantSplit/>
          <w:trHeight w:val="567"/>
        </w:trPr>
        <w:tc>
          <w:tcPr>
            <w:tcW w:w="696" w:type="dxa"/>
            <w:tcBorders>
              <w:top w:val="single" w:sz="4" w:space="0" w:color="000000"/>
              <w:left w:val="single" w:sz="12" w:space="0" w:color="000000"/>
              <w:bottom w:val="single" w:sz="4" w:space="0" w:color="000000"/>
              <w:right w:val="single" w:sz="4" w:space="0" w:color="000000"/>
            </w:tcBorders>
          </w:tcPr>
          <w:p w14:paraId="6702AC89" w14:textId="77777777" w:rsidR="003D049F" w:rsidRPr="00EF3035" w:rsidRDefault="003D049F" w:rsidP="000F6C64">
            <w:pPr>
              <w:pStyle w:val="TEXTAS1"/>
              <w:keepLines/>
              <w:widowControl/>
              <w:jc w:val="center"/>
              <w:rPr>
                <w:rFonts w:ascii="Calibri" w:hAnsi="Calibri" w:cs="Calibri"/>
                <w:b/>
                <w:sz w:val="24"/>
                <w:szCs w:val="24"/>
                <w:lang w:val="lt-LT"/>
              </w:rPr>
            </w:pPr>
            <w:r w:rsidRPr="00EF3035">
              <w:rPr>
                <w:rFonts w:ascii="Calibri" w:hAnsi="Calibri" w:cs="Calibri"/>
                <w:b/>
                <w:sz w:val="24"/>
                <w:szCs w:val="24"/>
                <w:lang w:val="lt-LT"/>
              </w:rPr>
              <w:t>1.2</w:t>
            </w:r>
          </w:p>
        </w:tc>
        <w:tc>
          <w:tcPr>
            <w:tcW w:w="1011" w:type="dxa"/>
            <w:tcBorders>
              <w:top w:val="single" w:sz="4" w:space="0" w:color="000000"/>
              <w:left w:val="single" w:sz="4" w:space="0" w:color="000000"/>
              <w:bottom w:val="single" w:sz="4" w:space="0" w:color="000000"/>
              <w:right w:val="single" w:sz="4" w:space="0" w:color="000000"/>
            </w:tcBorders>
            <w:vAlign w:val="center"/>
          </w:tcPr>
          <w:p w14:paraId="6CA1E613" w14:textId="77777777" w:rsidR="003D049F" w:rsidRPr="00EF3035" w:rsidRDefault="00000000" w:rsidP="000F6C64">
            <w:pPr>
              <w:pStyle w:val="TEXTAS1"/>
              <w:keepLines/>
              <w:widowControl/>
              <w:tabs>
                <w:tab w:val="clear" w:pos="1134"/>
                <w:tab w:val="left" w:pos="284"/>
              </w:tabs>
              <w:ind w:left="0"/>
              <w:jc w:val="center"/>
              <w:rPr>
                <w:rFonts w:ascii="Calibri" w:hAnsi="Calibri" w:cs="Calibri"/>
                <w:sz w:val="24"/>
                <w:szCs w:val="24"/>
                <w:lang w:val="lt-LT"/>
              </w:rPr>
            </w:pPr>
            <m:oMathPara>
              <m:oMath>
                <m:sSub>
                  <m:sSubPr>
                    <m:ctrlPr>
                      <w:rPr>
                        <w:rFonts w:ascii="Cambria Math" w:eastAsia="Calibri" w:hAnsi="Cambria Math" w:cs="Calibri"/>
                        <w:b/>
                        <w:i/>
                        <w:sz w:val="24"/>
                        <w:szCs w:val="24"/>
                        <w:lang w:val="lt-LT"/>
                      </w:rPr>
                    </m:ctrlPr>
                  </m:sSubPr>
                  <m:e>
                    <m:r>
                      <m:rPr>
                        <m:sty m:val="bi"/>
                      </m:rPr>
                      <w:rPr>
                        <w:rFonts w:ascii="Cambria Math" w:eastAsia="Calibri" w:hAnsi="Cambria Math" w:cs="Calibri"/>
                        <w:sz w:val="24"/>
                        <w:szCs w:val="24"/>
                        <w:lang w:val="lt-LT"/>
                      </w:rPr>
                      <m:t>C</m:t>
                    </m:r>
                  </m:e>
                  <m:sub>
                    <m:r>
                      <m:rPr>
                        <m:sty m:val="bi"/>
                      </m:rPr>
                      <w:rPr>
                        <w:rFonts w:ascii="Cambria Math" w:eastAsia="Calibri" w:hAnsi="Cambria Math" w:cs="Calibri"/>
                        <w:sz w:val="24"/>
                        <w:szCs w:val="24"/>
                        <w:lang w:val="lt-LT"/>
                      </w:rPr>
                      <m:t>P</m:t>
                    </m:r>
                  </m:sub>
                </m:sSub>
              </m:oMath>
            </m:oMathPara>
          </w:p>
        </w:tc>
        <w:tc>
          <w:tcPr>
            <w:tcW w:w="6800" w:type="dxa"/>
            <w:gridSpan w:val="5"/>
            <w:tcBorders>
              <w:top w:val="single" w:sz="4" w:space="0" w:color="000000"/>
              <w:left w:val="single" w:sz="4" w:space="0" w:color="000000"/>
              <w:bottom w:val="single" w:sz="4" w:space="0" w:color="000000"/>
              <w:right w:val="single" w:sz="4" w:space="0" w:color="000000"/>
            </w:tcBorders>
            <w:vAlign w:val="center"/>
          </w:tcPr>
          <w:p w14:paraId="1A044CBC" w14:textId="3CBFFE88" w:rsidR="003D049F" w:rsidRPr="00EF3035" w:rsidRDefault="003D049F" w:rsidP="00AF71C3">
            <w:pPr>
              <w:widowControl w:val="0"/>
              <w:tabs>
                <w:tab w:val="left" w:pos="284"/>
                <w:tab w:val="left" w:pos="567"/>
                <w:tab w:val="left" w:pos="1985"/>
              </w:tabs>
              <w:rPr>
                <w:rFonts w:cs="Calibri"/>
                <w:bCs/>
                <w:color w:val="000000"/>
                <w:sz w:val="24"/>
                <w:szCs w:val="24"/>
              </w:rPr>
            </w:pPr>
            <w:r w:rsidRPr="00EF3035">
              <w:rPr>
                <w:rFonts w:cs="Calibri"/>
                <w:bCs/>
                <w:color w:val="000000"/>
                <w:sz w:val="24"/>
                <w:szCs w:val="24"/>
                <w:u w:val="single"/>
              </w:rPr>
              <w:t xml:space="preserve">Vertinamo </w:t>
            </w:r>
            <w:r w:rsidR="0046607C" w:rsidRPr="00EF3035">
              <w:rPr>
                <w:rFonts w:cs="Calibri"/>
                <w:bCs/>
                <w:color w:val="000000"/>
                <w:sz w:val="24"/>
                <w:szCs w:val="24"/>
                <w:u w:val="single"/>
              </w:rPr>
              <w:t>tiekėjo</w:t>
            </w:r>
            <w:r w:rsidRPr="00EF3035">
              <w:rPr>
                <w:rFonts w:cs="Calibri"/>
                <w:bCs/>
                <w:color w:val="000000"/>
                <w:sz w:val="24"/>
                <w:szCs w:val="24"/>
              </w:rPr>
              <w:t xml:space="preserve"> pasiūlymo kaina su PVM, eurais</w:t>
            </w:r>
          </w:p>
        </w:tc>
        <w:tc>
          <w:tcPr>
            <w:tcW w:w="1693" w:type="dxa"/>
            <w:gridSpan w:val="2"/>
            <w:tcBorders>
              <w:top w:val="single" w:sz="4" w:space="0" w:color="000000"/>
              <w:left w:val="single" w:sz="4" w:space="0" w:color="000000"/>
              <w:bottom w:val="single" w:sz="4" w:space="0" w:color="000000"/>
              <w:right w:val="single" w:sz="12" w:space="0" w:color="000000"/>
            </w:tcBorders>
            <w:vAlign w:val="center"/>
          </w:tcPr>
          <w:p w14:paraId="32007614" w14:textId="722DB39B" w:rsidR="003D049F" w:rsidRPr="00EF3035" w:rsidRDefault="003D049F" w:rsidP="000F6C64">
            <w:pPr>
              <w:pStyle w:val="TEXTAS1"/>
              <w:keepLines/>
              <w:widowControl/>
              <w:ind w:left="0"/>
              <w:jc w:val="center"/>
              <w:rPr>
                <w:rFonts w:ascii="Calibri" w:hAnsi="Calibri" w:cs="Calibri"/>
                <w:bCs/>
                <w:i/>
                <w:sz w:val="24"/>
                <w:szCs w:val="24"/>
                <w:lang w:val="lt-LT"/>
              </w:rPr>
            </w:pPr>
            <w:r w:rsidRPr="00EF3035">
              <w:rPr>
                <w:rFonts w:ascii="Calibri" w:hAnsi="Calibri" w:cs="Calibri"/>
                <w:bCs/>
                <w:i/>
                <w:color w:val="FF0000"/>
                <w:sz w:val="24"/>
                <w:szCs w:val="24"/>
                <w:lang w:val="lt-LT"/>
              </w:rPr>
              <w:t xml:space="preserve">(nurodyta tiekėjo </w:t>
            </w:r>
            <w:r w:rsidR="009771ED" w:rsidRPr="00EF3035">
              <w:rPr>
                <w:rFonts w:ascii="Calibri" w:hAnsi="Calibri" w:cs="Calibri"/>
                <w:bCs/>
                <w:i/>
                <w:color w:val="FF0000"/>
                <w:sz w:val="24"/>
                <w:szCs w:val="24"/>
                <w:lang w:val="lt-LT"/>
              </w:rPr>
              <w:t>p</w:t>
            </w:r>
            <w:r w:rsidRPr="00EF3035">
              <w:rPr>
                <w:rFonts w:ascii="Calibri" w:hAnsi="Calibri" w:cs="Calibri"/>
                <w:bCs/>
                <w:i/>
                <w:color w:val="FF0000"/>
                <w:sz w:val="24"/>
                <w:szCs w:val="24"/>
                <w:lang w:val="lt-LT"/>
              </w:rPr>
              <w:t>asiūlyme)</w:t>
            </w:r>
          </w:p>
        </w:tc>
      </w:tr>
      <w:tr w:rsidR="009771ED" w:rsidRPr="00EF3035" w14:paraId="7E2509D8" w14:textId="77777777" w:rsidTr="00543F30">
        <w:trPr>
          <w:cantSplit/>
          <w:trHeight w:val="567"/>
        </w:trPr>
        <w:tc>
          <w:tcPr>
            <w:tcW w:w="696" w:type="dxa"/>
            <w:tcBorders>
              <w:top w:val="single" w:sz="4" w:space="0" w:color="000000"/>
              <w:left w:val="single" w:sz="12" w:space="0" w:color="000000"/>
              <w:bottom w:val="single" w:sz="12" w:space="0" w:color="000000"/>
              <w:right w:val="single" w:sz="4" w:space="0" w:color="000000"/>
            </w:tcBorders>
          </w:tcPr>
          <w:p w14:paraId="6D6979A4" w14:textId="77777777" w:rsidR="003D049F" w:rsidRPr="00EF3035" w:rsidRDefault="003D049F" w:rsidP="000F6C64">
            <w:pPr>
              <w:pStyle w:val="TEXTAS1"/>
              <w:keepLines/>
              <w:widowControl/>
              <w:jc w:val="center"/>
              <w:rPr>
                <w:rFonts w:ascii="Calibri" w:hAnsi="Calibri" w:cs="Calibri"/>
                <w:b/>
                <w:sz w:val="24"/>
                <w:szCs w:val="24"/>
                <w:lang w:val="lt-LT"/>
              </w:rPr>
            </w:pPr>
            <w:r w:rsidRPr="00EF3035">
              <w:rPr>
                <w:rFonts w:ascii="Calibri" w:hAnsi="Calibri" w:cs="Calibri"/>
                <w:b/>
                <w:sz w:val="24"/>
                <w:szCs w:val="24"/>
                <w:lang w:val="lt-LT"/>
              </w:rPr>
              <w:lastRenderedPageBreak/>
              <w:t>1.3</w:t>
            </w:r>
          </w:p>
        </w:tc>
        <w:tc>
          <w:tcPr>
            <w:tcW w:w="1011" w:type="dxa"/>
            <w:tcBorders>
              <w:top w:val="single" w:sz="4" w:space="0" w:color="000000"/>
              <w:left w:val="single" w:sz="4" w:space="0" w:color="000000"/>
              <w:bottom w:val="single" w:sz="12" w:space="0" w:color="000000"/>
              <w:right w:val="single" w:sz="4" w:space="0" w:color="000000"/>
            </w:tcBorders>
            <w:vAlign w:val="center"/>
          </w:tcPr>
          <w:p w14:paraId="026C8710" w14:textId="14722680" w:rsidR="003D049F" w:rsidRPr="00EF3035" w:rsidRDefault="00000000" w:rsidP="000F6C64">
            <w:pPr>
              <w:pStyle w:val="TEXTAS1"/>
              <w:keepLines/>
              <w:widowControl/>
              <w:tabs>
                <w:tab w:val="clear" w:pos="1134"/>
                <w:tab w:val="left" w:pos="284"/>
              </w:tabs>
              <w:ind w:left="0"/>
              <w:jc w:val="center"/>
              <w:rPr>
                <w:rFonts w:ascii="Calibri" w:hAnsi="Calibri" w:cs="Calibri"/>
                <w:sz w:val="24"/>
                <w:szCs w:val="24"/>
                <w:lang w:val="lt-LT"/>
              </w:rPr>
            </w:pPr>
            <m:oMath>
              <m:sSub>
                <m:sSubPr>
                  <m:ctrlPr>
                    <w:rPr>
                      <w:rFonts w:ascii="Cambria Math" w:eastAsia="Calibri" w:hAnsi="Cambria Math" w:cs="Calibri"/>
                      <w:b/>
                      <w:i/>
                      <w:sz w:val="24"/>
                      <w:szCs w:val="24"/>
                      <w:lang w:val="lt-LT"/>
                    </w:rPr>
                  </m:ctrlPr>
                </m:sSubPr>
                <m:e>
                  <m:r>
                    <m:rPr>
                      <m:sty m:val="bi"/>
                    </m:rPr>
                    <w:rPr>
                      <w:rFonts w:ascii="Cambria Math" w:eastAsia="Calibri" w:hAnsi="Cambria Math" w:cs="Calibri"/>
                      <w:sz w:val="24"/>
                      <w:szCs w:val="24"/>
                      <w:lang w:val="lt-LT"/>
                    </w:rPr>
                    <m:t>P</m:t>
                  </m:r>
                </m:e>
                <m:sub>
                  <m:r>
                    <m:rPr>
                      <m:sty m:val="bi"/>
                    </m:rPr>
                    <w:rPr>
                      <w:rFonts w:ascii="Cambria Math" w:eastAsia="Calibri" w:hAnsi="Cambria Math" w:cs="Calibri"/>
                      <w:sz w:val="24"/>
                      <w:szCs w:val="24"/>
                      <w:lang w:val="lt-LT"/>
                    </w:rPr>
                    <m:t>SetMax</m:t>
                  </m:r>
                </m:sub>
              </m:sSub>
            </m:oMath>
            <w:r w:rsidR="00CD6AD7" w:rsidRPr="00EF3035">
              <w:rPr>
                <w:rFonts w:ascii="Calibri" w:hAnsi="Calibri" w:cs="Calibri"/>
                <w:sz w:val="24"/>
                <w:szCs w:val="24"/>
                <w:lang w:val="lt-LT"/>
              </w:rPr>
              <w:t xml:space="preserve"> </w:t>
            </w:r>
          </w:p>
        </w:tc>
        <w:tc>
          <w:tcPr>
            <w:tcW w:w="6800" w:type="dxa"/>
            <w:gridSpan w:val="5"/>
            <w:tcBorders>
              <w:top w:val="single" w:sz="4" w:space="0" w:color="000000"/>
              <w:left w:val="single" w:sz="4" w:space="0" w:color="000000"/>
              <w:bottom w:val="single" w:sz="12" w:space="0" w:color="000000"/>
              <w:right w:val="single" w:sz="4" w:space="0" w:color="000000"/>
            </w:tcBorders>
            <w:vAlign w:val="center"/>
          </w:tcPr>
          <w:p w14:paraId="1886154E" w14:textId="52148DB4" w:rsidR="003D049F" w:rsidRPr="00EF3035" w:rsidRDefault="00503F8A" w:rsidP="00AF71C3">
            <w:pPr>
              <w:widowControl w:val="0"/>
              <w:tabs>
                <w:tab w:val="left" w:pos="284"/>
                <w:tab w:val="left" w:pos="567"/>
                <w:tab w:val="left" w:pos="1985"/>
              </w:tabs>
              <w:rPr>
                <w:rFonts w:cs="Calibri"/>
                <w:bCs/>
                <w:color w:val="000000"/>
                <w:sz w:val="24"/>
                <w:szCs w:val="24"/>
              </w:rPr>
            </w:pPr>
            <w:r w:rsidRPr="00EF3035">
              <w:rPr>
                <w:rFonts w:cs="Calibri"/>
                <w:bCs/>
                <w:color w:val="000000"/>
                <w:sz w:val="24"/>
                <w:szCs w:val="24"/>
              </w:rPr>
              <w:t xml:space="preserve">Perkančioji organizacija nustato, kad </w:t>
            </w:r>
            <w:proofErr w:type="spellStart"/>
            <w:r w:rsidRPr="00EF3035">
              <w:rPr>
                <w:rFonts w:cs="Calibri"/>
                <w:bCs/>
                <w:color w:val="000000"/>
                <w:sz w:val="24"/>
                <w:szCs w:val="24"/>
              </w:rPr>
              <w:t>PsetMax</w:t>
            </w:r>
            <w:proofErr w:type="spellEnd"/>
            <w:r w:rsidRPr="00EF3035">
              <w:rPr>
                <w:rFonts w:cs="Calibri"/>
                <w:bCs/>
                <w:color w:val="000000"/>
                <w:sz w:val="24"/>
                <w:szCs w:val="24"/>
              </w:rPr>
              <w:t xml:space="preserve"> lygi suplanuotai pirkimų lėšų sumai su PVM, nustatytai prieš pradedant pirkimo procedūras</w:t>
            </w:r>
          </w:p>
        </w:tc>
        <w:tc>
          <w:tcPr>
            <w:tcW w:w="1693" w:type="dxa"/>
            <w:gridSpan w:val="2"/>
            <w:tcBorders>
              <w:top w:val="single" w:sz="4" w:space="0" w:color="000000"/>
              <w:left w:val="single" w:sz="4" w:space="0" w:color="000000"/>
              <w:bottom w:val="single" w:sz="12" w:space="0" w:color="000000"/>
              <w:right w:val="single" w:sz="12" w:space="0" w:color="000000"/>
            </w:tcBorders>
            <w:vAlign w:val="center"/>
          </w:tcPr>
          <w:p w14:paraId="6AEC166B" w14:textId="4060434C" w:rsidR="003D049F" w:rsidRPr="00EF3035" w:rsidRDefault="00E44AD8" w:rsidP="000F6C64">
            <w:pPr>
              <w:pStyle w:val="TEXTAS1"/>
              <w:keepLines/>
              <w:widowControl/>
              <w:ind w:left="0"/>
              <w:jc w:val="center"/>
              <w:rPr>
                <w:rFonts w:ascii="Calibri" w:hAnsi="Calibri" w:cs="Calibri"/>
                <w:b/>
                <w:iCs/>
                <w:sz w:val="24"/>
                <w:szCs w:val="24"/>
                <w:lang w:val="lt-LT"/>
              </w:rPr>
            </w:pPr>
            <w:r w:rsidRPr="00EF3035">
              <w:rPr>
                <w:rFonts w:ascii="Calibri" w:hAnsi="Calibri" w:cs="Calibri"/>
                <w:b/>
                <w:iCs/>
                <w:sz w:val="24"/>
                <w:szCs w:val="24"/>
                <w:lang w:val="lt-LT"/>
              </w:rPr>
              <w:t>774 965,00</w:t>
            </w:r>
          </w:p>
        </w:tc>
      </w:tr>
      <w:tr w:rsidR="009771ED" w:rsidRPr="00EF3035" w14:paraId="19D024A0" w14:textId="77777777" w:rsidTr="00543F30">
        <w:trPr>
          <w:cantSplit/>
          <w:trHeight w:val="454"/>
        </w:trPr>
        <w:tc>
          <w:tcPr>
            <w:tcW w:w="696" w:type="dxa"/>
            <w:tcBorders>
              <w:top w:val="single" w:sz="12" w:space="0" w:color="000000"/>
              <w:left w:val="single" w:sz="12" w:space="0" w:color="000000"/>
              <w:bottom w:val="single" w:sz="4" w:space="0" w:color="000000"/>
              <w:right w:val="single" w:sz="4" w:space="0" w:color="000000"/>
            </w:tcBorders>
            <w:shd w:val="clear" w:color="auto" w:fill="DAE9F7" w:themeFill="text2" w:themeFillTint="1A"/>
            <w:vAlign w:val="center"/>
          </w:tcPr>
          <w:p w14:paraId="6DF790C9" w14:textId="77777777" w:rsidR="003D049F" w:rsidRPr="00EF3035" w:rsidRDefault="003D049F" w:rsidP="000F6C64">
            <w:pPr>
              <w:pStyle w:val="TEXTAS1"/>
              <w:keepLines/>
              <w:widowControl/>
              <w:jc w:val="center"/>
              <w:rPr>
                <w:rFonts w:ascii="Calibri" w:hAnsi="Calibri" w:cs="Calibri"/>
                <w:b/>
                <w:sz w:val="24"/>
                <w:szCs w:val="24"/>
                <w:lang w:val="lt-LT"/>
              </w:rPr>
            </w:pPr>
            <w:r w:rsidRPr="00EF3035">
              <w:rPr>
                <w:rFonts w:ascii="Calibri" w:hAnsi="Calibri" w:cs="Calibri"/>
                <w:b/>
                <w:sz w:val="24"/>
                <w:szCs w:val="24"/>
                <w:lang w:val="lt-LT"/>
              </w:rPr>
              <w:t>2</w:t>
            </w:r>
          </w:p>
        </w:tc>
        <w:tc>
          <w:tcPr>
            <w:tcW w:w="7811" w:type="dxa"/>
            <w:gridSpan w:val="6"/>
            <w:tcBorders>
              <w:top w:val="single" w:sz="12" w:space="0" w:color="000000"/>
              <w:left w:val="single" w:sz="4" w:space="0" w:color="000000"/>
              <w:bottom w:val="single" w:sz="4" w:space="0" w:color="000000"/>
              <w:right w:val="single" w:sz="4" w:space="0" w:color="000000"/>
            </w:tcBorders>
            <w:shd w:val="clear" w:color="auto" w:fill="DAE9F7" w:themeFill="text2" w:themeFillTint="1A"/>
            <w:vAlign w:val="center"/>
          </w:tcPr>
          <w:p w14:paraId="4D7A6FD2" w14:textId="757BF205" w:rsidR="003D049F" w:rsidRPr="00EF3035" w:rsidRDefault="00FA6E7C" w:rsidP="000F6C64">
            <w:pPr>
              <w:widowControl w:val="0"/>
              <w:tabs>
                <w:tab w:val="left" w:pos="284"/>
                <w:tab w:val="left" w:pos="567"/>
                <w:tab w:val="left" w:pos="1985"/>
              </w:tabs>
              <w:ind w:left="142"/>
              <w:rPr>
                <w:rFonts w:cs="Calibri"/>
                <w:bCs/>
                <w:color w:val="000000"/>
                <w:sz w:val="24"/>
                <w:szCs w:val="24"/>
              </w:rPr>
            </w:pPr>
            <w:r>
              <w:rPr>
                <w:rFonts w:cs="Calibri"/>
                <w:b/>
                <w:bCs/>
                <w:sz w:val="24"/>
                <w:szCs w:val="24"/>
                <w:lang w:val="en-US"/>
              </w:rPr>
              <w:t>I</w:t>
            </w:r>
            <w:r w:rsidRPr="00FA6E7C">
              <w:rPr>
                <w:rFonts w:cs="Calibri"/>
                <w:b/>
                <w:bCs/>
                <w:sz w:val="24"/>
                <w:szCs w:val="24"/>
                <w:lang w:val="en-US"/>
              </w:rPr>
              <w:t xml:space="preserve">I </w:t>
            </w:r>
            <w:r w:rsidRPr="00FA6E7C">
              <w:rPr>
                <w:rFonts w:cs="Calibri"/>
                <w:b/>
                <w:bCs/>
                <w:sz w:val="24"/>
                <w:szCs w:val="24"/>
              </w:rPr>
              <w:t>kriterijus</w:t>
            </w:r>
            <w:r w:rsidRPr="00FA6E7C">
              <w:rPr>
                <w:rFonts w:cs="Calibri"/>
                <w:b/>
                <w:bCs/>
                <w:sz w:val="24"/>
                <w:szCs w:val="24"/>
                <w:lang w:val="en-US"/>
              </w:rPr>
              <w:t xml:space="preserve">. </w:t>
            </w:r>
            <w:r w:rsidR="00092CA7" w:rsidRPr="00EF3035">
              <w:rPr>
                <w:rFonts w:cs="Calibri"/>
                <w:b/>
                <w:bCs/>
                <w:sz w:val="24"/>
                <w:szCs w:val="24"/>
              </w:rPr>
              <w:t>Funkcinės charakteristikos</w:t>
            </w:r>
            <w:r w:rsidR="00D0737A" w:rsidRPr="00EF3035">
              <w:rPr>
                <w:rFonts w:cs="Calibri"/>
                <w:b/>
                <w:bCs/>
                <w:sz w:val="24"/>
                <w:szCs w:val="24"/>
              </w:rPr>
              <w:t xml:space="preserve"> (demonstracija)</w:t>
            </w:r>
          </w:p>
        </w:tc>
        <w:tc>
          <w:tcPr>
            <w:tcW w:w="1693" w:type="dxa"/>
            <w:gridSpan w:val="2"/>
            <w:tcBorders>
              <w:top w:val="single" w:sz="12" w:space="0" w:color="000000"/>
              <w:left w:val="single" w:sz="4" w:space="0" w:color="000000"/>
              <w:bottom w:val="single" w:sz="4" w:space="0" w:color="000000"/>
              <w:right w:val="single" w:sz="12" w:space="0" w:color="000000"/>
            </w:tcBorders>
            <w:shd w:val="clear" w:color="auto" w:fill="DAE9F7" w:themeFill="text2" w:themeFillTint="1A"/>
            <w:vAlign w:val="center"/>
          </w:tcPr>
          <w:p w14:paraId="6D20AE6B" w14:textId="0EE6E483" w:rsidR="003D049F" w:rsidRPr="00EF3035" w:rsidRDefault="00092CA7" w:rsidP="000F6C64">
            <w:pPr>
              <w:pStyle w:val="TEXTAS1"/>
              <w:keepLines/>
              <w:widowControl/>
              <w:ind w:left="0"/>
              <w:jc w:val="center"/>
              <w:rPr>
                <w:rFonts w:ascii="Calibri" w:hAnsi="Calibri" w:cs="Calibri"/>
                <w:b/>
                <w:i/>
                <w:sz w:val="24"/>
                <w:szCs w:val="24"/>
                <w:lang w:val="lt-LT"/>
              </w:rPr>
            </w:pPr>
            <m:oMathPara>
              <m:oMath>
                <m:r>
                  <m:rPr>
                    <m:sty m:val="bi"/>
                  </m:rPr>
                  <w:rPr>
                    <w:rFonts w:ascii="Cambria Math" w:hAnsi="Cambria Math" w:cs="Calibri"/>
                    <w:sz w:val="24"/>
                    <w:szCs w:val="24"/>
                    <w:lang w:val="lt-LT"/>
                  </w:rPr>
                  <m:t>T</m:t>
                </m:r>
              </m:oMath>
            </m:oMathPara>
          </w:p>
        </w:tc>
      </w:tr>
      <w:tr w:rsidR="002D40A3" w:rsidRPr="00814E9D" w14:paraId="6B092A33" w14:textId="77777777" w:rsidTr="00543F30">
        <w:trPr>
          <w:cantSplit/>
          <w:trHeight w:val="907"/>
        </w:trPr>
        <w:tc>
          <w:tcPr>
            <w:tcW w:w="696" w:type="dxa"/>
            <w:tcBorders>
              <w:top w:val="single" w:sz="4" w:space="0" w:color="000000"/>
              <w:left w:val="single" w:sz="12" w:space="0" w:color="000000"/>
              <w:bottom w:val="dashSmallGap" w:sz="12" w:space="0" w:color="000000"/>
              <w:right w:val="single" w:sz="4" w:space="0" w:color="000000"/>
            </w:tcBorders>
          </w:tcPr>
          <w:p w14:paraId="6119DB60" w14:textId="77777777" w:rsidR="003D049F" w:rsidRPr="00EF3035" w:rsidRDefault="003D049F" w:rsidP="000F6C64">
            <w:pPr>
              <w:pStyle w:val="TEXTAS1"/>
              <w:keepLines/>
              <w:widowControl/>
              <w:ind w:left="0"/>
              <w:jc w:val="center"/>
              <w:rPr>
                <w:rFonts w:ascii="Calibri" w:hAnsi="Calibri" w:cs="Calibri"/>
                <w:sz w:val="24"/>
                <w:szCs w:val="24"/>
                <w:lang w:val="lt-LT"/>
              </w:rPr>
            </w:pPr>
          </w:p>
        </w:tc>
        <w:tc>
          <w:tcPr>
            <w:tcW w:w="3405" w:type="dxa"/>
            <w:gridSpan w:val="3"/>
            <w:tcBorders>
              <w:top w:val="single" w:sz="4" w:space="0" w:color="000000"/>
              <w:left w:val="single" w:sz="4" w:space="0" w:color="000000"/>
              <w:bottom w:val="dashSmallGap" w:sz="12" w:space="0" w:color="000000"/>
              <w:right w:val="single" w:sz="4" w:space="0" w:color="000000"/>
            </w:tcBorders>
            <w:vAlign w:val="center"/>
          </w:tcPr>
          <w:p w14:paraId="3801D621" w14:textId="016B75D9" w:rsidR="003D049F" w:rsidRPr="00EF3035" w:rsidRDefault="00CD0838" w:rsidP="00CD0838">
            <w:pPr>
              <w:pStyle w:val="Default"/>
              <w:ind w:left="360" w:hanging="360"/>
              <w:jc w:val="center"/>
              <w:rPr>
                <w:rFonts w:ascii="Calibri" w:hAnsi="Calibri" w:cs="Calibri"/>
                <w:iCs/>
                <w:sz w:val="24"/>
                <w:szCs w:val="24"/>
              </w:rPr>
            </w:pPr>
            <m:oMathPara>
              <m:oMath>
                <m:r>
                  <m:rPr>
                    <m:sty m:val="p"/>
                  </m:rPr>
                  <w:rPr>
                    <w:rFonts w:ascii="Cambria Math" w:eastAsia="Cambria Math" w:hAnsi="Cambria Math" w:cs="Calibri"/>
                    <w:sz w:val="24"/>
                    <w:szCs w:val="24"/>
                  </w:rPr>
                  <m:t>T=</m:t>
                </m:r>
                <m:f>
                  <m:fPr>
                    <m:ctrlPr>
                      <w:rPr>
                        <w:rFonts w:ascii="Cambria Math" w:eastAsia="Cambria Math" w:hAnsi="Cambria Math" w:cs="Calibri"/>
                        <w:iCs/>
                        <w:sz w:val="24"/>
                        <w:szCs w:val="24"/>
                      </w:rPr>
                    </m:ctrlPr>
                  </m:fPr>
                  <m:num>
                    <m:r>
                      <m:rPr>
                        <m:sty m:val="p"/>
                      </m:rPr>
                      <w:rPr>
                        <w:rFonts w:ascii="Cambria Math" w:eastAsia="Cambria Math" w:hAnsi="Cambria Math" w:cs="Calibri"/>
                        <w:sz w:val="24"/>
                        <w:szCs w:val="24"/>
                      </w:rPr>
                      <m:t xml:space="preserve">Tp </m:t>
                    </m:r>
                  </m:num>
                  <m:den>
                    <m:r>
                      <m:rPr>
                        <m:sty m:val="p"/>
                      </m:rPr>
                      <w:rPr>
                        <w:rFonts w:ascii="Cambria Math" w:eastAsia="Cambria Math" w:hAnsi="Cambria Math" w:cs="Calibri"/>
                        <w:sz w:val="24"/>
                        <w:szCs w:val="24"/>
                      </w:rPr>
                      <m:t>Tmax</m:t>
                    </m:r>
                  </m:den>
                </m:f>
                <m:r>
                  <m:rPr>
                    <m:sty m:val="p"/>
                  </m:rPr>
                  <w:rPr>
                    <w:rFonts w:ascii="Cambria Math" w:eastAsia="Cambria Math" w:hAnsi="Cambria Math" w:cs="Calibri"/>
                    <w:sz w:val="24"/>
                    <w:szCs w:val="24"/>
                  </w:rPr>
                  <m:t xml:space="preserve"> ×Y</m:t>
                </m:r>
              </m:oMath>
            </m:oMathPara>
          </w:p>
        </w:tc>
        <w:tc>
          <w:tcPr>
            <w:tcW w:w="4406" w:type="dxa"/>
            <w:gridSpan w:val="3"/>
            <w:tcBorders>
              <w:top w:val="single" w:sz="4" w:space="0" w:color="000000"/>
              <w:left w:val="single" w:sz="4" w:space="0" w:color="000000"/>
              <w:bottom w:val="dashSmallGap" w:sz="12" w:space="0" w:color="000000"/>
              <w:right w:val="single" w:sz="4" w:space="0" w:color="000000"/>
            </w:tcBorders>
            <w:vAlign w:val="center"/>
          </w:tcPr>
          <w:p w14:paraId="39808B2D" w14:textId="346FD3AC" w:rsidR="003D049F" w:rsidRPr="00EF3035" w:rsidRDefault="00E023D1" w:rsidP="00114728">
            <w:pPr>
              <w:pStyle w:val="TEXTAS1"/>
              <w:keepLines/>
              <w:widowControl/>
              <w:ind w:left="0"/>
              <w:jc w:val="center"/>
              <w:rPr>
                <w:rFonts w:ascii="Calibri" w:hAnsi="Calibri" w:cs="Calibri"/>
                <w:sz w:val="24"/>
                <w:szCs w:val="24"/>
                <w:lang w:val="lt-LT"/>
              </w:rPr>
            </w:pPr>
            <w:r w:rsidRPr="00EF3035">
              <w:rPr>
                <w:rFonts w:ascii="Calibri" w:hAnsi="Calibri" w:cs="Calibri"/>
                <w:bCs/>
                <w:sz w:val="24"/>
                <w:szCs w:val="24"/>
                <w:u w:val="single"/>
                <w:lang w:val="lt-LT"/>
              </w:rPr>
              <w:t xml:space="preserve">Vertinamo </w:t>
            </w:r>
            <w:r w:rsidRPr="00EF3035">
              <w:rPr>
                <w:rFonts w:ascii="Calibri" w:hAnsi="Calibri" w:cs="Calibri"/>
                <w:bCs/>
                <w:sz w:val="24"/>
                <w:szCs w:val="24"/>
                <w:u w:val="single"/>
                <w:lang w:val="pt-BR"/>
              </w:rPr>
              <w:t>tiekėjo</w:t>
            </w:r>
            <w:r w:rsidRPr="00EF3035">
              <w:rPr>
                <w:rFonts w:ascii="Calibri" w:hAnsi="Calibri" w:cs="Calibri"/>
                <w:bCs/>
                <w:sz w:val="24"/>
                <w:szCs w:val="24"/>
                <w:lang w:val="lt-LT"/>
              </w:rPr>
              <w:t xml:space="preserve"> </w:t>
            </w:r>
            <w:r w:rsidR="00114728" w:rsidRPr="00EF3035">
              <w:rPr>
                <w:rFonts w:ascii="Calibri" w:hAnsi="Calibri" w:cs="Calibri"/>
                <w:bCs/>
                <w:sz w:val="24"/>
                <w:szCs w:val="24"/>
                <w:lang w:val="lt-LT"/>
              </w:rPr>
              <w:t>siūlomos Sistemos</w:t>
            </w:r>
            <w:r w:rsidRPr="00EF3035">
              <w:rPr>
                <w:rFonts w:ascii="Calibri" w:hAnsi="Calibri" w:cs="Calibri"/>
                <w:bCs/>
                <w:sz w:val="24"/>
                <w:szCs w:val="24"/>
                <w:lang w:val="lt-LT"/>
              </w:rPr>
              <w:t xml:space="preserve"> įvertinimas pagal kriterijų „</w:t>
            </w:r>
            <w:r w:rsidR="00EC3474" w:rsidRPr="00EF3035">
              <w:rPr>
                <w:rFonts w:ascii="Calibri" w:hAnsi="Calibri" w:cs="Calibri"/>
                <w:b/>
                <w:bCs/>
                <w:sz w:val="24"/>
                <w:szCs w:val="24"/>
                <w:lang w:val="lt-LT"/>
              </w:rPr>
              <w:t>Funkcinės charakteristikos</w:t>
            </w:r>
            <w:r w:rsidRPr="00EF3035">
              <w:rPr>
                <w:rFonts w:ascii="Calibri" w:hAnsi="Calibri" w:cs="Calibri"/>
                <w:bCs/>
                <w:sz w:val="24"/>
                <w:szCs w:val="24"/>
                <w:lang w:val="lt-LT"/>
              </w:rPr>
              <w:t>“ (balais)</w:t>
            </w:r>
          </w:p>
        </w:tc>
        <w:tc>
          <w:tcPr>
            <w:tcW w:w="1693" w:type="dxa"/>
            <w:gridSpan w:val="2"/>
            <w:tcBorders>
              <w:top w:val="single" w:sz="4" w:space="0" w:color="000000"/>
              <w:left w:val="single" w:sz="4" w:space="0" w:color="000000"/>
              <w:bottom w:val="dashSmallGap" w:sz="12" w:space="0" w:color="000000"/>
              <w:right w:val="single" w:sz="12" w:space="0" w:color="000000"/>
            </w:tcBorders>
            <w:vAlign w:val="center"/>
          </w:tcPr>
          <w:p w14:paraId="1368195D" w14:textId="77777777" w:rsidR="003D049F" w:rsidRPr="00EF3035" w:rsidRDefault="003D049F" w:rsidP="000F6C64">
            <w:pPr>
              <w:pStyle w:val="TEXTAS1"/>
              <w:keepLines/>
              <w:widowControl/>
              <w:ind w:left="0"/>
              <w:jc w:val="center"/>
              <w:rPr>
                <w:rFonts w:ascii="Calibri" w:hAnsi="Calibri" w:cs="Calibri"/>
                <w:sz w:val="24"/>
                <w:szCs w:val="24"/>
                <w:lang w:val="lt-LT"/>
              </w:rPr>
            </w:pPr>
          </w:p>
        </w:tc>
      </w:tr>
      <w:tr w:rsidR="009771ED" w:rsidRPr="00EF3035" w14:paraId="611E1069" w14:textId="77777777" w:rsidTr="00543F30">
        <w:trPr>
          <w:cantSplit/>
          <w:trHeight w:val="454"/>
        </w:trPr>
        <w:tc>
          <w:tcPr>
            <w:tcW w:w="696" w:type="dxa"/>
            <w:tcBorders>
              <w:top w:val="dashSmallGap" w:sz="12" w:space="0" w:color="000000"/>
              <w:left w:val="single" w:sz="12" w:space="0" w:color="000000"/>
              <w:bottom w:val="single" w:sz="4" w:space="0" w:color="000000"/>
              <w:right w:val="single" w:sz="4" w:space="0" w:color="000000"/>
            </w:tcBorders>
          </w:tcPr>
          <w:p w14:paraId="26773064" w14:textId="77777777" w:rsidR="003D049F" w:rsidRPr="00EF3035" w:rsidRDefault="003D049F" w:rsidP="000F6C64">
            <w:pPr>
              <w:pStyle w:val="TEXTAS1"/>
              <w:keepLines/>
              <w:widowControl/>
              <w:jc w:val="center"/>
              <w:rPr>
                <w:rFonts w:ascii="Calibri" w:hAnsi="Calibri" w:cs="Calibri"/>
                <w:b/>
                <w:sz w:val="24"/>
                <w:szCs w:val="24"/>
                <w:lang w:val="lt-LT"/>
              </w:rPr>
            </w:pPr>
            <w:r w:rsidRPr="00EF3035">
              <w:rPr>
                <w:rFonts w:ascii="Calibri" w:hAnsi="Calibri" w:cs="Calibri"/>
                <w:b/>
                <w:sz w:val="24"/>
                <w:szCs w:val="24"/>
                <w:lang w:val="lt-LT"/>
              </w:rPr>
              <w:t>2.1</w:t>
            </w:r>
          </w:p>
        </w:tc>
        <w:tc>
          <w:tcPr>
            <w:tcW w:w="1011" w:type="dxa"/>
            <w:tcBorders>
              <w:top w:val="dashSmallGap" w:sz="12" w:space="0" w:color="000000"/>
              <w:left w:val="single" w:sz="4" w:space="0" w:color="000000"/>
              <w:bottom w:val="single" w:sz="4" w:space="0" w:color="000000"/>
              <w:right w:val="single" w:sz="4" w:space="0" w:color="000000"/>
            </w:tcBorders>
            <w:vAlign w:val="center"/>
          </w:tcPr>
          <w:p w14:paraId="4588456B" w14:textId="5CEE32DB" w:rsidR="003D049F" w:rsidRPr="00EF3035" w:rsidRDefault="00000000" w:rsidP="000F6C64">
            <w:pPr>
              <w:pStyle w:val="TEXTAS1"/>
              <w:keepLines/>
              <w:widowControl/>
              <w:tabs>
                <w:tab w:val="clear" w:pos="1134"/>
                <w:tab w:val="left" w:pos="284"/>
              </w:tabs>
              <w:ind w:left="0"/>
              <w:jc w:val="center"/>
              <w:rPr>
                <w:rFonts w:ascii="Calibri" w:hAnsi="Calibri" w:cs="Calibri"/>
                <w:sz w:val="24"/>
                <w:szCs w:val="24"/>
                <w:lang w:val="lt-LT"/>
              </w:rPr>
            </w:pPr>
            <m:oMathPara>
              <m:oMath>
                <m:sSub>
                  <m:sSubPr>
                    <m:ctrlPr>
                      <w:rPr>
                        <w:rFonts w:ascii="Cambria Math" w:eastAsia="Calibri" w:hAnsi="Cambria Math" w:cs="Calibri"/>
                        <w:b/>
                        <w:i/>
                        <w:sz w:val="24"/>
                        <w:szCs w:val="24"/>
                        <w:lang w:val="lt-LT"/>
                      </w:rPr>
                    </m:ctrlPr>
                  </m:sSubPr>
                  <m:e>
                    <m:r>
                      <m:rPr>
                        <m:sty m:val="bi"/>
                      </m:rPr>
                      <w:rPr>
                        <w:rFonts w:ascii="Cambria Math" w:eastAsia="Calibri" w:hAnsi="Cambria Math" w:cs="Calibri"/>
                        <w:sz w:val="24"/>
                        <w:szCs w:val="24"/>
                        <w:lang w:val="lt-LT"/>
                      </w:rPr>
                      <m:t>T</m:t>
                    </m:r>
                  </m:e>
                  <m:sub>
                    <m:r>
                      <m:rPr>
                        <m:sty m:val="bi"/>
                      </m:rPr>
                      <w:rPr>
                        <w:rFonts w:ascii="Cambria Math" w:eastAsia="Calibri" w:hAnsi="Cambria Math" w:cs="Calibri"/>
                        <w:sz w:val="24"/>
                        <w:szCs w:val="24"/>
                        <w:lang w:val="lt-LT"/>
                      </w:rPr>
                      <m:t>p</m:t>
                    </m:r>
                  </m:sub>
                </m:sSub>
              </m:oMath>
            </m:oMathPara>
          </w:p>
        </w:tc>
        <w:tc>
          <w:tcPr>
            <w:tcW w:w="6800" w:type="dxa"/>
            <w:gridSpan w:val="5"/>
            <w:tcBorders>
              <w:top w:val="dashSmallGap" w:sz="12" w:space="0" w:color="000000"/>
              <w:left w:val="single" w:sz="4" w:space="0" w:color="000000"/>
              <w:bottom w:val="single" w:sz="4" w:space="0" w:color="000000"/>
              <w:right w:val="single" w:sz="4" w:space="0" w:color="000000"/>
            </w:tcBorders>
            <w:vAlign w:val="center"/>
          </w:tcPr>
          <w:p w14:paraId="17DBF297" w14:textId="3ADB5537" w:rsidR="003D049F" w:rsidRPr="00EF3035" w:rsidRDefault="000D56FA" w:rsidP="001778BA">
            <w:pPr>
              <w:suppressLineNumbers/>
              <w:suppressAutoHyphens/>
              <w:snapToGrid w:val="0"/>
              <w:rPr>
                <w:rFonts w:cs="Calibri"/>
                <w:i/>
                <w:color w:val="000000"/>
                <w:sz w:val="24"/>
                <w:szCs w:val="24"/>
              </w:rPr>
            </w:pPr>
            <w:r w:rsidRPr="00EF3035">
              <w:rPr>
                <w:rFonts w:cs="Calibri"/>
                <w:color w:val="000000"/>
                <w:sz w:val="24"/>
                <w:szCs w:val="24"/>
                <w:u w:val="single"/>
              </w:rPr>
              <w:t>Visų ekspertų įvertinto tiekėjo pasiūlymo paskirtų balų vidurkis</w:t>
            </w:r>
          </w:p>
        </w:tc>
        <w:tc>
          <w:tcPr>
            <w:tcW w:w="1693" w:type="dxa"/>
            <w:gridSpan w:val="2"/>
            <w:tcBorders>
              <w:top w:val="dashSmallGap" w:sz="12" w:space="0" w:color="000000"/>
              <w:left w:val="single" w:sz="4" w:space="0" w:color="000000"/>
              <w:bottom w:val="single" w:sz="4" w:space="0" w:color="000000"/>
              <w:right w:val="single" w:sz="12" w:space="0" w:color="000000"/>
            </w:tcBorders>
            <w:vAlign w:val="center"/>
          </w:tcPr>
          <w:p w14:paraId="6BF640BA" w14:textId="77777777" w:rsidR="003D049F" w:rsidRPr="00EF3035" w:rsidRDefault="003D049F" w:rsidP="000F6C64">
            <w:pPr>
              <w:pStyle w:val="TEXTAS1"/>
              <w:keepLines/>
              <w:widowControl/>
              <w:jc w:val="center"/>
              <w:rPr>
                <w:rFonts w:ascii="Calibri" w:hAnsi="Calibri" w:cs="Calibri"/>
                <w:b/>
                <w:i/>
                <w:sz w:val="24"/>
                <w:szCs w:val="24"/>
                <w:lang w:val="lt-LT"/>
              </w:rPr>
            </w:pPr>
            <w:r w:rsidRPr="00EF3035">
              <w:rPr>
                <w:rFonts w:ascii="Calibri" w:hAnsi="Calibri" w:cs="Calibri"/>
                <w:b/>
                <w:i/>
                <w:color w:val="FF0000"/>
                <w:sz w:val="24"/>
                <w:szCs w:val="24"/>
                <w:lang w:val="lt-LT"/>
              </w:rPr>
              <w:t>...</w:t>
            </w:r>
          </w:p>
        </w:tc>
      </w:tr>
      <w:tr w:rsidR="009771ED" w:rsidRPr="00EF3035" w14:paraId="5786E23A" w14:textId="77777777" w:rsidTr="00543F30">
        <w:trPr>
          <w:cantSplit/>
          <w:trHeight w:val="567"/>
        </w:trPr>
        <w:tc>
          <w:tcPr>
            <w:tcW w:w="696" w:type="dxa"/>
            <w:tcBorders>
              <w:top w:val="single" w:sz="4" w:space="0" w:color="000000"/>
              <w:left w:val="single" w:sz="12" w:space="0" w:color="000000"/>
              <w:bottom w:val="single" w:sz="4" w:space="0" w:color="000000"/>
              <w:right w:val="single" w:sz="4" w:space="0" w:color="000000"/>
            </w:tcBorders>
          </w:tcPr>
          <w:p w14:paraId="59687B43" w14:textId="77777777" w:rsidR="003D049F" w:rsidRPr="00EF3035" w:rsidRDefault="003D049F" w:rsidP="000F6C64">
            <w:pPr>
              <w:pStyle w:val="TEXTAS1"/>
              <w:keepLines/>
              <w:widowControl/>
              <w:jc w:val="center"/>
              <w:rPr>
                <w:rFonts w:ascii="Calibri" w:hAnsi="Calibri" w:cs="Calibri"/>
                <w:b/>
                <w:sz w:val="24"/>
                <w:szCs w:val="24"/>
                <w:lang w:val="lt-LT"/>
              </w:rPr>
            </w:pPr>
            <w:r w:rsidRPr="00EF3035">
              <w:rPr>
                <w:rFonts w:ascii="Calibri" w:hAnsi="Calibri" w:cs="Calibri"/>
                <w:b/>
                <w:sz w:val="24"/>
                <w:szCs w:val="24"/>
                <w:lang w:val="lt-LT"/>
              </w:rPr>
              <w:t>2.2</w:t>
            </w:r>
          </w:p>
        </w:tc>
        <w:tc>
          <w:tcPr>
            <w:tcW w:w="1011" w:type="dxa"/>
            <w:tcBorders>
              <w:top w:val="single" w:sz="4" w:space="0" w:color="000000"/>
              <w:left w:val="single" w:sz="4" w:space="0" w:color="000000"/>
              <w:bottom w:val="single" w:sz="4" w:space="0" w:color="000000"/>
              <w:right w:val="single" w:sz="4" w:space="0" w:color="000000"/>
            </w:tcBorders>
            <w:vAlign w:val="center"/>
          </w:tcPr>
          <w:p w14:paraId="184DA17E" w14:textId="421B8980" w:rsidR="003D049F" w:rsidRPr="00EF3035" w:rsidRDefault="00000000" w:rsidP="000F6C64">
            <w:pPr>
              <w:pStyle w:val="TEXTAS1"/>
              <w:keepLines/>
              <w:widowControl/>
              <w:tabs>
                <w:tab w:val="clear" w:pos="1134"/>
                <w:tab w:val="left" w:pos="284"/>
              </w:tabs>
              <w:ind w:left="0"/>
              <w:jc w:val="center"/>
              <w:rPr>
                <w:rFonts w:ascii="Calibri" w:hAnsi="Calibri" w:cs="Calibri"/>
                <w:sz w:val="24"/>
                <w:szCs w:val="24"/>
                <w:lang w:val="lt-LT"/>
              </w:rPr>
            </w:pPr>
            <m:oMath>
              <m:sSub>
                <m:sSubPr>
                  <m:ctrlPr>
                    <w:rPr>
                      <w:rFonts w:ascii="Cambria Math" w:eastAsia="Calibri" w:hAnsi="Cambria Math" w:cs="Calibri"/>
                      <w:b/>
                      <w:i/>
                      <w:sz w:val="24"/>
                      <w:szCs w:val="24"/>
                      <w:lang w:val="lt-LT"/>
                    </w:rPr>
                  </m:ctrlPr>
                </m:sSubPr>
                <m:e>
                  <m:r>
                    <m:rPr>
                      <m:sty m:val="bi"/>
                    </m:rPr>
                    <w:rPr>
                      <w:rFonts w:ascii="Cambria Math" w:eastAsia="Calibri" w:hAnsi="Cambria Math" w:cs="Calibri"/>
                      <w:sz w:val="24"/>
                      <w:szCs w:val="24"/>
                      <w:lang w:val="lt-LT"/>
                    </w:rPr>
                    <m:t>T</m:t>
                  </m:r>
                </m:e>
                <m:sub>
                  <m:r>
                    <m:rPr>
                      <m:sty m:val="bi"/>
                    </m:rPr>
                    <w:rPr>
                      <w:rFonts w:ascii="Cambria Math" w:eastAsia="Calibri" w:hAnsi="Cambria Math" w:cs="Calibri"/>
                      <w:sz w:val="24"/>
                      <w:szCs w:val="24"/>
                      <w:lang w:val="lt-LT"/>
                    </w:rPr>
                    <m:t>max</m:t>
                  </m:r>
                </m:sub>
              </m:sSub>
            </m:oMath>
            <w:r w:rsidR="00BA27BE" w:rsidRPr="00EF3035">
              <w:rPr>
                <w:rFonts w:ascii="Calibri" w:hAnsi="Calibri" w:cs="Calibri"/>
                <w:sz w:val="24"/>
                <w:szCs w:val="24"/>
                <w:lang w:val="lt-LT"/>
              </w:rPr>
              <w:t xml:space="preserve"> </w:t>
            </w:r>
          </w:p>
        </w:tc>
        <w:tc>
          <w:tcPr>
            <w:tcW w:w="6800" w:type="dxa"/>
            <w:gridSpan w:val="5"/>
            <w:tcBorders>
              <w:top w:val="single" w:sz="4" w:space="0" w:color="000000"/>
              <w:left w:val="single" w:sz="4" w:space="0" w:color="000000"/>
              <w:bottom w:val="single" w:sz="4" w:space="0" w:color="000000"/>
              <w:right w:val="single" w:sz="4" w:space="0" w:color="000000"/>
            </w:tcBorders>
            <w:vAlign w:val="center"/>
          </w:tcPr>
          <w:p w14:paraId="753924AE" w14:textId="08BFB823" w:rsidR="003D049F" w:rsidRPr="00EF3035" w:rsidRDefault="00346641" w:rsidP="006A0CCC">
            <w:pPr>
              <w:suppressLineNumbers/>
              <w:suppressAutoHyphens/>
              <w:snapToGrid w:val="0"/>
              <w:rPr>
                <w:rFonts w:cs="Calibri"/>
                <w:color w:val="000000"/>
                <w:sz w:val="24"/>
                <w:szCs w:val="24"/>
              </w:rPr>
            </w:pPr>
            <w:r w:rsidRPr="00EF3035">
              <w:rPr>
                <w:rFonts w:cs="Calibri"/>
                <w:color w:val="000000"/>
                <w:sz w:val="24"/>
                <w:szCs w:val="24"/>
              </w:rPr>
              <w:t>Galimas maksimalus</w:t>
            </w:r>
            <w:r w:rsidR="00D35230" w:rsidRPr="00EF3035">
              <w:rPr>
                <w:rFonts w:cs="Calibri"/>
                <w:color w:val="000000"/>
                <w:sz w:val="24"/>
                <w:szCs w:val="24"/>
              </w:rPr>
              <w:t xml:space="preserve"> </w:t>
            </w:r>
            <w:r w:rsidRPr="00EF3035">
              <w:rPr>
                <w:rFonts w:cs="Calibri"/>
                <w:color w:val="000000"/>
                <w:sz w:val="24"/>
                <w:szCs w:val="24"/>
              </w:rPr>
              <w:t>balų skaičius</w:t>
            </w:r>
          </w:p>
        </w:tc>
        <w:tc>
          <w:tcPr>
            <w:tcW w:w="1693" w:type="dxa"/>
            <w:gridSpan w:val="2"/>
            <w:tcBorders>
              <w:top w:val="single" w:sz="4" w:space="0" w:color="000000"/>
              <w:left w:val="single" w:sz="4" w:space="0" w:color="000000"/>
              <w:bottom w:val="single" w:sz="4" w:space="0" w:color="000000"/>
              <w:right w:val="single" w:sz="12" w:space="0" w:color="000000"/>
            </w:tcBorders>
            <w:vAlign w:val="center"/>
          </w:tcPr>
          <w:p w14:paraId="2C41131C" w14:textId="1DED5D54" w:rsidR="003D049F" w:rsidRPr="00EF3035" w:rsidRDefault="00D35230" w:rsidP="000F6C64">
            <w:pPr>
              <w:pStyle w:val="TEXTAS1"/>
              <w:keepLines/>
              <w:widowControl/>
              <w:jc w:val="center"/>
              <w:rPr>
                <w:rFonts w:ascii="Calibri" w:hAnsi="Calibri" w:cs="Calibri"/>
                <w:b/>
                <w:i/>
                <w:sz w:val="24"/>
                <w:szCs w:val="24"/>
                <w:lang w:val="lt-LT"/>
              </w:rPr>
            </w:pPr>
            <w:r w:rsidRPr="00EF3035">
              <w:rPr>
                <w:rFonts w:ascii="Calibri" w:hAnsi="Calibri" w:cs="Calibri"/>
                <w:b/>
                <w:i/>
                <w:sz w:val="24"/>
                <w:szCs w:val="24"/>
                <w:lang w:val="lt-LT"/>
              </w:rPr>
              <w:t>54</w:t>
            </w:r>
          </w:p>
        </w:tc>
      </w:tr>
      <w:tr w:rsidR="000D2959" w:rsidRPr="00EF3035" w14:paraId="795C0CD7" w14:textId="77777777" w:rsidTr="00543F30">
        <w:trPr>
          <w:cantSplit/>
          <w:trHeight w:val="567"/>
        </w:trPr>
        <w:tc>
          <w:tcPr>
            <w:tcW w:w="696" w:type="dxa"/>
            <w:tcBorders>
              <w:top w:val="single" w:sz="4" w:space="0" w:color="000000"/>
              <w:left w:val="single" w:sz="12" w:space="0" w:color="000000"/>
              <w:bottom w:val="single" w:sz="4" w:space="0" w:color="000000"/>
              <w:right w:val="single" w:sz="4" w:space="0" w:color="000000"/>
            </w:tcBorders>
          </w:tcPr>
          <w:p w14:paraId="59A4D0D0" w14:textId="4A143C29" w:rsidR="000D2959" w:rsidRPr="00EF3035" w:rsidRDefault="000D2959" w:rsidP="000F6C64">
            <w:pPr>
              <w:pStyle w:val="TEXTAS1"/>
              <w:keepLines/>
              <w:widowControl/>
              <w:jc w:val="center"/>
              <w:rPr>
                <w:rFonts w:ascii="Calibri" w:hAnsi="Calibri" w:cs="Calibri"/>
                <w:b/>
                <w:sz w:val="24"/>
                <w:szCs w:val="24"/>
                <w:lang w:val="lt-LT"/>
              </w:rPr>
            </w:pPr>
            <w:r w:rsidRPr="00EF3035">
              <w:rPr>
                <w:rFonts w:ascii="Calibri" w:hAnsi="Calibri" w:cs="Calibri"/>
                <w:b/>
                <w:sz w:val="24"/>
                <w:szCs w:val="24"/>
                <w:lang w:val="lt-LT"/>
              </w:rPr>
              <w:t>2.</w:t>
            </w:r>
            <w:r w:rsidR="002238B0" w:rsidRPr="00EF3035">
              <w:rPr>
                <w:rFonts w:ascii="Calibri" w:hAnsi="Calibri" w:cs="Calibri"/>
                <w:b/>
                <w:sz w:val="24"/>
                <w:szCs w:val="24"/>
                <w:lang w:val="lt-LT"/>
              </w:rPr>
              <w:t>3</w:t>
            </w:r>
          </w:p>
        </w:tc>
        <w:tc>
          <w:tcPr>
            <w:tcW w:w="1011" w:type="dxa"/>
            <w:tcBorders>
              <w:top w:val="single" w:sz="4" w:space="0" w:color="000000"/>
              <w:left w:val="single" w:sz="4" w:space="0" w:color="000000"/>
              <w:bottom w:val="single" w:sz="4" w:space="0" w:color="000000"/>
              <w:right w:val="single" w:sz="4" w:space="0" w:color="000000"/>
            </w:tcBorders>
            <w:vAlign w:val="center"/>
          </w:tcPr>
          <w:p w14:paraId="22EBA67D" w14:textId="4E96BD5C" w:rsidR="000D2959" w:rsidRPr="00EF3035" w:rsidRDefault="00000000" w:rsidP="000F6C64">
            <w:pPr>
              <w:pStyle w:val="TEXTAS1"/>
              <w:keepLines/>
              <w:widowControl/>
              <w:tabs>
                <w:tab w:val="clear" w:pos="1134"/>
                <w:tab w:val="left" w:pos="284"/>
              </w:tabs>
              <w:ind w:left="0"/>
              <w:jc w:val="center"/>
              <w:rPr>
                <w:rFonts w:ascii="Calibri" w:hAnsi="Calibri" w:cs="Calibri"/>
                <w:b/>
                <w:sz w:val="24"/>
                <w:szCs w:val="24"/>
                <w:lang w:val="lt-LT"/>
              </w:rPr>
            </w:pPr>
            <m:oMathPara>
              <m:oMath>
                <m:sSub>
                  <m:sSubPr>
                    <m:ctrlPr>
                      <w:rPr>
                        <w:rFonts w:ascii="Cambria Math" w:eastAsia="Calibri" w:hAnsi="Cambria Math" w:cs="Calibri"/>
                        <w:b/>
                        <w:i/>
                        <w:sz w:val="24"/>
                        <w:szCs w:val="24"/>
                        <w:lang w:val="lt-LT"/>
                      </w:rPr>
                    </m:ctrlPr>
                  </m:sSubPr>
                  <m:e>
                    <m:r>
                      <m:rPr>
                        <m:sty m:val="bi"/>
                      </m:rPr>
                      <w:rPr>
                        <w:rFonts w:ascii="Cambria Math" w:eastAsia="Calibri" w:hAnsi="Cambria Math" w:cs="Calibri"/>
                        <w:sz w:val="24"/>
                        <w:szCs w:val="24"/>
                        <w:lang w:val="lt-LT"/>
                      </w:rPr>
                      <m:t>T</m:t>
                    </m:r>
                  </m:e>
                  <m:sub>
                    <m:r>
                      <m:rPr>
                        <m:sty m:val="bi"/>
                      </m:rPr>
                      <w:rPr>
                        <w:rFonts w:ascii="Cambria Math" w:eastAsia="Calibri" w:hAnsi="Cambria Math" w:cs="Calibri"/>
                        <w:sz w:val="24"/>
                        <w:szCs w:val="24"/>
                        <w:lang w:val="lt-LT"/>
                      </w:rPr>
                      <m:t>min</m:t>
                    </m:r>
                  </m:sub>
                </m:sSub>
              </m:oMath>
            </m:oMathPara>
          </w:p>
        </w:tc>
        <w:tc>
          <w:tcPr>
            <w:tcW w:w="6800" w:type="dxa"/>
            <w:gridSpan w:val="5"/>
            <w:tcBorders>
              <w:top w:val="single" w:sz="4" w:space="0" w:color="000000"/>
              <w:left w:val="single" w:sz="4" w:space="0" w:color="000000"/>
              <w:bottom w:val="single" w:sz="4" w:space="0" w:color="000000"/>
              <w:right w:val="single" w:sz="4" w:space="0" w:color="000000"/>
            </w:tcBorders>
            <w:vAlign w:val="center"/>
          </w:tcPr>
          <w:p w14:paraId="383A2AB2" w14:textId="77777777" w:rsidR="000D2959" w:rsidRPr="00EF3035" w:rsidRDefault="000D2959" w:rsidP="000D2959">
            <w:pPr>
              <w:suppressLineNumbers/>
              <w:suppressAutoHyphens/>
              <w:snapToGrid w:val="0"/>
              <w:rPr>
                <w:rFonts w:cs="Calibri"/>
                <w:sz w:val="24"/>
                <w:szCs w:val="24"/>
              </w:rPr>
            </w:pPr>
            <w:r w:rsidRPr="00EF3035">
              <w:rPr>
                <w:rFonts w:cs="Calibri"/>
                <w:sz w:val="24"/>
                <w:szCs w:val="24"/>
              </w:rPr>
              <w:t>Minimalus pereinamasis bala</w:t>
            </w:r>
            <w:r w:rsidR="00863A84" w:rsidRPr="00EF3035">
              <w:rPr>
                <w:rFonts w:cs="Calibri"/>
                <w:sz w:val="24"/>
                <w:szCs w:val="24"/>
              </w:rPr>
              <w:t>s</w:t>
            </w:r>
          </w:p>
          <w:p w14:paraId="455EC49A" w14:textId="0E1A082E" w:rsidR="000650C6" w:rsidRPr="00EF3035" w:rsidRDefault="000650C6" w:rsidP="000650C6">
            <w:pPr>
              <w:pStyle w:val="Default"/>
              <w:spacing w:after="18"/>
              <w:jc w:val="both"/>
              <w:rPr>
                <w:rFonts w:ascii="Calibri" w:hAnsi="Calibri" w:cs="Calibri"/>
                <w:b/>
                <w:bCs/>
                <w:color w:val="FF0000"/>
                <w:sz w:val="24"/>
                <w:szCs w:val="24"/>
              </w:rPr>
            </w:pPr>
            <w:r w:rsidRPr="00EF3035">
              <w:rPr>
                <w:rFonts w:ascii="Calibri" w:hAnsi="Calibri" w:cs="Calibri"/>
                <w:b/>
                <w:bCs/>
                <w:color w:val="FF0000"/>
                <w:sz w:val="24"/>
                <w:szCs w:val="24"/>
              </w:rPr>
              <w:t>Tiekėjo pasiūlymas atmetamas, jei visų ekspertų įvertinto tiekėjo pasiūlymo (</w:t>
            </w:r>
            <w:proofErr w:type="spellStart"/>
            <w:r w:rsidR="00DC76F4" w:rsidRPr="00EF3035">
              <w:rPr>
                <w:rFonts w:ascii="Calibri" w:hAnsi="Calibri" w:cs="Calibri"/>
                <w:b/>
                <w:bCs/>
                <w:color w:val="FF0000"/>
                <w:sz w:val="24"/>
                <w:szCs w:val="24"/>
              </w:rPr>
              <w:t>Tp</w:t>
            </w:r>
            <w:proofErr w:type="spellEnd"/>
            <w:r w:rsidRPr="00EF3035">
              <w:rPr>
                <w:rFonts w:ascii="Calibri" w:hAnsi="Calibri" w:cs="Calibri"/>
                <w:b/>
                <w:bCs/>
                <w:color w:val="FF0000"/>
                <w:sz w:val="24"/>
                <w:szCs w:val="24"/>
              </w:rPr>
              <w:t xml:space="preserve">) paskirtų balų vidurkis yra mažesnis nei minimalus pereinamasis balas. </w:t>
            </w:r>
          </w:p>
        </w:tc>
        <w:tc>
          <w:tcPr>
            <w:tcW w:w="1693" w:type="dxa"/>
            <w:gridSpan w:val="2"/>
            <w:tcBorders>
              <w:top w:val="single" w:sz="4" w:space="0" w:color="000000"/>
              <w:left w:val="single" w:sz="4" w:space="0" w:color="000000"/>
              <w:bottom w:val="single" w:sz="4" w:space="0" w:color="000000"/>
              <w:right w:val="single" w:sz="12" w:space="0" w:color="000000"/>
            </w:tcBorders>
            <w:vAlign w:val="center"/>
          </w:tcPr>
          <w:p w14:paraId="5FA934D1" w14:textId="6DEA8632" w:rsidR="000D2959" w:rsidRPr="00EF3035" w:rsidRDefault="000D2959" w:rsidP="000F6C64">
            <w:pPr>
              <w:pStyle w:val="TEXTAS1"/>
              <w:keepLines/>
              <w:widowControl/>
              <w:jc w:val="center"/>
              <w:rPr>
                <w:rFonts w:ascii="Calibri" w:hAnsi="Calibri" w:cs="Calibri"/>
                <w:b/>
                <w:i/>
                <w:sz w:val="24"/>
                <w:szCs w:val="24"/>
                <w:lang w:val="lt-LT"/>
              </w:rPr>
            </w:pPr>
            <w:r w:rsidRPr="00EF3035">
              <w:rPr>
                <w:rFonts w:ascii="Calibri" w:hAnsi="Calibri" w:cs="Calibri"/>
                <w:b/>
                <w:i/>
                <w:sz w:val="24"/>
                <w:szCs w:val="24"/>
                <w:lang w:val="lt-LT"/>
              </w:rPr>
              <w:t>2</w:t>
            </w:r>
            <w:r w:rsidR="00863A84" w:rsidRPr="00EF3035">
              <w:rPr>
                <w:rFonts w:ascii="Calibri" w:hAnsi="Calibri" w:cs="Calibri"/>
                <w:b/>
                <w:i/>
                <w:sz w:val="24"/>
                <w:szCs w:val="24"/>
                <w:lang w:val="lt-LT"/>
              </w:rPr>
              <w:t>7</w:t>
            </w:r>
            <w:r w:rsidR="00D43942">
              <w:rPr>
                <w:rFonts w:ascii="Calibri" w:hAnsi="Calibri" w:cs="Calibri"/>
                <w:b/>
                <w:i/>
                <w:sz w:val="24"/>
                <w:szCs w:val="24"/>
                <w:lang w:val="lt-LT"/>
              </w:rPr>
              <w:t>,00</w:t>
            </w:r>
          </w:p>
        </w:tc>
      </w:tr>
      <w:tr w:rsidR="009771ED" w:rsidRPr="00EF3035" w14:paraId="039701A2" w14:textId="77777777" w:rsidTr="00543F30">
        <w:trPr>
          <w:cantSplit/>
          <w:trHeight w:val="567"/>
        </w:trPr>
        <w:tc>
          <w:tcPr>
            <w:tcW w:w="696" w:type="dxa"/>
            <w:tcBorders>
              <w:top w:val="single" w:sz="4" w:space="0" w:color="000000"/>
              <w:left w:val="single" w:sz="12" w:space="0" w:color="000000"/>
              <w:bottom w:val="single" w:sz="12" w:space="0" w:color="000000"/>
              <w:right w:val="single" w:sz="4" w:space="0" w:color="000000"/>
            </w:tcBorders>
          </w:tcPr>
          <w:p w14:paraId="6CA1A8BA" w14:textId="5A027F51" w:rsidR="003D049F" w:rsidRPr="00EF3035" w:rsidRDefault="003D049F" w:rsidP="000F6C64">
            <w:pPr>
              <w:pStyle w:val="TEXTAS1"/>
              <w:keepLines/>
              <w:widowControl/>
              <w:jc w:val="center"/>
              <w:rPr>
                <w:rFonts w:ascii="Calibri" w:hAnsi="Calibri" w:cs="Calibri"/>
                <w:b/>
                <w:sz w:val="24"/>
                <w:szCs w:val="24"/>
                <w:lang w:val="lt-LT"/>
              </w:rPr>
            </w:pPr>
            <w:r w:rsidRPr="00EF3035">
              <w:rPr>
                <w:rFonts w:ascii="Calibri" w:hAnsi="Calibri" w:cs="Calibri"/>
                <w:b/>
                <w:sz w:val="24"/>
                <w:szCs w:val="24"/>
                <w:lang w:val="lt-LT"/>
              </w:rPr>
              <w:t>2.</w:t>
            </w:r>
            <w:r w:rsidR="000D2959" w:rsidRPr="00EF3035">
              <w:rPr>
                <w:rFonts w:ascii="Calibri" w:hAnsi="Calibri" w:cs="Calibri"/>
                <w:b/>
                <w:sz w:val="24"/>
                <w:szCs w:val="24"/>
                <w:lang w:val="lt-LT"/>
              </w:rPr>
              <w:t>4</w:t>
            </w:r>
          </w:p>
        </w:tc>
        <w:tc>
          <w:tcPr>
            <w:tcW w:w="1011" w:type="dxa"/>
            <w:tcBorders>
              <w:top w:val="single" w:sz="4" w:space="0" w:color="000000"/>
              <w:left w:val="single" w:sz="4" w:space="0" w:color="000000"/>
              <w:bottom w:val="single" w:sz="12" w:space="0" w:color="000000"/>
              <w:right w:val="single" w:sz="4" w:space="0" w:color="000000"/>
            </w:tcBorders>
            <w:vAlign w:val="center"/>
          </w:tcPr>
          <w:p w14:paraId="10D2E9B9" w14:textId="43DF5BD3" w:rsidR="003D049F" w:rsidRPr="00EF3035" w:rsidRDefault="005B4F9B" w:rsidP="000F6C64">
            <w:pPr>
              <w:pStyle w:val="TEXTAS1"/>
              <w:keepLines/>
              <w:widowControl/>
              <w:tabs>
                <w:tab w:val="clear" w:pos="1134"/>
                <w:tab w:val="left" w:pos="284"/>
              </w:tabs>
              <w:ind w:left="0"/>
              <w:jc w:val="center"/>
              <w:rPr>
                <w:rFonts w:ascii="Calibri" w:hAnsi="Calibri" w:cs="Calibri"/>
                <w:sz w:val="24"/>
                <w:szCs w:val="24"/>
                <w:lang w:val="lt-LT"/>
              </w:rPr>
            </w:pPr>
            <m:oMathPara>
              <m:oMath>
                <m:r>
                  <m:rPr>
                    <m:sty m:val="bi"/>
                  </m:rPr>
                  <w:rPr>
                    <w:rFonts w:ascii="Cambria Math" w:eastAsia="Calibri" w:hAnsi="Cambria Math" w:cs="Calibri"/>
                    <w:sz w:val="24"/>
                    <w:szCs w:val="24"/>
                    <w:lang w:val="lt-LT"/>
                  </w:rPr>
                  <m:t>Y</m:t>
                </m:r>
              </m:oMath>
            </m:oMathPara>
          </w:p>
        </w:tc>
        <w:tc>
          <w:tcPr>
            <w:tcW w:w="6800" w:type="dxa"/>
            <w:gridSpan w:val="5"/>
            <w:tcBorders>
              <w:top w:val="single" w:sz="4" w:space="0" w:color="000000"/>
              <w:left w:val="single" w:sz="4" w:space="0" w:color="000000"/>
              <w:bottom w:val="single" w:sz="12" w:space="0" w:color="000000"/>
              <w:right w:val="single" w:sz="4" w:space="0" w:color="000000"/>
            </w:tcBorders>
            <w:vAlign w:val="center"/>
          </w:tcPr>
          <w:p w14:paraId="065D2551" w14:textId="1436D476" w:rsidR="003D049F" w:rsidRPr="00EF3035" w:rsidRDefault="003D049F" w:rsidP="000F6C64">
            <w:pPr>
              <w:suppressLineNumbers/>
              <w:suppressAutoHyphens/>
              <w:snapToGrid w:val="0"/>
              <w:ind w:left="-108"/>
              <w:jc w:val="center"/>
              <w:rPr>
                <w:rFonts w:cs="Calibri"/>
                <w:i/>
                <w:color w:val="000000"/>
                <w:sz w:val="24"/>
                <w:szCs w:val="24"/>
              </w:rPr>
            </w:pPr>
            <w:r w:rsidRPr="00EF3035">
              <w:rPr>
                <w:rFonts w:cs="Calibri"/>
                <w:bCs/>
                <w:color w:val="000000"/>
                <w:sz w:val="24"/>
                <w:szCs w:val="24"/>
              </w:rPr>
              <w:t>Kriterijaus „</w:t>
            </w:r>
            <w:r w:rsidR="00DC2471" w:rsidRPr="00EF3035">
              <w:rPr>
                <w:rFonts w:cs="Calibri"/>
                <w:b/>
                <w:bCs/>
                <w:sz w:val="24"/>
                <w:szCs w:val="24"/>
              </w:rPr>
              <w:t>Funkcinės charakteristikos</w:t>
            </w:r>
            <w:r w:rsidRPr="00EF3035">
              <w:rPr>
                <w:rFonts w:cs="Calibri"/>
                <w:bCs/>
                <w:color w:val="000000"/>
                <w:sz w:val="24"/>
                <w:szCs w:val="24"/>
              </w:rPr>
              <w:t>“ lyginamojo svorio koeficientas</w:t>
            </w:r>
          </w:p>
        </w:tc>
        <w:tc>
          <w:tcPr>
            <w:tcW w:w="1693" w:type="dxa"/>
            <w:gridSpan w:val="2"/>
            <w:tcBorders>
              <w:top w:val="single" w:sz="4" w:space="0" w:color="000000"/>
              <w:left w:val="single" w:sz="4" w:space="0" w:color="000000"/>
              <w:bottom w:val="single" w:sz="12" w:space="0" w:color="000000"/>
              <w:right w:val="single" w:sz="12" w:space="0" w:color="000000"/>
            </w:tcBorders>
            <w:vAlign w:val="center"/>
          </w:tcPr>
          <w:p w14:paraId="3E6D565D" w14:textId="00ABB8F2" w:rsidR="003D049F" w:rsidRPr="00EF3035" w:rsidRDefault="00EB63B6" w:rsidP="000F6C64">
            <w:pPr>
              <w:pStyle w:val="TEXTAS1"/>
              <w:keepLines/>
              <w:widowControl/>
              <w:jc w:val="center"/>
              <w:rPr>
                <w:rFonts w:ascii="Calibri" w:hAnsi="Calibri" w:cs="Calibri"/>
                <w:b/>
                <w:color w:val="FF0000"/>
                <w:sz w:val="24"/>
                <w:szCs w:val="24"/>
                <w:lang w:val="lt-LT"/>
              </w:rPr>
            </w:pPr>
            <w:r>
              <w:rPr>
                <w:rFonts w:ascii="Calibri" w:hAnsi="Calibri" w:cs="Calibri"/>
                <w:b/>
                <w:sz w:val="24"/>
                <w:szCs w:val="24"/>
                <w:lang w:val="lt-LT"/>
              </w:rPr>
              <w:t>60</w:t>
            </w:r>
          </w:p>
        </w:tc>
      </w:tr>
    </w:tbl>
    <w:p w14:paraId="784C6F35" w14:textId="5DE8EA61" w:rsidR="005F2FCF" w:rsidRPr="00EF3035" w:rsidRDefault="007A2265" w:rsidP="00EA4FEF">
      <w:pPr>
        <w:pStyle w:val="Default"/>
        <w:tabs>
          <w:tab w:val="left" w:pos="1134"/>
          <w:tab w:val="left" w:pos="1418"/>
        </w:tabs>
        <w:spacing w:before="120"/>
        <w:ind w:firstLine="709"/>
        <w:jc w:val="both"/>
        <w:rPr>
          <w:rFonts w:ascii="Calibri" w:hAnsi="Calibri" w:cs="Calibri"/>
          <w:noProof/>
          <w:color w:val="auto"/>
        </w:rPr>
      </w:pPr>
      <w:r w:rsidRPr="00EF3035">
        <w:rPr>
          <w:rFonts w:ascii="Calibri" w:hAnsi="Calibri" w:cs="Calibri"/>
          <w:noProof/>
          <w:color w:val="auto"/>
        </w:rPr>
        <w:t xml:space="preserve">6. </w:t>
      </w:r>
      <w:r w:rsidR="00D40AB4">
        <w:rPr>
          <w:rFonts w:ascii="Calibri" w:hAnsi="Calibri" w:cs="Calibri"/>
          <w:noProof/>
          <w:color w:val="auto"/>
        </w:rPr>
        <w:t xml:space="preserve"> </w:t>
      </w:r>
      <w:r w:rsidR="00140882">
        <w:rPr>
          <w:rFonts w:ascii="Calibri" w:hAnsi="Calibri" w:cs="Calibri"/>
          <w:noProof/>
          <w:color w:val="auto"/>
        </w:rPr>
        <w:t xml:space="preserve">  </w:t>
      </w:r>
      <w:r w:rsidR="00F13EA8" w:rsidRPr="00EF3035">
        <w:rPr>
          <w:rFonts w:ascii="Calibri" w:hAnsi="Calibri" w:cs="Calibri"/>
          <w:noProof/>
          <w:color w:val="auto"/>
        </w:rPr>
        <w:t>Kriterijaus „</w:t>
      </w:r>
      <w:r w:rsidR="00F13EA8" w:rsidRPr="00EF3035">
        <w:rPr>
          <w:rFonts w:ascii="Calibri" w:hAnsi="Calibri" w:cs="Calibri"/>
          <w:b/>
          <w:bCs/>
          <w:noProof/>
          <w:color w:val="auto"/>
        </w:rPr>
        <w:t xml:space="preserve">Funkcinės charakteristikos (siūlomo sprendimo aiškumas ir darbo patogumas </w:t>
      </w:r>
      <w:r w:rsidR="00F13EA8" w:rsidRPr="00EF3035">
        <w:rPr>
          <w:rFonts w:ascii="Calibri" w:hAnsi="Calibri" w:cs="Calibri"/>
          <w:noProof/>
          <w:color w:val="auto"/>
        </w:rPr>
        <w:t>(T)“ parametrų vertinimas</w:t>
      </w:r>
      <w:r w:rsidR="005F2FCF" w:rsidRPr="00EF3035">
        <w:rPr>
          <w:rFonts w:ascii="Calibri" w:hAnsi="Calibri" w:cs="Calibri"/>
          <w:b/>
          <w:bCs/>
        </w:rPr>
        <w:t>:</w:t>
      </w:r>
    </w:p>
    <w:p w14:paraId="07BF549E" w14:textId="0E3C0E61" w:rsidR="00285428" w:rsidRPr="00D43942" w:rsidRDefault="00A308F0" w:rsidP="00D40AB4">
      <w:pPr>
        <w:pStyle w:val="Default"/>
        <w:tabs>
          <w:tab w:val="left" w:pos="1560"/>
          <w:tab w:val="left" w:pos="1701"/>
        </w:tabs>
        <w:ind w:firstLine="709"/>
        <w:jc w:val="both"/>
        <w:rPr>
          <w:rFonts w:ascii="Calibri" w:hAnsi="Calibri" w:cs="Calibri"/>
          <w:noProof/>
          <w:color w:val="auto"/>
        </w:rPr>
      </w:pPr>
      <w:r w:rsidRPr="00D43942">
        <w:rPr>
          <w:rFonts w:ascii="Calibri" w:hAnsi="Calibri" w:cs="Calibri"/>
          <w:color w:val="auto"/>
        </w:rPr>
        <w:t xml:space="preserve">6.1 </w:t>
      </w:r>
      <w:r w:rsidR="00140882" w:rsidRPr="00D43942">
        <w:rPr>
          <w:rFonts w:ascii="Calibri" w:hAnsi="Calibri" w:cs="Calibri"/>
          <w:color w:val="auto"/>
        </w:rPr>
        <w:t xml:space="preserve"> </w:t>
      </w:r>
      <w:r w:rsidR="00AA2CE9" w:rsidRPr="00D43942">
        <w:rPr>
          <w:rFonts w:ascii="Calibri" w:hAnsi="Calibri" w:cs="Calibri"/>
          <w:color w:val="auto"/>
        </w:rPr>
        <w:t xml:space="preserve">Sistemos demonstravimas turės vykti pagal </w:t>
      </w:r>
      <w:r w:rsidR="00E12B4F">
        <w:rPr>
          <w:rFonts w:ascii="Calibri" w:hAnsi="Calibri" w:cs="Calibri"/>
          <w:color w:val="auto"/>
        </w:rPr>
        <w:t xml:space="preserve">Specialiųjų </w:t>
      </w:r>
      <w:r w:rsidR="00403BC1">
        <w:rPr>
          <w:rFonts w:ascii="Calibri" w:hAnsi="Calibri" w:cs="Calibri"/>
          <w:color w:val="auto"/>
        </w:rPr>
        <w:t>pirkimo sąlygų</w:t>
      </w:r>
      <w:r w:rsidR="003E533F">
        <w:rPr>
          <w:rFonts w:ascii="Calibri" w:hAnsi="Calibri" w:cs="Calibri"/>
          <w:color w:val="auto"/>
        </w:rPr>
        <w:t xml:space="preserve"> priedo „</w:t>
      </w:r>
      <w:r w:rsidR="00E12B4F">
        <w:rPr>
          <w:rFonts w:ascii="Calibri" w:hAnsi="Calibri" w:cs="Calibri"/>
          <w:color w:val="auto"/>
        </w:rPr>
        <w:t xml:space="preserve">Demonstravimo procedūros aprašymas“ </w:t>
      </w:r>
      <w:r w:rsidR="00C00A44" w:rsidRPr="00D43942">
        <w:rPr>
          <w:rFonts w:ascii="Calibri" w:hAnsi="Calibri" w:cs="Calibri"/>
          <w:color w:val="auto"/>
        </w:rPr>
        <w:t xml:space="preserve">1 </w:t>
      </w:r>
      <w:r w:rsidR="00AA2CE9" w:rsidRPr="00D43942">
        <w:rPr>
          <w:rFonts w:ascii="Calibri" w:hAnsi="Calibri" w:cs="Calibri"/>
          <w:color w:val="auto"/>
        </w:rPr>
        <w:t>priede „</w:t>
      </w:r>
      <w:r w:rsidR="002A764D" w:rsidRPr="00D43942">
        <w:rPr>
          <w:rFonts w:ascii="Calibri" w:hAnsi="Calibri" w:cs="Calibri"/>
          <w:color w:val="auto"/>
        </w:rPr>
        <w:t xml:space="preserve">Akreditacijos ir logistikos srautų </w:t>
      </w:r>
      <w:r w:rsidR="007120EA" w:rsidRPr="00D43942">
        <w:rPr>
          <w:rFonts w:ascii="Calibri" w:hAnsi="Calibri" w:cs="Calibri"/>
          <w:color w:val="auto"/>
        </w:rPr>
        <w:t>valdymo s</w:t>
      </w:r>
      <w:r w:rsidR="00AA2CE9" w:rsidRPr="00D43942">
        <w:rPr>
          <w:rFonts w:ascii="Calibri" w:hAnsi="Calibri" w:cs="Calibri"/>
          <w:color w:val="auto"/>
        </w:rPr>
        <w:t>istemos</w:t>
      </w:r>
      <w:r w:rsidR="00937B64">
        <w:rPr>
          <w:rFonts w:ascii="Calibri" w:hAnsi="Calibri" w:cs="Calibri"/>
          <w:color w:val="auto"/>
        </w:rPr>
        <w:t xml:space="preserve"> programinės įrangos</w:t>
      </w:r>
      <w:r w:rsidR="00AA2CE9" w:rsidRPr="00D43942">
        <w:rPr>
          <w:rFonts w:ascii="Calibri" w:hAnsi="Calibri" w:cs="Calibri"/>
          <w:color w:val="auto"/>
        </w:rPr>
        <w:t xml:space="preserve"> demonstra</w:t>
      </w:r>
      <w:r w:rsidR="00757179" w:rsidRPr="00D43942">
        <w:rPr>
          <w:rFonts w:ascii="Calibri" w:hAnsi="Calibri" w:cs="Calibri"/>
          <w:color w:val="auto"/>
        </w:rPr>
        <w:t>cijos</w:t>
      </w:r>
      <w:r w:rsidR="00AA2CE9" w:rsidRPr="00D43942">
        <w:rPr>
          <w:rFonts w:ascii="Calibri" w:hAnsi="Calibri" w:cs="Calibri"/>
          <w:color w:val="auto"/>
        </w:rPr>
        <w:t xml:space="preserve"> scenarijai“</w:t>
      </w:r>
      <w:r w:rsidR="00556FDD" w:rsidRPr="00D43942">
        <w:rPr>
          <w:rFonts w:ascii="Calibri" w:hAnsi="Calibri" w:cs="Calibri"/>
          <w:color w:val="auto"/>
        </w:rPr>
        <w:t xml:space="preserve"> (toliau – S</w:t>
      </w:r>
      <w:r w:rsidR="00533CCE" w:rsidRPr="00D43942">
        <w:rPr>
          <w:rFonts w:ascii="Calibri" w:hAnsi="Calibri" w:cs="Calibri"/>
          <w:color w:val="auto"/>
        </w:rPr>
        <w:t xml:space="preserve">cenarijų </w:t>
      </w:r>
      <w:r w:rsidR="00F5023C" w:rsidRPr="00D43942">
        <w:rPr>
          <w:rFonts w:ascii="Calibri" w:hAnsi="Calibri" w:cs="Calibri"/>
          <w:color w:val="auto"/>
        </w:rPr>
        <w:t>aprašymas</w:t>
      </w:r>
      <w:r w:rsidR="00533CCE" w:rsidRPr="00D43942">
        <w:rPr>
          <w:rFonts w:ascii="Calibri" w:hAnsi="Calibri" w:cs="Calibri"/>
          <w:color w:val="auto"/>
        </w:rPr>
        <w:t>)</w:t>
      </w:r>
      <w:r w:rsidR="00AA2CE9" w:rsidRPr="00D43942">
        <w:rPr>
          <w:rFonts w:ascii="Calibri" w:hAnsi="Calibri" w:cs="Calibri"/>
          <w:color w:val="auto"/>
        </w:rPr>
        <w:t xml:space="preserve"> aprašytus veiklos scenarijus</w:t>
      </w:r>
      <w:r w:rsidR="00D43942" w:rsidRPr="00D43942">
        <w:rPr>
          <w:rFonts w:ascii="Calibri" w:hAnsi="Calibri" w:cs="Calibri"/>
          <w:color w:val="auto"/>
        </w:rPr>
        <w:t>.</w:t>
      </w:r>
    </w:p>
    <w:p w14:paraId="6127D4F1" w14:textId="2C8A8AF2" w:rsidR="00562319" w:rsidRPr="00EF3035" w:rsidRDefault="00285428" w:rsidP="00D43942">
      <w:pPr>
        <w:pStyle w:val="Default"/>
        <w:tabs>
          <w:tab w:val="left" w:pos="1701"/>
        </w:tabs>
        <w:ind w:firstLine="709"/>
        <w:jc w:val="both"/>
        <w:rPr>
          <w:rFonts w:ascii="Calibri" w:hAnsi="Calibri" w:cs="Calibri"/>
        </w:rPr>
      </w:pPr>
      <w:r w:rsidRPr="00EF3035">
        <w:rPr>
          <w:rFonts w:ascii="Calibri" w:hAnsi="Calibri" w:cs="Calibri"/>
        </w:rPr>
        <w:t xml:space="preserve">6.2 </w:t>
      </w:r>
      <w:r w:rsidR="00140882">
        <w:rPr>
          <w:rFonts w:ascii="Calibri" w:hAnsi="Calibri" w:cs="Calibri"/>
        </w:rPr>
        <w:t xml:space="preserve">  </w:t>
      </w:r>
      <w:r w:rsidR="00562319" w:rsidRPr="00EF3035">
        <w:rPr>
          <w:rFonts w:ascii="Calibri" w:hAnsi="Calibri" w:cs="Calibri"/>
        </w:rPr>
        <w:t>Demonstracijos metu ekspertiniu vertinimu balais vertinamas kiekvienas scenarijus atskirai. Demonstracijos sąlygos pateikiamos šiame priede</w:t>
      </w:r>
      <w:r w:rsidR="002103FB" w:rsidRPr="00EF3035">
        <w:rPr>
          <w:rFonts w:ascii="Calibri" w:hAnsi="Calibri" w:cs="Calibri"/>
        </w:rPr>
        <w:t xml:space="preserve"> </w:t>
      </w:r>
      <w:r w:rsidR="00562319" w:rsidRPr="00EF3035">
        <w:rPr>
          <w:rFonts w:ascii="Calibri" w:hAnsi="Calibri" w:cs="Calibri"/>
        </w:rPr>
        <w:t>ir priede „Demonstravimo procedūros aprašymas“.</w:t>
      </w:r>
    </w:p>
    <w:p w14:paraId="0CFB24A1" w14:textId="231D2578" w:rsidR="00CE0762" w:rsidRPr="005B1BD7" w:rsidRDefault="0021338C" w:rsidP="00D40AB4">
      <w:pPr>
        <w:pStyle w:val="Default"/>
        <w:tabs>
          <w:tab w:val="left" w:pos="1560"/>
        </w:tabs>
        <w:spacing w:after="18"/>
        <w:ind w:firstLine="709"/>
        <w:rPr>
          <w:rFonts w:ascii="Calibri" w:hAnsi="Calibri" w:cs="Calibri"/>
          <w:u w:val="single"/>
        </w:rPr>
      </w:pPr>
      <w:r w:rsidRPr="005B1BD7">
        <w:rPr>
          <w:rFonts w:ascii="Calibri" w:hAnsi="Calibri" w:cs="Calibri"/>
          <w:u w:val="single"/>
        </w:rPr>
        <w:t xml:space="preserve">6.3 </w:t>
      </w:r>
      <w:r w:rsidR="00140882" w:rsidRPr="005B1BD7">
        <w:rPr>
          <w:rFonts w:ascii="Calibri" w:hAnsi="Calibri" w:cs="Calibri"/>
          <w:u w:val="single"/>
        </w:rPr>
        <w:t xml:space="preserve">  </w:t>
      </w:r>
      <w:r w:rsidR="00CE0762" w:rsidRPr="005B1BD7">
        <w:rPr>
          <w:rFonts w:ascii="Calibri" w:eastAsia="Times New Roman" w:hAnsi="Calibri" w:cs="Calibri"/>
          <w:u w:val="single"/>
        </w:rPr>
        <w:t xml:space="preserve">Ekspertinio vertinimo kiekvieno scenarijaus </w:t>
      </w:r>
      <w:r w:rsidR="00994D03" w:rsidRPr="005B1BD7">
        <w:rPr>
          <w:rFonts w:ascii="Calibri" w:eastAsia="Times New Roman" w:hAnsi="Calibri" w:cs="Calibri"/>
          <w:u w:val="single"/>
        </w:rPr>
        <w:t>balų suteikimo reikšmė</w:t>
      </w:r>
      <w:r w:rsidR="00CE0762" w:rsidRPr="005B1BD7">
        <w:rPr>
          <w:rFonts w:ascii="Calibri" w:eastAsia="Times New Roman" w:hAnsi="Calibri" w:cs="Calibri"/>
          <w:u w:val="single"/>
        </w:rPr>
        <w:t>:</w:t>
      </w:r>
    </w:p>
    <w:p w14:paraId="6BA82158" w14:textId="6B6E3DA8" w:rsidR="00AA2CE9" w:rsidRPr="00EF3035" w:rsidRDefault="00AA2CE9" w:rsidP="001924A1">
      <w:pPr>
        <w:pStyle w:val="Default"/>
        <w:ind w:firstLine="851"/>
        <w:jc w:val="both"/>
        <w:rPr>
          <w:rFonts w:ascii="Calibri" w:hAnsi="Calibri" w:cs="Calibri"/>
        </w:rPr>
      </w:pPr>
      <w:r w:rsidRPr="00EF3035">
        <w:rPr>
          <w:rFonts w:ascii="Calibri" w:hAnsi="Calibri" w:cs="Calibri"/>
          <w:b/>
          <w:bCs/>
        </w:rPr>
        <w:t xml:space="preserve">0 </w:t>
      </w:r>
      <w:r w:rsidR="00374137" w:rsidRPr="00EF3035">
        <w:rPr>
          <w:rFonts w:ascii="Calibri" w:hAnsi="Calibri" w:cs="Calibri"/>
          <w:b/>
          <w:bCs/>
        </w:rPr>
        <w:t>b</w:t>
      </w:r>
      <w:r w:rsidRPr="00EF3035">
        <w:rPr>
          <w:rFonts w:ascii="Calibri" w:hAnsi="Calibri" w:cs="Calibri"/>
          <w:b/>
          <w:bCs/>
        </w:rPr>
        <w:t>al</w:t>
      </w:r>
      <w:r w:rsidR="00700B2F" w:rsidRPr="00EF3035">
        <w:rPr>
          <w:rFonts w:ascii="Calibri" w:hAnsi="Calibri" w:cs="Calibri"/>
          <w:b/>
          <w:bCs/>
        </w:rPr>
        <w:t>ų</w:t>
      </w:r>
      <w:r w:rsidRPr="00EF3035">
        <w:rPr>
          <w:rFonts w:ascii="Calibri" w:hAnsi="Calibri" w:cs="Calibri"/>
        </w:rPr>
        <w:t xml:space="preserve"> – Nei vienas </w:t>
      </w:r>
      <w:r w:rsidR="00556DA4" w:rsidRPr="00EF3035">
        <w:rPr>
          <w:rFonts w:ascii="Calibri" w:hAnsi="Calibri" w:cs="Calibri"/>
        </w:rPr>
        <w:t xml:space="preserve">atitinkamo </w:t>
      </w:r>
      <w:r w:rsidR="00533CCE" w:rsidRPr="00EF3035">
        <w:rPr>
          <w:rFonts w:ascii="Calibri" w:hAnsi="Calibri" w:cs="Calibri"/>
        </w:rPr>
        <w:t>s</w:t>
      </w:r>
      <w:r w:rsidR="00A40843" w:rsidRPr="00EF3035">
        <w:rPr>
          <w:rFonts w:ascii="Calibri" w:hAnsi="Calibri" w:cs="Calibri"/>
        </w:rPr>
        <w:t xml:space="preserve">cenarijaus </w:t>
      </w:r>
      <w:r w:rsidRPr="00EF3035">
        <w:rPr>
          <w:rFonts w:ascii="Calibri" w:hAnsi="Calibri" w:cs="Calibri"/>
        </w:rPr>
        <w:t>punktas nebuvo pademonstruotas</w:t>
      </w:r>
      <w:r w:rsidR="001822F9">
        <w:rPr>
          <w:rFonts w:ascii="Calibri" w:hAnsi="Calibri" w:cs="Calibri"/>
        </w:rPr>
        <w:t>.</w:t>
      </w:r>
    </w:p>
    <w:p w14:paraId="1B169B0F" w14:textId="54387826" w:rsidR="000C6A7D" w:rsidRPr="00EF3035" w:rsidRDefault="00AA2CE9" w:rsidP="001924A1">
      <w:pPr>
        <w:pStyle w:val="Default"/>
        <w:tabs>
          <w:tab w:val="left" w:pos="1260"/>
        </w:tabs>
        <w:ind w:firstLine="851"/>
        <w:jc w:val="both"/>
        <w:rPr>
          <w:rFonts w:ascii="Calibri" w:hAnsi="Calibri" w:cs="Calibri"/>
          <w:strike/>
        </w:rPr>
      </w:pPr>
      <w:r w:rsidRPr="00EF3035">
        <w:rPr>
          <w:rFonts w:ascii="Calibri" w:hAnsi="Calibri" w:cs="Calibri"/>
          <w:b/>
          <w:bCs/>
        </w:rPr>
        <w:t xml:space="preserve">1 </w:t>
      </w:r>
      <w:r w:rsidR="00374137" w:rsidRPr="00EF3035">
        <w:rPr>
          <w:rFonts w:ascii="Calibri" w:hAnsi="Calibri" w:cs="Calibri"/>
          <w:b/>
          <w:bCs/>
        </w:rPr>
        <w:t>b</w:t>
      </w:r>
      <w:r w:rsidRPr="00EF3035">
        <w:rPr>
          <w:rFonts w:ascii="Calibri" w:hAnsi="Calibri" w:cs="Calibri"/>
          <w:b/>
          <w:bCs/>
        </w:rPr>
        <w:t>alas</w:t>
      </w:r>
      <w:r w:rsidRPr="00EF3035">
        <w:rPr>
          <w:rFonts w:ascii="Calibri" w:hAnsi="Calibri" w:cs="Calibri"/>
        </w:rPr>
        <w:t xml:space="preserve"> – Pademonstruota tik dalis </w:t>
      </w:r>
      <w:r w:rsidR="00483106" w:rsidRPr="00EF3035">
        <w:rPr>
          <w:rFonts w:ascii="Calibri" w:hAnsi="Calibri" w:cs="Calibri"/>
        </w:rPr>
        <w:t>atitinkamo s</w:t>
      </w:r>
      <w:r w:rsidR="00703A14" w:rsidRPr="00EF3035">
        <w:rPr>
          <w:rFonts w:ascii="Calibri" w:hAnsi="Calibri" w:cs="Calibri"/>
        </w:rPr>
        <w:t xml:space="preserve">cenarijaus </w:t>
      </w:r>
      <w:r w:rsidRPr="00EF3035">
        <w:rPr>
          <w:rFonts w:ascii="Calibri" w:hAnsi="Calibri" w:cs="Calibri"/>
        </w:rPr>
        <w:t>punktų</w:t>
      </w:r>
      <w:r w:rsidR="00EB63B6" w:rsidRPr="00EB63B6">
        <w:rPr>
          <w:rFonts w:ascii="Calibri" w:hAnsi="Calibri" w:cs="Calibri"/>
        </w:rPr>
        <w:t>.</w:t>
      </w:r>
    </w:p>
    <w:p w14:paraId="036E45DE" w14:textId="6CB8CD98" w:rsidR="00CC5B0A" w:rsidRPr="00CC5B0A" w:rsidRDefault="003D36D9" w:rsidP="00CC5B0A">
      <w:pPr>
        <w:pStyle w:val="Default"/>
        <w:tabs>
          <w:tab w:val="left" w:pos="1260"/>
        </w:tabs>
        <w:ind w:firstLine="851"/>
        <w:jc w:val="both"/>
        <w:rPr>
          <w:rFonts w:ascii="Calibri" w:hAnsi="Calibri" w:cs="Calibri"/>
        </w:rPr>
      </w:pPr>
      <w:r w:rsidRPr="00EF3035">
        <w:rPr>
          <w:rFonts w:ascii="Calibri" w:hAnsi="Calibri" w:cs="Calibri"/>
          <w:b/>
          <w:bCs/>
        </w:rPr>
        <w:t>2</w:t>
      </w:r>
      <w:r w:rsidR="00AA2CE9" w:rsidRPr="00EF3035">
        <w:rPr>
          <w:rFonts w:ascii="Calibri" w:hAnsi="Calibri" w:cs="Calibri"/>
          <w:b/>
          <w:bCs/>
        </w:rPr>
        <w:t xml:space="preserve"> </w:t>
      </w:r>
      <w:r w:rsidR="00374137" w:rsidRPr="00EF3035">
        <w:rPr>
          <w:rFonts w:ascii="Calibri" w:hAnsi="Calibri" w:cs="Calibri"/>
          <w:b/>
          <w:bCs/>
        </w:rPr>
        <w:t>b</w:t>
      </w:r>
      <w:r w:rsidR="00AA2CE9" w:rsidRPr="00EF3035">
        <w:rPr>
          <w:rFonts w:ascii="Calibri" w:hAnsi="Calibri" w:cs="Calibri"/>
          <w:b/>
          <w:bCs/>
        </w:rPr>
        <w:t>ala</w:t>
      </w:r>
      <w:r w:rsidR="00374137" w:rsidRPr="00EF3035">
        <w:rPr>
          <w:rFonts w:ascii="Calibri" w:hAnsi="Calibri" w:cs="Calibri"/>
          <w:b/>
          <w:bCs/>
        </w:rPr>
        <w:t>i</w:t>
      </w:r>
      <w:r w:rsidR="00AA2CE9" w:rsidRPr="00EF3035">
        <w:rPr>
          <w:rFonts w:ascii="Calibri" w:hAnsi="Calibri" w:cs="Calibri"/>
        </w:rPr>
        <w:t xml:space="preserve"> – </w:t>
      </w:r>
      <w:r w:rsidR="00CC5B0A" w:rsidRPr="00CC5B0A">
        <w:rPr>
          <w:rFonts w:ascii="Calibri" w:hAnsi="Calibri" w:cs="Calibri"/>
        </w:rPr>
        <w:t xml:space="preserve">Pademonstruoti visi atitinkamo scenarijaus punktai, tačiau demonstravimo metu nustatyti nedideli funkcionalumo ar naudojimo logikos trūkumai, kurie netrukdo pasiekti scenarijaus rezultato, tačiau apsunkina naudotojo veiksmų seką ar informacijos suvokimą (naudotojo patirties (angl. </w:t>
      </w:r>
      <w:proofErr w:type="spellStart"/>
      <w:r w:rsidR="00CC5B0A" w:rsidRPr="00CC5B0A">
        <w:rPr>
          <w:rFonts w:ascii="Calibri" w:hAnsi="Calibri" w:cs="Calibri"/>
        </w:rPr>
        <w:t>User</w:t>
      </w:r>
      <w:proofErr w:type="spellEnd"/>
      <w:r w:rsidR="00CC5B0A" w:rsidRPr="00CC5B0A">
        <w:rPr>
          <w:rFonts w:ascii="Calibri" w:hAnsi="Calibri" w:cs="Calibri"/>
        </w:rPr>
        <w:t xml:space="preserve"> </w:t>
      </w:r>
      <w:proofErr w:type="spellStart"/>
      <w:r w:rsidR="00CC5B0A" w:rsidRPr="00CC5B0A">
        <w:rPr>
          <w:rFonts w:ascii="Calibri" w:hAnsi="Calibri" w:cs="Calibri"/>
        </w:rPr>
        <w:t>Experience</w:t>
      </w:r>
      <w:proofErr w:type="spellEnd"/>
      <w:r w:rsidR="00CC5B0A" w:rsidRPr="00CC5B0A">
        <w:rPr>
          <w:rFonts w:ascii="Calibri" w:hAnsi="Calibri" w:cs="Calibri"/>
        </w:rPr>
        <w:t xml:space="preserve"> – UX) ar naudotojo sąsajos (angl. </w:t>
      </w:r>
      <w:proofErr w:type="spellStart"/>
      <w:r w:rsidR="00CC5B0A" w:rsidRPr="00CC5B0A">
        <w:rPr>
          <w:rFonts w:ascii="Calibri" w:hAnsi="Calibri" w:cs="Calibri"/>
        </w:rPr>
        <w:t>User</w:t>
      </w:r>
      <w:proofErr w:type="spellEnd"/>
      <w:r w:rsidR="00CC5B0A" w:rsidRPr="00CC5B0A">
        <w:rPr>
          <w:rFonts w:ascii="Calibri" w:hAnsi="Calibri" w:cs="Calibri"/>
        </w:rPr>
        <w:t xml:space="preserve"> </w:t>
      </w:r>
      <w:proofErr w:type="spellStart"/>
      <w:r w:rsidR="00CC5B0A" w:rsidRPr="00CC5B0A">
        <w:rPr>
          <w:rFonts w:ascii="Calibri" w:hAnsi="Calibri" w:cs="Calibri"/>
        </w:rPr>
        <w:t>Interface</w:t>
      </w:r>
      <w:proofErr w:type="spellEnd"/>
      <w:r w:rsidR="00CC5B0A" w:rsidRPr="00CC5B0A">
        <w:rPr>
          <w:rFonts w:ascii="Calibri" w:hAnsi="Calibri" w:cs="Calibri"/>
        </w:rPr>
        <w:t xml:space="preserve"> – UI) aspektai), pavyzdžiui: nereikalingi papildomi žingsniai, pertekliniai įspėjamieji pranešimai, nepagrįstas sistemos perkrovimas ar papildomas duomenų įvedimas</w:t>
      </w:r>
      <w:r w:rsidR="005F46F5">
        <w:rPr>
          <w:rFonts w:ascii="Calibri" w:hAnsi="Calibri" w:cs="Calibri"/>
        </w:rPr>
        <w:t xml:space="preserve">, </w:t>
      </w:r>
      <w:r w:rsidR="005F46F5" w:rsidRPr="00D7378A">
        <w:rPr>
          <w:rFonts w:ascii="Calibri" w:hAnsi="Calibri" w:cs="Calibri"/>
        </w:rPr>
        <w:t>ir tiekėjas nepagrindžia tokių veiksmų būtinybės</w:t>
      </w:r>
      <w:r w:rsidR="00CC5B0A" w:rsidRPr="00CC5B0A">
        <w:rPr>
          <w:rFonts w:ascii="Calibri" w:hAnsi="Calibri" w:cs="Calibri"/>
        </w:rPr>
        <w:t>.</w:t>
      </w:r>
    </w:p>
    <w:p w14:paraId="387AFE2F" w14:textId="199407B3" w:rsidR="00CC5B0A" w:rsidRPr="00CC5B0A" w:rsidRDefault="00CC5B0A" w:rsidP="00CC5B0A">
      <w:pPr>
        <w:pStyle w:val="Default"/>
        <w:tabs>
          <w:tab w:val="left" w:pos="1260"/>
        </w:tabs>
        <w:ind w:firstLine="851"/>
        <w:jc w:val="both"/>
        <w:rPr>
          <w:rFonts w:ascii="Calibri" w:hAnsi="Calibri" w:cs="Calibri"/>
        </w:rPr>
      </w:pPr>
      <w:r w:rsidRPr="00CC5B0A">
        <w:rPr>
          <w:rFonts w:ascii="Calibri" w:hAnsi="Calibri" w:cs="Calibri"/>
        </w:rPr>
        <w:t>Jeigu demonstravimo metu tiekėjas pagrindžia tokių veiksmų būtinumą (pvz., dėl saugumo, duomenų apsaugos, kontrolės ar sistemos architektūros sprendimų), jie nelaikomi trūkumu.</w:t>
      </w:r>
    </w:p>
    <w:p w14:paraId="3B8EDECF" w14:textId="203EB1A8" w:rsidR="00AA2CE9" w:rsidRDefault="003D36D9" w:rsidP="00B31C0C">
      <w:pPr>
        <w:pStyle w:val="Default"/>
        <w:tabs>
          <w:tab w:val="left" w:pos="1260"/>
        </w:tabs>
        <w:ind w:firstLine="851"/>
        <w:jc w:val="both"/>
        <w:rPr>
          <w:rFonts w:ascii="Calibri" w:hAnsi="Calibri" w:cs="Calibri"/>
          <w:strike/>
        </w:rPr>
      </w:pPr>
      <w:r w:rsidRPr="00EF3035">
        <w:rPr>
          <w:rFonts w:ascii="Calibri" w:hAnsi="Calibri" w:cs="Calibri"/>
          <w:b/>
          <w:bCs/>
        </w:rPr>
        <w:t>3</w:t>
      </w:r>
      <w:r w:rsidR="00AA2CE9" w:rsidRPr="00EF3035">
        <w:rPr>
          <w:rFonts w:ascii="Calibri" w:hAnsi="Calibri" w:cs="Calibri"/>
          <w:b/>
          <w:bCs/>
        </w:rPr>
        <w:t xml:space="preserve"> Balai</w:t>
      </w:r>
      <w:r w:rsidR="00B42D65" w:rsidRPr="00EF3035">
        <w:rPr>
          <w:rFonts w:ascii="Calibri" w:hAnsi="Calibri" w:cs="Calibri"/>
        </w:rPr>
        <w:t xml:space="preserve"> </w:t>
      </w:r>
      <w:r w:rsidR="00374137" w:rsidRPr="00EF3035">
        <w:rPr>
          <w:rFonts w:ascii="Calibri" w:hAnsi="Calibri" w:cs="Calibri"/>
        </w:rPr>
        <w:t xml:space="preserve">– </w:t>
      </w:r>
      <w:r w:rsidR="00AA2CE9" w:rsidRPr="00EF3035">
        <w:rPr>
          <w:rFonts w:ascii="Calibri" w:hAnsi="Calibri" w:cs="Calibri"/>
        </w:rPr>
        <w:t>Pademonstruoti visi</w:t>
      </w:r>
      <w:r w:rsidR="00714966" w:rsidRPr="00EF3035">
        <w:rPr>
          <w:rFonts w:ascii="Calibri" w:hAnsi="Calibri" w:cs="Calibri"/>
        </w:rPr>
        <w:t xml:space="preserve"> atitinkamo scenarijaus</w:t>
      </w:r>
      <w:r w:rsidR="00AA2CE9" w:rsidRPr="00EF3035">
        <w:rPr>
          <w:rFonts w:ascii="Calibri" w:hAnsi="Calibri" w:cs="Calibri"/>
        </w:rPr>
        <w:t xml:space="preserve"> punktai</w:t>
      </w:r>
      <w:r w:rsidR="00D01103" w:rsidRPr="00EF3035">
        <w:rPr>
          <w:rFonts w:ascii="Calibri" w:hAnsi="Calibri" w:cs="Calibri"/>
        </w:rPr>
        <w:t xml:space="preserve">, demonstravimo metu nenustatyti </w:t>
      </w:r>
      <w:r w:rsidR="009315A1">
        <w:rPr>
          <w:rFonts w:ascii="Calibri" w:hAnsi="Calibri" w:cs="Calibri"/>
        </w:rPr>
        <w:t xml:space="preserve">nepagrįsti </w:t>
      </w:r>
      <w:r w:rsidR="00D01103" w:rsidRPr="00EF3035">
        <w:rPr>
          <w:rFonts w:ascii="Calibri" w:hAnsi="Calibri" w:cs="Calibri"/>
        </w:rPr>
        <w:t>funkcionalumo ar naudojimo logikos trūkumai, kurie trukdytų ar apsunkintų scenarijaus reikalavimų įgyvendinimą, naudotojo veiksmų seką ar informacijos suvokimą</w:t>
      </w:r>
      <w:r w:rsidR="00A900E8" w:rsidRPr="00EF3035">
        <w:rPr>
          <w:rFonts w:ascii="Calibri" w:hAnsi="Calibri" w:cs="Calibri"/>
        </w:rPr>
        <w:t>, scenarijus įvykdytas</w:t>
      </w:r>
      <w:r w:rsidR="00AA2CE9" w:rsidRPr="00EF3035">
        <w:rPr>
          <w:rFonts w:ascii="Calibri" w:hAnsi="Calibri" w:cs="Calibri"/>
        </w:rPr>
        <w:t xml:space="preserve"> sklandžiai, be klaidų, </w:t>
      </w:r>
      <w:r w:rsidR="00773541" w:rsidRPr="00EF3035">
        <w:rPr>
          <w:rFonts w:ascii="Calibri" w:hAnsi="Calibri" w:cs="Calibri"/>
        </w:rPr>
        <w:t>be nereikalingų papildomų žingsnių,</w:t>
      </w:r>
      <w:r w:rsidR="00525DD0" w:rsidRPr="00EF3035">
        <w:rPr>
          <w:rFonts w:ascii="Calibri" w:hAnsi="Calibri" w:cs="Calibri"/>
        </w:rPr>
        <w:t xml:space="preserve"> pavyzdžiui</w:t>
      </w:r>
      <w:r w:rsidR="00773541" w:rsidRPr="00EF3035">
        <w:rPr>
          <w:rFonts w:ascii="Calibri" w:hAnsi="Calibri" w:cs="Calibri"/>
        </w:rPr>
        <w:t xml:space="preserve"> perteklinių įspėjamųjų pranešimų, nepagrįsto sistemos perkrovimo ar papildomo duomenų įvedimo, visi atlikti veiksmai yra pagrįsti ir būtini sistemos funkcionalumo įgyvendinimui</w:t>
      </w:r>
      <w:r w:rsidR="007F55BF" w:rsidRPr="00EF3035">
        <w:rPr>
          <w:rFonts w:ascii="Calibri" w:hAnsi="Calibri" w:cs="Calibri"/>
        </w:rPr>
        <w:t xml:space="preserve">. </w:t>
      </w:r>
    </w:p>
    <w:p w14:paraId="43A35C63" w14:textId="77777777" w:rsidR="00632E44" w:rsidRDefault="00632E44" w:rsidP="00B31C0C">
      <w:pPr>
        <w:pStyle w:val="Default"/>
        <w:tabs>
          <w:tab w:val="left" w:pos="1260"/>
        </w:tabs>
        <w:ind w:firstLine="851"/>
        <w:jc w:val="both"/>
        <w:rPr>
          <w:rFonts w:ascii="Calibri" w:hAnsi="Calibri" w:cs="Calibri"/>
          <w:strike/>
          <w:noProof/>
          <w:color w:val="auto"/>
        </w:rPr>
      </w:pPr>
    </w:p>
    <w:p w14:paraId="0D69207A" w14:textId="77777777" w:rsidR="00EB63B6" w:rsidRDefault="00EB63B6" w:rsidP="00B31C0C">
      <w:pPr>
        <w:pStyle w:val="Default"/>
        <w:tabs>
          <w:tab w:val="left" w:pos="1260"/>
        </w:tabs>
        <w:ind w:firstLine="851"/>
        <w:jc w:val="both"/>
        <w:rPr>
          <w:rFonts w:ascii="Calibri" w:hAnsi="Calibri" w:cs="Calibri"/>
          <w:strike/>
          <w:noProof/>
          <w:color w:val="auto"/>
        </w:rPr>
      </w:pPr>
    </w:p>
    <w:p w14:paraId="10B68B5B" w14:textId="77777777" w:rsidR="00EB63B6" w:rsidRPr="00EF3035" w:rsidRDefault="00EB63B6" w:rsidP="00B31C0C">
      <w:pPr>
        <w:pStyle w:val="Default"/>
        <w:tabs>
          <w:tab w:val="left" w:pos="1260"/>
        </w:tabs>
        <w:ind w:firstLine="851"/>
        <w:jc w:val="both"/>
        <w:rPr>
          <w:rFonts w:ascii="Calibri" w:hAnsi="Calibri" w:cs="Calibri"/>
          <w:strike/>
          <w:noProof/>
          <w:color w:val="auto"/>
        </w:rPr>
      </w:pPr>
    </w:p>
    <w:p w14:paraId="7D2946A6" w14:textId="1FEDACE5" w:rsidR="003D36D9" w:rsidRPr="00EF3035" w:rsidRDefault="00B42D65" w:rsidP="00E1424A">
      <w:pPr>
        <w:pStyle w:val="Lentpav"/>
        <w:spacing w:after="40"/>
        <w:rPr>
          <w:rFonts w:ascii="Calibri" w:hAnsi="Calibri" w:cs="Calibri"/>
          <w:sz w:val="24"/>
          <w:szCs w:val="24"/>
        </w:rPr>
      </w:pPr>
      <w:r w:rsidRPr="00EF3035">
        <w:rPr>
          <w:rFonts w:ascii="Calibri" w:hAnsi="Calibri" w:cs="Calibri"/>
          <w:sz w:val="24"/>
          <w:szCs w:val="24"/>
        </w:rPr>
        <w:t xml:space="preserve">2 lentelė </w:t>
      </w:r>
      <w:r w:rsidR="00490FD1" w:rsidRPr="00EF3035">
        <w:rPr>
          <w:rFonts w:ascii="Calibri" w:hAnsi="Calibri" w:cs="Calibri"/>
          <w:sz w:val="24"/>
          <w:szCs w:val="24"/>
          <w:lang w:val="pt-BR"/>
        </w:rPr>
        <w:t xml:space="preserve">Demonstravimo scenarijų </w:t>
      </w:r>
      <w:r w:rsidR="00AA2CE9" w:rsidRPr="00EF3035">
        <w:rPr>
          <w:rFonts w:ascii="Calibri" w:hAnsi="Calibri" w:cs="Calibri"/>
          <w:sz w:val="24"/>
          <w:szCs w:val="24"/>
        </w:rPr>
        <w:t xml:space="preserve">vertinimo </w:t>
      </w:r>
      <w:r w:rsidR="00490FD1" w:rsidRPr="00EF3035">
        <w:rPr>
          <w:rFonts w:ascii="Calibri" w:hAnsi="Calibri" w:cs="Calibri"/>
          <w:sz w:val="24"/>
          <w:szCs w:val="24"/>
        </w:rPr>
        <w:t>forma</w:t>
      </w:r>
    </w:p>
    <w:tbl>
      <w:tblPr>
        <w:tblStyle w:val="Lentelstinklelis"/>
        <w:tblW w:w="9776" w:type="dxa"/>
        <w:tblLook w:val="04A0" w:firstRow="1" w:lastRow="0" w:firstColumn="1" w:lastColumn="0" w:noHBand="0" w:noVBand="1"/>
      </w:tblPr>
      <w:tblGrid>
        <w:gridCol w:w="520"/>
        <w:gridCol w:w="6730"/>
        <w:gridCol w:w="2526"/>
      </w:tblGrid>
      <w:tr w:rsidR="00B52BAB" w:rsidRPr="00814E9D" w14:paraId="2272E367" w14:textId="77777777" w:rsidTr="00EA4FEF">
        <w:trPr>
          <w:trHeight w:val="647"/>
        </w:trPr>
        <w:tc>
          <w:tcPr>
            <w:tcW w:w="520" w:type="dxa"/>
            <w:hideMark/>
          </w:tcPr>
          <w:p w14:paraId="48D031A6" w14:textId="77777777" w:rsidR="00B52BAB" w:rsidRPr="00EF3035" w:rsidRDefault="00B52BAB" w:rsidP="00172A94">
            <w:pPr>
              <w:pStyle w:val="lenttekstas"/>
              <w:jc w:val="center"/>
              <w:rPr>
                <w:rFonts w:ascii="Calibri" w:hAnsi="Calibri" w:cs="Calibri"/>
                <w:sz w:val="24"/>
                <w:szCs w:val="24"/>
              </w:rPr>
            </w:pPr>
            <w:r w:rsidRPr="00EF3035">
              <w:rPr>
                <w:rFonts w:ascii="Calibri" w:hAnsi="Calibri" w:cs="Calibri"/>
                <w:sz w:val="24"/>
                <w:szCs w:val="24"/>
              </w:rPr>
              <w:t xml:space="preserve">Eil. </w:t>
            </w:r>
            <w:proofErr w:type="spellStart"/>
            <w:r w:rsidRPr="00EF3035">
              <w:rPr>
                <w:rFonts w:ascii="Calibri" w:hAnsi="Calibri" w:cs="Calibri"/>
                <w:sz w:val="24"/>
                <w:szCs w:val="24"/>
              </w:rPr>
              <w:t>nr.</w:t>
            </w:r>
            <w:proofErr w:type="spellEnd"/>
          </w:p>
        </w:tc>
        <w:tc>
          <w:tcPr>
            <w:tcW w:w="6730" w:type="dxa"/>
            <w:noWrap/>
            <w:hideMark/>
          </w:tcPr>
          <w:p w14:paraId="760D89FD" w14:textId="06A79AD0" w:rsidR="00B52BAB" w:rsidRPr="00EF3035" w:rsidRDefault="00B52BAB" w:rsidP="00172A94">
            <w:pPr>
              <w:pStyle w:val="lenttekstas"/>
              <w:jc w:val="center"/>
              <w:rPr>
                <w:rFonts w:ascii="Calibri" w:hAnsi="Calibri" w:cs="Calibri"/>
                <w:sz w:val="24"/>
                <w:szCs w:val="24"/>
              </w:rPr>
            </w:pPr>
            <w:r w:rsidRPr="00EF3035">
              <w:rPr>
                <w:rFonts w:ascii="Calibri" w:hAnsi="Calibri" w:cs="Calibri"/>
                <w:sz w:val="24"/>
                <w:szCs w:val="24"/>
              </w:rPr>
              <w:t>Kriterijaus parametrai</w:t>
            </w:r>
          </w:p>
        </w:tc>
        <w:tc>
          <w:tcPr>
            <w:tcW w:w="2526" w:type="dxa"/>
          </w:tcPr>
          <w:p w14:paraId="79F48505" w14:textId="77777777" w:rsidR="00ED7866" w:rsidRPr="00EF3035" w:rsidRDefault="00ED7866" w:rsidP="00172A94">
            <w:pPr>
              <w:pStyle w:val="lenttekstas"/>
              <w:ind w:left="-171" w:right="-103"/>
              <w:jc w:val="center"/>
              <w:rPr>
                <w:rFonts w:ascii="Calibri" w:hAnsi="Calibri" w:cs="Calibri"/>
                <w:sz w:val="24"/>
                <w:szCs w:val="24"/>
              </w:rPr>
            </w:pPr>
            <w:r w:rsidRPr="00EF3035">
              <w:rPr>
                <w:rFonts w:ascii="Calibri" w:hAnsi="Calibri" w:cs="Calibri"/>
                <w:sz w:val="24"/>
                <w:szCs w:val="24"/>
              </w:rPr>
              <w:t>Vertinimo balas ir pastabos</w:t>
            </w:r>
          </w:p>
          <w:p w14:paraId="64DD6EAC" w14:textId="221328FF" w:rsidR="00B52BAB" w:rsidRPr="00EF3035" w:rsidDel="00B31C0C" w:rsidRDefault="00ED7866" w:rsidP="00172A94">
            <w:pPr>
              <w:pStyle w:val="lenttekstas"/>
              <w:ind w:left="-171" w:right="-103"/>
              <w:jc w:val="center"/>
              <w:rPr>
                <w:rFonts w:ascii="Calibri" w:hAnsi="Calibri" w:cs="Calibri"/>
                <w:sz w:val="24"/>
                <w:szCs w:val="24"/>
              </w:rPr>
            </w:pPr>
            <w:r w:rsidRPr="00EF3035">
              <w:rPr>
                <w:rFonts w:ascii="Calibri" w:hAnsi="Calibri" w:cs="Calibri"/>
                <w:sz w:val="24"/>
                <w:szCs w:val="24"/>
              </w:rPr>
              <w:t>(jei yra)</w:t>
            </w:r>
          </w:p>
        </w:tc>
      </w:tr>
      <w:tr w:rsidR="00B52BAB" w:rsidRPr="00814E9D" w14:paraId="7580B8A1" w14:textId="77777777" w:rsidTr="00EA4FEF">
        <w:trPr>
          <w:trHeight w:val="293"/>
        </w:trPr>
        <w:tc>
          <w:tcPr>
            <w:tcW w:w="520" w:type="dxa"/>
          </w:tcPr>
          <w:p w14:paraId="2C8AA609"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1.</w:t>
            </w:r>
          </w:p>
        </w:tc>
        <w:tc>
          <w:tcPr>
            <w:tcW w:w="6730" w:type="dxa"/>
            <w:noWrap/>
          </w:tcPr>
          <w:p w14:paraId="5E1062E9"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w:t>
            </w:r>
            <w:proofErr w:type="spellEnd"/>
            <w:r w:rsidRPr="0092515A">
              <w:rPr>
                <w:rFonts w:ascii="Calibri" w:hAnsi="Calibri" w:cs="Calibri"/>
                <w:b/>
                <w:bCs/>
                <w:sz w:val="24"/>
                <w:szCs w:val="24"/>
              </w:rPr>
              <w:t xml:space="preserve"> „Akreditacijos modulis“ </w:t>
            </w:r>
            <w:r w:rsidRPr="0092515A">
              <w:rPr>
                <w:rFonts w:ascii="Calibri" w:hAnsi="Calibri" w:cs="Calibri"/>
                <w:sz w:val="24"/>
                <w:szCs w:val="24"/>
              </w:rPr>
              <w:t>demonstracija</w:t>
            </w:r>
          </w:p>
        </w:tc>
        <w:tc>
          <w:tcPr>
            <w:tcW w:w="2526" w:type="dxa"/>
          </w:tcPr>
          <w:p w14:paraId="0C2FE7C3" w14:textId="77777777" w:rsidR="00B52BAB" w:rsidRPr="00EF3035" w:rsidRDefault="00B52BAB" w:rsidP="00172A94">
            <w:pPr>
              <w:pStyle w:val="lenttekstas"/>
              <w:rPr>
                <w:rFonts w:ascii="Calibri" w:hAnsi="Calibri" w:cs="Calibri"/>
                <w:sz w:val="24"/>
                <w:szCs w:val="24"/>
              </w:rPr>
            </w:pPr>
          </w:p>
        </w:tc>
      </w:tr>
      <w:tr w:rsidR="00B52BAB" w:rsidRPr="00814E9D" w14:paraId="01483D85" w14:textId="77777777" w:rsidTr="00EA4FEF">
        <w:trPr>
          <w:trHeight w:val="293"/>
        </w:trPr>
        <w:tc>
          <w:tcPr>
            <w:tcW w:w="520" w:type="dxa"/>
          </w:tcPr>
          <w:p w14:paraId="6637E5CF"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2.</w:t>
            </w:r>
          </w:p>
        </w:tc>
        <w:tc>
          <w:tcPr>
            <w:tcW w:w="6730" w:type="dxa"/>
            <w:noWrap/>
          </w:tcPr>
          <w:p w14:paraId="097810A4"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Nr.2</w:t>
            </w:r>
            <w:proofErr w:type="spellEnd"/>
            <w:r w:rsidRPr="0092515A">
              <w:rPr>
                <w:rFonts w:ascii="Calibri" w:hAnsi="Calibri" w:cs="Calibri"/>
                <w:b/>
                <w:bCs/>
                <w:sz w:val="24"/>
                <w:szCs w:val="24"/>
              </w:rPr>
              <w:t xml:space="preserve"> „Saugos valdymo modulis“ </w:t>
            </w:r>
            <w:r w:rsidRPr="0092515A">
              <w:rPr>
                <w:rFonts w:ascii="Calibri" w:hAnsi="Calibri" w:cs="Calibri"/>
                <w:sz w:val="24"/>
                <w:szCs w:val="24"/>
              </w:rPr>
              <w:t>demonstracija</w:t>
            </w:r>
          </w:p>
        </w:tc>
        <w:tc>
          <w:tcPr>
            <w:tcW w:w="2526" w:type="dxa"/>
          </w:tcPr>
          <w:p w14:paraId="20C95E1D" w14:textId="77777777" w:rsidR="00B52BAB" w:rsidRPr="00EF3035" w:rsidRDefault="00B52BAB" w:rsidP="00172A94">
            <w:pPr>
              <w:pStyle w:val="lenttekstas"/>
              <w:rPr>
                <w:rFonts w:ascii="Calibri" w:hAnsi="Calibri" w:cs="Calibri"/>
                <w:sz w:val="24"/>
                <w:szCs w:val="24"/>
              </w:rPr>
            </w:pPr>
          </w:p>
        </w:tc>
      </w:tr>
      <w:tr w:rsidR="00B52BAB" w:rsidRPr="00814E9D" w14:paraId="3423DBDB" w14:textId="77777777" w:rsidTr="00EA4FEF">
        <w:trPr>
          <w:trHeight w:val="293"/>
        </w:trPr>
        <w:tc>
          <w:tcPr>
            <w:tcW w:w="520" w:type="dxa"/>
          </w:tcPr>
          <w:p w14:paraId="4B6CBA75"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3.</w:t>
            </w:r>
          </w:p>
        </w:tc>
        <w:tc>
          <w:tcPr>
            <w:tcW w:w="6730" w:type="dxa"/>
            <w:noWrap/>
          </w:tcPr>
          <w:p w14:paraId="2539FB9D"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Nr.3</w:t>
            </w:r>
            <w:proofErr w:type="spellEnd"/>
            <w:r w:rsidRPr="0092515A">
              <w:rPr>
                <w:rFonts w:ascii="Calibri" w:hAnsi="Calibri" w:cs="Calibri"/>
                <w:b/>
                <w:bCs/>
                <w:sz w:val="24"/>
                <w:szCs w:val="24"/>
              </w:rPr>
              <w:t xml:space="preserve"> „Leidimų valdymo modulis“ </w:t>
            </w:r>
            <w:r w:rsidRPr="0092515A">
              <w:rPr>
                <w:rFonts w:ascii="Calibri" w:hAnsi="Calibri" w:cs="Calibri"/>
                <w:sz w:val="24"/>
                <w:szCs w:val="24"/>
              </w:rPr>
              <w:t>demonstracija</w:t>
            </w:r>
          </w:p>
        </w:tc>
        <w:tc>
          <w:tcPr>
            <w:tcW w:w="2526" w:type="dxa"/>
          </w:tcPr>
          <w:p w14:paraId="48552FDF" w14:textId="77777777" w:rsidR="00B52BAB" w:rsidRPr="00EF3035" w:rsidRDefault="00B52BAB" w:rsidP="00172A94">
            <w:pPr>
              <w:pStyle w:val="lenttekstas"/>
              <w:rPr>
                <w:rFonts w:ascii="Calibri" w:hAnsi="Calibri" w:cs="Calibri"/>
                <w:sz w:val="24"/>
                <w:szCs w:val="24"/>
              </w:rPr>
            </w:pPr>
          </w:p>
        </w:tc>
      </w:tr>
      <w:tr w:rsidR="00B52BAB" w:rsidRPr="00FA6E7C" w14:paraId="235C87D2" w14:textId="77777777" w:rsidTr="00EA4FEF">
        <w:trPr>
          <w:trHeight w:val="293"/>
        </w:trPr>
        <w:tc>
          <w:tcPr>
            <w:tcW w:w="520" w:type="dxa"/>
          </w:tcPr>
          <w:p w14:paraId="5EB63081"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4.</w:t>
            </w:r>
          </w:p>
        </w:tc>
        <w:tc>
          <w:tcPr>
            <w:tcW w:w="6730" w:type="dxa"/>
            <w:noWrap/>
          </w:tcPr>
          <w:p w14:paraId="0E6FBDCD"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Nr.4</w:t>
            </w:r>
            <w:proofErr w:type="spellEnd"/>
            <w:r w:rsidRPr="0092515A">
              <w:rPr>
                <w:rFonts w:ascii="Calibri" w:hAnsi="Calibri" w:cs="Calibri"/>
                <w:b/>
                <w:bCs/>
                <w:sz w:val="24"/>
                <w:szCs w:val="24"/>
              </w:rPr>
              <w:t xml:space="preserve"> „Renginių valdymo modulis“ </w:t>
            </w:r>
            <w:r w:rsidRPr="0092515A">
              <w:rPr>
                <w:rFonts w:ascii="Calibri" w:hAnsi="Calibri" w:cs="Calibri"/>
                <w:sz w:val="24"/>
                <w:szCs w:val="24"/>
              </w:rPr>
              <w:t>demonstracija</w:t>
            </w:r>
          </w:p>
        </w:tc>
        <w:tc>
          <w:tcPr>
            <w:tcW w:w="2526" w:type="dxa"/>
          </w:tcPr>
          <w:p w14:paraId="4CDB4D59" w14:textId="77777777" w:rsidR="00B52BAB" w:rsidRPr="00EF3035" w:rsidRDefault="00B52BAB" w:rsidP="00172A94">
            <w:pPr>
              <w:pStyle w:val="lenttekstas"/>
              <w:rPr>
                <w:rFonts w:ascii="Calibri" w:hAnsi="Calibri" w:cs="Calibri"/>
                <w:sz w:val="24"/>
                <w:szCs w:val="24"/>
              </w:rPr>
            </w:pPr>
          </w:p>
        </w:tc>
      </w:tr>
      <w:tr w:rsidR="00B52BAB" w:rsidRPr="00814E9D" w14:paraId="315684C2" w14:textId="77777777" w:rsidTr="00EA4FEF">
        <w:trPr>
          <w:trHeight w:val="293"/>
        </w:trPr>
        <w:tc>
          <w:tcPr>
            <w:tcW w:w="520" w:type="dxa"/>
          </w:tcPr>
          <w:p w14:paraId="2FD347ED"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5.</w:t>
            </w:r>
          </w:p>
        </w:tc>
        <w:tc>
          <w:tcPr>
            <w:tcW w:w="6730" w:type="dxa"/>
            <w:noWrap/>
          </w:tcPr>
          <w:p w14:paraId="577B1142"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Nr.5</w:t>
            </w:r>
            <w:proofErr w:type="spellEnd"/>
            <w:r w:rsidRPr="0092515A">
              <w:rPr>
                <w:rFonts w:ascii="Calibri" w:hAnsi="Calibri" w:cs="Calibri"/>
                <w:b/>
                <w:bCs/>
                <w:sz w:val="24"/>
                <w:szCs w:val="24"/>
              </w:rPr>
              <w:t xml:space="preserve"> „Patalpų valdymo modulis“ </w:t>
            </w:r>
            <w:r w:rsidRPr="0092515A">
              <w:rPr>
                <w:rFonts w:ascii="Calibri" w:hAnsi="Calibri" w:cs="Calibri"/>
                <w:sz w:val="24"/>
                <w:szCs w:val="24"/>
              </w:rPr>
              <w:t>demonstracija</w:t>
            </w:r>
          </w:p>
        </w:tc>
        <w:tc>
          <w:tcPr>
            <w:tcW w:w="2526" w:type="dxa"/>
          </w:tcPr>
          <w:p w14:paraId="2C2E01B8" w14:textId="77777777" w:rsidR="00B52BAB" w:rsidRPr="00EF3035" w:rsidRDefault="00B52BAB" w:rsidP="00172A94">
            <w:pPr>
              <w:pStyle w:val="lenttekstas"/>
              <w:rPr>
                <w:rFonts w:ascii="Calibri" w:hAnsi="Calibri" w:cs="Calibri"/>
                <w:sz w:val="24"/>
                <w:szCs w:val="24"/>
              </w:rPr>
            </w:pPr>
          </w:p>
        </w:tc>
      </w:tr>
      <w:tr w:rsidR="00B52BAB" w:rsidRPr="00814E9D" w14:paraId="45A0DF26" w14:textId="77777777" w:rsidTr="00EA4FEF">
        <w:trPr>
          <w:trHeight w:val="293"/>
        </w:trPr>
        <w:tc>
          <w:tcPr>
            <w:tcW w:w="520" w:type="dxa"/>
          </w:tcPr>
          <w:p w14:paraId="5F2FD6E0"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6.</w:t>
            </w:r>
          </w:p>
        </w:tc>
        <w:tc>
          <w:tcPr>
            <w:tcW w:w="6730" w:type="dxa"/>
            <w:noWrap/>
          </w:tcPr>
          <w:p w14:paraId="495330E5"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Nr.6</w:t>
            </w:r>
            <w:proofErr w:type="spellEnd"/>
            <w:r w:rsidRPr="0092515A">
              <w:rPr>
                <w:rFonts w:ascii="Calibri" w:hAnsi="Calibri" w:cs="Calibri"/>
                <w:b/>
                <w:bCs/>
                <w:sz w:val="24"/>
                <w:szCs w:val="24"/>
              </w:rPr>
              <w:t xml:space="preserve"> „Pagrindinių resursų valdymo modulis“ </w:t>
            </w:r>
            <w:r w:rsidRPr="0092515A">
              <w:rPr>
                <w:rFonts w:ascii="Calibri" w:hAnsi="Calibri" w:cs="Calibri"/>
                <w:sz w:val="24"/>
                <w:szCs w:val="24"/>
              </w:rPr>
              <w:t>demonstracija</w:t>
            </w:r>
          </w:p>
        </w:tc>
        <w:tc>
          <w:tcPr>
            <w:tcW w:w="2526" w:type="dxa"/>
          </w:tcPr>
          <w:p w14:paraId="75DC7CD3" w14:textId="77777777" w:rsidR="00B52BAB" w:rsidRPr="00EF3035" w:rsidRDefault="00B52BAB" w:rsidP="00172A94">
            <w:pPr>
              <w:pStyle w:val="lenttekstas"/>
              <w:rPr>
                <w:rFonts w:ascii="Calibri" w:hAnsi="Calibri" w:cs="Calibri"/>
                <w:sz w:val="24"/>
                <w:szCs w:val="24"/>
              </w:rPr>
            </w:pPr>
          </w:p>
        </w:tc>
      </w:tr>
      <w:tr w:rsidR="00B52BAB" w:rsidRPr="00814E9D" w14:paraId="707D7F64" w14:textId="77777777" w:rsidTr="00EA4FEF">
        <w:trPr>
          <w:trHeight w:val="293"/>
        </w:trPr>
        <w:tc>
          <w:tcPr>
            <w:tcW w:w="520" w:type="dxa"/>
          </w:tcPr>
          <w:p w14:paraId="479D8CFF"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7.</w:t>
            </w:r>
          </w:p>
        </w:tc>
        <w:tc>
          <w:tcPr>
            <w:tcW w:w="6730" w:type="dxa"/>
            <w:noWrap/>
          </w:tcPr>
          <w:p w14:paraId="0236E476"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Nr.7</w:t>
            </w:r>
            <w:proofErr w:type="spellEnd"/>
            <w:r w:rsidRPr="0092515A">
              <w:rPr>
                <w:rFonts w:ascii="Calibri" w:hAnsi="Calibri" w:cs="Calibri"/>
                <w:b/>
                <w:bCs/>
                <w:sz w:val="24"/>
                <w:szCs w:val="24"/>
              </w:rPr>
              <w:t xml:space="preserve"> „Transporto valdymo modulis“ </w:t>
            </w:r>
            <w:r w:rsidRPr="0092515A">
              <w:rPr>
                <w:rFonts w:ascii="Calibri" w:hAnsi="Calibri" w:cs="Calibri"/>
                <w:sz w:val="24"/>
                <w:szCs w:val="24"/>
              </w:rPr>
              <w:t>demonstracija</w:t>
            </w:r>
          </w:p>
        </w:tc>
        <w:tc>
          <w:tcPr>
            <w:tcW w:w="2526" w:type="dxa"/>
          </w:tcPr>
          <w:p w14:paraId="18FB98C9" w14:textId="77777777" w:rsidR="00B52BAB" w:rsidRPr="00EF3035" w:rsidRDefault="00B52BAB" w:rsidP="00172A94">
            <w:pPr>
              <w:pStyle w:val="lenttekstas"/>
              <w:rPr>
                <w:rFonts w:ascii="Calibri" w:hAnsi="Calibri" w:cs="Calibri"/>
                <w:sz w:val="24"/>
                <w:szCs w:val="24"/>
              </w:rPr>
            </w:pPr>
          </w:p>
        </w:tc>
      </w:tr>
      <w:tr w:rsidR="00B52BAB" w:rsidRPr="00814E9D" w14:paraId="54BB5568" w14:textId="77777777" w:rsidTr="00EA4FEF">
        <w:trPr>
          <w:trHeight w:val="293"/>
        </w:trPr>
        <w:tc>
          <w:tcPr>
            <w:tcW w:w="520" w:type="dxa"/>
          </w:tcPr>
          <w:p w14:paraId="198D1DE3"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8.</w:t>
            </w:r>
          </w:p>
        </w:tc>
        <w:tc>
          <w:tcPr>
            <w:tcW w:w="6730" w:type="dxa"/>
            <w:noWrap/>
          </w:tcPr>
          <w:p w14:paraId="55C04FED"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Nr.8</w:t>
            </w:r>
            <w:proofErr w:type="spellEnd"/>
            <w:r w:rsidRPr="0092515A">
              <w:rPr>
                <w:rFonts w:ascii="Calibri" w:hAnsi="Calibri" w:cs="Calibri"/>
                <w:b/>
                <w:bCs/>
                <w:sz w:val="24"/>
                <w:szCs w:val="24"/>
              </w:rPr>
              <w:t xml:space="preserve"> „Viešbučių užsakymo per Sistemą modulis“ </w:t>
            </w:r>
            <w:r w:rsidRPr="0092515A">
              <w:rPr>
                <w:rFonts w:ascii="Calibri" w:hAnsi="Calibri" w:cs="Calibri"/>
                <w:sz w:val="24"/>
                <w:szCs w:val="24"/>
              </w:rPr>
              <w:t>demonstracija</w:t>
            </w:r>
          </w:p>
        </w:tc>
        <w:tc>
          <w:tcPr>
            <w:tcW w:w="2526" w:type="dxa"/>
          </w:tcPr>
          <w:p w14:paraId="6EA867D9" w14:textId="77777777" w:rsidR="00B52BAB" w:rsidRPr="00EF3035" w:rsidRDefault="00B52BAB" w:rsidP="00172A94">
            <w:pPr>
              <w:pStyle w:val="lenttekstas"/>
              <w:rPr>
                <w:rFonts w:ascii="Calibri" w:hAnsi="Calibri" w:cs="Calibri"/>
                <w:sz w:val="24"/>
                <w:szCs w:val="24"/>
              </w:rPr>
            </w:pPr>
          </w:p>
        </w:tc>
      </w:tr>
      <w:tr w:rsidR="00B52BAB" w:rsidRPr="00814E9D" w14:paraId="63AFE408" w14:textId="77777777" w:rsidTr="00EA4FEF">
        <w:trPr>
          <w:trHeight w:val="293"/>
        </w:trPr>
        <w:tc>
          <w:tcPr>
            <w:tcW w:w="520" w:type="dxa"/>
          </w:tcPr>
          <w:p w14:paraId="31C84EAC"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9.</w:t>
            </w:r>
          </w:p>
        </w:tc>
        <w:tc>
          <w:tcPr>
            <w:tcW w:w="6730" w:type="dxa"/>
            <w:noWrap/>
          </w:tcPr>
          <w:p w14:paraId="6C7EF8CB"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Nr.9</w:t>
            </w:r>
            <w:proofErr w:type="spellEnd"/>
            <w:r w:rsidRPr="0092515A">
              <w:rPr>
                <w:rFonts w:ascii="Calibri" w:hAnsi="Calibri" w:cs="Calibri"/>
                <w:b/>
                <w:bCs/>
                <w:sz w:val="24"/>
                <w:szCs w:val="24"/>
              </w:rPr>
              <w:t xml:space="preserve"> „Maitinimo  modulis“ </w:t>
            </w:r>
            <w:r w:rsidRPr="0092515A">
              <w:rPr>
                <w:rFonts w:ascii="Calibri" w:hAnsi="Calibri" w:cs="Calibri"/>
                <w:sz w:val="24"/>
                <w:szCs w:val="24"/>
              </w:rPr>
              <w:t>demonstracija</w:t>
            </w:r>
          </w:p>
        </w:tc>
        <w:tc>
          <w:tcPr>
            <w:tcW w:w="2526" w:type="dxa"/>
          </w:tcPr>
          <w:p w14:paraId="42B6B387" w14:textId="77777777" w:rsidR="00B52BAB" w:rsidRPr="00EF3035" w:rsidRDefault="00B52BAB" w:rsidP="00172A94">
            <w:pPr>
              <w:pStyle w:val="lenttekstas"/>
              <w:rPr>
                <w:rFonts w:ascii="Calibri" w:hAnsi="Calibri" w:cs="Calibri"/>
                <w:sz w:val="24"/>
                <w:szCs w:val="24"/>
              </w:rPr>
            </w:pPr>
          </w:p>
        </w:tc>
      </w:tr>
      <w:tr w:rsidR="00B52BAB" w:rsidRPr="00814E9D" w14:paraId="54EB083C" w14:textId="77777777" w:rsidTr="00EA4FEF">
        <w:trPr>
          <w:trHeight w:val="293"/>
        </w:trPr>
        <w:tc>
          <w:tcPr>
            <w:tcW w:w="520" w:type="dxa"/>
          </w:tcPr>
          <w:p w14:paraId="6DCC02AF"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10.</w:t>
            </w:r>
          </w:p>
        </w:tc>
        <w:tc>
          <w:tcPr>
            <w:tcW w:w="6730" w:type="dxa"/>
            <w:noWrap/>
          </w:tcPr>
          <w:p w14:paraId="468FF679"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Nr.10</w:t>
            </w:r>
            <w:proofErr w:type="spellEnd"/>
            <w:r w:rsidRPr="0092515A">
              <w:rPr>
                <w:rFonts w:ascii="Calibri" w:hAnsi="Calibri" w:cs="Calibri"/>
                <w:b/>
                <w:bCs/>
                <w:sz w:val="24"/>
                <w:szCs w:val="24"/>
              </w:rPr>
              <w:t xml:space="preserve"> „Dovanų  modulis“ </w:t>
            </w:r>
            <w:r w:rsidRPr="0092515A">
              <w:rPr>
                <w:rFonts w:ascii="Calibri" w:hAnsi="Calibri" w:cs="Calibri"/>
                <w:sz w:val="24"/>
                <w:szCs w:val="24"/>
              </w:rPr>
              <w:t>demonstracija</w:t>
            </w:r>
          </w:p>
        </w:tc>
        <w:tc>
          <w:tcPr>
            <w:tcW w:w="2526" w:type="dxa"/>
          </w:tcPr>
          <w:p w14:paraId="66127F03" w14:textId="77777777" w:rsidR="00B52BAB" w:rsidRPr="00EF3035" w:rsidRDefault="00B52BAB" w:rsidP="00172A94">
            <w:pPr>
              <w:pStyle w:val="lenttekstas"/>
              <w:rPr>
                <w:rFonts w:ascii="Calibri" w:hAnsi="Calibri" w:cs="Calibri"/>
                <w:sz w:val="24"/>
                <w:szCs w:val="24"/>
              </w:rPr>
            </w:pPr>
          </w:p>
        </w:tc>
      </w:tr>
      <w:tr w:rsidR="00B52BAB" w:rsidRPr="00814E9D" w14:paraId="005F8F24" w14:textId="77777777" w:rsidTr="00EA4FEF">
        <w:trPr>
          <w:trHeight w:val="293"/>
        </w:trPr>
        <w:tc>
          <w:tcPr>
            <w:tcW w:w="520" w:type="dxa"/>
          </w:tcPr>
          <w:p w14:paraId="57A7CF25"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11.</w:t>
            </w:r>
          </w:p>
        </w:tc>
        <w:tc>
          <w:tcPr>
            <w:tcW w:w="6730" w:type="dxa"/>
            <w:noWrap/>
          </w:tcPr>
          <w:p w14:paraId="5BC2A71D"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Nr.11</w:t>
            </w:r>
            <w:proofErr w:type="spellEnd"/>
            <w:r w:rsidRPr="0092515A">
              <w:rPr>
                <w:rFonts w:ascii="Calibri" w:hAnsi="Calibri" w:cs="Calibri"/>
                <w:b/>
                <w:bCs/>
                <w:sz w:val="24"/>
                <w:szCs w:val="24"/>
              </w:rPr>
              <w:t xml:space="preserve"> „Ryšio pareigūnų  modulis“ </w:t>
            </w:r>
            <w:r w:rsidRPr="0092515A">
              <w:rPr>
                <w:rFonts w:ascii="Calibri" w:hAnsi="Calibri" w:cs="Calibri"/>
                <w:sz w:val="24"/>
                <w:szCs w:val="24"/>
              </w:rPr>
              <w:t>demonstracija</w:t>
            </w:r>
          </w:p>
        </w:tc>
        <w:tc>
          <w:tcPr>
            <w:tcW w:w="2526" w:type="dxa"/>
          </w:tcPr>
          <w:p w14:paraId="6FBC9984" w14:textId="77777777" w:rsidR="00B52BAB" w:rsidRPr="00EF3035" w:rsidRDefault="00B52BAB" w:rsidP="00172A94">
            <w:pPr>
              <w:pStyle w:val="lenttekstas"/>
              <w:rPr>
                <w:rFonts w:ascii="Calibri" w:hAnsi="Calibri" w:cs="Calibri"/>
                <w:sz w:val="24"/>
                <w:szCs w:val="24"/>
              </w:rPr>
            </w:pPr>
          </w:p>
        </w:tc>
      </w:tr>
      <w:tr w:rsidR="00B52BAB" w:rsidRPr="00814E9D" w14:paraId="61C10438" w14:textId="77777777" w:rsidTr="00EA4FEF">
        <w:trPr>
          <w:trHeight w:val="293"/>
        </w:trPr>
        <w:tc>
          <w:tcPr>
            <w:tcW w:w="520" w:type="dxa"/>
          </w:tcPr>
          <w:p w14:paraId="6D0305DB"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12.</w:t>
            </w:r>
          </w:p>
        </w:tc>
        <w:tc>
          <w:tcPr>
            <w:tcW w:w="6730" w:type="dxa"/>
            <w:noWrap/>
          </w:tcPr>
          <w:p w14:paraId="2804A217"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Nr.12</w:t>
            </w:r>
            <w:proofErr w:type="spellEnd"/>
            <w:r w:rsidRPr="0092515A">
              <w:rPr>
                <w:rFonts w:ascii="Calibri" w:hAnsi="Calibri" w:cs="Calibri"/>
                <w:b/>
                <w:bCs/>
                <w:sz w:val="24"/>
                <w:szCs w:val="24"/>
              </w:rPr>
              <w:t xml:space="preserve"> „Kultūrinės programos  modulis“ </w:t>
            </w:r>
            <w:r w:rsidRPr="0092515A">
              <w:rPr>
                <w:rFonts w:ascii="Calibri" w:hAnsi="Calibri" w:cs="Calibri"/>
                <w:sz w:val="24"/>
                <w:szCs w:val="24"/>
              </w:rPr>
              <w:t>demonstracija</w:t>
            </w:r>
          </w:p>
        </w:tc>
        <w:tc>
          <w:tcPr>
            <w:tcW w:w="2526" w:type="dxa"/>
          </w:tcPr>
          <w:p w14:paraId="78650B5B" w14:textId="77777777" w:rsidR="00B52BAB" w:rsidRPr="00EF3035" w:rsidRDefault="00B52BAB" w:rsidP="00172A94">
            <w:pPr>
              <w:pStyle w:val="lenttekstas"/>
              <w:rPr>
                <w:rFonts w:ascii="Calibri" w:hAnsi="Calibri" w:cs="Calibri"/>
                <w:sz w:val="24"/>
                <w:szCs w:val="24"/>
              </w:rPr>
            </w:pPr>
          </w:p>
        </w:tc>
      </w:tr>
      <w:tr w:rsidR="00B52BAB" w:rsidRPr="00814E9D" w14:paraId="539A8FCC" w14:textId="77777777" w:rsidTr="00EA4FEF">
        <w:trPr>
          <w:trHeight w:val="293"/>
        </w:trPr>
        <w:tc>
          <w:tcPr>
            <w:tcW w:w="520" w:type="dxa"/>
          </w:tcPr>
          <w:p w14:paraId="44CBC9EF"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13.</w:t>
            </w:r>
          </w:p>
        </w:tc>
        <w:tc>
          <w:tcPr>
            <w:tcW w:w="6730" w:type="dxa"/>
            <w:noWrap/>
          </w:tcPr>
          <w:p w14:paraId="590EBDC0"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Nr.13</w:t>
            </w:r>
            <w:proofErr w:type="spellEnd"/>
            <w:r w:rsidRPr="0092515A">
              <w:rPr>
                <w:rFonts w:ascii="Calibri" w:hAnsi="Calibri" w:cs="Calibri"/>
                <w:b/>
                <w:bCs/>
                <w:sz w:val="24"/>
                <w:szCs w:val="24"/>
              </w:rPr>
              <w:t xml:space="preserve"> „Vertimų  modulis“ </w:t>
            </w:r>
            <w:r w:rsidRPr="0092515A">
              <w:rPr>
                <w:rFonts w:ascii="Calibri" w:hAnsi="Calibri" w:cs="Calibri"/>
                <w:sz w:val="24"/>
                <w:szCs w:val="24"/>
              </w:rPr>
              <w:t>demonstracija</w:t>
            </w:r>
          </w:p>
        </w:tc>
        <w:tc>
          <w:tcPr>
            <w:tcW w:w="2526" w:type="dxa"/>
          </w:tcPr>
          <w:p w14:paraId="11F7085C" w14:textId="77777777" w:rsidR="00B52BAB" w:rsidRPr="00EF3035" w:rsidRDefault="00B52BAB" w:rsidP="00172A94">
            <w:pPr>
              <w:pStyle w:val="lenttekstas"/>
              <w:rPr>
                <w:rFonts w:ascii="Calibri" w:hAnsi="Calibri" w:cs="Calibri"/>
                <w:sz w:val="24"/>
                <w:szCs w:val="24"/>
              </w:rPr>
            </w:pPr>
          </w:p>
        </w:tc>
      </w:tr>
      <w:tr w:rsidR="00B52BAB" w:rsidRPr="00814E9D" w14:paraId="4EE75AB4" w14:textId="77777777" w:rsidTr="00EA4FEF">
        <w:trPr>
          <w:trHeight w:val="293"/>
        </w:trPr>
        <w:tc>
          <w:tcPr>
            <w:tcW w:w="520" w:type="dxa"/>
          </w:tcPr>
          <w:p w14:paraId="6B8B6CE2"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14.</w:t>
            </w:r>
          </w:p>
        </w:tc>
        <w:tc>
          <w:tcPr>
            <w:tcW w:w="6730" w:type="dxa"/>
            <w:noWrap/>
          </w:tcPr>
          <w:p w14:paraId="5EDD09E5"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Nr.14</w:t>
            </w:r>
            <w:proofErr w:type="spellEnd"/>
            <w:r w:rsidRPr="0092515A">
              <w:rPr>
                <w:rFonts w:ascii="Calibri" w:hAnsi="Calibri" w:cs="Calibri"/>
                <w:b/>
                <w:bCs/>
                <w:sz w:val="24"/>
                <w:szCs w:val="24"/>
              </w:rPr>
              <w:t xml:space="preserve"> „Tarptautinio Vilniaus oro uosto labai svarbių asmenų salės (VIP salė) modulis“ </w:t>
            </w:r>
            <w:r w:rsidRPr="0092515A">
              <w:rPr>
                <w:rFonts w:ascii="Calibri" w:hAnsi="Calibri" w:cs="Calibri"/>
                <w:sz w:val="24"/>
                <w:szCs w:val="24"/>
              </w:rPr>
              <w:t>demonstracija</w:t>
            </w:r>
          </w:p>
        </w:tc>
        <w:tc>
          <w:tcPr>
            <w:tcW w:w="2526" w:type="dxa"/>
          </w:tcPr>
          <w:p w14:paraId="051DD65D" w14:textId="77777777" w:rsidR="00B52BAB" w:rsidRPr="00EF3035" w:rsidRDefault="00B52BAB" w:rsidP="00172A94">
            <w:pPr>
              <w:pStyle w:val="lenttekstas"/>
              <w:rPr>
                <w:rFonts w:ascii="Calibri" w:hAnsi="Calibri" w:cs="Calibri"/>
                <w:sz w:val="24"/>
                <w:szCs w:val="24"/>
              </w:rPr>
            </w:pPr>
          </w:p>
        </w:tc>
      </w:tr>
      <w:tr w:rsidR="00B52BAB" w:rsidRPr="00814E9D" w14:paraId="7B1661D9" w14:textId="77777777" w:rsidTr="00EA4FEF">
        <w:trPr>
          <w:trHeight w:val="293"/>
        </w:trPr>
        <w:tc>
          <w:tcPr>
            <w:tcW w:w="520" w:type="dxa"/>
          </w:tcPr>
          <w:p w14:paraId="1C8F980A"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15.</w:t>
            </w:r>
          </w:p>
        </w:tc>
        <w:tc>
          <w:tcPr>
            <w:tcW w:w="6730" w:type="dxa"/>
            <w:noWrap/>
          </w:tcPr>
          <w:p w14:paraId="4BC879A5"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Nr.15</w:t>
            </w:r>
            <w:proofErr w:type="spellEnd"/>
            <w:r w:rsidRPr="0092515A">
              <w:rPr>
                <w:rFonts w:ascii="Calibri" w:hAnsi="Calibri" w:cs="Calibri"/>
                <w:b/>
                <w:bCs/>
                <w:sz w:val="24"/>
                <w:szCs w:val="24"/>
              </w:rPr>
              <w:t xml:space="preserve"> „Informavimo  modulis“ </w:t>
            </w:r>
            <w:r w:rsidRPr="0092515A">
              <w:rPr>
                <w:rFonts w:ascii="Calibri" w:hAnsi="Calibri" w:cs="Calibri"/>
                <w:sz w:val="24"/>
                <w:szCs w:val="24"/>
              </w:rPr>
              <w:t>demonstracija</w:t>
            </w:r>
          </w:p>
        </w:tc>
        <w:tc>
          <w:tcPr>
            <w:tcW w:w="2526" w:type="dxa"/>
          </w:tcPr>
          <w:p w14:paraId="191C9648" w14:textId="77777777" w:rsidR="00B52BAB" w:rsidRPr="00EF3035" w:rsidRDefault="00B52BAB" w:rsidP="00172A94">
            <w:pPr>
              <w:pStyle w:val="lenttekstas"/>
              <w:rPr>
                <w:rFonts w:ascii="Calibri" w:hAnsi="Calibri" w:cs="Calibri"/>
                <w:sz w:val="24"/>
                <w:szCs w:val="24"/>
              </w:rPr>
            </w:pPr>
          </w:p>
        </w:tc>
      </w:tr>
      <w:tr w:rsidR="00B52BAB" w:rsidRPr="00814E9D" w14:paraId="3213FE4E" w14:textId="77777777" w:rsidTr="00EA4FEF">
        <w:trPr>
          <w:trHeight w:val="293"/>
        </w:trPr>
        <w:tc>
          <w:tcPr>
            <w:tcW w:w="520" w:type="dxa"/>
          </w:tcPr>
          <w:p w14:paraId="24B4BBD1"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 xml:space="preserve">16. </w:t>
            </w:r>
          </w:p>
        </w:tc>
        <w:tc>
          <w:tcPr>
            <w:tcW w:w="6730" w:type="dxa"/>
            <w:noWrap/>
          </w:tcPr>
          <w:p w14:paraId="44960FAD"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Nr.16</w:t>
            </w:r>
            <w:proofErr w:type="spellEnd"/>
            <w:r w:rsidRPr="0092515A">
              <w:rPr>
                <w:rFonts w:ascii="Calibri" w:hAnsi="Calibri" w:cs="Calibri"/>
                <w:b/>
                <w:bCs/>
                <w:sz w:val="24"/>
                <w:szCs w:val="24"/>
              </w:rPr>
              <w:t xml:space="preserve"> „Ataskaitų  modulis“ </w:t>
            </w:r>
            <w:r w:rsidRPr="0092515A">
              <w:rPr>
                <w:rFonts w:ascii="Calibri" w:hAnsi="Calibri" w:cs="Calibri"/>
                <w:sz w:val="24"/>
                <w:szCs w:val="24"/>
              </w:rPr>
              <w:t>demonstracija</w:t>
            </w:r>
          </w:p>
        </w:tc>
        <w:tc>
          <w:tcPr>
            <w:tcW w:w="2526" w:type="dxa"/>
          </w:tcPr>
          <w:p w14:paraId="585D596A" w14:textId="77777777" w:rsidR="00B52BAB" w:rsidRPr="00EF3035" w:rsidRDefault="00B52BAB" w:rsidP="00172A94">
            <w:pPr>
              <w:pStyle w:val="lenttekstas"/>
              <w:rPr>
                <w:rFonts w:ascii="Calibri" w:hAnsi="Calibri" w:cs="Calibri"/>
                <w:sz w:val="24"/>
                <w:szCs w:val="24"/>
              </w:rPr>
            </w:pPr>
          </w:p>
        </w:tc>
      </w:tr>
      <w:tr w:rsidR="00B52BAB" w:rsidRPr="00814E9D" w14:paraId="1A1E491E" w14:textId="77777777" w:rsidTr="00EA4FEF">
        <w:trPr>
          <w:trHeight w:val="293"/>
        </w:trPr>
        <w:tc>
          <w:tcPr>
            <w:tcW w:w="520" w:type="dxa"/>
          </w:tcPr>
          <w:p w14:paraId="440FCE87"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17.</w:t>
            </w:r>
          </w:p>
        </w:tc>
        <w:tc>
          <w:tcPr>
            <w:tcW w:w="6730" w:type="dxa"/>
            <w:noWrap/>
          </w:tcPr>
          <w:p w14:paraId="2D72E2DE"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Nr.17</w:t>
            </w:r>
            <w:proofErr w:type="spellEnd"/>
            <w:r w:rsidRPr="0092515A">
              <w:rPr>
                <w:rFonts w:ascii="Calibri" w:hAnsi="Calibri" w:cs="Calibri"/>
                <w:b/>
                <w:bCs/>
                <w:sz w:val="24"/>
                <w:szCs w:val="24"/>
              </w:rPr>
              <w:t xml:space="preserve"> „Vartotojų ir jų teisių  modulis“ </w:t>
            </w:r>
            <w:r w:rsidRPr="0092515A">
              <w:rPr>
                <w:rFonts w:ascii="Calibri" w:hAnsi="Calibri" w:cs="Calibri"/>
                <w:sz w:val="24"/>
                <w:szCs w:val="24"/>
              </w:rPr>
              <w:t>demonstracija</w:t>
            </w:r>
          </w:p>
        </w:tc>
        <w:tc>
          <w:tcPr>
            <w:tcW w:w="2526" w:type="dxa"/>
          </w:tcPr>
          <w:p w14:paraId="6C46F862" w14:textId="77777777" w:rsidR="00B52BAB" w:rsidRPr="00EF3035" w:rsidRDefault="00B52BAB" w:rsidP="00172A94">
            <w:pPr>
              <w:pStyle w:val="lenttekstas"/>
              <w:rPr>
                <w:rFonts w:ascii="Calibri" w:hAnsi="Calibri" w:cs="Calibri"/>
                <w:sz w:val="24"/>
                <w:szCs w:val="24"/>
              </w:rPr>
            </w:pPr>
          </w:p>
        </w:tc>
      </w:tr>
      <w:tr w:rsidR="00B52BAB" w:rsidRPr="00814E9D" w14:paraId="682BC4C0" w14:textId="77777777" w:rsidTr="00EA4FEF">
        <w:trPr>
          <w:trHeight w:val="293"/>
        </w:trPr>
        <w:tc>
          <w:tcPr>
            <w:tcW w:w="520" w:type="dxa"/>
          </w:tcPr>
          <w:p w14:paraId="16E7B1AF" w14:textId="77777777" w:rsidR="00B52BAB" w:rsidRPr="00EF3035" w:rsidRDefault="00B52BAB" w:rsidP="00172A94">
            <w:pPr>
              <w:pStyle w:val="lenttekstas"/>
              <w:jc w:val="center"/>
              <w:rPr>
                <w:rFonts w:ascii="Calibri" w:hAnsi="Calibri" w:cs="Calibri"/>
                <w:sz w:val="24"/>
                <w:szCs w:val="24"/>
                <w:lang w:eastAsia="ar-SA"/>
              </w:rPr>
            </w:pPr>
            <w:r w:rsidRPr="00EF3035">
              <w:rPr>
                <w:rFonts w:ascii="Calibri" w:hAnsi="Calibri" w:cs="Calibri"/>
                <w:sz w:val="24"/>
                <w:szCs w:val="24"/>
                <w:lang w:eastAsia="ar-SA"/>
              </w:rPr>
              <w:t>18.</w:t>
            </w:r>
          </w:p>
        </w:tc>
        <w:tc>
          <w:tcPr>
            <w:tcW w:w="6730" w:type="dxa"/>
            <w:noWrap/>
          </w:tcPr>
          <w:p w14:paraId="51983960" w14:textId="77777777" w:rsidR="00B52BAB" w:rsidRPr="0092515A" w:rsidRDefault="00B52BAB" w:rsidP="00172A94">
            <w:pPr>
              <w:pStyle w:val="lenttekstas"/>
              <w:jc w:val="left"/>
              <w:rPr>
                <w:rFonts w:ascii="Calibri" w:hAnsi="Calibri" w:cs="Calibri"/>
                <w:sz w:val="24"/>
                <w:szCs w:val="24"/>
              </w:rPr>
            </w:pPr>
            <w:r w:rsidRPr="0092515A">
              <w:rPr>
                <w:rFonts w:ascii="Calibri" w:hAnsi="Calibri" w:cs="Calibri"/>
                <w:sz w:val="24"/>
                <w:szCs w:val="24"/>
              </w:rPr>
              <w:t xml:space="preserve">Scenarijaus </w:t>
            </w:r>
            <w:proofErr w:type="spellStart"/>
            <w:r w:rsidRPr="0092515A">
              <w:rPr>
                <w:rFonts w:ascii="Calibri" w:hAnsi="Calibri" w:cs="Calibri"/>
                <w:b/>
                <w:bCs/>
                <w:sz w:val="24"/>
                <w:szCs w:val="24"/>
              </w:rPr>
              <w:t>Nr.18</w:t>
            </w:r>
            <w:proofErr w:type="spellEnd"/>
            <w:r w:rsidRPr="0092515A">
              <w:rPr>
                <w:rFonts w:ascii="Calibri" w:hAnsi="Calibri" w:cs="Calibri"/>
                <w:b/>
                <w:bCs/>
                <w:sz w:val="24"/>
                <w:szCs w:val="24"/>
              </w:rPr>
              <w:t xml:space="preserve"> „Įeigos kontrolės  modulis“ </w:t>
            </w:r>
            <w:r w:rsidRPr="0092515A">
              <w:rPr>
                <w:rFonts w:ascii="Calibri" w:hAnsi="Calibri" w:cs="Calibri"/>
                <w:sz w:val="24"/>
                <w:szCs w:val="24"/>
              </w:rPr>
              <w:t>demonstracija</w:t>
            </w:r>
          </w:p>
        </w:tc>
        <w:tc>
          <w:tcPr>
            <w:tcW w:w="2526" w:type="dxa"/>
          </w:tcPr>
          <w:p w14:paraId="1A4BDA93" w14:textId="77777777" w:rsidR="00B52BAB" w:rsidRPr="00EF3035" w:rsidRDefault="00B52BAB" w:rsidP="00172A94">
            <w:pPr>
              <w:pStyle w:val="lenttekstas"/>
              <w:rPr>
                <w:rFonts w:ascii="Calibri" w:hAnsi="Calibri" w:cs="Calibri"/>
                <w:sz w:val="24"/>
                <w:szCs w:val="24"/>
              </w:rPr>
            </w:pPr>
          </w:p>
        </w:tc>
      </w:tr>
      <w:tr w:rsidR="006956F5" w:rsidRPr="00EF3035" w14:paraId="72CFD364" w14:textId="77777777" w:rsidTr="00EA4FEF">
        <w:trPr>
          <w:trHeight w:val="293"/>
        </w:trPr>
        <w:tc>
          <w:tcPr>
            <w:tcW w:w="7250" w:type="dxa"/>
            <w:gridSpan w:val="2"/>
            <w:shd w:val="clear" w:color="auto" w:fill="A5C9EB" w:themeFill="text2" w:themeFillTint="40"/>
          </w:tcPr>
          <w:p w14:paraId="5A011D2B" w14:textId="6E2CE0A6" w:rsidR="006956F5" w:rsidRPr="00EF3035" w:rsidRDefault="00D6786B" w:rsidP="00065E43">
            <w:pPr>
              <w:pStyle w:val="lenttekstas"/>
              <w:jc w:val="right"/>
              <w:rPr>
                <w:rFonts w:ascii="Calibri" w:hAnsi="Calibri" w:cs="Calibri"/>
                <w:b/>
                <w:bCs/>
                <w:sz w:val="24"/>
                <w:szCs w:val="24"/>
              </w:rPr>
            </w:pPr>
            <w:r w:rsidRPr="00EF3035">
              <w:rPr>
                <w:rFonts w:ascii="Calibri" w:hAnsi="Calibri" w:cs="Calibri"/>
                <w:b/>
                <w:bCs/>
                <w:sz w:val="24"/>
                <w:szCs w:val="24"/>
              </w:rPr>
              <w:t>Pasiūlymui skirtų balų suma</w:t>
            </w:r>
            <w:r w:rsidR="00065E43" w:rsidRPr="00EF3035">
              <w:rPr>
                <w:rFonts w:ascii="Calibri" w:hAnsi="Calibri" w:cs="Calibri"/>
                <w:b/>
                <w:bCs/>
                <w:sz w:val="24"/>
                <w:szCs w:val="24"/>
              </w:rPr>
              <w:t>:</w:t>
            </w:r>
          </w:p>
        </w:tc>
        <w:tc>
          <w:tcPr>
            <w:tcW w:w="2526" w:type="dxa"/>
            <w:shd w:val="clear" w:color="auto" w:fill="A5C9EB" w:themeFill="text2" w:themeFillTint="40"/>
          </w:tcPr>
          <w:p w14:paraId="77C8F0EE" w14:textId="77777777" w:rsidR="006956F5" w:rsidRPr="00EF3035" w:rsidRDefault="006956F5" w:rsidP="00172A94">
            <w:pPr>
              <w:pStyle w:val="lenttekstas"/>
              <w:rPr>
                <w:rFonts w:ascii="Calibri" w:hAnsi="Calibri" w:cs="Calibri"/>
                <w:b/>
                <w:bCs/>
                <w:sz w:val="24"/>
                <w:szCs w:val="24"/>
              </w:rPr>
            </w:pPr>
          </w:p>
        </w:tc>
      </w:tr>
    </w:tbl>
    <w:p w14:paraId="112FAC6B" w14:textId="77777777" w:rsidR="003D36D9" w:rsidRPr="00EF3035" w:rsidRDefault="003D36D9" w:rsidP="003D36D9">
      <w:pPr>
        <w:pStyle w:val="Lentpav"/>
        <w:spacing w:after="40"/>
        <w:jc w:val="left"/>
        <w:rPr>
          <w:rFonts w:ascii="Calibri" w:hAnsi="Calibri" w:cs="Calibri"/>
          <w:sz w:val="24"/>
          <w:szCs w:val="24"/>
        </w:rPr>
      </w:pPr>
    </w:p>
    <w:p w14:paraId="74A05072" w14:textId="36FB3545" w:rsidR="00BA3199" w:rsidRDefault="00FA441A" w:rsidP="00632E44">
      <w:pPr>
        <w:pStyle w:val="Default"/>
        <w:tabs>
          <w:tab w:val="left" w:pos="1260"/>
        </w:tabs>
        <w:ind w:firstLine="709"/>
        <w:jc w:val="both"/>
        <w:rPr>
          <w:rFonts w:ascii="Calibri" w:hAnsi="Calibri" w:cs="Calibri"/>
          <w:noProof/>
          <w:color w:val="auto"/>
          <w:lang w:val="de-DE"/>
        </w:rPr>
      </w:pPr>
      <w:r>
        <w:rPr>
          <w:rFonts w:ascii="Calibri" w:hAnsi="Calibri" w:cs="Calibri"/>
          <w:noProof/>
          <w:color w:val="auto"/>
          <w:lang w:val="de-DE"/>
        </w:rPr>
        <w:t xml:space="preserve">6.4 </w:t>
      </w:r>
      <w:r w:rsidR="00632E44">
        <w:rPr>
          <w:rFonts w:ascii="Calibri" w:hAnsi="Calibri" w:cs="Calibri"/>
          <w:noProof/>
          <w:color w:val="auto"/>
          <w:lang w:val="de-DE"/>
        </w:rPr>
        <w:t xml:space="preserve"> </w:t>
      </w:r>
      <w:r w:rsidR="00AA2CE9" w:rsidRPr="00EF3035">
        <w:rPr>
          <w:rFonts w:ascii="Calibri" w:hAnsi="Calibri" w:cs="Calibri"/>
          <w:noProof/>
          <w:color w:val="auto"/>
          <w:lang w:val="de-DE"/>
        </w:rPr>
        <w:t xml:space="preserve">Ekspertinio vertinimo metodas reiškia, kad kriterijaus </w:t>
      </w:r>
      <w:r w:rsidR="00AA2CE9" w:rsidRPr="00EF3035">
        <w:rPr>
          <w:rFonts w:ascii="Calibri" w:hAnsi="Calibri" w:cs="Calibri"/>
          <w:b/>
          <w:bCs/>
          <w:noProof/>
          <w:color w:val="auto"/>
          <w:lang w:val="de-DE"/>
        </w:rPr>
        <w:t>„</w:t>
      </w:r>
      <w:r w:rsidR="003D6446" w:rsidRPr="00EF3035">
        <w:rPr>
          <w:rFonts w:ascii="Calibri" w:hAnsi="Calibri" w:cs="Calibri"/>
          <w:b/>
          <w:bCs/>
          <w:noProof/>
          <w:lang w:val="de-DE"/>
        </w:rPr>
        <w:t xml:space="preserve">Funkcinės charakteristikos (siūlomo sprendimo aiškumas ir darbo patogumas </w:t>
      </w:r>
      <w:r w:rsidR="003D6446" w:rsidRPr="00EF3035">
        <w:rPr>
          <w:rFonts w:ascii="Calibri" w:hAnsi="Calibri" w:cs="Calibri"/>
          <w:noProof/>
          <w:lang w:val="de-DE"/>
        </w:rPr>
        <w:t>(T)</w:t>
      </w:r>
      <w:r w:rsidR="00AA2CE9" w:rsidRPr="00EF3035">
        <w:rPr>
          <w:rFonts w:ascii="Calibri" w:hAnsi="Calibri" w:cs="Calibri"/>
          <w:b/>
          <w:bCs/>
          <w:noProof/>
          <w:color w:val="auto"/>
          <w:lang w:val="de-DE"/>
        </w:rPr>
        <w:t xml:space="preserve">“ </w:t>
      </w:r>
      <w:r w:rsidR="00AA2CE9" w:rsidRPr="00EF3035">
        <w:rPr>
          <w:rFonts w:ascii="Calibri" w:hAnsi="Calibri" w:cs="Calibri"/>
          <w:noProof/>
          <w:color w:val="auto"/>
          <w:lang w:val="de-DE"/>
        </w:rPr>
        <w:t xml:space="preserve">vertinimą atliks </w:t>
      </w:r>
      <w:r w:rsidR="003D6446" w:rsidRPr="00EF3035">
        <w:rPr>
          <w:rFonts w:ascii="Calibri" w:hAnsi="Calibri" w:cs="Calibri"/>
          <w:noProof/>
          <w:color w:val="auto"/>
          <w:lang w:val="de-DE"/>
        </w:rPr>
        <w:t xml:space="preserve">pirkimo organizacijos paskirti </w:t>
      </w:r>
      <w:r w:rsidR="00AA2CE9" w:rsidRPr="00EF3035">
        <w:rPr>
          <w:rFonts w:ascii="Calibri" w:hAnsi="Calibri" w:cs="Calibri"/>
          <w:noProof/>
          <w:color w:val="auto"/>
          <w:lang w:val="de-DE"/>
        </w:rPr>
        <w:t>ekspertai.</w:t>
      </w:r>
    </w:p>
    <w:p w14:paraId="4811B648" w14:textId="0BD2AE21" w:rsidR="00632E44" w:rsidRDefault="00BA3199" w:rsidP="00632E44">
      <w:pPr>
        <w:pStyle w:val="Default"/>
        <w:tabs>
          <w:tab w:val="left" w:pos="1260"/>
        </w:tabs>
        <w:ind w:firstLine="709"/>
        <w:jc w:val="both"/>
        <w:rPr>
          <w:rFonts w:ascii="Calibri" w:hAnsi="Calibri" w:cs="Calibri"/>
          <w:noProof/>
        </w:rPr>
      </w:pPr>
      <w:r>
        <w:rPr>
          <w:rFonts w:ascii="Calibri" w:hAnsi="Calibri" w:cs="Calibri"/>
          <w:noProof/>
          <w:color w:val="auto"/>
          <w:lang w:val="de-DE"/>
        </w:rPr>
        <w:t xml:space="preserve">6.5 </w:t>
      </w:r>
      <w:r w:rsidR="00AA2CE9" w:rsidRPr="00EF3035">
        <w:rPr>
          <w:rFonts w:ascii="Calibri" w:hAnsi="Calibri" w:cs="Calibri"/>
          <w:noProof/>
          <w:color w:val="auto"/>
          <w:lang w:val="de-DE"/>
        </w:rPr>
        <w:t>Ekspertai pasiūlymus vertins atskirai, užpildy</w:t>
      </w:r>
      <w:r w:rsidR="006C695B">
        <w:rPr>
          <w:rFonts w:ascii="Calibri" w:hAnsi="Calibri" w:cs="Calibri"/>
          <w:noProof/>
          <w:color w:val="auto"/>
          <w:lang w:val="de-DE"/>
        </w:rPr>
        <w:t>s</w:t>
      </w:r>
      <w:r w:rsidR="00AA2CE9" w:rsidRPr="00EF3035">
        <w:rPr>
          <w:rFonts w:ascii="Calibri" w:hAnsi="Calibri" w:cs="Calibri"/>
          <w:noProof/>
          <w:color w:val="auto"/>
          <w:lang w:val="de-DE"/>
        </w:rPr>
        <w:t xml:space="preserve"> vertinimo pažymas</w:t>
      </w:r>
      <w:r w:rsidR="00D4538D" w:rsidRPr="00EF3035">
        <w:rPr>
          <w:rFonts w:ascii="Calibri" w:hAnsi="Calibri" w:cs="Calibri"/>
          <w:noProof/>
          <w:color w:val="auto"/>
          <w:lang w:val="de-DE"/>
        </w:rPr>
        <w:t xml:space="preserve"> ir pateik</w:t>
      </w:r>
      <w:r w:rsidR="006C695B">
        <w:rPr>
          <w:rFonts w:ascii="Calibri" w:hAnsi="Calibri" w:cs="Calibri"/>
          <w:noProof/>
          <w:color w:val="auto"/>
          <w:lang w:val="de-DE"/>
        </w:rPr>
        <w:t>s</w:t>
      </w:r>
      <w:r w:rsidR="00D4538D" w:rsidRPr="00EF3035">
        <w:rPr>
          <w:rFonts w:ascii="Calibri" w:hAnsi="Calibri" w:cs="Calibri"/>
          <w14:ligatures w14:val="none"/>
        </w:rPr>
        <w:t xml:space="preserve"> </w:t>
      </w:r>
      <w:r>
        <w:rPr>
          <w:rFonts w:ascii="Calibri" w:hAnsi="Calibri" w:cs="Calibri"/>
          <w14:ligatures w14:val="none"/>
        </w:rPr>
        <w:t>P</w:t>
      </w:r>
      <w:r w:rsidR="00D4538D" w:rsidRPr="00EF3035">
        <w:rPr>
          <w:rFonts w:ascii="Calibri" w:hAnsi="Calibri" w:cs="Calibri"/>
          <w:noProof/>
        </w:rPr>
        <w:t>erkančiosios organizacijos viešųjų pirkimų komisijai</w:t>
      </w:r>
      <w:r w:rsidR="00AA2CE9" w:rsidRPr="00EF3035">
        <w:rPr>
          <w:rFonts w:ascii="Calibri" w:hAnsi="Calibri" w:cs="Calibri"/>
          <w:noProof/>
          <w:color w:val="auto"/>
          <w:lang w:val="de-DE"/>
        </w:rPr>
        <w:t>.</w:t>
      </w:r>
      <w:r w:rsidR="00A8513E" w:rsidRPr="00EF3035">
        <w:rPr>
          <w:rFonts w:ascii="Calibri" w:hAnsi="Calibri" w:cs="Calibri"/>
          <w:noProof/>
          <w:color w:val="auto"/>
          <w:lang w:val="de-DE"/>
        </w:rPr>
        <w:t xml:space="preserve"> </w:t>
      </w:r>
    </w:p>
    <w:p w14:paraId="6C1D599C" w14:textId="3F3DE622" w:rsidR="003C7B9A" w:rsidRPr="00632E44" w:rsidRDefault="00632E44" w:rsidP="00632E44">
      <w:pPr>
        <w:pStyle w:val="Default"/>
        <w:tabs>
          <w:tab w:val="left" w:pos="1260"/>
        </w:tabs>
        <w:ind w:firstLine="709"/>
        <w:jc w:val="both"/>
        <w:rPr>
          <w:rFonts w:ascii="Calibri" w:hAnsi="Calibri" w:cs="Calibri"/>
          <w:noProof/>
        </w:rPr>
      </w:pPr>
      <w:r>
        <w:rPr>
          <w:rFonts w:ascii="Calibri" w:hAnsi="Calibri" w:cs="Calibri"/>
          <w:noProof/>
        </w:rPr>
        <w:t xml:space="preserve">6.6 </w:t>
      </w:r>
      <w:r w:rsidR="00A8513E" w:rsidRPr="00EF3035">
        <w:rPr>
          <w:rFonts w:ascii="Calibri" w:hAnsi="Calibri" w:cs="Calibri"/>
          <w:noProof/>
          <w:color w:val="auto"/>
          <w:lang w:val="de-DE"/>
        </w:rPr>
        <w:t xml:space="preserve">Ekspertai </w:t>
      </w:r>
      <w:r w:rsidR="00A8513E" w:rsidRPr="00EF3035">
        <w:rPr>
          <w:rFonts w:ascii="Calibri" w:hAnsi="Calibri" w:cs="Calibri"/>
          <w:noProof/>
          <w:color w:val="auto"/>
        </w:rPr>
        <w:t>demonstravimo metu galės užduoti klausimus arba paprašyti plačiau pademonstruoti arba pakomentuoti konkretaus scenarijaus punktą, veikimo logiką, kitas savybes.</w:t>
      </w:r>
    </w:p>
    <w:p w14:paraId="489E7876" w14:textId="62E6E9CA" w:rsidR="00DC4CF2" w:rsidRDefault="003C7B9A" w:rsidP="003C7B9A">
      <w:pPr>
        <w:pStyle w:val="Default"/>
        <w:tabs>
          <w:tab w:val="left" w:pos="1260"/>
        </w:tabs>
        <w:ind w:firstLine="709"/>
        <w:jc w:val="both"/>
        <w:rPr>
          <w:rFonts w:ascii="Calibri" w:hAnsi="Calibri" w:cs="Calibri"/>
          <w:noProof/>
          <w:color w:val="auto"/>
          <w:lang w:val="de-DE"/>
        </w:rPr>
      </w:pPr>
      <w:r>
        <w:rPr>
          <w:rFonts w:ascii="Calibri" w:hAnsi="Calibri" w:cs="Calibri"/>
          <w:noProof/>
          <w:color w:val="auto"/>
        </w:rPr>
        <w:t xml:space="preserve">6.7 </w:t>
      </w:r>
      <w:r w:rsidR="00AA2CE9" w:rsidRPr="00EF3035">
        <w:rPr>
          <w:rFonts w:ascii="Calibri" w:hAnsi="Calibri" w:cs="Calibri"/>
          <w:noProof/>
          <w:color w:val="auto"/>
          <w:lang w:val="de-DE"/>
        </w:rPr>
        <w:t>Atskiri ekspertų vertinimai susumuojami</w:t>
      </w:r>
      <w:r w:rsidR="00C15451" w:rsidRPr="00EF3035">
        <w:rPr>
          <w:rFonts w:ascii="Calibri" w:hAnsi="Calibri" w:cs="Calibri"/>
          <w:noProof/>
          <w:color w:val="auto"/>
          <w:lang w:val="de-DE"/>
        </w:rPr>
        <w:t xml:space="preserve"> ir</w:t>
      </w:r>
      <w:r w:rsidR="00AA2CE9" w:rsidRPr="00EF3035">
        <w:rPr>
          <w:rFonts w:ascii="Calibri" w:hAnsi="Calibri" w:cs="Calibri"/>
          <w:noProof/>
          <w:color w:val="auto"/>
          <w:lang w:val="de-DE"/>
        </w:rPr>
        <w:t xml:space="preserve"> </w:t>
      </w:r>
      <w:r w:rsidR="009D0533">
        <w:rPr>
          <w:rFonts w:ascii="Calibri" w:hAnsi="Calibri" w:cs="Calibri"/>
          <w:noProof/>
          <w:color w:val="auto"/>
          <w:lang w:val="de-DE"/>
        </w:rPr>
        <w:t xml:space="preserve">apskaičiuojami </w:t>
      </w:r>
      <w:r w:rsidR="00063D9D" w:rsidRPr="00AB6137">
        <w:rPr>
          <w:rFonts w:ascii="Calibri" w:hAnsi="Calibri" w:cs="Calibri"/>
          <w:noProof/>
          <w:color w:val="auto"/>
        </w:rPr>
        <w:t>visų ekspertų įvertinto tiekėjo pasiūlymo paskirtų balų vidurkis</w:t>
      </w:r>
      <w:r w:rsidR="00063D9D" w:rsidRPr="00063D9D">
        <w:rPr>
          <w:rFonts w:ascii="Calibri" w:hAnsi="Calibri" w:cs="Calibri"/>
          <w:noProof/>
          <w:color w:val="auto"/>
          <w:lang w:val="de-DE"/>
        </w:rPr>
        <w:t xml:space="preserve"> </w:t>
      </w:r>
      <w:r w:rsidR="003565D0" w:rsidRPr="00EF3035">
        <w:rPr>
          <w:rFonts w:ascii="Calibri" w:hAnsi="Calibri" w:cs="Calibri"/>
          <w:noProof/>
          <w:color w:val="auto"/>
          <w:lang w:val="de-DE"/>
        </w:rPr>
        <w:t>(</w:t>
      </w:r>
      <w:r w:rsidR="003565D0" w:rsidRPr="005D41FF">
        <w:rPr>
          <w:rFonts w:ascii="Calibri" w:hAnsi="Calibri" w:cs="Calibri"/>
          <w:b/>
          <w:bCs/>
          <w:noProof/>
          <w:color w:val="auto"/>
          <w:lang w:val="de-DE"/>
        </w:rPr>
        <w:t>Tp</w:t>
      </w:r>
      <w:r w:rsidR="003565D0" w:rsidRPr="00EF3035">
        <w:rPr>
          <w:rFonts w:ascii="Calibri" w:hAnsi="Calibri" w:cs="Calibri"/>
          <w:noProof/>
          <w:color w:val="auto"/>
          <w:lang w:val="de-DE"/>
        </w:rPr>
        <w:t>)</w:t>
      </w:r>
      <w:r w:rsidR="00AA2CE9" w:rsidRPr="00EF3035">
        <w:rPr>
          <w:rFonts w:ascii="Calibri" w:hAnsi="Calibri" w:cs="Calibri"/>
          <w:noProof/>
          <w:color w:val="auto"/>
          <w:lang w:val="de-DE"/>
        </w:rPr>
        <w:t>, kuris yra apvalinamas iki šimtosios skaičiaus dalies.</w:t>
      </w:r>
    </w:p>
    <w:p w14:paraId="1AF3F05E" w14:textId="77777777" w:rsidR="005D41FF" w:rsidRPr="003C7B9A" w:rsidRDefault="005D41FF" w:rsidP="003C7B9A">
      <w:pPr>
        <w:pStyle w:val="Default"/>
        <w:tabs>
          <w:tab w:val="left" w:pos="1260"/>
        </w:tabs>
        <w:ind w:firstLine="709"/>
        <w:jc w:val="both"/>
        <w:rPr>
          <w:rFonts w:ascii="Calibri" w:hAnsi="Calibri" w:cs="Calibri"/>
          <w:noProof/>
          <w:color w:val="auto"/>
        </w:rPr>
      </w:pPr>
    </w:p>
    <w:p w14:paraId="4EAB639A" w14:textId="164AD23C" w:rsidR="002023B7" w:rsidRPr="00EF3035" w:rsidRDefault="00000000" w:rsidP="008B2002">
      <w:pPr>
        <w:pStyle w:val="Default"/>
        <w:tabs>
          <w:tab w:val="left" w:pos="1260"/>
        </w:tabs>
        <w:jc w:val="both"/>
        <w:rPr>
          <w:rFonts w:ascii="Calibri" w:hAnsi="Calibri" w:cs="Calibri"/>
          <w:b/>
          <w:noProof/>
          <w:lang w:val="de-DE" w:eastAsia="lt-LT"/>
        </w:rPr>
      </w:pPr>
      <m:oMathPara>
        <m:oMath>
          <m:sSub>
            <m:sSubPr>
              <m:ctrlPr>
                <w:rPr>
                  <w:rFonts w:ascii="Cambria Math" w:eastAsia="Times New Roman" w:hAnsi="Cambria Math" w:cs="Calibri"/>
                  <w:b/>
                  <w:bCs/>
                  <w:i/>
                  <w:lang w:eastAsia="lt-LT"/>
                </w:rPr>
              </m:ctrlPr>
            </m:sSubPr>
            <m:e>
              <m:r>
                <m:rPr>
                  <m:sty m:val="bi"/>
                </m:rPr>
                <w:rPr>
                  <w:rFonts w:ascii="Cambria Math" w:eastAsia="Times New Roman" w:hAnsi="Cambria Math" w:cs="Calibri"/>
                  <w:lang w:eastAsia="lt-LT"/>
                </w:rPr>
                <m:t>T</m:t>
              </m:r>
            </m:e>
            <m:sub>
              <m:r>
                <m:rPr>
                  <m:sty m:val="bi"/>
                </m:rPr>
                <w:rPr>
                  <w:rFonts w:ascii="Cambria Math" w:eastAsia="Times New Roman" w:hAnsi="Cambria Math" w:cs="Calibri"/>
                  <w:lang w:eastAsia="lt-LT"/>
                </w:rPr>
                <m:t>p</m:t>
              </m:r>
            </m:sub>
          </m:sSub>
          <m:r>
            <m:rPr>
              <m:sty m:val="bi"/>
            </m:rPr>
            <w:rPr>
              <w:rFonts w:ascii="Cambria Math" w:eastAsia="Times New Roman" w:hAnsi="Cambria Math" w:cs="Calibri"/>
              <w:lang w:val="de-DE" w:eastAsia="lt-LT"/>
            </w:rPr>
            <m:t>=</m:t>
          </m:r>
          <m:f>
            <m:fPr>
              <m:ctrlPr>
                <w:rPr>
                  <w:rFonts w:ascii="Cambria Math" w:eastAsia="Times New Roman" w:hAnsi="Cambria Math" w:cs="Calibri"/>
                  <w:b/>
                  <w:i/>
                  <w:lang w:val="de-DE" w:eastAsia="lt-LT"/>
                </w:rPr>
              </m:ctrlPr>
            </m:fPr>
            <m:num>
              <m:sSub>
                <m:sSubPr>
                  <m:ctrlPr>
                    <w:rPr>
                      <w:rFonts w:ascii="Cambria Math" w:eastAsia="Times New Roman" w:hAnsi="Cambria Math" w:cs="Calibri"/>
                      <w:b/>
                      <w:i/>
                      <w:lang w:val="de-DE" w:eastAsia="lt-LT"/>
                    </w:rPr>
                  </m:ctrlPr>
                </m:sSubPr>
                <m:e>
                  <m:r>
                    <m:rPr>
                      <m:sty m:val="bi"/>
                    </m:rPr>
                    <w:rPr>
                      <w:rFonts w:ascii="Cambria Math" w:eastAsia="Times New Roman" w:hAnsi="Cambria Math" w:cs="Calibri"/>
                      <w:lang w:val="de-DE" w:eastAsia="lt-LT"/>
                    </w:rPr>
                    <m:t>T</m:t>
                  </m:r>
                </m:e>
                <m:sub>
                  <m:r>
                    <m:rPr>
                      <m:sty m:val="bi"/>
                    </m:rPr>
                    <w:rPr>
                      <w:rFonts w:ascii="Cambria Math" w:eastAsia="Times New Roman" w:hAnsi="Cambria Math" w:cs="Calibri"/>
                      <w:lang w:val="de-DE" w:eastAsia="lt-LT"/>
                    </w:rPr>
                    <m:t>1</m:t>
                  </m:r>
                </m:sub>
              </m:sSub>
              <m:r>
                <m:rPr>
                  <m:sty m:val="bi"/>
                </m:rPr>
                <w:rPr>
                  <w:rFonts w:ascii="Cambria Math" w:eastAsia="Times New Roman" w:hAnsi="Cambria Math" w:cs="Calibri"/>
                  <w:lang w:val="de-DE" w:eastAsia="lt-LT"/>
                </w:rPr>
                <m:t>+</m:t>
              </m:r>
              <m:sSub>
                <m:sSubPr>
                  <m:ctrlPr>
                    <w:rPr>
                      <w:rFonts w:ascii="Cambria Math" w:eastAsia="Times New Roman" w:hAnsi="Cambria Math" w:cs="Calibri"/>
                      <w:b/>
                      <w:i/>
                      <w:lang w:val="de-DE" w:eastAsia="lt-LT"/>
                    </w:rPr>
                  </m:ctrlPr>
                </m:sSubPr>
                <m:e>
                  <m:r>
                    <m:rPr>
                      <m:sty m:val="bi"/>
                    </m:rPr>
                    <w:rPr>
                      <w:rFonts w:ascii="Cambria Math" w:eastAsia="Times New Roman" w:hAnsi="Cambria Math" w:cs="Calibri"/>
                      <w:lang w:val="de-DE" w:eastAsia="lt-LT"/>
                    </w:rPr>
                    <m:t>T</m:t>
                  </m:r>
                </m:e>
                <m:sub>
                  <m:r>
                    <m:rPr>
                      <m:sty m:val="bi"/>
                    </m:rPr>
                    <w:rPr>
                      <w:rFonts w:ascii="Cambria Math" w:eastAsia="Times New Roman" w:hAnsi="Cambria Math" w:cs="Calibri"/>
                      <w:lang w:val="de-DE" w:eastAsia="lt-LT"/>
                    </w:rPr>
                    <m:t>2</m:t>
                  </m:r>
                </m:sub>
              </m:sSub>
              <m:r>
                <m:rPr>
                  <m:sty m:val="bi"/>
                </m:rPr>
                <w:rPr>
                  <w:rFonts w:ascii="Cambria Math" w:eastAsia="Times New Roman" w:hAnsi="Cambria Math" w:cs="Calibri"/>
                  <w:lang w:val="de-DE" w:eastAsia="lt-LT"/>
                </w:rPr>
                <m:t>+…+</m:t>
              </m:r>
              <m:sSub>
                <m:sSubPr>
                  <m:ctrlPr>
                    <w:rPr>
                      <w:rFonts w:ascii="Cambria Math" w:eastAsia="Times New Roman" w:hAnsi="Cambria Math" w:cs="Calibri"/>
                      <w:b/>
                      <w:i/>
                      <w:lang w:val="de-DE" w:eastAsia="lt-LT"/>
                    </w:rPr>
                  </m:ctrlPr>
                </m:sSubPr>
                <m:e>
                  <m:r>
                    <m:rPr>
                      <m:sty m:val="bi"/>
                    </m:rPr>
                    <w:rPr>
                      <w:rFonts w:ascii="Cambria Math" w:eastAsia="Times New Roman" w:hAnsi="Cambria Math" w:cs="Calibri"/>
                      <w:lang w:val="de-DE" w:eastAsia="lt-LT"/>
                    </w:rPr>
                    <m:t>T</m:t>
                  </m:r>
                </m:e>
                <m:sub>
                  <m:r>
                    <m:rPr>
                      <m:sty m:val="bi"/>
                    </m:rPr>
                    <w:rPr>
                      <w:rFonts w:ascii="Cambria Math" w:eastAsia="Times New Roman" w:hAnsi="Cambria Math" w:cs="Calibri"/>
                      <w:lang w:val="de-DE" w:eastAsia="lt-LT"/>
                    </w:rPr>
                    <m:t>n</m:t>
                  </m:r>
                </m:sub>
              </m:sSub>
            </m:num>
            <m:den>
              <m:r>
                <m:rPr>
                  <m:sty m:val="bi"/>
                </m:rPr>
                <w:rPr>
                  <w:rFonts w:ascii="Cambria Math" w:eastAsia="Times New Roman" w:hAnsi="Cambria Math" w:cs="Calibri"/>
                  <w:lang w:val="de-DE" w:eastAsia="lt-LT"/>
                </w:rPr>
                <m:t>n</m:t>
              </m:r>
            </m:den>
          </m:f>
        </m:oMath>
      </m:oMathPara>
    </w:p>
    <w:p w14:paraId="43CA2B74" w14:textId="77777777" w:rsidR="005D41FF" w:rsidRDefault="005D41FF" w:rsidP="00E84FC9">
      <w:pPr>
        <w:pStyle w:val="Default"/>
        <w:tabs>
          <w:tab w:val="left" w:pos="1260"/>
        </w:tabs>
        <w:ind w:firstLine="1134"/>
        <w:jc w:val="both"/>
        <w:rPr>
          <w:rFonts w:ascii="Calibri" w:hAnsi="Calibri" w:cs="Calibri"/>
          <w:b/>
          <w:bCs/>
          <w:noProof/>
        </w:rPr>
      </w:pPr>
    </w:p>
    <w:p w14:paraId="5CCA4B25" w14:textId="294B2B55" w:rsidR="00AB6137" w:rsidRPr="00AB6137" w:rsidRDefault="00AB6137" w:rsidP="00E84FC9">
      <w:pPr>
        <w:pStyle w:val="Default"/>
        <w:tabs>
          <w:tab w:val="left" w:pos="1260"/>
        </w:tabs>
        <w:ind w:firstLine="1134"/>
        <w:jc w:val="both"/>
        <w:rPr>
          <w:rFonts w:ascii="Calibri" w:hAnsi="Calibri" w:cs="Calibri"/>
          <w:noProof/>
        </w:rPr>
      </w:pPr>
      <w:r w:rsidRPr="00AB6137">
        <w:rPr>
          <w:rFonts w:ascii="Calibri" w:hAnsi="Calibri" w:cs="Calibri"/>
          <w:b/>
          <w:bCs/>
          <w:noProof/>
        </w:rPr>
        <w:t>T₁, T₂, …, Tₙ</w:t>
      </w:r>
      <w:r w:rsidRPr="00AB6137">
        <w:rPr>
          <w:rFonts w:ascii="Calibri" w:hAnsi="Calibri" w:cs="Calibri"/>
          <w:noProof/>
        </w:rPr>
        <w:t xml:space="preserve"> – kiekvieno eksperto bendras balas už 18 scenarijų;</w:t>
      </w:r>
    </w:p>
    <w:p w14:paraId="57B1B596" w14:textId="55C5F6BD" w:rsidR="00AB6137" w:rsidRPr="00AB6137" w:rsidRDefault="00AB6137" w:rsidP="00E84FC9">
      <w:pPr>
        <w:pStyle w:val="Default"/>
        <w:tabs>
          <w:tab w:val="left" w:pos="1260"/>
        </w:tabs>
        <w:ind w:firstLine="1134"/>
        <w:jc w:val="both"/>
        <w:rPr>
          <w:rFonts w:ascii="Calibri" w:hAnsi="Calibri" w:cs="Calibri"/>
          <w:noProof/>
        </w:rPr>
      </w:pPr>
      <w:r w:rsidRPr="00AB6137">
        <w:rPr>
          <w:rFonts w:ascii="Calibri" w:hAnsi="Calibri" w:cs="Calibri"/>
          <w:b/>
          <w:bCs/>
          <w:noProof/>
        </w:rPr>
        <w:t>n</w:t>
      </w:r>
      <w:r w:rsidRPr="00AB6137">
        <w:rPr>
          <w:rFonts w:ascii="Calibri" w:hAnsi="Calibri" w:cs="Calibri"/>
          <w:noProof/>
        </w:rPr>
        <w:t xml:space="preserve"> – ekspertų skaičius.</w:t>
      </w:r>
    </w:p>
    <w:p w14:paraId="51985883" w14:textId="4C1D076D" w:rsidR="003A2A31" w:rsidRPr="00EF3035" w:rsidRDefault="003A2A31" w:rsidP="008B2002">
      <w:pPr>
        <w:pStyle w:val="Default"/>
        <w:tabs>
          <w:tab w:val="left" w:pos="1260"/>
        </w:tabs>
        <w:jc w:val="both"/>
        <w:rPr>
          <w:rFonts w:ascii="Calibri" w:hAnsi="Calibri" w:cs="Calibri"/>
          <w:noProof/>
          <w:color w:val="auto"/>
          <w:lang w:val="de-DE"/>
        </w:rPr>
      </w:pPr>
    </w:p>
    <w:p w14:paraId="509AE6E0" w14:textId="4E1035EF" w:rsidR="003A2A31" w:rsidRPr="00EF3035" w:rsidRDefault="003A2A31" w:rsidP="003A2A31">
      <w:pPr>
        <w:pStyle w:val="Default"/>
        <w:spacing w:after="18"/>
        <w:ind w:firstLine="567"/>
        <w:jc w:val="both"/>
        <w:rPr>
          <w:rFonts w:ascii="Calibri" w:hAnsi="Calibri" w:cs="Calibri"/>
          <w:b/>
          <w:bCs/>
          <w:color w:val="FF0000"/>
        </w:rPr>
      </w:pPr>
      <w:r w:rsidRPr="00EF3035">
        <w:rPr>
          <w:rFonts w:ascii="Calibri" w:hAnsi="Calibri" w:cs="Calibri"/>
          <w:b/>
          <w:bCs/>
          <w:color w:val="FF0000"/>
        </w:rPr>
        <w:t>Tiekėjo pasiūlymas atmetamas, jei visų ekspertų įvertinto tiekėjo pasiūlymo (</w:t>
      </w:r>
      <w:proofErr w:type="spellStart"/>
      <w:r w:rsidRPr="00EF3035">
        <w:rPr>
          <w:rFonts w:ascii="Calibri" w:hAnsi="Calibri" w:cs="Calibri"/>
          <w:b/>
          <w:bCs/>
          <w:color w:val="FF0000"/>
        </w:rPr>
        <w:t>Tp</w:t>
      </w:r>
      <w:proofErr w:type="spellEnd"/>
      <w:r w:rsidRPr="00EF3035">
        <w:rPr>
          <w:rFonts w:ascii="Calibri" w:hAnsi="Calibri" w:cs="Calibri"/>
          <w:b/>
          <w:bCs/>
          <w:color w:val="FF0000"/>
        </w:rPr>
        <w:t>) paskirtų balų vidurkis yra mažesnis nei minimalus pereinamasis balas (</w:t>
      </w:r>
      <w:proofErr w:type="spellStart"/>
      <w:r w:rsidRPr="00EF3035">
        <w:rPr>
          <w:rFonts w:ascii="Calibri" w:hAnsi="Calibri" w:cs="Calibri"/>
          <w:b/>
          <w:bCs/>
          <w:color w:val="FF0000"/>
        </w:rPr>
        <w:t>P</w:t>
      </w:r>
      <w:r w:rsidRPr="00EF3035">
        <w:rPr>
          <w:rFonts w:ascii="Calibri" w:hAnsi="Calibri" w:cs="Calibri"/>
          <w:b/>
          <w:bCs/>
          <w:color w:val="FF0000"/>
          <w:vertAlign w:val="subscript"/>
        </w:rPr>
        <w:t>min</w:t>
      </w:r>
      <w:proofErr w:type="spellEnd"/>
      <w:r w:rsidRPr="00EF3035">
        <w:rPr>
          <w:rFonts w:ascii="Calibri" w:hAnsi="Calibri" w:cs="Calibri"/>
          <w:b/>
          <w:bCs/>
          <w:color w:val="FF0000"/>
        </w:rPr>
        <w:t>=27</w:t>
      </w:r>
      <w:r w:rsidR="00F84085">
        <w:rPr>
          <w:rFonts w:ascii="Calibri" w:hAnsi="Calibri" w:cs="Calibri"/>
          <w:b/>
          <w:bCs/>
          <w:color w:val="FF0000"/>
        </w:rPr>
        <w:t>.00</w:t>
      </w:r>
      <w:r w:rsidRPr="00EF3035">
        <w:rPr>
          <w:rFonts w:ascii="Calibri" w:hAnsi="Calibri" w:cs="Calibri"/>
          <w:b/>
          <w:bCs/>
          <w:color w:val="FF0000"/>
        </w:rPr>
        <w:t>).</w:t>
      </w:r>
    </w:p>
    <w:p w14:paraId="6144534A" w14:textId="77777777" w:rsidR="003A2A31" w:rsidRPr="00EF3035" w:rsidRDefault="003A2A31" w:rsidP="008B2002">
      <w:pPr>
        <w:pStyle w:val="Default"/>
        <w:tabs>
          <w:tab w:val="left" w:pos="1260"/>
        </w:tabs>
        <w:jc w:val="both"/>
        <w:rPr>
          <w:rFonts w:ascii="Calibri" w:hAnsi="Calibri" w:cs="Calibri"/>
          <w:noProof/>
          <w:color w:val="auto"/>
        </w:rPr>
      </w:pPr>
    </w:p>
    <w:p w14:paraId="254DDF98" w14:textId="0E03646B" w:rsidR="00C16A22" w:rsidRPr="00EF3035" w:rsidRDefault="00C16A22" w:rsidP="00C16A22">
      <w:pPr>
        <w:jc w:val="center"/>
        <w:rPr>
          <w:rFonts w:ascii="Calibri" w:hAnsi="Calibri" w:cs="Calibri"/>
          <w:noProof/>
          <w:lang w:val="lt-LT"/>
        </w:rPr>
      </w:pPr>
      <w:r w:rsidRPr="00EF3035">
        <w:rPr>
          <w:rFonts w:ascii="Calibri" w:hAnsi="Calibri" w:cs="Calibri"/>
          <w:noProof/>
          <w:lang w:val="lt-LT"/>
        </w:rPr>
        <w:t>___________________</w:t>
      </w:r>
    </w:p>
    <w:sectPr w:rsidR="00C16A22" w:rsidRPr="00EF3035" w:rsidSect="00EB63B6">
      <w:headerReference w:type="first" r:id="rId7"/>
      <w:pgSz w:w="12240" w:h="15840" w:code="1"/>
      <w:pgMar w:top="1152" w:right="758" w:bottom="1152"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F534" w14:textId="77777777" w:rsidR="006C6B29" w:rsidRDefault="006C6B29" w:rsidP="006B6E4B">
      <w:pPr>
        <w:spacing w:after="0" w:line="240" w:lineRule="auto"/>
      </w:pPr>
      <w:r>
        <w:separator/>
      </w:r>
    </w:p>
  </w:endnote>
  <w:endnote w:type="continuationSeparator" w:id="0">
    <w:p w14:paraId="6906491F" w14:textId="77777777" w:rsidR="006C6B29" w:rsidRDefault="006C6B29" w:rsidP="006B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5BE5" w14:textId="77777777" w:rsidR="006C6B29" w:rsidRDefault="006C6B29" w:rsidP="006B6E4B">
      <w:pPr>
        <w:spacing w:after="0" w:line="240" w:lineRule="auto"/>
      </w:pPr>
      <w:r>
        <w:separator/>
      </w:r>
    </w:p>
  </w:footnote>
  <w:footnote w:type="continuationSeparator" w:id="0">
    <w:p w14:paraId="31DB3072" w14:textId="77777777" w:rsidR="006C6B29" w:rsidRDefault="006C6B29" w:rsidP="006B6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9C54" w14:textId="33224003" w:rsidR="00EB63B6" w:rsidRPr="00EB63B6" w:rsidRDefault="00EB63B6" w:rsidP="00EB63B6">
    <w:pPr>
      <w:spacing w:after="0"/>
      <w:jc w:val="right"/>
      <w:rPr>
        <w:rFonts w:ascii="Calibri" w:hAnsi="Calibri" w:cs="Calibri"/>
        <w:noProof/>
        <w:sz w:val="22"/>
        <w:szCs w:val="22"/>
        <w:lang w:val="lt-LT"/>
      </w:rPr>
    </w:pPr>
    <w:r w:rsidRPr="00EB63B6">
      <w:rPr>
        <w:rFonts w:ascii="Calibri" w:hAnsi="Calibri" w:cs="Calibri"/>
        <w:noProof/>
        <w:sz w:val="22"/>
        <w:szCs w:val="22"/>
        <w:lang w:val="lt-LT"/>
      </w:rPr>
      <w:t>Specialiųjų pirkimo sąlygų  priedas „Kokybės kriterijai ir jų vertinimas“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97"/>
    <w:multiLevelType w:val="hybridMultilevel"/>
    <w:tmpl w:val="F83A6CD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C902955"/>
    <w:multiLevelType w:val="multilevel"/>
    <w:tmpl w:val="A0B264D0"/>
    <w:lvl w:ilvl="0">
      <w:start w:val="10"/>
      <w:numFmt w:val="decimal"/>
      <w:lvlText w:val="%1"/>
      <w:lvlJc w:val="left"/>
      <w:pPr>
        <w:ind w:left="420" w:hanging="420"/>
      </w:pPr>
      <w:rPr>
        <w:rFonts w:asciiTheme="minorHAnsi" w:hAnsiTheme="minorHAnsi" w:cstheme="minorHAnsi" w:hint="default"/>
        <w:b/>
        <w:color w:val="000000"/>
      </w:rPr>
    </w:lvl>
    <w:lvl w:ilvl="1">
      <w:start w:val="1"/>
      <w:numFmt w:val="decimal"/>
      <w:lvlText w:val="%1.%2"/>
      <w:lvlJc w:val="left"/>
      <w:pPr>
        <w:ind w:left="420" w:hanging="420"/>
      </w:pPr>
      <w:rPr>
        <w:rFonts w:asciiTheme="minorHAnsi" w:hAnsiTheme="minorHAnsi" w:cstheme="minorHAnsi" w:hint="default"/>
        <w:b/>
        <w:color w:val="000000"/>
      </w:rPr>
    </w:lvl>
    <w:lvl w:ilvl="2">
      <w:start w:val="1"/>
      <w:numFmt w:val="decimal"/>
      <w:lvlText w:val="%1.%2.%3"/>
      <w:lvlJc w:val="left"/>
      <w:pPr>
        <w:ind w:left="720" w:hanging="720"/>
      </w:pPr>
      <w:rPr>
        <w:rFonts w:asciiTheme="minorHAnsi" w:hAnsiTheme="minorHAnsi" w:cstheme="minorHAnsi" w:hint="default"/>
        <w:b/>
        <w:color w:val="000000"/>
      </w:rPr>
    </w:lvl>
    <w:lvl w:ilvl="3">
      <w:start w:val="1"/>
      <w:numFmt w:val="decimal"/>
      <w:lvlText w:val="%1.%2.%3.%4"/>
      <w:lvlJc w:val="left"/>
      <w:pPr>
        <w:ind w:left="720" w:hanging="720"/>
      </w:pPr>
      <w:rPr>
        <w:rFonts w:asciiTheme="minorHAnsi" w:hAnsiTheme="minorHAnsi" w:cstheme="minorHAnsi" w:hint="default"/>
        <w:b/>
        <w:color w:val="000000"/>
      </w:rPr>
    </w:lvl>
    <w:lvl w:ilvl="4">
      <w:start w:val="1"/>
      <w:numFmt w:val="decimal"/>
      <w:lvlText w:val="%1.%2.%3.%4.%5"/>
      <w:lvlJc w:val="left"/>
      <w:pPr>
        <w:ind w:left="1080" w:hanging="1080"/>
      </w:pPr>
      <w:rPr>
        <w:rFonts w:asciiTheme="minorHAnsi" w:hAnsiTheme="minorHAnsi" w:cstheme="minorHAnsi" w:hint="default"/>
        <w:b/>
        <w:color w:val="000000"/>
      </w:rPr>
    </w:lvl>
    <w:lvl w:ilvl="5">
      <w:start w:val="1"/>
      <w:numFmt w:val="decimal"/>
      <w:lvlText w:val="%1.%2.%3.%4.%5.%6"/>
      <w:lvlJc w:val="left"/>
      <w:pPr>
        <w:ind w:left="1080" w:hanging="1080"/>
      </w:pPr>
      <w:rPr>
        <w:rFonts w:asciiTheme="minorHAnsi" w:hAnsiTheme="minorHAnsi" w:cstheme="minorHAnsi" w:hint="default"/>
        <w:b/>
        <w:color w:val="000000"/>
      </w:rPr>
    </w:lvl>
    <w:lvl w:ilvl="6">
      <w:start w:val="1"/>
      <w:numFmt w:val="decimal"/>
      <w:lvlText w:val="%1.%2.%3.%4.%5.%6.%7"/>
      <w:lvlJc w:val="left"/>
      <w:pPr>
        <w:ind w:left="1440" w:hanging="1440"/>
      </w:pPr>
      <w:rPr>
        <w:rFonts w:asciiTheme="minorHAnsi" w:hAnsiTheme="minorHAnsi" w:cstheme="minorHAnsi" w:hint="default"/>
        <w:b/>
        <w:color w:val="000000"/>
      </w:rPr>
    </w:lvl>
    <w:lvl w:ilvl="7">
      <w:start w:val="1"/>
      <w:numFmt w:val="decimal"/>
      <w:lvlText w:val="%1.%2.%3.%4.%5.%6.%7.%8"/>
      <w:lvlJc w:val="left"/>
      <w:pPr>
        <w:ind w:left="1440" w:hanging="1440"/>
      </w:pPr>
      <w:rPr>
        <w:rFonts w:asciiTheme="minorHAnsi" w:hAnsiTheme="minorHAnsi" w:cstheme="minorHAnsi" w:hint="default"/>
        <w:b/>
        <w:color w:val="000000"/>
      </w:rPr>
    </w:lvl>
    <w:lvl w:ilvl="8">
      <w:start w:val="1"/>
      <w:numFmt w:val="decimal"/>
      <w:lvlText w:val="%1.%2.%3.%4.%5.%6.%7.%8.%9"/>
      <w:lvlJc w:val="left"/>
      <w:pPr>
        <w:ind w:left="1440" w:hanging="1440"/>
      </w:pPr>
      <w:rPr>
        <w:rFonts w:asciiTheme="minorHAnsi" w:hAnsiTheme="minorHAnsi" w:cstheme="minorHAnsi" w:hint="default"/>
        <w:b/>
        <w:color w:val="000000"/>
      </w:rPr>
    </w:lvl>
  </w:abstractNum>
  <w:abstractNum w:abstractNumId="2" w15:restartNumberingAfterBreak="0">
    <w:nsid w:val="1E7A5AFC"/>
    <w:multiLevelType w:val="multilevel"/>
    <w:tmpl w:val="61686186"/>
    <w:lvl w:ilvl="0">
      <w:start w:val="10"/>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D10A46"/>
    <w:multiLevelType w:val="multilevel"/>
    <w:tmpl w:val="FB9E754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0E6439"/>
    <w:multiLevelType w:val="hybridMultilevel"/>
    <w:tmpl w:val="6A907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A57B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8463661">
    <w:abstractNumId w:val="5"/>
  </w:num>
  <w:num w:numId="2" w16cid:durableId="1429885273">
    <w:abstractNumId w:val="3"/>
  </w:num>
  <w:num w:numId="3" w16cid:durableId="665325071">
    <w:abstractNumId w:val="0"/>
  </w:num>
  <w:num w:numId="4" w16cid:durableId="1778914746">
    <w:abstractNumId w:val="4"/>
  </w:num>
  <w:num w:numId="5" w16cid:durableId="9961694">
    <w:abstractNumId w:val="1"/>
  </w:num>
  <w:num w:numId="6" w16cid:durableId="191111330">
    <w:abstractNumId w:val="6"/>
  </w:num>
  <w:num w:numId="7" w16cid:durableId="164627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A8"/>
    <w:rsid w:val="00014BB6"/>
    <w:rsid w:val="00020BE9"/>
    <w:rsid w:val="00033C1F"/>
    <w:rsid w:val="0005619C"/>
    <w:rsid w:val="00063D9D"/>
    <w:rsid w:val="000650C6"/>
    <w:rsid w:val="00065E43"/>
    <w:rsid w:val="00081B78"/>
    <w:rsid w:val="00082E5A"/>
    <w:rsid w:val="00092CA7"/>
    <w:rsid w:val="000939D0"/>
    <w:rsid w:val="000A68C0"/>
    <w:rsid w:val="000B5FEB"/>
    <w:rsid w:val="000C074D"/>
    <w:rsid w:val="000C6A7D"/>
    <w:rsid w:val="000D0A99"/>
    <w:rsid w:val="000D2959"/>
    <w:rsid w:val="000D56FA"/>
    <w:rsid w:val="000E5F27"/>
    <w:rsid w:val="000E7A33"/>
    <w:rsid w:val="000F72A2"/>
    <w:rsid w:val="001004CF"/>
    <w:rsid w:val="0011405B"/>
    <w:rsid w:val="00114728"/>
    <w:rsid w:val="00117EE4"/>
    <w:rsid w:val="00120B84"/>
    <w:rsid w:val="00132E0D"/>
    <w:rsid w:val="0014077D"/>
    <w:rsid w:val="00140882"/>
    <w:rsid w:val="0014490F"/>
    <w:rsid w:val="0015583C"/>
    <w:rsid w:val="00156D2A"/>
    <w:rsid w:val="001573D5"/>
    <w:rsid w:val="0016235A"/>
    <w:rsid w:val="00170D22"/>
    <w:rsid w:val="0017639B"/>
    <w:rsid w:val="001778BA"/>
    <w:rsid w:val="001822F9"/>
    <w:rsid w:val="001924A1"/>
    <w:rsid w:val="00197114"/>
    <w:rsid w:val="00197118"/>
    <w:rsid w:val="001A312F"/>
    <w:rsid w:val="001A48A0"/>
    <w:rsid w:val="001B05F7"/>
    <w:rsid w:val="001B0737"/>
    <w:rsid w:val="001C2173"/>
    <w:rsid w:val="001C2B2E"/>
    <w:rsid w:val="001C4634"/>
    <w:rsid w:val="001D240A"/>
    <w:rsid w:val="002023B7"/>
    <w:rsid w:val="002103FB"/>
    <w:rsid w:val="0021338C"/>
    <w:rsid w:val="002238B0"/>
    <w:rsid w:val="00226619"/>
    <w:rsid w:val="00234778"/>
    <w:rsid w:val="002423E0"/>
    <w:rsid w:val="00243F18"/>
    <w:rsid w:val="00253ACF"/>
    <w:rsid w:val="00267C8E"/>
    <w:rsid w:val="002768AB"/>
    <w:rsid w:val="00280555"/>
    <w:rsid w:val="00285428"/>
    <w:rsid w:val="00293133"/>
    <w:rsid w:val="00294633"/>
    <w:rsid w:val="002A5B3B"/>
    <w:rsid w:val="002A764D"/>
    <w:rsid w:val="002B30D7"/>
    <w:rsid w:val="002B3564"/>
    <w:rsid w:val="002C01EB"/>
    <w:rsid w:val="002C64A2"/>
    <w:rsid w:val="002C7BDB"/>
    <w:rsid w:val="002D1686"/>
    <w:rsid w:val="002D222C"/>
    <w:rsid w:val="002D40A3"/>
    <w:rsid w:val="002D6774"/>
    <w:rsid w:val="002E54DF"/>
    <w:rsid w:val="002F10FF"/>
    <w:rsid w:val="002F7F52"/>
    <w:rsid w:val="00313726"/>
    <w:rsid w:val="00330E6C"/>
    <w:rsid w:val="00343147"/>
    <w:rsid w:val="00346641"/>
    <w:rsid w:val="00347324"/>
    <w:rsid w:val="0035094E"/>
    <w:rsid w:val="003565D0"/>
    <w:rsid w:val="00364601"/>
    <w:rsid w:val="00374137"/>
    <w:rsid w:val="0038297B"/>
    <w:rsid w:val="00397595"/>
    <w:rsid w:val="003A2419"/>
    <w:rsid w:val="003A2A31"/>
    <w:rsid w:val="003B6DF4"/>
    <w:rsid w:val="003C7B9A"/>
    <w:rsid w:val="003D049F"/>
    <w:rsid w:val="003D36D9"/>
    <w:rsid w:val="003D6446"/>
    <w:rsid w:val="003E533F"/>
    <w:rsid w:val="003E61B6"/>
    <w:rsid w:val="003F691B"/>
    <w:rsid w:val="00403BC1"/>
    <w:rsid w:val="00404275"/>
    <w:rsid w:val="004107ED"/>
    <w:rsid w:val="004364CB"/>
    <w:rsid w:val="0043710C"/>
    <w:rsid w:val="00441D9F"/>
    <w:rsid w:val="00442787"/>
    <w:rsid w:val="0045044C"/>
    <w:rsid w:val="00461CEC"/>
    <w:rsid w:val="0046607C"/>
    <w:rsid w:val="00481E80"/>
    <w:rsid w:val="00483106"/>
    <w:rsid w:val="00490FD1"/>
    <w:rsid w:val="00496691"/>
    <w:rsid w:val="004A55F8"/>
    <w:rsid w:val="004A755B"/>
    <w:rsid w:val="004B31E6"/>
    <w:rsid w:val="004C0065"/>
    <w:rsid w:val="004C0E10"/>
    <w:rsid w:val="004C4615"/>
    <w:rsid w:val="004E23C3"/>
    <w:rsid w:val="004E7B08"/>
    <w:rsid w:val="00503F8A"/>
    <w:rsid w:val="005217D2"/>
    <w:rsid w:val="00523709"/>
    <w:rsid w:val="00525DD0"/>
    <w:rsid w:val="00533CCE"/>
    <w:rsid w:val="00540F03"/>
    <w:rsid w:val="005413B3"/>
    <w:rsid w:val="0054198E"/>
    <w:rsid w:val="005434CB"/>
    <w:rsid w:val="00543F30"/>
    <w:rsid w:val="00544480"/>
    <w:rsid w:val="0055100B"/>
    <w:rsid w:val="00556DA4"/>
    <w:rsid w:val="00556FDD"/>
    <w:rsid w:val="00562319"/>
    <w:rsid w:val="00570EA9"/>
    <w:rsid w:val="00581E3C"/>
    <w:rsid w:val="00582D38"/>
    <w:rsid w:val="00582E0B"/>
    <w:rsid w:val="005857CA"/>
    <w:rsid w:val="0059009C"/>
    <w:rsid w:val="00597A44"/>
    <w:rsid w:val="005A678C"/>
    <w:rsid w:val="005B187A"/>
    <w:rsid w:val="005B1BD7"/>
    <w:rsid w:val="005B4DD7"/>
    <w:rsid w:val="005B4E27"/>
    <w:rsid w:val="005B4F9B"/>
    <w:rsid w:val="005D0554"/>
    <w:rsid w:val="005D33EF"/>
    <w:rsid w:val="005D41FF"/>
    <w:rsid w:val="005D51AE"/>
    <w:rsid w:val="005E2857"/>
    <w:rsid w:val="005E5337"/>
    <w:rsid w:val="005F2FCF"/>
    <w:rsid w:val="005F46F5"/>
    <w:rsid w:val="00623A51"/>
    <w:rsid w:val="006267B9"/>
    <w:rsid w:val="00632E44"/>
    <w:rsid w:val="00633B1F"/>
    <w:rsid w:val="006344ED"/>
    <w:rsid w:val="00634E5A"/>
    <w:rsid w:val="006353AF"/>
    <w:rsid w:val="00644133"/>
    <w:rsid w:val="00644468"/>
    <w:rsid w:val="00652948"/>
    <w:rsid w:val="006678CC"/>
    <w:rsid w:val="006768C4"/>
    <w:rsid w:val="00681E72"/>
    <w:rsid w:val="006956F5"/>
    <w:rsid w:val="006964FB"/>
    <w:rsid w:val="006A0CCC"/>
    <w:rsid w:val="006B0D0F"/>
    <w:rsid w:val="006B6E4B"/>
    <w:rsid w:val="006C247A"/>
    <w:rsid w:val="006C63C7"/>
    <w:rsid w:val="006C695B"/>
    <w:rsid w:val="006C6B29"/>
    <w:rsid w:val="006F5A3E"/>
    <w:rsid w:val="00700B2F"/>
    <w:rsid w:val="00703A14"/>
    <w:rsid w:val="00705514"/>
    <w:rsid w:val="007120EA"/>
    <w:rsid w:val="00714966"/>
    <w:rsid w:val="007400E0"/>
    <w:rsid w:val="0074190D"/>
    <w:rsid w:val="00742B40"/>
    <w:rsid w:val="007534EF"/>
    <w:rsid w:val="0075611C"/>
    <w:rsid w:val="00757179"/>
    <w:rsid w:val="00773541"/>
    <w:rsid w:val="00787EAE"/>
    <w:rsid w:val="007A2265"/>
    <w:rsid w:val="007A6464"/>
    <w:rsid w:val="007A7238"/>
    <w:rsid w:val="007C6362"/>
    <w:rsid w:val="007F5048"/>
    <w:rsid w:val="007F55BF"/>
    <w:rsid w:val="008025CB"/>
    <w:rsid w:val="0081269B"/>
    <w:rsid w:val="00814E9D"/>
    <w:rsid w:val="00830821"/>
    <w:rsid w:val="00830924"/>
    <w:rsid w:val="00845F38"/>
    <w:rsid w:val="0085178F"/>
    <w:rsid w:val="008531E3"/>
    <w:rsid w:val="00855BF0"/>
    <w:rsid w:val="00863A84"/>
    <w:rsid w:val="008672B4"/>
    <w:rsid w:val="008720DB"/>
    <w:rsid w:val="00882868"/>
    <w:rsid w:val="00885B32"/>
    <w:rsid w:val="00887778"/>
    <w:rsid w:val="008A397E"/>
    <w:rsid w:val="008B2002"/>
    <w:rsid w:val="008C6FE2"/>
    <w:rsid w:val="008C7ECF"/>
    <w:rsid w:val="008D04A0"/>
    <w:rsid w:val="008D63F2"/>
    <w:rsid w:val="008D71FA"/>
    <w:rsid w:val="008E08B8"/>
    <w:rsid w:val="008E69B6"/>
    <w:rsid w:val="009022B5"/>
    <w:rsid w:val="00904DBF"/>
    <w:rsid w:val="00912712"/>
    <w:rsid w:val="009149D9"/>
    <w:rsid w:val="0091579B"/>
    <w:rsid w:val="0092515A"/>
    <w:rsid w:val="009315A1"/>
    <w:rsid w:val="00936B05"/>
    <w:rsid w:val="00937B64"/>
    <w:rsid w:val="0094340E"/>
    <w:rsid w:val="00945B69"/>
    <w:rsid w:val="0095164E"/>
    <w:rsid w:val="00953BB9"/>
    <w:rsid w:val="0096132E"/>
    <w:rsid w:val="00976EBA"/>
    <w:rsid w:val="009771ED"/>
    <w:rsid w:val="00982F17"/>
    <w:rsid w:val="00985927"/>
    <w:rsid w:val="00994D03"/>
    <w:rsid w:val="00997BBC"/>
    <w:rsid w:val="009D0533"/>
    <w:rsid w:val="009E5660"/>
    <w:rsid w:val="009F324B"/>
    <w:rsid w:val="00A028D8"/>
    <w:rsid w:val="00A079FD"/>
    <w:rsid w:val="00A13B88"/>
    <w:rsid w:val="00A1529B"/>
    <w:rsid w:val="00A308F0"/>
    <w:rsid w:val="00A40843"/>
    <w:rsid w:val="00A5190C"/>
    <w:rsid w:val="00A75601"/>
    <w:rsid w:val="00A8513E"/>
    <w:rsid w:val="00A8752F"/>
    <w:rsid w:val="00A900E8"/>
    <w:rsid w:val="00A91848"/>
    <w:rsid w:val="00A96187"/>
    <w:rsid w:val="00AA2CE9"/>
    <w:rsid w:val="00AB00F9"/>
    <w:rsid w:val="00AB12F0"/>
    <w:rsid w:val="00AB6137"/>
    <w:rsid w:val="00AF3F7B"/>
    <w:rsid w:val="00AF57B9"/>
    <w:rsid w:val="00AF5AEE"/>
    <w:rsid w:val="00AF71C3"/>
    <w:rsid w:val="00B014B0"/>
    <w:rsid w:val="00B31C0C"/>
    <w:rsid w:val="00B42D65"/>
    <w:rsid w:val="00B44B12"/>
    <w:rsid w:val="00B4623B"/>
    <w:rsid w:val="00B47B43"/>
    <w:rsid w:val="00B52BAB"/>
    <w:rsid w:val="00B723F9"/>
    <w:rsid w:val="00B75CBB"/>
    <w:rsid w:val="00B82E3F"/>
    <w:rsid w:val="00B854F4"/>
    <w:rsid w:val="00B87B17"/>
    <w:rsid w:val="00B919EA"/>
    <w:rsid w:val="00B91CF4"/>
    <w:rsid w:val="00BA27BE"/>
    <w:rsid w:val="00BA2EEC"/>
    <w:rsid w:val="00BA3199"/>
    <w:rsid w:val="00BB2629"/>
    <w:rsid w:val="00BD7E66"/>
    <w:rsid w:val="00BF3B13"/>
    <w:rsid w:val="00C00A44"/>
    <w:rsid w:val="00C00FAA"/>
    <w:rsid w:val="00C10491"/>
    <w:rsid w:val="00C15451"/>
    <w:rsid w:val="00C16A22"/>
    <w:rsid w:val="00C51352"/>
    <w:rsid w:val="00C653EC"/>
    <w:rsid w:val="00C75E62"/>
    <w:rsid w:val="00C9586E"/>
    <w:rsid w:val="00CC3BCA"/>
    <w:rsid w:val="00CC5B0A"/>
    <w:rsid w:val="00CD0838"/>
    <w:rsid w:val="00CD1224"/>
    <w:rsid w:val="00CD341C"/>
    <w:rsid w:val="00CD6AD7"/>
    <w:rsid w:val="00CE0762"/>
    <w:rsid w:val="00CE42E3"/>
    <w:rsid w:val="00D01103"/>
    <w:rsid w:val="00D0737A"/>
    <w:rsid w:val="00D14025"/>
    <w:rsid w:val="00D26841"/>
    <w:rsid w:val="00D34EA9"/>
    <w:rsid w:val="00D35230"/>
    <w:rsid w:val="00D40AB4"/>
    <w:rsid w:val="00D43942"/>
    <w:rsid w:val="00D4538D"/>
    <w:rsid w:val="00D571D9"/>
    <w:rsid w:val="00D63188"/>
    <w:rsid w:val="00D64117"/>
    <w:rsid w:val="00D66495"/>
    <w:rsid w:val="00D671B6"/>
    <w:rsid w:val="00D6786B"/>
    <w:rsid w:val="00D7378A"/>
    <w:rsid w:val="00D74021"/>
    <w:rsid w:val="00D84C02"/>
    <w:rsid w:val="00DA1A8E"/>
    <w:rsid w:val="00DA4DFF"/>
    <w:rsid w:val="00DC2471"/>
    <w:rsid w:val="00DC4CF2"/>
    <w:rsid w:val="00DC76F4"/>
    <w:rsid w:val="00DD26A3"/>
    <w:rsid w:val="00DD71C3"/>
    <w:rsid w:val="00DE6261"/>
    <w:rsid w:val="00E023D1"/>
    <w:rsid w:val="00E12947"/>
    <w:rsid w:val="00E12B4F"/>
    <w:rsid w:val="00E1424A"/>
    <w:rsid w:val="00E161B7"/>
    <w:rsid w:val="00E27401"/>
    <w:rsid w:val="00E43B91"/>
    <w:rsid w:val="00E44AD8"/>
    <w:rsid w:val="00E46140"/>
    <w:rsid w:val="00E66746"/>
    <w:rsid w:val="00E84FC9"/>
    <w:rsid w:val="00EA4FEF"/>
    <w:rsid w:val="00EB4345"/>
    <w:rsid w:val="00EB63B6"/>
    <w:rsid w:val="00EB696F"/>
    <w:rsid w:val="00EC3474"/>
    <w:rsid w:val="00EC3891"/>
    <w:rsid w:val="00ED7866"/>
    <w:rsid w:val="00EE66DC"/>
    <w:rsid w:val="00EF3035"/>
    <w:rsid w:val="00F0323E"/>
    <w:rsid w:val="00F0466C"/>
    <w:rsid w:val="00F10E06"/>
    <w:rsid w:val="00F1396E"/>
    <w:rsid w:val="00F13EA8"/>
    <w:rsid w:val="00F4028D"/>
    <w:rsid w:val="00F41367"/>
    <w:rsid w:val="00F461C0"/>
    <w:rsid w:val="00F5023C"/>
    <w:rsid w:val="00F54B7D"/>
    <w:rsid w:val="00F5784B"/>
    <w:rsid w:val="00F71F47"/>
    <w:rsid w:val="00F84085"/>
    <w:rsid w:val="00F84A3E"/>
    <w:rsid w:val="00F93EAB"/>
    <w:rsid w:val="00F97E21"/>
    <w:rsid w:val="00FA1A0F"/>
    <w:rsid w:val="00FA441A"/>
    <w:rsid w:val="00FA6E7C"/>
    <w:rsid w:val="00FA6F69"/>
    <w:rsid w:val="00FD53CB"/>
    <w:rsid w:val="00FE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80AB"/>
  <w15:chartTrackingRefBased/>
  <w15:docId w15:val="{4E6E128A-B05A-403C-895B-603A10DD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641"/>
  </w:style>
  <w:style w:type="paragraph" w:styleId="Antrat1">
    <w:name w:val="heading 1"/>
    <w:basedOn w:val="prastasis"/>
    <w:next w:val="prastasis"/>
    <w:link w:val="Antrat1Diagrama"/>
    <w:uiPriority w:val="9"/>
    <w:qFormat/>
    <w:rsid w:val="00F13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3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3E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3E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3E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3E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3E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3E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3E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3E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3E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3E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3E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3E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3E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3E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3E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3E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3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3E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3E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3E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3E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3EA8"/>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F13EA8"/>
    <w:pPr>
      <w:ind w:left="720"/>
      <w:contextualSpacing/>
    </w:pPr>
  </w:style>
  <w:style w:type="character" w:styleId="Rykuspabraukimas">
    <w:name w:val="Intense Emphasis"/>
    <w:basedOn w:val="Numatytasispastraiposriftas"/>
    <w:uiPriority w:val="21"/>
    <w:qFormat/>
    <w:rsid w:val="00F13EA8"/>
    <w:rPr>
      <w:i/>
      <w:iCs/>
      <w:color w:val="0F4761" w:themeColor="accent1" w:themeShade="BF"/>
    </w:rPr>
  </w:style>
  <w:style w:type="paragraph" w:styleId="Iskirtacitata">
    <w:name w:val="Intense Quote"/>
    <w:basedOn w:val="prastasis"/>
    <w:next w:val="prastasis"/>
    <w:link w:val="IskirtacitataDiagrama"/>
    <w:uiPriority w:val="30"/>
    <w:qFormat/>
    <w:rsid w:val="00F13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3EA8"/>
    <w:rPr>
      <w:i/>
      <w:iCs/>
      <w:color w:val="0F4761" w:themeColor="accent1" w:themeShade="BF"/>
    </w:rPr>
  </w:style>
  <w:style w:type="character" w:styleId="Rykinuoroda">
    <w:name w:val="Intense Reference"/>
    <w:basedOn w:val="Numatytasispastraiposriftas"/>
    <w:uiPriority w:val="32"/>
    <w:qFormat/>
    <w:rsid w:val="00F13EA8"/>
    <w:rPr>
      <w:b/>
      <w:bCs/>
      <w:smallCaps/>
      <w:color w:val="0F4761"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13EA8"/>
  </w:style>
  <w:style w:type="table" w:styleId="Lentelstinklelis">
    <w:name w:val="Table Grid"/>
    <w:basedOn w:val="prastojilentel"/>
    <w:uiPriority w:val="59"/>
    <w:rsid w:val="00F13EA8"/>
    <w:pPr>
      <w:spacing w:after="0" w:line="240" w:lineRule="auto"/>
    </w:pPr>
    <w:rPr>
      <w:rFonts w:ascii="Calibri" w:eastAsia="Calibri" w:hAnsi="Calibri" w:cs="Times New Roman"/>
      <w:kern w:val="0"/>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3EA8"/>
    <w:pPr>
      <w:autoSpaceDE w:val="0"/>
      <w:autoSpaceDN w:val="0"/>
      <w:adjustRightInd w:val="0"/>
      <w:spacing w:after="0" w:line="240" w:lineRule="auto"/>
    </w:pPr>
    <w:rPr>
      <w:rFonts w:ascii="Arial" w:eastAsia="Calibri" w:hAnsi="Arial" w:cs="Arial"/>
      <w:color w:val="000000"/>
      <w:kern w:val="0"/>
      <w:lang w:val="lt-LT"/>
    </w:rPr>
  </w:style>
  <w:style w:type="character" w:customStyle="1" w:styleId="ui-provider">
    <w:name w:val="ui-provider"/>
    <w:basedOn w:val="Numatytasispastraiposriftas"/>
    <w:rsid w:val="00F13EA8"/>
  </w:style>
  <w:style w:type="paragraph" w:styleId="Antrats">
    <w:name w:val="header"/>
    <w:basedOn w:val="prastasis"/>
    <w:link w:val="AntratsDiagrama"/>
    <w:uiPriority w:val="99"/>
    <w:unhideWhenUsed/>
    <w:rsid w:val="006B6E4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B6E4B"/>
  </w:style>
  <w:style w:type="paragraph" w:styleId="Porat">
    <w:name w:val="footer"/>
    <w:basedOn w:val="prastasis"/>
    <w:link w:val="PoratDiagrama"/>
    <w:uiPriority w:val="99"/>
    <w:unhideWhenUsed/>
    <w:rsid w:val="006B6E4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B6E4B"/>
  </w:style>
  <w:style w:type="paragraph" w:customStyle="1" w:styleId="Lentpav">
    <w:name w:val="Lent_pav"/>
    <w:basedOn w:val="Antrat2"/>
    <w:link w:val="LentpavChar"/>
    <w:qFormat/>
    <w:rsid w:val="005F2FCF"/>
    <w:pPr>
      <w:keepNext w:val="0"/>
      <w:keepLines w:val="0"/>
      <w:spacing w:before="60" w:after="120" w:line="259" w:lineRule="auto"/>
      <w:ind w:left="360"/>
      <w:contextualSpacing/>
      <w:jc w:val="right"/>
    </w:pPr>
    <w:rPr>
      <w:rFonts w:ascii="Times New Roman" w:hAnsi="Times New Roman" w:cs="Times New Roman"/>
      <w:i/>
      <w:iCs/>
      <w:kern w:val="0"/>
      <w:sz w:val="22"/>
      <w:szCs w:val="22"/>
      <w:lang w:val="lt-LT"/>
      <w14:ligatures w14:val="none"/>
    </w:rPr>
  </w:style>
  <w:style w:type="paragraph" w:customStyle="1" w:styleId="lenttekstas">
    <w:name w:val="lent_tekstas"/>
    <w:basedOn w:val="prastasis"/>
    <w:link w:val="lenttekstasChar"/>
    <w:qFormat/>
    <w:rsid w:val="005F2FCF"/>
    <w:pPr>
      <w:spacing w:before="40" w:after="40" w:line="240" w:lineRule="auto"/>
      <w:jc w:val="both"/>
    </w:pPr>
    <w:rPr>
      <w:rFonts w:ascii="Times New Roman" w:hAnsi="Times New Roman" w:cs="Times New Roman"/>
      <w:kern w:val="0"/>
      <w:sz w:val="22"/>
      <w:szCs w:val="22"/>
      <w:lang w:val="lt-LT"/>
      <w14:ligatures w14:val="none"/>
    </w:rPr>
  </w:style>
  <w:style w:type="character" w:customStyle="1" w:styleId="LentpavChar">
    <w:name w:val="Lent_pav Char"/>
    <w:basedOn w:val="Antrat2Diagrama"/>
    <w:link w:val="Lentpav"/>
    <w:rsid w:val="005F2FCF"/>
    <w:rPr>
      <w:rFonts w:ascii="Times New Roman" w:eastAsiaTheme="majorEastAsia" w:hAnsi="Times New Roman" w:cs="Times New Roman"/>
      <w:i/>
      <w:iCs/>
      <w:color w:val="0F4761" w:themeColor="accent1" w:themeShade="BF"/>
      <w:kern w:val="0"/>
      <w:sz w:val="22"/>
      <w:szCs w:val="22"/>
      <w:lang w:val="lt-LT"/>
      <w14:ligatures w14:val="none"/>
    </w:rPr>
  </w:style>
  <w:style w:type="character" w:customStyle="1" w:styleId="lenttekstasChar">
    <w:name w:val="lent_tekstas Char"/>
    <w:basedOn w:val="Numatytasispastraiposriftas"/>
    <w:link w:val="lenttekstas"/>
    <w:rsid w:val="005F2FCF"/>
    <w:rPr>
      <w:rFonts w:ascii="Times New Roman" w:hAnsi="Times New Roman" w:cs="Times New Roman"/>
      <w:kern w:val="0"/>
      <w:sz w:val="22"/>
      <w:szCs w:val="22"/>
      <w:lang w:val="lt-LT"/>
      <w14:ligatures w14:val="none"/>
    </w:rPr>
  </w:style>
  <w:style w:type="paragraph" w:styleId="Pataisymai">
    <w:name w:val="Revision"/>
    <w:hidden/>
    <w:uiPriority w:val="99"/>
    <w:semiHidden/>
    <w:rsid w:val="004A55F8"/>
    <w:pPr>
      <w:spacing w:after="0" w:line="240" w:lineRule="auto"/>
    </w:pPr>
  </w:style>
  <w:style w:type="character" w:styleId="Komentaronuoroda">
    <w:name w:val="annotation reference"/>
    <w:basedOn w:val="Numatytasispastraiposriftas"/>
    <w:uiPriority w:val="99"/>
    <w:semiHidden/>
    <w:unhideWhenUsed/>
    <w:rsid w:val="002A5B3B"/>
    <w:rPr>
      <w:sz w:val="16"/>
      <w:szCs w:val="16"/>
    </w:rPr>
  </w:style>
  <w:style w:type="paragraph" w:styleId="Komentarotekstas">
    <w:name w:val="annotation text"/>
    <w:basedOn w:val="prastasis"/>
    <w:link w:val="KomentarotekstasDiagrama"/>
    <w:uiPriority w:val="99"/>
    <w:unhideWhenUsed/>
    <w:rsid w:val="002A5B3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A5B3B"/>
    <w:rPr>
      <w:sz w:val="20"/>
      <w:szCs w:val="20"/>
    </w:rPr>
  </w:style>
  <w:style w:type="paragraph" w:styleId="Komentarotema">
    <w:name w:val="annotation subject"/>
    <w:basedOn w:val="Komentarotekstas"/>
    <w:next w:val="Komentarotekstas"/>
    <w:link w:val="KomentarotemaDiagrama"/>
    <w:uiPriority w:val="99"/>
    <w:semiHidden/>
    <w:unhideWhenUsed/>
    <w:rsid w:val="002A5B3B"/>
    <w:rPr>
      <w:b/>
      <w:bCs/>
    </w:rPr>
  </w:style>
  <w:style w:type="character" w:customStyle="1" w:styleId="KomentarotemaDiagrama">
    <w:name w:val="Komentaro tema Diagrama"/>
    <w:basedOn w:val="KomentarotekstasDiagrama"/>
    <w:link w:val="Komentarotema"/>
    <w:uiPriority w:val="99"/>
    <w:semiHidden/>
    <w:rsid w:val="002A5B3B"/>
    <w:rPr>
      <w:b/>
      <w:bCs/>
      <w:sz w:val="20"/>
      <w:szCs w:val="20"/>
    </w:rPr>
  </w:style>
  <w:style w:type="paragraph" w:customStyle="1" w:styleId="TEXTAS1">
    <w:name w:val="TEXTAS1"/>
    <w:basedOn w:val="prastasis"/>
    <w:link w:val="TEXTAS1Diagrama"/>
    <w:qFormat/>
    <w:rsid w:val="003D049F"/>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sz w:val="22"/>
      <w:szCs w:val="22"/>
      <w:lang w:val="x-none" w:eastAsia="ar-SA"/>
      <w14:ligatures w14:val="none"/>
    </w:rPr>
  </w:style>
  <w:style w:type="character" w:customStyle="1" w:styleId="TEXTAS1Diagrama">
    <w:name w:val="TEXTAS1 Diagrama"/>
    <w:link w:val="TEXTAS1"/>
    <w:rsid w:val="003D049F"/>
    <w:rPr>
      <w:rFonts w:ascii="Times New Roman" w:eastAsia="Times New Roman" w:hAnsi="Times New Roman" w:cs="Times New Roman"/>
      <w:kern w:val="16"/>
      <w:sz w:val="22"/>
      <w:szCs w:val="22"/>
      <w:lang w:val="x-none" w:eastAsia="ar-SA"/>
      <w14:ligatures w14:val="none"/>
    </w:rPr>
  </w:style>
  <w:style w:type="character" w:styleId="Hipersaitas">
    <w:name w:val="Hyperlink"/>
    <w:uiPriority w:val="99"/>
    <w:rsid w:val="003D049F"/>
    <w:rPr>
      <w:rFonts w:cs="Times New Roman"/>
      <w:color w:val="0000FF"/>
      <w:u w:val="single"/>
    </w:rPr>
  </w:style>
  <w:style w:type="character" w:styleId="Vietosrezervavimoenklotekstas">
    <w:name w:val="Placeholder Text"/>
    <w:basedOn w:val="Numatytasispastraiposriftas"/>
    <w:uiPriority w:val="99"/>
    <w:semiHidden/>
    <w:rsid w:val="00652948"/>
    <w:rPr>
      <w:color w:val="666666"/>
    </w:rPr>
  </w:style>
  <w:style w:type="paragraph" w:styleId="prastasiniatinklio">
    <w:name w:val="Normal (Web)"/>
    <w:basedOn w:val="prastasis"/>
    <w:uiPriority w:val="99"/>
    <w:semiHidden/>
    <w:unhideWhenUsed/>
    <w:rsid w:val="007C63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4866</Words>
  <Characters>2775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Korolenko</dc:creator>
  <cp:keywords/>
  <dc:description/>
  <cp:lastModifiedBy>Milda Petrylienė</cp:lastModifiedBy>
  <cp:revision>62</cp:revision>
  <dcterms:created xsi:type="dcterms:W3CDTF">2026-02-24T20:44:00Z</dcterms:created>
  <dcterms:modified xsi:type="dcterms:W3CDTF">2026-03-05T20:24:00Z</dcterms:modified>
</cp:coreProperties>
</file>