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C4410" w14:textId="0F136D6C" w:rsidR="002D48C3" w:rsidRDefault="00477762" w:rsidP="001B72C8">
      <w:pPr>
        <w:jc w:val="center"/>
        <w:rPr>
          <w:rFonts w:ascii="Calibri Light" w:hAnsi="Calibri Light" w:cs="Calibri Light"/>
          <w:b/>
          <w:sz w:val="24"/>
          <w:szCs w:val="24"/>
        </w:rPr>
      </w:pPr>
      <w:r>
        <w:rPr>
          <w:rFonts w:ascii="Calibri Light" w:hAnsi="Calibri Light" w:cs="Calibri Light"/>
          <w:b/>
          <w:sz w:val="24"/>
          <w:szCs w:val="24"/>
        </w:rPr>
        <w:t>3</w:t>
      </w:r>
      <w:r w:rsidRPr="00477762">
        <w:rPr>
          <w:rFonts w:ascii="Calibri Light" w:hAnsi="Calibri Light" w:cs="Calibri Light"/>
          <w:b/>
          <w:sz w:val="24"/>
          <w:szCs w:val="24"/>
        </w:rPr>
        <w:t xml:space="preserve">-a pirkimų dalis: </w:t>
      </w:r>
      <w:proofErr w:type="spellStart"/>
      <w:r>
        <w:rPr>
          <w:rFonts w:ascii="Calibri Light" w:hAnsi="Calibri Light" w:cs="Calibri Light"/>
          <w:b/>
          <w:sz w:val="24"/>
          <w:szCs w:val="24"/>
        </w:rPr>
        <w:t>Twido</w:t>
      </w:r>
      <w:proofErr w:type="spellEnd"/>
      <w:r w:rsidRPr="00477762">
        <w:rPr>
          <w:rFonts w:ascii="Calibri Light" w:hAnsi="Calibri Light" w:cs="Calibri Light"/>
          <w:b/>
          <w:sz w:val="24"/>
          <w:szCs w:val="24"/>
        </w:rPr>
        <w:t xml:space="preserve"> atsarginės dalys</w:t>
      </w:r>
    </w:p>
    <w:p w14:paraId="1818BE91" w14:textId="38B08DCA" w:rsidR="00B81B0A" w:rsidRDefault="00D34572" w:rsidP="001B72C8">
      <w:pPr>
        <w:jc w:val="center"/>
        <w:rPr>
          <w:rFonts w:ascii="Calibri Light" w:hAnsi="Calibri Light" w:cs="Calibri Light"/>
          <w:b/>
          <w:sz w:val="24"/>
          <w:szCs w:val="24"/>
        </w:rPr>
      </w:pPr>
      <w:r>
        <w:rPr>
          <w:rFonts w:ascii="Calibri Light" w:hAnsi="Calibri Light" w:cs="Calibri Light"/>
          <w:b/>
          <w:sz w:val="24"/>
          <w:szCs w:val="24"/>
        </w:rPr>
        <w:fldChar w:fldCharType="begin"/>
      </w:r>
      <w:r>
        <w:rPr>
          <w:rFonts w:ascii="Calibri Light" w:hAnsi="Calibri Light" w:cs="Calibri Light"/>
          <w:b/>
          <w:sz w:val="24"/>
          <w:szCs w:val="24"/>
        </w:rPr>
        <w:instrText xml:space="preserve"> ADVANCE  \x Prekių </w:instrText>
      </w:r>
      <w:r>
        <w:rPr>
          <w:rFonts w:ascii="Calibri Light" w:hAnsi="Calibri Light" w:cs="Calibri Light"/>
          <w:b/>
          <w:sz w:val="24"/>
          <w:szCs w:val="24"/>
        </w:rPr>
        <w:fldChar w:fldCharType="end"/>
      </w:r>
      <w:r w:rsidR="009C6F34" w:rsidRPr="00D7625E">
        <w:rPr>
          <w:rFonts w:ascii="Calibri Light" w:hAnsi="Calibri Light" w:cs="Calibri Light"/>
          <w:b/>
          <w:color w:val="000000" w:themeColor="text1"/>
          <w:sz w:val="24"/>
          <w:szCs w:val="24"/>
        </w:rPr>
        <w:t>PREKIŲ</w:t>
      </w:r>
      <w:r w:rsidRPr="00D7625E">
        <w:rPr>
          <w:rFonts w:ascii="Calibri Light" w:hAnsi="Calibri Light" w:cs="Calibri Light"/>
          <w:b/>
          <w:color w:val="000000" w:themeColor="text1"/>
          <w:sz w:val="24"/>
          <w:szCs w:val="24"/>
        </w:rPr>
        <w:t xml:space="preserve"> </w:t>
      </w:r>
      <w:r w:rsidR="00F40857" w:rsidRPr="00D7625E">
        <w:rPr>
          <w:rFonts w:ascii="Calibri Light" w:hAnsi="Calibri Light" w:cs="Calibri Light"/>
          <w:b/>
          <w:color w:val="000000" w:themeColor="text1"/>
          <w:sz w:val="24"/>
          <w:szCs w:val="24"/>
        </w:rPr>
        <w:t xml:space="preserve">TECHNINĖ </w:t>
      </w:r>
      <w:r w:rsidR="00F40857" w:rsidRPr="00F40857">
        <w:rPr>
          <w:rFonts w:ascii="Calibri Light" w:hAnsi="Calibri Light" w:cs="Calibri Light"/>
          <w:b/>
          <w:sz w:val="24"/>
          <w:szCs w:val="24"/>
        </w:rPr>
        <w:t>SPECIFIKACIJA</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D7625E" w14:paraId="4EFFE51C" w14:textId="77777777" w:rsidTr="007709A3">
        <w:tc>
          <w:tcPr>
            <w:tcW w:w="9607" w:type="dxa"/>
          </w:tcPr>
          <w:p w14:paraId="63F1D186" w14:textId="77777777" w:rsidR="00D7625E" w:rsidRPr="00944574" w:rsidRDefault="00D7625E" w:rsidP="008E5A68">
            <w:pPr>
              <w:pStyle w:val="Sraopastraipa"/>
              <w:numPr>
                <w:ilvl w:val="0"/>
                <w:numId w:val="10"/>
              </w:numPr>
            </w:pPr>
            <w:bookmarkStart w:id="0" w:name="_Hlk134173818"/>
            <w:r w:rsidRPr="00944574">
              <w:t>SĄVOKOS IR SUTRUMPINIMAI</w:t>
            </w:r>
          </w:p>
        </w:tc>
      </w:tr>
      <w:bookmarkEnd w:id="0"/>
    </w:tbl>
    <w:p w14:paraId="4A053E6F" w14:textId="77777777" w:rsidR="00D7625E" w:rsidRDefault="00D7625E" w:rsidP="00D7625E">
      <w:pPr>
        <w:rPr>
          <w:rFonts w:ascii="Calibri Light" w:hAnsi="Calibri Light" w:cs="Calibri Light"/>
          <w:b/>
          <w:sz w:val="24"/>
          <w:szCs w:val="24"/>
        </w:rPr>
      </w:pPr>
    </w:p>
    <w:p w14:paraId="46390B4E" w14:textId="77777777" w:rsidR="00D7625E" w:rsidRPr="00132D91" w:rsidRDefault="00D7625E" w:rsidP="00D7625E">
      <w:pPr>
        <w:spacing w:before="240" w:line="276" w:lineRule="auto"/>
        <w:rPr>
          <w:rFonts w:ascii="Calibri Light" w:hAnsi="Calibri Light" w:cs="Calibri Light"/>
        </w:rPr>
      </w:pPr>
      <w:r>
        <w:rPr>
          <w:rFonts w:ascii="Calibri Light" w:hAnsi="Calibri Light" w:cs="Calibri Light"/>
          <w:b/>
        </w:rPr>
        <w:t>Pirkėjas</w:t>
      </w:r>
      <w:r w:rsidRPr="00132D91">
        <w:rPr>
          <w:rFonts w:ascii="Calibri Light" w:hAnsi="Calibri Light" w:cs="Calibri Light"/>
          <w:b/>
        </w:rPr>
        <w:t xml:space="preserve">  – </w:t>
      </w:r>
      <w:r w:rsidRPr="00132D91">
        <w:rPr>
          <w:rFonts w:ascii="Calibri Light" w:hAnsi="Calibri Light" w:cs="Calibri Light"/>
        </w:rPr>
        <w:t>AB „Klaipėdos vanduo“</w:t>
      </w:r>
    </w:p>
    <w:p w14:paraId="15738728" w14:textId="77777777" w:rsidR="00D7625E" w:rsidRDefault="00D7625E" w:rsidP="00D7625E">
      <w:pPr>
        <w:spacing w:line="276" w:lineRule="auto"/>
        <w:jc w:val="both"/>
        <w:rPr>
          <w:rFonts w:ascii="Calibri Light" w:hAnsi="Calibri Light" w:cs="Calibri Light"/>
        </w:rPr>
      </w:pPr>
      <w:r>
        <w:rPr>
          <w:rFonts w:ascii="Calibri Light" w:hAnsi="Calibri Light" w:cs="Calibri Light"/>
          <w:b/>
        </w:rPr>
        <w:t>Tiekėjas</w:t>
      </w:r>
      <w:r w:rsidRPr="00132D91">
        <w:rPr>
          <w:rFonts w:ascii="Calibri Light" w:hAnsi="Calibri Light" w:cs="Calibri Light"/>
          <w:b/>
        </w:rPr>
        <w:t xml:space="preserve">  </w:t>
      </w:r>
      <w:r w:rsidRPr="00132D91">
        <w:rPr>
          <w:rFonts w:ascii="Calibri Light" w:hAnsi="Calibri Light" w:cs="Calibri Light"/>
          <w:b/>
          <w:bCs/>
        </w:rPr>
        <w:t xml:space="preserve">– </w:t>
      </w:r>
      <w:r w:rsidRPr="00132D91">
        <w:rPr>
          <w:rFonts w:ascii="Calibri Light" w:hAnsi="Calibri Light" w:cs="Calibri Light"/>
          <w:bCs/>
        </w:rPr>
        <w:t>ūkio subjektas – fizinis asmuo, privatusis juridinis asmuo, viešasis juridinis asmuo, kitos organizacijos ir jų padaliniai ar tokių asmenų</w:t>
      </w:r>
      <w:r w:rsidRPr="00132D91">
        <w:rPr>
          <w:rFonts w:ascii="Calibri Light" w:hAnsi="Calibri Light" w:cs="Calibri Light"/>
        </w:rPr>
        <w:t xml:space="preserve"> grupė, su kuriuo Pirkėjas sudaro Sutartį.</w:t>
      </w:r>
    </w:p>
    <w:p w14:paraId="0C14B884" w14:textId="77777777" w:rsidR="00D7625E" w:rsidRPr="00132D91" w:rsidRDefault="00D7625E" w:rsidP="00D7625E">
      <w:pPr>
        <w:spacing w:line="276" w:lineRule="auto"/>
        <w:jc w:val="both"/>
        <w:rPr>
          <w:rFonts w:ascii="Calibri Light" w:hAnsi="Calibri Light" w:cs="Calibri Light"/>
          <w:b/>
        </w:rPr>
      </w:pPr>
      <w:r w:rsidRPr="00132D91">
        <w:rPr>
          <w:rFonts w:ascii="Calibri Light" w:hAnsi="Calibri Light" w:cs="Calibri Light"/>
          <w:b/>
          <w:bCs/>
        </w:rPr>
        <w:t>Sutartis</w:t>
      </w:r>
      <w:r>
        <w:rPr>
          <w:rFonts w:ascii="Calibri Light" w:hAnsi="Calibri Light" w:cs="Calibri Light"/>
        </w:rPr>
        <w:t xml:space="preserve"> - </w:t>
      </w:r>
      <w:r w:rsidRPr="00132D91">
        <w:rPr>
          <w:rFonts w:ascii="Calibri Light" w:hAnsi="Calibri Light" w:cs="Calibri Light"/>
        </w:rPr>
        <w:t>sutartis, sudaroma tarp Tiekėjo ir Pirkėjo dėl Pirkimo objekto</w:t>
      </w:r>
      <w:r>
        <w:rPr>
          <w:rFonts w:ascii="Calibri Light" w:hAnsi="Calibri Light" w:cs="Calibri Light"/>
        </w:rPr>
        <w:t>.</w:t>
      </w:r>
    </w:p>
    <w:p w14:paraId="11F74F29" w14:textId="77777777" w:rsidR="00D7625E" w:rsidRDefault="00D7625E" w:rsidP="00D7625E">
      <w:pPr>
        <w:spacing w:line="276" w:lineRule="auto"/>
        <w:jc w:val="both"/>
        <w:rPr>
          <w:rFonts w:ascii="Calibri Light" w:hAnsi="Calibri Light" w:cs="Calibri Light"/>
        </w:rPr>
      </w:pPr>
      <w:r w:rsidRPr="00132D91">
        <w:rPr>
          <w:rFonts w:ascii="Calibri Light" w:hAnsi="Calibri Light" w:cs="Calibri Light"/>
          <w:b/>
          <w:bCs/>
          <w:color w:val="000000" w:themeColor="text1"/>
        </w:rPr>
        <w:t xml:space="preserve">Techninė specifikacija arba </w:t>
      </w:r>
      <w:r>
        <w:rPr>
          <w:rFonts w:ascii="Calibri Light" w:hAnsi="Calibri Light" w:cs="Calibri Light"/>
          <w:b/>
          <w:bCs/>
          <w:color w:val="000000" w:themeColor="text1"/>
        </w:rPr>
        <w:t>TS</w:t>
      </w:r>
      <w:r w:rsidRPr="00132D91">
        <w:rPr>
          <w:rFonts w:ascii="Calibri Light" w:hAnsi="Calibri Light" w:cs="Calibri Light"/>
          <w:b/>
          <w:bCs/>
          <w:color w:val="000000" w:themeColor="text1"/>
        </w:rPr>
        <w:t xml:space="preserve"> </w:t>
      </w:r>
      <w:r w:rsidRPr="00132D91">
        <w:rPr>
          <w:rFonts w:ascii="Calibri Light" w:hAnsi="Calibri Light" w:cs="Calibri Light"/>
          <w:b/>
        </w:rPr>
        <w:t xml:space="preserve">– </w:t>
      </w:r>
      <w:r w:rsidRPr="00132D91">
        <w:rPr>
          <w:rFonts w:ascii="Calibri Light" w:hAnsi="Calibri Light" w:cs="Calibri Light"/>
        </w:rPr>
        <w:t>dokumentas, kuriame apibūdintas pirkimo objektas.</w:t>
      </w:r>
    </w:p>
    <w:p w14:paraId="57A49C01" w14:textId="77777777" w:rsidR="00D7625E" w:rsidRDefault="00D7625E" w:rsidP="00D7625E">
      <w:pPr>
        <w:spacing w:line="276" w:lineRule="auto"/>
        <w:jc w:val="both"/>
        <w:rPr>
          <w:rFonts w:ascii="Calibri Light" w:hAnsi="Calibri Light" w:cs="Calibri Light"/>
        </w:rPr>
      </w:pPr>
      <w:r w:rsidRPr="008A001D">
        <w:rPr>
          <w:rFonts w:ascii="Calibri Light" w:hAnsi="Calibri Light" w:cs="Calibri Light"/>
          <w:b/>
          <w:bCs/>
        </w:rPr>
        <w:t>Prekės</w:t>
      </w:r>
      <w:r>
        <w:rPr>
          <w:rFonts w:ascii="Calibri Light" w:hAnsi="Calibri Light" w:cs="Calibri Light"/>
        </w:rPr>
        <w:t xml:space="preserve"> – TS nurodytas pirkimo objektas.  </w:t>
      </w:r>
    </w:p>
    <w:p w14:paraId="6101B079" w14:textId="4AA70B69" w:rsidR="00D7625E" w:rsidRDefault="00D7625E" w:rsidP="00D7625E">
      <w:pPr>
        <w:spacing w:line="276" w:lineRule="auto"/>
        <w:jc w:val="both"/>
        <w:rPr>
          <w:rFonts w:ascii="Calibri Light" w:hAnsi="Calibri Light" w:cs="Calibri Light"/>
        </w:rPr>
      </w:pPr>
      <w:r w:rsidRPr="008A001D">
        <w:rPr>
          <w:rFonts w:ascii="Calibri Light" w:hAnsi="Calibri Light" w:cs="Calibri Light"/>
          <w:b/>
          <w:bCs/>
        </w:rPr>
        <w:t>Užsakymas</w:t>
      </w:r>
      <w:r w:rsidRPr="008A001D">
        <w:rPr>
          <w:rFonts w:ascii="Calibri Light" w:hAnsi="Calibri Light" w:cs="Calibri Light"/>
        </w:rPr>
        <w:t xml:space="preserve"> – </w:t>
      </w:r>
      <w:r w:rsidRPr="0053083E">
        <w:rPr>
          <w:rFonts w:ascii="Calibri Light" w:hAnsi="Calibri Light" w:cs="Calibri Light"/>
        </w:rPr>
        <w:t>Pirkėjo Pardavėjui pagal Sutartį teikiamas dokumentas ar el. laiškas ar kita Sutarties nustatyta forma Pardavėjui teikiamas Prekių užsakymas, kuriame nustatytas Prekių poreikis ir pagal kurį Pardavėjas turi perduoti ir parduoti Prekes Pirkėjui</w:t>
      </w:r>
    </w:p>
    <w:p w14:paraId="18DBF132" w14:textId="056D98BC" w:rsidR="00D7625E" w:rsidRDefault="00D7625E" w:rsidP="00D7625E">
      <w:pPr>
        <w:spacing w:line="276" w:lineRule="auto"/>
        <w:jc w:val="both"/>
        <w:rPr>
          <w:rFonts w:ascii="Calibri Light" w:hAnsi="Calibri Light" w:cs="Calibri Light"/>
          <w:color w:val="5B9BD5" w:themeColor="accent1"/>
        </w:rPr>
      </w:pPr>
      <w:r w:rsidRPr="008A001D">
        <w:rPr>
          <w:rFonts w:ascii="Calibri Light" w:hAnsi="Calibri Light" w:cs="Calibri Light"/>
          <w:b/>
          <w:bCs/>
        </w:rPr>
        <w:t>Susijusios prekės</w:t>
      </w:r>
      <w:r w:rsidRPr="008A001D">
        <w:rPr>
          <w:rFonts w:ascii="Calibri Light" w:hAnsi="Calibri Light" w:cs="Calibri Light"/>
        </w:rPr>
        <w:t xml:space="preserve"> – prekės, kurios nėra nurodytos Techninėje specifikacijoje, tačiau kurios techniškai arba pagal savo naudojimo paskirtį susijusios su perkamu Pirkimo objektu</w:t>
      </w:r>
      <w:r>
        <w:rPr>
          <w:rFonts w:ascii="Calibri Light" w:hAnsi="Calibri Light" w:cs="Calibri Light"/>
        </w:rPr>
        <w:t xml:space="preserve">. </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8F35D4" w14:paraId="7279E04F" w14:textId="77777777" w:rsidTr="007709A3">
        <w:tc>
          <w:tcPr>
            <w:tcW w:w="9607" w:type="dxa"/>
          </w:tcPr>
          <w:p w14:paraId="4D0C788F" w14:textId="77777777" w:rsidR="008F35D4" w:rsidRPr="00944574" w:rsidRDefault="008F35D4" w:rsidP="008E5A68">
            <w:pPr>
              <w:pStyle w:val="Sraopastraipa"/>
              <w:numPr>
                <w:ilvl w:val="0"/>
                <w:numId w:val="10"/>
              </w:numPr>
            </w:pPr>
            <w:bookmarkStart w:id="1" w:name="_Hlk134183936"/>
            <w:r>
              <w:t>REIKALAVIMAI PIRKIMO OBJEKTUI</w:t>
            </w:r>
          </w:p>
        </w:tc>
      </w:tr>
      <w:bookmarkEnd w:id="1"/>
    </w:tbl>
    <w:p w14:paraId="1C60EA62" w14:textId="2B5CB922" w:rsidR="008F35D4" w:rsidRDefault="008F35D4" w:rsidP="00D7625E">
      <w:pPr>
        <w:spacing w:line="276" w:lineRule="auto"/>
        <w:jc w:val="both"/>
        <w:rPr>
          <w:rFonts w:ascii="Calibri Light" w:hAnsi="Calibri Light" w:cs="Calibri Light"/>
        </w:rPr>
      </w:pPr>
    </w:p>
    <w:p w14:paraId="425FD093" w14:textId="77777777" w:rsidR="008F35D4" w:rsidRDefault="008F35D4" w:rsidP="008F35D4">
      <w:pPr>
        <w:spacing w:before="240" w:line="276" w:lineRule="auto"/>
        <w:ind w:left="720"/>
        <w:contextualSpacing/>
        <w:jc w:val="both"/>
        <w:rPr>
          <w:rFonts w:ascii="Calibri Light" w:hAnsi="Calibri Light" w:cs="Calibri Light"/>
          <w:bCs/>
        </w:rPr>
      </w:pPr>
    </w:p>
    <w:p w14:paraId="3CAF9183" w14:textId="446DC65E" w:rsidR="008F35D4" w:rsidRDefault="008F35D4" w:rsidP="008E5A68">
      <w:pPr>
        <w:numPr>
          <w:ilvl w:val="1"/>
          <w:numId w:val="10"/>
        </w:numPr>
        <w:spacing w:before="240" w:line="276" w:lineRule="auto"/>
        <w:contextualSpacing/>
        <w:jc w:val="both"/>
        <w:rPr>
          <w:rFonts w:ascii="Calibri Light" w:hAnsi="Calibri Light" w:cs="Calibri Light"/>
          <w:bCs/>
        </w:rPr>
      </w:pPr>
      <w:r w:rsidRPr="008F35D4">
        <w:rPr>
          <w:rFonts w:ascii="Calibri Light" w:hAnsi="Calibri Light" w:cs="Calibri Light"/>
          <w:bCs/>
        </w:rPr>
        <w:t>Esamos situacijos aprašymas.</w:t>
      </w:r>
    </w:p>
    <w:p w14:paraId="316F7B44" w14:textId="6BBB0D68" w:rsidR="00D112AB" w:rsidRPr="00234C91" w:rsidRDefault="00D112AB" w:rsidP="00D112AB">
      <w:pPr>
        <w:spacing w:before="240" w:line="276" w:lineRule="auto"/>
        <w:ind w:left="993"/>
        <w:contextualSpacing/>
        <w:jc w:val="both"/>
        <w:rPr>
          <w:rFonts w:ascii="Calibri Light" w:hAnsi="Calibri Light" w:cs="Calibri Light"/>
          <w:bCs/>
        </w:rPr>
      </w:pPr>
      <w:r w:rsidRPr="00D112AB">
        <w:rPr>
          <w:rFonts w:ascii="Calibri Light" w:hAnsi="Calibri Light" w:cs="Calibri Light"/>
          <w:bCs/>
        </w:rPr>
        <w:t xml:space="preserve">AB „Klaipėdos vanduo“ eksploatuoja geriamojo vandens ir nuotekų tvarkymo objektus, kuriuose naudojami šio pirkimo dalies apimtimi planuojamos </w:t>
      </w:r>
      <w:r w:rsidRPr="00234C91">
        <w:rPr>
          <w:rFonts w:ascii="Calibri Light" w:hAnsi="Calibri Light" w:cs="Calibri Light"/>
          <w:bCs/>
        </w:rPr>
        <w:t xml:space="preserve">pirkti </w:t>
      </w:r>
      <w:proofErr w:type="spellStart"/>
      <w:r w:rsidRPr="00234C91">
        <w:rPr>
          <w:rFonts w:ascii="Calibri Light" w:hAnsi="Calibri Light" w:cs="Calibri Light"/>
          <w:bCs/>
        </w:rPr>
        <w:t>Twido</w:t>
      </w:r>
      <w:proofErr w:type="spellEnd"/>
      <w:r w:rsidR="00211EFE">
        <w:rPr>
          <w:rFonts w:ascii="Calibri Light" w:hAnsi="Calibri Light" w:cs="Calibri Light"/>
          <w:bCs/>
        </w:rPr>
        <w:t xml:space="preserve"> arba lygiavertės </w:t>
      </w:r>
      <w:r w:rsidRPr="00234C91">
        <w:rPr>
          <w:rFonts w:ascii="Calibri Light" w:hAnsi="Calibri Light" w:cs="Calibri Light"/>
          <w:bCs/>
        </w:rPr>
        <w:t xml:space="preserve"> atsarginės dalys.</w:t>
      </w:r>
    </w:p>
    <w:p w14:paraId="779F0261" w14:textId="50557D59" w:rsidR="00650109" w:rsidRPr="00884B26" w:rsidRDefault="00D112AB" w:rsidP="00884B26">
      <w:pPr>
        <w:spacing w:before="240" w:line="276" w:lineRule="auto"/>
        <w:ind w:left="993"/>
        <w:contextualSpacing/>
        <w:jc w:val="both"/>
        <w:rPr>
          <w:rFonts w:ascii="Calibri Light" w:hAnsi="Calibri Light" w:cs="Calibri Light"/>
          <w:bCs/>
        </w:rPr>
      </w:pPr>
      <w:r w:rsidRPr="00234C91">
        <w:rPr>
          <w:rFonts w:ascii="Calibri Light" w:hAnsi="Calibri Light" w:cs="Calibri Light"/>
          <w:bCs/>
        </w:rPr>
        <w:t xml:space="preserve">Pirkimo specifikacijoje nurodytos naudojamos, ir planuojamos pirkti eksploatuojamų </w:t>
      </w:r>
      <w:proofErr w:type="spellStart"/>
      <w:r w:rsidRPr="00234C91">
        <w:rPr>
          <w:rFonts w:ascii="Calibri Light" w:hAnsi="Calibri Light" w:cs="Calibri Light"/>
          <w:bCs/>
        </w:rPr>
        <w:t>Twido</w:t>
      </w:r>
      <w:proofErr w:type="spellEnd"/>
      <w:r w:rsidRPr="00234C91">
        <w:rPr>
          <w:rFonts w:ascii="Calibri Light" w:hAnsi="Calibri Light" w:cs="Calibri Light"/>
          <w:bCs/>
        </w:rPr>
        <w:t xml:space="preserve"> </w:t>
      </w:r>
      <w:r w:rsidR="00211EFE">
        <w:rPr>
          <w:rFonts w:ascii="Calibri Light" w:hAnsi="Calibri Light" w:cs="Calibri Light"/>
          <w:bCs/>
        </w:rPr>
        <w:t xml:space="preserve">arba lygiavertės </w:t>
      </w:r>
      <w:r w:rsidRPr="00234C91">
        <w:rPr>
          <w:rFonts w:ascii="Calibri Light" w:hAnsi="Calibri Light" w:cs="Calibri Light"/>
          <w:bCs/>
        </w:rPr>
        <w:t>atsarginės dalys, jų modeliai, charakteristikos gamintojo originalo kalba (anglų kalba). Kiekiai</w:t>
      </w:r>
      <w:r w:rsidRPr="00D112AB">
        <w:rPr>
          <w:rFonts w:ascii="Calibri Light" w:hAnsi="Calibri Light" w:cs="Calibri Light"/>
          <w:bCs/>
        </w:rPr>
        <w:t xml:space="preserve"> nurodyti preliminarūs, kurie eksploatuojami ar planuojami pirkti, bet ne būtinai visa apimtimi. Kiekiai nurodyti informacijai apie preliminarias naudojimo arba planuojamas preliminarias plėtimo apimtis.</w:t>
      </w:r>
    </w:p>
    <w:p w14:paraId="59932EB0" w14:textId="4EC127DF" w:rsidR="00650109" w:rsidRPr="00115938" w:rsidRDefault="00650109" w:rsidP="00115938">
      <w:pPr>
        <w:numPr>
          <w:ilvl w:val="1"/>
          <w:numId w:val="10"/>
        </w:numPr>
        <w:spacing w:before="240" w:line="276" w:lineRule="auto"/>
        <w:contextualSpacing/>
        <w:rPr>
          <w:rFonts w:ascii="Calibri Light" w:hAnsi="Calibri Light" w:cs="Calibri Light"/>
          <w:bCs/>
          <w:color w:val="0070C0"/>
        </w:rPr>
      </w:pPr>
      <w:r w:rsidRPr="008F35D4">
        <w:rPr>
          <w:rFonts w:ascii="Calibri Light" w:hAnsi="Calibri Light" w:cs="Calibri Light"/>
          <w:bCs/>
        </w:rPr>
        <w:t>Bendrieji reikalavimai tiekėjui</w:t>
      </w:r>
      <w:r w:rsidRPr="004B6A3C">
        <w:rPr>
          <w:rFonts w:ascii="Calibri Light" w:hAnsi="Calibri Light" w:cs="Calibri Light"/>
          <w:bCs/>
          <w:color w:val="0070C0"/>
        </w:rPr>
        <w:t>:</w:t>
      </w:r>
    </w:p>
    <w:p w14:paraId="1E8FE6FD" w14:textId="3125CD35" w:rsidR="00650109" w:rsidRPr="00316F0F" w:rsidRDefault="00650109" w:rsidP="00650109">
      <w:pPr>
        <w:numPr>
          <w:ilvl w:val="2"/>
          <w:numId w:val="10"/>
        </w:numPr>
        <w:spacing w:before="240" w:line="276" w:lineRule="auto"/>
        <w:contextualSpacing/>
        <w:jc w:val="both"/>
        <w:rPr>
          <w:rFonts w:ascii="Calibri Light" w:hAnsi="Calibri Light" w:cs="Calibri Light"/>
          <w:bCs/>
        </w:rPr>
      </w:pPr>
      <w:r w:rsidRPr="00316F0F">
        <w:rPr>
          <w:rFonts w:ascii="Calibri Light" w:hAnsi="Calibri Light" w:cs="Calibri Light"/>
          <w:bCs/>
        </w:rPr>
        <w:t xml:space="preserve">Prekės turi būti pristatomos Pirkėjo nurodytu adresu Klaipėdos miesto </w:t>
      </w:r>
      <w:r w:rsidR="00234C91">
        <w:rPr>
          <w:rFonts w:ascii="Calibri Light" w:hAnsi="Calibri Light" w:cs="Calibri Light"/>
          <w:bCs/>
        </w:rPr>
        <w:t xml:space="preserve">ir Klaipėdos rajono </w:t>
      </w:r>
      <w:r w:rsidRPr="00316F0F">
        <w:rPr>
          <w:rFonts w:ascii="Calibri Light" w:hAnsi="Calibri Light" w:cs="Calibri Light"/>
          <w:bCs/>
        </w:rPr>
        <w:t>ribose ne ilgesniais nei specifikacijos prekės pozicijoje nurodytais terminais.</w:t>
      </w:r>
    </w:p>
    <w:p w14:paraId="119D30A2" w14:textId="77777777" w:rsidR="00650109" w:rsidRPr="0043781C" w:rsidRDefault="00650109" w:rsidP="00650109">
      <w:pPr>
        <w:numPr>
          <w:ilvl w:val="2"/>
          <w:numId w:val="10"/>
        </w:numPr>
        <w:spacing w:before="240" w:line="276" w:lineRule="auto"/>
        <w:contextualSpacing/>
        <w:jc w:val="both"/>
        <w:rPr>
          <w:rFonts w:ascii="Calibri Light" w:hAnsi="Calibri Light" w:cs="Calibri Light"/>
          <w:bCs/>
        </w:rPr>
      </w:pPr>
      <w:r w:rsidRPr="0043781C">
        <w:rPr>
          <w:rFonts w:ascii="Calibri Light" w:hAnsi="Calibri Light" w:cs="Calibri Light"/>
          <w:bCs/>
        </w:rPr>
        <w:t>Į prekės kainą turi būti įskaičiuota pristatymo kaina Pirkėjui.</w:t>
      </w:r>
    </w:p>
    <w:p w14:paraId="565F7D95" w14:textId="77777777" w:rsidR="00650109" w:rsidRPr="00F4387A" w:rsidRDefault="00650109" w:rsidP="00650109">
      <w:pPr>
        <w:numPr>
          <w:ilvl w:val="2"/>
          <w:numId w:val="10"/>
        </w:numPr>
        <w:spacing w:before="240" w:line="276" w:lineRule="auto"/>
        <w:contextualSpacing/>
        <w:jc w:val="both"/>
        <w:rPr>
          <w:rFonts w:ascii="Calibri Light" w:hAnsi="Calibri Light" w:cs="Calibri Light"/>
          <w:bCs/>
        </w:rPr>
      </w:pPr>
      <w:r w:rsidRPr="00F4387A">
        <w:rPr>
          <w:rFonts w:ascii="Calibri Light" w:hAnsi="Calibri Light" w:cs="Calibri Light"/>
          <w:bCs/>
        </w:rPr>
        <w:t xml:space="preserve">Tiekėjas įvertina, kad įranga bus integruojami į veikiančius elektros-automatikos įrenginius, todėl privalo būti užtikrintas pilnas techninis suderinamumas su veikiančiomis </w:t>
      </w:r>
      <w:r>
        <w:rPr>
          <w:rFonts w:ascii="Calibri Light" w:hAnsi="Calibri Light" w:cs="Calibri Light"/>
          <w:bCs/>
        </w:rPr>
        <w:t xml:space="preserve">keičiamomis </w:t>
      </w:r>
      <w:r w:rsidRPr="00F4387A">
        <w:rPr>
          <w:rFonts w:ascii="Calibri Light" w:hAnsi="Calibri Light" w:cs="Calibri Light"/>
          <w:bCs/>
        </w:rPr>
        <w:t>sistemomis.</w:t>
      </w:r>
    </w:p>
    <w:p w14:paraId="5B0F2958" w14:textId="23999B93" w:rsidR="008F35D4" w:rsidRPr="002124D0" w:rsidRDefault="000F7BD1" w:rsidP="008E5A68">
      <w:pPr>
        <w:numPr>
          <w:ilvl w:val="2"/>
          <w:numId w:val="10"/>
        </w:numPr>
        <w:spacing w:before="240" w:line="276" w:lineRule="auto"/>
        <w:contextualSpacing/>
        <w:jc w:val="both"/>
        <w:rPr>
          <w:rFonts w:ascii="Calibri Light" w:hAnsi="Calibri Light" w:cs="Calibri Light"/>
          <w:bCs/>
          <w:color w:val="000000" w:themeColor="text1"/>
        </w:rPr>
      </w:pPr>
      <w:r w:rsidRPr="002124D0">
        <w:rPr>
          <w:rFonts w:ascii="Calibri Light" w:hAnsi="Calibri Light" w:cs="Calibri Light"/>
          <w:bCs/>
          <w:color w:val="000000" w:themeColor="text1"/>
        </w:rPr>
        <w:t>Tiekėjas įvertina, kad įranga bus integruojami į veikiančius elektros-automatikos įrenginius, todėl privalo būti užtikrintas pilnas techninis suderinamumas su veikiančiomis keičiamomis sistemomis.</w:t>
      </w:r>
    </w:p>
    <w:tbl>
      <w:tblPr>
        <w:tblStyle w:val="Lentelstinklelis"/>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D7625E" w14:paraId="2AA72172" w14:textId="77777777" w:rsidTr="007709A3">
        <w:tc>
          <w:tcPr>
            <w:tcW w:w="9607" w:type="dxa"/>
          </w:tcPr>
          <w:p w14:paraId="5E6D857E" w14:textId="77777777" w:rsidR="00D7625E" w:rsidRPr="00944574" w:rsidRDefault="00D7625E" w:rsidP="008E5A68">
            <w:pPr>
              <w:pStyle w:val="Sraopastraipa"/>
              <w:numPr>
                <w:ilvl w:val="0"/>
                <w:numId w:val="10"/>
              </w:numPr>
            </w:pPr>
            <w:bookmarkStart w:id="2" w:name="_Hlk134174678"/>
            <w:r w:rsidRPr="00132D91">
              <w:t>PIRKIMO OBJEKTAS</w:t>
            </w:r>
          </w:p>
        </w:tc>
      </w:tr>
      <w:bookmarkEnd w:id="2"/>
    </w:tbl>
    <w:p w14:paraId="07F48CA0" w14:textId="77B7BA28" w:rsidR="001B72C8" w:rsidRDefault="001B72C8" w:rsidP="001B72C8">
      <w:pPr>
        <w:spacing w:line="240" w:lineRule="auto"/>
        <w:rPr>
          <w:rFonts w:ascii="Calibri Light" w:hAnsi="Calibri Light" w:cs="Calibri Light"/>
          <w:sz w:val="24"/>
          <w:szCs w:val="24"/>
        </w:rPr>
      </w:pPr>
    </w:p>
    <w:p w14:paraId="4BC37E5C" w14:textId="794AC52E" w:rsidR="001B72C8" w:rsidRPr="0060444F" w:rsidRDefault="001B72C8" w:rsidP="001B72C8">
      <w:pPr>
        <w:spacing w:line="240" w:lineRule="auto"/>
        <w:rPr>
          <w:rFonts w:ascii="Calibri Light" w:hAnsi="Calibri Light" w:cs="Calibri Light"/>
          <w:b/>
          <w:i/>
          <w:color w:val="FF0000"/>
          <w:sz w:val="24"/>
          <w:szCs w:val="24"/>
        </w:rPr>
      </w:pPr>
    </w:p>
    <w:tbl>
      <w:tblPr>
        <w:tblStyle w:val="Lentelstinklelis"/>
        <w:tblW w:w="9936" w:type="dxa"/>
        <w:tblLook w:val="04A0" w:firstRow="1" w:lastRow="0" w:firstColumn="1" w:lastColumn="0" w:noHBand="0" w:noVBand="1"/>
      </w:tblPr>
      <w:tblGrid>
        <w:gridCol w:w="1513"/>
        <w:gridCol w:w="2055"/>
        <w:gridCol w:w="2351"/>
        <w:gridCol w:w="1177"/>
        <w:gridCol w:w="2828"/>
        <w:gridCol w:w="12"/>
      </w:tblGrid>
      <w:tr w:rsidR="00BF2570" w:rsidRPr="00336D04" w14:paraId="47B63D31" w14:textId="77777777" w:rsidTr="00D73F61">
        <w:trPr>
          <w:trHeight w:val="276"/>
        </w:trPr>
        <w:tc>
          <w:tcPr>
            <w:tcW w:w="5919" w:type="dxa"/>
            <w:gridSpan w:val="3"/>
          </w:tcPr>
          <w:p w14:paraId="25D37E05" w14:textId="5CC8C87B" w:rsidR="00D7625E" w:rsidRPr="001C66F3" w:rsidRDefault="00440767" w:rsidP="000D5F94">
            <w:pPr>
              <w:rPr>
                <w:rFonts w:asciiTheme="majorHAnsi" w:hAnsiTheme="majorHAnsi" w:cs="Segoe UI Semilight"/>
                <w:b/>
                <w:bCs/>
                <w:i/>
                <w:color w:val="000000" w:themeColor="text1"/>
                <w:vertAlign w:val="superscript"/>
              </w:rPr>
            </w:pPr>
            <w:r w:rsidRPr="00336D04">
              <w:rPr>
                <w:rFonts w:asciiTheme="majorHAnsi" w:hAnsiTheme="majorHAnsi" w:cs="Segoe UI Semilight"/>
                <w:b/>
                <w:bCs/>
                <w:i/>
                <w:color w:val="000000" w:themeColor="text1"/>
              </w:rPr>
              <w:t>Pirki</w:t>
            </w:r>
            <w:r w:rsidR="002D5288">
              <w:rPr>
                <w:rFonts w:asciiTheme="majorHAnsi" w:hAnsiTheme="majorHAnsi" w:cs="Segoe UI Semilight"/>
                <w:b/>
                <w:bCs/>
                <w:i/>
                <w:color w:val="000000" w:themeColor="text1"/>
              </w:rPr>
              <w:t>mo objekto pavadinimas</w:t>
            </w:r>
            <w:r w:rsidR="002D5288">
              <w:rPr>
                <w:rStyle w:val="Dokumentoinaosnumeris"/>
                <w:rFonts w:asciiTheme="majorHAnsi" w:hAnsiTheme="majorHAnsi" w:cs="Segoe UI Semilight"/>
                <w:b/>
                <w:bCs/>
                <w:i/>
                <w:color w:val="000000" w:themeColor="text1"/>
              </w:rPr>
              <w:endnoteReference w:id="1"/>
            </w:r>
          </w:p>
        </w:tc>
        <w:tc>
          <w:tcPr>
            <w:tcW w:w="4017" w:type="dxa"/>
            <w:gridSpan w:val="3"/>
          </w:tcPr>
          <w:p w14:paraId="3D963D30" w14:textId="5DF900EA" w:rsidR="0096379F" w:rsidRPr="00336D04" w:rsidRDefault="00472E9E" w:rsidP="00C76D60">
            <w:pPr>
              <w:jc w:val="center"/>
              <w:rPr>
                <w:rFonts w:asciiTheme="majorHAnsi" w:hAnsiTheme="majorHAnsi" w:cs="Segoe UI Semilight"/>
                <w:b/>
                <w:bCs/>
                <w:i/>
                <w:color w:val="4472C4" w:themeColor="accent5"/>
              </w:rPr>
            </w:pPr>
            <w:r w:rsidRPr="002124D0">
              <w:rPr>
                <w:rFonts w:asciiTheme="majorHAnsi" w:hAnsiTheme="majorHAnsi" w:cs="Segoe UI Semilight"/>
                <w:b/>
                <w:bCs/>
                <w:i/>
                <w:color w:val="000000" w:themeColor="text1"/>
              </w:rPr>
              <w:t xml:space="preserve">3-a pirkimų dalis: </w:t>
            </w:r>
            <w:proofErr w:type="spellStart"/>
            <w:r w:rsidR="00265C59" w:rsidRPr="002124D0">
              <w:rPr>
                <w:rFonts w:asciiTheme="majorHAnsi" w:hAnsiTheme="majorHAnsi" w:cs="Segoe UI Semilight"/>
                <w:b/>
                <w:bCs/>
                <w:i/>
                <w:color w:val="000000" w:themeColor="text1"/>
              </w:rPr>
              <w:t>Twido</w:t>
            </w:r>
            <w:proofErr w:type="spellEnd"/>
            <w:r w:rsidR="00265C59" w:rsidRPr="002124D0">
              <w:rPr>
                <w:rFonts w:asciiTheme="majorHAnsi" w:hAnsiTheme="majorHAnsi" w:cs="Segoe UI Semilight"/>
                <w:b/>
                <w:bCs/>
                <w:i/>
                <w:color w:val="000000" w:themeColor="text1"/>
              </w:rPr>
              <w:t xml:space="preserve"> atsarginės dalys</w:t>
            </w:r>
          </w:p>
        </w:tc>
      </w:tr>
      <w:tr w:rsidR="00BF2570" w:rsidRPr="00336D04" w14:paraId="0892011F" w14:textId="77777777" w:rsidTr="00D73F61">
        <w:trPr>
          <w:trHeight w:val="267"/>
        </w:trPr>
        <w:tc>
          <w:tcPr>
            <w:tcW w:w="5919" w:type="dxa"/>
            <w:gridSpan w:val="3"/>
          </w:tcPr>
          <w:p w14:paraId="35566A13" w14:textId="6AA2768D" w:rsidR="0096379F" w:rsidRPr="007D42DF" w:rsidRDefault="0096379F" w:rsidP="007D42DF">
            <w:pPr>
              <w:rPr>
                <w:rFonts w:asciiTheme="majorHAnsi" w:hAnsiTheme="majorHAnsi" w:cs="Segoe UI Semilight"/>
                <w:b/>
                <w:i/>
                <w:color w:val="4472C4" w:themeColor="accent5"/>
              </w:rPr>
            </w:pPr>
            <w:r w:rsidRPr="002124D0">
              <w:rPr>
                <w:rFonts w:asciiTheme="majorHAnsi" w:hAnsiTheme="majorHAnsi" w:cs="Segoe UI Semilight"/>
                <w:b/>
                <w:i/>
                <w:color w:val="000000" w:themeColor="text1"/>
              </w:rPr>
              <w:t xml:space="preserve">Perkamas </w:t>
            </w:r>
            <w:r w:rsidR="002124D0" w:rsidRPr="002124D0">
              <w:rPr>
                <w:rFonts w:asciiTheme="majorHAnsi" w:hAnsiTheme="majorHAnsi" w:cs="Segoe UI Semilight"/>
                <w:b/>
                <w:i/>
                <w:color w:val="000000" w:themeColor="text1"/>
              </w:rPr>
              <w:t>p</w:t>
            </w:r>
            <w:r w:rsidR="00D7625E" w:rsidRPr="002124D0">
              <w:rPr>
                <w:rFonts w:asciiTheme="majorHAnsi" w:hAnsiTheme="majorHAnsi" w:cs="Segoe UI Semilight"/>
                <w:b/>
                <w:i/>
                <w:color w:val="000000" w:themeColor="text1"/>
              </w:rPr>
              <w:t>reliminarus kiekis</w:t>
            </w:r>
            <w:r w:rsidR="002D5288" w:rsidRPr="002124D0">
              <w:rPr>
                <w:rStyle w:val="Dokumentoinaosnumeris"/>
                <w:rFonts w:asciiTheme="majorHAnsi" w:hAnsiTheme="majorHAnsi" w:cs="Segoe UI Semilight"/>
                <w:b/>
                <w:i/>
                <w:color w:val="000000" w:themeColor="text1"/>
              </w:rPr>
              <w:endnoteReference w:id="2"/>
            </w:r>
          </w:p>
        </w:tc>
        <w:tc>
          <w:tcPr>
            <w:tcW w:w="4017" w:type="dxa"/>
            <w:gridSpan w:val="3"/>
          </w:tcPr>
          <w:p w14:paraId="4F303C9C" w14:textId="371F797D" w:rsidR="0096379F" w:rsidRPr="00336D04" w:rsidRDefault="00234C91" w:rsidP="00B21173">
            <w:pPr>
              <w:jc w:val="center"/>
              <w:rPr>
                <w:rFonts w:asciiTheme="majorHAnsi" w:hAnsiTheme="majorHAnsi" w:cs="Segoe UI Semilight"/>
                <w:b/>
                <w:bCs/>
                <w:i/>
                <w:color w:val="4472C4" w:themeColor="accent5"/>
              </w:rPr>
            </w:pPr>
            <w:r w:rsidRPr="00234C91">
              <w:rPr>
                <w:rFonts w:asciiTheme="majorHAnsi" w:hAnsiTheme="majorHAnsi" w:cs="Segoe UI Semilight"/>
                <w:b/>
                <w:bCs/>
                <w:i/>
              </w:rPr>
              <w:t>17</w:t>
            </w:r>
            <w:r w:rsidR="00884B26">
              <w:rPr>
                <w:rFonts w:asciiTheme="majorHAnsi" w:hAnsiTheme="majorHAnsi" w:cs="Segoe UI Semilight"/>
                <w:b/>
                <w:bCs/>
                <w:i/>
              </w:rPr>
              <w:t xml:space="preserve"> vnt. </w:t>
            </w:r>
          </w:p>
        </w:tc>
      </w:tr>
      <w:tr w:rsidR="00BF2570" w:rsidRPr="00336D04" w14:paraId="4F990FEB" w14:textId="77777777" w:rsidTr="00234C91">
        <w:trPr>
          <w:gridAfter w:val="1"/>
          <w:wAfter w:w="12" w:type="dxa"/>
          <w:trHeight w:val="2403"/>
        </w:trPr>
        <w:tc>
          <w:tcPr>
            <w:tcW w:w="1513" w:type="dxa"/>
          </w:tcPr>
          <w:p w14:paraId="6441AA92" w14:textId="77777777" w:rsidR="0096379F" w:rsidRPr="00336D04" w:rsidRDefault="0096379F" w:rsidP="0096379F">
            <w:pPr>
              <w:rPr>
                <w:rFonts w:asciiTheme="majorHAnsi" w:hAnsiTheme="majorHAnsi" w:cs="Segoe UI Semilight"/>
                <w:b/>
                <w:bCs/>
              </w:rPr>
            </w:pPr>
            <w:r w:rsidRPr="00336D04">
              <w:rPr>
                <w:rFonts w:asciiTheme="majorHAnsi" w:hAnsiTheme="majorHAnsi" w:cs="Segoe UI Semilight"/>
                <w:b/>
                <w:bCs/>
              </w:rPr>
              <w:t>Eil. Nr.</w:t>
            </w:r>
          </w:p>
        </w:tc>
        <w:tc>
          <w:tcPr>
            <w:tcW w:w="2055" w:type="dxa"/>
          </w:tcPr>
          <w:p w14:paraId="4639989A" w14:textId="77777777" w:rsidR="0096379F" w:rsidRPr="00336D04" w:rsidRDefault="0096379F" w:rsidP="0096379F">
            <w:pPr>
              <w:jc w:val="center"/>
              <w:rPr>
                <w:rFonts w:asciiTheme="majorHAnsi" w:hAnsiTheme="majorHAnsi" w:cs="Segoe UI Semilight"/>
                <w:b/>
                <w:bCs/>
              </w:rPr>
            </w:pPr>
            <w:r w:rsidRPr="00336D04">
              <w:rPr>
                <w:rFonts w:asciiTheme="majorHAnsi" w:hAnsiTheme="majorHAnsi" w:cs="Segoe UI Semilight"/>
                <w:b/>
                <w:bCs/>
              </w:rPr>
              <w:t>Savybė</w:t>
            </w:r>
          </w:p>
        </w:tc>
        <w:tc>
          <w:tcPr>
            <w:tcW w:w="3528" w:type="dxa"/>
            <w:gridSpan w:val="2"/>
          </w:tcPr>
          <w:p w14:paraId="2AA02590" w14:textId="77777777" w:rsidR="0096379F" w:rsidRPr="00336D04" w:rsidRDefault="0096379F" w:rsidP="00EB3D86">
            <w:pPr>
              <w:jc w:val="center"/>
              <w:rPr>
                <w:rFonts w:asciiTheme="majorHAnsi" w:hAnsiTheme="majorHAnsi" w:cs="Segoe UI Semilight"/>
                <w:b/>
                <w:bCs/>
              </w:rPr>
            </w:pPr>
            <w:r w:rsidRPr="00336D04">
              <w:rPr>
                <w:rFonts w:asciiTheme="majorHAnsi" w:hAnsiTheme="majorHAnsi" w:cs="Segoe UI Semilight"/>
                <w:b/>
                <w:bCs/>
              </w:rPr>
              <w:t xml:space="preserve">Reikalaujami techniniai </w:t>
            </w:r>
            <w:r w:rsidR="00EB3D86" w:rsidRPr="00336D04">
              <w:rPr>
                <w:rFonts w:asciiTheme="majorHAnsi" w:hAnsiTheme="majorHAnsi" w:cs="Segoe UI Semilight"/>
                <w:b/>
                <w:bCs/>
              </w:rPr>
              <w:t xml:space="preserve"> parametrai ar kita informacija</w:t>
            </w:r>
          </w:p>
        </w:tc>
        <w:tc>
          <w:tcPr>
            <w:tcW w:w="2828" w:type="dxa"/>
            <w:shd w:val="clear" w:color="auto" w:fill="DEEAF6" w:themeFill="accent1" w:themeFillTint="33"/>
          </w:tcPr>
          <w:p w14:paraId="5CCDC214" w14:textId="77777777" w:rsidR="0096379F" w:rsidRPr="00336D04" w:rsidRDefault="0096379F" w:rsidP="0096379F">
            <w:pPr>
              <w:jc w:val="center"/>
              <w:rPr>
                <w:rFonts w:asciiTheme="majorHAnsi" w:hAnsiTheme="majorHAnsi" w:cs="Segoe UI Semilight"/>
                <w:b/>
                <w:bCs/>
              </w:rPr>
            </w:pPr>
            <w:r w:rsidRPr="00336D04">
              <w:rPr>
                <w:rFonts w:asciiTheme="majorHAnsi" w:hAnsiTheme="majorHAnsi" w:cs="Segoe UI Semilight"/>
                <w:b/>
                <w:bCs/>
              </w:rPr>
              <w:t>Tiekėjas siūlo</w:t>
            </w:r>
          </w:p>
          <w:p w14:paraId="5C9B5F04" w14:textId="77777777" w:rsidR="0096379F" w:rsidRPr="00336D04" w:rsidRDefault="0096379F" w:rsidP="0096379F">
            <w:pPr>
              <w:jc w:val="center"/>
              <w:rPr>
                <w:rFonts w:asciiTheme="majorHAnsi" w:hAnsiTheme="majorHAnsi" w:cs="Segoe UI Semilight"/>
                <w:b/>
                <w:bCs/>
              </w:rPr>
            </w:pPr>
            <w:r w:rsidRPr="00336D04">
              <w:rPr>
                <w:rFonts w:asciiTheme="majorHAnsi" w:hAnsiTheme="majorHAnsi" w:cs="Segoe UI Semilight"/>
                <w:b/>
                <w:bCs/>
              </w:rPr>
              <w:t>[Tiekėjas turi įrašyti kur reikia  reikšmę arba trumpą aprašymą, patvirtinantį atitikimą techniniam reikalavimui (</w:t>
            </w:r>
            <w:r w:rsidRPr="00336D04">
              <w:rPr>
                <w:rFonts w:asciiTheme="majorHAnsi" w:hAnsiTheme="majorHAnsi" w:cs="Segoe UI Semilight"/>
                <w:b/>
                <w:bCs/>
                <w:color w:val="FF0000"/>
              </w:rPr>
              <w:t>įrašai „Taip“, „Atitinka“, „Tenkina“, „+“, „&lt;... yra ne mažesnis kaip ...&gt;“, „&lt;... bus ne didesnis kaip ...&gt;“ ar  pan., negalimi</w:t>
            </w:r>
            <w:r w:rsidRPr="00336D04">
              <w:rPr>
                <w:rFonts w:asciiTheme="majorHAnsi" w:hAnsiTheme="majorHAnsi" w:cs="Segoe UI Semilight"/>
                <w:b/>
                <w:bCs/>
              </w:rPr>
              <w:t>)]</w:t>
            </w:r>
          </w:p>
        </w:tc>
      </w:tr>
      <w:tr w:rsidR="00440767" w:rsidRPr="00336D04" w14:paraId="5058C869" w14:textId="77777777" w:rsidTr="00D73F61">
        <w:trPr>
          <w:gridAfter w:val="1"/>
          <w:wAfter w:w="12" w:type="dxa"/>
          <w:trHeight w:val="277"/>
        </w:trPr>
        <w:tc>
          <w:tcPr>
            <w:tcW w:w="1513" w:type="dxa"/>
          </w:tcPr>
          <w:p w14:paraId="3E0480B0" w14:textId="77777777" w:rsidR="00440767" w:rsidRPr="00336D04" w:rsidRDefault="00440767" w:rsidP="008E5A68">
            <w:pPr>
              <w:pStyle w:val="Sraopastraipa"/>
              <w:numPr>
                <w:ilvl w:val="0"/>
                <w:numId w:val="8"/>
              </w:numPr>
              <w:rPr>
                <w:rFonts w:asciiTheme="majorHAnsi" w:hAnsiTheme="majorHAnsi" w:cs="Segoe UI Semilight"/>
                <w:b/>
                <w:bCs/>
              </w:rPr>
            </w:pPr>
          </w:p>
        </w:tc>
        <w:tc>
          <w:tcPr>
            <w:tcW w:w="8411" w:type="dxa"/>
            <w:gridSpan w:val="4"/>
          </w:tcPr>
          <w:p w14:paraId="4DC9C35E" w14:textId="77777777" w:rsidR="00440767" w:rsidRPr="00336D04" w:rsidRDefault="00440767" w:rsidP="0096379F">
            <w:pPr>
              <w:jc w:val="center"/>
              <w:rPr>
                <w:rFonts w:asciiTheme="majorHAnsi" w:hAnsiTheme="majorHAnsi" w:cs="Segoe UI Semilight"/>
                <w:b/>
                <w:bCs/>
              </w:rPr>
            </w:pPr>
            <w:r w:rsidRPr="00336D04">
              <w:rPr>
                <w:rFonts w:asciiTheme="majorHAnsi" w:hAnsiTheme="majorHAnsi" w:cs="Segoe UI Semilight"/>
                <w:b/>
                <w:bCs/>
              </w:rPr>
              <w:t>Perkamas objektas</w:t>
            </w:r>
          </w:p>
        </w:tc>
      </w:tr>
      <w:tr w:rsidR="00234C91" w:rsidRPr="00336D04" w14:paraId="4E3AF073" w14:textId="77777777" w:rsidTr="007F3CB7">
        <w:trPr>
          <w:gridAfter w:val="1"/>
          <w:wAfter w:w="12" w:type="dxa"/>
        </w:trPr>
        <w:tc>
          <w:tcPr>
            <w:tcW w:w="1513" w:type="dxa"/>
          </w:tcPr>
          <w:p w14:paraId="790D471F" w14:textId="77777777" w:rsidR="00234C91" w:rsidRPr="00336D04" w:rsidRDefault="00234C91" w:rsidP="0095135A">
            <w:pPr>
              <w:pStyle w:val="Sraopastraipa"/>
              <w:numPr>
                <w:ilvl w:val="1"/>
                <w:numId w:val="8"/>
              </w:numPr>
              <w:jc w:val="center"/>
              <w:rPr>
                <w:rFonts w:asciiTheme="majorHAnsi" w:hAnsiTheme="majorHAnsi" w:cs="Segoe UI Semilight"/>
                <w:b/>
                <w:bCs/>
              </w:rPr>
            </w:pPr>
          </w:p>
        </w:tc>
        <w:tc>
          <w:tcPr>
            <w:tcW w:w="2055" w:type="dxa"/>
          </w:tcPr>
          <w:p w14:paraId="0D6E6E72" w14:textId="121B083D" w:rsidR="00234C91" w:rsidRPr="00336D04" w:rsidRDefault="00234C91" w:rsidP="0095135A">
            <w:pPr>
              <w:rPr>
                <w:rFonts w:asciiTheme="majorHAnsi" w:hAnsiTheme="majorHAnsi" w:cs="Segoe UI Semilight"/>
              </w:rPr>
            </w:pPr>
            <w:r w:rsidRPr="003D40CB">
              <w:rPr>
                <w:rFonts w:asciiTheme="majorHAnsi" w:hAnsiTheme="majorHAnsi" w:cs="Segoe UI Semilight"/>
                <w:color w:val="000000" w:themeColor="text1"/>
              </w:rPr>
              <w:t>Techniniai parametrai</w:t>
            </w:r>
          </w:p>
        </w:tc>
        <w:tc>
          <w:tcPr>
            <w:tcW w:w="6356" w:type="dxa"/>
            <w:gridSpan w:val="3"/>
          </w:tcPr>
          <w:p w14:paraId="04EE8A43" w14:textId="0B545E97" w:rsidR="00234C91" w:rsidRPr="00336D04" w:rsidRDefault="00234C91" w:rsidP="0095135A">
            <w:pPr>
              <w:rPr>
                <w:rFonts w:asciiTheme="majorHAnsi" w:hAnsiTheme="majorHAnsi" w:cs="Segoe UI Semilight"/>
              </w:rPr>
            </w:pPr>
            <w:r w:rsidRPr="003D40CB">
              <w:rPr>
                <w:rFonts w:asciiTheme="majorHAnsi" w:hAnsiTheme="majorHAnsi" w:cs="Segoe UI Semilight"/>
                <w:color w:val="000000" w:themeColor="text1"/>
              </w:rPr>
              <w:t xml:space="preserve">Pridedama </w:t>
            </w:r>
            <w:r>
              <w:rPr>
                <w:rFonts w:asciiTheme="majorHAnsi" w:hAnsiTheme="majorHAnsi" w:cs="Segoe UI Semilight"/>
                <w:color w:val="000000" w:themeColor="text1"/>
              </w:rPr>
              <w:t>3</w:t>
            </w:r>
            <w:r w:rsidRPr="003D40CB">
              <w:rPr>
                <w:rFonts w:asciiTheme="majorHAnsi" w:hAnsiTheme="majorHAnsi" w:cs="Segoe UI Semilight"/>
                <w:color w:val="000000" w:themeColor="text1"/>
              </w:rPr>
              <w:t>-os pirkimo dalies specifikacijos 1 priede.</w:t>
            </w:r>
          </w:p>
        </w:tc>
      </w:tr>
      <w:tr w:rsidR="00234C91" w:rsidRPr="00336D04" w14:paraId="22B324D5" w14:textId="77777777" w:rsidTr="005706D5">
        <w:trPr>
          <w:gridAfter w:val="1"/>
          <w:wAfter w:w="12" w:type="dxa"/>
        </w:trPr>
        <w:tc>
          <w:tcPr>
            <w:tcW w:w="1513" w:type="dxa"/>
          </w:tcPr>
          <w:p w14:paraId="4C834AB2" w14:textId="77777777" w:rsidR="00234C91" w:rsidRPr="00336D04" w:rsidRDefault="00234C91" w:rsidP="0095135A">
            <w:pPr>
              <w:pStyle w:val="Sraopastraipa"/>
              <w:numPr>
                <w:ilvl w:val="1"/>
                <w:numId w:val="8"/>
              </w:numPr>
              <w:jc w:val="center"/>
              <w:rPr>
                <w:rFonts w:asciiTheme="majorHAnsi" w:hAnsiTheme="majorHAnsi" w:cs="Segoe UI Semilight"/>
                <w:b/>
                <w:bCs/>
              </w:rPr>
            </w:pPr>
          </w:p>
        </w:tc>
        <w:tc>
          <w:tcPr>
            <w:tcW w:w="2055" w:type="dxa"/>
          </w:tcPr>
          <w:p w14:paraId="63D570E5" w14:textId="52F1CF77" w:rsidR="00234C91" w:rsidRPr="00336D04" w:rsidRDefault="00234C91" w:rsidP="0095135A">
            <w:pPr>
              <w:rPr>
                <w:rFonts w:asciiTheme="majorHAnsi" w:hAnsiTheme="majorHAnsi" w:cs="Segoe UI Semilight"/>
              </w:rPr>
            </w:pPr>
            <w:r w:rsidRPr="003D40CB">
              <w:rPr>
                <w:rFonts w:asciiTheme="majorHAnsi" w:hAnsiTheme="majorHAnsi" w:cs="Segoe UI Semilight"/>
                <w:color w:val="000000" w:themeColor="text1"/>
              </w:rPr>
              <w:t>Dokumentacija</w:t>
            </w:r>
          </w:p>
        </w:tc>
        <w:tc>
          <w:tcPr>
            <w:tcW w:w="6356" w:type="dxa"/>
            <w:gridSpan w:val="3"/>
          </w:tcPr>
          <w:p w14:paraId="4B81943E" w14:textId="77777777" w:rsidR="00234C91" w:rsidRPr="003D40CB" w:rsidRDefault="00234C91" w:rsidP="0095135A">
            <w:pPr>
              <w:jc w:val="both"/>
              <w:rPr>
                <w:rFonts w:asciiTheme="majorHAnsi" w:hAnsiTheme="majorHAnsi" w:cs="Segoe UI Semilight"/>
                <w:color w:val="000000" w:themeColor="text1"/>
              </w:rPr>
            </w:pPr>
            <w:r w:rsidRPr="00C27DF3">
              <w:rPr>
                <w:rFonts w:asciiTheme="majorHAnsi" w:hAnsiTheme="majorHAnsi" w:cs="Segoe UI Semilight"/>
                <w:color w:val="000000" w:themeColor="text1"/>
              </w:rPr>
              <w:t>Su prekėmis</w:t>
            </w:r>
            <w:r w:rsidRPr="003D40CB">
              <w:rPr>
                <w:rFonts w:asciiTheme="majorHAnsi" w:hAnsiTheme="majorHAnsi" w:cs="Segoe UI Semilight"/>
                <w:color w:val="000000" w:themeColor="text1"/>
              </w:rPr>
              <w:t xml:space="preserve"> turi būti pateikta</w:t>
            </w:r>
            <w:r>
              <w:rPr>
                <w:rFonts w:asciiTheme="majorHAnsi" w:hAnsiTheme="majorHAnsi" w:cs="Segoe UI Semilight"/>
                <w:color w:val="000000" w:themeColor="text1"/>
              </w:rPr>
              <w:t xml:space="preserve"> (elektronine forma)</w:t>
            </w:r>
            <w:r w:rsidRPr="003D40CB">
              <w:rPr>
                <w:rFonts w:asciiTheme="majorHAnsi" w:hAnsiTheme="majorHAnsi" w:cs="Segoe UI Semilight"/>
                <w:color w:val="000000" w:themeColor="text1"/>
              </w:rPr>
              <w:t xml:space="preserve">: </w:t>
            </w:r>
          </w:p>
          <w:p w14:paraId="02982AEB" w14:textId="4520E8BD" w:rsidR="00234C91" w:rsidRPr="00336D04" w:rsidRDefault="00234C91" w:rsidP="0095135A">
            <w:pPr>
              <w:rPr>
                <w:rFonts w:asciiTheme="majorHAnsi" w:hAnsiTheme="majorHAnsi" w:cs="Segoe UI Semilight"/>
              </w:rPr>
            </w:pPr>
            <w:r w:rsidRPr="003D40CB">
              <w:rPr>
                <w:rFonts w:asciiTheme="majorHAnsi" w:hAnsiTheme="majorHAnsi" w:cs="Segoe UI Semilight"/>
                <w:color w:val="000000" w:themeColor="text1"/>
              </w:rPr>
              <w:t>Prekių perdavimo - priėmimo aktas;</w:t>
            </w:r>
          </w:p>
        </w:tc>
      </w:tr>
      <w:tr w:rsidR="00234C91" w:rsidRPr="00336D04" w14:paraId="6FABA45C" w14:textId="77777777" w:rsidTr="002530F6">
        <w:trPr>
          <w:gridAfter w:val="1"/>
          <w:wAfter w:w="12" w:type="dxa"/>
        </w:trPr>
        <w:tc>
          <w:tcPr>
            <w:tcW w:w="1513" w:type="dxa"/>
          </w:tcPr>
          <w:p w14:paraId="3803D8B7" w14:textId="77777777" w:rsidR="00234C91" w:rsidRPr="00336D04" w:rsidRDefault="00234C91" w:rsidP="0095135A">
            <w:pPr>
              <w:pStyle w:val="Sraopastraipa"/>
              <w:numPr>
                <w:ilvl w:val="1"/>
                <w:numId w:val="8"/>
              </w:numPr>
              <w:jc w:val="center"/>
              <w:rPr>
                <w:rFonts w:asciiTheme="majorHAnsi" w:hAnsiTheme="majorHAnsi" w:cs="Segoe UI Semilight"/>
                <w:b/>
                <w:bCs/>
              </w:rPr>
            </w:pPr>
          </w:p>
        </w:tc>
        <w:tc>
          <w:tcPr>
            <w:tcW w:w="2055" w:type="dxa"/>
          </w:tcPr>
          <w:p w14:paraId="069DAD04" w14:textId="69BA0206" w:rsidR="00234C91" w:rsidRPr="00336D04" w:rsidRDefault="00234C91" w:rsidP="0095135A">
            <w:pPr>
              <w:rPr>
                <w:rFonts w:asciiTheme="majorHAnsi" w:hAnsiTheme="majorHAnsi" w:cs="Segoe UI Semilight"/>
              </w:rPr>
            </w:pPr>
            <w:r w:rsidRPr="007563E3">
              <w:rPr>
                <w:rFonts w:asciiTheme="majorHAnsi" w:hAnsiTheme="majorHAnsi" w:cs="Segoe UI Semilight"/>
                <w:color w:val="000000" w:themeColor="text1"/>
              </w:rPr>
              <w:t>Prekės tiekimo terminai</w:t>
            </w:r>
          </w:p>
        </w:tc>
        <w:tc>
          <w:tcPr>
            <w:tcW w:w="6356" w:type="dxa"/>
            <w:gridSpan w:val="3"/>
          </w:tcPr>
          <w:p w14:paraId="14D5F884" w14:textId="39059C60" w:rsidR="00234C91" w:rsidRPr="00336D04" w:rsidRDefault="00234C91" w:rsidP="0095135A">
            <w:pPr>
              <w:rPr>
                <w:rFonts w:asciiTheme="majorHAnsi" w:hAnsiTheme="majorHAnsi" w:cs="Segoe UI Semilight"/>
              </w:rPr>
            </w:pPr>
            <w:r w:rsidRPr="007563E3">
              <w:rPr>
                <w:rFonts w:asciiTheme="majorHAnsi" w:hAnsiTheme="majorHAnsi" w:cs="Segoe UI Semilight"/>
                <w:color w:val="000000" w:themeColor="text1"/>
              </w:rPr>
              <w:t xml:space="preserve">Nei ilgesnis nei kaip nurodyta techninės specifikacijos konkrečios prekės pozicijoje nurodyta </w:t>
            </w:r>
            <w:r w:rsidR="00906969">
              <w:rPr>
                <w:rFonts w:asciiTheme="majorHAnsi" w:hAnsiTheme="majorHAnsi" w:cs="Segoe UI Semilight"/>
                <w:color w:val="000000" w:themeColor="text1"/>
              </w:rPr>
              <w:t>savaitėmis</w:t>
            </w:r>
            <w:r w:rsidRPr="007563E3">
              <w:rPr>
                <w:rFonts w:asciiTheme="majorHAnsi" w:hAnsiTheme="majorHAnsi" w:cs="Segoe UI Semilight"/>
                <w:color w:val="000000" w:themeColor="text1"/>
              </w:rPr>
              <w:t>, nuo prekės užsakymo.</w:t>
            </w:r>
          </w:p>
        </w:tc>
      </w:tr>
      <w:tr w:rsidR="0095135A" w:rsidRPr="00336D04" w14:paraId="136DA1D1" w14:textId="77777777" w:rsidTr="00234C91">
        <w:trPr>
          <w:gridAfter w:val="1"/>
          <w:wAfter w:w="12" w:type="dxa"/>
        </w:trPr>
        <w:tc>
          <w:tcPr>
            <w:tcW w:w="1513" w:type="dxa"/>
          </w:tcPr>
          <w:p w14:paraId="5E4DA094" w14:textId="77777777" w:rsidR="0095135A" w:rsidRPr="00336D04" w:rsidRDefault="0095135A" w:rsidP="0095135A">
            <w:pPr>
              <w:pStyle w:val="Sraopastraipa"/>
              <w:numPr>
                <w:ilvl w:val="1"/>
                <w:numId w:val="8"/>
              </w:numPr>
              <w:jc w:val="center"/>
              <w:rPr>
                <w:rFonts w:asciiTheme="majorHAnsi" w:hAnsiTheme="majorHAnsi" w:cs="Segoe UI Semilight"/>
                <w:b/>
                <w:bCs/>
              </w:rPr>
            </w:pPr>
          </w:p>
        </w:tc>
        <w:tc>
          <w:tcPr>
            <w:tcW w:w="2055" w:type="dxa"/>
          </w:tcPr>
          <w:p w14:paraId="63164247" w14:textId="54055EF2" w:rsidR="0095135A" w:rsidRPr="00336D04" w:rsidRDefault="0095135A" w:rsidP="0095135A">
            <w:pPr>
              <w:rPr>
                <w:rFonts w:asciiTheme="majorHAnsi" w:hAnsiTheme="majorHAnsi" w:cs="Segoe UI Semilight"/>
              </w:rPr>
            </w:pPr>
            <w:r w:rsidRPr="00407389">
              <w:rPr>
                <w:rFonts w:asciiTheme="majorHAnsi" w:hAnsiTheme="majorHAnsi" w:cs="Segoe UI Semilight"/>
                <w:color w:val="000000" w:themeColor="text1"/>
              </w:rPr>
              <w:t>Garantija Prekėms</w:t>
            </w:r>
          </w:p>
        </w:tc>
        <w:tc>
          <w:tcPr>
            <w:tcW w:w="3528" w:type="dxa"/>
            <w:gridSpan w:val="2"/>
          </w:tcPr>
          <w:p w14:paraId="67F988F0" w14:textId="7912222B" w:rsidR="0095135A" w:rsidRPr="00336D04" w:rsidRDefault="00234C91" w:rsidP="0095135A">
            <w:pPr>
              <w:rPr>
                <w:rFonts w:asciiTheme="majorHAnsi" w:hAnsiTheme="majorHAnsi" w:cs="Segoe UI Semilight"/>
              </w:rPr>
            </w:pPr>
            <w:r w:rsidRPr="00FD219E">
              <w:rPr>
                <w:rFonts w:asciiTheme="majorHAnsi" w:hAnsiTheme="majorHAnsi" w:cs="Segoe UI Semilight"/>
                <w:color w:val="000000" w:themeColor="text1"/>
              </w:rPr>
              <w:t>Ne trumpesnė kaip 12 mėn. nuo paslaugų priėmimo-perdavimo dokumento pasirašymo</w:t>
            </w:r>
          </w:p>
        </w:tc>
        <w:tc>
          <w:tcPr>
            <w:tcW w:w="2828" w:type="dxa"/>
            <w:shd w:val="clear" w:color="auto" w:fill="DEEAF6" w:themeFill="accent1" w:themeFillTint="33"/>
          </w:tcPr>
          <w:p w14:paraId="6B0755A6" w14:textId="77777777" w:rsidR="0095135A" w:rsidRPr="00336D04" w:rsidRDefault="0095135A" w:rsidP="0095135A">
            <w:pPr>
              <w:rPr>
                <w:rFonts w:asciiTheme="majorHAnsi" w:hAnsiTheme="majorHAnsi" w:cs="Segoe UI Semilight"/>
              </w:rPr>
            </w:pPr>
          </w:p>
        </w:tc>
      </w:tr>
      <w:tr w:rsidR="00234C91" w:rsidRPr="00336D04" w14:paraId="1D5C8308" w14:textId="77777777" w:rsidTr="008221B2">
        <w:trPr>
          <w:gridAfter w:val="1"/>
          <w:wAfter w:w="12" w:type="dxa"/>
        </w:trPr>
        <w:tc>
          <w:tcPr>
            <w:tcW w:w="1513" w:type="dxa"/>
          </w:tcPr>
          <w:p w14:paraId="58CBF990" w14:textId="77777777" w:rsidR="00234C91" w:rsidRPr="00336D04" w:rsidRDefault="00234C91" w:rsidP="0095135A">
            <w:pPr>
              <w:pStyle w:val="Sraopastraipa"/>
              <w:numPr>
                <w:ilvl w:val="1"/>
                <w:numId w:val="8"/>
              </w:numPr>
              <w:jc w:val="center"/>
              <w:rPr>
                <w:rFonts w:asciiTheme="majorHAnsi" w:hAnsiTheme="majorHAnsi" w:cs="Segoe UI Semilight"/>
                <w:b/>
                <w:bCs/>
              </w:rPr>
            </w:pPr>
          </w:p>
        </w:tc>
        <w:tc>
          <w:tcPr>
            <w:tcW w:w="2055" w:type="dxa"/>
          </w:tcPr>
          <w:p w14:paraId="2431FAAE" w14:textId="573C912A" w:rsidR="00234C91" w:rsidRPr="00336D04" w:rsidRDefault="00234C91" w:rsidP="0095135A">
            <w:pPr>
              <w:rPr>
                <w:rFonts w:asciiTheme="majorHAnsi" w:hAnsiTheme="majorHAnsi" w:cs="Segoe UI Semilight"/>
              </w:rPr>
            </w:pPr>
            <w:r w:rsidRPr="009112C1">
              <w:rPr>
                <w:rFonts w:asciiTheme="majorHAnsi" w:hAnsiTheme="majorHAnsi" w:cs="Segoe UI Semilight"/>
              </w:rPr>
              <w:t xml:space="preserve">Prekės tiekiamos pagal Užsakymus </w:t>
            </w:r>
          </w:p>
        </w:tc>
        <w:tc>
          <w:tcPr>
            <w:tcW w:w="6356" w:type="dxa"/>
            <w:gridSpan w:val="3"/>
          </w:tcPr>
          <w:p w14:paraId="152A932B" w14:textId="6C4C4B08" w:rsidR="00234C91" w:rsidRPr="00336D04" w:rsidRDefault="00234C91" w:rsidP="0095135A">
            <w:pPr>
              <w:rPr>
                <w:rFonts w:asciiTheme="majorHAnsi" w:hAnsiTheme="majorHAnsi" w:cs="Segoe UI Semilight"/>
              </w:rPr>
            </w:pPr>
            <w:r w:rsidRPr="00234C91">
              <w:rPr>
                <w:rFonts w:asciiTheme="majorHAnsi" w:hAnsiTheme="majorHAnsi" w:cs="Segoe UI Semilight"/>
                <w:bCs/>
                <w:iCs/>
              </w:rPr>
              <w:t>Prekės bus perkamos ir tiekiamos pagal atskirus Pirkėjo Užsakymus Sutarties galiojimo metu.</w:t>
            </w:r>
            <w:r>
              <w:rPr>
                <w:rFonts w:asciiTheme="majorHAnsi" w:hAnsiTheme="majorHAnsi" w:cs="Segoe UI Semilight"/>
                <w:bCs/>
                <w:iCs/>
              </w:rPr>
              <w:t xml:space="preserve"> (elektroniniu paštu)</w:t>
            </w:r>
          </w:p>
        </w:tc>
      </w:tr>
      <w:tr w:rsidR="00234C91" w:rsidRPr="00336D04" w14:paraId="6F3B76AA" w14:textId="77777777" w:rsidTr="00352663">
        <w:trPr>
          <w:gridAfter w:val="1"/>
          <w:wAfter w:w="12" w:type="dxa"/>
        </w:trPr>
        <w:tc>
          <w:tcPr>
            <w:tcW w:w="1513" w:type="dxa"/>
          </w:tcPr>
          <w:p w14:paraId="67956B57" w14:textId="77777777" w:rsidR="00234C91" w:rsidRPr="00336D04" w:rsidRDefault="00234C91" w:rsidP="0095135A">
            <w:pPr>
              <w:pStyle w:val="Sraopastraipa"/>
              <w:numPr>
                <w:ilvl w:val="1"/>
                <w:numId w:val="8"/>
              </w:numPr>
              <w:jc w:val="center"/>
              <w:rPr>
                <w:rFonts w:asciiTheme="majorHAnsi" w:hAnsiTheme="majorHAnsi" w:cs="Segoe UI Semilight"/>
                <w:b/>
                <w:bCs/>
              </w:rPr>
            </w:pPr>
          </w:p>
        </w:tc>
        <w:tc>
          <w:tcPr>
            <w:tcW w:w="2055" w:type="dxa"/>
          </w:tcPr>
          <w:p w14:paraId="6A43D3C0" w14:textId="2D06DBCA" w:rsidR="00234C91" w:rsidRPr="00336D04" w:rsidRDefault="00234C91" w:rsidP="0095135A">
            <w:pPr>
              <w:rPr>
                <w:rFonts w:asciiTheme="majorHAnsi" w:hAnsiTheme="majorHAnsi" w:cs="Segoe UI Semilight"/>
              </w:rPr>
            </w:pPr>
            <w:r>
              <w:rPr>
                <w:rFonts w:asciiTheme="majorHAnsi" w:hAnsiTheme="majorHAnsi" w:cs="Segoe UI Semilight"/>
              </w:rPr>
              <w:t>Prekių pristatymo vieta</w:t>
            </w:r>
          </w:p>
        </w:tc>
        <w:tc>
          <w:tcPr>
            <w:tcW w:w="6356" w:type="dxa"/>
            <w:gridSpan w:val="3"/>
          </w:tcPr>
          <w:p w14:paraId="67DF4475" w14:textId="77777777" w:rsidR="00234C91" w:rsidRDefault="00234C91" w:rsidP="0095135A">
            <w:pPr>
              <w:rPr>
                <w:rFonts w:asciiTheme="majorHAnsi" w:hAnsiTheme="majorHAnsi" w:cs="Segoe UI Semilight"/>
              </w:rPr>
            </w:pPr>
            <w:r>
              <w:rPr>
                <w:rFonts w:asciiTheme="majorHAnsi" w:hAnsiTheme="majorHAnsi" w:cs="Segoe UI Semilight"/>
              </w:rPr>
              <w:t>AB „Klaipėdos vanduo“:</w:t>
            </w:r>
          </w:p>
          <w:p w14:paraId="7B523762" w14:textId="77777777" w:rsidR="00234C91" w:rsidRPr="008F4939" w:rsidRDefault="00234C91" w:rsidP="0095135A">
            <w:pPr>
              <w:rPr>
                <w:rFonts w:asciiTheme="majorHAnsi" w:hAnsiTheme="majorHAnsi" w:cs="Segoe UI Semilight"/>
              </w:rPr>
            </w:pPr>
            <w:r w:rsidRPr="008F4939">
              <w:rPr>
                <w:rFonts w:asciiTheme="majorHAnsi" w:hAnsiTheme="majorHAnsi" w:cs="Segoe UI Semilight"/>
              </w:rPr>
              <w:t>Ryšininkų 11, Klaipėda;</w:t>
            </w:r>
          </w:p>
          <w:p w14:paraId="1A2DEF21" w14:textId="1C23A69C" w:rsidR="00234C91" w:rsidRPr="00336D04" w:rsidRDefault="00234C91" w:rsidP="0095135A">
            <w:pPr>
              <w:rPr>
                <w:rFonts w:asciiTheme="majorHAnsi" w:hAnsiTheme="majorHAnsi" w:cs="Segoe UI Semilight"/>
              </w:rPr>
            </w:pPr>
            <w:r w:rsidRPr="008F4939">
              <w:rPr>
                <w:rFonts w:asciiTheme="majorHAnsi" w:hAnsiTheme="majorHAnsi" w:cs="Segoe UI Semilight"/>
              </w:rPr>
              <w:t>Uosių g. 8, Dumpių k., Klaipėdos r.;</w:t>
            </w:r>
          </w:p>
        </w:tc>
      </w:tr>
      <w:tr w:rsidR="00234C91" w:rsidRPr="00336D04" w14:paraId="6188D63D" w14:textId="77777777" w:rsidTr="003902F2">
        <w:trPr>
          <w:gridAfter w:val="1"/>
          <w:wAfter w:w="12" w:type="dxa"/>
        </w:trPr>
        <w:tc>
          <w:tcPr>
            <w:tcW w:w="1513" w:type="dxa"/>
          </w:tcPr>
          <w:p w14:paraId="2A9903D4" w14:textId="77777777" w:rsidR="00234C91" w:rsidRPr="00336D04" w:rsidRDefault="00234C91" w:rsidP="0095135A">
            <w:pPr>
              <w:pStyle w:val="Sraopastraipa"/>
              <w:numPr>
                <w:ilvl w:val="1"/>
                <w:numId w:val="8"/>
              </w:numPr>
              <w:jc w:val="center"/>
              <w:rPr>
                <w:rFonts w:asciiTheme="majorHAnsi" w:hAnsiTheme="majorHAnsi" w:cs="Segoe UI Semilight"/>
                <w:b/>
                <w:bCs/>
              </w:rPr>
            </w:pPr>
          </w:p>
        </w:tc>
        <w:tc>
          <w:tcPr>
            <w:tcW w:w="2055" w:type="dxa"/>
          </w:tcPr>
          <w:p w14:paraId="4B34945D" w14:textId="10E3DB74" w:rsidR="00234C91" w:rsidRPr="00336D04" w:rsidRDefault="00234C91" w:rsidP="0095135A">
            <w:pPr>
              <w:rPr>
                <w:rFonts w:asciiTheme="majorHAnsi" w:hAnsiTheme="majorHAnsi" w:cs="Segoe UI Semilight"/>
              </w:rPr>
            </w:pPr>
            <w:r>
              <w:rPr>
                <w:rFonts w:asciiTheme="majorHAnsi" w:hAnsiTheme="majorHAnsi" w:cs="Segoe UI Semilight"/>
                <w:color w:val="000000"/>
              </w:rPr>
              <w:t>Kokybė</w:t>
            </w:r>
          </w:p>
        </w:tc>
        <w:tc>
          <w:tcPr>
            <w:tcW w:w="6356" w:type="dxa"/>
            <w:gridSpan w:val="3"/>
          </w:tcPr>
          <w:p w14:paraId="34EC1FB3" w14:textId="28953670" w:rsidR="00234C91" w:rsidRPr="00336D04" w:rsidRDefault="00234C91" w:rsidP="0095135A">
            <w:pPr>
              <w:rPr>
                <w:rFonts w:asciiTheme="majorHAnsi" w:hAnsiTheme="majorHAnsi" w:cs="Segoe UI Semilight"/>
              </w:rPr>
            </w:pPr>
            <w:r w:rsidRPr="00253F75">
              <w:rPr>
                <w:rFonts w:asciiTheme="majorHAnsi" w:hAnsiTheme="majorHAnsi" w:cs="Segoe UI Semilight"/>
                <w:iCs/>
                <w:color w:val="000000" w:themeColor="text1"/>
              </w:rPr>
              <w:t>Tiekėjas patvirtina, kad parduodamos Prekės yra tinkamos naudoti pagal jų tikslinę paskirtį, kad nėra paslėptų Prekių trūkumų, dėl kurių Prekių nebūtų galima naudoti pagal jų tikslinę paskirtį arba dėl kurių sumažėtų Prekių naudingumas.</w:t>
            </w:r>
          </w:p>
        </w:tc>
      </w:tr>
      <w:tr w:rsidR="0095135A" w:rsidRPr="00336D04" w14:paraId="6D3C4C49" w14:textId="77777777" w:rsidTr="00D73F61">
        <w:trPr>
          <w:gridAfter w:val="1"/>
          <w:wAfter w:w="12" w:type="dxa"/>
        </w:trPr>
        <w:tc>
          <w:tcPr>
            <w:tcW w:w="1513" w:type="dxa"/>
          </w:tcPr>
          <w:p w14:paraId="26B956F5" w14:textId="77777777" w:rsidR="0095135A" w:rsidRPr="00336D04" w:rsidRDefault="0095135A" w:rsidP="0095135A">
            <w:pPr>
              <w:pStyle w:val="Sraopastraipa"/>
              <w:numPr>
                <w:ilvl w:val="1"/>
                <w:numId w:val="5"/>
              </w:numPr>
              <w:jc w:val="center"/>
              <w:rPr>
                <w:rFonts w:asciiTheme="majorHAnsi" w:hAnsiTheme="majorHAnsi" w:cs="Segoe UI Semilight"/>
                <w:b/>
                <w:bCs/>
              </w:rPr>
            </w:pPr>
          </w:p>
        </w:tc>
        <w:tc>
          <w:tcPr>
            <w:tcW w:w="2055" w:type="dxa"/>
          </w:tcPr>
          <w:p w14:paraId="2F49CB53" w14:textId="69395BEB" w:rsidR="0095135A" w:rsidRPr="00336D04" w:rsidRDefault="0095135A" w:rsidP="0095135A">
            <w:pPr>
              <w:rPr>
                <w:rFonts w:asciiTheme="majorHAnsi" w:hAnsiTheme="majorHAnsi" w:cs="Segoe UI Semilight"/>
              </w:rPr>
            </w:pPr>
            <w:r>
              <w:rPr>
                <w:rFonts w:asciiTheme="majorHAnsi" w:hAnsiTheme="majorHAnsi" w:cs="Segoe UI Semilight"/>
              </w:rPr>
              <w:t>Prekių pristatymo vieta</w:t>
            </w:r>
          </w:p>
        </w:tc>
        <w:tc>
          <w:tcPr>
            <w:tcW w:w="6356" w:type="dxa"/>
            <w:gridSpan w:val="3"/>
          </w:tcPr>
          <w:p w14:paraId="0D4B9C40" w14:textId="77777777" w:rsidR="0095135A" w:rsidRDefault="0095135A" w:rsidP="0095135A">
            <w:pPr>
              <w:rPr>
                <w:rFonts w:asciiTheme="majorHAnsi" w:hAnsiTheme="majorHAnsi" w:cs="Segoe UI Semilight"/>
              </w:rPr>
            </w:pPr>
            <w:r>
              <w:rPr>
                <w:rFonts w:asciiTheme="majorHAnsi" w:hAnsiTheme="majorHAnsi" w:cs="Segoe UI Semilight"/>
              </w:rPr>
              <w:t>AB „Klaipėdos vanduo“:</w:t>
            </w:r>
          </w:p>
          <w:p w14:paraId="031B2743" w14:textId="1C7369AD" w:rsidR="0095135A" w:rsidRPr="008F4939" w:rsidRDefault="0095135A" w:rsidP="0095135A">
            <w:pPr>
              <w:rPr>
                <w:rFonts w:asciiTheme="majorHAnsi" w:hAnsiTheme="majorHAnsi" w:cs="Segoe UI Semilight"/>
              </w:rPr>
            </w:pPr>
            <w:r w:rsidRPr="008F4939">
              <w:rPr>
                <w:rFonts w:asciiTheme="majorHAnsi" w:hAnsiTheme="majorHAnsi" w:cs="Segoe UI Semilight"/>
              </w:rPr>
              <w:t>Ryšininkų 11, Klaipėda;</w:t>
            </w:r>
          </w:p>
          <w:p w14:paraId="43BDF375" w14:textId="7596CA14" w:rsidR="0095135A" w:rsidRPr="008F4939" w:rsidRDefault="0095135A" w:rsidP="0095135A">
            <w:pPr>
              <w:rPr>
                <w:rFonts w:asciiTheme="majorHAnsi" w:hAnsiTheme="majorHAnsi" w:cs="Segoe UI Semilight"/>
              </w:rPr>
            </w:pPr>
            <w:r w:rsidRPr="008F4939">
              <w:rPr>
                <w:rFonts w:asciiTheme="majorHAnsi" w:hAnsiTheme="majorHAnsi" w:cs="Segoe UI Semilight"/>
              </w:rPr>
              <w:t>Liepų g. 49A, Klaipėda;</w:t>
            </w:r>
          </w:p>
          <w:p w14:paraId="762E13BD" w14:textId="77777777" w:rsidR="0095135A" w:rsidRPr="008F4939" w:rsidRDefault="0095135A" w:rsidP="0095135A">
            <w:pPr>
              <w:rPr>
                <w:rFonts w:asciiTheme="majorHAnsi" w:hAnsiTheme="majorHAnsi" w:cs="Segoe UI Semilight"/>
              </w:rPr>
            </w:pPr>
            <w:r w:rsidRPr="008F4939">
              <w:rPr>
                <w:rFonts w:asciiTheme="majorHAnsi" w:hAnsiTheme="majorHAnsi" w:cs="Segoe UI Semilight"/>
              </w:rPr>
              <w:t>Šilutės pl. 49 , Klaipėda;</w:t>
            </w:r>
          </w:p>
          <w:p w14:paraId="60B820D6" w14:textId="77777777" w:rsidR="0095135A" w:rsidRPr="008F4939" w:rsidRDefault="0095135A" w:rsidP="0095135A">
            <w:pPr>
              <w:rPr>
                <w:rFonts w:asciiTheme="majorHAnsi" w:hAnsiTheme="majorHAnsi" w:cs="Segoe UI Semilight"/>
              </w:rPr>
            </w:pPr>
            <w:r w:rsidRPr="008F4939">
              <w:rPr>
                <w:rFonts w:asciiTheme="majorHAnsi" w:hAnsiTheme="majorHAnsi" w:cs="Segoe UI Semilight"/>
              </w:rPr>
              <w:t>Uosių g. 8, Dumpių k., Klaipėdos r.;</w:t>
            </w:r>
          </w:p>
          <w:p w14:paraId="40B7FB9B" w14:textId="12A9C301" w:rsidR="0095135A" w:rsidRPr="00186A29" w:rsidRDefault="0095135A" w:rsidP="0095135A">
            <w:pPr>
              <w:rPr>
                <w:rFonts w:asciiTheme="majorHAnsi" w:hAnsiTheme="majorHAnsi" w:cs="Segoe UI Semilight"/>
                <w:i/>
                <w:color w:val="0070C0"/>
              </w:rPr>
            </w:pPr>
            <w:r w:rsidRPr="008F4939">
              <w:rPr>
                <w:rFonts w:asciiTheme="majorHAnsi" w:hAnsiTheme="majorHAnsi" w:cs="Segoe UI Semilight"/>
              </w:rPr>
              <w:t>Laugalių g. 2B, Gargždai.</w:t>
            </w:r>
            <w:r w:rsidRPr="00186A29">
              <w:rPr>
                <w:rFonts w:asciiTheme="majorHAnsi" w:hAnsiTheme="majorHAnsi" w:cs="Segoe UI Semilight"/>
                <w:i/>
                <w:color w:val="0070C0"/>
              </w:rPr>
              <w:t xml:space="preserve"> </w:t>
            </w:r>
          </w:p>
        </w:tc>
      </w:tr>
      <w:tr w:rsidR="0095135A" w:rsidRPr="00336D04" w14:paraId="3D614B32" w14:textId="77777777" w:rsidTr="009C4885">
        <w:trPr>
          <w:gridAfter w:val="1"/>
          <w:wAfter w:w="12" w:type="dxa"/>
        </w:trPr>
        <w:tc>
          <w:tcPr>
            <w:tcW w:w="1513" w:type="dxa"/>
            <w:shd w:val="clear" w:color="auto" w:fill="E2EFD9" w:themeFill="accent6" w:themeFillTint="33"/>
          </w:tcPr>
          <w:p w14:paraId="1DCDE5B9" w14:textId="77777777" w:rsidR="0095135A" w:rsidRPr="00336D04" w:rsidRDefault="0095135A" w:rsidP="0095135A">
            <w:pPr>
              <w:pStyle w:val="Sraopastraipa"/>
              <w:numPr>
                <w:ilvl w:val="0"/>
                <w:numId w:val="7"/>
              </w:numPr>
              <w:jc w:val="center"/>
              <w:rPr>
                <w:rFonts w:asciiTheme="majorHAnsi" w:hAnsiTheme="majorHAnsi" w:cs="Segoe UI Semilight"/>
                <w:b/>
                <w:bCs/>
              </w:rPr>
            </w:pPr>
          </w:p>
        </w:tc>
        <w:tc>
          <w:tcPr>
            <w:tcW w:w="8411" w:type="dxa"/>
            <w:gridSpan w:val="4"/>
            <w:shd w:val="clear" w:color="auto" w:fill="E2EFD9" w:themeFill="accent6" w:themeFillTint="33"/>
          </w:tcPr>
          <w:p w14:paraId="7EF2A2ED" w14:textId="77777777" w:rsidR="0095135A" w:rsidRPr="00336D04" w:rsidRDefault="0095135A" w:rsidP="0095135A">
            <w:pPr>
              <w:jc w:val="center"/>
              <w:rPr>
                <w:rFonts w:asciiTheme="majorHAnsi" w:hAnsiTheme="majorHAnsi" w:cs="Segoe UI Semilight"/>
                <w:b/>
                <w:bCs/>
              </w:rPr>
            </w:pPr>
            <w:r w:rsidRPr="00336D04">
              <w:rPr>
                <w:rFonts w:asciiTheme="majorHAnsi" w:hAnsiTheme="majorHAnsi" w:cs="Segoe UI Semilight"/>
                <w:b/>
                <w:bCs/>
              </w:rPr>
              <w:t>Žalieji reikalavimai prekėms</w:t>
            </w:r>
          </w:p>
        </w:tc>
      </w:tr>
      <w:tr w:rsidR="00234C91" w:rsidRPr="00336D04" w14:paraId="393D0905" w14:textId="77777777" w:rsidTr="00D73F61">
        <w:trPr>
          <w:gridAfter w:val="1"/>
          <w:wAfter w:w="12" w:type="dxa"/>
        </w:trPr>
        <w:tc>
          <w:tcPr>
            <w:tcW w:w="1513" w:type="dxa"/>
          </w:tcPr>
          <w:p w14:paraId="588E829F" w14:textId="77777777" w:rsidR="00234C91" w:rsidRPr="00336D04" w:rsidRDefault="00234C91" w:rsidP="00234C91">
            <w:pPr>
              <w:pStyle w:val="Sraopastraipa"/>
              <w:numPr>
                <w:ilvl w:val="1"/>
                <w:numId w:val="9"/>
              </w:numPr>
              <w:jc w:val="center"/>
              <w:rPr>
                <w:rFonts w:asciiTheme="majorHAnsi" w:hAnsiTheme="majorHAnsi" w:cs="Segoe UI Semilight"/>
                <w:b/>
                <w:bCs/>
              </w:rPr>
            </w:pPr>
          </w:p>
        </w:tc>
        <w:tc>
          <w:tcPr>
            <w:tcW w:w="2055" w:type="dxa"/>
          </w:tcPr>
          <w:p w14:paraId="6E35F636" w14:textId="3E7589AA" w:rsidR="00234C91" w:rsidRPr="00336D04" w:rsidRDefault="00234C91" w:rsidP="00234C91">
            <w:pPr>
              <w:jc w:val="both"/>
              <w:rPr>
                <w:rFonts w:asciiTheme="majorHAnsi" w:hAnsiTheme="majorHAnsi" w:cs="Segoe UI Semilight"/>
              </w:rPr>
            </w:pPr>
            <w:r w:rsidRPr="00234C91">
              <w:rPr>
                <w:rFonts w:asciiTheme="majorHAnsi" w:hAnsiTheme="majorHAnsi" w:cs="Segoe UI Semilight"/>
              </w:rPr>
              <w:t>Nustatomi</w:t>
            </w:r>
            <w:r>
              <w:rPr>
                <w:rFonts w:asciiTheme="majorHAnsi" w:hAnsiTheme="majorHAnsi" w:cs="Segoe UI Semilight"/>
              </w:rPr>
              <w:t xml:space="preserve"> </w:t>
            </w:r>
            <w:r w:rsidRPr="00234C91">
              <w:rPr>
                <w:rFonts w:asciiTheme="majorHAnsi" w:hAnsiTheme="majorHAnsi" w:cs="Segoe UI Semilight"/>
              </w:rPr>
              <w:t>minimalūs/ savarankiški žalieji reikalavimai prekėms</w:t>
            </w:r>
          </w:p>
        </w:tc>
        <w:tc>
          <w:tcPr>
            <w:tcW w:w="6356" w:type="dxa"/>
            <w:gridSpan w:val="3"/>
          </w:tcPr>
          <w:p w14:paraId="229A613B" w14:textId="77777777" w:rsidR="00234C91" w:rsidRPr="00613E77" w:rsidRDefault="00234C91" w:rsidP="00234C91">
            <w:pPr>
              <w:jc w:val="both"/>
              <w:rPr>
                <w:rFonts w:asciiTheme="majorHAnsi" w:hAnsiTheme="majorHAnsi" w:cs="Segoe UI Semilight"/>
                <w:i/>
              </w:rPr>
            </w:pPr>
            <w:r w:rsidRPr="00613E77">
              <w:rPr>
                <w:rFonts w:asciiTheme="majorHAnsi" w:hAnsiTheme="majorHAnsi" w:cs="Segoe UI Semilight"/>
                <w:i/>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4.4.4.p.</w:t>
            </w:r>
          </w:p>
          <w:p w14:paraId="1790D1CD" w14:textId="77777777" w:rsidR="00234C91" w:rsidRPr="00613E77" w:rsidRDefault="00234C91" w:rsidP="00234C91">
            <w:pPr>
              <w:jc w:val="both"/>
              <w:rPr>
                <w:rFonts w:asciiTheme="majorHAnsi" w:hAnsiTheme="majorHAnsi" w:cs="Segoe UI Semilight"/>
                <w:i/>
              </w:rPr>
            </w:pPr>
            <w:r w:rsidRPr="00613E77">
              <w:rPr>
                <w:rFonts w:asciiTheme="majorHAnsi" w:hAnsiTheme="majorHAnsi" w:cs="Segoe UI Semilight"/>
                <w:i/>
              </w:rPr>
              <w:lastRenderedPageBreak/>
              <w:t xml:space="preserve">1. Mažinti popieriaus sunaudojimą, atsisakyti nebūtino dokumentų kopijavimo ir spausdinimo. </w:t>
            </w:r>
          </w:p>
          <w:p w14:paraId="29CD763F" w14:textId="77777777" w:rsidR="00234C91" w:rsidRPr="00613E77" w:rsidRDefault="00234C91" w:rsidP="00234C91">
            <w:pPr>
              <w:jc w:val="both"/>
              <w:rPr>
                <w:rFonts w:asciiTheme="majorHAnsi" w:hAnsiTheme="majorHAnsi" w:cs="Segoe UI Semilight"/>
                <w:i/>
              </w:rPr>
            </w:pPr>
            <w:r w:rsidRPr="00613E77">
              <w:rPr>
                <w:rFonts w:asciiTheme="majorHAnsi" w:hAnsiTheme="majorHAnsi" w:cs="Segoe UI Semilight"/>
                <w:i/>
              </w:rPr>
              <w:t>2. Rengiama dokumentacija, Paslaugų perdavimo – priėmimo aktai Pirkėjui turi būti pateikti tik elektroniniu formatu, o dokumentacija, kuri turi būti pasirašoma ir paslaugų perdavimo – priėmimo aktai turi būti pasirašomi elektroniniu parašu.</w:t>
            </w:r>
          </w:p>
          <w:p w14:paraId="4A3E2162" w14:textId="77777777" w:rsidR="00234C91" w:rsidRPr="00613E77" w:rsidRDefault="00234C91" w:rsidP="00234C91">
            <w:pPr>
              <w:jc w:val="both"/>
              <w:rPr>
                <w:rFonts w:asciiTheme="majorHAnsi" w:hAnsiTheme="majorHAnsi" w:cs="Segoe UI Semilight"/>
                <w:i/>
              </w:rPr>
            </w:pPr>
            <w:r w:rsidRPr="00613E77">
              <w:rPr>
                <w:rFonts w:asciiTheme="majorHAnsi" w:hAnsiTheme="majorHAnsi" w:cs="Segoe UI Semilight"/>
                <w:i/>
              </w:rPr>
              <w:t>3. Siekti, kad prekė būtų pristatoma ne piko metu.</w:t>
            </w:r>
          </w:p>
          <w:p w14:paraId="4C9385EA" w14:textId="77777777" w:rsidR="00234C91" w:rsidRPr="00613E77" w:rsidRDefault="00234C91" w:rsidP="00234C91">
            <w:pPr>
              <w:jc w:val="both"/>
              <w:rPr>
                <w:rFonts w:asciiTheme="majorHAnsi" w:hAnsiTheme="majorHAnsi" w:cs="Segoe UI Semilight"/>
                <w:i/>
              </w:rPr>
            </w:pPr>
            <w:r w:rsidRPr="00613E77">
              <w:rPr>
                <w:rFonts w:asciiTheme="majorHAnsi" w:hAnsiTheme="majorHAnsi" w:cs="Segoe UI Semilight"/>
                <w:i/>
              </w:rPr>
              <w:t>4. Prekė yra tvirta, ilgaamžė, funkcionali, ji ar jos sudedamosios dalys tinkamos naudoti daug kartų ir lengvai pataisomos ir (ar) pakeičiamos.</w:t>
            </w:r>
          </w:p>
          <w:p w14:paraId="52854FA1" w14:textId="77777777" w:rsidR="00234C91" w:rsidRPr="00613E77" w:rsidRDefault="00234C91" w:rsidP="00234C91">
            <w:pPr>
              <w:jc w:val="both"/>
              <w:rPr>
                <w:rFonts w:asciiTheme="majorHAnsi" w:hAnsiTheme="majorHAnsi" w:cs="Segoe UI Semilight"/>
                <w:i/>
              </w:rPr>
            </w:pPr>
            <w:r w:rsidRPr="00613E77">
              <w:rPr>
                <w:rFonts w:asciiTheme="majorHAnsi" w:hAnsiTheme="majorHAnsi" w:cs="Segoe UI Semilight"/>
                <w:i/>
              </w:rPr>
              <w:t>5. Pakuotės turi būti laikytinos perdirbamosiomis pakuotėmis pagal Lietuvos Respublikos mokesčio už aplinkos teršimą įstatymo nuostatas.</w:t>
            </w:r>
          </w:p>
          <w:p w14:paraId="5F4CA35C" w14:textId="77777777" w:rsidR="00234C91" w:rsidRPr="00613E77" w:rsidRDefault="00234C91" w:rsidP="00234C91">
            <w:pPr>
              <w:jc w:val="both"/>
              <w:rPr>
                <w:rFonts w:asciiTheme="majorHAnsi" w:hAnsiTheme="majorHAnsi" w:cs="Segoe UI Semilight"/>
                <w:i/>
              </w:rPr>
            </w:pPr>
            <w:r w:rsidRPr="00613E77">
              <w:rPr>
                <w:rFonts w:asciiTheme="majorHAnsi" w:hAnsiTheme="majorHAnsi" w:cs="Segoe UI Semilight"/>
                <w:i/>
              </w:rPr>
              <w:t>6. Tiekėjas turi surengti mokymus galutiniams įrangos naudotojams, supažindindamas juos su optimaliomis įrangos darbo procedūromis, priežiūra ir efektyviu elektros energijos vartojimu.</w:t>
            </w:r>
          </w:p>
          <w:p w14:paraId="4989432D" w14:textId="1A23F264" w:rsidR="00234C91" w:rsidRPr="00770589" w:rsidRDefault="00234C91" w:rsidP="00234C91">
            <w:pPr>
              <w:jc w:val="both"/>
              <w:rPr>
                <w:rFonts w:asciiTheme="majorHAnsi" w:hAnsiTheme="majorHAnsi" w:cs="Segoe UI Semilight"/>
                <w:i/>
                <w:color w:val="0070C0"/>
                <w:highlight w:val="yellow"/>
              </w:rPr>
            </w:pPr>
            <w:r w:rsidRPr="00613E77">
              <w:rPr>
                <w:rFonts w:asciiTheme="majorHAnsi" w:hAnsiTheme="majorHAnsi" w:cs="Segoe UI Semilight"/>
                <w:i/>
              </w:rPr>
              <w:t>7. Po įrangos montavimo/instaliavimo likusios pakavimo medžiagos turi būti išrūšiuotos ir išvežtos perbirbimui.</w:t>
            </w:r>
          </w:p>
        </w:tc>
      </w:tr>
      <w:tr w:rsidR="00234C91" w:rsidRPr="00336D04" w14:paraId="433C04D0" w14:textId="77777777" w:rsidTr="00CC2B14">
        <w:trPr>
          <w:gridAfter w:val="1"/>
          <w:wAfter w:w="12" w:type="dxa"/>
        </w:trPr>
        <w:tc>
          <w:tcPr>
            <w:tcW w:w="1513" w:type="dxa"/>
          </w:tcPr>
          <w:p w14:paraId="2D239A37" w14:textId="77777777" w:rsidR="00234C91" w:rsidRPr="00336D04" w:rsidRDefault="00234C91" w:rsidP="00234C91">
            <w:pPr>
              <w:pStyle w:val="Sraopastraipa"/>
              <w:numPr>
                <w:ilvl w:val="1"/>
                <w:numId w:val="9"/>
              </w:numPr>
              <w:jc w:val="center"/>
              <w:rPr>
                <w:rFonts w:asciiTheme="majorHAnsi" w:hAnsiTheme="majorHAnsi" w:cs="Segoe UI Semilight"/>
                <w:b/>
                <w:bCs/>
              </w:rPr>
            </w:pPr>
          </w:p>
        </w:tc>
        <w:tc>
          <w:tcPr>
            <w:tcW w:w="2055" w:type="dxa"/>
          </w:tcPr>
          <w:p w14:paraId="49E00CD1" w14:textId="62DCDCF1" w:rsidR="00234C91" w:rsidRPr="00336D04" w:rsidRDefault="00234C91" w:rsidP="00234C91">
            <w:pPr>
              <w:jc w:val="both"/>
              <w:rPr>
                <w:rFonts w:asciiTheme="majorHAnsi" w:hAnsiTheme="majorHAnsi" w:cs="Segoe UI Semilight"/>
              </w:rPr>
            </w:pPr>
            <w:r w:rsidRPr="00986FC7">
              <w:rPr>
                <w:rFonts w:asciiTheme="majorHAnsi" w:hAnsiTheme="majorHAnsi" w:cs="Segoe UI Semilight"/>
              </w:rPr>
              <w:t>Žaliuosius reikalavimus pagrindžiantys dokumentai</w:t>
            </w:r>
          </w:p>
        </w:tc>
        <w:tc>
          <w:tcPr>
            <w:tcW w:w="6356" w:type="dxa"/>
            <w:gridSpan w:val="3"/>
          </w:tcPr>
          <w:p w14:paraId="2E75F6B2" w14:textId="77777777" w:rsidR="00234C91" w:rsidRPr="00613E77" w:rsidRDefault="00234C91" w:rsidP="00234C91">
            <w:pPr>
              <w:jc w:val="both"/>
              <w:rPr>
                <w:rFonts w:asciiTheme="majorHAnsi" w:hAnsiTheme="majorHAnsi" w:cs="Segoe UI Semilight"/>
                <w:i/>
              </w:rPr>
            </w:pPr>
            <w:r w:rsidRPr="00613E77">
              <w:rPr>
                <w:rFonts w:asciiTheme="majorHAnsi" w:hAnsiTheme="majorHAnsi" w:cs="Segoe UI Semilight"/>
                <w:i/>
              </w:rPr>
              <w:t>Lietuvoje ir užsienyje veikiančių sertifikuotų mokslinių laboratorijų bei atliekų perdirbėjų duomenimis, perdirbti tinkama homogeniška (vienalytė), iš vienos rūšies medžiagos pagaminta pakuotė žymima (pvz.: Popierius/ kartonas žymimas PAP arba PAP nuo 20 iki 39)</w:t>
            </w:r>
          </w:p>
          <w:p w14:paraId="7E85D7C3" w14:textId="77777777" w:rsidR="00234C91" w:rsidRPr="00613E77" w:rsidRDefault="00234C91" w:rsidP="00234C91">
            <w:pPr>
              <w:jc w:val="both"/>
              <w:rPr>
                <w:rFonts w:asciiTheme="majorHAnsi" w:hAnsiTheme="majorHAnsi" w:cs="Segoe UI Semilight"/>
                <w:i/>
              </w:rPr>
            </w:pPr>
            <w:r w:rsidRPr="00613E77">
              <w:rPr>
                <w:rFonts w:asciiTheme="majorHAnsi" w:hAnsiTheme="majorHAnsi" w:cs="Segoe UI Semilight"/>
                <w:i/>
              </w:rPr>
              <w:t>Tinkamumą perdirbti (</w:t>
            </w:r>
            <w:proofErr w:type="spellStart"/>
            <w:r w:rsidRPr="00613E77">
              <w:rPr>
                <w:rFonts w:asciiTheme="majorHAnsi" w:hAnsiTheme="majorHAnsi" w:cs="Segoe UI Semilight"/>
                <w:i/>
              </w:rPr>
              <w:t>perdirbamumą</w:t>
            </w:r>
            <w:proofErr w:type="spellEnd"/>
            <w:r w:rsidRPr="00613E77">
              <w:rPr>
                <w:rFonts w:asciiTheme="majorHAnsi" w:hAnsiTheme="majorHAnsi" w:cs="Segoe UI Semilight"/>
                <w:i/>
              </w:rPr>
              <w:t>) patvirtinantys dokumentai iš</w:t>
            </w:r>
          </w:p>
          <w:p w14:paraId="66AAD862" w14:textId="6FB35085" w:rsidR="00234C91" w:rsidRPr="00336D04" w:rsidRDefault="00234C91" w:rsidP="00234C91">
            <w:pPr>
              <w:rPr>
                <w:rFonts w:asciiTheme="majorHAnsi" w:hAnsiTheme="majorHAnsi" w:cs="Segoe UI Semilight"/>
                <w:color w:val="0070C0"/>
              </w:rPr>
            </w:pPr>
            <w:r w:rsidRPr="00613E77">
              <w:rPr>
                <w:rFonts w:asciiTheme="majorHAnsi" w:hAnsiTheme="majorHAnsi" w:cs="Segoe UI Semilight"/>
                <w:i/>
              </w:rPr>
              <w:t>akredituotų laboratorijų ar pakuočių atliekų perdirbėjų ar eksportuotojų iš Tvarkytojų sąrašo, kurie tokios rūšies pakuočių atliekas perdirba Lietuvoje ar išveža perdirbti į kitas ES šalis.</w:t>
            </w:r>
          </w:p>
        </w:tc>
      </w:tr>
      <w:tr w:rsidR="00234C91" w:rsidRPr="00336D04" w14:paraId="0DB4FBED" w14:textId="77777777" w:rsidTr="00D73F61">
        <w:trPr>
          <w:gridAfter w:val="1"/>
          <w:wAfter w:w="12" w:type="dxa"/>
        </w:trPr>
        <w:tc>
          <w:tcPr>
            <w:tcW w:w="1513" w:type="dxa"/>
          </w:tcPr>
          <w:p w14:paraId="758FD044" w14:textId="77777777" w:rsidR="00234C91" w:rsidRPr="00336D04" w:rsidRDefault="00234C91" w:rsidP="00234C91">
            <w:pPr>
              <w:pStyle w:val="Sraopastraipa"/>
              <w:numPr>
                <w:ilvl w:val="0"/>
                <w:numId w:val="12"/>
              </w:numPr>
              <w:jc w:val="center"/>
              <w:rPr>
                <w:rFonts w:asciiTheme="majorHAnsi" w:hAnsiTheme="majorHAnsi" w:cs="Segoe UI Semilight"/>
                <w:b/>
                <w:bCs/>
              </w:rPr>
            </w:pPr>
          </w:p>
        </w:tc>
        <w:tc>
          <w:tcPr>
            <w:tcW w:w="8411" w:type="dxa"/>
            <w:gridSpan w:val="4"/>
          </w:tcPr>
          <w:p w14:paraId="2935BD89" w14:textId="77777777" w:rsidR="00234C91" w:rsidRPr="00336D04" w:rsidRDefault="00234C91" w:rsidP="00234C91">
            <w:pPr>
              <w:jc w:val="center"/>
              <w:rPr>
                <w:rFonts w:asciiTheme="majorHAnsi" w:hAnsiTheme="majorHAnsi" w:cs="Segoe UI Semilight"/>
                <w:b/>
              </w:rPr>
            </w:pPr>
            <w:r w:rsidRPr="00336D04">
              <w:rPr>
                <w:rFonts w:asciiTheme="majorHAnsi" w:hAnsiTheme="majorHAnsi" w:cs="Segoe UI Semilight"/>
                <w:b/>
              </w:rPr>
              <w:t>Kiti reikalavimai</w:t>
            </w:r>
          </w:p>
        </w:tc>
      </w:tr>
      <w:tr w:rsidR="00234C91" w:rsidRPr="00336D04" w14:paraId="602E2302" w14:textId="77777777" w:rsidTr="00D73F61">
        <w:trPr>
          <w:gridAfter w:val="1"/>
          <w:wAfter w:w="12" w:type="dxa"/>
        </w:trPr>
        <w:tc>
          <w:tcPr>
            <w:tcW w:w="1513" w:type="dxa"/>
          </w:tcPr>
          <w:p w14:paraId="49795E1B" w14:textId="77777777" w:rsidR="00234C91" w:rsidRPr="00336D04" w:rsidRDefault="00234C91" w:rsidP="00234C91">
            <w:pPr>
              <w:pStyle w:val="Sraopastraipa"/>
              <w:numPr>
                <w:ilvl w:val="1"/>
                <w:numId w:val="12"/>
              </w:numPr>
              <w:jc w:val="center"/>
              <w:rPr>
                <w:rFonts w:asciiTheme="majorHAnsi" w:hAnsiTheme="majorHAnsi" w:cs="Segoe UI Semilight"/>
                <w:b/>
                <w:bCs/>
              </w:rPr>
            </w:pPr>
          </w:p>
        </w:tc>
        <w:tc>
          <w:tcPr>
            <w:tcW w:w="8411" w:type="dxa"/>
            <w:gridSpan w:val="4"/>
          </w:tcPr>
          <w:p w14:paraId="501C13BD" w14:textId="615ADBA2" w:rsidR="00234C91" w:rsidRPr="00336D04" w:rsidRDefault="00674163" w:rsidP="00234C91">
            <w:pPr>
              <w:rPr>
                <w:rFonts w:asciiTheme="majorHAnsi" w:hAnsiTheme="majorHAnsi" w:cs="Segoe UI Semilight"/>
                <w:b/>
              </w:rPr>
            </w:pPr>
            <w:r w:rsidRPr="00234C91">
              <w:rPr>
                <w:rFonts w:ascii="Calibri Light" w:hAnsi="Calibri Light" w:cs="Calibri Light"/>
                <w:bCs/>
              </w:rPr>
              <w:t>Pateikiamos prekės privalo būti originalios.</w:t>
            </w:r>
            <w:r>
              <w:rPr>
                <w:rFonts w:ascii="Calibri Light" w:hAnsi="Calibri Light" w:cs="Calibri Light"/>
                <w:bCs/>
              </w:rPr>
              <w:t xml:space="preserve"> </w:t>
            </w:r>
            <w:r w:rsidR="00234C91" w:rsidRPr="00A358E6">
              <w:rPr>
                <w:rFonts w:asciiTheme="majorHAnsi" w:hAnsiTheme="majorHAnsi" w:cs="Segoe UI Semilight"/>
                <w:iCs/>
                <w:color w:val="000000" w:themeColor="text1"/>
              </w:rPr>
              <w:t>Pardavėjas privalo garantuoti, kad pateiktos Prekės yra naujos, nenaudotos ir be defektų</w:t>
            </w:r>
            <w:r>
              <w:rPr>
                <w:rFonts w:asciiTheme="majorHAnsi" w:hAnsiTheme="majorHAnsi" w:cs="Segoe UI Semilight"/>
                <w:iCs/>
                <w:color w:val="000000" w:themeColor="text1"/>
              </w:rPr>
              <w:t xml:space="preserve">, </w:t>
            </w:r>
            <w:r w:rsidR="00234C91" w:rsidRPr="00A358E6">
              <w:rPr>
                <w:rFonts w:asciiTheme="majorHAnsi" w:hAnsiTheme="majorHAnsi" w:cs="Segoe UI Semilight"/>
                <w:iCs/>
                <w:color w:val="000000" w:themeColor="text1"/>
              </w:rPr>
              <w:t>pateikiama originalioje gamintojo pakuotėje.</w:t>
            </w:r>
          </w:p>
        </w:tc>
      </w:tr>
      <w:tr w:rsidR="00234C91" w:rsidRPr="00336D04" w14:paraId="194B8200" w14:textId="77777777" w:rsidTr="00D73F61">
        <w:trPr>
          <w:gridAfter w:val="1"/>
          <w:wAfter w:w="12" w:type="dxa"/>
        </w:trPr>
        <w:tc>
          <w:tcPr>
            <w:tcW w:w="1513" w:type="dxa"/>
          </w:tcPr>
          <w:p w14:paraId="1FD79B83" w14:textId="77777777" w:rsidR="00234C91" w:rsidRPr="00336D04" w:rsidRDefault="00234C91" w:rsidP="00234C91">
            <w:pPr>
              <w:pStyle w:val="Sraopastraipa"/>
              <w:numPr>
                <w:ilvl w:val="0"/>
                <w:numId w:val="12"/>
              </w:numPr>
              <w:jc w:val="center"/>
              <w:rPr>
                <w:rFonts w:asciiTheme="majorHAnsi" w:hAnsiTheme="majorHAnsi" w:cs="Segoe UI Semilight"/>
                <w:b/>
                <w:bCs/>
              </w:rPr>
            </w:pPr>
          </w:p>
        </w:tc>
        <w:tc>
          <w:tcPr>
            <w:tcW w:w="8411" w:type="dxa"/>
            <w:gridSpan w:val="4"/>
          </w:tcPr>
          <w:p w14:paraId="2D75BFCA" w14:textId="1A21B492" w:rsidR="00234C91" w:rsidRPr="00336D04" w:rsidRDefault="00234C91" w:rsidP="00234C91">
            <w:pPr>
              <w:jc w:val="center"/>
              <w:rPr>
                <w:rFonts w:asciiTheme="majorHAnsi" w:hAnsiTheme="majorHAnsi" w:cs="Segoe UI Semilight"/>
                <w:b/>
              </w:rPr>
            </w:pPr>
            <w:r w:rsidRPr="00E5583C">
              <w:rPr>
                <w:rFonts w:asciiTheme="majorHAnsi" w:hAnsiTheme="majorHAnsi" w:cs="Segoe UI Semilight"/>
                <w:b/>
              </w:rPr>
              <w:t>Priedai</w:t>
            </w:r>
          </w:p>
        </w:tc>
      </w:tr>
      <w:tr w:rsidR="00234C91" w:rsidRPr="00336D04" w14:paraId="0FDE41DD" w14:textId="77777777" w:rsidTr="00D73F61">
        <w:trPr>
          <w:gridAfter w:val="1"/>
          <w:wAfter w:w="12" w:type="dxa"/>
          <w:hidden/>
        </w:trPr>
        <w:tc>
          <w:tcPr>
            <w:tcW w:w="1513" w:type="dxa"/>
          </w:tcPr>
          <w:p w14:paraId="1A190687" w14:textId="77777777" w:rsidR="00234C91" w:rsidRPr="00664616" w:rsidRDefault="00234C91" w:rsidP="00234C91">
            <w:pPr>
              <w:pStyle w:val="Sraopastraipa"/>
              <w:numPr>
                <w:ilvl w:val="0"/>
                <w:numId w:val="14"/>
              </w:numPr>
              <w:jc w:val="center"/>
              <w:rPr>
                <w:rFonts w:asciiTheme="majorHAnsi" w:hAnsiTheme="majorHAnsi" w:cs="Segoe UI Semilight"/>
                <w:b/>
                <w:bCs/>
                <w:vanish/>
              </w:rPr>
            </w:pPr>
          </w:p>
          <w:p w14:paraId="4D1C3971" w14:textId="77777777" w:rsidR="00234C91" w:rsidRPr="00664616" w:rsidRDefault="00234C91" w:rsidP="00234C91">
            <w:pPr>
              <w:pStyle w:val="Sraopastraipa"/>
              <w:numPr>
                <w:ilvl w:val="0"/>
                <w:numId w:val="14"/>
              </w:numPr>
              <w:jc w:val="center"/>
              <w:rPr>
                <w:rFonts w:asciiTheme="majorHAnsi" w:hAnsiTheme="majorHAnsi" w:cs="Segoe UI Semilight"/>
                <w:b/>
                <w:bCs/>
                <w:vanish/>
              </w:rPr>
            </w:pPr>
          </w:p>
          <w:p w14:paraId="4ED47A11" w14:textId="77777777" w:rsidR="00234C91" w:rsidRPr="00664616" w:rsidRDefault="00234C91" w:rsidP="00234C91">
            <w:pPr>
              <w:pStyle w:val="Sraopastraipa"/>
              <w:numPr>
                <w:ilvl w:val="0"/>
                <w:numId w:val="14"/>
              </w:numPr>
              <w:jc w:val="center"/>
              <w:rPr>
                <w:rFonts w:asciiTheme="majorHAnsi" w:hAnsiTheme="majorHAnsi" w:cs="Segoe UI Semilight"/>
                <w:b/>
                <w:bCs/>
                <w:vanish/>
              </w:rPr>
            </w:pPr>
          </w:p>
          <w:p w14:paraId="485BCC18" w14:textId="77777777" w:rsidR="00234C91" w:rsidRPr="00664616" w:rsidRDefault="00234C91" w:rsidP="00234C91">
            <w:pPr>
              <w:pStyle w:val="Sraopastraipa"/>
              <w:numPr>
                <w:ilvl w:val="0"/>
                <w:numId w:val="14"/>
              </w:numPr>
              <w:jc w:val="center"/>
              <w:rPr>
                <w:rFonts w:asciiTheme="majorHAnsi" w:hAnsiTheme="majorHAnsi" w:cs="Segoe UI Semilight"/>
                <w:b/>
                <w:bCs/>
                <w:vanish/>
              </w:rPr>
            </w:pPr>
          </w:p>
          <w:p w14:paraId="04B1A078" w14:textId="77777777" w:rsidR="00234C91" w:rsidRPr="00664616" w:rsidRDefault="00234C91" w:rsidP="00234C91">
            <w:pPr>
              <w:pStyle w:val="Sraopastraipa"/>
              <w:numPr>
                <w:ilvl w:val="0"/>
                <w:numId w:val="14"/>
              </w:numPr>
              <w:jc w:val="center"/>
              <w:rPr>
                <w:rFonts w:asciiTheme="majorHAnsi" w:hAnsiTheme="majorHAnsi" w:cs="Segoe UI Semilight"/>
                <w:b/>
                <w:bCs/>
                <w:vanish/>
              </w:rPr>
            </w:pPr>
          </w:p>
          <w:p w14:paraId="3B5B6C45" w14:textId="493F1BD8" w:rsidR="00234C91" w:rsidRPr="00234C91" w:rsidRDefault="00234C91" w:rsidP="00234C91">
            <w:pPr>
              <w:pStyle w:val="Sraopastraipa"/>
              <w:numPr>
                <w:ilvl w:val="1"/>
                <w:numId w:val="14"/>
              </w:numPr>
              <w:jc w:val="center"/>
              <w:rPr>
                <w:rFonts w:asciiTheme="majorHAnsi" w:hAnsiTheme="majorHAnsi" w:cs="Segoe UI Semilight"/>
                <w:b/>
                <w:bCs/>
              </w:rPr>
            </w:pPr>
          </w:p>
        </w:tc>
        <w:tc>
          <w:tcPr>
            <w:tcW w:w="8411" w:type="dxa"/>
            <w:gridSpan w:val="4"/>
          </w:tcPr>
          <w:p w14:paraId="3D5563B1" w14:textId="68FE96CE" w:rsidR="00234C91" w:rsidRPr="00336D04" w:rsidRDefault="00234C91" w:rsidP="00234C91">
            <w:pPr>
              <w:rPr>
                <w:rFonts w:asciiTheme="majorHAnsi" w:hAnsiTheme="majorHAnsi" w:cs="Segoe UI Semilight"/>
                <w:b/>
              </w:rPr>
            </w:pPr>
            <w:r>
              <w:rPr>
                <w:rFonts w:asciiTheme="majorHAnsi" w:hAnsiTheme="majorHAnsi" w:cs="Segoe UI Semilight"/>
                <w:iCs/>
                <w:color w:val="000000" w:themeColor="text1"/>
              </w:rPr>
              <w:t>3</w:t>
            </w:r>
            <w:r w:rsidRPr="00D57A5D">
              <w:rPr>
                <w:rFonts w:asciiTheme="majorHAnsi" w:hAnsiTheme="majorHAnsi" w:cs="Segoe UI Semilight"/>
                <w:iCs/>
                <w:color w:val="000000" w:themeColor="text1"/>
              </w:rPr>
              <w:t>-os pirkimų dalies „</w:t>
            </w:r>
            <w:proofErr w:type="spellStart"/>
            <w:r>
              <w:rPr>
                <w:rFonts w:asciiTheme="majorHAnsi" w:hAnsiTheme="majorHAnsi" w:cs="Segoe UI Semilight"/>
                <w:iCs/>
                <w:color w:val="000000" w:themeColor="text1"/>
              </w:rPr>
              <w:t>Twido</w:t>
            </w:r>
            <w:proofErr w:type="spellEnd"/>
            <w:r w:rsidRPr="00D57A5D">
              <w:rPr>
                <w:rFonts w:asciiTheme="majorHAnsi" w:hAnsiTheme="majorHAnsi" w:cs="Segoe UI Semilight"/>
                <w:iCs/>
                <w:color w:val="000000" w:themeColor="text1"/>
              </w:rPr>
              <w:t xml:space="preserve"> atsarginės dalys“ specifikacijos 1 priedas perkamų prekių sąrašas.</w:t>
            </w:r>
          </w:p>
        </w:tc>
      </w:tr>
    </w:tbl>
    <w:p w14:paraId="04C72826" w14:textId="77777777" w:rsidR="00E5583C" w:rsidRDefault="00E5583C" w:rsidP="001B72C8">
      <w:pPr>
        <w:spacing w:line="240" w:lineRule="auto"/>
        <w:rPr>
          <w:rFonts w:ascii="Calibri Light" w:hAnsi="Calibri Light" w:cs="Calibri Light"/>
          <w:b/>
          <w:i/>
          <w:color w:val="FF0000"/>
          <w:sz w:val="24"/>
          <w:szCs w:val="24"/>
        </w:rPr>
      </w:pPr>
    </w:p>
    <w:sectPr w:rsidR="00E5583C" w:rsidSect="00F25D50">
      <w:headerReference w:type="default" r:id="rId11"/>
      <w:pgSz w:w="11906" w:h="16838"/>
      <w:pgMar w:top="1440" w:right="849" w:bottom="1440" w:left="1440" w:header="2098"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9DE6" w14:textId="77777777" w:rsidR="00487657" w:rsidRDefault="00487657" w:rsidP="002A6E8E">
      <w:pPr>
        <w:spacing w:after="0" w:line="240" w:lineRule="auto"/>
      </w:pPr>
      <w:r>
        <w:separator/>
      </w:r>
    </w:p>
  </w:endnote>
  <w:endnote w:type="continuationSeparator" w:id="0">
    <w:p w14:paraId="28B73369" w14:textId="77777777" w:rsidR="00487657" w:rsidRDefault="00487657" w:rsidP="002A6E8E">
      <w:pPr>
        <w:spacing w:after="0" w:line="240" w:lineRule="auto"/>
      </w:pPr>
      <w:r>
        <w:continuationSeparator/>
      </w:r>
    </w:p>
  </w:endnote>
  <w:endnote w:id="1">
    <w:p w14:paraId="793D2AC9" w14:textId="77777777" w:rsidR="002D5288" w:rsidRDefault="002D5288" w:rsidP="00591062">
      <w:pPr>
        <w:pStyle w:val="Dokumentoinaostekstas"/>
        <w:jc w:val="both"/>
      </w:pPr>
      <w:r>
        <w:rPr>
          <w:rStyle w:val="Dokumentoinaosnumeris"/>
        </w:rPr>
        <w:endnoteRef/>
      </w:r>
      <w:r>
        <w:t xml:space="preserve"> </w:t>
      </w:r>
      <w:r w:rsidRPr="002D5288">
        <w:t>Jeigu techninėje specifikacijoje yra nurodytas konkretus perkamos prekės tipas, modelis, ženklas, taikomas standartas ar kita konkreti apibūdinanti informacija, Pirkėjui yra priimtina lygiavertė prekė, atitinkanti techninėje specifikacijoje nurodytos prekės parametrus ar taikomus standartus.</w:t>
      </w:r>
    </w:p>
    <w:p w14:paraId="0927A6A6" w14:textId="390E6B75" w:rsidR="002D5288" w:rsidRDefault="002D5288" w:rsidP="00591062">
      <w:pPr>
        <w:pStyle w:val="Dokumentoinaostekstas"/>
        <w:jc w:val="both"/>
      </w:pPr>
      <w:r w:rsidRPr="002D5288">
        <w:t xml:space="preserve"> Šiame dokumente vartojami terminai „turi būti“, „turi turėti“, „turi leisti“, „turi būti galimybė“, „turi būti sukurtas (-a)“ yra lygiaverčiai ir reiškia, kad Tiekėjas pirkimo apimtyje privalo sukurti ir įdiegti (ar pateikti ir įdiegti) atitinkamą funkcionalumą ar suteikti atitinkamas paslaugas. Funkcionalumas, kuris yra nurodytas būsimuoju laiku (bus, leis, apims ir t.t.) nurodo siekiamą įgyvendinti būseną ir reiškia, kad Tiekėjas pirkimo apimtyje privalo sukurti ir įdiegti (ar pateikti ir įdiegti) atitinkamą funkcionalumą.</w:t>
      </w:r>
    </w:p>
  </w:endnote>
  <w:endnote w:id="2">
    <w:p w14:paraId="4CF36A86" w14:textId="29D8D2DE" w:rsidR="002D5288" w:rsidRDefault="002D5288" w:rsidP="00591062">
      <w:pPr>
        <w:pStyle w:val="Dokumentoinaostekstas"/>
        <w:jc w:val="both"/>
      </w:pPr>
      <w:r>
        <w:rPr>
          <w:rStyle w:val="Dokumentoinaosnumeris"/>
        </w:rPr>
        <w:endnoteRef/>
      </w:r>
      <w:r>
        <w:t xml:space="preserve"> </w:t>
      </w:r>
      <w:r w:rsidRPr="002D5288">
        <w:t>Nurodytas preliminarus Prekių kiekis. Sutarties galiojimo laikotarpiu Pirkėjas turi teisę koreguoti perkamų Prekių kiekį, neviršijant sutartyje nurodytos maksimalios Sutarties kainos. Pirkėjas neįsipareigoja išpirkti viso Prekių kiekio ar bet kokios jų dalies.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3">
    <w:altName w:val="Times New Roman"/>
    <w:panose1 w:val="00000000000000000000"/>
    <w:charset w:val="00"/>
    <w:family w:val="roman"/>
    <w:notTrueType/>
    <w:pitch w:val="default"/>
  </w:font>
  <w:font w:name="Segoe UI Semilight">
    <w:panose1 w:val="020B04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C8C14" w14:textId="77777777" w:rsidR="00487657" w:rsidRDefault="00487657" w:rsidP="002A6E8E">
      <w:pPr>
        <w:spacing w:after="0" w:line="240" w:lineRule="auto"/>
      </w:pPr>
      <w:r>
        <w:separator/>
      </w:r>
    </w:p>
  </w:footnote>
  <w:footnote w:type="continuationSeparator" w:id="0">
    <w:p w14:paraId="4BF3F265" w14:textId="77777777" w:rsidR="00487657" w:rsidRDefault="00487657" w:rsidP="002A6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3FAC" w14:textId="77777777" w:rsidR="00F40857" w:rsidRDefault="00F40857">
    <w:pPr>
      <w:pStyle w:val="Antrats"/>
    </w:pPr>
    <w:r w:rsidRPr="00F40857">
      <w:rPr>
        <w:rFonts w:ascii="Calibri" w:eastAsia="Calibri" w:hAnsi="Calibri" w:cs="Arial"/>
        <w:noProof/>
        <w:lang w:eastAsia="lt-LT"/>
      </w:rPr>
      <w:drawing>
        <wp:anchor distT="0" distB="0" distL="114300" distR="114300" simplePos="0" relativeHeight="251659264" behindDoc="0" locked="1" layoutInCell="1" allowOverlap="1" wp14:anchorId="50AABFD5" wp14:editId="418E261F">
          <wp:simplePos x="0" y="0"/>
          <wp:positionH relativeFrom="column">
            <wp:posOffset>1737360</wp:posOffset>
          </wp:positionH>
          <wp:positionV relativeFrom="paragraph">
            <wp:posOffset>-1295400</wp:posOffset>
          </wp:positionV>
          <wp:extent cx="2260600" cy="13500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60600" cy="1350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0C7D"/>
    <w:multiLevelType w:val="multilevel"/>
    <w:tmpl w:val="42567288"/>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116552"/>
    <w:multiLevelType w:val="multilevel"/>
    <w:tmpl w:val="467A29E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64B43B8"/>
    <w:multiLevelType w:val="multilevel"/>
    <w:tmpl w:val="D92CEDB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2C4352B9"/>
    <w:multiLevelType w:val="multilevel"/>
    <w:tmpl w:val="8974B872"/>
    <w:lvl w:ilvl="0">
      <w:start w:val="4"/>
      <w:numFmt w:val="decimal"/>
      <w:lvlText w:val="%1."/>
      <w:lvlJc w:val="left"/>
      <w:pPr>
        <w:ind w:left="360" w:hanging="360"/>
      </w:pPr>
      <w:rPr>
        <w:rFonts w:hint="default"/>
      </w:rPr>
    </w:lvl>
    <w:lvl w:ilvl="1">
      <w:start w:val="4"/>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E250E4A"/>
    <w:multiLevelType w:val="multilevel"/>
    <w:tmpl w:val="F21A90D8"/>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564705E"/>
    <w:multiLevelType w:val="multilevel"/>
    <w:tmpl w:val="08EA41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9773DA7"/>
    <w:multiLevelType w:val="multilevel"/>
    <w:tmpl w:val="CBFE55D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49AB5C04"/>
    <w:multiLevelType w:val="multilevel"/>
    <w:tmpl w:val="29AE63C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E38ED7A"/>
    <w:multiLevelType w:val="multilevel"/>
    <w:tmpl w:val="BE02EF0C"/>
    <w:lvl w:ilvl="0">
      <w:start w:val="1"/>
      <w:numFmt w:val="decimal"/>
      <w:lvlText w:val="%1."/>
      <w:lvlJc w:val="left"/>
      <w:pPr>
        <w:ind w:left="720" w:hanging="360"/>
      </w:pPr>
    </w:lvl>
    <w:lvl w:ilvl="1">
      <w:start w:val="4"/>
      <w:numFmt w:val="decimal"/>
      <w:lvlText w:val="%1.%2."/>
      <w:lvlJc w:val="left"/>
      <w:pPr>
        <w:ind w:left="720" w:hanging="360"/>
      </w:pPr>
    </w:lvl>
    <w:lvl w:ilvl="2">
      <w:start w:val="1"/>
      <w:numFmt w:val="decimal"/>
      <w:lvlText w:val="%1.%2.%3."/>
      <w:lvlJc w:val="left"/>
      <w:pPr>
        <w:ind w:left="1080" w:hanging="180"/>
      </w:pPr>
    </w:lvl>
    <w:lvl w:ilvl="3">
      <w:start w:val="1"/>
      <w:numFmt w:val="decimal"/>
      <w:lvlText w:val="%1.%2.%3.%4."/>
      <w:lvlJc w:val="left"/>
      <w:pPr>
        <w:ind w:left="1080" w:hanging="360"/>
      </w:pPr>
    </w:lvl>
    <w:lvl w:ilvl="4">
      <w:start w:val="1"/>
      <w:numFmt w:val="decimal"/>
      <w:lvlText w:val="%1.%2.%3.%4.%5."/>
      <w:lvlJc w:val="left"/>
      <w:pPr>
        <w:ind w:left="1440" w:hanging="360"/>
      </w:pPr>
    </w:lvl>
    <w:lvl w:ilvl="5">
      <w:start w:val="1"/>
      <w:numFmt w:val="decimal"/>
      <w:lvlText w:val="%1.%2.%3.%4.%5.%6."/>
      <w:lvlJc w:val="left"/>
      <w:pPr>
        <w:ind w:left="1440" w:hanging="180"/>
      </w:pPr>
    </w:lvl>
    <w:lvl w:ilvl="6">
      <w:start w:val="1"/>
      <w:numFmt w:val="decimal"/>
      <w:lvlText w:val="%1.%2.%3.%4.%5.%6.%7."/>
      <w:lvlJc w:val="left"/>
      <w:pPr>
        <w:ind w:left="1800" w:hanging="360"/>
      </w:pPr>
    </w:lvl>
    <w:lvl w:ilvl="7">
      <w:start w:val="1"/>
      <w:numFmt w:val="decimal"/>
      <w:lvlText w:val="%1.%2.%3.%4.%5.%6.%7.%8."/>
      <w:lvlJc w:val="left"/>
      <w:pPr>
        <w:ind w:left="1800" w:hanging="360"/>
      </w:pPr>
    </w:lvl>
    <w:lvl w:ilvl="8">
      <w:start w:val="1"/>
      <w:numFmt w:val="decimal"/>
      <w:lvlText w:val="%1.%2.%3.%4.%5.%6.%7.%8.%9."/>
      <w:lvlJc w:val="left"/>
      <w:pPr>
        <w:ind w:left="2160" w:hanging="180"/>
      </w:pPr>
    </w:lvl>
  </w:abstractNum>
  <w:abstractNum w:abstractNumId="9" w15:restartNumberingAfterBreak="0">
    <w:nsid w:val="4FC27C71"/>
    <w:multiLevelType w:val="multilevel"/>
    <w:tmpl w:val="C99AC8F2"/>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 w15:restartNumberingAfterBreak="0">
    <w:nsid w:val="5564BD20"/>
    <w:multiLevelType w:val="multilevel"/>
    <w:tmpl w:val="D374AA2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3B6963"/>
    <w:multiLevelType w:val="multilevel"/>
    <w:tmpl w:val="F7C4AA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76E54C8"/>
    <w:multiLevelType w:val="multilevel"/>
    <w:tmpl w:val="C0F05BE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7D1482B"/>
    <w:multiLevelType w:val="multilevel"/>
    <w:tmpl w:val="DDA25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90184655">
    <w:abstractNumId w:val="8"/>
  </w:num>
  <w:num w:numId="2" w16cid:durableId="572207208">
    <w:abstractNumId w:val="2"/>
  </w:num>
  <w:num w:numId="3" w16cid:durableId="691732912">
    <w:abstractNumId w:val="6"/>
  </w:num>
  <w:num w:numId="4" w16cid:durableId="154226537">
    <w:abstractNumId w:val="10"/>
  </w:num>
  <w:num w:numId="5" w16cid:durableId="90511067">
    <w:abstractNumId w:val="1"/>
  </w:num>
  <w:num w:numId="6" w16cid:durableId="1821464593">
    <w:abstractNumId w:val="7"/>
  </w:num>
  <w:num w:numId="7" w16cid:durableId="1933270414">
    <w:abstractNumId w:val="0"/>
  </w:num>
  <w:num w:numId="8" w16cid:durableId="588124658">
    <w:abstractNumId w:val="11"/>
  </w:num>
  <w:num w:numId="9" w16cid:durableId="1166749864">
    <w:abstractNumId w:val="12"/>
  </w:num>
  <w:num w:numId="10" w16cid:durableId="2085445576">
    <w:abstractNumId w:val="5"/>
  </w:num>
  <w:num w:numId="11" w16cid:durableId="1807696013">
    <w:abstractNumId w:val="4"/>
  </w:num>
  <w:num w:numId="12" w16cid:durableId="1039667549">
    <w:abstractNumId w:val="3"/>
  </w:num>
  <w:num w:numId="13" w16cid:durableId="1083914493">
    <w:abstractNumId w:val="13"/>
  </w:num>
  <w:num w:numId="14" w16cid:durableId="85770094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35"/>
    <w:rsid w:val="00016486"/>
    <w:rsid w:val="0002248A"/>
    <w:rsid w:val="0003637A"/>
    <w:rsid w:val="00043746"/>
    <w:rsid w:val="00050ECD"/>
    <w:rsid w:val="00065809"/>
    <w:rsid w:val="0007360A"/>
    <w:rsid w:val="00080424"/>
    <w:rsid w:val="000C326F"/>
    <w:rsid w:val="000D39EA"/>
    <w:rsid w:val="000D5F94"/>
    <w:rsid w:val="000F7BD1"/>
    <w:rsid w:val="00115938"/>
    <w:rsid w:val="00122C23"/>
    <w:rsid w:val="001462D5"/>
    <w:rsid w:val="00154A4B"/>
    <w:rsid w:val="00155CB8"/>
    <w:rsid w:val="00170F64"/>
    <w:rsid w:val="00186A29"/>
    <w:rsid w:val="001A2610"/>
    <w:rsid w:val="001B06D9"/>
    <w:rsid w:val="001B72C8"/>
    <w:rsid w:val="001C66F3"/>
    <w:rsid w:val="001C6FFB"/>
    <w:rsid w:val="001D2013"/>
    <w:rsid w:val="001D5274"/>
    <w:rsid w:val="00211EFE"/>
    <w:rsid w:val="002124D0"/>
    <w:rsid w:val="0021301B"/>
    <w:rsid w:val="00234C91"/>
    <w:rsid w:val="002416D2"/>
    <w:rsid w:val="002431DC"/>
    <w:rsid w:val="00265C59"/>
    <w:rsid w:val="002A5FA5"/>
    <w:rsid w:val="002A6E8E"/>
    <w:rsid w:val="002B0FC4"/>
    <w:rsid w:val="002D4499"/>
    <w:rsid w:val="002D48C3"/>
    <w:rsid w:val="002D5288"/>
    <w:rsid w:val="002F0740"/>
    <w:rsid w:val="0032133F"/>
    <w:rsid w:val="003272A2"/>
    <w:rsid w:val="00331489"/>
    <w:rsid w:val="00336D04"/>
    <w:rsid w:val="00374106"/>
    <w:rsid w:val="0037721E"/>
    <w:rsid w:val="00396730"/>
    <w:rsid w:val="003A5266"/>
    <w:rsid w:val="003A77A6"/>
    <w:rsid w:val="003B10EA"/>
    <w:rsid w:val="003C139D"/>
    <w:rsid w:val="003D4470"/>
    <w:rsid w:val="00415829"/>
    <w:rsid w:val="004250B8"/>
    <w:rsid w:val="00431E88"/>
    <w:rsid w:val="00440767"/>
    <w:rsid w:val="004544FE"/>
    <w:rsid w:val="00463923"/>
    <w:rsid w:val="00472E9E"/>
    <w:rsid w:val="00474D09"/>
    <w:rsid w:val="00477762"/>
    <w:rsid w:val="00487657"/>
    <w:rsid w:val="00494F43"/>
    <w:rsid w:val="00496F79"/>
    <w:rsid w:val="004B6A3C"/>
    <w:rsid w:val="004C18D2"/>
    <w:rsid w:val="004D320D"/>
    <w:rsid w:val="004D4FD6"/>
    <w:rsid w:val="004E5CEA"/>
    <w:rsid w:val="00534775"/>
    <w:rsid w:val="00535E36"/>
    <w:rsid w:val="00565EFA"/>
    <w:rsid w:val="00591062"/>
    <w:rsid w:val="005A1D05"/>
    <w:rsid w:val="005A4DBA"/>
    <w:rsid w:val="005A7E6A"/>
    <w:rsid w:val="005D4106"/>
    <w:rsid w:val="005D68A9"/>
    <w:rsid w:val="0060444F"/>
    <w:rsid w:val="00640CDB"/>
    <w:rsid w:val="00650109"/>
    <w:rsid w:val="00664616"/>
    <w:rsid w:val="00674163"/>
    <w:rsid w:val="00675F84"/>
    <w:rsid w:val="006D4D5D"/>
    <w:rsid w:val="006D595C"/>
    <w:rsid w:val="006E35E5"/>
    <w:rsid w:val="006F5F78"/>
    <w:rsid w:val="00760E78"/>
    <w:rsid w:val="00770589"/>
    <w:rsid w:val="007B57D5"/>
    <w:rsid w:val="007B5EF2"/>
    <w:rsid w:val="007D42DF"/>
    <w:rsid w:val="007E305A"/>
    <w:rsid w:val="007F1B6F"/>
    <w:rsid w:val="00810EC7"/>
    <w:rsid w:val="00825183"/>
    <w:rsid w:val="00847C6C"/>
    <w:rsid w:val="008561D1"/>
    <w:rsid w:val="00862894"/>
    <w:rsid w:val="008640F1"/>
    <w:rsid w:val="008713F3"/>
    <w:rsid w:val="00872B6C"/>
    <w:rsid w:val="00875998"/>
    <w:rsid w:val="00884B26"/>
    <w:rsid w:val="008937C5"/>
    <w:rsid w:val="008B0297"/>
    <w:rsid w:val="008B6F86"/>
    <w:rsid w:val="008D4CF9"/>
    <w:rsid w:val="008E34D9"/>
    <w:rsid w:val="008E5A68"/>
    <w:rsid w:val="008F1777"/>
    <w:rsid w:val="008F35D4"/>
    <w:rsid w:val="008F4939"/>
    <w:rsid w:val="009059EB"/>
    <w:rsid w:val="00906969"/>
    <w:rsid w:val="009355B7"/>
    <w:rsid w:val="0095135A"/>
    <w:rsid w:val="00951AEA"/>
    <w:rsid w:val="0096379F"/>
    <w:rsid w:val="00986FC7"/>
    <w:rsid w:val="00994A60"/>
    <w:rsid w:val="009B5146"/>
    <w:rsid w:val="009B681C"/>
    <w:rsid w:val="009C1272"/>
    <w:rsid w:val="009C4885"/>
    <w:rsid w:val="009C6F34"/>
    <w:rsid w:val="00A12746"/>
    <w:rsid w:val="00A516C0"/>
    <w:rsid w:val="00A66949"/>
    <w:rsid w:val="00A70C40"/>
    <w:rsid w:val="00A9420D"/>
    <w:rsid w:val="00B403BC"/>
    <w:rsid w:val="00B40435"/>
    <w:rsid w:val="00B5153C"/>
    <w:rsid w:val="00B73595"/>
    <w:rsid w:val="00B80B6D"/>
    <w:rsid w:val="00B81B0A"/>
    <w:rsid w:val="00B86D36"/>
    <w:rsid w:val="00B9229D"/>
    <w:rsid w:val="00BB5394"/>
    <w:rsid w:val="00BB5F26"/>
    <w:rsid w:val="00BF2570"/>
    <w:rsid w:val="00BF3567"/>
    <w:rsid w:val="00C212AC"/>
    <w:rsid w:val="00C22E75"/>
    <w:rsid w:val="00C462E6"/>
    <w:rsid w:val="00C76D60"/>
    <w:rsid w:val="00C8475B"/>
    <w:rsid w:val="00CA479C"/>
    <w:rsid w:val="00CA64FD"/>
    <w:rsid w:val="00CD4276"/>
    <w:rsid w:val="00D03008"/>
    <w:rsid w:val="00D0721E"/>
    <w:rsid w:val="00D112AB"/>
    <w:rsid w:val="00D34572"/>
    <w:rsid w:val="00D73F61"/>
    <w:rsid w:val="00D7625E"/>
    <w:rsid w:val="00D82B0A"/>
    <w:rsid w:val="00DA4E0B"/>
    <w:rsid w:val="00DA6E38"/>
    <w:rsid w:val="00DB62AF"/>
    <w:rsid w:val="00DC2E30"/>
    <w:rsid w:val="00DD1373"/>
    <w:rsid w:val="00DE10C8"/>
    <w:rsid w:val="00E5583C"/>
    <w:rsid w:val="00E63AB2"/>
    <w:rsid w:val="00E63E08"/>
    <w:rsid w:val="00E86D97"/>
    <w:rsid w:val="00EB216B"/>
    <w:rsid w:val="00EB3D86"/>
    <w:rsid w:val="00F0776F"/>
    <w:rsid w:val="00F12492"/>
    <w:rsid w:val="00F25D50"/>
    <w:rsid w:val="00F40857"/>
    <w:rsid w:val="00FA2F8A"/>
    <w:rsid w:val="00FB1B61"/>
    <w:rsid w:val="00FE16EF"/>
    <w:rsid w:val="00FF6A46"/>
    <w:rsid w:val="2469C488"/>
    <w:rsid w:val="593CDFC1"/>
    <w:rsid w:val="5F1C71EB"/>
    <w:rsid w:val="77BC1C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41A4"/>
  <w15:chartTrackingRefBased/>
  <w15:docId w15:val="{2081D34D-BC75-40ED-8772-7DE8804D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681C"/>
  </w:style>
  <w:style w:type="paragraph" w:styleId="Antrat1">
    <w:name w:val="heading 1"/>
    <w:basedOn w:val="prastasis"/>
    <w:next w:val="prastasis"/>
    <w:link w:val="Antrat1Diagrama"/>
    <w:uiPriority w:val="9"/>
    <w:qFormat/>
    <w:rsid w:val="009B68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9B68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9B6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B681C"/>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9B681C"/>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9B681C"/>
    <w:rPr>
      <w:rFonts w:asciiTheme="majorHAnsi" w:eastAsiaTheme="majorEastAsia" w:hAnsiTheme="majorHAnsi" w:cstheme="majorBidi"/>
      <w:color w:val="1F4D78" w:themeColor="accent1" w:themeShade="7F"/>
      <w:sz w:val="24"/>
      <w:szCs w:val="24"/>
    </w:rPr>
  </w:style>
  <w:style w:type="paragraph" w:styleId="Turinys1">
    <w:name w:val="toc 1"/>
    <w:basedOn w:val="prastasis"/>
    <w:next w:val="prastasis"/>
    <w:autoRedefine/>
    <w:uiPriority w:val="39"/>
    <w:unhideWhenUsed/>
    <w:qFormat/>
    <w:rsid w:val="009B681C"/>
    <w:pPr>
      <w:tabs>
        <w:tab w:val="left" w:pos="284"/>
        <w:tab w:val="right" w:leader="dot" w:pos="9061"/>
      </w:tabs>
      <w:spacing w:after="0" w:line="240" w:lineRule="auto"/>
    </w:pPr>
    <w:rPr>
      <w:rFonts w:ascii="Times New Roman" w:eastAsia="Calibri" w:hAnsi="Times New Roman" w:cs="Times New Roman"/>
      <w:b/>
      <w:noProof/>
      <w:sz w:val="24"/>
      <w:szCs w:val="24"/>
    </w:rPr>
  </w:style>
  <w:style w:type="paragraph" w:styleId="Turinys2">
    <w:name w:val="toc 2"/>
    <w:basedOn w:val="prastasis"/>
    <w:next w:val="prastasis"/>
    <w:autoRedefine/>
    <w:uiPriority w:val="39"/>
    <w:unhideWhenUsed/>
    <w:qFormat/>
    <w:rsid w:val="009B681C"/>
    <w:pPr>
      <w:tabs>
        <w:tab w:val="left" w:pos="567"/>
        <w:tab w:val="right" w:leader="dot" w:pos="9061"/>
      </w:tabs>
      <w:spacing w:after="0" w:line="360" w:lineRule="auto"/>
      <w:ind w:left="220"/>
    </w:pPr>
    <w:rPr>
      <w:rFonts w:ascii="Times New Roman" w:eastAsia="Calibri" w:hAnsi="Times New Roman" w:cs="Times New Roman"/>
      <w:noProof/>
      <w:lang w:val="en-GB"/>
    </w:rPr>
  </w:style>
  <w:style w:type="paragraph" w:styleId="Turinys3">
    <w:name w:val="toc 3"/>
    <w:basedOn w:val="prastasis"/>
    <w:next w:val="prastasis"/>
    <w:autoRedefine/>
    <w:uiPriority w:val="39"/>
    <w:unhideWhenUsed/>
    <w:qFormat/>
    <w:rsid w:val="009B681C"/>
    <w:pPr>
      <w:spacing w:after="200" w:line="276" w:lineRule="auto"/>
      <w:ind w:left="440"/>
    </w:pPr>
    <w:rPr>
      <w:rFonts w:ascii="Calibri" w:eastAsia="Calibri" w:hAnsi="Calibri" w:cs="Times New Roman"/>
      <w:lang w:val="en-GB"/>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not in Table,List Paragraph3"/>
    <w:basedOn w:val="prastasis"/>
    <w:link w:val="SraopastraipaDiagrama"/>
    <w:uiPriority w:val="34"/>
    <w:qFormat/>
    <w:rsid w:val="009B681C"/>
    <w:pPr>
      <w:ind w:left="720"/>
      <w:contextualSpacing/>
    </w:pPr>
  </w:style>
  <w:style w:type="paragraph" w:styleId="Turinioantrat">
    <w:name w:val="TOC Heading"/>
    <w:basedOn w:val="Antrat1"/>
    <w:next w:val="prastasis"/>
    <w:uiPriority w:val="39"/>
    <w:unhideWhenUsed/>
    <w:qFormat/>
    <w:rsid w:val="009B681C"/>
    <w:pPr>
      <w:outlineLvl w:val="9"/>
    </w:pPr>
    <w:rPr>
      <w:lang w:eastAsia="lt-LT"/>
    </w:rPr>
  </w:style>
  <w:style w:type="paragraph" w:styleId="Antrats">
    <w:name w:val="header"/>
    <w:basedOn w:val="prastasis"/>
    <w:link w:val="AntratsDiagrama"/>
    <w:uiPriority w:val="99"/>
    <w:unhideWhenUsed/>
    <w:rsid w:val="002A6E8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A6E8E"/>
  </w:style>
  <w:style w:type="paragraph" w:styleId="Porat">
    <w:name w:val="footer"/>
    <w:basedOn w:val="prastasis"/>
    <w:link w:val="PoratDiagrama"/>
    <w:uiPriority w:val="99"/>
    <w:unhideWhenUsed/>
    <w:rsid w:val="002A6E8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A6E8E"/>
  </w:style>
  <w:style w:type="paragraph" w:styleId="Pataisymai">
    <w:name w:val="Revision"/>
    <w:hidden/>
    <w:uiPriority w:val="99"/>
    <w:semiHidden/>
    <w:rsid w:val="00B81B0A"/>
    <w:pPr>
      <w:spacing w:after="0" w:line="240" w:lineRule="auto"/>
    </w:pPr>
  </w:style>
  <w:style w:type="paragraph" w:styleId="Indeksas1">
    <w:name w:val="index 1"/>
    <w:basedOn w:val="prastasis"/>
    <w:next w:val="prastasis"/>
    <w:autoRedefine/>
    <w:uiPriority w:val="99"/>
    <w:unhideWhenUsed/>
    <w:rsid w:val="00B81B0A"/>
    <w:pPr>
      <w:spacing w:after="0"/>
      <w:ind w:left="220" w:hanging="220"/>
    </w:pPr>
    <w:rPr>
      <w:rFonts w:cstheme="minorHAnsi"/>
      <w:sz w:val="18"/>
      <w:szCs w:val="18"/>
    </w:rPr>
  </w:style>
  <w:style w:type="paragraph" w:styleId="Indeksas2">
    <w:name w:val="index 2"/>
    <w:basedOn w:val="prastasis"/>
    <w:next w:val="prastasis"/>
    <w:autoRedefine/>
    <w:uiPriority w:val="99"/>
    <w:unhideWhenUsed/>
    <w:rsid w:val="00B81B0A"/>
    <w:pPr>
      <w:spacing w:after="0"/>
      <w:ind w:left="440" w:hanging="220"/>
    </w:pPr>
    <w:rPr>
      <w:rFonts w:cstheme="minorHAnsi"/>
      <w:sz w:val="18"/>
      <w:szCs w:val="18"/>
    </w:rPr>
  </w:style>
  <w:style w:type="paragraph" w:styleId="Indeksas3">
    <w:name w:val="index 3"/>
    <w:basedOn w:val="prastasis"/>
    <w:next w:val="prastasis"/>
    <w:autoRedefine/>
    <w:uiPriority w:val="99"/>
    <w:unhideWhenUsed/>
    <w:rsid w:val="00B81B0A"/>
    <w:pPr>
      <w:spacing w:after="0"/>
      <w:ind w:left="660" w:hanging="220"/>
    </w:pPr>
    <w:rPr>
      <w:rFonts w:cstheme="minorHAnsi"/>
      <w:sz w:val="18"/>
      <w:szCs w:val="18"/>
    </w:rPr>
  </w:style>
  <w:style w:type="paragraph" w:styleId="Indeksas4">
    <w:name w:val="index 4"/>
    <w:basedOn w:val="prastasis"/>
    <w:next w:val="prastasis"/>
    <w:autoRedefine/>
    <w:uiPriority w:val="99"/>
    <w:unhideWhenUsed/>
    <w:rsid w:val="00B81B0A"/>
    <w:pPr>
      <w:spacing w:after="0"/>
      <w:ind w:left="880" w:hanging="220"/>
    </w:pPr>
    <w:rPr>
      <w:rFonts w:cstheme="minorHAnsi"/>
      <w:sz w:val="18"/>
      <w:szCs w:val="18"/>
    </w:rPr>
  </w:style>
  <w:style w:type="paragraph" w:styleId="Indeksas5">
    <w:name w:val="index 5"/>
    <w:basedOn w:val="prastasis"/>
    <w:next w:val="prastasis"/>
    <w:autoRedefine/>
    <w:uiPriority w:val="99"/>
    <w:unhideWhenUsed/>
    <w:rsid w:val="00B81B0A"/>
    <w:pPr>
      <w:spacing w:after="0"/>
      <w:ind w:left="1100" w:hanging="220"/>
    </w:pPr>
    <w:rPr>
      <w:rFonts w:cstheme="minorHAnsi"/>
      <w:sz w:val="18"/>
      <w:szCs w:val="18"/>
    </w:rPr>
  </w:style>
  <w:style w:type="paragraph" w:styleId="Indeksas6">
    <w:name w:val="index 6"/>
    <w:basedOn w:val="prastasis"/>
    <w:next w:val="prastasis"/>
    <w:autoRedefine/>
    <w:uiPriority w:val="99"/>
    <w:unhideWhenUsed/>
    <w:rsid w:val="00B81B0A"/>
    <w:pPr>
      <w:spacing w:after="0"/>
      <w:ind w:left="1320" w:hanging="220"/>
    </w:pPr>
    <w:rPr>
      <w:rFonts w:cstheme="minorHAnsi"/>
      <w:sz w:val="18"/>
      <w:szCs w:val="18"/>
    </w:rPr>
  </w:style>
  <w:style w:type="paragraph" w:styleId="Indeksas7">
    <w:name w:val="index 7"/>
    <w:basedOn w:val="prastasis"/>
    <w:next w:val="prastasis"/>
    <w:autoRedefine/>
    <w:uiPriority w:val="99"/>
    <w:unhideWhenUsed/>
    <w:rsid w:val="00B81B0A"/>
    <w:pPr>
      <w:spacing w:after="0"/>
      <w:ind w:left="1540" w:hanging="220"/>
    </w:pPr>
    <w:rPr>
      <w:rFonts w:cstheme="minorHAnsi"/>
      <w:sz w:val="18"/>
      <w:szCs w:val="18"/>
    </w:rPr>
  </w:style>
  <w:style w:type="paragraph" w:styleId="Indeksas8">
    <w:name w:val="index 8"/>
    <w:basedOn w:val="prastasis"/>
    <w:next w:val="prastasis"/>
    <w:autoRedefine/>
    <w:uiPriority w:val="99"/>
    <w:unhideWhenUsed/>
    <w:rsid w:val="00B81B0A"/>
    <w:pPr>
      <w:spacing w:after="0"/>
      <w:ind w:left="1760" w:hanging="220"/>
    </w:pPr>
    <w:rPr>
      <w:rFonts w:cstheme="minorHAnsi"/>
      <w:sz w:val="18"/>
      <w:szCs w:val="18"/>
    </w:rPr>
  </w:style>
  <w:style w:type="paragraph" w:styleId="Indeksas9">
    <w:name w:val="index 9"/>
    <w:basedOn w:val="prastasis"/>
    <w:next w:val="prastasis"/>
    <w:autoRedefine/>
    <w:uiPriority w:val="99"/>
    <w:unhideWhenUsed/>
    <w:rsid w:val="00B81B0A"/>
    <w:pPr>
      <w:spacing w:after="0"/>
      <w:ind w:left="1980" w:hanging="220"/>
    </w:pPr>
    <w:rPr>
      <w:rFonts w:cstheme="minorHAnsi"/>
      <w:sz w:val="18"/>
      <w:szCs w:val="18"/>
    </w:rPr>
  </w:style>
  <w:style w:type="paragraph" w:styleId="Indeksoantrat">
    <w:name w:val="index heading"/>
    <w:basedOn w:val="prastasis"/>
    <w:next w:val="Indeksas1"/>
    <w:uiPriority w:val="99"/>
    <w:unhideWhenUsed/>
    <w:rsid w:val="00B81B0A"/>
    <w:pPr>
      <w:spacing w:before="240" w:after="120"/>
      <w:jc w:val="center"/>
    </w:pPr>
    <w:rPr>
      <w:rFonts w:cstheme="minorHAnsi"/>
      <w:b/>
      <w:bCs/>
      <w:sz w:val="26"/>
      <w:szCs w:val="26"/>
    </w:rPr>
  </w:style>
  <w:style w:type="table" w:styleId="Lentelstinklelis">
    <w:name w:val="Table Grid"/>
    <w:basedOn w:val="prastojilentel"/>
    <w:uiPriority w:val="39"/>
    <w:rsid w:val="001B7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
    <w:uiPriority w:val="34"/>
    <w:qFormat/>
    <w:locked/>
    <w:rsid w:val="00431E88"/>
  </w:style>
  <w:style w:type="character" w:styleId="Komentaronuoroda">
    <w:name w:val="annotation reference"/>
    <w:basedOn w:val="Numatytasispastraiposriftas"/>
    <w:uiPriority w:val="99"/>
    <w:semiHidden/>
    <w:unhideWhenUsed/>
    <w:rsid w:val="0021301B"/>
    <w:rPr>
      <w:sz w:val="16"/>
      <w:szCs w:val="16"/>
    </w:rPr>
  </w:style>
  <w:style w:type="paragraph" w:styleId="Komentarotekstas">
    <w:name w:val="annotation text"/>
    <w:basedOn w:val="prastasis"/>
    <w:link w:val="KomentarotekstasDiagrama"/>
    <w:uiPriority w:val="99"/>
    <w:unhideWhenUsed/>
    <w:rsid w:val="0021301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1301B"/>
    <w:rPr>
      <w:sz w:val="20"/>
      <w:szCs w:val="20"/>
    </w:rPr>
  </w:style>
  <w:style w:type="paragraph" w:styleId="Komentarotema">
    <w:name w:val="annotation subject"/>
    <w:basedOn w:val="Komentarotekstas"/>
    <w:next w:val="Komentarotekstas"/>
    <w:link w:val="KomentarotemaDiagrama"/>
    <w:uiPriority w:val="99"/>
    <w:semiHidden/>
    <w:unhideWhenUsed/>
    <w:rsid w:val="0021301B"/>
    <w:rPr>
      <w:b/>
      <w:bCs/>
    </w:rPr>
  </w:style>
  <w:style w:type="character" w:customStyle="1" w:styleId="KomentarotemaDiagrama">
    <w:name w:val="Komentaro tema Diagrama"/>
    <w:basedOn w:val="KomentarotekstasDiagrama"/>
    <w:link w:val="Komentarotema"/>
    <w:uiPriority w:val="99"/>
    <w:semiHidden/>
    <w:rsid w:val="0021301B"/>
    <w:rPr>
      <w:b/>
      <w:bCs/>
      <w:sz w:val="20"/>
      <w:szCs w:val="20"/>
    </w:rPr>
  </w:style>
  <w:style w:type="paragraph" w:styleId="Debesliotekstas">
    <w:name w:val="Balloon Text"/>
    <w:basedOn w:val="prastasis"/>
    <w:link w:val="DebesliotekstasDiagrama"/>
    <w:uiPriority w:val="99"/>
    <w:semiHidden/>
    <w:unhideWhenUsed/>
    <w:rsid w:val="0021301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1301B"/>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8937C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937C5"/>
    <w:rPr>
      <w:sz w:val="20"/>
      <w:szCs w:val="20"/>
    </w:rPr>
  </w:style>
  <w:style w:type="character" w:styleId="Puslapioinaosnuoroda">
    <w:name w:val="footnote reference"/>
    <w:basedOn w:val="Numatytasispastraiposriftas"/>
    <w:uiPriority w:val="99"/>
    <w:semiHidden/>
    <w:unhideWhenUsed/>
    <w:rsid w:val="008937C5"/>
    <w:rPr>
      <w:vertAlign w:val="superscript"/>
    </w:rPr>
  </w:style>
  <w:style w:type="paragraph" w:styleId="Dokumentoinaostekstas">
    <w:name w:val="endnote text"/>
    <w:basedOn w:val="prastasis"/>
    <w:link w:val="DokumentoinaostekstasDiagrama"/>
    <w:uiPriority w:val="99"/>
    <w:semiHidden/>
    <w:unhideWhenUsed/>
    <w:rsid w:val="000D5F9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D5F94"/>
    <w:rPr>
      <w:sz w:val="20"/>
      <w:szCs w:val="20"/>
    </w:rPr>
  </w:style>
  <w:style w:type="character" w:styleId="Dokumentoinaosnumeris">
    <w:name w:val="endnote reference"/>
    <w:basedOn w:val="Numatytasispastraiposriftas"/>
    <w:uiPriority w:val="99"/>
    <w:semiHidden/>
    <w:unhideWhenUsed/>
    <w:rsid w:val="000D5F94"/>
    <w:rPr>
      <w:vertAlign w:val="superscript"/>
    </w:rPr>
  </w:style>
  <w:style w:type="character" w:styleId="Hipersaitas">
    <w:name w:val="Hyperlink"/>
    <w:basedOn w:val="Numatytasispastraiposriftas"/>
    <w:uiPriority w:val="99"/>
    <w:unhideWhenUsed/>
    <w:rsid w:val="00494F43"/>
    <w:rPr>
      <w:color w:val="0563C1" w:themeColor="hyperlink"/>
      <w:u w:val="single"/>
    </w:rPr>
  </w:style>
  <w:style w:type="character" w:styleId="Perirtashipersaitas">
    <w:name w:val="FollowedHyperlink"/>
    <w:basedOn w:val="Numatytasispastraiposriftas"/>
    <w:uiPriority w:val="99"/>
    <w:semiHidden/>
    <w:unhideWhenUsed/>
    <w:rsid w:val="00494F43"/>
    <w:rPr>
      <w:color w:val="954F72" w:themeColor="followedHyperlink"/>
      <w:u w:val="single"/>
    </w:rPr>
  </w:style>
  <w:style w:type="character" w:customStyle="1" w:styleId="fontstyle01">
    <w:name w:val="fontstyle01"/>
    <w:basedOn w:val="Numatytasispastraiposriftas"/>
    <w:rsid w:val="00535E36"/>
    <w:rPr>
      <w:rFonts w:ascii="CIDFont+F3" w:hAnsi="CIDFont+F3"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deksas xmlns="923caf92-ff63-434e-bd08-5c953bfd31b4" xsi:nil="true"/>
    <Arprocesasapra_x0161_ytaspilnai_x003f_ xmlns="923caf92-ff63-434e-bd08-5c953bfd31b4">true</Arprocesasapra_x0161_ytaspilnai_x003f_>
    <lcf76f155ced4ddcb4097134ff3c332f xmlns="923caf92-ff63-434e-bd08-5c953bfd31b4">
      <Terms xmlns="http://schemas.microsoft.com/office/infopath/2007/PartnerControls"/>
    </lcf76f155ced4ddcb4097134ff3c332f>
    <TaxCatchAll xmlns="3838ae2b-8c47-46d3-8b73-a99583a521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5AD411126B1A2468DEC317C92084096" ma:contentTypeVersion="19" ma:contentTypeDescription="Kurkite naują dokumentą." ma:contentTypeScope="" ma:versionID="317bcec7a8802d7ac6f74ccb890103e2">
  <xsd:schema xmlns:xsd="http://www.w3.org/2001/XMLSchema" xmlns:xs="http://www.w3.org/2001/XMLSchema" xmlns:p="http://schemas.microsoft.com/office/2006/metadata/properties" xmlns:ns2="923caf92-ff63-434e-bd08-5c953bfd31b4" xmlns:ns3="3838ae2b-8c47-46d3-8b73-a99583a5219f" targetNamespace="http://schemas.microsoft.com/office/2006/metadata/properties" ma:root="true" ma:fieldsID="3cc8fb0c256346b016ea88fb91241c96" ns2:_="" ns3:_="">
    <xsd:import namespace="923caf92-ff63-434e-bd08-5c953bfd31b4"/>
    <xsd:import namespace="3838ae2b-8c47-46d3-8b73-a99583a5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ndeksas" minOccurs="0"/>
                <xsd:element ref="ns2:MediaServiceObjectDetectorVersions" minOccurs="0"/>
                <xsd:element ref="ns2:Arprocesasapra_x0161_ytaspilnai_x003f_"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caf92-ff63-434e-bd08-5c953bfd31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ndeksas" ma:index="16" nillable="true" ma:displayName="Indeksas" ma:format="Dropdown" ma:internalName="Indeksas" ma:percentage="FALSE">
      <xsd:simpleType>
        <xsd:restriction base="dms:Number"/>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Arprocesasapra_x0161_ytaspilnai_x003f_" ma:index="18" nillable="true" ma:displayName="Ar procesas aprašytas pilnai?" ma:default="1" ma:format="Dropdown" ma:internalName="Arprocesasapra_x0161_ytaspilnai_x003f_">
      <xsd:simpleType>
        <xsd:restriction base="dms:Boolean"/>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8ae2b-8c47-46d3-8b73-a99583a5219f"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61a78a9-fc74-4659-b4f5-244680d914d7}" ma:internalName="TaxCatchAll" ma:showField="CatchAllData" ma:web="3838ae2b-8c47-46d3-8b73-a99583a521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A6DE52-721B-4C4A-AFAE-96CB7025C318}">
  <ds:schemaRefs>
    <ds:schemaRef ds:uri="http://schemas.openxmlformats.org/officeDocument/2006/bibliography"/>
  </ds:schemaRefs>
</ds:datastoreItem>
</file>

<file path=customXml/itemProps2.xml><?xml version="1.0" encoding="utf-8"?>
<ds:datastoreItem xmlns:ds="http://schemas.openxmlformats.org/officeDocument/2006/customXml" ds:itemID="{BB54A190-4508-41C3-BCC6-0ABF329FC518}">
  <ds:schemaRefs>
    <ds:schemaRef ds:uri="http://schemas.microsoft.com/office/2006/metadata/properties"/>
    <ds:schemaRef ds:uri="http://schemas.microsoft.com/office/infopath/2007/PartnerControls"/>
    <ds:schemaRef ds:uri="923caf92-ff63-434e-bd08-5c953bfd31b4"/>
    <ds:schemaRef ds:uri="3838ae2b-8c47-46d3-8b73-a99583a5219f"/>
  </ds:schemaRefs>
</ds:datastoreItem>
</file>

<file path=customXml/itemProps3.xml><?xml version="1.0" encoding="utf-8"?>
<ds:datastoreItem xmlns:ds="http://schemas.openxmlformats.org/officeDocument/2006/customXml" ds:itemID="{E47F1D03-3745-4BAD-97B0-379C7BBCB486}">
  <ds:schemaRefs>
    <ds:schemaRef ds:uri="http://schemas.microsoft.com/sharepoint/v3/contenttype/forms"/>
  </ds:schemaRefs>
</ds:datastoreItem>
</file>

<file path=customXml/itemProps4.xml><?xml version="1.0" encoding="utf-8"?>
<ds:datastoreItem xmlns:ds="http://schemas.openxmlformats.org/officeDocument/2006/customXml" ds:itemID="{6A9FF62C-BC21-4F19-AA28-E83AA150D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caf92-ff63-434e-bd08-5c953bfd31b4"/>
    <ds:schemaRef ds:uri="3838ae2b-8c47-46d3-8b73-a99583a52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4070</Words>
  <Characters>2320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Liutikienė</dc:creator>
  <cp:keywords/>
  <dc:description/>
  <cp:lastModifiedBy>Gabrielė Januškienė</cp:lastModifiedBy>
  <cp:revision>44</cp:revision>
  <dcterms:created xsi:type="dcterms:W3CDTF">2023-06-29T20:13:00Z</dcterms:created>
  <dcterms:modified xsi:type="dcterms:W3CDTF">2026-03-12T13:25:00Z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0x01010065AD411126B1A2468DEC317C92084096</vt:lpwstr>
  </property>
  <property fmtid="{D5CDD505-2E9C-101B-9397-08002B2CF9AE}" pid="3" name="MediaServiceImageTags">
    <vt:lpwstr/>
  </property>
</Properties>
</file>