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0050" w14:textId="153E5720" w:rsidR="006626D1" w:rsidRDefault="00B22A58" w:rsidP="00861F44">
      <w:pPr>
        <w:spacing w:after="0" w:line="240" w:lineRule="auto"/>
        <w:rPr>
          <w:rFonts w:eastAsia="Times New Roman"/>
          <w:b/>
          <w:bCs/>
          <w:sz w:val="22"/>
          <w:szCs w:val="24"/>
        </w:rPr>
      </w:pPr>
      <w:r>
        <w:rPr>
          <w:rFonts w:eastAsia="Times New Roman"/>
          <w:b/>
          <w:bCs/>
          <w:sz w:val="22"/>
          <w:szCs w:val="24"/>
        </w:rPr>
        <w:t xml:space="preserve">  </w:t>
      </w:r>
    </w:p>
    <w:p w14:paraId="4E7E5504" w14:textId="55070314" w:rsidR="006626D1" w:rsidRDefault="006626D1" w:rsidP="00861F44">
      <w:pPr>
        <w:spacing w:after="0" w:line="240" w:lineRule="auto"/>
        <w:jc w:val="center"/>
        <w:rPr>
          <w:rFonts w:eastAsia="Times New Roman"/>
          <w:b/>
          <w:bCs/>
          <w:sz w:val="22"/>
          <w:szCs w:val="24"/>
        </w:rPr>
      </w:pPr>
      <w:r>
        <w:rPr>
          <w:rFonts w:eastAsia="Times New Roman"/>
          <w:b/>
          <w:bCs/>
          <w:sz w:val="22"/>
          <w:szCs w:val="24"/>
        </w:rPr>
        <w:t xml:space="preserve">Specialieji reikalavimai </w:t>
      </w:r>
      <w:r w:rsidR="00077F05">
        <w:rPr>
          <w:rFonts w:eastAsia="Times New Roman"/>
          <w:b/>
          <w:bCs/>
          <w:sz w:val="22"/>
          <w:szCs w:val="24"/>
        </w:rPr>
        <w:t xml:space="preserve">optiniam </w:t>
      </w:r>
      <w:proofErr w:type="spellStart"/>
      <w:r w:rsidR="00077F05">
        <w:rPr>
          <w:rFonts w:eastAsia="Times New Roman"/>
          <w:b/>
          <w:bCs/>
          <w:sz w:val="22"/>
          <w:szCs w:val="24"/>
        </w:rPr>
        <w:t>koherentiniam</w:t>
      </w:r>
      <w:proofErr w:type="spellEnd"/>
      <w:r w:rsidR="00077F05">
        <w:rPr>
          <w:rFonts w:eastAsia="Times New Roman"/>
          <w:b/>
          <w:bCs/>
          <w:sz w:val="22"/>
          <w:szCs w:val="24"/>
        </w:rPr>
        <w:t xml:space="preserve"> tomografui</w:t>
      </w:r>
      <w:r>
        <w:rPr>
          <w:rFonts w:eastAsia="Times New Roman"/>
          <w:b/>
          <w:bCs/>
          <w:sz w:val="22"/>
          <w:szCs w:val="24"/>
        </w:rPr>
        <w:t xml:space="preserve"> (kiekis 1 </w:t>
      </w:r>
      <w:proofErr w:type="spellStart"/>
      <w:r>
        <w:rPr>
          <w:rFonts w:eastAsia="Times New Roman"/>
          <w:b/>
          <w:bCs/>
          <w:sz w:val="22"/>
          <w:szCs w:val="24"/>
        </w:rPr>
        <w:t>kompl</w:t>
      </w:r>
      <w:proofErr w:type="spellEnd"/>
      <w:r>
        <w:rPr>
          <w:rFonts w:eastAsia="Times New Roman"/>
          <w:b/>
          <w:bCs/>
          <w:sz w:val="22"/>
          <w:szCs w:val="24"/>
        </w:rPr>
        <w:t>.)</w:t>
      </w:r>
    </w:p>
    <w:p w14:paraId="5F906A78" w14:textId="77777777" w:rsidR="006626D1" w:rsidRDefault="006626D1">
      <w:pPr>
        <w:spacing w:after="0" w:line="240" w:lineRule="auto"/>
        <w:jc w:val="center"/>
        <w:rPr>
          <w:rFonts w:eastAsia="Times New Roman"/>
          <w:b/>
          <w:bCs/>
          <w:sz w:val="22"/>
          <w:szCs w:val="24"/>
        </w:rPr>
      </w:pPr>
    </w:p>
    <w:tbl>
      <w:tblPr>
        <w:tblW w:w="9720" w:type="dxa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100"/>
        <w:gridCol w:w="4900"/>
      </w:tblGrid>
      <w:tr w:rsidR="00737F2C" w14:paraId="17EC5227" w14:textId="77777777" w:rsidTr="00737F2C">
        <w:trPr>
          <w:trHeight w:hRule="exact" w:val="5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6CA3" w14:textId="77777777" w:rsidR="00737F2C" w:rsidRDefault="00737F2C" w:rsidP="00030AF3">
            <w:pPr>
              <w:spacing w:after="0" w:line="240" w:lineRule="auto"/>
              <w:jc w:val="center"/>
              <w:rPr>
                <w:rFonts w:eastAsia="MS Mincho"/>
                <w:b/>
                <w:sz w:val="22"/>
                <w:szCs w:val="24"/>
                <w:lang w:val="en-GB" w:eastAsia="ja-JP"/>
              </w:rPr>
            </w:pPr>
            <w:r>
              <w:rPr>
                <w:rFonts w:eastAsia="MS Mincho"/>
                <w:b/>
                <w:sz w:val="22"/>
                <w:szCs w:val="24"/>
                <w:lang w:val="en-GB" w:eastAsia="ja-JP"/>
              </w:rPr>
              <w:t>Eil. Nr.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8A66" w14:textId="77777777" w:rsidR="00737F2C" w:rsidRDefault="00737F2C" w:rsidP="00030AF3">
            <w:pPr>
              <w:spacing w:after="0" w:line="240" w:lineRule="auto"/>
              <w:rPr>
                <w:rFonts w:eastAsia="MS Mincho"/>
                <w:b/>
                <w:bCs/>
                <w:sz w:val="22"/>
                <w:szCs w:val="24"/>
                <w:lang w:val="en-GB" w:eastAsia="ja-JP"/>
              </w:rPr>
            </w:pPr>
            <w:r>
              <w:rPr>
                <w:b/>
                <w:bCs/>
                <w:sz w:val="22"/>
              </w:rPr>
              <w:t>Parametrai (specifikacija)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3515" w14:textId="77777777" w:rsidR="00737F2C" w:rsidRDefault="00737F2C" w:rsidP="00030AF3">
            <w:pPr>
              <w:spacing w:after="0" w:line="240" w:lineRule="auto"/>
              <w:rPr>
                <w:rFonts w:eastAsia="Times New Roman"/>
                <w:b/>
                <w:bCs/>
                <w:noProof/>
                <w:sz w:val="22"/>
                <w:szCs w:val="24"/>
              </w:rPr>
            </w:pPr>
            <w:r>
              <w:rPr>
                <w:b/>
                <w:bCs/>
                <w:sz w:val="22"/>
              </w:rPr>
              <w:t>Reikalaujamos parametrų reikšmės</w:t>
            </w:r>
          </w:p>
        </w:tc>
      </w:tr>
      <w:tr w:rsidR="00737F2C" w:rsidRPr="00B8385A" w14:paraId="5D6BC3C0" w14:textId="77777777" w:rsidTr="00737F2C">
        <w:trPr>
          <w:trHeight w:val="7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6EBE" w14:textId="77777777" w:rsidR="00737F2C" w:rsidRDefault="00737F2C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614B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Prietaiso paskirtis 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9BBD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Prietaisas skirtas akių dugno ištyrimui šiais metodais:</w:t>
            </w:r>
            <w:r>
              <w:rPr>
                <w:rFonts w:eastAsia="Times New Roman"/>
                <w:sz w:val="22"/>
                <w:szCs w:val="24"/>
              </w:rPr>
              <w:br/>
            </w:r>
            <w:r w:rsidRPr="00B8385A">
              <w:rPr>
                <w:rFonts w:eastAsia="Times New Roman"/>
                <w:sz w:val="22"/>
                <w:szCs w:val="24"/>
                <w:lang w:val="pt-BR"/>
              </w:rPr>
              <w:t xml:space="preserve">1. </w:t>
            </w:r>
            <w:r>
              <w:rPr>
                <w:rFonts w:eastAsia="Times New Roman"/>
                <w:sz w:val="22"/>
                <w:szCs w:val="24"/>
              </w:rPr>
              <w:t xml:space="preserve">optinės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koherentinės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tomografijos (</w:t>
            </w:r>
            <w:r w:rsidRPr="00065098">
              <w:rPr>
                <w:rFonts w:eastAsia="Times New Roman"/>
                <w:sz w:val="22"/>
                <w:szCs w:val="24"/>
              </w:rPr>
              <w:t>OKT</w:t>
            </w:r>
            <w:r>
              <w:rPr>
                <w:rFonts w:eastAsia="Times New Roman"/>
                <w:sz w:val="22"/>
                <w:szCs w:val="24"/>
              </w:rPr>
              <w:t>);</w:t>
            </w:r>
          </w:p>
          <w:p w14:paraId="2D6A2DCC" w14:textId="2EDB40A9" w:rsidR="00931CD6" w:rsidRDefault="00931CD6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C3A7D">
              <w:rPr>
                <w:rFonts w:eastAsia="Times New Roman"/>
                <w:sz w:val="22"/>
                <w:szCs w:val="24"/>
              </w:rPr>
              <w:t>2. OKT-angiografijos (nenaudojant kontrasto)</w:t>
            </w:r>
          </w:p>
        </w:tc>
      </w:tr>
      <w:tr w:rsidR="00737F2C" w14:paraId="3760682E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7206" w14:textId="77777777" w:rsidR="00737F2C" w:rsidRDefault="00737F2C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F86B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</w:rPr>
              <w:t>OKT tipas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E91A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9F60C5">
              <w:rPr>
                <w:rFonts w:eastAsia="Times New Roman"/>
                <w:sz w:val="22"/>
                <w:szCs w:val="24"/>
              </w:rPr>
              <w:t>Spektro domeno optinės koherencijos tomografija (SD - OCT), arba reguliuojamo lazerio bangos ilgio optinės koherencijos tomografija (</w:t>
            </w:r>
            <w:proofErr w:type="spellStart"/>
            <w:r w:rsidRPr="009F60C5">
              <w:rPr>
                <w:rFonts w:eastAsia="Times New Roman"/>
                <w:sz w:val="22"/>
                <w:szCs w:val="24"/>
              </w:rPr>
              <w:t>Swept</w:t>
            </w:r>
            <w:proofErr w:type="spellEnd"/>
            <w:r w:rsidRPr="009F60C5"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r w:rsidRPr="009F60C5">
              <w:rPr>
                <w:rFonts w:eastAsia="Times New Roman"/>
                <w:sz w:val="22"/>
                <w:szCs w:val="24"/>
              </w:rPr>
              <w:t>source</w:t>
            </w:r>
            <w:proofErr w:type="spellEnd"/>
            <w:r w:rsidRPr="009F60C5">
              <w:rPr>
                <w:rFonts w:eastAsia="Times New Roman"/>
                <w:sz w:val="22"/>
                <w:szCs w:val="24"/>
              </w:rPr>
              <w:t xml:space="preserve"> – OCT)</w:t>
            </w:r>
          </w:p>
        </w:tc>
      </w:tr>
      <w:tr w:rsidR="00737F2C" w14:paraId="7CAB4C7B" w14:textId="77777777" w:rsidTr="00737F2C">
        <w:trPr>
          <w:trHeight w:val="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8F78" w14:textId="77777777" w:rsidR="00737F2C" w:rsidRDefault="00737F2C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B182" w14:textId="77777777" w:rsidR="00737F2C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</w:rPr>
              <w:t>OKT skenavimo greitis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8391" w14:textId="3AE3A826" w:rsidR="00737F2C" w:rsidRPr="00065098" w:rsidRDefault="003B3BD5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3B3BD5">
              <w:rPr>
                <w:rFonts w:eastAsia="Times New Roman"/>
                <w:sz w:val="22"/>
                <w:szCs w:val="24"/>
              </w:rPr>
              <w:t xml:space="preserve">≥80000 A </w:t>
            </w:r>
            <w:proofErr w:type="spellStart"/>
            <w:r w:rsidRPr="003B3BD5">
              <w:rPr>
                <w:rFonts w:eastAsia="Times New Roman"/>
                <w:sz w:val="22"/>
                <w:szCs w:val="24"/>
              </w:rPr>
              <w:t>skenų</w:t>
            </w:r>
            <w:proofErr w:type="spellEnd"/>
            <w:r w:rsidRPr="003B3BD5">
              <w:rPr>
                <w:rFonts w:eastAsia="Times New Roman"/>
                <w:sz w:val="22"/>
                <w:szCs w:val="24"/>
              </w:rPr>
              <w:t xml:space="preserve"> per sekundę</w:t>
            </w:r>
          </w:p>
        </w:tc>
      </w:tr>
      <w:tr w:rsidR="00737F2C" w14:paraId="2F19D5EB" w14:textId="77777777" w:rsidTr="00737F2C">
        <w:trPr>
          <w:trHeight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FFCC" w14:textId="77777777" w:rsidR="00737F2C" w:rsidRDefault="00737F2C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0B5A" w14:textId="77777777" w:rsidR="00737F2C" w:rsidRPr="00B8385A" w:rsidRDefault="00737F2C" w:rsidP="00030AF3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OKT skenavimo lazerio bangos ilgis 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5829" w14:textId="15BDA11B" w:rsidR="00737F2C" w:rsidRPr="00EC3A7D" w:rsidRDefault="00931CD6" w:rsidP="00030AF3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C3A7D">
              <w:rPr>
                <w:rFonts w:eastAsia="Times New Roman"/>
                <w:sz w:val="22"/>
                <w:szCs w:val="24"/>
                <w:lang w:val="en-US"/>
              </w:rPr>
              <w:t>≥</w:t>
            </w:r>
            <w:r w:rsidR="00737F2C" w:rsidRPr="00EC3A7D">
              <w:rPr>
                <w:rFonts w:eastAsia="Times New Roman"/>
                <w:sz w:val="22"/>
                <w:szCs w:val="24"/>
                <w:lang w:val="en-US"/>
              </w:rPr>
              <w:t>8</w:t>
            </w:r>
            <w:r w:rsidRPr="00EC3A7D">
              <w:rPr>
                <w:rFonts w:eastAsia="Times New Roman"/>
                <w:sz w:val="22"/>
                <w:szCs w:val="24"/>
                <w:lang w:val="en-US"/>
              </w:rPr>
              <w:t>80 nm</w:t>
            </w:r>
          </w:p>
        </w:tc>
      </w:tr>
      <w:tr w:rsidR="00737F2C" w14:paraId="051BE691" w14:textId="77777777" w:rsidTr="00737F2C">
        <w:trPr>
          <w:trHeight w:val="1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549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E660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OKT skenavimo ašinė optinė rezoliucija 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B477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>≤8 µm</w:t>
            </w:r>
          </w:p>
        </w:tc>
      </w:tr>
      <w:tr w:rsidR="00737F2C" w14:paraId="51F86535" w14:textId="77777777" w:rsidTr="00737F2C">
        <w:trPr>
          <w:trHeight w:val="4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F808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1CF4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4B263C">
              <w:rPr>
                <w:sz w:val="22"/>
              </w:rPr>
              <w:t>OKT skenavimo plotis (horizontaliai) tinklainėje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9282" w14:textId="77777777" w:rsidR="00737F2C" w:rsidRPr="00AE2CA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>≥9 mm</w:t>
            </w:r>
          </w:p>
        </w:tc>
      </w:tr>
      <w:tr w:rsidR="00737F2C" w14:paraId="1C7EBED6" w14:textId="77777777" w:rsidTr="00737F2C">
        <w:trPr>
          <w:trHeight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963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A942" w14:textId="77777777" w:rsidR="00737F2C" w:rsidRPr="00B8385A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4B263C">
              <w:rPr>
                <w:sz w:val="22"/>
              </w:rPr>
              <w:t>OKT skenavimo aukštis (vertikaliai) tinklainėje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0F8F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>≥9 mm</w:t>
            </w:r>
          </w:p>
        </w:tc>
      </w:tr>
      <w:tr w:rsidR="00737F2C" w:rsidRPr="00B8385A" w14:paraId="54B956F6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E212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AD92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OKT skenavimo šablonai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9C80" w14:textId="77777777" w:rsidR="00737F2C" w:rsidRPr="00AE092C" w:rsidRDefault="00737F2C" w:rsidP="00B50ADB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>3D t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ūrinis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4"/>
                <w:lang w:val="en-US"/>
              </w:rPr>
              <w:t>skenavimas</w:t>
            </w:r>
            <w:proofErr w:type="spellEnd"/>
            <w:r>
              <w:rPr>
                <w:rFonts w:eastAsia="Times New Roman"/>
                <w:sz w:val="22"/>
                <w:szCs w:val="24"/>
                <w:lang w:val="en-US"/>
              </w:rPr>
              <w:t>;</w:t>
            </w:r>
            <w:proofErr w:type="gramEnd"/>
          </w:p>
          <w:p w14:paraId="751F8189" w14:textId="77777777" w:rsidR="00737F2C" w:rsidRPr="001C71E8" w:rsidRDefault="00737F2C" w:rsidP="00B50ADB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B8385A">
              <w:rPr>
                <w:rFonts w:eastAsia="Times New Roman"/>
                <w:sz w:val="22"/>
                <w:szCs w:val="24"/>
                <w:lang w:val="pt-BR"/>
              </w:rPr>
              <w:t>linijinis skenavimas</w:t>
            </w:r>
            <w:r>
              <w:rPr>
                <w:rFonts w:eastAsia="Times New Roman"/>
                <w:sz w:val="22"/>
                <w:szCs w:val="24"/>
              </w:rPr>
              <w:t xml:space="preserve"> (</w:t>
            </w:r>
            <w:r w:rsidRPr="00B8385A">
              <w:rPr>
                <w:rFonts w:eastAsia="Times New Roman"/>
                <w:sz w:val="22"/>
                <w:szCs w:val="24"/>
                <w:lang w:val="pt-BR"/>
              </w:rPr>
              <w:t>linijos, persikry</w:t>
            </w:r>
            <w:proofErr w:type="spellStart"/>
            <w:r w:rsidRPr="00AE092C">
              <w:rPr>
                <w:rFonts w:eastAsia="Times New Roman"/>
                <w:sz w:val="22"/>
                <w:szCs w:val="24"/>
              </w:rPr>
              <w:t>žiuojančių</w:t>
            </w:r>
            <w:proofErr w:type="spellEnd"/>
            <w:r w:rsidRPr="00AE092C">
              <w:rPr>
                <w:rFonts w:eastAsia="Times New Roman"/>
                <w:sz w:val="22"/>
                <w:szCs w:val="24"/>
              </w:rPr>
              <w:t xml:space="preserve"> linijų, </w:t>
            </w:r>
            <w:proofErr w:type="spellStart"/>
            <w:r w:rsidRPr="00AE092C">
              <w:rPr>
                <w:rFonts w:eastAsia="Times New Roman"/>
                <w:sz w:val="22"/>
                <w:szCs w:val="24"/>
              </w:rPr>
              <w:t>radialinis</w:t>
            </w:r>
            <w:proofErr w:type="spellEnd"/>
            <w:r w:rsidRPr="00AE092C">
              <w:rPr>
                <w:rFonts w:eastAsia="Times New Roman"/>
                <w:sz w:val="22"/>
                <w:szCs w:val="24"/>
              </w:rPr>
              <w:t>)</w:t>
            </w:r>
            <w:r>
              <w:rPr>
                <w:rFonts w:eastAsia="Times New Roman"/>
                <w:sz w:val="22"/>
                <w:szCs w:val="24"/>
              </w:rPr>
              <w:t>;</w:t>
            </w:r>
          </w:p>
        </w:tc>
      </w:tr>
      <w:tr w:rsidR="00737F2C" w14:paraId="7F729AFA" w14:textId="77777777" w:rsidTr="00737F2C">
        <w:trPr>
          <w:trHeight w:val="2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EE50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4FD2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Automatinis tinklainės sluoksnių išskyrimas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268C" w14:textId="77777777" w:rsidR="00737F2C" w:rsidRPr="000C5E78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≥</w:t>
            </w:r>
            <w:r w:rsidR="007C0E9C">
              <w:rPr>
                <w:rFonts w:eastAsia="Times New Roman"/>
                <w:sz w:val="22"/>
                <w:szCs w:val="24"/>
                <w:lang w:val="en-GB"/>
              </w:rPr>
              <w:t>5</w:t>
            </w:r>
            <w:r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sluoksni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>ų</w:t>
            </w:r>
          </w:p>
        </w:tc>
      </w:tr>
      <w:tr w:rsidR="00737F2C" w:rsidRPr="00B8385A" w14:paraId="07D0EAB9" w14:textId="77777777" w:rsidTr="00737F2C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6C04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7C2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Akies dugno vizualizavimas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DC16" w14:textId="77777777" w:rsidR="00737F2C" w:rsidRPr="00B8385A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42F10">
              <w:rPr>
                <w:rFonts w:eastAsia="Times New Roman"/>
                <w:color w:val="000000"/>
                <w:sz w:val="22"/>
              </w:rPr>
              <w:t>≥ 4</w:t>
            </w:r>
            <w:r w:rsidR="00772C43">
              <w:rPr>
                <w:rFonts w:eastAsia="Times New Roman"/>
                <w:color w:val="000000"/>
                <w:sz w:val="22"/>
              </w:rPr>
              <w:t>0</w:t>
            </w:r>
            <w:r w:rsidRPr="00E42F10">
              <w:rPr>
                <w:rFonts w:eastAsia="Times New Roman"/>
                <w:color w:val="000000"/>
                <w:sz w:val="22"/>
              </w:rPr>
              <w:t xml:space="preserve">° apžvalgos kampu, </w:t>
            </w:r>
            <w:proofErr w:type="spellStart"/>
            <w:r w:rsidRPr="00E42F10">
              <w:rPr>
                <w:rFonts w:eastAsia="Times New Roman"/>
                <w:color w:val="000000"/>
                <w:sz w:val="22"/>
              </w:rPr>
              <w:t>daugiažidininio</w:t>
            </w:r>
            <w:proofErr w:type="spellEnd"/>
            <w:r w:rsidRPr="00E42F10">
              <w:rPr>
                <w:rFonts w:eastAsia="Times New Roman"/>
                <w:color w:val="000000"/>
                <w:sz w:val="22"/>
              </w:rPr>
              <w:t xml:space="preserve"> skenuojančio  </w:t>
            </w:r>
            <w:proofErr w:type="spellStart"/>
            <w:r w:rsidRPr="00E42F10">
              <w:rPr>
                <w:rFonts w:eastAsia="Times New Roman"/>
                <w:color w:val="000000"/>
                <w:sz w:val="22"/>
              </w:rPr>
              <w:t>oftalmoskopo</w:t>
            </w:r>
            <w:proofErr w:type="spellEnd"/>
            <w:r w:rsidRPr="00E42F10">
              <w:rPr>
                <w:rFonts w:eastAsia="Times New Roman"/>
                <w:color w:val="000000"/>
                <w:sz w:val="22"/>
              </w:rPr>
              <w:t xml:space="preserve"> arba spalvotos ne-</w:t>
            </w:r>
            <w:proofErr w:type="spellStart"/>
            <w:r w:rsidRPr="00E42F10">
              <w:rPr>
                <w:rFonts w:eastAsia="Times New Roman"/>
                <w:color w:val="000000"/>
                <w:sz w:val="22"/>
              </w:rPr>
              <w:t>midriazinės</w:t>
            </w:r>
            <w:proofErr w:type="spellEnd"/>
            <w:r w:rsidRPr="00E42F10">
              <w:rPr>
                <w:rFonts w:eastAsia="Times New Roman"/>
                <w:color w:val="000000"/>
                <w:sz w:val="22"/>
              </w:rPr>
              <w:t xml:space="preserve"> (neplečiant vyzdžio) akies dugno fotografijos metodu</w:t>
            </w:r>
          </w:p>
        </w:tc>
      </w:tr>
      <w:tr w:rsidR="00737F2C" w14:paraId="395C49EC" w14:textId="77777777" w:rsidTr="00737F2C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6D8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E32F" w14:textId="77777777" w:rsidR="00737F2C" w:rsidRPr="006607BA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 w:rsidRPr="006607BA">
              <w:rPr>
                <w:rFonts w:eastAsia="Times New Roman"/>
                <w:sz w:val="22"/>
                <w:szCs w:val="24"/>
              </w:rPr>
              <w:t>Fluorescentinės</w:t>
            </w:r>
            <w:proofErr w:type="spellEnd"/>
            <w:r w:rsidRPr="006607BA">
              <w:rPr>
                <w:rFonts w:eastAsia="Times New Roman"/>
                <w:sz w:val="22"/>
                <w:szCs w:val="24"/>
              </w:rPr>
              <w:t xml:space="preserve"> angiografijos tyrimas (</w:t>
            </w:r>
            <w:r w:rsidRPr="006607BA">
              <w:rPr>
                <w:rFonts w:eastAsia="Times New Roman"/>
                <w:i/>
                <w:sz w:val="22"/>
                <w:szCs w:val="24"/>
              </w:rPr>
              <w:t>angliškas trumpinys: FA</w:t>
            </w:r>
            <w:r w:rsidRPr="006607BA">
              <w:rPr>
                <w:rFonts w:eastAsia="Times New Roman"/>
                <w:sz w:val="22"/>
                <w:szCs w:val="24"/>
              </w:rPr>
              <w:t>)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72FE" w14:textId="0CA7D735" w:rsidR="00737F2C" w:rsidRPr="006607BA" w:rsidRDefault="003B3BD5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Būtina</w:t>
            </w:r>
          </w:p>
        </w:tc>
      </w:tr>
      <w:tr w:rsidR="00737F2C" w:rsidRPr="00B8385A" w14:paraId="1D5EFE2F" w14:textId="77777777" w:rsidTr="00737F2C">
        <w:trPr>
          <w:trHeight w:val="3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BA13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93E" w14:textId="77777777" w:rsidR="007C0E9C" w:rsidRPr="005F6F73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F6F73">
              <w:rPr>
                <w:rFonts w:eastAsia="Times New Roman"/>
                <w:sz w:val="22"/>
                <w:szCs w:val="24"/>
              </w:rPr>
              <w:t>OKT angiografijos tyrimas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0E29" w14:textId="77777777" w:rsidR="00737F2C" w:rsidRPr="005F6F73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5F6F73">
              <w:rPr>
                <w:rFonts w:eastAsia="Times New Roman"/>
                <w:sz w:val="22"/>
                <w:szCs w:val="24"/>
              </w:rPr>
              <w:t>Būtinas, leidžiantis vizualizuoti tinklainės ir optinio nervo disko kraujagysles, nenaudojant kontrasto</w:t>
            </w:r>
          </w:p>
        </w:tc>
      </w:tr>
      <w:tr w:rsidR="00737F2C" w:rsidRPr="00B8385A" w14:paraId="74773D82" w14:textId="77777777" w:rsidTr="00737F2C">
        <w:trPr>
          <w:trHeight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8C37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E01D" w14:textId="77777777" w:rsidR="00737F2C" w:rsidRPr="007D1612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Tos pačios vietos skenavimas (</w:t>
            </w:r>
            <w:proofErr w:type="spellStart"/>
            <w:r w:rsidRPr="007D1612">
              <w:rPr>
                <w:rFonts w:eastAsia="Times New Roman"/>
                <w:i/>
                <w:sz w:val="22"/>
                <w:szCs w:val="24"/>
              </w:rPr>
              <w:t>anliškai</w:t>
            </w:r>
            <w:proofErr w:type="spellEnd"/>
            <w:r w:rsidRPr="007D1612">
              <w:rPr>
                <w:rFonts w:eastAsia="Times New Roman"/>
                <w:i/>
                <w:sz w:val="22"/>
                <w:szCs w:val="24"/>
              </w:rPr>
              <w:t xml:space="preserve">: </w:t>
            </w:r>
            <w:proofErr w:type="spellStart"/>
            <w:r w:rsidRPr="007D1612">
              <w:rPr>
                <w:rFonts w:eastAsia="Times New Roman"/>
                <w:i/>
                <w:sz w:val="22"/>
                <w:szCs w:val="24"/>
              </w:rPr>
              <w:t>Follow-up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>)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92F9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Automatinis anksčiau tirtos vietos nustatymas ir skenavimas toje pačioje vietoje</w:t>
            </w:r>
          </w:p>
        </w:tc>
      </w:tr>
      <w:tr w:rsidR="00737F2C" w:rsidRPr="00B8385A" w14:paraId="18BE7906" w14:textId="77777777" w:rsidTr="00737F2C">
        <w:trPr>
          <w:trHeight w:val="4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A960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992C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Glaukomos analizės galimybės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09E4" w14:textId="7416D88E" w:rsidR="00737F2C" w:rsidRPr="00EC3A7D" w:rsidRDefault="00931CD6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C3A7D">
              <w:rPr>
                <w:rFonts w:eastAsia="Times New Roman"/>
                <w:sz w:val="22"/>
                <w:szCs w:val="24"/>
              </w:rPr>
              <w:t>Tinklainės nervinių skaidulų sluoksnio (</w:t>
            </w:r>
            <w:r w:rsidRPr="00EC3A7D">
              <w:rPr>
                <w:rFonts w:eastAsia="Times New Roman"/>
                <w:i/>
                <w:sz w:val="22"/>
                <w:szCs w:val="24"/>
              </w:rPr>
              <w:t>angliškai: RNFL</w:t>
            </w:r>
            <w:r w:rsidRPr="00EC3A7D">
              <w:rPr>
                <w:rFonts w:eastAsia="Times New Roman"/>
                <w:sz w:val="22"/>
                <w:szCs w:val="24"/>
              </w:rPr>
              <w:t xml:space="preserve">) storio optiniame diske ir </w:t>
            </w:r>
            <w:proofErr w:type="spellStart"/>
            <w:r w:rsidRPr="00EC3A7D">
              <w:rPr>
                <w:rFonts w:eastAsia="Times New Roman"/>
                <w:sz w:val="22"/>
                <w:szCs w:val="24"/>
              </w:rPr>
              <w:t>makuloje</w:t>
            </w:r>
            <w:proofErr w:type="spellEnd"/>
            <w:r w:rsidRPr="00EC3A7D">
              <w:rPr>
                <w:rFonts w:eastAsia="Times New Roman"/>
                <w:sz w:val="22"/>
                <w:szCs w:val="24"/>
              </w:rPr>
              <w:t xml:space="preserve">, </w:t>
            </w:r>
            <w:proofErr w:type="spellStart"/>
            <w:r w:rsidRPr="00EC3A7D">
              <w:rPr>
                <w:rFonts w:eastAsia="Times New Roman"/>
                <w:sz w:val="22"/>
                <w:szCs w:val="24"/>
              </w:rPr>
              <w:t>ganglinių</w:t>
            </w:r>
            <w:proofErr w:type="spellEnd"/>
            <w:r w:rsidRPr="00EC3A7D">
              <w:rPr>
                <w:rFonts w:eastAsia="Times New Roman"/>
                <w:sz w:val="22"/>
                <w:szCs w:val="24"/>
              </w:rPr>
              <w:t xml:space="preserve"> ląstelių sluoksnio (</w:t>
            </w:r>
            <w:r w:rsidRPr="00EC3A7D">
              <w:rPr>
                <w:rFonts w:eastAsia="Times New Roman"/>
                <w:i/>
                <w:sz w:val="22"/>
                <w:szCs w:val="24"/>
              </w:rPr>
              <w:t>angliškai: GCL</w:t>
            </w:r>
            <w:r w:rsidRPr="00EC3A7D">
              <w:rPr>
                <w:rFonts w:eastAsia="Times New Roman"/>
                <w:sz w:val="22"/>
                <w:szCs w:val="24"/>
              </w:rPr>
              <w:t xml:space="preserve">) storio </w:t>
            </w:r>
            <w:proofErr w:type="spellStart"/>
            <w:r w:rsidRPr="00EC3A7D">
              <w:rPr>
                <w:rFonts w:eastAsia="Times New Roman"/>
                <w:sz w:val="22"/>
                <w:szCs w:val="24"/>
              </w:rPr>
              <w:t>makuloje</w:t>
            </w:r>
            <w:proofErr w:type="spellEnd"/>
            <w:r w:rsidRPr="00EC3A7D">
              <w:rPr>
                <w:rFonts w:eastAsia="Times New Roman"/>
                <w:sz w:val="22"/>
                <w:szCs w:val="24"/>
              </w:rPr>
              <w:t xml:space="preserve"> nustatymas, palyginimas su normatyvine duomenų baze, pokyčių tendencijų nustatymas.</w:t>
            </w:r>
          </w:p>
        </w:tc>
      </w:tr>
      <w:tr w:rsidR="00737F2C" w:rsidRPr="00B8385A" w14:paraId="569241B6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A522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EDE8" w14:textId="77777777" w:rsidR="00737F2C" w:rsidRPr="00E60C27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Makulos</w:t>
            </w:r>
            <w:proofErr w:type="spellEnd"/>
            <w:r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analiz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>ės galimybės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ADFB" w14:textId="27682437" w:rsidR="00737F2C" w:rsidRPr="00EC3A7D" w:rsidRDefault="00931CD6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 w:rsidRPr="00EC3A7D">
              <w:rPr>
                <w:rFonts w:eastAsia="Times New Roman"/>
                <w:sz w:val="22"/>
                <w:szCs w:val="24"/>
              </w:rPr>
              <w:t>Tinklainės storio nustatymas, palyginimas su normatyvine duomenų baze, pokyčių tendencijų nustatymas.</w:t>
            </w:r>
          </w:p>
        </w:tc>
      </w:tr>
      <w:tr w:rsidR="00737F2C" w:rsidRPr="00B8385A" w14:paraId="4DB95E1E" w14:textId="77777777" w:rsidTr="00737F2C">
        <w:trPr>
          <w:trHeight w:val="1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C08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CE77" w14:textId="77777777" w:rsidR="00737F2C" w:rsidRPr="00F6232B" w:rsidRDefault="00737F2C" w:rsidP="00B50A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2546E">
              <w:rPr>
                <w:rFonts w:eastAsia="Times New Roman"/>
                <w:sz w:val="22"/>
                <w:szCs w:val="24"/>
                <w:lang w:val="en-US"/>
              </w:rPr>
              <w:t>Programinė</w:t>
            </w:r>
            <w:proofErr w:type="spellEnd"/>
            <w:r w:rsidRPr="0022546E">
              <w:rPr>
                <w:rFonts w:eastAsia="Times New Roman"/>
                <w:sz w:val="22"/>
                <w:szCs w:val="24"/>
                <w:lang w:val="en-US"/>
              </w:rPr>
              <w:t xml:space="preserve"> įranga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A4FE" w14:textId="77777777" w:rsidR="00737F2C" w:rsidRPr="00F6232B" w:rsidRDefault="00737F2C" w:rsidP="00B50ADB">
            <w:pPr>
              <w:spacing w:after="0" w:line="240" w:lineRule="auto"/>
              <w:rPr>
                <w:sz w:val="20"/>
                <w:szCs w:val="20"/>
              </w:rPr>
            </w:pPr>
            <w:r w:rsidRPr="0022546E">
              <w:rPr>
                <w:rFonts w:eastAsia="Times New Roman"/>
                <w:sz w:val="22"/>
                <w:szCs w:val="24"/>
              </w:rPr>
              <w:t>Pacientų duomenų ir tyrimų rezultatų išsaugojimui</w:t>
            </w:r>
            <w:r>
              <w:rPr>
                <w:rFonts w:eastAsia="Times New Roman"/>
                <w:sz w:val="22"/>
                <w:szCs w:val="24"/>
              </w:rPr>
              <w:t>, suderinama su DICOM</w:t>
            </w:r>
          </w:p>
        </w:tc>
      </w:tr>
      <w:tr w:rsidR="00737F2C" w:rsidRPr="00B8385A" w14:paraId="325AB4D0" w14:textId="77777777" w:rsidTr="00737F2C">
        <w:trPr>
          <w:trHeight w:val="1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876E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5B55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</w:rPr>
              <w:t>Elektrinis maitinimas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9397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Iš ~220V</w:t>
            </w:r>
            <w:r w:rsidRPr="004973B1">
              <w:rPr>
                <w:rFonts w:eastAsia="Times New Roman"/>
                <w:sz w:val="22"/>
                <w:szCs w:val="24"/>
              </w:rPr>
              <w:t>,</w:t>
            </w:r>
            <w:r>
              <w:rPr>
                <w:rFonts w:eastAsia="Times New Roman"/>
                <w:sz w:val="22"/>
                <w:szCs w:val="24"/>
              </w:rPr>
              <w:t xml:space="preserve"> 50Hz elektros tinklo</w:t>
            </w:r>
          </w:p>
        </w:tc>
      </w:tr>
      <w:tr w:rsidR="00737F2C" w14:paraId="0A3D40FE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68CD" w14:textId="77777777" w:rsidR="00737F2C" w:rsidRPr="00B8385A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val="pt-BR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720" w14:textId="77777777" w:rsidR="00737F2C" w:rsidRPr="00C75D26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 w:rsidRPr="003D17DB">
              <w:rPr>
                <w:rFonts w:eastAsia="Times New Roman"/>
                <w:color w:val="000000"/>
                <w:sz w:val="22"/>
                <w:szCs w:val="24"/>
                <w:lang w:val="en-US"/>
              </w:rPr>
              <w:t xml:space="preserve">OKT </w:t>
            </w:r>
            <w:proofErr w:type="spellStart"/>
            <w:r w:rsidRPr="003D17DB">
              <w:rPr>
                <w:rFonts w:eastAsia="Times New Roman"/>
                <w:color w:val="000000"/>
                <w:sz w:val="22"/>
                <w:szCs w:val="24"/>
                <w:lang w:val="en-US"/>
              </w:rPr>
              <w:t>prietaiso</w:t>
            </w:r>
            <w:proofErr w:type="spellEnd"/>
            <w:r w:rsidRPr="003D17DB">
              <w:rPr>
                <w:rFonts w:eastAsia="Times New Roman"/>
                <w:color w:val="000000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3D17DB">
              <w:rPr>
                <w:rFonts w:eastAsia="Times New Roman"/>
                <w:color w:val="000000"/>
                <w:sz w:val="22"/>
                <w:szCs w:val="24"/>
                <w:lang w:val="en-US"/>
              </w:rPr>
              <w:t>staliukas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A9E" w14:textId="2116FF8E" w:rsidR="00737F2C" w:rsidRPr="00EC3A7D" w:rsidRDefault="00931CD6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 w:rsidRPr="00EC3A7D">
              <w:rPr>
                <w:rFonts w:eastAsia="Times New Roman"/>
                <w:color w:val="000000"/>
                <w:sz w:val="22"/>
                <w:szCs w:val="24"/>
                <w:lang w:val="pt-BR"/>
              </w:rPr>
              <w:t>Pilną prietaiso funkcionalumą užtikrinantis, elektros pavara reguliuojamo auk</w:t>
            </w:r>
            <w:proofErr w:type="spellStart"/>
            <w:r w:rsidRPr="00EC3A7D">
              <w:rPr>
                <w:rFonts w:eastAsia="Times New Roman"/>
                <w:color w:val="000000"/>
                <w:sz w:val="22"/>
                <w:szCs w:val="24"/>
              </w:rPr>
              <w:t>ščio</w:t>
            </w:r>
            <w:proofErr w:type="spellEnd"/>
            <w:r w:rsidRPr="00EC3A7D">
              <w:rPr>
                <w:rFonts w:eastAsia="Times New Roman"/>
                <w:color w:val="000000"/>
                <w:sz w:val="22"/>
                <w:szCs w:val="24"/>
              </w:rPr>
              <w:t xml:space="preserve"> staliukas, pritaikytas ir vežimėlyje sėdintiems pacientams tirti.</w:t>
            </w:r>
          </w:p>
        </w:tc>
      </w:tr>
      <w:tr w:rsidR="00737F2C" w14:paraId="4B2AF436" w14:textId="77777777" w:rsidTr="00737F2C">
        <w:trPr>
          <w:trHeight w:val="15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11D5" w14:textId="77777777" w:rsidR="00737F2C" w:rsidRPr="00EC3A7D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val="pt-BR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61D" w14:textId="77777777" w:rsidR="00737F2C" w:rsidRPr="00EC3A7D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 w:rsidRPr="003D17DB">
              <w:rPr>
                <w:color w:val="000000"/>
                <w:sz w:val="22"/>
              </w:rPr>
              <w:t>Kompiuteris tyrimų apdorojimui ir kaupimui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0238" w14:textId="79BADF99" w:rsidR="00737F2C" w:rsidRPr="00EC3A7D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 w:rsidRPr="00EC3A7D">
              <w:rPr>
                <w:color w:val="000000"/>
                <w:sz w:val="22"/>
              </w:rPr>
              <w:t xml:space="preserve">Stacionarus arba integruotas kompiuteris, užtikrinantis pilną prietaiso funkcionalumą,  su aukštos raiškos (HD arba lygiaverčiu) monitoriumi, klaviatūra, kompiuterine pele. </w:t>
            </w:r>
          </w:p>
        </w:tc>
      </w:tr>
      <w:tr w:rsidR="00737F2C" w14:paraId="242C62A0" w14:textId="77777777" w:rsidTr="00737F2C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9B9A" w14:textId="77777777" w:rsidR="00737F2C" w:rsidRPr="00EC3A7D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4"/>
                <w:lang w:val="pt-BR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3092" w14:textId="77777777" w:rsidR="00737F2C" w:rsidRPr="006F652F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Įrangos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žymėjimas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 xml:space="preserve"> CE </w:t>
            </w: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ženklu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31C5" w14:textId="77777777" w:rsidR="00737F2C" w:rsidRPr="006F652F" w:rsidRDefault="00737F2C" w:rsidP="00B50ADB">
            <w:pPr>
              <w:pStyle w:val="Pagrindinistekstas3"/>
              <w:jc w:val="left"/>
            </w:pPr>
            <w:proofErr w:type="spellStart"/>
            <w:r w:rsidRPr="006F652F">
              <w:t>Būtinas</w:t>
            </w:r>
            <w:proofErr w:type="spellEnd"/>
            <w:r w:rsidRPr="006F652F">
              <w:t xml:space="preserve"> (</w:t>
            </w:r>
            <w:proofErr w:type="spellStart"/>
            <w:r w:rsidRPr="006F652F">
              <w:t>kartu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su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pasiūlymu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konkursui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privaloma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pateikti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žymėjimą</w:t>
            </w:r>
            <w:proofErr w:type="spellEnd"/>
            <w:r w:rsidRPr="006F652F">
              <w:t xml:space="preserve"> CE </w:t>
            </w:r>
            <w:proofErr w:type="spellStart"/>
            <w:r w:rsidRPr="006F652F">
              <w:t>ženklu</w:t>
            </w:r>
            <w:proofErr w:type="spellEnd"/>
            <w:r w:rsidRPr="006F652F">
              <w:t xml:space="preserve"> </w:t>
            </w:r>
            <w:proofErr w:type="spellStart"/>
            <w:r w:rsidRPr="006F652F">
              <w:t>liudijančio</w:t>
            </w:r>
            <w:proofErr w:type="spellEnd"/>
            <w:r w:rsidRPr="006F652F">
              <w:t xml:space="preserve"> </w:t>
            </w:r>
          </w:p>
          <w:p w14:paraId="6E573F82" w14:textId="77777777" w:rsidR="00737F2C" w:rsidRPr="006F652F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dokumento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kopiją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>)</w:t>
            </w:r>
          </w:p>
        </w:tc>
      </w:tr>
      <w:tr w:rsidR="00737F2C" w:rsidRPr="00B8385A" w14:paraId="4DC7155E" w14:textId="77777777" w:rsidTr="00737F2C">
        <w:trPr>
          <w:trHeight w:val="1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6C77" w14:textId="77777777" w:rsidR="00737F2C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F0FD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Naudotojo</w:t>
            </w:r>
            <w:proofErr w:type="spellEnd"/>
            <w:r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instrukcija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F8FE" w14:textId="77777777" w:rsidR="00737F2C" w:rsidRPr="00B8385A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pt-BR"/>
              </w:rPr>
            </w:pPr>
            <w:r w:rsidRPr="00B8385A">
              <w:rPr>
                <w:rFonts w:eastAsia="Times New Roman"/>
                <w:sz w:val="22"/>
                <w:szCs w:val="24"/>
                <w:lang w:val="pt-BR"/>
              </w:rPr>
              <w:t>Originali (anglų kalba) ir vertimas į lietuvių kalbą</w:t>
            </w:r>
          </w:p>
        </w:tc>
      </w:tr>
      <w:tr w:rsidR="00737F2C" w14:paraId="633EE934" w14:textId="77777777" w:rsidTr="00737F2C">
        <w:trPr>
          <w:trHeight w:val="2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A2F8" w14:textId="77777777" w:rsidR="00737F2C" w:rsidRPr="00B8385A" w:rsidRDefault="00737F2C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4"/>
                <w:lang w:val="pt-BR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EC8C" w14:textId="77777777" w:rsidR="00737F2C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Garantija</w:t>
            </w:r>
            <w:proofErr w:type="spellEnd"/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247" w14:textId="77777777" w:rsidR="00737F2C" w:rsidRPr="006F652F" w:rsidRDefault="00737F2C" w:rsidP="00B50AD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/>
              </w:rPr>
            </w:pPr>
            <w:r>
              <w:rPr>
                <w:rFonts w:eastAsia="Times New Roman"/>
                <w:sz w:val="22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eastAsia="Times New Roman"/>
                <w:sz w:val="22"/>
                <w:szCs w:val="24"/>
                <w:lang w:val="en-US"/>
              </w:rPr>
              <w:t>mažiau</w:t>
            </w:r>
            <w:proofErr w:type="spellEnd"/>
            <w:r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r w:rsidR="000E6990">
              <w:rPr>
                <w:rFonts w:eastAsia="Times New Roman"/>
                <w:sz w:val="22"/>
                <w:szCs w:val="24"/>
                <w:lang w:val="en-US"/>
              </w:rPr>
              <w:t>12</w:t>
            </w:r>
            <w:r w:rsidRPr="006F652F">
              <w:rPr>
                <w:rFonts w:eastAsia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6F652F">
              <w:rPr>
                <w:rFonts w:eastAsia="Times New Roman"/>
                <w:sz w:val="22"/>
                <w:szCs w:val="24"/>
                <w:lang w:val="en-US"/>
              </w:rPr>
              <w:t>mėn</w:t>
            </w:r>
            <w:proofErr w:type="spellEnd"/>
            <w:r w:rsidRPr="006F652F">
              <w:rPr>
                <w:rFonts w:eastAsia="Times New Roman"/>
                <w:sz w:val="22"/>
                <w:szCs w:val="24"/>
                <w:lang w:val="en-US"/>
              </w:rPr>
              <w:t>.</w:t>
            </w:r>
          </w:p>
        </w:tc>
      </w:tr>
    </w:tbl>
    <w:p w14:paraId="3ADFB4C6" w14:textId="77777777" w:rsidR="006626D1" w:rsidRDefault="006626D1" w:rsidP="00861F44">
      <w:pPr>
        <w:pStyle w:val="Pagrindinistekstas"/>
        <w:rPr>
          <w:sz w:val="22"/>
        </w:rPr>
      </w:pPr>
    </w:p>
    <w:sectPr w:rsidR="006626D1" w:rsidSect="00737F2C">
      <w:footerReference w:type="even" r:id="rId7"/>
      <w:footerReference w:type="default" r:id="rId8"/>
      <w:pgSz w:w="11907" w:h="16840" w:code="9"/>
      <w:pgMar w:top="720" w:right="720" w:bottom="720" w:left="720" w:header="561" w:footer="561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E6B4" w14:textId="77777777" w:rsidR="00D570B9" w:rsidRDefault="00D570B9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14:paraId="0B3D391B" w14:textId="77777777" w:rsidR="00D570B9" w:rsidRDefault="00D570B9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DB34" w14:textId="77777777" w:rsidR="006626D1" w:rsidRDefault="006626D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E62844" w14:textId="77777777" w:rsidR="006626D1" w:rsidRDefault="006626D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F06D" w14:textId="77777777" w:rsidR="006626D1" w:rsidRDefault="006626D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53A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9B673A" w14:textId="77777777" w:rsidR="006626D1" w:rsidRDefault="006626D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59E5" w14:textId="77777777" w:rsidR="00D570B9" w:rsidRDefault="00D570B9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69A4BD98" w14:textId="77777777" w:rsidR="00D570B9" w:rsidRDefault="00D570B9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EAE0D8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55E0FF4"/>
    <w:multiLevelType w:val="hybridMultilevel"/>
    <w:tmpl w:val="9330FD10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CF060F"/>
    <w:multiLevelType w:val="hybridMultilevel"/>
    <w:tmpl w:val="6A967DA0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55FEB"/>
    <w:multiLevelType w:val="hybridMultilevel"/>
    <w:tmpl w:val="C8701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CDC"/>
    <w:multiLevelType w:val="hybridMultilevel"/>
    <w:tmpl w:val="5956B010"/>
    <w:lvl w:ilvl="0" w:tplc="3F1EC52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 w15:restartNumberingAfterBreak="0">
    <w:nsid w:val="32DA1CB3"/>
    <w:multiLevelType w:val="hybridMultilevel"/>
    <w:tmpl w:val="58A2D232"/>
    <w:lvl w:ilvl="0" w:tplc="81504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02432"/>
    <w:multiLevelType w:val="hybridMultilevel"/>
    <w:tmpl w:val="50425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6F76"/>
    <w:multiLevelType w:val="hybridMultilevel"/>
    <w:tmpl w:val="C046D02A"/>
    <w:lvl w:ilvl="0" w:tplc="CEDA4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22CD4"/>
    <w:multiLevelType w:val="hybridMultilevel"/>
    <w:tmpl w:val="E2A434C6"/>
    <w:lvl w:ilvl="0" w:tplc="56127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F1F17"/>
    <w:multiLevelType w:val="hybridMultilevel"/>
    <w:tmpl w:val="076873E4"/>
    <w:lvl w:ilvl="0" w:tplc="95742E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C01EE"/>
    <w:multiLevelType w:val="hybridMultilevel"/>
    <w:tmpl w:val="B6AC8DE4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65EA5"/>
    <w:multiLevelType w:val="hybridMultilevel"/>
    <w:tmpl w:val="37F28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E3670"/>
    <w:multiLevelType w:val="hybridMultilevel"/>
    <w:tmpl w:val="29FAA36A"/>
    <w:lvl w:ilvl="0" w:tplc="82126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40C2A"/>
    <w:multiLevelType w:val="hybridMultilevel"/>
    <w:tmpl w:val="7D6AD04E"/>
    <w:lvl w:ilvl="0" w:tplc="E856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D070F"/>
    <w:multiLevelType w:val="hybridMultilevel"/>
    <w:tmpl w:val="14E62040"/>
    <w:lvl w:ilvl="0" w:tplc="71BEE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0D8E"/>
    <w:multiLevelType w:val="hybridMultilevel"/>
    <w:tmpl w:val="E9DC6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C69DE"/>
    <w:multiLevelType w:val="hybridMultilevel"/>
    <w:tmpl w:val="80D4AD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A38C2"/>
    <w:multiLevelType w:val="hybridMultilevel"/>
    <w:tmpl w:val="B3FC3C46"/>
    <w:lvl w:ilvl="0" w:tplc="0A3C0936">
      <w:start w:val="1"/>
      <w:numFmt w:val="decimal"/>
      <w:lvlText w:val="21.%1."/>
      <w:lvlJc w:val="left"/>
      <w:pPr>
        <w:tabs>
          <w:tab w:val="num" w:pos="833"/>
        </w:tabs>
        <w:ind w:left="510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6D122F"/>
    <w:multiLevelType w:val="hybridMultilevel"/>
    <w:tmpl w:val="A4DC2F08"/>
    <w:lvl w:ilvl="0" w:tplc="10B41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57369"/>
    <w:multiLevelType w:val="hybridMultilevel"/>
    <w:tmpl w:val="0A885A4C"/>
    <w:lvl w:ilvl="0" w:tplc="EE0CC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9224D"/>
    <w:multiLevelType w:val="hybridMultilevel"/>
    <w:tmpl w:val="39E6B7C4"/>
    <w:lvl w:ilvl="0" w:tplc="C8B4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AF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6518A"/>
    <w:multiLevelType w:val="hybridMultilevel"/>
    <w:tmpl w:val="14927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67BF8"/>
    <w:multiLevelType w:val="hybridMultilevel"/>
    <w:tmpl w:val="52D2922C"/>
    <w:lvl w:ilvl="0" w:tplc="7B3C2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71019"/>
    <w:multiLevelType w:val="hybridMultilevel"/>
    <w:tmpl w:val="B6D24660"/>
    <w:lvl w:ilvl="0" w:tplc="13B8E1A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0" w15:restartNumberingAfterBreak="0">
    <w:nsid w:val="72CD73CF"/>
    <w:multiLevelType w:val="hybridMultilevel"/>
    <w:tmpl w:val="5BE25A42"/>
    <w:lvl w:ilvl="0" w:tplc="F5B6C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F7595"/>
    <w:multiLevelType w:val="hybridMultilevel"/>
    <w:tmpl w:val="64E2B858"/>
    <w:lvl w:ilvl="0" w:tplc="259A0C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A4C14EB"/>
    <w:multiLevelType w:val="hybridMultilevel"/>
    <w:tmpl w:val="5A246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11921">
    <w:abstractNumId w:val="32"/>
  </w:num>
  <w:num w:numId="2" w16cid:durableId="78016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513377">
    <w:abstractNumId w:val="0"/>
  </w:num>
  <w:num w:numId="4" w16cid:durableId="1256404306">
    <w:abstractNumId w:val="19"/>
  </w:num>
  <w:num w:numId="5" w16cid:durableId="1367371784">
    <w:abstractNumId w:val="26"/>
  </w:num>
  <w:num w:numId="6" w16cid:durableId="739257722">
    <w:abstractNumId w:val="11"/>
  </w:num>
  <w:num w:numId="7" w16cid:durableId="1577788387">
    <w:abstractNumId w:val="18"/>
  </w:num>
  <w:num w:numId="8" w16cid:durableId="2044095114">
    <w:abstractNumId w:val="14"/>
  </w:num>
  <w:num w:numId="9" w16cid:durableId="249892837">
    <w:abstractNumId w:val="15"/>
  </w:num>
  <w:num w:numId="10" w16cid:durableId="15561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1696027">
    <w:abstractNumId w:val="7"/>
  </w:num>
  <w:num w:numId="12" w16cid:durableId="850802993">
    <w:abstractNumId w:val="16"/>
  </w:num>
  <w:num w:numId="13" w16cid:durableId="1191409462">
    <w:abstractNumId w:val="29"/>
  </w:num>
  <w:num w:numId="14" w16cid:durableId="896011177">
    <w:abstractNumId w:val="22"/>
  </w:num>
  <w:num w:numId="15" w16cid:durableId="1947079422">
    <w:abstractNumId w:val="21"/>
  </w:num>
  <w:num w:numId="16" w16cid:durableId="1348826861">
    <w:abstractNumId w:val="8"/>
  </w:num>
  <w:num w:numId="17" w16cid:durableId="828903369">
    <w:abstractNumId w:val="25"/>
  </w:num>
  <w:num w:numId="18" w16cid:durableId="1361053225">
    <w:abstractNumId w:val="12"/>
  </w:num>
  <w:num w:numId="19" w16cid:durableId="359746213">
    <w:abstractNumId w:val="13"/>
  </w:num>
  <w:num w:numId="20" w16cid:durableId="1585451766">
    <w:abstractNumId w:val="31"/>
  </w:num>
  <w:num w:numId="21" w16cid:durableId="316038208">
    <w:abstractNumId w:val="27"/>
  </w:num>
  <w:num w:numId="22" w16cid:durableId="1437754425">
    <w:abstractNumId w:val="17"/>
  </w:num>
  <w:num w:numId="23" w16cid:durableId="681006311">
    <w:abstractNumId w:val="20"/>
  </w:num>
  <w:num w:numId="24" w16cid:durableId="1837108647">
    <w:abstractNumId w:val="30"/>
  </w:num>
  <w:num w:numId="25" w16cid:durableId="39209341">
    <w:abstractNumId w:val="28"/>
  </w:num>
  <w:num w:numId="26" w16cid:durableId="381055485">
    <w:abstractNumId w:val="9"/>
  </w:num>
  <w:num w:numId="27" w16cid:durableId="1240212513">
    <w:abstractNumId w:val="24"/>
  </w:num>
  <w:num w:numId="28" w16cid:durableId="975061893">
    <w:abstractNumId w:val="33"/>
  </w:num>
  <w:num w:numId="29" w16cid:durableId="2123457183">
    <w:abstractNumId w:val="5"/>
  </w:num>
  <w:num w:numId="30" w16cid:durableId="1195802333">
    <w:abstractNumId w:val="23"/>
  </w:num>
  <w:num w:numId="31" w16cid:durableId="771239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58"/>
    <w:rsid w:val="00030AF3"/>
    <w:rsid w:val="0003414D"/>
    <w:rsid w:val="00036EAC"/>
    <w:rsid w:val="000445ED"/>
    <w:rsid w:val="000507B5"/>
    <w:rsid w:val="00055FAC"/>
    <w:rsid w:val="00065098"/>
    <w:rsid w:val="00077F05"/>
    <w:rsid w:val="000A4395"/>
    <w:rsid w:val="000C5E78"/>
    <w:rsid w:val="000E6990"/>
    <w:rsid w:val="000E75D8"/>
    <w:rsid w:val="00106AC7"/>
    <w:rsid w:val="0011288D"/>
    <w:rsid w:val="00117932"/>
    <w:rsid w:val="0012160D"/>
    <w:rsid w:val="001A6FAB"/>
    <w:rsid w:val="001C71E8"/>
    <w:rsid w:val="002140CE"/>
    <w:rsid w:val="0022546E"/>
    <w:rsid w:val="00246D62"/>
    <w:rsid w:val="002A088D"/>
    <w:rsid w:val="002A1B48"/>
    <w:rsid w:val="002E76DE"/>
    <w:rsid w:val="00337D9C"/>
    <w:rsid w:val="003574B1"/>
    <w:rsid w:val="003653AF"/>
    <w:rsid w:val="003B3BD5"/>
    <w:rsid w:val="003C3909"/>
    <w:rsid w:val="003E399F"/>
    <w:rsid w:val="003E7EC1"/>
    <w:rsid w:val="00445400"/>
    <w:rsid w:val="00465354"/>
    <w:rsid w:val="00466E6E"/>
    <w:rsid w:val="004973B1"/>
    <w:rsid w:val="004B1743"/>
    <w:rsid w:val="004F29EF"/>
    <w:rsid w:val="005028D8"/>
    <w:rsid w:val="005146A6"/>
    <w:rsid w:val="005745EA"/>
    <w:rsid w:val="00595C71"/>
    <w:rsid w:val="00596DE5"/>
    <w:rsid w:val="005D0045"/>
    <w:rsid w:val="005F336B"/>
    <w:rsid w:val="005F6F73"/>
    <w:rsid w:val="0062495D"/>
    <w:rsid w:val="00634BAA"/>
    <w:rsid w:val="006607BA"/>
    <w:rsid w:val="006626D1"/>
    <w:rsid w:val="006909AF"/>
    <w:rsid w:val="006F1B97"/>
    <w:rsid w:val="006F652F"/>
    <w:rsid w:val="00735053"/>
    <w:rsid w:val="00737F2C"/>
    <w:rsid w:val="007452FD"/>
    <w:rsid w:val="00757D1B"/>
    <w:rsid w:val="00761145"/>
    <w:rsid w:val="007679E8"/>
    <w:rsid w:val="00772C43"/>
    <w:rsid w:val="0079285C"/>
    <w:rsid w:val="0079583F"/>
    <w:rsid w:val="007C0E9C"/>
    <w:rsid w:val="007D0A09"/>
    <w:rsid w:val="007D1612"/>
    <w:rsid w:val="007D71C5"/>
    <w:rsid w:val="00805D5F"/>
    <w:rsid w:val="00861F44"/>
    <w:rsid w:val="008A10EF"/>
    <w:rsid w:val="008B7CFD"/>
    <w:rsid w:val="008E18D9"/>
    <w:rsid w:val="00900DB3"/>
    <w:rsid w:val="00902B33"/>
    <w:rsid w:val="00931CD6"/>
    <w:rsid w:val="00953C79"/>
    <w:rsid w:val="00954FCF"/>
    <w:rsid w:val="00963E7D"/>
    <w:rsid w:val="00967705"/>
    <w:rsid w:val="00982E8F"/>
    <w:rsid w:val="0098503A"/>
    <w:rsid w:val="00985B2B"/>
    <w:rsid w:val="00985FB9"/>
    <w:rsid w:val="009C55E3"/>
    <w:rsid w:val="009D779D"/>
    <w:rsid w:val="009F60C5"/>
    <w:rsid w:val="00A12631"/>
    <w:rsid w:val="00A203F2"/>
    <w:rsid w:val="00A46A8B"/>
    <w:rsid w:val="00A71A51"/>
    <w:rsid w:val="00AE092C"/>
    <w:rsid w:val="00AE2CAC"/>
    <w:rsid w:val="00AE6622"/>
    <w:rsid w:val="00B22A58"/>
    <w:rsid w:val="00B32825"/>
    <w:rsid w:val="00B4730C"/>
    <w:rsid w:val="00B50ADB"/>
    <w:rsid w:val="00B56A87"/>
    <w:rsid w:val="00B74A39"/>
    <w:rsid w:val="00B8385A"/>
    <w:rsid w:val="00BD7ACE"/>
    <w:rsid w:val="00BE339C"/>
    <w:rsid w:val="00BF24BD"/>
    <w:rsid w:val="00C13FB8"/>
    <w:rsid w:val="00C45E1C"/>
    <w:rsid w:val="00C63042"/>
    <w:rsid w:val="00C75D26"/>
    <w:rsid w:val="00C80F23"/>
    <w:rsid w:val="00C82D58"/>
    <w:rsid w:val="00CE610D"/>
    <w:rsid w:val="00D43972"/>
    <w:rsid w:val="00D570B9"/>
    <w:rsid w:val="00D61E12"/>
    <w:rsid w:val="00D92572"/>
    <w:rsid w:val="00D970F0"/>
    <w:rsid w:val="00DD4BFF"/>
    <w:rsid w:val="00DD7DDB"/>
    <w:rsid w:val="00E3569D"/>
    <w:rsid w:val="00E43BBA"/>
    <w:rsid w:val="00E50716"/>
    <w:rsid w:val="00E50E5A"/>
    <w:rsid w:val="00E60C27"/>
    <w:rsid w:val="00E743D8"/>
    <w:rsid w:val="00E80B6F"/>
    <w:rsid w:val="00EC1D4B"/>
    <w:rsid w:val="00EC3A7D"/>
    <w:rsid w:val="00ED6B41"/>
    <w:rsid w:val="00F30C66"/>
    <w:rsid w:val="00F31482"/>
    <w:rsid w:val="00F64170"/>
    <w:rsid w:val="00F673E0"/>
    <w:rsid w:val="00FA4DE5"/>
    <w:rsid w:val="00FA79A5"/>
    <w:rsid w:val="00FB3C93"/>
    <w:rsid w:val="00FC6E45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717B7"/>
  <w15:chartTrackingRefBased/>
  <w15:docId w15:val="{31EE669A-76F0-400F-A250-6AF05728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1">
    <w:name w:val="Heading 1 Char1"/>
    <w:rPr>
      <w:sz w:val="28"/>
      <w:szCs w:val="22"/>
    </w:rPr>
  </w:style>
  <w:style w:type="character" w:customStyle="1" w:styleId="Heading2Char">
    <w:name w:val="Heading 2 Char"/>
    <w:rPr>
      <w:sz w:val="24"/>
    </w:rPr>
  </w:style>
  <w:style w:type="character" w:customStyle="1" w:styleId="Heading3Char">
    <w:name w:val="Heading 3 Char"/>
    <w:rPr>
      <w:sz w:val="24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styleId="Hipersaitas">
    <w:name w:val="Hyperlink"/>
    <w:semiHidden/>
    <w:unhideWhenUsed/>
    <w:rPr>
      <w:color w:val="0000FF"/>
      <w:u w:val="single"/>
    </w:rPr>
  </w:style>
  <w:style w:type="paragraph" w:styleId="Komentarotekstas">
    <w:name w:val="annotation text"/>
    <w:basedOn w:val="prastasis"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eastAsia="Calibri"/>
      <w:lang w:val="lt-LT" w:eastAsia="en-US" w:bidi="ar-SA"/>
    </w:rPr>
  </w:style>
  <w:style w:type="paragraph" w:styleId="Antrats">
    <w:name w:val="header"/>
    <w:basedOn w:val="prastasis"/>
    <w:semiHidden/>
    <w:unhideWhenUsed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rPr>
      <w:sz w:val="24"/>
      <w:lang w:val="lt-LT" w:eastAsia="lt-LT" w:bidi="ar-SA"/>
    </w:rPr>
  </w:style>
  <w:style w:type="paragraph" w:styleId="Porat">
    <w:name w:val="footer"/>
    <w:basedOn w:val="prastasis"/>
    <w:semiHidden/>
    <w:unhideWhenUsed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semiHidden/>
    <w:rPr>
      <w:sz w:val="24"/>
      <w:lang w:val="lt-LT" w:eastAsia="lt-LT" w:bidi="ar-SA"/>
    </w:rPr>
  </w:style>
  <w:style w:type="paragraph" w:styleId="Pagrindinistekstas">
    <w:name w:val="Body Text"/>
    <w:basedOn w:val="prastasis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eastAsia="Calibri"/>
      <w:sz w:val="24"/>
      <w:szCs w:val="22"/>
      <w:lang w:val="lt-LT" w:eastAsia="en-US" w:bidi="ar-SA"/>
    </w:rPr>
  </w:style>
  <w:style w:type="paragraph" w:styleId="Pagrindiniotekstotrauka3">
    <w:name w:val="Body Text Indent 3"/>
    <w:basedOn w:val="prastasis"/>
    <w:semiHidden/>
    <w:unhideWhenUsed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semiHidden/>
    <w:locked/>
    <w:rPr>
      <w:rFonts w:eastAsia="Calibri"/>
      <w:lang w:val="en-US" w:eastAsia="en-US" w:bidi="ar-SA"/>
    </w:rPr>
  </w:style>
  <w:style w:type="paragraph" w:styleId="Paprastasistekstas">
    <w:name w:val="Plain Text"/>
    <w:basedOn w:val="prastasis"/>
    <w:semiHidden/>
    <w:unhideWhenUsed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semiHidden/>
    <w:locked/>
    <w:rPr>
      <w:rFonts w:ascii="Courier New" w:eastAsia="Calibri" w:hAnsi="Courier New" w:cs="Courier New"/>
      <w:lang w:val="en-US" w:eastAsia="en-US" w:bidi="ar-SA"/>
    </w:rPr>
  </w:style>
  <w:style w:type="paragraph" w:styleId="Komentarotema">
    <w:name w:val="annotation subject"/>
    <w:basedOn w:val="Komentarotekstas"/>
    <w:next w:val="Komentarotekstas"/>
    <w:semiHidden/>
    <w:unhideWhenUsed/>
    <w:rPr>
      <w:sz w:val="28"/>
      <w:szCs w:val="22"/>
      <w:lang w:eastAsia="lt-LT"/>
    </w:rPr>
  </w:style>
  <w:style w:type="character" w:customStyle="1" w:styleId="CommentSubjectChar">
    <w:name w:val="Comment Subject Char"/>
    <w:semiHidden/>
    <w:locked/>
    <w:rPr>
      <w:rFonts w:eastAsia="Calibri"/>
      <w:sz w:val="28"/>
      <w:szCs w:val="22"/>
      <w:lang w:val="lt-LT" w:eastAsia="lt-LT" w:bidi="ar-SA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semiHidden/>
    <w:locked/>
    <w:rPr>
      <w:rFonts w:ascii="Tahoma" w:eastAsia="Calibri" w:hAnsi="Tahoma" w:cs="Tahoma"/>
      <w:sz w:val="16"/>
      <w:szCs w:val="16"/>
      <w:lang w:val="en-US" w:eastAsia="en-US" w:bidi="ar-SA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Sraopastraipa">
    <w:name w:val="List Paragraph"/>
    <w:basedOn w:val="prastasis"/>
    <w:qFormat/>
    <w:pPr>
      <w:spacing w:after="0" w:line="240" w:lineRule="auto"/>
      <w:ind w:left="1296"/>
    </w:pPr>
    <w:rPr>
      <w:rFonts w:eastAsia="Times New Roman"/>
      <w:szCs w:val="24"/>
      <w:lang w:val="en-US"/>
    </w:rPr>
  </w:style>
  <w:style w:type="paragraph" w:customStyle="1" w:styleId="CharCharCharChar">
    <w:name w:val="Char Char Char Char"/>
    <w:basedOn w:val="prastasis"/>
    <w:semiHidden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semiHidden/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etarp">
    <w:name w:val="No Spacing"/>
    <w:qFormat/>
    <w:pPr>
      <w:suppressAutoHyphens/>
    </w:pPr>
    <w:rPr>
      <w:rFonts w:cs="Calibri"/>
      <w:lang w:val="en-US" w:eastAsia="ar-SA"/>
    </w:rPr>
  </w:style>
  <w:style w:type="character" w:customStyle="1" w:styleId="BodytextChar0">
    <w:name w:val="Body text Char"/>
    <w:rPr>
      <w:rFonts w:ascii="TimesLT" w:hAnsi="TimesLT"/>
      <w:lang w:val="en-US" w:eastAsia="en-US" w:bidi="ar-SA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paragraph" w:customStyle="1" w:styleId="DiagramaDiagramaCharCharDiagramaDiagrama">
    <w:name w:val="Diagrama Diagrama Char Char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Grietas">
    <w:name w:val="Strong"/>
    <w:qFormat/>
    <w:rPr>
      <w:b/>
      <w:bCs/>
    </w:rPr>
  </w:style>
  <w:style w:type="character" w:customStyle="1" w:styleId="Heading1Char">
    <w:name w:val="Heading 1 Char"/>
    <w:locked/>
    <w:rPr>
      <w:rFonts w:ascii="Times New Roman" w:hAnsi="Times New Roman" w:cs="Times New Roman"/>
      <w:sz w:val="28"/>
      <w:lang w:val="x-none" w:eastAsia="lt-LT"/>
    </w:rPr>
  </w:style>
  <w:style w:type="paragraph" w:styleId="Pagrindinistekstas2">
    <w:name w:val="Body Text 2"/>
    <w:basedOn w:val="prastasis"/>
    <w:semiHidden/>
    <w:pPr>
      <w:spacing w:after="120" w:line="480" w:lineRule="auto"/>
    </w:pPr>
  </w:style>
  <w:style w:type="character" w:customStyle="1" w:styleId="BodyText2Char">
    <w:name w:val="Body Text 2 Char"/>
    <w:rPr>
      <w:rFonts w:eastAsia="Calibri"/>
      <w:sz w:val="24"/>
      <w:szCs w:val="22"/>
      <w:lang w:eastAsia="en-US"/>
    </w:rPr>
  </w:style>
  <w:style w:type="paragraph" w:customStyle="1" w:styleId="Textbodyindent">
    <w:name w:val="Text body indent"/>
    <w:basedOn w:val="prastasis"/>
    <w:pPr>
      <w:suppressAutoHyphens/>
      <w:spacing w:after="0" w:line="240" w:lineRule="auto"/>
      <w:ind w:firstLine="851"/>
      <w:jc w:val="both"/>
      <w:textAlignment w:val="baseline"/>
    </w:pPr>
    <w:rPr>
      <w:kern w:val="1"/>
      <w:lang w:eastAsia="ar-SA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val="en-GB" w:eastAsia="ar-SA"/>
    </w:rPr>
  </w:style>
  <w:style w:type="paragraph" w:styleId="Pagrindinistekstas3">
    <w:name w:val="Body Text 3"/>
    <w:basedOn w:val="prastasis"/>
    <w:semiHidden/>
    <w:pPr>
      <w:spacing w:after="0" w:line="240" w:lineRule="auto"/>
      <w:jc w:val="center"/>
    </w:pPr>
    <w:rPr>
      <w:rFonts w:eastAsia="Times New Roman"/>
      <w:sz w:val="22"/>
      <w:szCs w:val="24"/>
      <w:lang w:val="en-US"/>
    </w:rPr>
  </w:style>
  <w:style w:type="paragraph" w:styleId="Pagrindiniotekstotrauka">
    <w:name w:val="Body Text Indent"/>
    <w:basedOn w:val="prastasis"/>
    <w:semiHidden/>
    <w:pPr>
      <w:spacing w:after="0" w:line="240" w:lineRule="auto"/>
      <w:ind w:left="360"/>
      <w:jc w:val="center"/>
    </w:pPr>
    <w:rPr>
      <w:rFonts w:eastAsia="Times New Roman"/>
      <w:noProof/>
      <w:szCs w:val="24"/>
      <w:lang w:val="en-GB"/>
    </w:rPr>
  </w:style>
  <w:style w:type="character" w:customStyle="1" w:styleId="BodyTextIndentChar">
    <w:name w:val="Body Text Indent Char"/>
    <w:rPr>
      <w:noProof/>
      <w:sz w:val="24"/>
      <w:szCs w:val="24"/>
      <w:lang w:val="en-GB" w:eastAsia="en-US"/>
    </w:rPr>
  </w:style>
  <w:style w:type="paragraph" w:styleId="Pavadinimas">
    <w:name w:val="Title"/>
    <w:basedOn w:val="prastasis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rPr>
      <w:b/>
      <w:sz w:val="24"/>
      <w:lang w:eastAsia="en-US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pPr>
      <w:ind w:left="720"/>
      <w:contextualSpacing/>
    </w:pPr>
    <w:rPr>
      <w:szCs w:val="24"/>
    </w:rPr>
  </w:style>
  <w:style w:type="paragraph" w:customStyle="1" w:styleId="BodyText31">
    <w:name w:val="Body Text 31"/>
    <w:basedOn w:val="prastasis"/>
    <w:pPr>
      <w:widowControl w:val="0"/>
      <w:suppressAutoHyphens/>
      <w:overflowPunct w:val="0"/>
      <w:autoSpaceDE w:val="0"/>
      <w:spacing w:after="0" w:line="240" w:lineRule="auto"/>
      <w:ind w:right="-113"/>
      <w:textAlignment w:val="baseline"/>
    </w:pPr>
    <w:rPr>
      <w:rFonts w:ascii="Arial" w:eastAsia="Arial" w:hAnsi="Arial"/>
      <w:szCs w:val="20"/>
      <w:lang w:eastAsia="ar-SA"/>
    </w:rPr>
  </w:style>
  <w:style w:type="paragraph" w:customStyle="1" w:styleId="xl40">
    <w:name w:val="xl40"/>
    <w:basedOn w:val="prastasis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6D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2296</Characters>
  <Application>Microsoft Office Word</Application>
  <DocSecurity>0</DocSecurity>
  <Lines>164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Ingrida Kuncaitė-Juocevičienė</cp:lastModifiedBy>
  <cp:revision>2</cp:revision>
  <cp:lastPrinted>2020-09-22T12:18:00Z</cp:lastPrinted>
  <dcterms:created xsi:type="dcterms:W3CDTF">2026-03-16T11:34:00Z</dcterms:created>
  <dcterms:modified xsi:type="dcterms:W3CDTF">2026-03-16T11:34:00Z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1403762825</vt:i4>
  </property>
  <property fmtid="{D5CDD505-2E9C-101B-9397-08002B2CF9AE}" pid="4" name="_EmailSubject">
    <vt:lpwstr>Vetrinimo kriterijai </vt:lpwstr>
  </property>
  <property fmtid="{D5CDD505-2E9C-101B-9397-08002B2CF9AE}" pid="5" name="_AuthorEmail">
    <vt:lpwstr>diana.cetkauskiene@karpol.lt</vt:lpwstr>
  </property>
  <property fmtid="{D5CDD505-2E9C-101B-9397-08002B2CF9AE}" pid="6" name="_AuthorEmailDisplayName">
    <vt:lpwstr>diana.cetkauskiene@karpol.lt</vt:lpwstr>
  </property>
  <property fmtid="{D5CDD505-2E9C-101B-9397-08002B2CF9AE}" pid="7" name="_ReviewingToolsShownOnce">
    <vt:lpwstr/>
  </property>
</Properties>
</file>