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9106B6" w:rsidRDefault="00DE3ABB">
      <w:pPr>
        <w:pStyle w:val="Default"/>
        <w:rPr>
          <w:sz w:val="22"/>
          <w:szCs w:val="22"/>
        </w:rPr>
      </w:pPr>
    </w:p>
    <w:p w14:paraId="683F42A1" w14:textId="65949CA4" w:rsidR="00D40FE5" w:rsidRPr="009106B6" w:rsidRDefault="00D40FE5" w:rsidP="005011CE">
      <w:pPr>
        <w:pStyle w:val="Default"/>
        <w:spacing w:line="360" w:lineRule="auto"/>
        <w:jc w:val="center"/>
        <w:rPr>
          <w:b/>
          <w:bCs/>
          <w:sz w:val="22"/>
          <w:szCs w:val="22"/>
        </w:rPr>
      </w:pPr>
      <w:r w:rsidRPr="009106B6">
        <w:rPr>
          <w:b/>
          <w:bCs/>
          <w:sz w:val="22"/>
          <w:szCs w:val="22"/>
        </w:rPr>
        <w:t>AKCINĖ BENDROVĖ „VIA LIETUVA“</w:t>
      </w:r>
    </w:p>
    <w:p w14:paraId="3068A870" w14:textId="77777777" w:rsidR="00497052" w:rsidRPr="009106B6" w:rsidRDefault="00497052" w:rsidP="005011CE">
      <w:pPr>
        <w:pStyle w:val="Default"/>
        <w:spacing w:line="360" w:lineRule="auto"/>
        <w:jc w:val="center"/>
        <w:rPr>
          <w:b/>
          <w:bCs/>
          <w:sz w:val="22"/>
          <w:szCs w:val="22"/>
        </w:rPr>
      </w:pPr>
    </w:p>
    <w:tbl>
      <w:tblPr>
        <w:tblStyle w:val="Lentelstinklelis"/>
        <w:tblW w:w="1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931"/>
        <w:gridCol w:w="236"/>
      </w:tblGrid>
      <w:tr w:rsidR="00497052" w:rsidRPr="009106B6" w14:paraId="5DAEEB62" w14:textId="77777777" w:rsidTr="0070020F">
        <w:trPr>
          <w:trHeight w:val="236"/>
        </w:trPr>
        <w:tc>
          <w:tcPr>
            <w:tcW w:w="7938" w:type="dxa"/>
          </w:tcPr>
          <w:p w14:paraId="00C6D4C0" w14:textId="6B293AA0" w:rsidR="00497052" w:rsidRPr="009106B6"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106B6">
              <w:rPr>
                <w:sz w:val="22"/>
                <w:szCs w:val="22"/>
              </w:rPr>
              <w:t>Pirkimo dalyv</w:t>
            </w:r>
            <w:r w:rsidR="004813BA" w:rsidRPr="009106B6">
              <w:rPr>
                <w:sz w:val="22"/>
                <w:szCs w:val="22"/>
              </w:rPr>
              <w:t>iams</w:t>
            </w:r>
          </w:p>
        </w:tc>
        <w:tc>
          <w:tcPr>
            <w:tcW w:w="8931" w:type="dxa"/>
          </w:tcPr>
          <w:p w14:paraId="66DC8936" w14:textId="6FE21413" w:rsidR="00497052" w:rsidRPr="009106B6" w:rsidRDefault="006D0793" w:rsidP="00AA05F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590" w:firstLine="1035"/>
              <w:rPr>
                <w:sz w:val="22"/>
                <w:szCs w:val="22"/>
              </w:rPr>
            </w:pPr>
            <w:r w:rsidRPr="009106B6">
              <w:rPr>
                <w:sz w:val="22"/>
                <w:szCs w:val="22"/>
              </w:rPr>
              <w:t xml:space="preserve">   </w:t>
            </w:r>
            <w:r w:rsidR="00F40424" w:rsidRPr="009106B6">
              <w:rPr>
                <w:sz w:val="22"/>
                <w:szCs w:val="22"/>
              </w:rPr>
              <w:t xml:space="preserve"> </w:t>
            </w:r>
            <w:r w:rsidR="00590E61" w:rsidRPr="009106B6">
              <w:rPr>
                <w:sz w:val="22"/>
                <w:szCs w:val="22"/>
              </w:rPr>
              <w:t xml:space="preserve">              </w:t>
            </w:r>
            <w:r w:rsidR="008657A8" w:rsidRPr="009106B6">
              <w:rPr>
                <w:sz w:val="22"/>
                <w:szCs w:val="22"/>
              </w:rPr>
              <w:t xml:space="preserve"> </w:t>
            </w:r>
            <w:r w:rsidR="00590E61" w:rsidRPr="009106B6">
              <w:rPr>
                <w:sz w:val="22"/>
                <w:szCs w:val="22"/>
              </w:rPr>
              <w:t xml:space="preserve">  </w:t>
            </w:r>
            <w:r w:rsidR="00562203" w:rsidRPr="009106B6">
              <w:rPr>
                <w:sz w:val="22"/>
                <w:szCs w:val="22"/>
              </w:rPr>
              <w:t xml:space="preserve"> </w:t>
            </w:r>
            <w:r w:rsidR="00AA05F1">
              <w:rPr>
                <w:sz w:val="22"/>
                <w:szCs w:val="22"/>
              </w:rPr>
              <w:t xml:space="preserve">   </w:t>
            </w:r>
            <w:r w:rsidR="00B65DE7" w:rsidRPr="009106B6">
              <w:rPr>
                <w:sz w:val="22"/>
                <w:szCs w:val="22"/>
              </w:rPr>
              <w:t>202</w:t>
            </w:r>
            <w:r w:rsidR="0064309B">
              <w:rPr>
                <w:sz w:val="22"/>
                <w:szCs w:val="22"/>
              </w:rPr>
              <w:t>6</w:t>
            </w:r>
            <w:r w:rsidR="00B65DE7" w:rsidRPr="009106B6">
              <w:rPr>
                <w:sz w:val="22"/>
                <w:szCs w:val="22"/>
              </w:rPr>
              <w:t>-</w:t>
            </w:r>
            <w:r w:rsidR="0064309B">
              <w:rPr>
                <w:sz w:val="22"/>
                <w:szCs w:val="22"/>
              </w:rPr>
              <w:t>03</w:t>
            </w:r>
            <w:r w:rsidR="00624FFB" w:rsidRPr="009106B6">
              <w:rPr>
                <w:sz w:val="22"/>
                <w:szCs w:val="22"/>
              </w:rPr>
              <w:t>-</w:t>
            </w:r>
            <w:r w:rsidR="003C4607">
              <w:rPr>
                <w:sz w:val="22"/>
                <w:szCs w:val="22"/>
              </w:rPr>
              <w:t>16</w:t>
            </w:r>
          </w:p>
        </w:tc>
        <w:tc>
          <w:tcPr>
            <w:tcW w:w="236" w:type="dxa"/>
          </w:tcPr>
          <w:p w14:paraId="3588D70D" w14:textId="2F1B25C8" w:rsidR="00497052" w:rsidRPr="009106B6"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106B6" w14:paraId="55F36D5F" w14:textId="77777777" w:rsidTr="0070020F">
        <w:trPr>
          <w:gridAfter w:val="1"/>
          <w:wAfter w:w="236" w:type="dxa"/>
          <w:trHeight w:val="695"/>
        </w:trPr>
        <w:tc>
          <w:tcPr>
            <w:tcW w:w="7938" w:type="dxa"/>
          </w:tcPr>
          <w:p w14:paraId="6CA287FB" w14:textId="77777777" w:rsidR="00590E61" w:rsidRPr="009106B6"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8931" w:type="dxa"/>
          </w:tcPr>
          <w:p w14:paraId="3DA2F6CA" w14:textId="0EBA4FF2" w:rsidR="00590E61" w:rsidRPr="009106B6"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106B6">
              <w:rPr>
                <w:sz w:val="22"/>
                <w:szCs w:val="22"/>
              </w:rPr>
              <w:t xml:space="preserve">            </w:t>
            </w:r>
            <w:r w:rsidR="00590E61" w:rsidRPr="009106B6">
              <w:rPr>
                <w:sz w:val="22"/>
                <w:szCs w:val="22"/>
              </w:rPr>
              <w:t>Į 202</w:t>
            </w:r>
            <w:r w:rsidR="0064309B">
              <w:rPr>
                <w:sz w:val="22"/>
                <w:szCs w:val="22"/>
              </w:rPr>
              <w:t>6</w:t>
            </w:r>
            <w:r w:rsidR="00590E61" w:rsidRPr="009106B6">
              <w:rPr>
                <w:sz w:val="22"/>
                <w:szCs w:val="22"/>
              </w:rPr>
              <w:t>-</w:t>
            </w:r>
            <w:r w:rsidR="0064309B">
              <w:rPr>
                <w:sz w:val="22"/>
                <w:szCs w:val="22"/>
              </w:rPr>
              <w:t>0</w:t>
            </w:r>
            <w:r w:rsidR="00E6421C">
              <w:rPr>
                <w:sz w:val="22"/>
                <w:szCs w:val="22"/>
              </w:rPr>
              <w:t>3</w:t>
            </w:r>
            <w:r w:rsidR="00590E61" w:rsidRPr="009106B6">
              <w:rPr>
                <w:sz w:val="22"/>
                <w:szCs w:val="22"/>
              </w:rPr>
              <w:t>-</w:t>
            </w:r>
            <w:r w:rsidR="00E6421C">
              <w:rPr>
                <w:sz w:val="22"/>
                <w:szCs w:val="22"/>
              </w:rPr>
              <w:t>0</w:t>
            </w:r>
            <w:r w:rsidR="00374094">
              <w:rPr>
                <w:sz w:val="22"/>
                <w:szCs w:val="22"/>
              </w:rPr>
              <w:t>9</w:t>
            </w:r>
          </w:p>
          <w:p w14:paraId="3247ACA8" w14:textId="1A8B42D4" w:rsidR="00590E61" w:rsidRPr="009106B6"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106B6">
              <w:rPr>
                <w:sz w:val="22"/>
                <w:szCs w:val="22"/>
              </w:rPr>
              <w:t xml:space="preserve"> </w:t>
            </w:r>
          </w:p>
        </w:tc>
      </w:tr>
    </w:tbl>
    <w:p w14:paraId="31108C66" w14:textId="4656F2D4" w:rsidR="00423EC3" w:rsidRPr="009106B6" w:rsidRDefault="00423EC3" w:rsidP="00423EC3">
      <w:pPr>
        <w:pStyle w:val="Default"/>
        <w:rPr>
          <w:rFonts w:eastAsia="Arial Unicode MS"/>
          <w:b/>
          <w:bCs/>
          <w:sz w:val="22"/>
          <w:szCs w:val="22"/>
        </w:rPr>
      </w:pPr>
      <w:r w:rsidRPr="009106B6">
        <w:rPr>
          <w:rFonts w:eastAsia="Arial Unicode MS"/>
          <w:b/>
          <w:bCs/>
          <w:sz w:val="22"/>
          <w:szCs w:val="22"/>
        </w:rPr>
        <w:t xml:space="preserve">DĖL PIRKIMO DOKUMENTŲ PAAIŠKINIMO </w:t>
      </w:r>
      <w:r w:rsidR="001F2297" w:rsidRPr="009106B6">
        <w:rPr>
          <w:rFonts w:eastAsia="Arial Unicode MS"/>
          <w:b/>
          <w:bCs/>
          <w:sz w:val="22"/>
          <w:szCs w:val="22"/>
        </w:rPr>
        <w:t>Nr.</w:t>
      </w:r>
      <w:r w:rsidR="00F679A0">
        <w:rPr>
          <w:rFonts w:eastAsia="Arial Unicode MS"/>
          <w:b/>
          <w:bCs/>
          <w:sz w:val="22"/>
          <w:szCs w:val="22"/>
        </w:rPr>
        <w:t xml:space="preserve"> </w:t>
      </w:r>
      <w:r w:rsidR="0073492E">
        <w:rPr>
          <w:rFonts w:eastAsia="Arial Unicode MS"/>
          <w:b/>
          <w:bCs/>
          <w:sz w:val="22"/>
          <w:szCs w:val="22"/>
        </w:rPr>
        <w:t>2</w:t>
      </w:r>
    </w:p>
    <w:p w14:paraId="73920697" w14:textId="77777777" w:rsidR="00D40FE5" w:rsidRPr="009106B6" w:rsidRDefault="00D40FE5" w:rsidP="00B672CF">
      <w:pPr>
        <w:pStyle w:val="Default"/>
        <w:spacing w:line="360" w:lineRule="auto"/>
        <w:rPr>
          <w:sz w:val="22"/>
          <w:szCs w:val="22"/>
        </w:rPr>
      </w:pPr>
    </w:p>
    <w:p w14:paraId="7749CEF2" w14:textId="060BF649" w:rsidR="00BC26C0" w:rsidRPr="009106B6" w:rsidRDefault="00423EC3" w:rsidP="00833148">
      <w:pPr>
        <w:jc w:val="both"/>
        <w:rPr>
          <w:rFonts w:ascii="Arial" w:hAnsi="Arial" w:cs="Arial"/>
          <w:b/>
          <w:bCs/>
          <w:iCs/>
          <w:sz w:val="22"/>
          <w:szCs w:val="22"/>
        </w:rPr>
      </w:pPr>
      <w:r w:rsidRPr="009106B6">
        <w:rPr>
          <w:rFonts w:ascii="Arial" w:hAnsi="Arial" w:cs="Arial"/>
          <w:sz w:val="22"/>
          <w:szCs w:val="22"/>
        </w:rPr>
        <w:t xml:space="preserve">      </w:t>
      </w:r>
      <w:r w:rsidR="00BC26C0" w:rsidRPr="009106B6">
        <w:rPr>
          <w:rFonts w:ascii="Arial" w:hAnsi="Arial" w:cs="Arial"/>
          <w:sz w:val="22"/>
          <w:szCs w:val="22"/>
        </w:rPr>
        <w:t xml:space="preserve">      Akcinė bendrovė “Via Lietuva” (toliau – </w:t>
      </w:r>
      <w:r w:rsidR="00EC0BEE" w:rsidRPr="009106B6">
        <w:rPr>
          <w:rFonts w:ascii="Arial" w:hAnsi="Arial" w:cs="Arial"/>
          <w:sz w:val="22"/>
          <w:szCs w:val="22"/>
        </w:rPr>
        <w:t>Perkančioji organizacija</w:t>
      </w:r>
      <w:r w:rsidR="00BC26C0" w:rsidRPr="009106B6">
        <w:rPr>
          <w:rFonts w:ascii="Arial" w:hAnsi="Arial" w:cs="Arial"/>
          <w:sz w:val="22"/>
          <w:szCs w:val="22"/>
        </w:rPr>
        <w:t>) gavo tiekėj</w:t>
      </w:r>
      <w:r w:rsidR="004C5CB9" w:rsidRPr="009106B6">
        <w:rPr>
          <w:rFonts w:ascii="Arial" w:hAnsi="Arial" w:cs="Arial"/>
          <w:sz w:val="22"/>
          <w:szCs w:val="22"/>
        </w:rPr>
        <w:t>o</w:t>
      </w:r>
      <w:r w:rsidR="00BC26C0" w:rsidRPr="009106B6">
        <w:rPr>
          <w:rFonts w:ascii="Arial" w:hAnsi="Arial" w:cs="Arial"/>
          <w:sz w:val="22"/>
          <w:szCs w:val="22"/>
        </w:rPr>
        <w:t xml:space="preserve"> klausim</w:t>
      </w:r>
      <w:r w:rsidR="00C642F6">
        <w:rPr>
          <w:rFonts w:ascii="Arial" w:hAnsi="Arial" w:cs="Arial"/>
          <w:sz w:val="22"/>
          <w:szCs w:val="22"/>
        </w:rPr>
        <w:t>us</w:t>
      </w:r>
      <w:r w:rsidR="00BC26C0" w:rsidRPr="009106B6">
        <w:rPr>
          <w:rFonts w:ascii="Arial" w:hAnsi="Arial" w:cs="Arial"/>
          <w:sz w:val="22"/>
          <w:szCs w:val="22"/>
        </w:rPr>
        <w:t xml:space="preserve"> dėl vykdomo pirkimo </w:t>
      </w:r>
      <w:r w:rsidR="0064309B">
        <w:rPr>
          <w:rFonts w:ascii="Arial" w:hAnsi="Arial" w:cs="Arial"/>
          <w:sz w:val="22"/>
          <w:szCs w:val="22"/>
        </w:rPr>
        <w:t>ID</w:t>
      </w:r>
      <w:r w:rsidR="005D392F" w:rsidRPr="009106B6">
        <w:rPr>
          <w:rFonts w:ascii="Arial" w:hAnsi="Arial" w:cs="Arial"/>
          <w:color w:val="00241A"/>
          <w:sz w:val="22"/>
          <w:szCs w:val="22"/>
          <w:shd w:val="clear" w:color="auto" w:fill="FFFFFF"/>
        </w:rPr>
        <w:t xml:space="preserve"> </w:t>
      </w:r>
      <w:r w:rsidR="00C642F6" w:rsidRPr="00C642F6">
        <w:rPr>
          <w:rFonts w:ascii="Arial" w:hAnsi="Arial" w:cs="Arial"/>
          <w:sz w:val="22"/>
          <w:szCs w:val="22"/>
        </w:rPr>
        <w:t>6665230</w:t>
      </w:r>
      <w:r w:rsidR="00BF4FEE" w:rsidRPr="009106B6">
        <w:rPr>
          <w:rFonts w:ascii="Arial" w:hAnsi="Arial" w:cs="Arial"/>
          <w:i/>
          <w:iCs/>
          <w:sz w:val="22"/>
          <w:szCs w:val="22"/>
          <w:shd w:val="clear" w:color="auto" w:fill="FFFFFF"/>
        </w:rPr>
        <w:t xml:space="preserve"> </w:t>
      </w:r>
      <w:r w:rsidR="00253ABF" w:rsidRPr="009106B6">
        <w:rPr>
          <w:rFonts w:ascii="Arial" w:hAnsi="Arial" w:cs="Arial"/>
          <w:b/>
          <w:bCs/>
          <w:i/>
          <w:iCs/>
          <w:sz w:val="22"/>
          <w:szCs w:val="22"/>
        </w:rPr>
        <w:t>„</w:t>
      </w:r>
      <w:r w:rsidR="003B65ED" w:rsidRPr="003B65ED">
        <w:rPr>
          <w:rFonts w:ascii="Arial" w:hAnsi="Arial" w:cs="Arial"/>
          <w:b/>
          <w:bCs/>
          <w:i/>
          <w:sz w:val="22"/>
          <w:szCs w:val="22"/>
        </w:rPr>
        <w:t>Apsauginių kelio atitvarų įrengimas valstybinės reikšmės keliuose</w:t>
      </w:r>
      <w:r w:rsidR="001D17AB" w:rsidRPr="009106B6">
        <w:rPr>
          <w:rFonts w:ascii="Arial" w:hAnsi="Arial" w:cs="Arial"/>
          <w:b/>
          <w:bCs/>
          <w:i/>
          <w:iCs/>
          <w:sz w:val="22"/>
          <w:szCs w:val="22"/>
        </w:rPr>
        <w:t>“</w:t>
      </w:r>
      <w:r w:rsidR="001D17AB" w:rsidRPr="009106B6">
        <w:rPr>
          <w:rFonts w:ascii="Arial" w:hAnsi="Arial" w:cs="Arial"/>
          <w:b/>
          <w:bCs/>
          <w:sz w:val="22"/>
          <w:szCs w:val="22"/>
        </w:rPr>
        <w:t xml:space="preserve"> </w:t>
      </w:r>
      <w:r w:rsidR="00BC26C0" w:rsidRPr="009106B6">
        <w:rPr>
          <w:rFonts w:ascii="Arial" w:hAnsi="Arial" w:cs="Arial"/>
          <w:sz w:val="22"/>
          <w:szCs w:val="22"/>
        </w:rPr>
        <w:t>dokumentų.</w:t>
      </w:r>
    </w:p>
    <w:p w14:paraId="65951A0A" w14:textId="6695CC16" w:rsidR="00BC26C0" w:rsidRPr="009106B6" w:rsidRDefault="002229FD" w:rsidP="00833148">
      <w:pPr>
        <w:ind w:firstLine="567"/>
        <w:jc w:val="both"/>
        <w:rPr>
          <w:rFonts w:ascii="Arial" w:hAnsi="Arial" w:cs="Arial"/>
          <w:sz w:val="22"/>
          <w:szCs w:val="22"/>
        </w:rPr>
      </w:pPr>
      <w:r w:rsidRPr="009106B6">
        <w:rPr>
          <w:rFonts w:ascii="Arial" w:hAnsi="Arial" w:cs="Arial"/>
          <w:sz w:val="22"/>
          <w:szCs w:val="22"/>
        </w:rPr>
        <w:t>Perkančioji organizacija</w:t>
      </w:r>
      <w:r w:rsidR="00BC26C0" w:rsidRPr="009106B6">
        <w:rPr>
          <w:rFonts w:ascii="Arial" w:hAnsi="Arial" w:cs="Arial"/>
          <w:sz w:val="22"/>
          <w:szCs w:val="22"/>
        </w:rPr>
        <w:t xml:space="preserve"> teikia suinteresuot</w:t>
      </w:r>
      <w:r w:rsidR="00E70C36" w:rsidRPr="009106B6">
        <w:rPr>
          <w:rFonts w:ascii="Arial" w:hAnsi="Arial" w:cs="Arial"/>
          <w:sz w:val="22"/>
          <w:szCs w:val="22"/>
        </w:rPr>
        <w:t>o</w:t>
      </w:r>
      <w:r w:rsidR="00BC26C0" w:rsidRPr="009106B6">
        <w:rPr>
          <w:rFonts w:ascii="Arial" w:hAnsi="Arial" w:cs="Arial"/>
          <w:sz w:val="22"/>
          <w:szCs w:val="22"/>
        </w:rPr>
        <w:t xml:space="preserve"> tiekėj</w:t>
      </w:r>
      <w:r w:rsidR="00E70C36" w:rsidRPr="009106B6">
        <w:rPr>
          <w:rFonts w:ascii="Arial" w:hAnsi="Arial" w:cs="Arial"/>
          <w:sz w:val="22"/>
          <w:szCs w:val="22"/>
        </w:rPr>
        <w:t>o</w:t>
      </w:r>
      <w:r w:rsidR="00BC26C0" w:rsidRPr="009106B6">
        <w:rPr>
          <w:rFonts w:ascii="Arial" w:hAnsi="Arial" w:cs="Arial"/>
          <w:sz w:val="22"/>
          <w:szCs w:val="22"/>
        </w:rPr>
        <w:t xml:space="preserve"> klausi</w:t>
      </w:r>
      <w:r w:rsidR="00D13868" w:rsidRPr="009106B6">
        <w:rPr>
          <w:rFonts w:ascii="Arial" w:hAnsi="Arial" w:cs="Arial"/>
          <w:sz w:val="22"/>
          <w:szCs w:val="22"/>
        </w:rPr>
        <w:t>m</w:t>
      </w:r>
      <w:r w:rsidR="00C642F6">
        <w:rPr>
          <w:rFonts w:ascii="Arial" w:hAnsi="Arial" w:cs="Arial"/>
          <w:sz w:val="22"/>
          <w:szCs w:val="22"/>
        </w:rPr>
        <w:t>us</w:t>
      </w:r>
      <w:r w:rsidR="00BC26C0" w:rsidRPr="009106B6">
        <w:rPr>
          <w:rFonts w:ascii="Arial" w:hAnsi="Arial" w:cs="Arial"/>
          <w:sz w:val="22"/>
          <w:szCs w:val="22"/>
        </w:rPr>
        <w:t xml:space="preserve"> ir atsakym</w:t>
      </w:r>
      <w:r w:rsidR="00C642F6">
        <w:rPr>
          <w:rFonts w:ascii="Arial" w:hAnsi="Arial" w:cs="Arial"/>
          <w:sz w:val="22"/>
          <w:szCs w:val="22"/>
        </w:rPr>
        <w:t>us</w:t>
      </w:r>
      <w:r w:rsidR="00E43789" w:rsidRPr="009106B6">
        <w:rPr>
          <w:rFonts w:ascii="Arial" w:hAnsi="Arial" w:cs="Arial"/>
          <w:sz w:val="22"/>
          <w:szCs w:val="22"/>
        </w:rPr>
        <w:t xml:space="preserve"> </w:t>
      </w:r>
      <w:r w:rsidR="00BC26C0" w:rsidRPr="009106B6">
        <w:rPr>
          <w:rFonts w:ascii="Arial" w:hAnsi="Arial" w:cs="Arial"/>
          <w:sz w:val="22"/>
          <w:szCs w:val="22"/>
        </w:rPr>
        <w:t>į j</w:t>
      </w:r>
      <w:r w:rsidR="00C642F6">
        <w:rPr>
          <w:rFonts w:ascii="Arial" w:hAnsi="Arial" w:cs="Arial"/>
          <w:sz w:val="22"/>
          <w:szCs w:val="22"/>
        </w:rPr>
        <w:t>uos</w:t>
      </w:r>
      <w:r w:rsidR="00BC26C0" w:rsidRPr="009106B6">
        <w:rPr>
          <w:rFonts w:ascii="Arial" w:hAnsi="Arial" w:cs="Arial"/>
          <w:sz w:val="22"/>
          <w:szCs w:val="22"/>
          <w:vertAlign w:val="superscript"/>
        </w:rPr>
        <w:t>*</w:t>
      </w:r>
      <w:r w:rsidR="00BC26C0" w:rsidRPr="009106B6">
        <w:rPr>
          <w:rFonts w:ascii="Arial" w:hAnsi="Arial" w:cs="Arial"/>
          <w:sz w:val="22"/>
          <w:szCs w:val="22"/>
        </w:rPr>
        <w:t>:</w:t>
      </w:r>
    </w:p>
    <w:tbl>
      <w:tblPr>
        <w:tblStyle w:val="Lentelstinklelis"/>
        <w:tblW w:w="5000" w:type="pct"/>
        <w:tblLook w:val="04A0" w:firstRow="1" w:lastRow="0" w:firstColumn="1" w:lastColumn="0" w:noHBand="0" w:noVBand="1"/>
      </w:tblPr>
      <w:tblGrid>
        <w:gridCol w:w="804"/>
        <w:gridCol w:w="6703"/>
        <w:gridCol w:w="7053"/>
      </w:tblGrid>
      <w:tr w:rsidR="00E318EB" w:rsidRPr="009106B6" w14:paraId="2F487C3A" w14:textId="77777777" w:rsidTr="003C4607">
        <w:trPr>
          <w:trHeight w:val="521"/>
        </w:trPr>
        <w:tc>
          <w:tcPr>
            <w:tcW w:w="276" w:type="pct"/>
            <w:tcBorders>
              <w:top w:val="single" w:sz="4" w:space="0" w:color="auto"/>
              <w:left w:val="single" w:sz="4" w:space="0" w:color="auto"/>
              <w:bottom w:val="single" w:sz="4" w:space="0" w:color="auto"/>
              <w:right w:val="single" w:sz="4" w:space="0" w:color="auto"/>
            </w:tcBorders>
            <w:hideMark/>
          </w:tcPr>
          <w:p w14:paraId="2414E2DA" w14:textId="77777777" w:rsidR="00BC26C0" w:rsidRPr="009106B6" w:rsidRDefault="00BC26C0" w:rsidP="00D2460C">
            <w:pPr>
              <w:spacing w:line="276" w:lineRule="auto"/>
              <w:jc w:val="both"/>
              <w:rPr>
                <w:rFonts w:ascii="Arial" w:hAnsi="Arial" w:cs="Arial"/>
                <w:b/>
                <w:bCs/>
                <w:sz w:val="22"/>
                <w:szCs w:val="22"/>
              </w:rPr>
            </w:pPr>
            <w:r w:rsidRPr="009106B6">
              <w:rPr>
                <w:rFonts w:ascii="Arial" w:hAnsi="Arial" w:cs="Arial"/>
                <w:b/>
                <w:bCs/>
                <w:sz w:val="22"/>
                <w:szCs w:val="22"/>
              </w:rPr>
              <w:t>Eil. Nr.</w:t>
            </w:r>
          </w:p>
        </w:tc>
        <w:tc>
          <w:tcPr>
            <w:tcW w:w="230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Klausimas</w:t>
            </w:r>
          </w:p>
        </w:tc>
        <w:tc>
          <w:tcPr>
            <w:tcW w:w="2422"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Atsakymas</w:t>
            </w:r>
          </w:p>
        </w:tc>
      </w:tr>
      <w:tr w:rsidR="00E06EDB" w:rsidRPr="00AB39C1" w14:paraId="163CA4C4" w14:textId="77777777" w:rsidTr="003C4607">
        <w:trPr>
          <w:trHeight w:val="469"/>
        </w:trPr>
        <w:tc>
          <w:tcPr>
            <w:tcW w:w="276"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AB39C1" w:rsidRDefault="00747573" w:rsidP="00412EF0">
            <w:pPr>
              <w:spacing w:line="276" w:lineRule="auto"/>
              <w:jc w:val="center"/>
              <w:rPr>
                <w:rFonts w:ascii="Arial" w:hAnsi="Arial" w:cs="Arial"/>
                <w:sz w:val="22"/>
                <w:szCs w:val="22"/>
                <w:highlight w:val="yellow"/>
              </w:rPr>
            </w:pPr>
            <w:r w:rsidRPr="00AB39C1">
              <w:rPr>
                <w:rFonts w:ascii="Arial" w:hAnsi="Arial" w:cs="Arial"/>
                <w:sz w:val="22"/>
                <w:szCs w:val="22"/>
              </w:rPr>
              <w:t>1</w:t>
            </w:r>
            <w:r w:rsidR="00E06EDB" w:rsidRPr="00AB39C1">
              <w:rPr>
                <w:rFonts w:ascii="Arial" w:hAnsi="Arial" w:cs="Arial"/>
                <w:sz w:val="22"/>
                <w:szCs w:val="22"/>
              </w:rPr>
              <w:t>.</w:t>
            </w:r>
          </w:p>
        </w:tc>
        <w:tc>
          <w:tcPr>
            <w:tcW w:w="2302" w:type="pct"/>
            <w:tcBorders>
              <w:top w:val="single" w:sz="4" w:space="0" w:color="auto"/>
              <w:left w:val="single" w:sz="4" w:space="0" w:color="auto"/>
              <w:bottom w:val="single" w:sz="4" w:space="0" w:color="auto"/>
              <w:right w:val="single" w:sz="4" w:space="0" w:color="auto"/>
            </w:tcBorders>
          </w:tcPr>
          <w:p w14:paraId="2EFDDF9E" w14:textId="384EBFA7" w:rsidR="00CE4CDB" w:rsidRPr="00AB39C1" w:rsidRDefault="00374094" w:rsidP="00374094">
            <w:pPr>
              <w:jc w:val="both"/>
              <w:rPr>
                <w:rFonts w:ascii="Arial" w:hAnsi="Arial" w:cs="Arial"/>
                <w:sz w:val="22"/>
                <w:szCs w:val="22"/>
                <w:highlight w:val="yellow"/>
              </w:rPr>
            </w:pPr>
            <w:r w:rsidRPr="00AB39C1">
              <w:rPr>
                <w:rFonts w:ascii="Arial" w:hAnsi="Arial" w:cs="Arial"/>
                <w:sz w:val="22"/>
                <w:szCs w:val="22"/>
              </w:rPr>
              <w:t>1) Sutarties projekto 18.1. punktas: Prašome nustatyti 4 (keturių) proc. kainų pokytį, kaip ir kituose šiuo metu vykdomuose VIA Lietuva viešuosiuose konkursuose.</w:t>
            </w:r>
            <w:r w:rsidRPr="00AB39C1">
              <w:rPr>
                <w:rFonts w:ascii="Arial" w:hAnsi="Arial" w:cs="Arial"/>
                <w:sz w:val="22"/>
                <w:szCs w:val="22"/>
              </w:rPr>
              <w:br/>
              <w:t>2) Sutarties projekto 23.3 punktas: Prašome detalizuoti, kas yra laikoma aplinkybėmis, sudarančiomis kliūtis Užsakovui vykdyti Sutartinius įsipareigojimus?</w:t>
            </w:r>
            <w:r w:rsidRPr="00AB39C1">
              <w:rPr>
                <w:rFonts w:ascii="Arial" w:hAnsi="Arial" w:cs="Arial"/>
                <w:sz w:val="22"/>
                <w:szCs w:val="22"/>
              </w:rPr>
              <w:br/>
              <w:t>3) Sutarties projekto 33 punktas: Esant neatitikimams, prieštaravimams ar neaiškumams tarp Sutarties 33 punkte išvardintų dokumentų prašome nurodyti prioritetinę jų taikymo tvarką.</w:t>
            </w:r>
            <w:r w:rsidRPr="00AB39C1">
              <w:rPr>
                <w:rFonts w:ascii="Arial" w:hAnsi="Arial" w:cs="Arial"/>
                <w:sz w:val="22"/>
                <w:szCs w:val="22"/>
              </w:rPr>
              <w:br/>
              <w:t>4) Sutarties projekto 35 punktas: Atsižvelgiant į tai, jog Sutarties 35 punkte numatyta, kad "Sutartyje numatytiems Statybos darbams atlikti Rangovas negali naudoti jokių statinio statybos techninio prižiūrėtojo nepatvirtintų gaminių ir (ar) medžiagų", kaip bus sprendžiama situacija, kuomet Statinio statybos techninis prižiūrėtojas per Sutartyje nustatytą laiką nesuderina tinkamų medžiagų? Praktikoje tokių atvejų pasitaiko.</w:t>
            </w:r>
            <w:r w:rsidRPr="00AB39C1">
              <w:rPr>
                <w:rFonts w:ascii="Arial" w:hAnsi="Arial" w:cs="Arial"/>
                <w:sz w:val="22"/>
                <w:szCs w:val="22"/>
              </w:rPr>
              <w:br/>
              <w:t>5) Sutarties projekto 73 punktas: Prašome patvirtini, jog apie ekstremalias gamtines sąlygas Rangovas privalo informuoti Užsakovą iki bendro darbų atlikimo termino pabaigos.</w:t>
            </w:r>
            <w:r w:rsidRPr="00AB39C1">
              <w:rPr>
                <w:rFonts w:ascii="Arial" w:hAnsi="Arial" w:cs="Arial"/>
                <w:sz w:val="22"/>
                <w:szCs w:val="22"/>
              </w:rPr>
              <w:br/>
              <w:t xml:space="preserve">6) 81 Punkte nustatytas delspinigių dydis yra neproporcingai didelis. Prašome netesybų dydį suvienodinti su šiuo metu tos </w:t>
            </w:r>
            <w:r w:rsidRPr="00AB39C1">
              <w:rPr>
                <w:rFonts w:ascii="Arial" w:hAnsi="Arial" w:cs="Arial"/>
                <w:sz w:val="22"/>
                <w:szCs w:val="22"/>
              </w:rPr>
              <w:lastRenderedPageBreak/>
              <w:t>pačios PO šiuo metu vykdomame pirkime Nr. 5760964 nustatytu delspinigių dydžiu, kuris yra "0,05proc (nulio ir penkių šimtųjų procento) dydžio, nuo visos vėluojamo įvykdyti užsakymo vertės, bet ne mažiau kaip po 50 (penkiasdešimt eurų) EUR už kiekvieną pavėluotą dieną"</w:t>
            </w:r>
            <w:r w:rsidR="00673C52" w:rsidRPr="00AB39C1">
              <w:rPr>
                <w:rFonts w:ascii="Arial" w:hAnsi="Arial" w:cs="Arial"/>
                <w:sz w:val="22"/>
                <w:szCs w:val="22"/>
              </w:rPr>
              <w:t xml:space="preserve"> </w:t>
            </w:r>
          </w:p>
        </w:tc>
        <w:tc>
          <w:tcPr>
            <w:tcW w:w="2422" w:type="pct"/>
            <w:tcBorders>
              <w:top w:val="single" w:sz="4" w:space="0" w:color="auto"/>
              <w:left w:val="single" w:sz="4" w:space="0" w:color="auto"/>
              <w:bottom w:val="single" w:sz="4" w:space="0" w:color="auto"/>
              <w:right w:val="single" w:sz="4" w:space="0" w:color="auto"/>
            </w:tcBorders>
          </w:tcPr>
          <w:p w14:paraId="178CAFB4" w14:textId="2B99F179" w:rsidR="009E600B" w:rsidRPr="00AB39C1" w:rsidRDefault="003769A3" w:rsidP="00046FC8">
            <w:pPr>
              <w:jc w:val="both"/>
              <w:rPr>
                <w:rFonts w:ascii="Arial" w:hAnsi="Arial" w:cs="Arial"/>
                <w:color w:val="000000"/>
                <w:sz w:val="22"/>
                <w:szCs w:val="22"/>
              </w:rPr>
            </w:pPr>
            <w:r w:rsidRPr="00AB39C1">
              <w:rPr>
                <w:rFonts w:ascii="Arial" w:hAnsi="Arial" w:cs="Arial"/>
                <w:color w:val="000000" w:themeColor="text1"/>
                <w:sz w:val="22"/>
                <w:szCs w:val="22"/>
                <w:lang w:eastAsia="ar-SA"/>
              </w:rPr>
              <w:lastRenderedPageBreak/>
              <w:t>1. Sutarties 18.1. punktas keičiamas nebus. Perkančiosios organizacijos nustatyta įkainių perskaičiavimo tvarka atitinka teisės akt</w:t>
            </w:r>
            <w:r w:rsidR="00C37C8A" w:rsidRPr="00AB39C1">
              <w:rPr>
                <w:rFonts w:ascii="Arial" w:hAnsi="Arial" w:cs="Arial"/>
                <w:color w:val="000000" w:themeColor="text1"/>
                <w:sz w:val="22"/>
                <w:szCs w:val="22"/>
                <w:lang w:eastAsia="ar-SA"/>
              </w:rPr>
              <w:t>us</w:t>
            </w:r>
            <w:r w:rsidRPr="00AB39C1">
              <w:rPr>
                <w:rFonts w:ascii="Arial" w:hAnsi="Arial" w:cs="Arial"/>
                <w:color w:val="000000" w:themeColor="text1"/>
                <w:sz w:val="22"/>
                <w:szCs w:val="22"/>
                <w:lang w:eastAsia="ar-SA"/>
              </w:rPr>
              <w:t xml:space="preserve"> ir jų reikalavimų nepažeidžia. Tuo tarpu, Perkančiosios organizacijos numatytas  </w:t>
            </w:r>
            <w:r w:rsidRPr="00AB39C1">
              <w:rPr>
                <w:rFonts w:ascii="Arial" w:hAnsi="Arial" w:cs="Arial"/>
                <w:color w:val="000000"/>
                <w:sz w:val="22"/>
                <w:szCs w:val="22"/>
              </w:rPr>
              <w:t xml:space="preserve">statybos sąnaudų elementų kainų pokytis, sudarantis 5%, yra protingas, adekvatus, ne per aukštas, </w:t>
            </w:r>
            <w:r w:rsidR="00634D84" w:rsidRPr="00AB39C1">
              <w:rPr>
                <w:rFonts w:ascii="Arial" w:hAnsi="Arial" w:cs="Arial"/>
                <w:color w:val="000000"/>
                <w:sz w:val="22"/>
                <w:szCs w:val="22"/>
              </w:rPr>
              <w:t xml:space="preserve">atspindintis sutarties specifiką, </w:t>
            </w:r>
            <w:r w:rsidRPr="00AB39C1">
              <w:rPr>
                <w:rFonts w:ascii="Arial" w:hAnsi="Arial" w:cs="Arial"/>
                <w:color w:val="000000"/>
                <w:sz w:val="22"/>
                <w:szCs w:val="22"/>
              </w:rPr>
              <w:t xml:space="preserve">todėl </w:t>
            </w:r>
            <w:r w:rsidR="00C37C8A" w:rsidRPr="00AB39C1">
              <w:rPr>
                <w:rFonts w:ascii="Arial" w:hAnsi="Arial" w:cs="Arial"/>
                <w:color w:val="000000"/>
                <w:sz w:val="22"/>
                <w:szCs w:val="22"/>
              </w:rPr>
              <w:t>mažinamas</w:t>
            </w:r>
            <w:r w:rsidRPr="00AB39C1">
              <w:rPr>
                <w:rFonts w:ascii="Arial" w:hAnsi="Arial" w:cs="Arial"/>
                <w:color w:val="000000"/>
                <w:sz w:val="22"/>
                <w:szCs w:val="22"/>
              </w:rPr>
              <w:t xml:space="preserve"> nebus.</w:t>
            </w:r>
          </w:p>
          <w:p w14:paraId="0219B335" w14:textId="77777777" w:rsidR="00EC20E4" w:rsidRPr="00AB39C1" w:rsidRDefault="00EC20E4" w:rsidP="00046FC8">
            <w:pPr>
              <w:jc w:val="both"/>
              <w:rPr>
                <w:rFonts w:ascii="Arial" w:hAnsi="Arial" w:cs="Arial"/>
                <w:color w:val="000000"/>
                <w:sz w:val="22"/>
                <w:szCs w:val="22"/>
              </w:rPr>
            </w:pPr>
          </w:p>
          <w:p w14:paraId="17E62680" w14:textId="77777777" w:rsidR="003769A3" w:rsidRPr="00AB39C1" w:rsidRDefault="00C37C8A" w:rsidP="00046FC8">
            <w:pPr>
              <w:jc w:val="both"/>
              <w:rPr>
                <w:rFonts w:ascii="Arial" w:hAnsi="Arial" w:cs="Arial"/>
                <w:color w:val="000000" w:themeColor="text1"/>
                <w:sz w:val="22"/>
                <w:szCs w:val="22"/>
                <w:lang w:eastAsia="ar-SA"/>
              </w:rPr>
            </w:pPr>
            <w:r w:rsidRPr="00AB39C1">
              <w:rPr>
                <w:rFonts w:ascii="Arial" w:hAnsi="Arial" w:cs="Arial"/>
                <w:color w:val="000000" w:themeColor="text1"/>
                <w:sz w:val="22"/>
                <w:szCs w:val="22"/>
                <w:lang w:eastAsia="ar-SA"/>
              </w:rPr>
              <w:t xml:space="preserve">2. </w:t>
            </w:r>
            <w:r w:rsidR="00392623" w:rsidRPr="00AB39C1">
              <w:rPr>
                <w:rFonts w:ascii="Arial" w:hAnsi="Arial" w:cs="Arial"/>
                <w:color w:val="000000" w:themeColor="text1"/>
                <w:sz w:val="22"/>
                <w:szCs w:val="22"/>
                <w:lang w:eastAsia="ar-SA"/>
              </w:rPr>
              <w:t>Aplinkybėmis, sudarančiomis kliūtis Užsakovui vykdyti Sutartinius įsipareigojimus gali būti laikomi bet kokie nuo Užsakovo nepriklausantys, trečiųjų asmenų, valstybės institucijų veiksmai (neveikimas), taip pat netikėtai paaiškėjusios aplinkybės, kurių negalima buvo numatyti ir pan.</w:t>
            </w:r>
          </w:p>
          <w:p w14:paraId="2BFC31A3" w14:textId="77777777" w:rsidR="00EC20E4" w:rsidRPr="00AB39C1" w:rsidRDefault="00EC20E4" w:rsidP="00046FC8">
            <w:pPr>
              <w:jc w:val="both"/>
              <w:rPr>
                <w:rFonts w:ascii="Arial" w:hAnsi="Arial" w:cs="Arial"/>
                <w:color w:val="000000" w:themeColor="text1"/>
                <w:sz w:val="22"/>
                <w:szCs w:val="22"/>
                <w:lang w:eastAsia="ar-SA"/>
              </w:rPr>
            </w:pPr>
          </w:p>
          <w:p w14:paraId="303D41F2" w14:textId="77777777" w:rsidR="00AA6822" w:rsidRPr="00AB39C1" w:rsidRDefault="00AA6822" w:rsidP="00046FC8">
            <w:pPr>
              <w:jc w:val="both"/>
              <w:rPr>
                <w:rFonts w:ascii="Arial" w:hAnsi="Arial" w:cs="Arial"/>
                <w:color w:val="000000" w:themeColor="text1"/>
                <w:sz w:val="22"/>
                <w:szCs w:val="22"/>
                <w:lang w:eastAsia="ar-SA"/>
              </w:rPr>
            </w:pPr>
            <w:r w:rsidRPr="00AB39C1">
              <w:rPr>
                <w:rFonts w:ascii="Arial" w:hAnsi="Arial" w:cs="Arial"/>
                <w:color w:val="000000" w:themeColor="text1"/>
                <w:sz w:val="22"/>
                <w:szCs w:val="22"/>
                <w:lang w:eastAsia="ar-SA"/>
              </w:rPr>
              <w:t xml:space="preserve">3. </w:t>
            </w:r>
            <w:r w:rsidR="005567FF" w:rsidRPr="00AB39C1">
              <w:rPr>
                <w:rFonts w:ascii="Arial" w:hAnsi="Arial" w:cs="Arial"/>
                <w:color w:val="000000" w:themeColor="text1"/>
                <w:sz w:val="22"/>
                <w:szCs w:val="22"/>
                <w:lang w:eastAsia="ar-SA"/>
              </w:rPr>
              <w:t xml:space="preserve">Sutarties projekto </w:t>
            </w:r>
            <w:r w:rsidR="00001B97" w:rsidRPr="00AB39C1">
              <w:rPr>
                <w:rFonts w:ascii="Arial" w:hAnsi="Arial" w:cs="Arial"/>
                <w:color w:val="000000" w:themeColor="text1"/>
                <w:sz w:val="22"/>
                <w:szCs w:val="22"/>
                <w:lang w:eastAsia="ar-SA"/>
              </w:rPr>
              <w:t>33</w:t>
            </w:r>
            <w:r w:rsidR="005567FF" w:rsidRPr="00AB39C1">
              <w:rPr>
                <w:rFonts w:ascii="Arial" w:hAnsi="Arial" w:cs="Arial"/>
                <w:color w:val="000000" w:themeColor="text1"/>
                <w:sz w:val="22"/>
                <w:szCs w:val="22"/>
                <w:lang w:eastAsia="ar-SA"/>
              </w:rPr>
              <w:t xml:space="preserve"> punkte nurodyti dokumentai negali vienas kitam prieštarauti. Projektinė dokumentacija negali prieštarauti teisės aktams, o žemesnės galios teisės aktas, pagal teisės aktų hierarchiją, negali prieštarauti (neatitikti) aukštesnės galios teisės aktui. Esant neatitikimams,  prieštaravimams  ar  neaiškumams, jie turi būti pašalinami atsižvelgus į Sutarties objektą ir tikslus, vadovaujantis teisės aktų viršenybe.</w:t>
            </w:r>
          </w:p>
          <w:p w14:paraId="656D5FDB" w14:textId="77777777" w:rsidR="00FD3E61" w:rsidRPr="00AB39C1" w:rsidRDefault="00FD3E61" w:rsidP="00046FC8">
            <w:pPr>
              <w:jc w:val="both"/>
              <w:rPr>
                <w:rFonts w:ascii="Arial" w:hAnsi="Arial" w:cs="Arial"/>
                <w:color w:val="000000" w:themeColor="text1"/>
                <w:sz w:val="22"/>
                <w:szCs w:val="22"/>
                <w:lang w:eastAsia="ar-SA"/>
              </w:rPr>
            </w:pPr>
          </w:p>
          <w:p w14:paraId="104F613F" w14:textId="7AB798C2" w:rsidR="004A7077" w:rsidRPr="00AB39C1" w:rsidRDefault="005E1291" w:rsidP="00046FC8">
            <w:pPr>
              <w:jc w:val="both"/>
              <w:rPr>
                <w:rFonts w:ascii="Arial" w:hAnsi="Arial" w:cs="Arial"/>
                <w:sz w:val="22"/>
                <w:szCs w:val="22"/>
              </w:rPr>
            </w:pPr>
            <w:r w:rsidRPr="00AB39C1">
              <w:rPr>
                <w:rFonts w:ascii="Arial" w:hAnsi="Arial" w:cs="Arial"/>
                <w:color w:val="000000" w:themeColor="text1"/>
                <w:sz w:val="22"/>
                <w:szCs w:val="22"/>
                <w:lang w:eastAsia="ar-SA"/>
              </w:rPr>
              <w:lastRenderedPageBreak/>
              <w:t xml:space="preserve">4. </w:t>
            </w:r>
            <w:r w:rsidR="0083152F" w:rsidRPr="00AB39C1">
              <w:rPr>
                <w:rFonts w:ascii="Arial" w:hAnsi="Arial" w:cs="Arial"/>
                <w:color w:val="000000" w:themeColor="text1"/>
                <w:sz w:val="22"/>
                <w:szCs w:val="22"/>
                <w:lang w:eastAsia="ar-SA"/>
              </w:rPr>
              <w:t>Kol Statinio statybos techninis prižiūrėtojas nesuderins medžiagų, jos nelaikomos tinkamomis ir negali būti</w:t>
            </w:r>
            <w:r w:rsidR="0058034D" w:rsidRPr="00AB39C1">
              <w:rPr>
                <w:rFonts w:ascii="Arial" w:hAnsi="Arial" w:cs="Arial"/>
                <w:color w:val="000000" w:themeColor="text1"/>
                <w:sz w:val="22"/>
                <w:szCs w:val="22"/>
                <w:lang w:eastAsia="ar-SA"/>
              </w:rPr>
              <w:t xml:space="preserve"> Rangovo</w:t>
            </w:r>
            <w:r w:rsidR="0083152F" w:rsidRPr="00AB39C1">
              <w:rPr>
                <w:rFonts w:ascii="Arial" w:hAnsi="Arial" w:cs="Arial"/>
                <w:color w:val="000000" w:themeColor="text1"/>
                <w:sz w:val="22"/>
                <w:szCs w:val="22"/>
                <w:lang w:eastAsia="ar-SA"/>
              </w:rPr>
              <w:t xml:space="preserve"> naudojamos. Atsakomybė dėl Statinio statybos techninio prižiūrėtojo netinkamo veikimo (neveikimo) Rangovui neperkeliama.</w:t>
            </w:r>
            <w:r w:rsidR="0058034D" w:rsidRPr="00AB39C1">
              <w:rPr>
                <w:rFonts w:ascii="Arial" w:hAnsi="Arial" w:cs="Arial"/>
                <w:color w:val="000000" w:themeColor="text1"/>
                <w:sz w:val="22"/>
                <w:szCs w:val="22"/>
                <w:lang w:eastAsia="ar-SA"/>
              </w:rPr>
              <w:t xml:space="preserve"> </w:t>
            </w:r>
            <w:r w:rsidR="00395C1F" w:rsidRPr="00AB39C1">
              <w:rPr>
                <w:rFonts w:ascii="Arial" w:hAnsi="Arial" w:cs="Arial"/>
                <w:color w:val="000000" w:themeColor="text1"/>
                <w:sz w:val="22"/>
                <w:szCs w:val="22"/>
                <w:lang w:eastAsia="ar-SA"/>
              </w:rPr>
              <w:t xml:space="preserve">Tačiau </w:t>
            </w:r>
            <w:r w:rsidR="0058034D" w:rsidRPr="00AB39C1">
              <w:rPr>
                <w:rFonts w:ascii="Arial" w:hAnsi="Arial" w:cs="Arial"/>
                <w:color w:val="000000" w:themeColor="text1"/>
                <w:sz w:val="22"/>
                <w:szCs w:val="22"/>
                <w:lang w:eastAsia="ar-SA"/>
              </w:rPr>
              <w:t xml:space="preserve">Rangovui tenka atsakomybė dėl </w:t>
            </w:r>
            <w:r w:rsidR="00EC20E4" w:rsidRPr="00AB39C1">
              <w:rPr>
                <w:rFonts w:ascii="Arial" w:hAnsi="Arial" w:cs="Arial"/>
                <w:color w:val="000000" w:themeColor="text1"/>
                <w:sz w:val="22"/>
                <w:szCs w:val="22"/>
                <w:lang w:eastAsia="ar-SA"/>
              </w:rPr>
              <w:t>Statinio statybos techninio prižiūrėtojo</w:t>
            </w:r>
            <w:r w:rsidR="00EC20E4" w:rsidRPr="00AB39C1">
              <w:rPr>
                <w:rFonts w:ascii="Arial" w:hAnsi="Arial" w:cs="Arial"/>
                <w:sz w:val="22"/>
                <w:szCs w:val="22"/>
              </w:rPr>
              <w:t xml:space="preserve"> nepatvirtintų gaminių ir (ar) medžiagų naudojimo.</w:t>
            </w:r>
          </w:p>
          <w:p w14:paraId="041D5692" w14:textId="77777777" w:rsidR="00077435" w:rsidRPr="00AB39C1" w:rsidRDefault="00077435" w:rsidP="00046FC8">
            <w:pPr>
              <w:jc w:val="both"/>
              <w:rPr>
                <w:rFonts w:ascii="Arial" w:hAnsi="Arial" w:cs="Arial"/>
                <w:sz w:val="22"/>
                <w:szCs w:val="22"/>
              </w:rPr>
            </w:pPr>
          </w:p>
          <w:p w14:paraId="346FA9F9" w14:textId="77777777" w:rsidR="00077435" w:rsidRDefault="00077435" w:rsidP="00046FC8">
            <w:pPr>
              <w:jc w:val="both"/>
              <w:rPr>
                <w:rFonts w:ascii="Arial" w:hAnsi="Arial" w:cs="Arial"/>
                <w:bCs/>
                <w:sz w:val="22"/>
                <w:szCs w:val="22"/>
              </w:rPr>
            </w:pPr>
            <w:r w:rsidRPr="00AB39C1">
              <w:rPr>
                <w:rFonts w:ascii="Arial" w:hAnsi="Arial" w:cs="Arial"/>
                <w:sz w:val="22"/>
                <w:szCs w:val="22"/>
              </w:rPr>
              <w:t xml:space="preserve">5. </w:t>
            </w:r>
            <w:r w:rsidR="00067887" w:rsidRPr="00AB39C1">
              <w:rPr>
                <w:rFonts w:ascii="Arial" w:hAnsi="Arial" w:cs="Arial"/>
                <w:sz w:val="22"/>
                <w:szCs w:val="22"/>
              </w:rPr>
              <w:t>Pe</w:t>
            </w:r>
            <w:r w:rsidR="00254B18" w:rsidRPr="00AB39C1">
              <w:rPr>
                <w:rFonts w:ascii="Arial" w:hAnsi="Arial" w:cs="Arial"/>
                <w:sz w:val="22"/>
                <w:szCs w:val="22"/>
              </w:rPr>
              <w:t xml:space="preserve">rkančioji organizacija pažymi, jog </w:t>
            </w:r>
            <w:r w:rsidR="00AB39C1" w:rsidRPr="00AB39C1">
              <w:rPr>
                <w:rFonts w:ascii="Arial" w:hAnsi="Arial" w:cs="Arial"/>
                <w:sz w:val="22"/>
                <w:szCs w:val="22"/>
              </w:rPr>
              <w:t>apie ekstremalias gamtines sąlygas Rangovas privalo informuoti Užsakovą</w:t>
            </w:r>
            <w:r w:rsidR="00FE0E5D">
              <w:rPr>
                <w:rFonts w:ascii="Arial" w:hAnsi="Arial" w:cs="Arial"/>
                <w:sz w:val="22"/>
                <w:szCs w:val="22"/>
              </w:rPr>
              <w:t xml:space="preserve"> </w:t>
            </w:r>
            <w:r w:rsidR="00FE0E5D" w:rsidRPr="000D0ACF">
              <w:rPr>
                <w:rFonts w:ascii="Arial" w:hAnsi="Arial" w:cs="Arial"/>
                <w:bCs/>
                <w:sz w:val="22"/>
                <w:szCs w:val="22"/>
              </w:rPr>
              <w:t>ne vėliau kaip iki Sutartyje nustatyto termino Darbams atlikti pabaigos</w:t>
            </w:r>
            <w:r w:rsidR="00FE0E5D">
              <w:rPr>
                <w:rFonts w:ascii="Arial" w:hAnsi="Arial" w:cs="Arial"/>
                <w:bCs/>
                <w:sz w:val="22"/>
                <w:szCs w:val="22"/>
              </w:rPr>
              <w:t xml:space="preserve">. Kas reiškia, kad </w:t>
            </w:r>
            <w:r w:rsidR="00C535E0">
              <w:rPr>
                <w:rFonts w:ascii="Arial" w:hAnsi="Arial" w:cs="Arial"/>
                <w:bCs/>
                <w:sz w:val="22"/>
                <w:szCs w:val="22"/>
              </w:rPr>
              <w:t xml:space="preserve">Rangovas </w:t>
            </w:r>
            <w:r w:rsidR="00C535E0" w:rsidRPr="00AB39C1">
              <w:rPr>
                <w:rFonts w:ascii="Arial" w:hAnsi="Arial" w:cs="Arial"/>
                <w:sz w:val="22"/>
                <w:szCs w:val="22"/>
              </w:rPr>
              <w:t>apie ekstremalias gamtines sąlygas</w:t>
            </w:r>
            <w:r w:rsidR="00B56A1D">
              <w:rPr>
                <w:rFonts w:ascii="Arial" w:hAnsi="Arial" w:cs="Arial"/>
                <w:sz w:val="22"/>
                <w:szCs w:val="22"/>
              </w:rPr>
              <w:t>, sutinkamai su Sutarties ir jos sudedamųjų dalių</w:t>
            </w:r>
            <w:r w:rsidR="004F2E62">
              <w:rPr>
                <w:rFonts w:ascii="Arial" w:hAnsi="Arial" w:cs="Arial"/>
                <w:sz w:val="22"/>
                <w:szCs w:val="22"/>
              </w:rPr>
              <w:t xml:space="preserve">, nurodytų Sutarties projekto </w:t>
            </w:r>
            <w:r w:rsidR="004F2E62">
              <w:rPr>
                <w:rFonts w:ascii="Arial" w:hAnsi="Arial" w:cs="Arial"/>
                <w:sz w:val="22"/>
                <w:szCs w:val="22"/>
                <w:lang w:val="en-US"/>
              </w:rPr>
              <w:t>1</w:t>
            </w:r>
            <w:r w:rsidR="004F2E62">
              <w:rPr>
                <w:rFonts w:ascii="Arial" w:hAnsi="Arial" w:cs="Arial"/>
                <w:sz w:val="22"/>
                <w:szCs w:val="22"/>
              </w:rPr>
              <w:t xml:space="preserve"> punkte,</w:t>
            </w:r>
            <w:r w:rsidR="009B0ECD">
              <w:rPr>
                <w:rFonts w:ascii="Arial" w:hAnsi="Arial" w:cs="Arial"/>
                <w:sz w:val="22"/>
                <w:szCs w:val="22"/>
              </w:rPr>
              <w:t xml:space="preserve"> nuostatomis,</w:t>
            </w:r>
            <w:r w:rsidR="00C535E0">
              <w:rPr>
                <w:rFonts w:ascii="Arial" w:hAnsi="Arial" w:cs="Arial"/>
                <w:bCs/>
                <w:sz w:val="22"/>
                <w:szCs w:val="22"/>
              </w:rPr>
              <w:t xml:space="preserve"> privalo informuoti Užsakovą</w:t>
            </w:r>
            <w:r w:rsidR="00296CB3">
              <w:rPr>
                <w:rFonts w:ascii="Arial" w:hAnsi="Arial" w:cs="Arial"/>
                <w:bCs/>
                <w:sz w:val="22"/>
                <w:szCs w:val="22"/>
              </w:rPr>
              <w:t xml:space="preserve"> iki </w:t>
            </w:r>
            <w:r w:rsidR="00974B0B" w:rsidRPr="00C94E64">
              <w:rPr>
                <w:rFonts w:ascii="Arial" w:hAnsi="Arial" w:cs="Arial"/>
                <w:b/>
                <w:sz w:val="22"/>
                <w:szCs w:val="22"/>
              </w:rPr>
              <w:t xml:space="preserve">konkrečiame </w:t>
            </w:r>
            <w:r w:rsidR="00296CB3" w:rsidRPr="00C94E64">
              <w:rPr>
                <w:rFonts w:ascii="Arial" w:hAnsi="Arial" w:cs="Arial"/>
                <w:b/>
                <w:sz w:val="22"/>
                <w:szCs w:val="22"/>
              </w:rPr>
              <w:t xml:space="preserve">Darbų </w:t>
            </w:r>
            <w:r w:rsidR="00C96875" w:rsidRPr="00C94E64">
              <w:rPr>
                <w:rFonts w:ascii="Arial" w:hAnsi="Arial" w:cs="Arial"/>
                <w:b/>
                <w:sz w:val="22"/>
                <w:szCs w:val="22"/>
              </w:rPr>
              <w:t>atlikimo užsakyme</w:t>
            </w:r>
            <w:r w:rsidR="00C96875">
              <w:rPr>
                <w:rFonts w:ascii="Arial" w:hAnsi="Arial" w:cs="Arial"/>
                <w:bCs/>
                <w:sz w:val="22"/>
                <w:szCs w:val="22"/>
              </w:rPr>
              <w:t xml:space="preserve"> nustatyto Darbų atlikimo termino pabaigos, o </w:t>
            </w:r>
            <w:r w:rsidR="00C96875" w:rsidRPr="00C94E64">
              <w:rPr>
                <w:rFonts w:ascii="Arial" w:hAnsi="Arial" w:cs="Arial"/>
                <w:b/>
                <w:sz w:val="22"/>
                <w:szCs w:val="22"/>
              </w:rPr>
              <w:t>ne</w:t>
            </w:r>
            <w:r w:rsidR="00C96875">
              <w:rPr>
                <w:rFonts w:ascii="Arial" w:hAnsi="Arial" w:cs="Arial"/>
                <w:bCs/>
                <w:sz w:val="22"/>
                <w:szCs w:val="22"/>
              </w:rPr>
              <w:t xml:space="preserve"> per bendrą</w:t>
            </w:r>
            <w:r w:rsidR="00852019">
              <w:rPr>
                <w:rFonts w:ascii="Arial" w:hAnsi="Arial" w:cs="Arial"/>
                <w:bCs/>
                <w:sz w:val="22"/>
                <w:szCs w:val="22"/>
              </w:rPr>
              <w:t xml:space="preserve"> 24 mėnesių darbų atlikimo terminą. </w:t>
            </w:r>
          </w:p>
          <w:p w14:paraId="21FB1CE7" w14:textId="77777777" w:rsidR="00490B65" w:rsidRDefault="00490B65" w:rsidP="00046FC8">
            <w:pPr>
              <w:jc w:val="both"/>
              <w:rPr>
                <w:rFonts w:ascii="Arial" w:hAnsi="Arial" w:cs="Arial"/>
                <w:bCs/>
                <w:color w:val="000000" w:themeColor="text1"/>
                <w:sz w:val="22"/>
                <w:szCs w:val="22"/>
              </w:rPr>
            </w:pPr>
          </w:p>
          <w:p w14:paraId="5C7882BE" w14:textId="2B0DC192" w:rsidR="00490B65" w:rsidRPr="00AB39C1" w:rsidRDefault="003107A5" w:rsidP="00046FC8">
            <w:pPr>
              <w:jc w:val="both"/>
              <w:rPr>
                <w:rFonts w:ascii="Arial" w:hAnsi="Arial" w:cs="Arial"/>
                <w:color w:val="000000" w:themeColor="text1"/>
                <w:sz w:val="22"/>
                <w:szCs w:val="22"/>
                <w:lang w:eastAsia="ar-SA"/>
              </w:rPr>
            </w:pPr>
            <w:r>
              <w:rPr>
                <w:rFonts w:ascii="Arial" w:hAnsi="Arial" w:cs="Arial"/>
                <w:bCs/>
                <w:color w:val="000000" w:themeColor="text1"/>
                <w:sz w:val="22"/>
                <w:szCs w:val="22"/>
              </w:rPr>
              <w:t xml:space="preserve">6. </w:t>
            </w:r>
            <w:r w:rsidR="00E96BF2" w:rsidRPr="00E96BF2">
              <w:rPr>
                <w:rFonts w:ascii="Arial" w:hAnsi="Arial" w:cs="Arial"/>
                <w:bCs/>
                <w:color w:val="000000" w:themeColor="text1"/>
                <w:sz w:val="22"/>
                <w:szCs w:val="22"/>
              </w:rPr>
              <w:t xml:space="preserve">Sutarties </w:t>
            </w:r>
            <w:r w:rsidR="00E96BF2" w:rsidRPr="00E96BF2">
              <w:rPr>
                <w:rFonts w:ascii="Arial" w:hAnsi="Arial" w:cs="Arial"/>
                <w:bCs/>
                <w:color w:val="000000" w:themeColor="text1"/>
                <w:sz w:val="22"/>
                <w:szCs w:val="22"/>
                <w:lang w:val="en-US"/>
              </w:rPr>
              <w:t>81</w:t>
            </w:r>
            <w:r w:rsidR="00E96BF2" w:rsidRPr="00E96BF2">
              <w:rPr>
                <w:rFonts w:ascii="Arial" w:hAnsi="Arial" w:cs="Arial"/>
                <w:bCs/>
                <w:color w:val="000000" w:themeColor="text1"/>
                <w:sz w:val="22"/>
                <w:szCs w:val="22"/>
              </w:rPr>
              <w:t xml:space="preserve"> punktas koreguojamas nebus. Perkančiosios organizacijos sudaromose sutartyse nustatomos netesybos neturi būti vienodos. Priklausomai nuo perkamų darbų, paslaugų, </w:t>
            </w:r>
            <w:proofErr w:type="spellStart"/>
            <w:r w:rsidR="00E96BF2" w:rsidRPr="00E96BF2">
              <w:rPr>
                <w:rFonts w:ascii="Arial" w:hAnsi="Arial" w:cs="Arial"/>
                <w:bCs/>
                <w:color w:val="000000" w:themeColor="text1"/>
                <w:sz w:val="22"/>
                <w:szCs w:val="22"/>
              </w:rPr>
              <w:t>t.y</w:t>
            </w:r>
            <w:proofErr w:type="spellEnd"/>
            <w:r w:rsidR="00E96BF2" w:rsidRPr="00E96BF2">
              <w:rPr>
                <w:rFonts w:ascii="Arial" w:hAnsi="Arial" w:cs="Arial"/>
                <w:bCs/>
                <w:color w:val="000000" w:themeColor="text1"/>
                <w:sz w:val="22"/>
                <w:szCs w:val="22"/>
              </w:rPr>
              <w:t xml:space="preserve">. sutarties objekto, pirkimo vertės ir pan. netesybos ne tik gali, bet kartais turi būti diferencijuojamos. Sutarties </w:t>
            </w:r>
            <w:r w:rsidR="00E96BF2" w:rsidRPr="00E96BF2">
              <w:rPr>
                <w:rFonts w:ascii="Arial" w:hAnsi="Arial" w:cs="Arial"/>
                <w:bCs/>
                <w:color w:val="000000" w:themeColor="text1"/>
                <w:sz w:val="22"/>
                <w:szCs w:val="22"/>
                <w:lang w:val="en-US"/>
              </w:rPr>
              <w:t>81</w:t>
            </w:r>
            <w:r w:rsidR="00E96BF2" w:rsidRPr="00E96BF2">
              <w:rPr>
                <w:rFonts w:ascii="Arial" w:hAnsi="Arial" w:cs="Arial"/>
                <w:bCs/>
                <w:color w:val="000000" w:themeColor="text1"/>
                <w:sz w:val="22"/>
                <w:szCs w:val="22"/>
              </w:rPr>
              <w:t xml:space="preserve"> punkto nuostata turi veikti kaip prevencinė priemonė ir  pirmiausia turi skatinti Rangovą Sutartimi ir teisės aktais jam priskirtas pareigas vykdyti tinkamai, kokybiškai, savalaikiai. Antra, Sutarties </w:t>
            </w:r>
            <w:r w:rsidR="00E96BF2" w:rsidRPr="00E96BF2">
              <w:rPr>
                <w:rFonts w:ascii="Arial" w:hAnsi="Arial" w:cs="Arial"/>
                <w:bCs/>
                <w:color w:val="000000" w:themeColor="text1"/>
                <w:sz w:val="22"/>
                <w:szCs w:val="22"/>
                <w:lang w:val="en-US"/>
              </w:rPr>
              <w:t>81</w:t>
            </w:r>
            <w:r w:rsidR="00E96BF2" w:rsidRPr="00E96BF2">
              <w:rPr>
                <w:rFonts w:ascii="Arial" w:hAnsi="Arial" w:cs="Arial"/>
                <w:bCs/>
                <w:color w:val="000000" w:themeColor="text1"/>
                <w:sz w:val="22"/>
                <w:szCs w:val="22"/>
              </w:rPr>
              <w:t xml:space="preserve"> punkto nuostata turi skatinti Rangovą nepiktnaudžiauti ir laikytis Sutartimi nustatytos tvarkos bei darbų atlikimo terminų, taip pat užkirsti kelią Rangovo neveikimui. Todėl pernelyg mažo netesybų dydžio nustatymas ne tik neatliktų pažeidimų prevencijos funkcijos, bet taip pat pažeistų Sutarties šalių ekonominę pusiausvyrą.</w:t>
            </w:r>
          </w:p>
        </w:tc>
      </w:tr>
    </w:tbl>
    <w:p w14:paraId="22E9BB17" w14:textId="77777777" w:rsidR="00BC26C0" w:rsidRPr="00AB39C1"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AB39C1">
        <w:rPr>
          <w:rFonts w:ascii="Arial" w:hAnsi="Arial" w:cs="Arial"/>
          <w:i/>
          <w:iCs/>
          <w:sz w:val="20"/>
          <w:szCs w:val="20"/>
          <w:vertAlign w:val="superscript"/>
        </w:rPr>
        <w:lastRenderedPageBreak/>
        <w:t>*</w:t>
      </w:r>
      <w:r w:rsidRPr="00AB39C1">
        <w:rPr>
          <w:rFonts w:ascii="Arial" w:hAnsi="Arial" w:cs="Arial"/>
          <w:i/>
          <w:iCs/>
          <w:sz w:val="20"/>
          <w:szCs w:val="20"/>
        </w:rPr>
        <w:t>Čia ir kitur suinteresuoto (-ų) tiekėjo (-ų) prašymo (-ų) paaiškinti / patikslinti pirkimo dokumentus tekstas neredaguotas.</w:t>
      </w:r>
    </w:p>
    <w:p w14:paraId="0DA7167F" w14:textId="397FFF8B" w:rsidR="00497052" w:rsidRPr="00B01054" w:rsidRDefault="00BC26C0" w:rsidP="008657A8">
      <w:pPr>
        <w:tabs>
          <w:tab w:val="left" w:pos="851"/>
        </w:tabs>
        <w:spacing w:line="276" w:lineRule="auto"/>
        <w:ind w:firstLine="567"/>
        <w:jc w:val="both"/>
        <w:rPr>
          <w:rFonts w:ascii="Arial" w:hAnsi="Arial" w:cs="Arial"/>
          <w:i/>
          <w:iCs/>
          <w:sz w:val="20"/>
          <w:szCs w:val="20"/>
        </w:rPr>
      </w:pPr>
      <w:r w:rsidRPr="00B01054">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B01054" w:rsidSect="00673C52">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F7CF" w14:textId="77777777" w:rsidR="00F41A3F" w:rsidRPr="004A75B3" w:rsidRDefault="00F41A3F">
      <w:r w:rsidRPr="004A75B3">
        <w:separator/>
      </w:r>
    </w:p>
  </w:endnote>
  <w:endnote w:type="continuationSeparator" w:id="0">
    <w:p w14:paraId="3E1C9A53" w14:textId="77777777" w:rsidR="00F41A3F" w:rsidRPr="004A75B3" w:rsidRDefault="00F41A3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C5F9" w14:textId="77777777" w:rsidR="00F41A3F" w:rsidRPr="004A75B3" w:rsidRDefault="00F41A3F">
      <w:r w:rsidRPr="004A75B3">
        <w:separator/>
      </w:r>
    </w:p>
  </w:footnote>
  <w:footnote w:type="continuationSeparator" w:id="0">
    <w:p w14:paraId="3B1E2958" w14:textId="77777777" w:rsidR="00F41A3F" w:rsidRPr="004A75B3" w:rsidRDefault="00F41A3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5"/>
  </w:num>
  <w:num w:numId="4" w16cid:durableId="1275408335">
    <w:abstractNumId w:val="7"/>
  </w:num>
  <w:num w:numId="5" w16cid:durableId="327445576">
    <w:abstractNumId w:val="5"/>
  </w:num>
  <w:num w:numId="6" w16cid:durableId="2138449556">
    <w:abstractNumId w:val="6"/>
  </w:num>
  <w:num w:numId="7" w16cid:durableId="641039509">
    <w:abstractNumId w:val="12"/>
  </w:num>
  <w:num w:numId="8" w16cid:durableId="1712268008">
    <w:abstractNumId w:val="4"/>
  </w:num>
  <w:num w:numId="9" w16cid:durableId="265504973">
    <w:abstractNumId w:val="13"/>
  </w:num>
  <w:num w:numId="10" w16cid:durableId="1285961743">
    <w:abstractNumId w:val="14"/>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1B97"/>
    <w:rsid w:val="0000656D"/>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6FC8"/>
    <w:rsid w:val="00047B39"/>
    <w:rsid w:val="00054382"/>
    <w:rsid w:val="000569C8"/>
    <w:rsid w:val="00061B99"/>
    <w:rsid w:val="00061C10"/>
    <w:rsid w:val="00063475"/>
    <w:rsid w:val="000639E0"/>
    <w:rsid w:val="000672F7"/>
    <w:rsid w:val="00067887"/>
    <w:rsid w:val="000707D3"/>
    <w:rsid w:val="0007089D"/>
    <w:rsid w:val="00070E00"/>
    <w:rsid w:val="00073D8A"/>
    <w:rsid w:val="00073E72"/>
    <w:rsid w:val="000744E4"/>
    <w:rsid w:val="00075E35"/>
    <w:rsid w:val="00077435"/>
    <w:rsid w:val="00081308"/>
    <w:rsid w:val="00086BA0"/>
    <w:rsid w:val="000919D3"/>
    <w:rsid w:val="000A161C"/>
    <w:rsid w:val="000A3A42"/>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14C"/>
    <w:rsid w:val="00112819"/>
    <w:rsid w:val="0011338C"/>
    <w:rsid w:val="0011487E"/>
    <w:rsid w:val="001173F4"/>
    <w:rsid w:val="00117515"/>
    <w:rsid w:val="001176EB"/>
    <w:rsid w:val="0012000C"/>
    <w:rsid w:val="00122683"/>
    <w:rsid w:val="001231A1"/>
    <w:rsid w:val="00123663"/>
    <w:rsid w:val="001254CC"/>
    <w:rsid w:val="00125FEB"/>
    <w:rsid w:val="00134911"/>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87B6E"/>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3C7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2467C"/>
    <w:rsid w:val="00232FA9"/>
    <w:rsid w:val="0023496A"/>
    <w:rsid w:val="00236492"/>
    <w:rsid w:val="00237BAA"/>
    <w:rsid w:val="002403CA"/>
    <w:rsid w:val="00250754"/>
    <w:rsid w:val="00250D60"/>
    <w:rsid w:val="002527A1"/>
    <w:rsid w:val="00253AA8"/>
    <w:rsid w:val="00253ABF"/>
    <w:rsid w:val="00254A58"/>
    <w:rsid w:val="00254B18"/>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6CB3"/>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4E6C"/>
    <w:rsid w:val="00306951"/>
    <w:rsid w:val="00306E0B"/>
    <w:rsid w:val="00307923"/>
    <w:rsid w:val="00307A2D"/>
    <w:rsid w:val="003107A5"/>
    <w:rsid w:val="003115C4"/>
    <w:rsid w:val="0031289F"/>
    <w:rsid w:val="0031426F"/>
    <w:rsid w:val="0031523E"/>
    <w:rsid w:val="003165C2"/>
    <w:rsid w:val="003175C8"/>
    <w:rsid w:val="00330E5A"/>
    <w:rsid w:val="00331B82"/>
    <w:rsid w:val="003331D0"/>
    <w:rsid w:val="00337807"/>
    <w:rsid w:val="0034229E"/>
    <w:rsid w:val="003427DA"/>
    <w:rsid w:val="0034750B"/>
    <w:rsid w:val="00350B11"/>
    <w:rsid w:val="003538EE"/>
    <w:rsid w:val="00353DFB"/>
    <w:rsid w:val="0035575F"/>
    <w:rsid w:val="00355C83"/>
    <w:rsid w:val="00355DE4"/>
    <w:rsid w:val="003570C4"/>
    <w:rsid w:val="003579EF"/>
    <w:rsid w:val="00360FA3"/>
    <w:rsid w:val="00361B9C"/>
    <w:rsid w:val="00363CCA"/>
    <w:rsid w:val="00363CFD"/>
    <w:rsid w:val="00367FC3"/>
    <w:rsid w:val="00374094"/>
    <w:rsid w:val="00374A2E"/>
    <w:rsid w:val="00374A9B"/>
    <w:rsid w:val="003769A3"/>
    <w:rsid w:val="00377085"/>
    <w:rsid w:val="00380030"/>
    <w:rsid w:val="00381E68"/>
    <w:rsid w:val="003848FF"/>
    <w:rsid w:val="003850F6"/>
    <w:rsid w:val="00392623"/>
    <w:rsid w:val="00392D76"/>
    <w:rsid w:val="00395C1F"/>
    <w:rsid w:val="003A1E21"/>
    <w:rsid w:val="003A31C6"/>
    <w:rsid w:val="003A4207"/>
    <w:rsid w:val="003A6212"/>
    <w:rsid w:val="003B65ED"/>
    <w:rsid w:val="003C066C"/>
    <w:rsid w:val="003C09FE"/>
    <w:rsid w:val="003C0ACE"/>
    <w:rsid w:val="003C164B"/>
    <w:rsid w:val="003C39D2"/>
    <w:rsid w:val="003C3AB2"/>
    <w:rsid w:val="003C4607"/>
    <w:rsid w:val="003C7126"/>
    <w:rsid w:val="003D4308"/>
    <w:rsid w:val="003D5E38"/>
    <w:rsid w:val="003D6E8F"/>
    <w:rsid w:val="003E61F7"/>
    <w:rsid w:val="003F0FF1"/>
    <w:rsid w:val="003F6345"/>
    <w:rsid w:val="003F7C70"/>
    <w:rsid w:val="0040072F"/>
    <w:rsid w:val="00400B29"/>
    <w:rsid w:val="00401898"/>
    <w:rsid w:val="00405C25"/>
    <w:rsid w:val="00407F78"/>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0B65"/>
    <w:rsid w:val="00491E1C"/>
    <w:rsid w:val="00492F06"/>
    <w:rsid w:val="00493193"/>
    <w:rsid w:val="004944D2"/>
    <w:rsid w:val="00496949"/>
    <w:rsid w:val="00497052"/>
    <w:rsid w:val="004A04E6"/>
    <w:rsid w:val="004A20A6"/>
    <w:rsid w:val="004A5696"/>
    <w:rsid w:val="004A5AA5"/>
    <w:rsid w:val="004A7077"/>
    <w:rsid w:val="004A709F"/>
    <w:rsid w:val="004A75B3"/>
    <w:rsid w:val="004B2B66"/>
    <w:rsid w:val="004B3C6F"/>
    <w:rsid w:val="004B4746"/>
    <w:rsid w:val="004B5CF0"/>
    <w:rsid w:val="004B5F10"/>
    <w:rsid w:val="004C0573"/>
    <w:rsid w:val="004C5CB9"/>
    <w:rsid w:val="004D0989"/>
    <w:rsid w:val="004D5DA8"/>
    <w:rsid w:val="004D6301"/>
    <w:rsid w:val="004D7596"/>
    <w:rsid w:val="004D77F1"/>
    <w:rsid w:val="004D7D50"/>
    <w:rsid w:val="004E4A09"/>
    <w:rsid w:val="004F02C0"/>
    <w:rsid w:val="004F190C"/>
    <w:rsid w:val="004F25C3"/>
    <w:rsid w:val="004F26CE"/>
    <w:rsid w:val="004F2CAC"/>
    <w:rsid w:val="004F2DF1"/>
    <w:rsid w:val="004F2E62"/>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4937"/>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67FF"/>
    <w:rsid w:val="00557EAB"/>
    <w:rsid w:val="0056107D"/>
    <w:rsid w:val="00562203"/>
    <w:rsid w:val="005724BE"/>
    <w:rsid w:val="0057292C"/>
    <w:rsid w:val="0057409A"/>
    <w:rsid w:val="0057496C"/>
    <w:rsid w:val="00574CD4"/>
    <w:rsid w:val="00575319"/>
    <w:rsid w:val="0058034D"/>
    <w:rsid w:val="00583E8C"/>
    <w:rsid w:val="005845B9"/>
    <w:rsid w:val="005853B1"/>
    <w:rsid w:val="00586416"/>
    <w:rsid w:val="00586CAF"/>
    <w:rsid w:val="00590721"/>
    <w:rsid w:val="0059074F"/>
    <w:rsid w:val="00590E61"/>
    <w:rsid w:val="00594D0A"/>
    <w:rsid w:val="00596C55"/>
    <w:rsid w:val="005A3116"/>
    <w:rsid w:val="005A378C"/>
    <w:rsid w:val="005A5F79"/>
    <w:rsid w:val="005A6634"/>
    <w:rsid w:val="005A67A4"/>
    <w:rsid w:val="005B1A32"/>
    <w:rsid w:val="005B4EE4"/>
    <w:rsid w:val="005B59A4"/>
    <w:rsid w:val="005C04FC"/>
    <w:rsid w:val="005C2A63"/>
    <w:rsid w:val="005C6F83"/>
    <w:rsid w:val="005D392F"/>
    <w:rsid w:val="005D4537"/>
    <w:rsid w:val="005D5C3C"/>
    <w:rsid w:val="005D5DF3"/>
    <w:rsid w:val="005E1291"/>
    <w:rsid w:val="005E1928"/>
    <w:rsid w:val="005E4383"/>
    <w:rsid w:val="005E5EA0"/>
    <w:rsid w:val="005E6239"/>
    <w:rsid w:val="005E7D61"/>
    <w:rsid w:val="005F654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D84"/>
    <w:rsid w:val="00634EE2"/>
    <w:rsid w:val="00636C13"/>
    <w:rsid w:val="0064047C"/>
    <w:rsid w:val="00640992"/>
    <w:rsid w:val="006413DE"/>
    <w:rsid w:val="0064309B"/>
    <w:rsid w:val="00643984"/>
    <w:rsid w:val="00646551"/>
    <w:rsid w:val="00646DE6"/>
    <w:rsid w:val="00653AA0"/>
    <w:rsid w:val="006568AD"/>
    <w:rsid w:val="0066483C"/>
    <w:rsid w:val="006666E8"/>
    <w:rsid w:val="0066692C"/>
    <w:rsid w:val="00673C52"/>
    <w:rsid w:val="0067496A"/>
    <w:rsid w:val="0067705C"/>
    <w:rsid w:val="00677555"/>
    <w:rsid w:val="00677E3A"/>
    <w:rsid w:val="00686D85"/>
    <w:rsid w:val="0069105C"/>
    <w:rsid w:val="00696327"/>
    <w:rsid w:val="006A009B"/>
    <w:rsid w:val="006A168E"/>
    <w:rsid w:val="006A27D7"/>
    <w:rsid w:val="006A327B"/>
    <w:rsid w:val="006A5432"/>
    <w:rsid w:val="006A58DC"/>
    <w:rsid w:val="006A59E3"/>
    <w:rsid w:val="006A5F9B"/>
    <w:rsid w:val="006A7560"/>
    <w:rsid w:val="006A7FBF"/>
    <w:rsid w:val="006B20AC"/>
    <w:rsid w:val="006B27AA"/>
    <w:rsid w:val="006B35BB"/>
    <w:rsid w:val="006B3988"/>
    <w:rsid w:val="006B3C65"/>
    <w:rsid w:val="006B72A5"/>
    <w:rsid w:val="006C1623"/>
    <w:rsid w:val="006C4DDF"/>
    <w:rsid w:val="006C5A62"/>
    <w:rsid w:val="006D0793"/>
    <w:rsid w:val="006D14A4"/>
    <w:rsid w:val="006D448A"/>
    <w:rsid w:val="006D4928"/>
    <w:rsid w:val="006D4FE6"/>
    <w:rsid w:val="006D7C3D"/>
    <w:rsid w:val="006E1711"/>
    <w:rsid w:val="006E27C9"/>
    <w:rsid w:val="006E2970"/>
    <w:rsid w:val="006E2C0A"/>
    <w:rsid w:val="006E48EC"/>
    <w:rsid w:val="006E6C3C"/>
    <w:rsid w:val="006F01C1"/>
    <w:rsid w:val="006F6F2A"/>
    <w:rsid w:val="006F7F47"/>
    <w:rsid w:val="0070020F"/>
    <w:rsid w:val="0070124A"/>
    <w:rsid w:val="007018F3"/>
    <w:rsid w:val="00703EFC"/>
    <w:rsid w:val="0070578B"/>
    <w:rsid w:val="007059B3"/>
    <w:rsid w:val="00706226"/>
    <w:rsid w:val="0071347D"/>
    <w:rsid w:val="0071424B"/>
    <w:rsid w:val="00715F5C"/>
    <w:rsid w:val="00720873"/>
    <w:rsid w:val="00721A13"/>
    <w:rsid w:val="007242E3"/>
    <w:rsid w:val="007269FE"/>
    <w:rsid w:val="007309D1"/>
    <w:rsid w:val="00732D7D"/>
    <w:rsid w:val="0073492E"/>
    <w:rsid w:val="00744479"/>
    <w:rsid w:val="00745BEF"/>
    <w:rsid w:val="00747573"/>
    <w:rsid w:val="00751156"/>
    <w:rsid w:val="00757E28"/>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04BA"/>
    <w:rsid w:val="007A2E4B"/>
    <w:rsid w:val="007A4073"/>
    <w:rsid w:val="007A6B5C"/>
    <w:rsid w:val="007B206C"/>
    <w:rsid w:val="007B30BB"/>
    <w:rsid w:val="007B6F84"/>
    <w:rsid w:val="007C1B88"/>
    <w:rsid w:val="007C7D2A"/>
    <w:rsid w:val="007C7E7F"/>
    <w:rsid w:val="007D005B"/>
    <w:rsid w:val="007D184B"/>
    <w:rsid w:val="007D39F5"/>
    <w:rsid w:val="007D514F"/>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152F"/>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2019"/>
    <w:rsid w:val="0085414A"/>
    <w:rsid w:val="008550C1"/>
    <w:rsid w:val="008609DD"/>
    <w:rsid w:val="00860F05"/>
    <w:rsid w:val="00860FE0"/>
    <w:rsid w:val="00864CC7"/>
    <w:rsid w:val="00864E7E"/>
    <w:rsid w:val="00865278"/>
    <w:rsid w:val="008657A8"/>
    <w:rsid w:val="00867483"/>
    <w:rsid w:val="00870E4B"/>
    <w:rsid w:val="00876961"/>
    <w:rsid w:val="008779AA"/>
    <w:rsid w:val="008817DC"/>
    <w:rsid w:val="00885C6A"/>
    <w:rsid w:val="008873B5"/>
    <w:rsid w:val="00892C3F"/>
    <w:rsid w:val="00893CC3"/>
    <w:rsid w:val="0089516D"/>
    <w:rsid w:val="008A4C38"/>
    <w:rsid w:val="008B1CD5"/>
    <w:rsid w:val="008B2161"/>
    <w:rsid w:val="008B3A1A"/>
    <w:rsid w:val="008B40BE"/>
    <w:rsid w:val="008B46ED"/>
    <w:rsid w:val="008C0CFE"/>
    <w:rsid w:val="008C28E2"/>
    <w:rsid w:val="008C325B"/>
    <w:rsid w:val="008C5314"/>
    <w:rsid w:val="008D05CA"/>
    <w:rsid w:val="008E38E2"/>
    <w:rsid w:val="008E6163"/>
    <w:rsid w:val="008F355D"/>
    <w:rsid w:val="00901757"/>
    <w:rsid w:val="00901CFC"/>
    <w:rsid w:val="009021B1"/>
    <w:rsid w:val="00904BE8"/>
    <w:rsid w:val="00905F80"/>
    <w:rsid w:val="009104AB"/>
    <w:rsid w:val="009106B6"/>
    <w:rsid w:val="009106DB"/>
    <w:rsid w:val="009156B6"/>
    <w:rsid w:val="00915777"/>
    <w:rsid w:val="00926587"/>
    <w:rsid w:val="0092768E"/>
    <w:rsid w:val="00931876"/>
    <w:rsid w:val="00935D9B"/>
    <w:rsid w:val="009371C5"/>
    <w:rsid w:val="00937388"/>
    <w:rsid w:val="00941ED3"/>
    <w:rsid w:val="00942E14"/>
    <w:rsid w:val="009528CA"/>
    <w:rsid w:val="00960A1A"/>
    <w:rsid w:val="00962EA6"/>
    <w:rsid w:val="0096445C"/>
    <w:rsid w:val="00971E74"/>
    <w:rsid w:val="00974B0B"/>
    <w:rsid w:val="00974FAF"/>
    <w:rsid w:val="00975514"/>
    <w:rsid w:val="009804FC"/>
    <w:rsid w:val="00980EF9"/>
    <w:rsid w:val="009850C0"/>
    <w:rsid w:val="009863E6"/>
    <w:rsid w:val="00987B21"/>
    <w:rsid w:val="00987F78"/>
    <w:rsid w:val="00991171"/>
    <w:rsid w:val="00991DE8"/>
    <w:rsid w:val="0099474D"/>
    <w:rsid w:val="00995E04"/>
    <w:rsid w:val="00995FD2"/>
    <w:rsid w:val="009A13A6"/>
    <w:rsid w:val="009A346C"/>
    <w:rsid w:val="009B09D6"/>
    <w:rsid w:val="009B0ECD"/>
    <w:rsid w:val="009C1ABC"/>
    <w:rsid w:val="009C312B"/>
    <w:rsid w:val="009C48EC"/>
    <w:rsid w:val="009C7171"/>
    <w:rsid w:val="009C77D7"/>
    <w:rsid w:val="009D0AF4"/>
    <w:rsid w:val="009D217D"/>
    <w:rsid w:val="009D27BD"/>
    <w:rsid w:val="009D513B"/>
    <w:rsid w:val="009E0B5E"/>
    <w:rsid w:val="009E50EF"/>
    <w:rsid w:val="009E51E3"/>
    <w:rsid w:val="009E5929"/>
    <w:rsid w:val="009E600B"/>
    <w:rsid w:val="009F0151"/>
    <w:rsid w:val="009F5BCC"/>
    <w:rsid w:val="00A01346"/>
    <w:rsid w:val="00A05E2F"/>
    <w:rsid w:val="00A07B24"/>
    <w:rsid w:val="00A122C7"/>
    <w:rsid w:val="00A17991"/>
    <w:rsid w:val="00A17E68"/>
    <w:rsid w:val="00A22C1C"/>
    <w:rsid w:val="00A24C70"/>
    <w:rsid w:val="00A30B50"/>
    <w:rsid w:val="00A324E9"/>
    <w:rsid w:val="00A34B29"/>
    <w:rsid w:val="00A35157"/>
    <w:rsid w:val="00A50815"/>
    <w:rsid w:val="00A54B9A"/>
    <w:rsid w:val="00A55E10"/>
    <w:rsid w:val="00A5630E"/>
    <w:rsid w:val="00A60830"/>
    <w:rsid w:val="00A6703C"/>
    <w:rsid w:val="00A67826"/>
    <w:rsid w:val="00A70915"/>
    <w:rsid w:val="00A7290F"/>
    <w:rsid w:val="00A759B3"/>
    <w:rsid w:val="00A760F9"/>
    <w:rsid w:val="00A77003"/>
    <w:rsid w:val="00A8167E"/>
    <w:rsid w:val="00A8466C"/>
    <w:rsid w:val="00A864CD"/>
    <w:rsid w:val="00A865C7"/>
    <w:rsid w:val="00A87436"/>
    <w:rsid w:val="00A91E66"/>
    <w:rsid w:val="00A946C7"/>
    <w:rsid w:val="00A9581B"/>
    <w:rsid w:val="00A97A7C"/>
    <w:rsid w:val="00AA0209"/>
    <w:rsid w:val="00AA05F1"/>
    <w:rsid w:val="00AA0B84"/>
    <w:rsid w:val="00AA1E8F"/>
    <w:rsid w:val="00AA3A22"/>
    <w:rsid w:val="00AA4E67"/>
    <w:rsid w:val="00AA6822"/>
    <w:rsid w:val="00AA7176"/>
    <w:rsid w:val="00AB2B92"/>
    <w:rsid w:val="00AB307C"/>
    <w:rsid w:val="00AB36B2"/>
    <w:rsid w:val="00AB39C1"/>
    <w:rsid w:val="00AB4AF8"/>
    <w:rsid w:val="00AB5AF9"/>
    <w:rsid w:val="00AB5C68"/>
    <w:rsid w:val="00AC03DC"/>
    <w:rsid w:val="00AC0953"/>
    <w:rsid w:val="00AC1064"/>
    <w:rsid w:val="00AC6FF4"/>
    <w:rsid w:val="00AC7DE3"/>
    <w:rsid w:val="00AD20B8"/>
    <w:rsid w:val="00AD26FE"/>
    <w:rsid w:val="00AD3777"/>
    <w:rsid w:val="00AD502C"/>
    <w:rsid w:val="00AF2A06"/>
    <w:rsid w:val="00AF348C"/>
    <w:rsid w:val="00AF40FB"/>
    <w:rsid w:val="00AF7411"/>
    <w:rsid w:val="00B00256"/>
    <w:rsid w:val="00B01054"/>
    <w:rsid w:val="00B01679"/>
    <w:rsid w:val="00B017F4"/>
    <w:rsid w:val="00B02983"/>
    <w:rsid w:val="00B0332B"/>
    <w:rsid w:val="00B044FC"/>
    <w:rsid w:val="00B067B4"/>
    <w:rsid w:val="00B11AF6"/>
    <w:rsid w:val="00B17698"/>
    <w:rsid w:val="00B177F7"/>
    <w:rsid w:val="00B211E7"/>
    <w:rsid w:val="00B26A31"/>
    <w:rsid w:val="00B26E92"/>
    <w:rsid w:val="00B2757E"/>
    <w:rsid w:val="00B30D5C"/>
    <w:rsid w:val="00B312B8"/>
    <w:rsid w:val="00B32A50"/>
    <w:rsid w:val="00B3314B"/>
    <w:rsid w:val="00B33448"/>
    <w:rsid w:val="00B40AFD"/>
    <w:rsid w:val="00B40F09"/>
    <w:rsid w:val="00B43CEB"/>
    <w:rsid w:val="00B50224"/>
    <w:rsid w:val="00B53E06"/>
    <w:rsid w:val="00B54B18"/>
    <w:rsid w:val="00B56A1D"/>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F2B"/>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4A82"/>
    <w:rsid w:val="00C0580B"/>
    <w:rsid w:val="00C10F7A"/>
    <w:rsid w:val="00C11E69"/>
    <w:rsid w:val="00C12352"/>
    <w:rsid w:val="00C15E12"/>
    <w:rsid w:val="00C33F8F"/>
    <w:rsid w:val="00C36691"/>
    <w:rsid w:val="00C37C8A"/>
    <w:rsid w:val="00C41393"/>
    <w:rsid w:val="00C45DB5"/>
    <w:rsid w:val="00C535E0"/>
    <w:rsid w:val="00C53B7D"/>
    <w:rsid w:val="00C552E5"/>
    <w:rsid w:val="00C57228"/>
    <w:rsid w:val="00C60148"/>
    <w:rsid w:val="00C6299E"/>
    <w:rsid w:val="00C63923"/>
    <w:rsid w:val="00C642F6"/>
    <w:rsid w:val="00C663C7"/>
    <w:rsid w:val="00C667C1"/>
    <w:rsid w:val="00C667D9"/>
    <w:rsid w:val="00C66D57"/>
    <w:rsid w:val="00C70861"/>
    <w:rsid w:val="00C717D3"/>
    <w:rsid w:val="00C72E10"/>
    <w:rsid w:val="00C75F1D"/>
    <w:rsid w:val="00C771B2"/>
    <w:rsid w:val="00C82548"/>
    <w:rsid w:val="00C82FDE"/>
    <w:rsid w:val="00C85D8C"/>
    <w:rsid w:val="00C86202"/>
    <w:rsid w:val="00C87DAF"/>
    <w:rsid w:val="00C93FCD"/>
    <w:rsid w:val="00C94C8F"/>
    <w:rsid w:val="00C94E64"/>
    <w:rsid w:val="00C958E4"/>
    <w:rsid w:val="00C96875"/>
    <w:rsid w:val="00C96ADA"/>
    <w:rsid w:val="00C97339"/>
    <w:rsid w:val="00CA03D9"/>
    <w:rsid w:val="00CA1269"/>
    <w:rsid w:val="00CA48C9"/>
    <w:rsid w:val="00CA5C34"/>
    <w:rsid w:val="00CB0970"/>
    <w:rsid w:val="00CB255F"/>
    <w:rsid w:val="00CB4339"/>
    <w:rsid w:val="00CB4BB6"/>
    <w:rsid w:val="00CB7508"/>
    <w:rsid w:val="00CB759D"/>
    <w:rsid w:val="00CC17FE"/>
    <w:rsid w:val="00CC3795"/>
    <w:rsid w:val="00CC751E"/>
    <w:rsid w:val="00CD0CD7"/>
    <w:rsid w:val="00CD2242"/>
    <w:rsid w:val="00CD33BA"/>
    <w:rsid w:val="00CD4362"/>
    <w:rsid w:val="00CD5008"/>
    <w:rsid w:val="00CE14BA"/>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33E2"/>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14E3"/>
    <w:rsid w:val="00DE2D03"/>
    <w:rsid w:val="00DE3ABB"/>
    <w:rsid w:val="00DE694B"/>
    <w:rsid w:val="00DF44A3"/>
    <w:rsid w:val="00DF56F9"/>
    <w:rsid w:val="00DF795C"/>
    <w:rsid w:val="00DF7D35"/>
    <w:rsid w:val="00E01908"/>
    <w:rsid w:val="00E024F6"/>
    <w:rsid w:val="00E04020"/>
    <w:rsid w:val="00E06EDB"/>
    <w:rsid w:val="00E122B6"/>
    <w:rsid w:val="00E13D60"/>
    <w:rsid w:val="00E14799"/>
    <w:rsid w:val="00E17685"/>
    <w:rsid w:val="00E3105A"/>
    <w:rsid w:val="00E318EB"/>
    <w:rsid w:val="00E41FEB"/>
    <w:rsid w:val="00E43789"/>
    <w:rsid w:val="00E5348A"/>
    <w:rsid w:val="00E55914"/>
    <w:rsid w:val="00E56992"/>
    <w:rsid w:val="00E61446"/>
    <w:rsid w:val="00E618FA"/>
    <w:rsid w:val="00E6251D"/>
    <w:rsid w:val="00E62DE0"/>
    <w:rsid w:val="00E6421C"/>
    <w:rsid w:val="00E7012A"/>
    <w:rsid w:val="00E70C36"/>
    <w:rsid w:val="00E71723"/>
    <w:rsid w:val="00E72B49"/>
    <w:rsid w:val="00E74D11"/>
    <w:rsid w:val="00E75B97"/>
    <w:rsid w:val="00E84358"/>
    <w:rsid w:val="00E87A8E"/>
    <w:rsid w:val="00E90420"/>
    <w:rsid w:val="00E936A3"/>
    <w:rsid w:val="00E96BF2"/>
    <w:rsid w:val="00EA2240"/>
    <w:rsid w:val="00EA273F"/>
    <w:rsid w:val="00EA4811"/>
    <w:rsid w:val="00EA53DB"/>
    <w:rsid w:val="00EA751E"/>
    <w:rsid w:val="00EB6F47"/>
    <w:rsid w:val="00EC0BEE"/>
    <w:rsid w:val="00EC20E4"/>
    <w:rsid w:val="00EC29DE"/>
    <w:rsid w:val="00EC38D6"/>
    <w:rsid w:val="00EC73A3"/>
    <w:rsid w:val="00ED2491"/>
    <w:rsid w:val="00EE175F"/>
    <w:rsid w:val="00EE6788"/>
    <w:rsid w:val="00EF1F02"/>
    <w:rsid w:val="00EF223F"/>
    <w:rsid w:val="00EF2633"/>
    <w:rsid w:val="00EF4B27"/>
    <w:rsid w:val="00EF5CB4"/>
    <w:rsid w:val="00F01DB8"/>
    <w:rsid w:val="00F020CF"/>
    <w:rsid w:val="00F07402"/>
    <w:rsid w:val="00F11C38"/>
    <w:rsid w:val="00F138C1"/>
    <w:rsid w:val="00F1494B"/>
    <w:rsid w:val="00F22B72"/>
    <w:rsid w:val="00F31050"/>
    <w:rsid w:val="00F3118C"/>
    <w:rsid w:val="00F33E5D"/>
    <w:rsid w:val="00F362DD"/>
    <w:rsid w:val="00F40424"/>
    <w:rsid w:val="00F41A3F"/>
    <w:rsid w:val="00F42218"/>
    <w:rsid w:val="00F4249A"/>
    <w:rsid w:val="00F44332"/>
    <w:rsid w:val="00F46361"/>
    <w:rsid w:val="00F4669A"/>
    <w:rsid w:val="00F468F8"/>
    <w:rsid w:val="00F46BB1"/>
    <w:rsid w:val="00F51D93"/>
    <w:rsid w:val="00F5693C"/>
    <w:rsid w:val="00F6400D"/>
    <w:rsid w:val="00F651D8"/>
    <w:rsid w:val="00F679A0"/>
    <w:rsid w:val="00F71D8C"/>
    <w:rsid w:val="00F7322D"/>
    <w:rsid w:val="00F75DD8"/>
    <w:rsid w:val="00F8053B"/>
    <w:rsid w:val="00F80563"/>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6247"/>
    <w:rsid w:val="00FC70A3"/>
    <w:rsid w:val="00FC727D"/>
    <w:rsid w:val="00FD3E61"/>
    <w:rsid w:val="00FD5FF3"/>
    <w:rsid w:val="00FD766B"/>
    <w:rsid w:val="00FE0E5D"/>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E00B5E31828484D8B77A9CED79AE290" ma:contentTypeVersion="12" ma:contentTypeDescription="Kurkite naują dokumentą." ma:contentTypeScope="" ma:versionID="66af5269c1827a0d2dc762bd93adfa1e">
  <xsd:schema xmlns:xsd="http://www.w3.org/2001/XMLSchema" xmlns:xs="http://www.w3.org/2001/XMLSchema" xmlns:p="http://schemas.microsoft.com/office/2006/metadata/properties" xmlns:ns2="b7e8c949-465b-462b-95a9-dd7d227b42dc" targetNamespace="http://schemas.microsoft.com/office/2006/metadata/properties" ma:root="true" ma:fieldsID="205e6c00f8bb33a3552898d0e9474d0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8c949-465b-462b-95a9-dd7d227b4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6E66B2AD-021F-46DE-9994-1A737F07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7e8c949-465b-462b-95a9-dd7d227b42dc"/>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3281</Words>
  <Characters>1871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36</cp:revision>
  <dcterms:created xsi:type="dcterms:W3CDTF">2026-03-13T17:50:00Z</dcterms:created>
  <dcterms:modified xsi:type="dcterms:W3CDTF">2026-03-16T06:36:00Z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43f08ec5-d6d9-4227-8387-ccbfcb3632c4_Enabled">
    <vt:lpwstr>true</vt:lpwstr>
  </property>
  <property fmtid="{D5CDD505-2E9C-101B-9397-08002B2CF9AE}" pid="4" name="MSIP_Label_43f08ec5-d6d9-4227-8387-ccbfcb3632c4_SetDate">
    <vt:lpwstr>2025-11-03T07:39:37Z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a28fd1c0-583e-4528-bb40-4871844fcdd7</vt:lpwstr>
  </property>
  <property fmtid="{D5CDD505-2E9C-101B-9397-08002B2CF9AE}" pid="9" name="MSIP_Label_43f08ec5-d6d9-4227-8387-ccbfcb3632c4_ContentBits">
    <vt:lpwstr>0</vt:lpwstr>
  </property>
  <property fmtid="{D5CDD505-2E9C-101B-9397-08002B2CF9AE}" pid="10" name="MSIP_Label_43f08ec5-d6d9-4227-8387-ccbfcb3632c4_Tag">
    <vt:lpwstr>10, 3, 0, 1</vt:lpwstr>
  </property>
  <property fmtid="{D5CDD505-2E9C-101B-9397-08002B2CF9AE}" pid="11" name="ContentTypeId">
    <vt:lpwstr>0x010100FE00B5E31828484D8B77A9CED79AE290</vt:lpwstr>
  </property>
</Properties>
</file>