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94439" w14:textId="77777777" w:rsidR="007F5CD1" w:rsidRPr="000F2A66" w:rsidRDefault="007F5CD1" w:rsidP="007F5CD1">
      <w:pPr>
        <w:pStyle w:val="Caption"/>
        <w:tabs>
          <w:tab w:val="left" w:pos="5670"/>
        </w:tabs>
        <w:spacing w:before="0"/>
        <w:rPr>
          <w:rFonts w:ascii="Calibri" w:hAnsi="Calibri" w:cs="Calibri"/>
          <w:sz w:val="22"/>
          <w:szCs w:val="22"/>
        </w:rPr>
      </w:pPr>
      <w:r w:rsidRPr="000F2A66">
        <w:rPr>
          <w:rFonts w:ascii="Calibri" w:hAnsi="Calibri" w:cs="Calibri"/>
          <w:noProof/>
          <w:sz w:val="22"/>
          <w:szCs w:val="22"/>
          <w:lang w:eastAsia="lt-LT"/>
        </w:rPr>
        <w:drawing>
          <wp:inline distT="0" distB="0" distL="0" distR="0" wp14:anchorId="2A90BC4F" wp14:editId="0D94DA73">
            <wp:extent cx="831850" cy="539750"/>
            <wp:effectExtent l="0" t="0" r="6350" b="0"/>
            <wp:docPr id="1" name="Picture 1" descr="ON_logo_i_dokumen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_logo_i_dokument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1850" cy="539750"/>
                    </a:xfrm>
                    <a:prstGeom prst="rect">
                      <a:avLst/>
                    </a:prstGeom>
                    <a:noFill/>
                    <a:ln>
                      <a:noFill/>
                    </a:ln>
                  </pic:spPr>
                </pic:pic>
              </a:graphicData>
            </a:graphic>
          </wp:inline>
        </w:drawing>
      </w:r>
    </w:p>
    <w:p w14:paraId="5C6B16AC" w14:textId="6F64ECF0" w:rsidR="007F5CD1" w:rsidRPr="000F2A66" w:rsidRDefault="00A22022" w:rsidP="007F5CD1">
      <w:pPr>
        <w:pStyle w:val="Caption"/>
        <w:rPr>
          <w:rFonts w:ascii="Calibri" w:hAnsi="Calibri" w:cs="Calibri"/>
          <w:sz w:val="22"/>
          <w:szCs w:val="22"/>
        </w:rPr>
      </w:pPr>
      <w:r>
        <w:rPr>
          <w:rFonts w:ascii="Calibri" w:hAnsi="Calibri" w:cs="Calibri"/>
          <w:sz w:val="22"/>
          <w:szCs w:val="22"/>
        </w:rPr>
        <w:t>AKCINĖ BENDROVĖ</w:t>
      </w:r>
      <w:r w:rsidR="007F5CD1" w:rsidRPr="000F2A66">
        <w:rPr>
          <w:rFonts w:ascii="Calibri" w:hAnsi="Calibri" w:cs="Calibri"/>
          <w:sz w:val="22"/>
          <w:szCs w:val="22"/>
        </w:rPr>
        <w:t xml:space="preserve"> „ORO NAVIGACIJA“</w:t>
      </w:r>
    </w:p>
    <w:p w14:paraId="1351A7C4" w14:textId="77777777" w:rsidR="007F5CD1" w:rsidRPr="000F2A66" w:rsidRDefault="007F5CD1" w:rsidP="007F5CD1">
      <w:pPr>
        <w:tabs>
          <w:tab w:val="left" w:pos="5103"/>
          <w:tab w:val="left" w:pos="6946"/>
        </w:tabs>
        <w:jc w:val="center"/>
        <w:rPr>
          <w:rFonts w:ascii="Calibri" w:hAnsi="Calibri" w:cs="Calibri"/>
          <w:b/>
          <w:sz w:val="22"/>
          <w:szCs w:val="22"/>
        </w:rPr>
      </w:pPr>
    </w:p>
    <w:p w14:paraId="3E9DD788" w14:textId="77777777" w:rsidR="007F5CD1" w:rsidRPr="000F2A66" w:rsidRDefault="007F5CD1" w:rsidP="007F5CD1">
      <w:pPr>
        <w:jc w:val="center"/>
        <w:rPr>
          <w:rFonts w:ascii="Calibri" w:hAnsi="Calibri" w:cs="Calibri"/>
          <w:b/>
          <w:sz w:val="22"/>
          <w:szCs w:val="22"/>
        </w:rPr>
      </w:pPr>
    </w:p>
    <w:p w14:paraId="48624144" w14:textId="77777777" w:rsidR="007F5CD1" w:rsidRPr="000F2A66" w:rsidRDefault="007F5CD1" w:rsidP="007F5CD1">
      <w:pPr>
        <w:jc w:val="center"/>
        <w:rPr>
          <w:rFonts w:ascii="Calibri" w:hAnsi="Calibri" w:cs="Calibri"/>
          <w:b/>
          <w:sz w:val="22"/>
          <w:szCs w:val="22"/>
        </w:rPr>
      </w:pPr>
    </w:p>
    <w:tbl>
      <w:tblPr>
        <w:tblW w:w="9778" w:type="dxa"/>
        <w:tblInd w:w="8" w:type="dxa"/>
        <w:tblLayout w:type="fixed"/>
        <w:tblCellMar>
          <w:left w:w="0" w:type="dxa"/>
          <w:right w:w="0" w:type="dxa"/>
        </w:tblCellMar>
        <w:tblLook w:val="0000" w:firstRow="0" w:lastRow="0" w:firstColumn="0" w:lastColumn="0" w:noHBand="0" w:noVBand="0"/>
      </w:tblPr>
      <w:tblGrid>
        <w:gridCol w:w="5379"/>
        <w:gridCol w:w="4399"/>
      </w:tblGrid>
      <w:tr w:rsidR="007F5CD1" w:rsidRPr="00DE4DAD" w14:paraId="4A0CDED8" w14:textId="77777777" w:rsidTr="00C47C03">
        <w:trPr>
          <w:cantSplit/>
          <w:trHeight w:val="316"/>
        </w:trPr>
        <w:tc>
          <w:tcPr>
            <w:tcW w:w="5379" w:type="dxa"/>
          </w:tcPr>
          <w:p w14:paraId="3F6795B2" w14:textId="77777777" w:rsidR="00594281" w:rsidRPr="00594281" w:rsidRDefault="00594281" w:rsidP="00594281">
            <w:pPr>
              <w:keepNext/>
              <w:widowControl w:val="0"/>
              <w:ind w:right="284"/>
              <w:rPr>
                <w:rFonts w:asciiTheme="minorHAnsi" w:hAnsiTheme="minorHAnsi" w:cstheme="minorHAnsi"/>
                <w:sz w:val="22"/>
                <w:szCs w:val="22"/>
              </w:rPr>
            </w:pPr>
          </w:p>
          <w:p w14:paraId="16D5F5FB" w14:textId="424CF977" w:rsidR="00576722" w:rsidRDefault="00B96078" w:rsidP="00C47C03">
            <w:pPr>
              <w:keepNext/>
              <w:widowControl w:val="0"/>
              <w:ind w:right="284"/>
              <w:rPr>
                <w:rFonts w:asciiTheme="minorHAnsi" w:hAnsiTheme="minorHAnsi" w:cstheme="minorHAnsi"/>
                <w:bCs/>
                <w:sz w:val="22"/>
                <w:szCs w:val="22"/>
              </w:rPr>
            </w:pPr>
            <w:r>
              <w:rPr>
                <w:rFonts w:asciiTheme="minorHAnsi" w:hAnsiTheme="minorHAnsi" w:cstheme="minorHAnsi"/>
                <w:bCs/>
                <w:sz w:val="22"/>
                <w:szCs w:val="22"/>
              </w:rPr>
              <w:t>Suinteresuotiems dalyviams</w:t>
            </w:r>
          </w:p>
          <w:p w14:paraId="69BC6CD1" w14:textId="0A924675" w:rsidR="002C1496" w:rsidRDefault="00B96078" w:rsidP="00C47C03">
            <w:pPr>
              <w:keepNext/>
              <w:widowControl w:val="0"/>
              <w:ind w:right="284"/>
              <w:rPr>
                <w:rFonts w:asciiTheme="minorHAnsi" w:hAnsiTheme="minorHAnsi" w:cstheme="minorHAnsi"/>
                <w:sz w:val="22"/>
                <w:szCs w:val="22"/>
              </w:rPr>
            </w:pPr>
            <w:r>
              <w:rPr>
                <w:rFonts w:asciiTheme="minorHAnsi" w:hAnsiTheme="minorHAnsi" w:cstheme="minorHAnsi"/>
                <w:bCs/>
                <w:sz w:val="22"/>
                <w:szCs w:val="22"/>
              </w:rPr>
              <w:t>Siunčiama CVP IS priemonėmis</w:t>
            </w:r>
          </w:p>
          <w:p w14:paraId="58C761AF" w14:textId="3E6D6080" w:rsidR="007F5CD1" w:rsidRPr="00DE4DAD" w:rsidRDefault="007F5CD1" w:rsidP="00C47C03">
            <w:pPr>
              <w:keepNext/>
              <w:widowControl w:val="0"/>
              <w:ind w:right="284"/>
              <w:rPr>
                <w:rFonts w:asciiTheme="minorHAnsi" w:hAnsiTheme="minorHAnsi" w:cstheme="minorHAnsi"/>
                <w:sz w:val="22"/>
                <w:szCs w:val="22"/>
              </w:rPr>
            </w:pPr>
          </w:p>
          <w:p w14:paraId="73FB4D6A" w14:textId="77777777" w:rsidR="007F5CD1" w:rsidRPr="00DE4DAD" w:rsidRDefault="007F5CD1" w:rsidP="00C47C03">
            <w:pPr>
              <w:keepNext/>
              <w:widowControl w:val="0"/>
              <w:ind w:right="284"/>
              <w:rPr>
                <w:rFonts w:asciiTheme="minorHAnsi" w:hAnsiTheme="minorHAnsi" w:cstheme="minorHAnsi"/>
                <w:sz w:val="22"/>
                <w:szCs w:val="22"/>
              </w:rPr>
            </w:pPr>
          </w:p>
        </w:tc>
        <w:tc>
          <w:tcPr>
            <w:tcW w:w="4399" w:type="dxa"/>
          </w:tcPr>
          <w:p w14:paraId="34CBA48F" w14:textId="77777777" w:rsidR="00594281" w:rsidRDefault="007F5CD1" w:rsidP="00C47C03">
            <w:pPr>
              <w:keepNext/>
              <w:widowControl w:val="0"/>
              <w:jc w:val="center"/>
              <w:rPr>
                <w:rFonts w:asciiTheme="minorHAnsi" w:hAnsiTheme="minorHAnsi" w:cstheme="minorHAnsi"/>
                <w:sz w:val="22"/>
                <w:szCs w:val="22"/>
              </w:rPr>
            </w:pPr>
            <w:r w:rsidRPr="00507812">
              <w:rPr>
                <w:rFonts w:asciiTheme="minorHAnsi" w:hAnsiTheme="minorHAnsi" w:cstheme="minorHAnsi"/>
                <w:sz w:val="22"/>
                <w:szCs w:val="22"/>
              </w:rPr>
              <w:t xml:space="preserve">               </w:t>
            </w:r>
          </w:p>
          <w:p w14:paraId="0AD5E05C" w14:textId="748C431F" w:rsidR="007F5CD1" w:rsidRPr="00AD3AC6" w:rsidRDefault="007F5CD1" w:rsidP="00C47C03">
            <w:pPr>
              <w:keepNext/>
              <w:widowControl w:val="0"/>
              <w:jc w:val="center"/>
              <w:rPr>
                <w:rFonts w:asciiTheme="minorHAnsi" w:hAnsiTheme="minorHAnsi" w:cstheme="minorHAnsi"/>
                <w:sz w:val="22"/>
                <w:szCs w:val="22"/>
                <w:highlight w:val="yellow"/>
                <w:lang w:val="en-US"/>
              </w:rPr>
            </w:pPr>
            <w:r w:rsidRPr="008615A6">
              <w:rPr>
                <w:rFonts w:asciiTheme="minorHAnsi" w:hAnsiTheme="minorHAnsi" w:cstheme="minorHAnsi"/>
                <w:sz w:val="22"/>
                <w:szCs w:val="22"/>
              </w:rPr>
              <w:t>20</w:t>
            </w:r>
            <w:r w:rsidRPr="008615A6">
              <w:rPr>
                <w:rFonts w:asciiTheme="minorHAnsi" w:hAnsiTheme="minorHAnsi" w:cstheme="minorHAnsi"/>
                <w:sz w:val="22"/>
                <w:szCs w:val="22"/>
                <w:lang w:val="en-US"/>
              </w:rPr>
              <w:t>2</w:t>
            </w:r>
            <w:r w:rsidR="00C44259">
              <w:rPr>
                <w:rFonts w:asciiTheme="minorHAnsi" w:hAnsiTheme="minorHAnsi" w:cstheme="minorHAnsi"/>
                <w:sz w:val="22"/>
                <w:szCs w:val="22"/>
                <w:lang w:val="en-US"/>
              </w:rPr>
              <w:t>6</w:t>
            </w:r>
            <w:r w:rsidRPr="008615A6">
              <w:rPr>
                <w:rFonts w:asciiTheme="minorHAnsi" w:hAnsiTheme="minorHAnsi" w:cstheme="minorHAnsi"/>
                <w:sz w:val="22"/>
                <w:szCs w:val="22"/>
              </w:rPr>
              <w:t>-</w:t>
            </w:r>
            <w:r w:rsidR="00C44259">
              <w:rPr>
                <w:rFonts w:asciiTheme="minorHAnsi" w:hAnsiTheme="minorHAnsi" w:cstheme="minorHAnsi"/>
                <w:sz w:val="22"/>
                <w:szCs w:val="22"/>
              </w:rPr>
              <w:t>03</w:t>
            </w:r>
            <w:r w:rsidRPr="008615A6">
              <w:rPr>
                <w:rFonts w:asciiTheme="minorHAnsi" w:hAnsiTheme="minorHAnsi" w:cstheme="minorHAnsi"/>
                <w:sz w:val="22"/>
                <w:szCs w:val="22"/>
              </w:rPr>
              <w:t>-</w:t>
            </w:r>
            <w:r w:rsidRPr="00507812">
              <w:rPr>
                <w:rFonts w:asciiTheme="minorHAnsi" w:hAnsiTheme="minorHAnsi" w:cstheme="minorHAnsi"/>
                <w:sz w:val="22"/>
                <w:szCs w:val="22"/>
              </w:rPr>
              <w:t xml:space="preserve">                    </w:t>
            </w:r>
          </w:p>
        </w:tc>
      </w:tr>
    </w:tbl>
    <w:p w14:paraId="6ACDF1DD" w14:textId="77777777" w:rsidR="007F5CD1" w:rsidRDefault="007F5CD1" w:rsidP="007F5CD1">
      <w:pPr>
        <w:pStyle w:val="NoSpacing"/>
        <w:tabs>
          <w:tab w:val="left" w:pos="6045"/>
        </w:tabs>
        <w:jc w:val="both"/>
        <w:rPr>
          <w:rFonts w:cstheme="minorHAnsi"/>
          <w:b/>
        </w:rPr>
      </w:pPr>
    </w:p>
    <w:p w14:paraId="79C48C9D" w14:textId="27525514" w:rsidR="007F5CD1" w:rsidRPr="00DE4DAD" w:rsidRDefault="007F5CD1" w:rsidP="007F5CD1">
      <w:pPr>
        <w:pStyle w:val="NoSpacing"/>
        <w:tabs>
          <w:tab w:val="left" w:pos="6045"/>
        </w:tabs>
        <w:jc w:val="both"/>
        <w:rPr>
          <w:rFonts w:cstheme="minorHAnsi"/>
          <w:b/>
        </w:rPr>
      </w:pPr>
      <w:r w:rsidRPr="00DE4DAD">
        <w:rPr>
          <w:rFonts w:cstheme="minorHAnsi"/>
          <w:b/>
        </w:rPr>
        <w:t>DĖL PATEIKTOS PRETENZIJOS NAGRINĖJIMO</w:t>
      </w:r>
      <w:r w:rsidR="00B96078">
        <w:rPr>
          <w:rFonts w:cstheme="minorHAnsi"/>
          <w:b/>
        </w:rPr>
        <w:t xml:space="preserve"> IR PROCEDŪRŲ NUTRAUKIMO</w:t>
      </w:r>
    </w:p>
    <w:p w14:paraId="04536171" w14:textId="3DB96F35" w:rsidR="007F5CD1" w:rsidRPr="00DE4DAD" w:rsidRDefault="007F5CD1" w:rsidP="007F5CD1">
      <w:pPr>
        <w:pStyle w:val="NoSpacing"/>
        <w:tabs>
          <w:tab w:val="left" w:pos="6045"/>
        </w:tabs>
        <w:jc w:val="both"/>
        <w:rPr>
          <w:rFonts w:cstheme="minorHAnsi"/>
        </w:rPr>
      </w:pPr>
    </w:p>
    <w:p w14:paraId="72AE4227" w14:textId="34A331EB" w:rsidR="003A5F6F" w:rsidRDefault="00104BCC" w:rsidP="003A5F6F">
      <w:pPr>
        <w:ind w:firstLine="709"/>
        <w:jc w:val="both"/>
        <w:rPr>
          <w:rFonts w:asciiTheme="minorHAnsi" w:hAnsiTheme="minorHAnsi" w:cstheme="minorHAnsi"/>
          <w:sz w:val="22"/>
          <w:szCs w:val="22"/>
        </w:rPr>
      </w:pPr>
      <w:r>
        <w:rPr>
          <w:rFonts w:asciiTheme="minorHAnsi" w:hAnsiTheme="minorHAnsi" w:cstheme="minorHAnsi"/>
          <w:sz w:val="22"/>
          <w:szCs w:val="22"/>
        </w:rPr>
        <w:t>A</w:t>
      </w:r>
      <w:r w:rsidR="00A22022">
        <w:rPr>
          <w:rFonts w:asciiTheme="minorHAnsi" w:hAnsiTheme="minorHAnsi" w:cstheme="minorHAnsi"/>
          <w:sz w:val="22"/>
          <w:szCs w:val="22"/>
        </w:rPr>
        <w:t>kcinė bendrovė</w:t>
      </w:r>
      <w:r w:rsidR="007F5CD1" w:rsidRPr="00DE4DAD">
        <w:rPr>
          <w:rFonts w:asciiTheme="minorHAnsi" w:hAnsiTheme="minorHAnsi" w:cstheme="minorHAnsi"/>
          <w:sz w:val="22"/>
          <w:szCs w:val="22"/>
        </w:rPr>
        <w:t xml:space="preserve"> „Oro navigacija“ </w:t>
      </w:r>
      <w:bookmarkStart w:id="0" w:name="_Hlk121995499"/>
      <w:r w:rsidR="007F5CD1" w:rsidRPr="00DE4DAD">
        <w:rPr>
          <w:rFonts w:asciiTheme="minorHAnsi" w:hAnsiTheme="minorHAnsi" w:cstheme="minorHAnsi"/>
          <w:sz w:val="22"/>
          <w:szCs w:val="22"/>
        </w:rPr>
        <w:t>(toliau — Perkančioji organizacija)</w:t>
      </w:r>
      <w:bookmarkEnd w:id="0"/>
      <w:r w:rsidR="00BB26A5">
        <w:rPr>
          <w:rFonts w:asciiTheme="minorHAnsi" w:hAnsiTheme="minorHAnsi" w:cstheme="minorHAnsi"/>
          <w:sz w:val="22"/>
          <w:szCs w:val="22"/>
        </w:rPr>
        <w:t xml:space="preserve"> vykdo</w:t>
      </w:r>
      <w:r w:rsidR="006D2101" w:rsidRPr="006D2101">
        <w:t xml:space="preserve"> </w:t>
      </w:r>
      <w:r w:rsidR="00201518" w:rsidRPr="00201518">
        <w:rPr>
          <w:rFonts w:asciiTheme="minorHAnsi" w:hAnsiTheme="minorHAnsi" w:cstheme="minorHAnsi"/>
          <w:bCs/>
          <w:sz w:val="22"/>
          <w:szCs w:val="22"/>
        </w:rPr>
        <w:t>Darbdavio įvaizdžio strategijos įgyvendinimo</w:t>
      </w:r>
      <w:r w:rsidR="006D2101" w:rsidRPr="00201518">
        <w:rPr>
          <w:rFonts w:asciiTheme="minorHAnsi" w:hAnsiTheme="minorHAnsi" w:cstheme="minorHAnsi"/>
          <w:bCs/>
          <w:sz w:val="22"/>
          <w:szCs w:val="22"/>
        </w:rPr>
        <w:t xml:space="preserve"> paslaugų pirkimą (pirkimo </w:t>
      </w:r>
      <w:r w:rsidR="00201518">
        <w:rPr>
          <w:rFonts w:asciiTheme="minorHAnsi" w:hAnsiTheme="minorHAnsi" w:cstheme="minorHAnsi"/>
          <w:bCs/>
          <w:sz w:val="22"/>
          <w:szCs w:val="22"/>
        </w:rPr>
        <w:t>ID</w:t>
      </w:r>
      <w:r w:rsidR="006D2101" w:rsidRPr="00201518">
        <w:rPr>
          <w:rFonts w:asciiTheme="minorHAnsi" w:hAnsiTheme="minorHAnsi" w:cstheme="minorHAnsi"/>
          <w:bCs/>
          <w:sz w:val="22"/>
          <w:szCs w:val="22"/>
        </w:rPr>
        <w:t xml:space="preserve">. </w:t>
      </w:r>
      <w:r w:rsidR="00201518" w:rsidRPr="00201518">
        <w:rPr>
          <w:rFonts w:asciiTheme="minorHAnsi" w:hAnsiTheme="minorHAnsi" w:cstheme="minorHAnsi"/>
          <w:bCs/>
          <w:sz w:val="22"/>
          <w:szCs w:val="22"/>
        </w:rPr>
        <w:t>6669209</w:t>
      </w:r>
      <w:r w:rsidR="006D2101" w:rsidRPr="00201518">
        <w:rPr>
          <w:rFonts w:asciiTheme="minorHAnsi" w:hAnsiTheme="minorHAnsi" w:cstheme="minorHAnsi"/>
          <w:bCs/>
          <w:sz w:val="22"/>
          <w:szCs w:val="22"/>
        </w:rPr>
        <w:t>,</w:t>
      </w:r>
      <w:r w:rsidR="00594281" w:rsidRPr="00201518">
        <w:rPr>
          <w:rFonts w:asciiTheme="minorHAnsi" w:hAnsiTheme="minorHAnsi" w:cstheme="minorHAnsi"/>
          <w:bCs/>
          <w:sz w:val="22"/>
          <w:szCs w:val="22"/>
        </w:rPr>
        <w:t xml:space="preserve"> pirkimas paskelb</w:t>
      </w:r>
      <w:r w:rsidR="00594281">
        <w:rPr>
          <w:rFonts w:asciiTheme="minorHAnsi" w:hAnsiTheme="minorHAnsi" w:cstheme="minorHAnsi"/>
          <w:bCs/>
          <w:sz w:val="22"/>
          <w:szCs w:val="22"/>
        </w:rPr>
        <w:t>tas 202</w:t>
      </w:r>
      <w:r w:rsidR="00201518">
        <w:rPr>
          <w:rFonts w:asciiTheme="minorHAnsi" w:hAnsiTheme="minorHAnsi" w:cstheme="minorHAnsi"/>
          <w:bCs/>
          <w:sz w:val="22"/>
          <w:szCs w:val="22"/>
        </w:rPr>
        <w:t>6</w:t>
      </w:r>
      <w:r w:rsidR="00594281">
        <w:rPr>
          <w:rFonts w:asciiTheme="minorHAnsi" w:hAnsiTheme="minorHAnsi" w:cstheme="minorHAnsi"/>
          <w:bCs/>
          <w:sz w:val="22"/>
          <w:szCs w:val="22"/>
        </w:rPr>
        <w:t xml:space="preserve"> m. </w:t>
      </w:r>
      <w:r w:rsidR="00201518">
        <w:rPr>
          <w:rFonts w:asciiTheme="minorHAnsi" w:hAnsiTheme="minorHAnsi" w:cstheme="minorHAnsi"/>
          <w:bCs/>
          <w:sz w:val="22"/>
          <w:szCs w:val="22"/>
        </w:rPr>
        <w:t>vasario</w:t>
      </w:r>
      <w:r w:rsidR="00594281">
        <w:rPr>
          <w:rFonts w:asciiTheme="minorHAnsi" w:hAnsiTheme="minorHAnsi" w:cstheme="minorHAnsi"/>
          <w:bCs/>
          <w:sz w:val="22"/>
          <w:szCs w:val="22"/>
        </w:rPr>
        <w:t xml:space="preserve"> </w:t>
      </w:r>
      <w:r w:rsidR="00201518">
        <w:rPr>
          <w:rFonts w:asciiTheme="minorHAnsi" w:hAnsiTheme="minorHAnsi" w:cstheme="minorHAnsi"/>
          <w:bCs/>
          <w:sz w:val="22"/>
          <w:szCs w:val="22"/>
        </w:rPr>
        <w:t>24</w:t>
      </w:r>
      <w:r w:rsidR="00594281">
        <w:rPr>
          <w:rFonts w:asciiTheme="minorHAnsi" w:hAnsiTheme="minorHAnsi" w:cstheme="minorHAnsi"/>
          <w:bCs/>
          <w:sz w:val="22"/>
          <w:szCs w:val="22"/>
        </w:rPr>
        <w:t xml:space="preserve"> d.</w:t>
      </w:r>
      <w:r w:rsidR="00CC3563">
        <w:rPr>
          <w:rFonts w:asciiTheme="minorHAnsi" w:hAnsiTheme="minorHAnsi" w:cstheme="minorHAnsi"/>
          <w:bCs/>
          <w:sz w:val="22"/>
          <w:szCs w:val="22"/>
        </w:rPr>
        <w:t xml:space="preserve"> </w:t>
      </w:r>
      <w:r w:rsidR="007F5CD1" w:rsidRPr="00DE4DAD">
        <w:rPr>
          <w:rFonts w:asciiTheme="minorHAnsi" w:hAnsiTheme="minorHAnsi" w:cstheme="minorHAnsi"/>
          <w:sz w:val="22"/>
          <w:szCs w:val="22"/>
        </w:rPr>
        <w:t>202</w:t>
      </w:r>
      <w:r w:rsidR="00201518">
        <w:rPr>
          <w:rFonts w:asciiTheme="minorHAnsi" w:hAnsiTheme="minorHAnsi" w:cstheme="minorHAnsi"/>
          <w:sz w:val="22"/>
          <w:szCs w:val="22"/>
        </w:rPr>
        <w:t>6</w:t>
      </w:r>
      <w:r w:rsidR="007F5CD1" w:rsidRPr="00DE4DAD">
        <w:rPr>
          <w:rFonts w:asciiTheme="minorHAnsi" w:hAnsiTheme="minorHAnsi" w:cstheme="minorHAnsi"/>
          <w:sz w:val="22"/>
          <w:szCs w:val="22"/>
        </w:rPr>
        <w:t xml:space="preserve"> m. </w:t>
      </w:r>
      <w:r w:rsidR="00B01807">
        <w:rPr>
          <w:rFonts w:asciiTheme="minorHAnsi" w:hAnsiTheme="minorHAnsi" w:cstheme="minorHAnsi"/>
          <w:sz w:val="22"/>
          <w:szCs w:val="22"/>
        </w:rPr>
        <w:t>kovo</w:t>
      </w:r>
      <w:r w:rsidR="00EF1504">
        <w:rPr>
          <w:rFonts w:asciiTheme="minorHAnsi" w:hAnsiTheme="minorHAnsi" w:cstheme="minorHAnsi"/>
          <w:sz w:val="22"/>
          <w:szCs w:val="22"/>
        </w:rPr>
        <w:t xml:space="preserve"> </w:t>
      </w:r>
      <w:r w:rsidR="00B01807">
        <w:rPr>
          <w:rFonts w:asciiTheme="minorHAnsi" w:hAnsiTheme="minorHAnsi" w:cstheme="minorHAnsi"/>
          <w:sz w:val="22"/>
          <w:szCs w:val="22"/>
        </w:rPr>
        <w:t>10</w:t>
      </w:r>
      <w:r w:rsidR="007F5CD1" w:rsidRPr="00DE4DAD">
        <w:rPr>
          <w:rFonts w:asciiTheme="minorHAnsi" w:hAnsiTheme="minorHAnsi" w:cstheme="minorHAnsi"/>
          <w:sz w:val="22"/>
          <w:szCs w:val="22"/>
        </w:rPr>
        <w:t xml:space="preserve"> d.</w:t>
      </w:r>
      <w:r w:rsidR="00BB26A5">
        <w:rPr>
          <w:rFonts w:asciiTheme="minorHAnsi" w:hAnsiTheme="minorHAnsi" w:cstheme="minorHAnsi"/>
          <w:sz w:val="22"/>
          <w:szCs w:val="22"/>
        </w:rPr>
        <w:t xml:space="preserve"> </w:t>
      </w:r>
      <w:r w:rsidR="006D2101">
        <w:rPr>
          <w:rFonts w:asciiTheme="minorHAnsi" w:hAnsiTheme="minorHAnsi" w:cstheme="minorHAnsi"/>
          <w:sz w:val="22"/>
          <w:szCs w:val="22"/>
        </w:rPr>
        <w:t xml:space="preserve">Perkančioji </w:t>
      </w:r>
      <w:r w:rsidR="006D2101" w:rsidRPr="003A5F6F">
        <w:rPr>
          <w:rFonts w:asciiTheme="minorHAnsi" w:hAnsiTheme="minorHAnsi" w:cstheme="minorHAnsi"/>
          <w:sz w:val="22"/>
          <w:szCs w:val="22"/>
        </w:rPr>
        <w:t xml:space="preserve">organizacija </w:t>
      </w:r>
      <w:r w:rsidR="00CC3563">
        <w:rPr>
          <w:rFonts w:asciiTheme="minorHAnsi" w:hAnsiTheme="minorHAnsi" w:cstheme="minorHAnsi"/>
          <w:sz w:val="22"/>
          <w:szCs w:val="22"/>
        </w:rPr>
        <w:t xml:space="preserve">gavo </w:t>
      </w:r>
      <w:r w:rsidR="00051DF9" w:rsidRPr="003A5F6F">
        <w:rPr>
          <w:rFonts w:asciiTheme="minorHAnsi" w:hAnsiTheme="minorHAnsi" w:cstheme="minorHAnsi"/>
          <w:sz w:val="22"/>
          <w:szCs w:val="22"/>
        </w:rPr>
        <w:t>pretenziją</w:t>
      </w:r>
      <w:r w:rsidR="003A5F6F" w:rsidRPr="003A5F6F">
        <w:rPr>
          <w:rFonts w:asciiTheme="minorHAnsi" w:hAnsiTheme="minorHAnsi" w:cstheme="minorHAnsi"/>
          <w:sz w:val="22"/>
          <w:szCs w:val="22"/>
        </w:rPr>
        <w:t xml:space="preserve"> (toliau – Pretenzija)</w:t>
      </w:r>
      <w:r w:rsidR="00594281" w:rsidRPr="003A5F6F">
        <w:rPr>
          <w:rFonts w:asciiTheme="minorHAnsi" w:hAnsiTheme="minorHAnsi" w:cstheme="minorHAnsi"/>
          <w:sz w:val="22"/>
          <w:szCs w:val="22"/>
        </w:rPr>
        <w:t xml:space="preserve"> </w:t>
      </w:r>
      <w:r w:rsidR="003A5F6F" w:rsidRPr="003A5F6F">
        <w:rPr>
          <w:rFonts w:asciiTheme="minorHAnsi" w:hAnsiTheme="minorHAnsi" w:cstheme="minorHAnsi"/>
          <w:sz w:val="22"/>
          <w:szCs w:val="22"/>
        </w:rPr>
        <w:t xml:space="preserve">dėl Specialiųjų pirkimo sąlygų </w:t>
      </w:r>
      <w:r w:rsidR="00201518">
        <w:rPr>
          <w:rFonts w:asciiTheme="minorHAnsi" w:hAnsiTheme="minorHAnsi" w:cstheme="minorHAnsi"/>
          <w:sz w:val="22"/>
          <w:szCs w:val="22"/>
        </w:rPr>
        <w:t>4 priede</w:t>
      </w:r>
      <w:r w:rsidR="003A5F6F" w:rsidRPr="003A5F6F">
        <w:rPr>
          <w:rFonts w:asciiTheme="minorHAnsi" w:hAnsiTheme="minorHAnsi" w:cstheme="minorHAnsi"/>
          <w:sz w:val="22"/>
          <w:szCs w:val="22"/>
        </w:rPr>
        <w:t xml:space="preserve"> nu</w:t>
      </w:r>
      <w:r w:rsidR="00201518">
        <w:rPr>
          <w:rFonts w:asciiTheme="minorHAnsi" w:hAnsiTheme="minorHAnsi" w:cstheme="minorHAnsi"/>
          <w:sz w:val="22"/>
          <w:szCs w:val="22"/>
        </w:rPr>
        <w:t>statytų kvalifikacijos reikalavimų tiekėjams.</w:t>
      </w:r>
      <w:r w:rsidR="003A5F6F" w:rsidRPr="003A5F6F">
        <w:rPr>
          <w:rFonts w:asciiTheme="minorHAnsi" w:hAnsiTheme="minorHAnsi" w:cstheme="minorHAnsi"/>
          <w:sz w:val="22"/>
          <w:szCs w:val="22"/>
        </w:rPr>
        <w:t xml:space="preserve"> </w:t>
      </w:r>
    </w:p>
    <w:p w14:paraId="6166DEF4" w14:textId="5622145C" w:rsidR="00054C50" w:rsidRDefault="00054C50" w:rsidP="003A5F6F">
      <w:pPr>
        <w:keepNext/>
        <w:widowControl w:val="0"/>
        <w:tabs>
          <w:tab w:val="left" w:pos="9214"/>
        </w:tabs>
        <w:ind w:right="-1" w:firstLine="709"/>
        <w:jc w:val="both"/>
        <w:rPr>
          <w:rFonts w:asciiTheme="minorHAnsi" w:hAnsiTheme="minorHAnsi" w:cstheme="minorHAnsi"/>
          <w:sz w:val="22"/>
          <w:szCs w:val="22"/>
        </w:rPr>
      </w:pPr>
      <w:r w:rsidRPr="00054C50">
        <w:rPr>
          <w:rFonts w:asciiTheme="minorHAnsi" w:hAnsiTheme="minorHAnsi" w:cstheme="minorHAnsi"/>
          <w:sz w:val="22"/>
          <w:szCs w:val="22"/>
        </w:rPr>
        <w:t xml:space="preserve">Pretenzija buvo pateikta </w:t>
      </w:r>
      <w:r w:rsidR="00B01807">
        <w:rPr>
          <w:rFonts w:asciiTheme="minorHAnsi" w:hAnsiTheme="minorHAnsi" w:cstheme="minorHAnsi"/>
          <w:sz w:val="22"/>
          <w:szCs w:val="22"/>
        </w:rPr>
        <w:t>ne</w:t>
      </w:r>
      <w:r w:rsidR="00B54B36">
        <w:rPr>
          <w:rFonts w:asciiTheme="minorHAnsi" w:hAnsiTheme="minorHAnsi" w:cstheme="minorHAnsi"/>
          <w:sz w:val="22"/>
          <w:szCs w:val="22"/>
        </w:rPr>
        <w:t>si</w:t>
      </w:r>
      <w:r w:rsidRPr="00054C50">
        <w:rPr>
          <w:rFonts w:asciiTheme="minorHAnsi" w:hAnsiTheme="minorHAnsi" w:cstheme="minorHAnsi"/>
          <w:sz w:val="22"/>
          <w:szCs w:val="22"/>
        </w:rPr>
        <w:t>laikant V</w:t>
      </w:r>
      <w:r w:rsidR="006D2101">
        <w:rPr>
          <w:rFonts w:asciiTheme="minorHAnsi" w:hAnsiTheme="minorHAnsi" w:cstheme="minorHAnsi"/>
          <w:sz w:val="22"/>
          <w:szCs w:val="22"/>
        </w:rPr>
        <w:t>iešųjų pirkimų įstatymo (toliau – VPĮ)</w:t>
      </w:r>
      <w:r w:rsidRPr="00054C50">
        <w:rPr>
          <w:rFonts w:asciiTheme="minorHAnsi" w:hAnsiTheme="minorHAnsi" w:cstheme="minorHAnsi"/>
          <w:sz w:val="22"/>
          <w:szCs w:val="22"/>
        </w:rPr>
        <w:t xml:space="preserve"> 102 straipsnio nustatytų </w:t>
      </w:r>
      <w:r w:rsidR="00514EA4">
        <w:rPr>
          <w:rFonts w:asciiTheme="minorHAnsi" w:hAnsiTheme="minorHAnsi" w:cstheme="minorHAnsi"/>
          <w:sz w:val="22"/>
          <w:szCs w:val="22"/>
        </w:rPr>
        <w:t>P</w:t>
      </w:r>
      <w:r w:rsidR="00514EA4" w:rsidRPr="00054C50">
        <w:rPr>
          <w:rFonts w:asciiTheme="minorHAnsi" w:hAnsiTheme="minorHAnsi" w:cstheme="minorHAnsi"/>
          <w:sz w:val="22"/>
          <w:szCs w:val="22"/>
        </w:rPr>
        <w:t xml:space="preserve">retenzijos </w:t>
      </w:r>
      <w:r w:rsidRPr="00054C50">
        <w:rPr>
          <w:rFonts w:asciiTheme="minorHAnsi" w:hAnsiTheme="minorHAnsi" w:cstheme="minorHAnsi"/>
          <w:sz w:val="22"/>
          <w:szCs w:val="22"/>
        </w:rPr>
        <w:t>pateikimo terminų</w:t>
      </w:r>
      <w:r w:rsidR="00B01807">
        <w:rPr>
          <w:rFonts w:asciiTheme="minorHAnsi" w:hAnsiTheme="minorHAnsi" w:cstheme="minorHAnsi"/>
          <w:sz w:val="22"/>
          <w:szCs w:val="22"/>
        </w:rPr>
        <w:t>, tačiau Perkančioji organizacija, siekdama užtikrinti tiekėjų teises</w:t>
      </w:r>
      <w:r w:rsidR="000711C0">
        <w:rPr>
          <w:rFonts w:asciiTheme="minorHAnsi" w:hAnsiTheme="minorHAnsi" w:cstheme="minorHAnsi"/>
          <w:sz w:val="22"/>
          <w:szCs w:val="22"/>
        </w:rPr>
        <w:t xml:space="preserve"> bei </w:t>
      </w:r>
      <w:r w:rsidR="000711C0" w:rsidRPr="00E972BC">
        <w:rPr>
          <w:rFonts w:asciiTheme="minorHAnsi" w:hAnsiTheme="minorHAnsi" w:cstheme="minorHAnsi"/>
          <w:sz w:val="22"/>
          <w:szCs w:val="22"/>
        </w:rPr>
        <w:t>lygiateisiškumo, nediskriminavimo, abipusio pripažinimo, proporcingumo, skaidrumo principų</w:t>
      </w:r>
      <w:r w:rsidR="00B01807">
        <w:rPr>
          <w:rFonts w:asciiTheme="minorHAnsi" w:hAnsiTheme="minorHAnsi" w:cstheme="minorHAnsi"/>
          <w:sz w:val="22"/>
          <w:szCs w:val="22"/>
        </w:rPr>
        <w:t>,</w:t>
      </w:r>
      <w:r w:rsidR="000711C0">
        <w:rPr>
          <w:rFonts w:asciiTheme="minorHAnsi" w:hAnsiTheme="minorHAnsi" w:cstheme="minorHAnsi"/>
          <w:sz w:val="22"/>
          <w:szCs w:val="22"/>
        </w:rPr>
        <w:t xml:space="preserve"> įtvirtintų VPĮ 17 straipsnio 1 dalyje, laikymąsi,</w:t>
      </w:r>
      <w:r w:rsidR="00B01807">
        <w:rPr>
          <w:rFonts w:asciiTheme="minorHAnsi" w:hAnsiTheme="minorHAnsi" w:cstheme="minorHAnsi"/>
          <w:sz w:val="22"/>
          <w:szCs w:val="22"/>
        </w:rPr>
        <w:t xml:space="preserve"> nusprendė ją nagrinėti</w:t>
      </w:r>
      <w:r w:rsidR="00A53E19">
        <w:rPr>
          <w:rFonts w:asciiTheme="minorHAnsi" w:hAnsiTheme="minorHAnsi" w:cstheme="minorHAnsi"/>
          <w:sz w:val="22"/>
          <w:szCs w:val="22"/>
        </w:rPr>
        <w:t xml:space="preserve"> iš esmės</w:t>
      </w:r>
      <w:r w:rsidRPr="00054C50">
        <w:rPr>
          <w:rFonts w:asciiTheme="minorHAnsi" w:hAnsiTheme="minorHAnsi" w:cstheme="minorHAnsi"/>
          <w:sz w:val="22"/>
          <w:szCs w:val="22"/>
        </w:rPr>
        <w:t xml:space="preserve">. </w:t>
      </w:r>
    </w:p>
    <w:p w14:paraId="31B2E2C5" w14:textId="41EAD645" w:rsidR="00B01807" w:rsidRPr="00B01807" w:rsidRDefault="00B01807" w:rsidP="00B01807">
      <w:pPr>
        <w:ind w:firstLine="709"/>
        <w:jc w:val="both"/>
        <w:rPr>
          <w:rFonts w:asciiTheme="minorHAnsi" w:hAnsiTheme="minorHAnsi" w:cstheme="minorHAnsi"/>
          <w:bCs/>
          <w:sz w:val="22"/>
          <w:szCs w:val="22"/>
        </w:rPr>
      </w:pPr>
      <w:bookmarkStart w:id="1" w:name="_Hlk151383733"/>
      <w:r w:rsidRPr="00B01807">
        <w:rPr>
          <w:rFonts w:asciiTheme="minorHAnsi" w:hAnsiTheme="minorHAnsi" w:cstheme="minorHAnsi"/>
          <w:bCs/>
          <w:sz w:val="22"/>
          <w:szCs w:val="22"/>
        </w:rPr>
        <w:t>Pretenzijoje nurodo</w:t>
      </w:r>
      <w:r w:rsidR="00CC3563">
        <w:rPr>
          <w:rFonts w:asciiTheme="minorHAnsi" w:hAnsiTheme="minorHAnsi" w:cstheme="minorHAnsi"/>
          <w:bCs/>
          <w:sz w:val="22"/>
          <w:szCs w:val="22"/>
        </w:rPr>
        <w:t>ma</w:t>
      </w:r>
      <w:r w:rsidRPr="00B01807">
        <w:rPr>
          <w:rFonts w:asciiTheme="minorHAnsi" w:hAnsiTheme="minorHAnsi" w:cstheme="minorHAnsi"/>
          <w:bCs/>
          <w:sz w:val="22"/>
          <w:szCs w:val="22"/>
        </w:rPr>
        <w:t xml:space="preserve">, kad </w:t>
      </w:r>
      <w:r>
        <w:rPr>
          <w:rFonts w:asciiTheme="minorHAnsi" w:hAnsiTheme="minorHAnsi" w:cstheme="minorHAnsi"/>
          <w:bCs/>
          <w:sz w:val="22"/>
          <w:szCs w:val="22"/>
        </w:rPr>
        <w:t>P</w:t>
      </w:r>
      <w:r w:rsidRPr="00B01807">
        <w:rPr>
          <w:rFonts w:asciiTheme="minorHAnsi" w:hAnsiTheme="minorHAnsi" w:cstheme="minorHAnsi"/>
          <w:bCs/>
          <w:sz w:val="22"/>
          <w:szCs w:val="22"/>
        </w:rPr>
        <w:t xml:space="preserve">irkimo dokumentuose nustatyti tam tikri kvalifikacijos reikalavimai tiekėjų siūlomiems specialistams gali būti pertekliniai ir nepagrįstai riboti konkurenciją. Visų pirma atkreipiamas dėmesys į reikalavimą specialistui turėti tarptautinės </w:t>
      </w:r>
      <w:proofErr w:type="spellStart"/>
      <w:r w:rsidRPr="00B01807">
        <w:rPr>
          <w:rFonts w:asciiTheme="minorHAnsi" w:hAnsiTheme="minorHAnsi" w:cstheme="minorHAnsi"/>
          <w:bCs/>
          <w:sz w:val="22"/>
          <w:szCs w:val="22"/>
        </w:rPr>
        <w:t>Employer</w:t>
      </w:r>
      <w:proofErr w:type="spellEnd"/>
      <w:r w:rsidRPr="00B01807">
        <w:rPr>
          <w:rFonts w:asciiTheme="minorHAnsi" w:hAnsiTheme="minorHAnsi" w:cstheme="minorHAnsi"/>
          <w:bCs/>
          <w:sz w:val="22"/>
          <w:szCs w:val="22"/>
        </w:rPr>
        <w:t xml:space="preserve"> </w:t>
      </w:r>
      <w:proofErr w:type="spellStart"/>
      <w:r w:rsidRPr="00B01807">
        <w:rPr>
          <w:rFonts w:asciiTheme="minorHAnsi" w:hAnsiTheme="minorHAnsi" w:cstheme="minorHAnsi"/>
          <w:bCs/>
          <w:sz w:val="22"/>
          <w:szCs w:val="22"/>
        </w:rPr>
        <w:t>Branding</w:t>
      </w:r>
      <w:proofErr w:type="spellEnd"/>
      <w:r w:rsidRPr="00B01807">
        <w:rPr>
          <w:rFonts w:asciiTheme="minorHAnsi" w:hAnsiTheme="minorHAnsi" w:cstheme="minorHAnsi"/>
          <w:bCs/>
          <w:sz w:val="22"/>
          <w:szCs w:val="22"/>
        </w:rPr>
        <w:t xml:space="preserve"> sertifikavimo programos pažymėjimą, taip pat į reikalavimą turėti ne mažesnę kaip vienerių metų patirtį dirbant su aviacijos sektoriaus organizacijomis. Pretenzijoje taip pat pažymima, kad nustatytas reikalavimas turėti personalo valdymo ekspertą gali būti neproporcingas perkamų komunikacijos paslaugų pobūdžiui.</w:t>
      </w:r>
    </w:p>
    <w:p w14:paraId="36B27E47" w14:textId="235396B3" w:rsidR="00B01807" w:rsidRPr="00B01807" w:rsidRDefault="00CC3563" w:rsidP="00B01807">
      <w:pPr>
        <w:ind w:firstLine="709"/>
        <w:jc w:val="both"/>
        <w:rPr>
          <w:rFonts w:asciiTheme="minorHAnsi" w:hAnsiTheme="minorHAnsi" w:cstheme="minorHAnsi"/>
          <w:bCs/>
          <w:sz w:val="22"/>
          <w:szCs w:val="22"/>
        </w:rPr>
      </w:pPr>
      <w:r>
        <w:rPr>
          <w:rFonts w:asciiTheme="minorHAnsi" w:hAnsiTheme="minorHAnsi" w:cstheme="minorHAnsi"/>
          <w:bCs/>
          <w:sz w:val="22"/>
          <w:szCs w:val="22"/>
        </w:rPr>
        <w:t>Pretenzijoje</w:t>
      </w:r>
      <w:r w:rsidR="00B01807" w:rsidRPr="00B01807">
        <w:rPr>
          <w:rFonts w:asciiTheme="minorHAnsi" w:hAnsiTheme="minorHAnsi" w:cstheme="minorHAnsi"/>
          <w:bCs/>
          <w:sz w:val="22"/>
          <w:szCs w:val="22"/>
        </w:rPr>
        <w:t xml:space="preserve"> prašo</w:t>
      </w:r>
      <w:r>
        <w:rPr>
          <w:rFonts w:asciiTheme="minorHAnsi" w:hAnsiTheme="minorHAnsi" w:cstheme="minorHAnsi"/>
          <w:bCs/>
          <w:sz w:val="22"/>
          <w:szCs w:val="22"/>
        </w:rPr>
        <w:t>ma</w:t>
      </w:r>
      <w:r w:rsidR="00B01807" w:rsidRPr="00B01807">
        <w:rPr>
          <w:rFonts w:asciiTheme="minorHAnsi" w:hAnsiTheme="minorHAnsi" w:cstheme="minorHAnsi"/>
          <w:bCs/>
          <w:sz w:val="22"/>
          <w:szCs w:val="22"/>
        </w:rPr>
        <w:t xml:space="preserve"> įvertinti minėtus reikalavimus ir </w:t>
      </w:r>
      <w:r w:rsidR="00514EA4">
        <w:rPr>
          <w:rFonts w:asciiTheme="minorHAnsi" w:hAnsiTheme="minorHAnsi" w:cstheme="minorHAnsi"/>
          <w:bCs/>
          <w:sz w:val="22"/>
          <w:szCs w:val="22"/>
        </w:rPr>
        <w:t>p</w:t>
      </w:r>
      <w:r w:rsidR="00514EA4" w:rsidRPr="00B01807">
        <w:rPr>
          <w:rFonts w:asciiTheme="minorHAnsi" w:hAnsiTheme="minorHAnsi" w:cstheme="minorHAnsi"/>
          <w:bCs/>
          <w:sz w:val="22"/>
          <w:szCs w:val="22"/>
        </w:rPr>
        <w:t xml:space="preserve">akeisti </w:t>
      </w:r>
      <w:r w:rsidR="00514EA4">
        <w:rPr>
          <w:rFonts w:asciiTheme="minorHAnsi" w:hAnsiTheme="minorHAnsi" w:cstheme="minorHAnsi"/>
          <w:bCs/>
          <w:sz w:val="22"/>
          <w:szCs w:val="22"/>
        </w:rPr>
        <w:t>P</w:t>
      </w:r>
      <w:r w:rsidR="00514EA4" w:rsidRPr="00B01807">
        <w:rPr>
          <w:rFonts w:asciiTheme="minorHAnsi" w:hAnsiTheme="minorHAnsi" w:cstheme="minorHAnsi"/>
          <w:bCs/>
          <w:sz w:val="22"/>
          <w:szCs w:val="22"/>
        </w:rPr>
        <w:t xml:space="preserve">irkimo </w:t>
      </w:r>
      <w:r w:rsidR="00B01807" w:rsidRPr="00B01807">
        <w:rPr>
          <w:rFonts w:asciiTheme="minorHAnsi" w:hAnsiTheme="minorHAnsi" w:cstheme="minorHAnsi"/>
          <w:bCs/>
          <w:sz w:val="22"/>
          <w:szCs w:val="22"/>
        </w:rPr>
        <w:t xml:space="preserve">sąlygas taip, kad specialistų kompetencija galėtų būti pagrindžiama profesine patirtimi komunikacijos ir darbdavio įvaizdžio srityje, </w:t>
      </w:r>
      <w:r w:rsidR="00FF2225">
        <w:rPr>
          <w:rFonts w:asciiTheme="minorHAnsi" w:hAnsiTheme="minorHAnsi" w:cstheme="minorHAnsi"/>
          <w:bCs/>
          <w:sz w:val="22"/>
          <w:szCs w:val="22"/>
        </w:rPr>
        <w:t>taip pat</w:t>
      </w:r>
      <w:r w:rsidR="00B01807" w:rsidRPr="00B01807">
        <w:rPr>
          <w:rFonts w:asciiTheme="minorHAnsi" w:hAnsiTheme="minorHAnsi" w:cstheme="minorHAnsi"/>
          <w:bCs/>
          <w:sz w:val="22"/>
          <w:szCs w:val="22"/>
        </w:rPr>
        <w:t xml:space="preserve"> atitinkamai pratęsti pasiūlymų pateikimo terminą.</w:t>
      </w:r>
    </w:p>
    <w:p w14:paraId="78A3340B" w14:textId="65586C2B" w:rsidR="00B01807" w:rsidRPr="00B01807" w:rsidRDefault="00B01807" w:rsidP="00B01807">
      <w:pPr>
        <w:ind w:firstLine="709"/>
        <w:jc w:val="both"/>
        <w:rPr>
          <w:rFonts w:asciiTheme="minorHAnsi" w:hAnsiTheme="minorHAnsi" w:cstheme="minorHAnsi"/>
          <w:bCs/>
          <w:sz w:val="22"/>
          <w:szCs w:val="22"/>
        </w:rPr>
      </w:pPr>
      <w:r w:rsidRPr="00B01807">
        <w:rPr>
          <w:rFonts w:asciiTheme="minorHAnsi" w:hAnsiTheme="minorHAnsi" w:cstheme="minorHAnsi"/>
          <w:bCs/>
          <w:sz w:val="22"/>
          <w:szCs w:val="22"/>
        </w:rPr>
        <w:t xml:space="preserve">Įvertinusi </w:t>
      </w:r>
      <w:r>
        <w:rPr>
          <w:rFonts w:asciiTheme="minorHAnsi" w:hAnsiTheme="minorHAnsi" w:cstheme="minorHAnsi"/>
          <w:bCs/>
          <w:sz w:val="22"/>
          <w:szCs w:val="22"/>
        </w:rPr>
        <w:t>P</w:t>
      </w:r>
      <w:r w:rsidRPr="00B01807">
        <w:rPr>
          <w:rFonts w:asciiTheme="minorHAnsi" w:hAnsiTheme="minorHAnsi" w:cstheme="minorHAnsi"/>
          <w:bCs/>
          <w:sz w:val="22"/>
          <w:szCs w:val="22"/>
        </w:rPr>
        <w:t xml:space="preserve">retenzijoje pateiktus argumentus bei siekdama užtikrinti </w:t>
      </w:r>
      <w:r w:rsidR="00514EA4">
        <w:rPr>
          <w:rFonts w:asciiTheme="minorHAnsi" w:hAnsiTheme="minorHAnsi" w:cstheme="minorHAnsi"/>
          <w:bCs/>
          <w:sz w:val="22"/>
          <w:szCs w:val="22"/>
        </w:rPr>
        <w:t>VPĮ 17 straipsnio 1 dalyje</w:t>
      </w:r>
      <w:r w:rsidRPr="00B01807">
        <w:rPr>
          <w:rFonts w:asciiTheme="minorHAnsi" w:hAnsiTheme="minorHAnsi" w:cstheme="minorHAnsi"/>
          <w:bCs/>
          <w:sz w:val="22"/>
          <w:szCs w:val="22"/>
        </w:rPr>
        <w:t xml:space="preserve"> įtvirtintų </w:t>
      </w:r>
      <w:r w:rsidR="00B54B36" w:rsidRPr="00E972BC">
        <w:rPr>
          <w:rFonts w:asciiTheme="minorHAnsi" w:hAnsiTheme="minorHAnsi" w:cstheme="minorHAnsi"/>
          <w:sz w:val="22"/>
          <w:szCs w:val="22"/>
        </w:rPr>
        <w:t xml:space="preserve">lygiateisiškumo, nediskriminavimo, abipusio pripažinimo, proporcingumo, skaidrumo </w:t>
      </w:r>
      <w:r w:rsidRPr="00B01807">
        <w:rPr>
          <w:rFonts w:asciiTheme="minorHAnsi" w:hAnsiTheme="minorHAnsi" w:cstheme="minorHAnsi"/>
          <w:bCs/>
          <w:sz w:val="22"/>
          <w:szCs w:val="22"/>
        </w:rPr>
        <w:t xml:space="preserve">principų laikymąsi, </w:t>
      </w:r>
      <w:r w:rsidR="00514EA4">
        <w:rPr>
          <w:rFonts w:asciiTheme="minorHAnsi" w:hAnsiTheme="minorHAnsi" w:cstheme="minorHAnsi"/>
          <w:bCs/>
          <w:sz w:val="22"/>
          <w:szCs w:val="22"/>
        </w:rPr>
        <w:t>P</w:t>
      </w:r>
      <w:r w:rsidRPr="00B01807">
        <w:rPr>
          <w:rFonts w:asciiTheme="minorHAnsi" w:hAnsiTheme="minorHAnsi" w:cstheme="minorHAnsi"/>
          <w:bCs/>
          <w:sz w:val="22"/>
          <w:szCs w:val="22"/>
        </w:rPr>
        <w:t xml:space="preserve">erkančioji organizacija nusprendė </w:t>
      </w:r>
      <w:r w:rsidR="00514EA4">
        <w:rPr>
          <w:rFonts w:asciiTheme="minorHAnsi" w:hAnsiTheme="minorHAnsi" w:cstheme="minorHAnsi"/>
          <w:b/>
          <w:bCs/>
          <w:sz w:val="22"/>
          <w:szCs w:val="22"/>
        </w:rPr>
        <w:t>P</w:t>
      </w:r>
      <w:r w:rsidRPr="00B01807">
        <w:rPr>
          <w:rFonts w:asciiTheme="minorHAnsi" w:hAnsiTheme="minorHAnsi" w:cstheme="minorHAnsi"/>
          <w:b/>
          <w:bCs/>
          <w:sz w:val="22"/>
          <w:szCs w:val="22"/>
        </w:rPr>
        <w:t>retenziją tenkinti</w:t>
      </w:r>
      <w:r>
        <w:rPr>
          <w:rFonts w:asciiTheme="minorHAnsi" w:hAnsiTheme="minorHAnsi" w:cstheme="minorHAnsi"/>
          <w:b/>
          <w:bCs/>
          <w:sz w:val="22"/>
          <w:szCs w:val="22"/>
        </w:rPr>
        <w:t xml:space="preserve"> iš dalies</w:t>
      </w:r>
      <w:r w:rsidRPr="00B01807">
        <w:rPr>
          <w:rFonts w:asciiTheme="minorHAnsi" w:hAnsiTheme="minorHAnsi" w:cstheme="minorHAnsi"/>
          <w:bCs/>
          <w:sz w:val="22"/>
          <w:szCs w:val="22"/>
        </w:rPr>
        <w:t>.</w:t>
      </w:r>
    </w:p>
    <w:p w14:paraId="28108A6D" w14:textId="3CB597C0" w:rsidR="00B01807" w:rsidRPr="00B01807" w:rsidRDefault="00B01807" w:rsidP="00B01807">
      <w:pPr>
        <w:ind w:firstLine="709"/>
        <w:jc w:val="both"/>
        <w:rPr>
          <w:rFonts w:asciiTheme="minorHAnsi" w:hAnsiTheme="minorHAnsi" w:cstheme="minorHAnsi"/>
          <w:bCs/>
          <w:sz w:val="22"/>
          <w:szCs w:val="22"/>
        </w:rPr>
      </w:pPr>
      <w:r w:rsidRPr="00B01807">
        <w:rPr>
          <w:rFonts w:asciiTheme="minorHAnsi" w:hAnsiTheme="minorHAnsi" w:cstheme="minorHAnsi"/>
          <w:bCs/>
          <w:sz w:val="22"/>
          <w:szCs w:val="22"/>
        </w:rPr>
        <w:t>Perkančioji organizacija</w:t>
      </w:r>
      <w:r w:rsidR="00514EA4">
        <w:rPr>
          <w:rFonts w:asciiTheme="minorHAnsi" w:hAnsiTheme="minorHAnsi" w:cstheme="minorHAnsi"/>
          <w:bCs/>
          <w:sz w:val="22"/>
          <w:szCs w:val="22"/>
        </w:rPr>
        <w:t>, vadovaudamasi VPĮ 29 straipsnio 3 dalimi,</w:t>
      </w:r>
      <w:r w:rsidRPr="00B01807">
        <w:rPr>
          <w:rFonts w:asciiTheme="minorHAnsi" w:hAnsiTheme="minorHAnsi" w:cstheme="minorHAnsi"/>
          <w:bCs/>
          <w:sz w:val="22"/>
          <w:szCs w:val="22"/>
        </w:rPr>
        <w:t xml:space="preserve"> priėmė sprendimą </w:t>
      </w:r>
      <w:r w:rsidRPr="00B01807">
        <w:rPr>
          <w:rFonts w:asciiTheme="minorHAnsi" w:hAnsiTheme="minorHAnsi" w:cstheme="minorHAnsi"/>
          <w:b/>
          <w:bCs/>
          <w:sz w:val="22"/>
          <w:szCs w:val="22"/>
        </w:rPr>
        <w:t>nutraukti pirkimo „Darbdavio įvaizdžio strategijos įgyvendinimo paslaugos“ procedūras</w:t>
      </w:r>
      <w:r>
        <w:rPr>
          <w:rFonts w:asciiTheme="minorHAnsi" w:hAnsiTheme="minorHAnsi" w:cstheme="minorHAnsi"/>
          <w:b/>
          <w:bCs/>
          <w:sz w:val="22"/>
          <w:szCs w:val="22"/>
        </w:rPr>
        <w:t xml:space="preserve">, </w:t>
      </w:r>
      <w:r w:rsidR="00152DF1">
        <w:rPr>
          <w:rFonts w:asciiTheme="minorHAnsi" w:hAnsiTheme="minorHAnsi" w:cstheme="minorHAnsi"/>
          <w:b/>
          <w:bCs/>
          <w:sz w:val="22"/>
          <w:szCs w:val="22"/>
        </w:rPr>
        <w:t xml:space="preserve">atsižvelgiant į tai, </w:t>
      </w:r>
      <w:r>
        <w:rPr>
          <w:rFonts w:asciiTheme="minorHAnsi" w:hAnsiTheme="minorHAnsi" w:cstheme="minorHAnsi"/>
          <w:b/>
          <w:bCs/>
          <w:sz w:val="22"/>
          <w:szCs w:val="22"/>
        </w:rPr>
        <w:t>kad pasiūlymų pateikimo termino pratęsimas nėra techni</w:t>
      </w:r>
      <w:r w:rsidR="009F7F4F">
        <w:rPr>
          <w:rFonts w:asciiTheme="minorHAnsi" w:hAnsiTheme="minorHAnsi" w:cstheme="minorHAnsi"/>
          <w:b/>
          <w:bCs/>
          <w:sz w:val="22"/>
          <w:szCs w:val="22"/>
        </w:rPr>
        <w:t>š</w:t>
      </w:r>
      <w:r>
        <w:rPr>
          <w:rFonts w:asciiTheme="minorHAnsi" w:hAnsiTheme="minorHAnsi" w:cstheme="minorHAnsi"/>
          <w:b/>
          <w:bCs/>
          <w:sz w:val="22"/>
          <w:szCs w:val="22"/>
        </w:rPr>
        <w:t>kai įmanomas dėl Pretenzijos pateikimo laiko</w:t>
      </w:r>
      <w:r w:rsidR="00152DF1">
        <w:rPr>
          <w:rFonts w:asciiTheme="minorHAnsi" w:hAnsiTheme="minorHAnsi" w:cstheme="minorHAnsi"/>
          <w:b/>
          <w:bCs/>
          <w:sz w:val="22"/>
          <w:szCs w:val="22"/>
        </w:rPr>
        <w:t xml:space="preserve"> (</w:t>
      </w:r>
      <w:r w:rsidR="00514EA4">
        <w:rPr>
          <w:rFonts w:asciiTheme="minorHAnsi" w:hAnsiTheme="minorHAnsi" w:cstheme="minorHAnsi"/>
          <w:b/>
          <w:bCs/>
          <w:sz w:val="22"/>
          <w:szCs w:val="22"/>
        </w:rPr>
        <w:t xml:space="preserve">Pretenzija </w:t>
      </w:r>
      <w:r>
        <w:rPr>
          <w:rFonts w:asciiTheme="minorHAnsi" w:hAnsiTheme="minorHAnsi" w:cstheme="minorHAnsi"/>
          <w:b/>
          <w:bCs/>
          <w:sz w:val="22"/>
          <w:szCs w:val="22"/>
        </w:rPr>
        <w:t>pateikta p</w:t>
      </w:r>
      <w:r w:rsidR="00FF2225">
        <w:rPr>
          <w:rFonts w:asciiTheme="minorHAnsi" w:hAnsiTheme="minorHAnsi" w:cstheme="minorHAnsi"/>
          <w:b/>
          <w:bCs/>
          <w:sz w:val="22"/>
          <w:szCs w:val="22"/>
        </w:rPr>
        <w:t xml:space="preserve">asibaigus </w:t>
      </w:r>
      <w:r>
        <w:rPr>
          <w:rFonts w:asciiTheme="minorHAnsi" w:hAnsiTheme="minorHAnsi" w:cstheme="minorHAnsi"/>
          <w:b/>
          <w:bCs/>
          <w:sz w:val="22"/>
          <w:szCs w:val="22"/>
        </w:rPr>
        <w:t>pasiūlymų pateikimo termin</w:t>
      </w:r>
      <w:r w:rsidR="00FF2225">
        <w:rPr>
          <w:rFonts w:asciiTheme="minorHAnsi" w:hAnsiTheme="minorHAnsi" w:cstheme="minorHAnsi"/>
          <w:b/>
          <w:bCs/>
          <w:sz w:val="22"/>
          <w:szCs w:val="22"/>
        </w:rPr>
        <w:t>ui</w:t>
      </w:r>
      <w:r w:rsidR="00152DF1">
        <w:rPr>
          <w:rFonts w:asciiTheme="minorHAnsi" w:hAnsiTheme="minorHAnsi" w:cstheme="minorHAnsi"/>
          <w:b/>
          <w:bCs/>
          <w:sz w:val="22"/>
          <w:szCs w:val="22"/>
        </w:rPr>
        <w:t>)</w:t>
      </w:r>
      <w:r w:rsidR="00514EA4">
        <w:rPr>
          <w:rFonts w:asciiTheme="minorHAnsi" w:hAnsiTheme="minorHAnsi" w:cstheme="minorHAnsi"/>
          <w:b/>
          <w:bCs/>
          <w:sz w:val="22"/>
          <w:szCs w:val="22"/>
        </w:rPr>
        <w:t xml:space="preserve"> ir atitinkamai nėra galimybės patikslinti Pirkimo dokumentų</w:t>
      </w:r>
      <w:r w:rsidRPr="00B01807">
        <w:rPr>
          <w:rFonts w:asciiTheme="minorHAnsi" w:hAnsiTheme="minorHAnsi" w:cstheme="minorHAnsi"/>
          <w:bCs/>
          <w:sz w:val="22"/>
          <w:szCs w:val="22"/>
        </w:rPr>
        <w:t>.</w:t>
      </w:r>
    </w:p>
    <w:p w14:paraId="66BEB354" w14:textId="3F38D639" w:rsidR="00B01807" w:rsidRDefault="00152DF1" w:rsidP="00B01807">
      <w:pPr>
        <w:ind w:firstLine="709"/>
        <w:jc w:val="both"/>
        <w:rPr>
          <w:rFonts w:asciiTheme="minorHAnsi" w:hAnsiTheme="minorHAnsi" w:cstheme="minorHAnsi"/>
          <w:bCs/>
          <w:sz w:val="22"/>
          <w:szCs w:val="22"/>
        </w:rPr>
      </w:pPr>
      <w:r>
        <w:rPr>
          <w:rFonts w:asciiTheme="minorHAnsi" w:hAnsiTheme="minorHAnsi" w:cstheme="minorHAnsi"/>
          <w:bCs/>
          <w:sz w:val="22"/>
          <w:szCs w:val="22"/>
        </w:rPr>
        <w:t>Informuojame, kad s</w:t>
      </w:r>
      <w:r w:rsidR="00B01807" w:rsidRPr="00B01807">
        <w:rPr>
          <w:rFonts w:asciiTheme="minorHAnsi" w:hAnsiTheme="minorHAnsi" w:cstheme="minorHAnsi"/>
          <w:bCs/>
          <w:sz w:val="22"/>
          <w:szCs w:val="22"/>
        </w:rPr>
        <w:t xml:space="preserve">iekiant tinkamai įvertinti rinkos galimybes ir suformuoti su </w:t>
      </w:r>
      <w:r w:rsidR="00B01807">
        <w:rPr>
          <w:rFonts w:asciiTheme="minorHAnsi" w:hAnsiTheme="minorHAnsi" w:cstheme="minorHAnsi"/>
          <w:bCs/>
          <w:sz w:val="22"/>
          <w:szCs w:val="22"/>
        </w:rPr>
        <w:t>P</w:t>
      </w:r>
      <w:r w:rsidR="00B01807" w:rsidRPr="00B01807">
        <w:rPr>
          <w:rFonts w:asciiTheme="minorHAnsi" w:hAnsiTheme="minorHAnsi" w:cstheme="minorHAnsi"/>
          <w:bCs/>
          <w:sz w:val="22"/>
          <w:szCs w:val="22"/>
        </w:rPr>
        <w:t>irkimo objektu</w:t>
      </w:r>
      <w:r w:rsidR="00B54B36">
        <w:rPr>
          <w:rFonts w:asciiTheme="minorHAnsi" w:hAnsiTheme="minorHAnsi" w:cstheme="minorHAnsi"/>
          <w:bCs/>
          <w:sz w:val="22"/>
          <w:szCs w:val="22"/>
        </w:rPr>
        <w:t xml:space="preserve"> susijusius</w:t>
      </w:r>
      <w:r w:rsidR="00B01807" w:rsidRPr="00B01807">
        <w:rPr>
          <w:rFonts w:asciiTheme="minorHAnsi" w:hAnsiTheme="minorHAnsi" w:cstheme="minorHAnsi"/>
          <w:bCs/>
          <w:sz w:val="22"/>
          <w:szCs w:val="22"/>
        </w:rPr>
        <w:t xml:space="preserve"> proporcingus bei konkurencijos neribojančius reikalavimus, </w:t>
      </w:r>
      <w:r>
        <w:rPr>
          <w:rFonts w:asciiTheme="minorHAnsi" w:hAnsiTheme="minorHAnsi" w:cstheme="minorHAnsi"/>
          <w:bCs/>
          <w:sz w:val="22"/>
          <w:szCs w:val="22"/>
        </w:rPr>
        <w:t xml:space="preserve">nutraukus Pirkimo procedūras </w:t>
      </w:r>
      <w:r w:rsidR="00CC3563" w:rsidRPr="00B01807">
        <w:rPr>
          <w:rFonts w:asciiTheme="minorHAnsi" w:hAnsiTheme="minorHAnsi" w:cstheme="minorHAnsi"/>
          <w:bCs/>
          <w:sz w:val="22"/>
          <w:szCs w:val="22"/>
        </w:rPr>
        <w:t xml:space="preserve">planuojama </w:t>
      </w:r>
      <w:r w:rsidR="00B01807" w:rsidRPr="00B01807">
        <w:rPr>
          <w:rFonts w:asciiTheme="minorHAnsi" w:hAnsiTheme="minorHAnsi" w:cstheme="minorHAnsi"/>
          <w:b/>
          <w:bCs/>
          <w:sz w:val="22"/>
          <w:szCs w:val="22"/>
        </w:rPr>
        <w:t>vykdyti rinkos konsultaciją su rinkos dalyviais</w:t>
      </w:r>
      <w:r w:rsidR="00B01807" w:rsidRPr="00B01807">
        <w:rPr>
          <w:rFonts w:asciiTheme="minorHAnsi" w:hAnsiTheme="minorHAnsi" w:cstheme="minorHAnsi"/>
          <w:bCs/>
          <w:sz w:val="22"/>
          <w:szCs w:val="22"/>
        </w:rPr>
        <w:t>.</w:t>
      </w:r>
      <w:r w:rsidR="00CC3563">
        <w:rPr>
          <w:rFonts w:asciiTheme="minorHAnsi" w:hAnsiTheme="minorHAnsi" w:cstheme="minorHAnsi"/>
          <w:bCs/>
          <w:sz w:val="22"/>
          <w:szCs w:val="22"/>
        </w:rPr>
        <w:t xml:space="preserve"> </w:t>
      </w:r>
      <w:r w:rsidR="00B01807" w:rsidRPr="00B01807">
        <w:rPr>
          <w:rFonts w:asciiTheme="minorHAnsi" w:hAnsiTheme="minorHAnsi" w:cstheme="minorHAnsi"/>
          <w:bCs/>
          <w:sz w:val="22"/>
          <w:szCs w:val="22"/>
        </w:rPr>
        <w:t xml:space="preserve">Po rinkos konsultacijos </w:t>
      </w:r>
      <w:r w:rsidR="00B01807">
        <w:rPr>
          <w:rFonts w:asciiTheme="minorHAnsi" w:hAnsiTheme="minorHAnsi" w:cstheme="minorHAnsi"/>
          <w:bCs/>
          <w:sz w:val="22"/>
          <w:szCs w:val="22"/>
        </w:rPr>
        <w:t>P</w:t>
      </w:r>
      <w:r w:rsidR="00B01807" w:rsidRPr="00B01807">
        <w:rPr>
          <w:rFonts w:asciiTheme="minorHAnsi" w:hAnsiTheme="minorHAnsi" w:cstheme="minorHAnsi"/>
          <w:bCs/>
          <w:sz w:val="22"/>
          <w:szCs w:val="22"/>
        </w:rPr>
        <w:t xml:space="preserve">irkimo dokumentai bus patikslinti ir </w:t>
      </w:r>
      <w:r w:rsidR="00B01807">
        <w:rPr>
          <w:rFonts w:asciiTheme="minorHAnsi" w:hAnsiTheme="minorHAnsi" w:cstheme="minorHAnsi"/>
          <w:b/>
          <w:bCs/>
          <w:sz w:val="22"/>
          <w:szCs w:val="22"/>
        </w:rPr>
        <w:t>P</w:t>
      </w:r>
      <w:r w:rsidR="00B01807" w:rsidRPr="00B01807">
        <w:rPr>
          <w:rFonts w:asciiTheme="minorHAnsi" w:hAnsiTheme="minorHAnsi" w:cstheme="minorHAnsi"/>
          <w:b/>
          <w:bCs/>
          <w:sz w:val="22"/>
          <w:szCs w:val="22"/>
        </w:rPr>
        <w:t>irkimas bus paskelbtas iš naujo</w:t>
      </w:r>
      <w:r w:rsidR="00B01807" w:rsidRPr="00B01807">
        <w:rPr>
          <w:rFonts w:asciiTheme="minorHAnsi" w:hAnsiTheme="minorHAnsi" w:cstheme="minorHAnsi"/>
          <w:bCs/>
          <w:sz w:val="22"/>
          <w:szCs w:val="22"/>
        </w:rPr>
        <w:t>.</w:t>
      </w:r>
    </w:p>
    <w:p w14:paraId="622C48BA" w14:textId="26A34734" w:rsidR="00CC3563" w:rsidRPr="00B01807" w:rsidRDefault="00CC3563" w:rsidP="00B01807">
      <w:pPr>
        <w:ind w:firstLine="709"/>
        <w:jc w:val="both"/>
        <w:rPr>
          <w:rFonts w:asciiTheme="minorHAnsi" w:hAnsiTheme="minorHAnsi" w:cstheme="minorHAnsi"/>
          <w:bCs/>
          <w:sz w:val="22"/>
          <w:szCs w:val="22"/>
        </w:rPr>
      </w:pPr>
      <w:r w:rsidRPr="00CC3563">
        <w:rPr>
          <w:rFonts w:ascii="Calibri" w:hAnsi="Calibri"/>
          <w:sz w:val="22"/>
          <w:szCs w:val="22"/>
          <w:u w:val="single"/>
        </w:rPr>
        <w:t xml:space="preserve">Pažymime, kad iki nustatyto termino </w:t>
      </w:r>
      <w:r w:rsidRPr="00CC3563">
        <w:rPr>
          <w:rFonts w:ascii="Calibri" w:hAnsi="Calibri"/>
          <w:sz w:val="22"/>
          <w:szCs w:val="22"/>
          <w:u w:val="single"/>
        </w:rPr>
        <w:t>pateikus</w:t>
      </w:r>
      <w:r w:rsidRPr="00CC3563">
        <w:rPr>
          <w:rFonts w:ascii="Calibri" w:hAnsi="Calibri"/>
          <w:sz w:val="22"/>
          <w:szCs w:val="22"/>
          <w:u w:val="single"/>
        </w:rPr>
        <w:t>ių</w:t>
      </w:r>
      <w:r w:rsidRPr="00CC3563">
        <w:rPr>
          <w:rFonts w:ascii="Calibri" w:hAnsi="Calibri"/>
          <w:sz w:val="22"/>
          <w:szCs w:val="22"/>
          <w:u w:val="single"/>
        </w:rPr>
        <w:t xml:space="preserve"> </w:t>
      </w:r>
      <w:r w:rsidRPr="00CC3563">
        <w:rPr>
          <w:rFonts w:ascii="Calibri" w:hAnsi="Calibri"/>
          <w:sz w:val="22"/>
          <w:szCs w:val="22"/>
          <w:u w:val="single"/>
        </w:rPr>
        <w:t>tiekėjų</w:t>
      </w:r>
      <w:r w:rsidRPr="00CC3563">
        <w:rPr>
          <w:rFonts w:ascii="Calibri" w:hAnsi="Calibri"/>
          <w:sz w:val="22"/>
          <w:szCs w:val="22"/>
          <w:u w:val="single"/>
        </w:rPr>
        <w:t xml:space="preserve"> pasiūlyma</w:t>
      </w:r>
      <w:r w:rsidRPr="00CC3563">
        <w:rPr>
          <w:rFonts w:ascii="Calibri" w:hAnsi="Calibri"/>
          <w:sz w:val="22"/>
          <w:szCs w:val="22"/>
          <w:u w:val="single"/>
        </w:rPr>
        <w:t>i</w:t>
      </w:r>
      <w:r w:rsidRPr="00CC3563">
        <w:rPr>
          <w:rFonts w:ascii="Calibri" w:hAnsi="Calibri"/>
          <w:sz w:val="22"/>
          <w:szCs w:val="22"/>
          <w:u w:val="single"/>
        </w:rPr>
        <w:t xml:space="preserve"> CVP IS priemonėmis nebuvo atvert</w:t>
      </w:r>
      <w:r w:rsidRPr="00CC3563">
        <w:rPr>
          <w:rFonts w:ascii="Calibri" w:hAnsi="Calibri"/>
          <w:sz w:val="22"/>
          <w:szCs w:val="22"/>
          <w:u w:val="single"/>
        </w:rPr>
        <w:t>i</w:t>
      </w:r>
      <w:r w:rsidRPr="00CC3563">
        <w:rPr>
          <w:rFonts w:ascii="Calibri" w:hAnsi="Calibri"/>
          <w:sz w:val="22"/>
          <w:szCs w:val="22"/>
          <w:u w:val="single"/>
        </w:rPr>
        <w:t xml:space="preserve"> ir </w:t>
      </w:r>
      <w:r w:rsidRPr="00CC3563">
        <w:rPr>
          <w:rFonts w:ascii="Calibri" w:hAnsi="Calibri"/>
          <w:sz w:val="22"/>
          <w:szCs w:val="22"/>
          <w:u w:val="single"/>
        </w:rPr>
        <w:t>Perkančioji organizacija</w:t>
      </w:r>
      <w:r w:rsidRPr="00CC3563">
        <w:rPr>
          <w:rFonts w:ascii="Calibri" w:hAnsi="Calibri"/>
          <w:sz w:val="22"/>
          <w:szCs w:val="22"/>
          <w:u w:val="single"/>
        </w:rPr>
        <w:t xml:space="preserve"> nesusipažino su j</w:t>
      </w:r>
      <w:r w:rsidRPr="00CC3563">
        <w:rPr>
          <w:rFonts w:ascii="Calibri" w:hAnsi="Calibri"/>
          <w:sz w:val="22"/>
          <w:szCs w:val="22"/>
          <w:u w:val="single"/>
        </w:rPr>
        <w:t>ų</w:t>
      </w:r>
      <w:r w:rsidRPr="00CC3563">
        <w:rPr>
          <w:rFonts w:ascii="Calibri" w:hAnsi="Calibri"/>
          <w:sz w:val="22"/>
          <w:szCs w:val="22"/>
          <w:u w:val="single"/>
        </w:rPr>
        <w:t xml:space="preserve"> Pirkimui pateikt</w:t>
      </w:r>
      <w:r w:rsidRPr="00CC3563">
        <w:rPr>
          <w:rFonts w:ascii="Calibri" w:hAnsi="Calibri"/>
          <w:sz w:val="22"/>
          <w:szCs w:val="22"/>
          <w:u w:val="single"/>
        </w:rPr>
        <w:t>ais</w:t>
      </w:r>
      <w:r w:rsidRPr="00CC3563">
        <w:rPr>
          <w:rFonts w:ascii="Calibri" w:hAnsi="Calibri"/>
          <w:sz w:val="22"/>
          <w:szCs w:val="22"/>
          <w:u w:val="single"/>
        </w:rPr>
        <w:t xml:space="preserve"> pasiūlym</w:t>
      </w:r>
      <w:r w:rsidRPr="00CC3563">
        <w:rPr>
          <w:rFonts w:ascii="Calibri" w:hAnsi="Calibri"/>
          <w:sz w:val="22"/>
          <w:szCs w:val="22"/>
          <w:u w:val="single"/>
        </w:rPr>
        <w:t>ais</w:t>
      </w:r>
      <w:r>
        <w:rPr>
          <w:rFonts w:ascii="Calibri" w:hAnsi="Calibri"/>
          <w:sz w:val="22"/>
          <w:szCs w:val="22"/>
        </w:rPr>
        <w:t>.</w:t>
      </w:r>
    </w:p>
    <w:p w14:paraId="3CF28AFD" w14:textId="3D161D58" w:rsidR="00B01807" w:rsidRPr="00B01807" w:rsidRDefault="00B01807" w:rsidP="00B01807">
      <w:pPr>
        <w:ind w:firstLine="709"/>
        <w:jc w:val="both"/>
        <w:rPr>
          <w:rFonts w:asciiTheme="minorHAnsi" w:hAnsiTheme="minorHAnsi" w:cstheme="minorHAnsi"/>
          <w:bCs/>
          <w:sz w:val="22"/>
          <w:szCs w:val="22"/>
        </w:rPr>
      </w:pPr>
    </w:p>
    <w:p w14:paraId="1A0B377A" w14:textId="66784C52" w:rsidR="000A41A3" w:rsidRDefault="000A41A3" w:rsidP="000A41A3">
      <w:pPr>
        <w:ind w:firstLine="709"/>
        <w:jc w:val="both"/>
        <w:rPr>
          <w:rFonts w:asciiTheme="minorHAnsi" w:hAnsiTheme="minorHAnsi" w:cstheme="minorHAnsi"/>
          <w:bCs/>
          <w:sz w:val="22"/>
          <w:szCs w:val="22"/>
        </w:rPr>
      </w:pPr>
    </w:p>
    <w:bookmarkEnd w:id="1"/>
    <w:p w14:paraId="042A3C8A" w14:textId="77777777" w:rsidR="000A41A3" w:rsidRDefault="000A41A3" w:rsidP="004F2550">
      <w:pPr>
        <w:keepLines/>
        <w:tabs>
          <w:tab w:val="left" w:pos="142"/>
          <w:tab w:val="left" w:pos="1304"/>
          <w:tab w:val="left" w:pos="1457"/>
          <w:tab w:val="left" w:pos="1604"/>
          <w:tab w:val="left" w:pos="1757"/>
        </w:tabs>
        <w:suppressAutoHyphens/>
        <w:autoSpaceDE w:val="0"/>
        <w:autoSpaceDN w:val="0"/>
        <w:adjustRightInd w:val="0"/>
        <w:rPr>
          <w:rFonts w:asciiTheme="minorHAnsi" w:eastAsia="Arial" w:hAnsiTheme="minorHAnsi" w:cstheme="minorHAnsi"/>
          <w:sz w:val="22"/>
          <w:szCs w:val="22"/>
          <w:lang w:eastAsia="lt-LT"/>
        </w:rPr>
      </w:pPr>
    </w:p>
    <w:p w14:paraId="66D635FA" w14:textId="161C4816" w:rsidR="00775EA7" w:rsidRPr="00DE4DAD" w:rsidRDefault="00AD3AC6" w:rsidP="00AA4175">
      <w:pPr>
        <w:keepLines/>
        <w:tabs>
          <w:tab w:val="left" w:pos="1304"/>
          <w:tab w:val="left" w:pos="1457"/>
          <w:tab w:val="left" w:pos="1604"/>
          <w:tab w:val="left" w:pos="1757"/>
        </w:tabs>
        <w:suppressAutoHyphens/>
        <w:autoSpaceDE w:val="0"/>
        <w:autoSpaceDN w:val="0"/>
        <w:adjustRightInd w:val="0"/>
        <w:ind w:right="-73"/>
        <w:rPr>
          <w:rFonts w:asciiTheme="minorHAnsi" w:hAnsiTheme="minorHAnsi" w:cstheme="minorHAnsi"/>
          <w:color w:val="000000"/>
          <w:sz w:val="22"/>
          <w:szCs w:val="22"/>
        </w:rPr>
      </w:pPr>
      <w:r>
        <w:rPr>
          <w:rFonts w:asciiTheme="minorHAnsi" w:eastAsiaTheme="minorHAnsi" w:hAnsiTheme="minorHAnsi" w:cstheme="minorHAnsi"/>
          <w:sz w:val="22"/>
          <w:szCs w:val="22"/>
        </w:rPr>
        <w:t>Viešųjų pirkimų komisijos pirmininkė</w:t>
      </w:r>
      <w:r w:rsidR="00775EA7">
        <w:rPr>
          <w:rFonts w:asciiTheme="minorHAnsi" w:eastAsiaTheme="minorHAnsi" w:hAnsiTheme="minorHAnsi" w:cstheme="minorHAnsi"/>
          <w:sz w:val="22"/>
          <w:szCs w:val="22"/>
        </w:rPr>
        <w:t xml:space="preserve">        </w:t>
      </w:r>
      <w:r w:rsidR="00775EA7">
        <w:rPr>
          <w:rFonts w:asciiTheme="minorHAnsi" w:hAnsiTheme="minorHAnsi" w:cstheme="minorHAnsi"/>
          <w:color w:val="000000"/>
          <w:sz w:val="22"/>
          <w:szCs w:val="22"/>
        </w:rPr>
        <w:t xml:space="preserve">                     </w:t>
      </w:r>
      <w:r w:rsidR="00775EA7" w:rsidRPr="00DE4DAD">
        <w:rPr>
          <w:rFonts w:asciiTheme="minorHAnsi" w:hAnsiTheme="minorHAnsi" w:cstheme="minorHAnsi"/>
          <w:color w:val="000000"/>
          <w:sz w:val="22"/>
          <w:szCs w:val="22"/>
        </w:rPr>
        <w:t xml:space="preserve"> </w:t>
      </w:r>
      <w:r w:rsidR="00775EA7">
        <w:rPr>
          <w:rFonts w:asciiTheme="minorHAnsi" w:hAnsiTheme="minorHAnsi" w:cstheme="minorHAnsi"/>
          <w:color w:val="000000"/>
          <w:sz w:val="22"/>
          <w:szCs w:val="22"/>
        </w:rPr>
        <w:t xml:space="preserve">                   </w:t>
      </w:r>
      <w:r w:rsidR="00A22022">
        <w:rPr>
          <w:rFonts w:asciiTheme="minorHAnsi" w:hAnsiTheme="minorHAnsi" w:cstheme="minorHAnsi"/>
          <w:color w:val="000000"/>
          <w:sz w:val="22"/>
          <w:szCs w:val="22"/>
        </w:rPr>
        <w:t xml:space="preserve">                               </w:t>
      </w:r>
      <w:r w:rsidR="00860965">
        <w:rPr>
          <w:rFonts w:asciiTheme="minorHAnsi" w:hAnsiTheme="minorHAnsi" w:cstheme="minorHAnsi"/>
          <w:sz w:val="22"/>
          <w:szCs w:val="22"/>
        </w:rPr>
        <w:t>Aušra Jasuka</w:t>
      </w:r>
      <w:r w:rsidR="00633FDE">
        <w:rPr>
          <w:rFonts w:asciiTheme="minorHAnsi" w:hAnsiTheme="minorHAnsi" w:cstheme="minorHAnsi"/>
          <w:sz w:val="22"/>
          <w:szCs w:val="22"/>
        </w:rPr>
        <w:t>i</w:t>
      </w:r>
      <w:r w:rsidR="00860965">
        <w:rPr>
          <w:rFonts w:asciiTheme="minorHAnsi" w:hAnsiTheme="minorHAnsi" w:cstheme="minorHAnsi"/>
          <w:sz w:val="22"/>
          <w:szCs w:val="22"/>
        </w:rPr>
        <w:t>tienė</w:t>
      </w:r>
    </w:p>
    <w:p w14:paraId="2081B1DA" w14:textId="77A56BA0" w:rsidR="009267D9" w:rsidRPr="00E9779A" w:rsidRDefault="009267D9" w:rsidP="00E9779A">
      <w:pPr>
        <w:keepLines/>
        <w:tabs>
          <w:tab w:val="left" w:pos="1304"/>
          <w:tab w:val="left" w:pos="1457"/>
          <w:tab w:val="left" w:pos="1604"/>
          <w:tab w:val="left" w:pos="1757"/>
        </w:tabs>
        <w:suppressAutoHyphens/>
        <w:autoSpaceDE w:val="0"/>
        <w:autoSpaceDN w:val="0"/>
        <w:adjustRightInd w:val="0"/>
        <w:rPr>
          <w:rFonts w:asciiTheme="minorHAnsi" w:hAnsiTheme="minorHAnsi" w:cstheme="minorHAnsi"/>
          <w:color w:val="000000"/>
          <w:sz w:val="22"/>
          <w:szCs w:val="22"/>
        </w:rPr>
      </w:pPr>
    </w:p>
    <w:sectPr w:rsidR="009267D9" w:rsidRPr="00E9779A" w:rsidSect="00A325A5">
      <w:headerReference w:type="even" r:id="rId9"/>
      <w:footerReference w:type="default" r:id="rId10"/>
      <w:footerReference w:type="first" r:id="rId11"/>
      <w:pgSz w:w="11906" w:h="16838" w:code="9"/>
      <w:pgMar w:top="1134" w:right="567"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75B25" w14:textId="77777777" w:rsidR="00AB39C2" w:rsidRDefault="00AB39C2">
      <w:r>
        <w:separator/>
      </w:r>
    </w:p>
  </w:endnote>
  <w:endnote w:type="continuationSeparator" w:id="0">
    <w:p w14:paraId="4BEC954C" w14:textId="77777777" w:rsidR="00AB39C2" w:rsidRDefault="00AB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07AC" w14:textId="77777777" w:rsidR="00582760" w:rsidRDefault="007F5CD1">
    <w:pPr>
      <w:pStyle w:val="Footer"/>
      <w:rPr>
        <w:sz w:val="16"/>
      </w:rP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3420"/>
      <w:gridCol w:w="2880"/>
      <w:gridCol w:w="3338"/>
    </w:tblGrid>
    <w:tr w:rsidR="00322860" w:rsidRPr="00626655" w14:paraId="3E82BFBD" w14:textId="77777777" w:rsidTr="00AF5C42">
      <w:tc>
        <w:tcPr>
          <w:tcW w:w="3420" w:type="dxa"/>
          <w:tcMar>
            <w:left w:w="0" w:type="dxa"/>
            <w:right w:w="0" w:type="dxa"/>
          </w:tcMar>
        </w:tcPr>
        <w:p w14:paraId="5158A7DD" w14:textId="5A18CD96" w:rsidR="00582760" w:rsidRPr="00513E8F" w:rsidRDefault="008C093C" w:rsidP="00AF5C42">
          <w:pPr>
            <w:pStyle w:val="Footer"/>
            <w:spacing w:before="40"/>
            <w:rPr>
              <w:rFonts w:ascii="Calibri" w:hAnsi="Calibri" w:cs="Calibri"/>
              <w:sz w:val="20"/>
              <w:szCs w:val="20"/>
            </w:rPr>
          </w:pPr>
          <w:r>
            <w:rPr>
              <w:rFonts w:ascii="Calibri" w:hAnsi="Calibri" w:cs="Calibri"/>
              <w:sz w:val="20"/>
              <w:szCs w:val="20"/>
            </w:rPr>
            <w:t>Akcinė bendrovė</w:t>
          </w:r>
          <w:r w:rsidR="007F5CD1" w:rsidRPr="00513E8F">
            <w:rPr>
              <w:rFonts w:ascii="Calibri" w:hAnsi="Calibri" w:cs="Calibri"/>
              <w:sz w:val="20"/>
              <w:szCs w:val="20"/>
            </w:rPr>
            <w:t xml:space="preserve">              </w:t>
          </w:r>
        </w:p>
        <w:p w14:paraId="512CACF0" w14:textId="77777777" w:rsidR="00582760" w:rsidRPr="00513E8F" w:rsidRDefault="007F5CD1" w:rsidP="00240F04">
          <w:pPr>
            <w:pStyle w:val="Footer"/>
            <w:rPr>
              <w:rFonts w:ascii="Calibri" w:hAnsi="Calibri" w:cs="Calibri"/>
              <w:sz w:val="20"/>
              <w:szCs w:val="20"/>
            </w:rPr>
          </w:pPr>
          <w:r>
            <w:rPr>
              <w:rFonts w:ascii="Calibri" w:hAnsi="Calibri" w:cs="Calibri"/>
              <w:sz w:val="20"/>
              <w:szCs w:val="20"/>
            </w:rPr>
            <w:t>Balio Karvelio g.</w:t>
          </w:r>
          <w:r w:rsidRPr="00513E8F">
            <w:rPr>
              <w:rFonts w:ascii="Calibri" w:hAnsi="Calibri" w:cs="Calibri"/>
              <w:sz w:val="20"/>
              <w:szCs w:val="20"/>
            </w:rPr>
            <w:t xml:space="preserve"> 2</w:t>
          </w:r>
          <w:r>
            <w:rPr>
              <w:rFonts w:ascii="Calibri" w:hAnsi="Calibri" w:cs="Calibri"/>
              <w:sz w:val="20"/>
              <w:szCs w:val="20"/>
            </w:rPr>
            <w:t>5</w:t>
          </w:r>
          <w:r w:rsidRPr="00513E8F">
            <w:rPr>
              <w:rFonts w:ascii="Calibri" w:hAnsi="Calibri" w:cs="Calibri"/>
              <w:sz w:val="20"/>
              <w:szCs w:val="20"/>
            </w:rPr>
            <w:t>, LT-0218</w:t>
          </w:r>
          <w:r>
            <w:rPr>
              <w:rFonts w:ascii="Calibri" w:hAnsi="Calibri" w:cs="Calibri"/>
              <w:sz w:val="20"/>
              <w:szCs w:val="20"/>
            </w:rPr>
            <w:t>4</w:t>
          </w:r>
          <w:r w:rsidRPr="00513E8F">
            <w:rPr>
              <w:rFonts w:ascii="Calibri" w:hAnsi="Calibri" w:cs="Calibri"/>
              <w:sz w:val="20"/>
              <w:szCs w:val="20"/>
            </w:rPr>
            <w:t xml:space="preserve"> Vilnius</w:t>
          </w:r>
        </w:p>
        <w:p w14:paraId="39F3635B" w14:textId="77777777" w:rsidR="00582760" w:rsidRPr="00513E8F" w:rsidRDefault="00582760" w:rsidP="00240F04">
          <w:pPr>
            <w:pStyle w:val="Footer"/>
            <w:rPr>
              <w:rFonts w:ascii="Calibri" w:hAnsi="Calibri" w:cs="Calibri"/>
              <w:sz w:val="20"/>
              <w:szCs w:val="20"/>
            </w:rPr>
          </w:pPr>
        </w:p>
      </w:tc>
      <w:tc>
        <w:tcPr>
          <w:tcW w:w="2880" w:type="dxa"/>
        </w:tcPr>
        <w:p w14:paraId="493770AD" w14:textId="3D0C5CE1" w:rsidR="00582760" w:rsidRPr="00513E8F" w:rsidRDefault="007F5CD1" w:rsidP="0008357B">
          <w:pPr>
            <w:pStyle w:val="Footer"/>
            <w:spacing w:before="40"/>
            <w:rPr>
              <w:rFonts w:ascii="Calibri" w:hAnsi="Calibri" w:cs="Calibri"/>
              <w:sz w:val="20"/>
              <w:szCs w:val="20"/>
            </w:rPr>
          </w:pPr>
          <w:r w:rsidRPr="00513E8F">
            <w:rPr>
              <w:rFonts w:ascii="Calibri" w:hAnsi="Calibri" w:cs="Calibri"/>
              <w:sz w:val="20"/>
              <w:szCs w:val="20"/>
            </w:rPr>
            <w:t>Tel.    </w:t>
          </w:r>
          <w:r w:rsidR="00AD3AC6">
            <w:rPr>
              <w:rFonts w:ascii="Calibri" w:hAnsi="Calibri" w:cs="Calibri"/>
              <w:sz w:val="20"/>
              <w:szCs w:val="20"/>
            </w:rPr>
            <w:t>+370</w:t>
          </w:r>
          <w:r w:rsidRPr="00513E8F">
            <w:rPr>
              <w:rFonts w:ascii="Calibri" w:hAnsi="Calibri" w:cs="Calibri"/>
              <w:sz w:val="20"/>
              <w:szCs w:val="20"/>
            </w:rPr>
            <w:t xml:space="preserve"> 706 94 502</w:t>
          </w:r>
        </w:p>
        <w:p w14:paraId="6EEA75C9" w14:textId="77777777" w:rsidR="00582760" w:rsidRPr="00513E8F" w:rsidRDefault="007F5CD1" w:rsidP="0008357B">
          <w:pPr>
            <w:pStyle w:val="Footer"/>
            <w:rPr>
              <w:rFonts w:ascii="Calibri" w:hAnsi="Calibri" w:cs="Calibri"/>
              <w:sz w:val="20"/>
              <w:szCs w:val="20"/>
            </w:rPr>
          </w:pPr>
          <w:r w:rsidRPr="00513E8F">
            <w:rPr>
              <w:rFonts w:ascii="Calibri" w:hAnsi="Calibri" w:cs="Calibri"/>
              <w:sz w:val="20"/>
              <w:szCs w:val="20"/>
            </w:rPr>
            <w:t>El. p.  </w:t>
          </w:r>
          <w:hyperlink r:id="rId1" w:history="1">
            <w:r w:rsidRPr="00513E8F">
              <w:rPr>
                <w:rFonts w:ascii="Calibri" w:hAnsi="Calibri" w:cs="Calibri"/>
                <w:sz w:val="20"/>
                <w:szCs w:val="20"/>
                <w:u w:val="single"/>
              </w:rPr>
              <w:t>info@ans.lt</w:t>
            </w:r>
          </w:hyperlink>
        </w:p>
      </w:tc>
      <w:tc>
        <w:tcPr>
          <w:tcW w:w="3338" w:type="dxa"/>
        </w:tcPr>
        <w:p w14:paraId="33B5912A" w14:textId="77777777" w:rsidR="00582760" w:rsidRPr="00513E8F" w:rsidRDefault="007F5CD1" w:rsidP="00AF5C42">
          <w:pPr>
            <w:pStyle w:val="Footer"/>
            <w:spacing w:before="40"/>
            <w:rPr>
              <w:rFonts w:ascii="Calibri" w:hAnsi="Calibri" w:cs="Calibri"/>
              <w:sz w:val="20"/>
              <w:szCs w:val="20"/>
            </w:rPr>
          </w:pPr>
          <w:r w:rsidRPr="00513E8F">
            <w:rPr>
              <w:rFonts w:ascii="Calibri" w:hAnsi="Calibri" w:cs="Calibri"/>
              <w:sz w:val="20"/>
              <w:szCs w:val="20"/>
            </w:rPr>
            <w:t xml:space="preserve">Duomenys kaupiami ir saugomi </w:t>
          </w:r>
        </w:p>
        <w:p w14:paraId="578EB686" w14:textId="77777777" w:rsidR="00582760" w:rsidRPr="00513E8F" w:rsidRDefault="007F5CD1" w:rsidP="00240F04">
          <w:pPr>
            <w:pStyle w:val="Footer"/>
            <w:rPr>
              <w:rFonts w:ascii="Calibri" w:hAnsi="Calibri" w:cs="Calibri"/>
              <w:sz w:val="20"/>
              <w:szCs w:val="20"/>
            </w:rPr>
          </w:pPr>
          <w:r w:rsidRPr="00513E8F">
            <w:rPr>
              <w:rFonts w:ascii="Calibri" w:hAnsi="Calibri" w:cs="Calibri"/>
              <w:sz w:val="20"/>
              <w:szCs w:val="20"/>
            </w:rPr>
            <w:t>Juridinių asmenų registre</w:t>
          </w:r>
        </w:p>
        <w:p w14:paraId="18FD0A59" w14:textId="77777777" w:rsidR="00582760" w:rsidRPr="00513E8F" w:rsidRDefault="007F5CD1" w:rsidP="00240F04">
          <w:pPr>
            <w:pStyle w:val="Footer"/>
            <w:rPr>
              <w:rFonts w:ascii="Calibri" w:hAnsi="Calibri" w:cs="Calibri"/>
              <w:sz w:val="20"/>
              <w:szCs w:val="20"/>
            </w:rPr>
          </w:pPr>
          <w:r w:rsidRPr="00513E8F">
            <w:rPr>
              <w:rFonts w:ascii="Calibri" w:hAnsi="Calibri" w:cs="Calibri"/>
              <w:sz w:val="20"/>
              <w:szCs w:val="20"/>
            </w:rPr>
            <w:t xml:space="preserve">Kodas 210060460  </w:t>
          </w:r>
        </w:p>
      </w:tc>
    </w:tr>
  </w:tbl>
  <w:p w14:paraId="39029379" w14:textId="77777777" w:rsidR="00582760" w:rsidRPr="00626655" w:rsidRDefault="00582760" w:rsidP="00BD4834">
    <w:pPr>
      <w:pStyle w:val="Footer"/>
      <w:rPr>
        <w:color w:val="24406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51356" w14:textId="77777777" w:rsidR="00AB39C2" w:rsidRDefault="00AB39C2">
      <w:r>
        <w:separator/>
      </w:r>
    </w:p>
  </w:footnote>
  <w:footnote w:type="continuationSeparator" w:id="0">
    <w:p w14:paraId="5DF60688" w14:textId="77777777" w:rsidR="00AB39C2" w:rsidRDefault="00AB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1AF5" w14:textId="77777777" w:rsidR="00582760" w:rsidRDefault="007F5CD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DF07B6" w14:textId="77777777" w:rsidR="00582760" w:rsidRDefault="00582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18DF9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3C7D95"/>
    <w:multiLevelType w:val="hybridMultilevel"/>
    <w:tmpl w:val="73DACBFA"/>
    <w:lvl w:ilvl="0" w:tplc="934C42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5830179"/>
    <w:multiLevelType w:val="multilevel"/>
    <w:tmpl w:val="4136F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6B2211"/>
    <w:multiLevelType w:val="multilevel"/>
    <w:tmpl w:val="1E086B9E"/>
    <w:lvl w:ilvl="0">
      <w:start w:val="13"/>
      <w:numFmt w:val="decimal"/>
      <w:lvlText w:val="%1."/>
      <w:lvlJc w:val="left"/>
      <w:pPr>
        <w:ind w:left="444" w:hanging="444"/>
      </w:pPr>
      <w:rPr>
        <w:rFonts w:eastAsia="Calibri" w:hint="default"/>
      </w:rPr>
    </w:lvl>
    <w:lvl w:ilvl="1">
      <w:start w:val="6"/>
      <w:numFmt w:val="decimal"/>
      <w:lvlText w:val="%1.%2."/>
      <w:lvlJc w:val="left"/>
      <w:pPr>
        <w:ind w:left="3704" w:hanging="44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2C1A1D0D"/>
    <w:multiLevelType w:val="hybridMultilevel"/>
    <w:tmpl w:val="CFAEF1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AE5D83"/>
    <w:multiLevelType w:val="hybridMultilevel"/>
    <w:tmpl w:val="75FA5FD6"/>
    <w:lvl w:ilvl="0" w:tplc="D7185C76">
      <w:start w:val="1"/>
      <w:numFmt w:val="decimal"/>
      <w:lvlText w:val="%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6" w15:restartNumberingAfterBreak="0">
    <w:nsid w:val="50BBC5F6"/>
    <w:multiLevelType w:val="hybridMultilevel"/>
    <w:tmpl w:val="3C726100"/>
    <w:lvl w:ilvl="0" w:tplc="FFFFFFFF">
      <w:start w:val="1"/>
      <w:numFmt w:val="bullet"/>
      <w:lvlText w:val="•"/>
      <w:lvlJc w:val="left"/>
    </w:lvl>
    <w:lvl w:ilvl="1" w:tplc="0427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EB03FEA"/>
    <w:multiLevelType w:val="multilevel"/>
    <w:tmpl w:val="58A07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D97DB7"/>
    <w:multiLevelType w:val="hybridMultilevel"/>
    <w:tmpl w:val="42DE8A70"/>
    <w:lvl w:ilvl="0" w:tplc="C59A517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11F3CE2"/>
    <w:multiLevelType w:val="hybridMultilevel"/>
    <w:tmpl w:val="00AC17FC"/>
    <w:lvl w:ilvl="0" w:tplc="1E2CC234">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B4E60EE"/>
    <w:multiLevelType w:val="multilevel"/>
    <w:tmpl w:val="955A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847133"/>
    <w:multiLevelType w:val="multilevel"/>
    <w:tmpl w:val="0B68F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33648966">
    <w:abstractNumId w:val="5"/>
  </w:num>
  <w:num w:numId="2" w16cid:durableId="218443117">
    <w:abstractNumId w:val="8"/>
  </w:num>
  <w:num w:numId="3" w16cid:durableId="2049600136">
    <w:abstractNumId w:val="3"/>
  </w:num>
  <w:num w:numId="4" w16cid:durableId="1632899414">
    <w:abstractNumId w:val="6"/>
  </w:num>
  <w:num w:numId="5" w16cid:durableId="1190802912">
    <w:abstractNumId w:val="0"/>
  </w:num>
  <w:num w:numId="6" w16cid:durableId="860357193">
    <w:abstractNumId w:val="1"/>
  </w:num>
  <w:num w:numId="7" w16cid:durableId="636565891">
    <w:abstractNumId w:val="9"/>
  </w:num>
  <w:num w:numId="8" w16cid:durableId="1334138514">
    <w:abstractNumId w:val="7"/>
  </w:num>
  <w:num w:numId="9" w16cid:durableId="1706981611">
    <w:abstractNumId w:val="10"/>
  </w:num>
  <w:num w:numId="10" w16cid:durableId="2108571446">
    <w:abstractNumId w:val="2"/>
  </w:num>
  <w:num w:numId="11" w16cid:durableId="985743896">
    <w:abstractNumId w:val="4"/>
  </w:num>
  <w:num w:numId="12" w16cid:durableId="1934681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CD1"/>
    <w:rsid w:val="0000207D"/>
    <w:rsid w:val="000175B0"/>
    <w:rsid w:val="00050F3E"/>
    <w:rsid w:val="00051DF9"/>
    <w:rsid w:val="00054C3B"/>
    <w:rsid w:val="00054C50"/>
    <w:rsid w:val="00061619"/>
    <w:rsid w:val="00061B1F"/>
    <w:rsid w:val="000711C0"/>
    <w:rsid w:val="000779E0"/>
    <w:rsid w:val="000A1708"/>
    <w:rsid w:val="000A41A3"/>
    <w:rsid w:val="000A6C1B"/>
    <w:rsid w:val="000C7F5D"/>
    <w:rsid w:val="000D2F01"/>
    <w:rsid w:val="000D4841"/>
    <w:rsid w:val="000E682B"/>
    <w:rsid w:val="000F4B35"/>
    <w:rsid w:val="000F7747"/>
    <w:rsid w:val="00104BCC"/>
    <w:rsid w:val="00130DEC"/>
    <w:rsid w:val="001403EC"/>
    <w:rsid w:val="0015071C"/>
    <w:rsid w:val="00152DF1"/>
    <w:rsid w:val="00170325"/>
    <w:rsid w:val="00171086"/>
    <w:rsid w:val="001835E9"/>
    <w:rsid w:val="001854CD"/>
    <w:rsid w:val="00194D1B"/>
    <w:rsid w:val="001E29C8"/>
    <w:rsid w:val="001E7112"/>
    <w:rsid w:val="001F0560"/>
    <w:rsid w:val="00201518"/>
    <w:rsid w:val="00207E5C"/>
    <w:rsid w:val="00213A9D"/>
    <w:rsid w:val="0021585B"/>
    <w:rsid w:val="0022679A"/>
    <w:rsid w:val="0023012A"/>
    <w:rsid w:val="00234005"/>
    <w:rsid w:val="00242AEA"/>
    <w:rsid w:val="00247353"/>
    <w:rsid w:val="002573A4"/>
    <w:rsid w:val="002725C4"/>
    <w:rsid w:val="002A68D6"/>
    <w:rsid w:val="002C1496"/>
    <w:rsid w:val="002C73CB"/>
    <w:rsid w:val="002D5E36"/>
    <w:rsid w:val="002E1492"/>
    <w:rsid w:val="002E2D19"/>
    <w:rsid w:val="002F61F1"/>
    <w:rsid w:val="00302621"/>
    <w:rsid w:val="003058F2"/>
    <w:rsid w:val="00314BFA"/>
    <w:rsid w:val="00336083"/>
    <w:rsid w:val="003369DB"/>
    <w:rsid w:val="00337D61"/>
    <w:rsid w:val="00342431"/>
    <w:rsid w:val="00343F34"/>
    <w:rsid w:val="00371E22"/>
    <w:rsid w:val="00384E23"/>
    <w:rsid w:val="003A3CF7"/>
    <w:rsid w:val="003A5F6F"/>
    <w:rsid w:val="003A626C"/>
    <w:rsid w:val="003B0FF1"/>
    <w:rsid w:val="003B18D5"/>
    <w:rsid w:val="003C0126"/>
    <w:rsid w:val="003C50A8"/>
    <w:rsid w:val="003D49C3"/>
    <w:rsid w:val="003E0B5A"/>
    <w:rsid w:val="00411F53"/>
    <w:rsid w:val="00417097"/>
    <w:rsid w:val="00432D19"/>
    <w:rsid w:val="004415D0"/>
    <w:rsid w:val="0044573C"/>
    <w:rsid w:val="00453CE8"/>
    <w:rsid w:val="00454DE4"/>
    <w:rsid w:val="004627DD"/>
    <w:rsid w:val="004633D2"/>
    <w:rsid w:val="004661B2"/>
    <w:rsid w:val="00486334"/>
    <w:rsid w:val="004B0F0E"/>
    <w:rsid w:val="004D11D0"/>
    <w:rsid w:val="004D3501"/>
    <w:rsid w:val="004E06E7"/>
    <w:rsid w:val="004E53E7"/>
    <w:rsid w:val="004F2550"/>
    <w:rsid w:val="0050296D"/>
    <w:rsid w:val="00502E4C"/>
    <w:rsid w:val="00504469"/>
    <w:rsid w:val="00507812"/>
    <w:rsid w:val="00514EA4"/>
    <w:rsid w:val="005215E9"/>
    <w:rsid w:val="00525489"/>
    <w:rsid w:val="005356CB"/>
    <w:rsid w:val="00541ACD"/>
    <w:rsid w:val="00542993"/>
    <w:rsid w:val="005671F2"/>
    <w:rsid w:val="005742B5"/>
    <w:rsid w:val="00576722"/>
    <w:rsid w:val="00582760"/>
    <w:rsid w:val="00583162"/>
    <w:rsid w:val="00591AEE"/>
    <w:rsid w:val="00594281"/>
    <w:rsid w:val="005A2950"/>
    <w:rsid w:val="005C36A1"/>
    <w:rsid w:val="005C753E"/>
    <w:rsid w:val="005D0730"/>
    <w:rsid w:val="005E193E"/>
    <w:rsid w:val="005E1CAC"/>
    <w:rsid w:val="005E4079"/>
    <w:rsid w:val="005F773B"/>
    <w:rsid w:val="00600A56"/>
    <w:rsid w:val="006051BC"/>
    <w:rsid w:val="00612606"/>
    <w:rsid w:val="0061415E"/>
    <w:rsid w:val="00617506"/>
    <w:rsid w:val="00626420"/>
    <w:rsid w:val="00630388"/>
    <w:rsid w:val="00633FDE"/>
    <w:rsid w:val="00634BB6"/>
    <w:rsid w:val="0064271A"/>
    <w:rsid w:val="00664CC5"/>
    <w:rsid w:val="00680C08"/>
    <w:rsid w:val="00686506"/>
    <w:rsid w:val="00692ED9"/>
    <w:rsid w:val="006977C4"/>
    <w:rsid w:val="006B139D"/>
    <w:rsid w:val="006B2158"/>
    <w:rsid w:val="006B433A"/>
    <w:rsid w:val="006C421E"/>
    <w:rsid w:val="006D2101"/>
    <w:rsid w:val="006D5971"/>
    <w:rsid w:val="006D72B3"/>
    <w:rsid w:val="006E3CC0"/>
    <w:rsid w:val="006F68DD"/>
    <w:rsid w:val="00733458"/>
    <w:rsid w:val="007352A0"/>
    <w:rsid w:val="007451AF"/>
    <w:rsid w:val="00762EFE"/>
    <w:rsid w:val="0076791E"/>
    <w:rsid w:val="00775EA7"/>
    <w:rsid w:val="00781741"/>
    <w:rsid w:val="00782463"/>
    <w:rsid w:val="00794E25"/>
    <w:rsid w:val="0079745D"/>
    <w:rsid w:val="007A1891"/>
    <w:rsid w:val="007A1A7A"/>
    <w:rsid w:val="007A30F1"/>
    <w:rsid w:val="007A3201"/>
    <w:rsid w:val="007B285C"/>
    <w:rsid w:val="007C3CE0"/>
    <w:rsid w:val="007C6B51"/>
    <w:rsid w:val="007D4126"/>
    <w:rsid w:val="007E5350"/>
    <w:rsid w:val="007F1DA5"/>
    <w:rsid w:val="007F5CD1"/>
    <w:rsid w:val="007F679D"/>
    <w:rsid w:val="007F68FB"/>
    <w:rsid w:val="008169B2"/>
    <w:rsid w:val="00821C65"/>
    <w:rsid w:val="00824B67"/>
    <w:rsid w:val="00841A15"/>
    <w:rsid w:val="00855AC7"/>
    <w:rsid w:val="00860965"/>
    <w:rsid w:val="008615A6"/>
    <w:rsid w:val="00871B0D"/>
    <w:rsid w:val="00877580"/>
    <w:rsid w:val="00880287"/>
    <w:rsid w:val="0088674B"/>
    <w:rsid w:val="008B6382"/>
    <w:rsid w:val="008B78EF"/>
    <w:rsid w:val="008C093C"/>
    <w:rsid w:val="008D00A5"/>
    <w:rsid w:val="008D7CD0"/>
    <w:rsid w:val="008E36D7"/>
    <w:rsid w:val="00906D71"/>
    <w:rsid w:val="009211B9"/>
    <w:rsid w:val="0092132B"/>
    <w:rsid w:val="009220B5"/>
    <w:rsid w:val="0092341C"/>
    <w:rsid w:val="009267D9"/>
    <w:rsid w:val="009369C4"/>
    <w:rsid w:val="00940992"/>
    <w:rsid w:val="00972156"/>
    <w:rsid w:val="009747E7"/>
    <w:rsid w:val="00985E1A"/>
    <w:rsid w:val="00985E84"/>
    <w:rsid w:val="0099292E"/>
    <w:rsid w:val="00995777"/>
    <w:rsid w:val="00997AE7"/>
    <w:rsid w:val="009A2ED6"/>
    <w:rsid w:val="009A3C9A"/>
    <w:rsid w:val="009B3F46"/>
    <w:rsid w:val="009D0A4F"/>
    <w:rsid w:val="009D4C57"/>
    <w:rsid w:val="009E03D9"/>
    <w:rsid w:val="009E1893"/>
    <w:rsid w:val="009E2113"/>
    <w:rsid w:val="009E5608"/>
    <w:rsid w:val="009F2E13"/>
    <w:rsid w:val="009F7F4F"/>
    <w:rsid w:val="00A1171E"/>
    <w:rsid w:val="00A22022"/>
    <w:rsid w:val="00A40596"/>
    <w:rsid w:val="00A53E19"/>
    <w:rsid w:val="00A56542"/>
    <w:rsid w:val="00A64224"/>
    <w:rsid w:val="00A75059"/>
    <w:rsid w:val="00A90340"/>
    <w:rsid w:val="00A90DE0"/>
    <w:rsid w:val="00A926C5"/>
    <w:rsid w:val="00AA4175"/>
    <w:rsid w:val="00AB0ADC"/>
    <w:rsid w:val="00AB39C2"/>
    <w:rsid w:val="00AC7992"/>
    <w:rsid w:val="00AD3AC6"/>
    <w:rsid w:val="00AD4AD5"/>
    <w:rsid w:val="00AD62B1"/>
    <w:rsid w:val="00AF1C9A"/>
    <w:rsid w:val="00AF3C3B"/>
    <w:rsid w:val="00B01807"/>
    <w:rsid w:val="00B167A7"/>
    <w:rsid w:val="00B21310"/>
    <w:rsid w:val="00B22D77"/>
    <w:rsid w:val="00B318EB"/>
    <w:rsid w:val="00B33C67"/>
    <w:rsid w:val="00B52606"/>
    <w:rsid w:val="00B52CA7"/>
    <w:rsid w:val="00B54B36"/>
    <w:rsid w:val="00B6150F"/>
    <w:rsid w:val="00B641F8"/>
    <w:rsid w:val="00B754D8"/>
    <w:rsid w:val="00B81FB5"/>
    <w:rsid w:val="00B84F41"/>
    <w:rsid w:val="00B91552"/>
    <w:rsid w:val="00B96078"/>
    <w:rsid w:val="00BA1106"/>
    <w:rsid w:val="00BA6373"/>
    <w:rsid w:val="00BA772D"/>
    <w:rsid w:val="00BA798D"/>
    <w:rsid w:val="00BB260E"/>
    <w:rsid w:val="00BB26A5"/>
    <w:rsid w:val="00BB4961"/>
    <w:rsid w:val="00BB4E65"/>
    <w:rsid w:val="00BD08AA"/>
    <w:rsid w:val="00BD3611"/>
    <w:rsid w:val="00BE4FC2"/>
    <w:rsid w:val="00BE6351"/>
    <w:rsid w:val="00C07132"/>
    <w:rsid w:val="00C102E7"/>
    <w:rsid w:val="00C3062A"/>
    <w:rsid w:val="00C44259"/>
    <w:rsid w:val="00C51043"/>
    <w:rsid w:val="00C72814"/>
    <w:rsid w:val="00C73A92"/>
    <w:rsid w:val="00C7730C"/>
    <w:rsid w:val="00C81655"/>
    <w:rsid w:val="00C849BE"/>
    <w:rsid w:val="00C86526"/>
    <w:rsid w:val="00C87E1D"/>
    <w:rsid w:val="00C918A9"/>
    <w:rsid w:val="00CA34D0"/>
    <w:rsid w:val="00CA75AD"/>
    <w:rsid w:val="00CB6CAF"/>
    <w:rsid w:val="00CC3563"/>
    <w:rsid w:val="00CC729B"/>
    <w:rsid w:val="00CE19F5"/>
    <w:rsid w:val="00CE1E1D"/>
    <w:rsid w:val="00CE6AFB"/>
    <w:rsid w:val="00D03874"/>
    <w:rsid w:val="00D26B95"/>
    <w:rsid w:val="00D36888"/>
    <w:rsid w:val="00D4458B"/>
    <w:rsid w:val="00D522A1"/>
    <w:rsid w:val="00D53D9B"/>
    <w:rsid w:val="00D55E6E"/>
    <w:rsid w:val="00D72FF7"/>
    <w:rsid w:val="00D74DA2"/>
    <w:rsid w:val="00D910F6"/>
    <w:rsid w:val="00DB0591"/>
    <w:rsid w:val="00DB4142"/>
    <w:rsid w:val="00DB508E"/>
    <w:rsid w:val="00DB7010"/>
    <w:rsid w:val="00DC7003"/>
    <w:rsid w:val="00DE7F1C"/>
    <w:rsid w:val="00DF1093"/>
    <w:rsid w:val="00DF5240"/>
    <w:rsid w:val="00DF5B6E"/>
    <w:rsid w:val="00DF5C12"/>
    <w:rsid w:val="00DF5DA7"/>
    <w:rsid w:val="00E03216"/>
    <w:rsid w:val="00E10C42"/>
    <w:rsid w:val="00E172DB"/>
    <w:rsid w:val="00E44619"/>
    <w:rsid w:val="00E63DEC"/>
    <w:rsid w:val="00E6558A"/>
    <w:rsid w:val="00E77211"/>
    <w:rsid w:val="00E83F9E"/>
    <w:rsid w:val="00E9339C"/>
    <w:rsid w:val="00E9779A"/>
    <w:rsid w:val="00EA0BDA"/>
    <w:rsid w:val="00EB26C1"/>
    <w:rsid w:val="00EB6E4D"/>
    <w:rsid w:val="00ED3342"/>
    <w:rsid w:val="00ED537F"/>
    <w:rsid w:val="00ED7131"/>
    <w:rsid w:val="00EE3EB7"/>
    <w:rsid w:val="00EF1504"/>
    <w:rsid w:val="00EF3C0D"/>
    <w:rsid w:val="00F04A78"/>
    <w:rsid w:val="00F12077"/>
    <w:rsid w:val="00F14EDF"/>
    <w:rsid w:val="00F15F61"/>
    <w:rsid w:val="00F31A4E"/>
    <w:rsid w:val="00F566E8"/>
    <w:rsid w:val="00F7632B"/>
    <w:rsid w:val="00F86423"/>
    <w:rsid w:val="00F877C9"/>
    <w:rsid w:val="00F9209F"/>
    <w:rsid w:val="00FA7D16"/>
    <w:rsid w:val="00FD1D1C"/>
    <w:rsid w:val="00FD45B2"/>
    <w:rsid w:val="00FD4893"/>
    <w:rsid w:val="00FD6AB9"/>
    <w:rsid w:val="00FE7EF0"/>
    <w:rsid w:val="00FF2225"/>
    <w:rsid w:val="00FF47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48CC1"/>
  <w15:chartTrackingRefBased/>
  <w15:docId w15:val="{0EA5DF10-6210-4ADA-86B2-FDD799DD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C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5CD1"/>
    <w:pPr>
      <w:keepNext/>
      <w:spacing w:before="48"/>
      <w:jc w:val="center"/>
      <w:outlineLvl w:val="0"/>
    </w:pPr>
    <w:rPr>
      <w:rFonts w:ascii="TimesLT" w:hAnsi="TimesL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5CD1"/>
    <w:rPr>
      <w:rFonts w:ascii="TimesLT" w:eastAsia="Times New Roman" w:hAnsi="TimesLT" w:cs="Times New Roman"/>
      <w:b/>
      <w:bCs/>
      <w:sz w:val="24"/>
      <w:szCs w:val="24"/>
    </w:rPr>
  </w:style>
  <w:style w:type="paragraph" w:styleId="Footer">
    <w:name w:val="footer"/>
    <w:basedOn w:val="Normal"/>
    <w:link w:val="FooterChar"/>
    <w:rsid w:val="007F5CD1"/>
    <w:pPr>
      <w:tabs>
        <w:tab w:val="center" w:pos="4153"/>
        <w:tab w:val="right" w:pos="8306"/>
      </w:tabs>
    </w:pPr>
  </w:style>
  <w:style w:type="character" w:customStyle="1" w:styleId="FooterChar">
    <w:name w:val="Footer Char"/>
    <w:basedOn w:val="DefaultParagraphFont"/>
    <w:link w:val="Footer"/>
    <w:rsid w:val="007F5CD1"/>
    <w:rPr>
      <w:rFonts w:ascii="Times New Roman" w:eastAsia="Times New Roman" w:hAnsi="Times New Roman" w:cs="Times New Roman"/>
      <w:sz w:val="24"/>
      <w:szCs w:val="24"/>
    </w:rPr>
  </w:style>
  <w:style w:type="character" w:styleId="Hyperlink">
    <w:name w:val="Hyperlink"/>
    <w:rsid w:val="007F5CD1"/>
    <w:rPr>
      <w:color w:val="0000FF"/>
      <w:u w:val="single"/>
    </w:rPr>
  </w:style>
  <w:style w:type="paragraph" w:styleId="Caption">
    <w:name w:val="caption"/>
    <w:basedOn w:val="Normal"/>
    <w:next w:val="Normal"/>
    <w:qFormat/>
    <w:rsid w:val="007F5CD1"/>
    <w:pPr>
      <w:spacing w:before="120"/>
      <w:jc w:val="center"/>
    </w:pPr>
    <w:rPr>
      <w:rFonts w:ascii="TimesLT" w:hAnsi="TimesLT"/>
      <w:b/>
    </w:rPr>
  </w:style>
  <w:style w:type="paragraph" w:styleId="Header">
    <w:name w:val="header"/>
    <w:basedOn w:val="Normal"/>
    <w:link w:val="HeaderChar"/>
    <w:rsid w:val="007F5CD1"/>
    <w:pPr>
      <w:tabs>
        <w:tab w:val="center" w:pos="4153"/>
        <w:tab w:val="right" w:pos="8306"/>
      </w:tabs>
    </w:pPr>
  </w:style>
  <w:style w:type="character" w:customStyle="1" w:styleId="HeaderChar">
    <w:name w:val="Header Char"/>
    <w:basedOn w:val="DefaultParagraphFont"/>
    <w:link w:val="Header"/>
    <w:rsid w:val="007F5CD1"/>
    <w:rPr>
      <w:rFonts w:ascii="Times New Roman" w:eastAsia="Times New Roman" w:hAnsi="Times New Roman" w:cs="Times New Roman"/>
      <w:sz w:val="24"/>
      <w:szCs w:val="24"/>
    </w:rPr>
  </w:style>
  <w:style w:type="character" w:styleId="PageNumber">
    <w:name w:val="page number"/>
    <w:basedOn w:val="DefaultParagraphFont"/>
    <w:rsid w:val="007F5CD1"/>
  </w:style>
  <w:style w:type="paragraph" w:styleId="NoSpacing">
    <w:name w:val="No Spacing"/>
    <w:uiPriority w:val="1"/>
    <w:qFormat/>
    <w:rsid w:val="007F5CD1"/>
    <w:pPr>
      <w:spacing w:after="0" w:line="240" w:lineRule="auto"/>
    </w:pPr>
  </w:style>
  <w:style w:type="character" w:styleId="CommentReference">
    <w:name w:val="annotation reference"/>
    <w:basedOn w:val="DefaultParagraphFont"/>
    <w:uiPriority w:val="99"/>
    <w:semiHidden/>
    <w:unhideWhenUsed/>
    <w:rsid w:val="00C07132"/>
    <w:rPr>
      <w:sz w:val="16"/>
      <w:szCs w:val="16"/>
    </w:rPr>
  </w:style>
  <w:style w:type="paragraph" w:styleId="CommentText">
    <w:name w:val="annotation text"/>
    <w:basedOn w:val="Normal"/>
    <w:link w:val="CommentTextChar"/>
    <w:uiPriority w:val="99"/>
    <w:unhideWhenUsed/>
    <w:rsid w:val="00C07132"/>
    <w:rPr>
      <w:sz w:val="20"/>
      <w:szCs w:val="20"/>
    </w:rPr>
  </w:style>
  <w:style w:type="character" w:customStyle="1" w:styleId="CommentTextChar">
    <w:name w:val="Comment Text Char"/>
    <w:basedOn w:val="DefaultParagraphFont"/>
    <w:link w:val="CommentText"/>
    <w:uiPriority w:val="99"/>
    <w:rsid w:val="00C071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7132"/>
    <w:rPr>
      <w:b/>
      <w:bCs/>
    </w:rPr>
  </w:style>
  <w:style w:type="character" w:customStyle="1" w:styleId="CommentSubjectChar">
    <w:name w:val="Comment Subject Char"/>
    <w:basedOn w:val="CommentTextChar"/>
    <w:link w:val="CommentSubject"/>
    <w:uiPriority w:val="99"/>
    <w:semiHidden/>
    <w:rsid w:val="00C0713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71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132"/>
    <w:rPr>
      <w:rFonts w:ascii="Segoe UI" w:eastAsia="Times New Roman" w:hAnsi="Segoe UI" w:cs="Segoe UI"/>
      <w:sz w:val="18"/>
      <w:szCs w:val="18"/>
    </w:rPr>
  </w:style>
  <w:style w:type="paragraph" w:styleId="Revision">
    <w:name w:val="Revision"/>
    <w:hidden/>
    <w:uiPriority w:val="99"/>
    <w:semiHidden/>
    <w:rsid w:val="00061B1F"/>
    <w:pPr>
      <w:spacing w:after="0" w:line="240" w:lineRule="auto"/>
    </w:pPr>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1,List Paragraph3,Lentele"/>
    <w:basedOn w:val="Normal"/>
    <w:link w:val="ListParagraphChar"/>
    <w:uiPriority w:val="34"/>
    <w:qFormat/>
    <w:rsid w:val="00D55E6E"/>
    <w:pPr>
      <w:ind w:left="720"/>
      <w:contextualSpacing/>
    </w:pPr>
  </w:style>
  <w:style w:type="paragraph" w:styleId="FootnoteText">
    <w:name w:val="footnote text"/>
    <w:basedOn w:val="Normal"/>
    <w:link w:val="FootnoteTextChar"/>
    <w:uiPriority w:val="99"/>
    <w:semiHidden/>
    <w:unhideWhenUsed/>
    <w:rsid w:val="00C7730C"/>
    <w:rPr>
      <w:sz w:val="20"/>
      <w:szCs w:val="20"/>
    </w:rPr>
  </w:style>
  <w:style w:type="character" w:customStyle="1" w:styleId="FootnoteTextChar">
    <w:name w:val="Footnote Text Char"/>
    <w:basedOn w:val="DefaultParagraphFont"/>
    <w:link w:val="FootnoteText"/>
    <w:uiPriority w:val="99"/>
    <w:semiHidden/>
    <w:rsid w:val="00C7730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7730C"/>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3A626C"/>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53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info@an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08C65-328F-41D2-ACB0-52F4E242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2028</Words>
  <Characters>1157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Asta Veličkienė</cp:lastModifiedBy>
  <cp:revision>3</cp:revision>
  <dcterms:created xsi:type="dcterms:W3CDTF">2026-03-17T07:37:00Z</dcterms:created>
  <dcterms:modified xsi:type="dcterms:W3CDTF">2026-03-17T07:46:00Z</dcterms:modified>
</cp:coreProperties>
</file>