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504" w14:textId="77D3C89B" w:rsidR="00260CE8" w:rsidRPr="00260CE8" w:rsidRDefault="00260CE8" w:rsidP="00260CE8">
      <w:pPr>
        <w:autoSpaceDE w:val="0"/>
        <w:adjustRightInd w:val="0"/>
        <w:jc w:val="both"/>
        <w:rPr>
          <w:b/>
          <w:color w:val="000000"/>
          <w:szCs w:val="24"/>
        </w:rPr>
      </w:pPr>
      <w:r w:rsidRPr="00260CE8">
        <w:rPr>
          <w:b/>
          <w:color w:val="000000"/>
          <w:szCs w:val="24"/>
        </w:rPr>
        <w:t>ATSAKYMAS RINKOS KONSULTACIJAI</w:t>
      </w:r>
      <w:r>
        <w:rPr>
          <w:b/>
          <w:color w:val="000000"/>
          <w:szCs w:val="24"/>
        </w:rPr>
        <w:t xml:space="preserve">                                                                </w:t>
      </w:r>
    </w:p>
    <w:p w14:paraId="39B058B4" w14:textId="77777777" w:rsidR="00260CE8" w:rsidRDefault="00260CE8" w:rsidP="00260CE8">
      <w:pPr>
        <w:autoSpaceDE w:val="0"/>
        <w:adjustRightInd w:val="0"/>
        <w:jc w:val="both"/>
        <w:rPr>
          <w:bCs/>
          <w:color w:val="000000"/>
          <w:szCs w:val="24"/>
        </w:rPr>
      </w:pPr>
    </w:p>
    <w:p w14:paraId="036F6916" w14:textId="77777777" w:rsidR="00260CE8" w:rsidRDefault="00260CE8" w:rsidP="00260CE8">
      <w:pPr>
        <w:autoSpaceDE w:val="0"/>
        <w:adjustRightInd w:val="0"/>
        <w:jc w:val="both"/>
        <w:rPr>
          <w:bCs/>
          <w:color w:val="000000"/>
          <w:szCs w:val="24"/>
        </w:rPr>
      </w:pPr>
    </w:p>
    <w:p w14:paraId="12E7C4AD" w14:textId="64ECA9C5" w:rsidR="002F3585" w:rsidRDefault="00260CE8" w:rsidP="002F3585">
      <w:pPr>
        <w:autoSpaceDE w:val="0"/>
        <w:adjustRightInd w:val="0"/>
        <w:jc w:val="both"/>
      </w:pPr>
      <w:r>
        <w:rPr>
          <w:bCs/>
          <w:color w:val="000000"/>
          <w:szCs w:val="24"/>
        </w:rPr>
        <w:t>,,</w:t>
      </w:r>
      <w:r w:rsidRPr="00A73F3F">
        <w:t xml:space="preserve">Paskelbus rinkos konsultaciją, nurodytam terminui – iki </w:t>
      </w:r>
      <w:r w:rsidR="002F3585">
        <w:t>2026-03-04</w:t>
      </w:r>
      <w:r>
        <w:t>-</w:t>
      </w:r>
      <w:r w:rsidRPr="00A73F3F">
        <w:t xml:space="preserve"> gaut</w:t>
      </w:r>
      <w:r w:rsidR="002F3585">
        <w:t>as 1-as siūlymas tam tikriems punktams:</w:t>
      </w:r>
    </w:p>
    <w:p w14:paraId="7EFEEDF2" w14:textId="77777777" w:rsidR="0075324E" w:rsidRDefault="002F3585"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pPr>
      <w:r w:rsidRPr="002F3585">
        <w:t>3. Koks, Jūsų nuomone, turėtų būti tokios</w:t>
      </w:r>
      <w:r>
        <w:t xml:space="preserve"> </w:t>
      </w:r>
      <w:r w:rsidRPr="002F3585">
        <w:t>apimties Projekto parengimo terminas?</w:t>
      </w:r>
      <w:r>
        <w:t xml:space="preserve">                                                                        </w:t>
      </w:r>
    </w:p>
    <w:p w14:paraId="6A51BBC6" w14:textId="08BF01FE" w:rsidR="002F3585" w:rsidRPr="003A3886" w:rsidRDefault="002F3585"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rPr>
          <w:i/>
          <w:iCs/>
          <w:color w:val="EE0000"/>
        </w:rPr>
      </w:pPr>
      <w:r>
        <w:t xml:space="preserve"> </w:t>
      </w:r>
      <w:r w:rsidR="008D747C" w:rsidRPr="003A3886">
        <w:rPr>
          <w:i/>
          <w:iCs/>
          <w:color w:val="EE0000"/>
        </w:rPr>
        <w:t>Pasiūlytas 18 mėnesių laikotarpis TDP parengimui</w:t>
      </w:r>
    </w:p>
    <w:p w14:paraId="5815E3A4" w14:textId="77777777" w:rsidR="0075324E" w:rsidRDefault="002F3585"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pPr>
      <w:r w:rsidRPr="002F3585">
        <w:t>5. Koks preliminariai galėtų būti šio pirkimo</w:t>
      </w:r>
      <w:r>
        <w:t xml:space="preserve"> </w:t>
      </w:r>
      <w:r w:rsidRPr="002F3585">
        <w:t>objekto biudžetas (Eur su PVM)?</w:t>
      </w:r>
      <w:r>
        <w:t xml:space="preserve">                                  </w:t>
      </w:r>
    </w:p>
    <w:p w14:paraId="62C3DE0C" w14:textId="3F8556B2" w:rsidR="003A3886" w:rsidRPr="003A3886" w:rsidRDefault="003A3886"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rPr>
          <w:i/>
          <w:iCs/>
          <w:color w:val="EE0000"/>
        </w:rPr>
      </w:pPr>
      <w:r w:rsidRPr="003A3886">
        <w:rPr>
          <w:i/>
          <w:iCs/>
          <w:color w:val="EE0000"/>
        </w:rPr>
        <w:t xml:space="preserve">Pasiūlytas </w:t>
      </w:r>
      <w:r w:rsidRPr="003A3886">
        <w:rPr>
          <w:i/>
          <w:iCs/>
          <w:color w:val="EE0000"/>
        </w:rPr>
        <w:t xml:space="preserve">690063,00 Eur su PVM </w:t>
      </w:r>
    </w:p>
    <w:p w14:paraId="5022B843" w14:textId="46B32CA0" w:rsidR="0075324E" w:rsidRDefault="002F3585"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pPr>
      <w:r w:rsidRPr="002F3585">
        <w:t>6. Ar suprantami ir aiškūs kvalifikaciniai</w:t>
      </w:r>
      <w:r>
        <w:t xml:space="preserve"> </w:t>
      </w:r>
      <w:r w:rsidRPr="002F3585">
        <w:t>reikalavimai</w:t>
      </w:r>
      <w:r>
        <w:t xml:space="preserve">                                                                                        </w:t>
      </w:r>
    </w:p>
    <w:p w14:paraId="43F4AD43" w14:textId="09694597" w:rsidR="0075324E" w:rsidRPr="003A3886" w:rsidRDefault="002F3585"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rPr>
          <w:i/>
          <w:iCs/>
          <w:color w:val="EE0000"/>
        </w:rPr>
      </w:pPr>
      <w:r w:rsidRPr="0075324E">
        <w:rPr>
          <w:i/>
          <w:iCs/>
        </w:rPr>
        <w:t xml:space="preserve">  1. </w:t>
      </w:r>
      <w:r w:rsidRPr="003A3886">
        <w:rPr>
          <w:i/>
          <w:iCs/>
          <w:color w:val="EE0000"/>
        </w:rPr>
        <w:t>išskiriamas KPD specialistas, kuriam reikalaujama labai</w:t>
      </w:r>
      <w:r w:rsidR="0075324E" w:rsidRPr="003A3886">
        <w:rPr>
          <w:i/>
          <w:iCs/>
          <w:color w:val="EE0000"/>
        </w:rPr>
        <w:t xml:space="preserve"> konkreti patirtis, manome, kad atestato turėjimas jau                                                                                                                                                  įrodo darbinės patirties įrodymą ir papildomai prašyti  darbų sąrašo nėra būtinybės.</w:t>
      </w:r>
    </w:p>
    <w:p w14:paraId="63ABAD45" w14:textId="7BC03F86" w:rsidR="0075324E" w:rsidRPr="003A3886" w:rsidRDefault="0075324E"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rPr>
          <w:color w:val="EE0000"/>
        </w:rPr>
      </w:pPr>
      <w:r w:rsidRPr="0075324E">
        <w:rPr>
          <w:i/>
          <w:iCs/>
        </w:rPr>
        <w:t xml:space="preserve">  2</w:t>
      </w:r>
      <w:r w:rsidRPr="003A3886">
        <w:t xml:space="preserve">. </w:t>
      </w:r>
      <w:r w:rsidRPr="003A3886">
        <w:rPr>
          <w:color w:val="EE0000"/>
        </w:rPr>
        <w:t>Ekonominiame vertinime nurodoma pateikti Projekto Architektūrinės dalies vadovo patirtį rengiant kapitalinio remonto projektus- labai konkretu. Kyla klausimas ar bus tinkami rekonstravimo / naujos statybos ar kitos statybų rūšies projektai.</w:t>
      </w:r>
    </w:p>
    <w:p w14:paraId="712F0A00" w14:textId="6193DD66" w:rsidR="002F3585" w:rsidRPr="002F3585" w:rsidRDefault="002F3585"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jc w:val="both"/>
        <w:rPr>
          <w:b/>
          <w:bCs/>
          <w:color w:val="EE0000"/>
        </w:rPr>
      </w:pPr>
      <w:r w:rsidRPr="002F3585">
        <w:t xml:space="preserve">7. Kitos pastabos </w:t>
      </w:r>
      <w:r>
        <w:t xml:space="preserve">                                                                                                                  </w:t>
      </w:r>
    </w:p>
    <w:p w14:paraId="08965692" w14:textId="7C654CC3" w:rsidR="0075324E" w:rsidRPr="003A3886" w:rsidRDefault="0075324E" w:rsidP="0075324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djustRightInd w:val="0"/>
        <w:rPr>
          <w:i/>
          <w:iCs/>
          <w:color w:val="EE0000"/>
        </w:rPr>
      </w:pPr>
      <w:r w:rsidRPr="003A3886">
        <w:rPr>
          <w:i/>
          <w:iCs/>
          <w:color w:val="EE0000"/>
        </w:rPr>
        <w:t xml:space="preserve">Atsiskaitymo tvarka: </w:t>
      </w:r>
      <w:r w:rsidR="002F3585" w:rsidRPr="003A3886">
        <w:rPr>
          <w:i/>
          <w:iCs/>
          <w:color w:val="EE0000"/>
        </w:rPr>
        <w:t>Paslaugų teikėjas vykdydamas sutartį ir įvykdęs jo vieną iš</w:t>
      </w:r>
      <w:r w:rsidRPr="003A3886">
        <w:rPr>
          <w:i/>
          <w:iCs/>
          <w:color w:val="EE0000"/>
        </w:rPr>
        <w:t xml:space="preserve"> Paslaugų sudedamųjų dalių neturėtų prisiimti finansinės naštos iki kol bus įvykdyta didžioji dalis darbų. Siūlome atsiskaitymo tvarką išskaidyti: 25% - atlikus privalomuosius tyrimus; 25% - parengus PP ir užbaigus visuomenės informavimą arba</w:t>
      </w:r>
      <w:r w:rsidR="004D0585" w:rsidRPr="003A3886">
        <w:rPr>
          <w:i/>
          <w:iCs/>
          <w:color w:val="EE0000"/>
        </w:rPr>
        <w:t xml:space="preserve"> kūrybinės dirbtuvės; 20% - gavus SLD, jei SLD neprivalomas - gavus institucijų pritarimus ir suderinus su visuomene; 30% - TDP gavus teigiamą privalomosios Projekto ekspertizės išvadą.</w:t>
      </w:r>
    </w:p>
    <w:p w14:paraId="4AF14BB0" w14:textId="77777777" w:rsidR="002F3585" w:rsidRDefault="002F3585" w:rsidP="003A3886">
      <w:pPr>
        <w:tabs>
          <w:tab w:val="left" w:pos="14490"/>
          <w:tab w:val="left" w:pos="14666"/>
          <w:tab w:val="left" w:pos="15484"/>
        </w:tabs>
        <w:ind w:right="34"/>
        <w:jc w:val="both"/>
        <w:rPr>
          <w:b/>
          <w:bCs/>
          <w:iCs/>
          <w:u w:val="single"/>
        </w:rPr>
      </w:pPr>
    </w:p>
    <w:p w14:paraId="447200D9" w14:textId="45E3F03F" w:rsidR="00260CE8" w:rsidRDefault="00260CE8" w:rsidP="00260CE8">
      <w:pPr>
        <w:tabs>
          <w:tab w:val="left" w:pos="14490"/>
          <w:tab w:val="left" w:pos="14666"/>
          <w:tab w:val="left" w:pos="15484"/>
        </w:tabs>
        <w:ind w:left="-27" w:right="34" w:firstLine="767"/>
        <w:jc w:val="both"/>
        <w:rPr>
          <w:b/>
          <w:bCs/>
          <w:iCs/>
          <w:color w:val="EE0000"/>
          <w:u w:val="single"/>
        </w:rPr>
      </w:pPr>
      <w:r w:rsidRPr="00A73F3F">
        <w:rPr>
          <w:b/>
          <w:bCs/>
          <w:iCs/>
          <w:u w:val="single"/>
        </w:rPr>
        <w:t xml:space="preserve">Perkančioji organizacija </w:t>
      </w:r>
      <w:r w:rsidR="006F6D9E">
        <w:rPr>
          <w:b/>
          <w:bCs/>
          <w:iCs/>
          <w:u w:val="single"/>
        </w:rPr>
        <w:t xml:space="preserve">, įvertinusi gautą siūlymą, jį išnagrinėjo ir teikia atsakymus: </w:t>
      </w:r>
    </w:p>
    <w:p w14:paraId="7C4D81BE" w14:textId="77777777" w:rsidR="006F6D9E" w:rsidRPr="003A3886" w:rsidRDefault="00BC40AF" w:rsidP="00260CE8">
      <w:pPr>
        <w:tabs>
          <w:tab w:val="left" w:pos="14490"/>
          <w:tab w:val="left" w:pos="14666"/>
          <w:tab w:val="left" w:pos="15484"/>
        </w:tabs>
        <w:ind w:left="-27" w:right="34" w:firstLine="767"/>
        <w:jc w:val="both"/>
        <w:rPr>
          <w:iCs/>
        </w:rPr>
      </w:pPr>
      <w:r w:rsidRPr="003A3886">
        <w:rPr>
          <w:iCs/>
        </w:rPr>
        <w:t xml:space="preserve">Perkančioji organizacija dalinai pritaria siūlymui. </w:t>
      </w:r>
    </w:p>
    <w:p w14:paraId="3E8E58B7" w14:textId="578576AC" w:rsidR="00BC40AF" w:rsidRPr="003A3886" w:rsidRDefault="006F6D9E" w:rsidP="00260CE8">
      <w:pPr>
        <w:tabs>
          <w:tab w:val="left" w:pos="14490"/>
          <w:tab w:val="left" w:pos="14666"/>
          <w:tab w:val="left" w:pos="15484"/>
        </w:tabs>
        <w:ind w:left="-27" w:right="34" w:firstLine="767"/>
        <w:jc w:val="both"/>
        <w:rPr>
          <w:iCs/>
        </w:rPr>
      </w:pPr>
      <w:r w:rsidRPr="003A3886">
        <w:rPr>
          <w:iCs/>
        </w:rPr>
        <w:t xml:space="preserve">Į 3p.-  </w:t>
      </w:r>
      <w:r w:rsidR="00BC40AF" w:rsidRPr="003A3886">
        <w:rPr>
          <w:iCs/>
        </w:rPr>
        <w:t>Atsižvelgiant į projekto apimtį, planuojamas 12 mėnesių projekto parengimo terminas, numatant galimybę terminą pratęsti iki 3 mėnesių, jei projekto rengimo metu atsirastų objektyvių aplinkybių (pvz., derinimo su institucijomis, visuomenės informavimo ar papildomų tyrimų poreikis).</w:t>
      </w:r>
    </w:p>
    <w:p w14:paraId="40AF4D5B" w14:textId="0F3B3A5C" w:rsidR="00C90011" w:rsidRPr="003A3886" w:rsidRDefault="006F6D9E" w:rsidP="00260CE8">
      <w:pPr>
        <w:tabs>
          <w:tab w:val="left" w:pos="14490"/>
          <w:tab w:val="left" w:pos="14666"/>
          <w:tab w:val="left" w:pos="15484"/>
        </w:tabs>
        <w:ind w:left="-27" w:right="34" w:firstLine="767"/>
        <w:jc w:val="both"/>
        <w:rPr>
          <w:iCs/>
        </w:rPr>
      </w:pPr>
      <w:r w:rsidRPr="003A3886">
        <w:rPr>
          <w:iCs/>
        </w:rPr>
        <w:t>Į 5p. -</w:t>
      </w:r>
      <w:r w:rsidR="00C90011" w:rsidRPr="003A3886">
        <w:rPr>
          <w:iCs/>
        </w:rPr>
        <w:t xml:space="preserve">Perkančioji organizacija informuoja, kad planuojama padidinti numatomą pirkimo biudžetą iki 314 600,00 Eur su PVM, siekiant užtikrinti pakankamus finansinius išteklius kokybiškam projekto parengimui bei įvertinus rinkos konsultacijos metu </w:t>
      </w:r>
      <w:r w:rsidRPr="003A3886">
        <w:rPr>
          <w:iCs/>
        </w:rPr>
        <w:t>gautus siūlymus</w:t>
      </w:r>
      <w:r w:rsidR="00DC381C" w:rsidRPr="003A3886">
        <w:rPr>
          <w:iCs/>
        </w:rPr>
        <w:t>.</w:t>
      </w:r>
    </w:p>
    <w:p w14:paraId="09410965" w14:textId="6617ECE6" w:rsidR="00DC381C" w:rsidRPr="003A3886" w:rsidRDefault="006F6D9E" w:rsidP="00260CE8">
      <w:pPr>
        <w:tabs>
          <w:tab w:val="left" w:pos="14490"/>
          <w:tab w:val="left" w:pos="14666"/>
          <w:tab w:val="left" w:pos="15484"/>
        </w:tabs>
        <w:ind w:left="-27" w:right="34" w:firstLine="767"/>
        <w:jc w:val="both"/>
        <w:rPr>
          <w:iCs/>
        </w:rPr>
      </w:pPr>
      <w:r w:rsidRPr="003A3886">
        <w:rPr>
          <w:iCs/>
        </w:rPr>
        <w:t xml:space="preserve">Į 6.1 p. - </w:t>
      </w:r>
      <w:r w:rsidR="00DC381C" w:rsidRPr="003A3886">
        <w:rPr>
          <w:iCs/>
        </w:rPr>
        <w:t>Perkančioji organizacija iš dalies sutinka su pastaba. Atsižvelgiant į tai, kad KPD specialisto atestatas išduodamas tik turint reikiamą profesinę patirtį ir kompetenciją, papildomas reikalavimas pateikti darbų sąrašą gali būti laikomas pertekliniu. Todėl kvalifikaciniai reikalavimai bus tikslinami ir numatyta galimybė patirtį pagrįsti pateikiant galiojantį atestatą, nebereikalaujant atskiro darbų sąrašo.</w:t>
      </w:r>
    </w:p>
    <w:p w14:paraId="1CE15A5B" w14:textId="06C53597" w:rsidR="000866EA" w:rsidRPr="003A3886" w:rsidRDefault="006F6D9E" w:rsidP="00260CE8">
      <w:pPr>
        <w:tabs>
          <w:tab w:val="left" w:pos="14490"/>
          <w:tab w:val="left" w:pos="14666"/>
          <w:tab w:val="left" w:pos="15484"/>
        </w:tabs>
        <w:ind w:left="-27" w:right="34" w:firstLine="767"/>
        <w:jc w:val="both"/>
        <w:rPr>
          <w:iCs/>
        </w:rPr>
      </w:pPr>
      <w:r w:rsidRPr="003A3886">
        <w:rPr>
          <w:iCs/>
        </w:rPr>
        <w:t xml:space="preserve">Į 6.2 p. - </w:t>
      </w:r>
      <w:r w:rsidR="000866EA" w:rsidRPr="003A3886">
        <w:rPr>
          <w:iCs/>
        </w:rPr>
        <w:t>Perkančioji organizacija iš dalies pritaria pastabai. Siekiant užtikrinti platesnę konkurenciją ir įvertinus rinkos dalyvių pastabas, ekonominio vertinimo kriterijai bus patikslinti. Bus numatyta, kad tinkama patirtis gali būti įgyta rengiant ne tik kapitalinio remonto, bet ir rekonstravimo bei naujos statybos projektus. Taip pat bus svarstoma papildomai nurodyti, kad tinkama gali būti ir kapitalinio remonto patirtis, jei ji nėra žemesnio sudėtingumo nei planuojamas projektas.</w:t>
      </w:r>
    </w:p>
    <w:p w14:paraId="5050CC16" w14:textId="5D3F1A5F" w:rsidR="000866EA" w:rsidRPr="003A3886" w:rsidRDefault="006F6D9E" w:rsidP="000866EA">
      <w:pPr>
        <w:tabs>
          <w:tab w:val="left" w:pos="14490"/>
          <w:tab w:val="left" w:pos="14666"/>
          <w:tab w:val="left" w:pos="15484"/>
        </w:tabs>
        <w:ind w:left="-27" w:right="34" w:firstLine="767"/>
        <w:jc w:val="both"/>
        <w:rPr>
          <w:iCs/>
        </w:rPr>
      </w:pPr>
      <w:r w:rsidRPr="003A3886">
        <w:rPr>
          <w:iCs/>
        </w:rPr>
        <w:lastRenderedPageBreak/>
        <w:t xml:space="preserve">Į 7 p.- </w:t>
      </w:r>
      <w:r w:rsidR="000866EA" w:rsidRPr="003A3886">
        <w:rPr>
          <w:iCs/>
        </w:rPr>
        <w:t>Perkančioji organizacija pritaria pateiktai pastabai. Siekiant sumažinti finansinę naštą paslaugų teikėjui projekto rengimo metu, atsiskaitymo tvarka bus patikslinta ir išskaidyta pagal projekto rengimo etapus:</w:t>
      </w:r>
    </w:p>
    <w:p w14:paraId="46B24667" w14:textId="77777777" w:rsidR="000866EA" w:rsidRPr="003A3886" w:rsidRDefault="000866EA" w:rsidP="000866EA">
      <w:pPr>
        <w:numPr>
          <w:ilvl w:val="0"/>
          <w:numId w:val="2"/>
        </w:numPr>
        <w:tabs>
          <w:tab w:val="left" w:pos="14490"/>
          <w:tab w:val="left" w:pos="14666"/>
          <w:tab w:val="left" w:pos="15484"/>
        </w:tabs>
        <w:ind w:right="34"/>
        <w:jc w:val="both"/>
        <w:rPr>
          <w:iCs/>
        </w:rPr>
      </w:pPr>
      <w:r w:rsidRPr="003A3886">
        <w:rPr>
          <w:iCs/>
        </w:rPr>
        <w:t>25 % – atlikus privalomuosius tyrimus;</w:t>
      </w:r>
    </w:p>
    <w:p w14:paraId="4043B22A" w14:textId="77777777" w:rsidR="000866EA" w:rsidRPr="003A3886" w:rsidRDefault="000866EA" w:rsidP="000866EA">
      <w:pPr>
        <w:numPr>
          <w:ilvl w:val="0"/>
          <w:numId w:val="2"/>
        </w:numPr>
        <w:tabs>
          <w:tab w:val="left" w:pos="14490"/>
          <w:tab w:val="left" w:pos="14666"/>
          <w:tab w:val="left" w:pos="15484"/>
        </w:tabs>
        <w:ind w:right="34"/>
        <w:jc w:val="both"/>
        <w:rPr>
          <w:iCs/>
        </w:rPr>
      </w:pPr>
      <w:r w:rsidRPr="003A3886">
        <w:rPr>
          <w:iCs/>
        </w:rPr>
        <w:t>25 % – parengus projektinius pasiūlymus ir užbaigus visuomenės informavimo procedūras arba kūrybines dirbtuves;</w:t>
      </w:r>
    </w:p>
    <w:p w14:paraId="0016B972" w14:textId="77777777" w:rsidR="000866EA" w:rsidRPr="003A3886" w:rsidRDefault="000866EA" w:rsidP="000866EA">
      <w:pPr>
        <w:numPr>
          <w:ilvl w:val="0"/>
          <w:numId w:val="2"/>
        </w:numPr>
        <w:tabs>
          <w:tab w:val="left" w:pos="14490"/>
          <w:tab w:val="left" w:pos="14666"/>
          <w:tab w:val="left" w:pos="15484"/>
        </w:tabs>
        <w:ind w:right="34"/>
        <w:jc w:val="both"/>
        <w:rPr>
          <w:iCs/>
        </w:rPr>
      </w:pPr>
      <w:r w:rsidRPr="003A3886">
        <w:rPr>
          <w:iCs/>
        </w:rPr>
        <w:t>20 % – gavus statybą leidžiantį dokumentą (SLD), o jei jis neprivalomas – gavus institucijų pritarimus ir suderinus sprendinius su visuomene;</w:t>
      </w:r>
    </w:p>
    <w:p w14:paraId="02D50922" w14:textId="77777777" w:rsidR="000866EA" w:rsidRPr="003A3886" w:rsidRDefault="000866EA" w:rsidP="000866EA">
      <w:pPr>
        <w:numPr>
          <w:ilvl w:val="0"/>
          <w:numId w:val="2"/>
        </w:numPr>
        <w:tabs>
          <w:tab w:val="left" w:pos="14490"/>
          <w:tab w:val="left" w:pos="14666"/>
          <w:tab w:val="left" w:pos="15484"/>
        </w:tabs>
        <w:ind w:right="34"/>
        <w:jc w:val="both"/>
        <w:rPr>
          <w:iCs/>
        </w:rPr>
      </w:pPr>
      <w:r w:rsidRPr="003A3886">
        <w:rPr>
          <w:iCs/>
        </w:rPr>
        <w:t>30 % – parengus techninį darbo projektą ir gavus teigiamą privalomosios projekto ekspertizės išvadą.</w:t>
      </w:r>
    </w:p>
    <w:p w14:paraId="48B6AAE1" w14:textId="77777777" w:rsidR="000866EA" w:rsidRPr="003A3886" w:rsidRDefault="000866EA" w:rsidP="00260CE8">
      <w:pPr>
        <w:tabs>
          <w:tab w:val="left" w:pos="14490"/>
          <w:tab w:val="left" w:pos="14666"/>
          <w:tab w:val="left" w:pos="15484"/>
        </w:tabs>
        <w:ind w:left="-27" w:right="34" w:firstLine="767"/>
        <w:jc w:val="both"/>
        <w:rPr>
          <w:iCs/>
          <w:color w:val="EE0000"/>
        </w:rPr>
      </w:pPr>
    </w:p>
    <w:p w14:paraId="086B0235" w14:textId="166ED8C9" w:rsidR="006F6D9E" w:rsidRPr="003A3886" w:rsidRDefault="008D747C" w:rsidP="006F6D9E">
      <w:pPr>
        <w:autoSpaceDE w:val="0"/>
        <w:adjustRightInd w:val="0"/>
        <w:jc w:val="both"/>
        <w:rPr>
          <w:szCs w:val="24"/>
        </w:rPr>
      </w:pPr>
      <w:r w:rsidRPr="003A3886">
        <w:rPr>
          <w:color w:val="EE0000"/>
        </w:rPr>
        <w:t xml:space="preserve">         </w:t>
      </w:r>
      <w:r w:rsidR="006F6D9E" w:rsidRPr="003A3886">
        <w:t>Atkreipiame dėmesį, kad kvalifikaciniai reikalavimai specialistams planuojamam pirkimui gali būti praplėsti, atsižvelgiant</w:t>
      </w:r>
      <w:r w:rsidRPr="003A3886">
        <w:t xml:space="preserve"> į TU projekto sudėtines dalis.</w:t>
      </w:r>
    </w:p>
    <w:p w14:paraId="0C406075" w14:textId="0844A74F" w:rsidR="00260CE8" w:rsidRPr="003A3886" w:rsidRDefault="008D747C" w:rsidP="00260CE8">
      <w:pPr>
        <w:autoSpaceDE w:val="0"/>
        <w:adjustRightInd w:val="0"/>
        <w:jc w:val="both"/>
        <w:rPr>
          <w:color w:val="000000"/>
          <w:szCs w:val="24"/>
        </w:rPr>
      </w:pPr>
      <w:r w:rsidRPr="003A3886">
        <w:rPr>
          <w:color w:val="000000"/>
          <w:szCs w:val="24"/>
        </w:rPr>
        <w:t xml:space="preserve">          Planuojamam TDP</w:t>
      </w:r>
      <w:r w:rsidR="00260CE8" w:rsidRPr="003A3886">
        <w:rPr>
          <w:color w:val="000000"/>
          <w:szCs w:val="24"/>
        </w:rPr>
        <w:t xml:space="preserve"> rengimui </w:t>
      </w:r>
      <w:r w:rsidRPr="003A3886">
        <w:rPr>
          <w:color w:val="000000"/>
          <w:szCs w:val="24"/>
        </w:rPr>
        <w:t xml:space="preserve">yra labai svarbi architektūrinės dalies projekto vadovo </w:t>
      </w:r>
      <w:r w:rsidR="00260CE8" w:rsidRPr="003A3886">
        <w:rPr>
          <w:color w:val="000000"/>
          <w:szCs w:val="24"/>
        </w:rPr>
        <w:t>tinkamai parengt</w:t>
      </w:r>
      <w:r w:rsidRPr="003A3886">
        <w:rPr>
          <w:color w:val="000000"/>
          <w:szCs w:val="24"/>
        </w:rPr>
        <w:t>i</w:t>
      </w:r>
      <w:r w:rsidR="00260CE8" w:rsidRPr="003A3886">
        <w:rPr>
          <w:color w:val="000000"/>
          <w:szCs w:val="24"/>
        </w:rPr>
        <w:t xml:space="preserve"> projekta</w:t>
      </w:r>
      <w:r w:rsidRPr="003A3886">
        <w:rPr>
          <w:color w:val="000000"/>
          <w:szCs w:val="24"/>
        </w:rPr>
        <w:t>i</w:t>
      </w:r>
      <w:r w:rsidR="00260CE8" w:rsidRPr="003A3886">
        <w:rPr>
          <w:color w:val="000000"/>
          <w:szCs w:val="24"/>
        </w:rPr>
        <w:t>, j</w:t>
      </w:r>
      <w:r w:rsidRPr="003A3886">
        <w:rPr>
          <w:color w:val="000000"/>
          <w:szCs w:val="24"/>
        </w:rPr>
        <w:t>iems</w:t>
      </w:r>
      <w:r w:rsidR="00260CE8" w:rsidRPr="003A3886">
        <w:rPr>
          <w:color w:val="000000"/>
          <w:szCs w:val="24"/>
        </w:rPr>
        <w:t xml:space="preserve"> atlikta profesionali ekspertizė ir /ar išduotas statybą </w:t>
      </w:r>
      <w:r w:rsidRPr="003A3886">
        <w:rPr>
          <w:color w:val="000000"/>
          <w:szCs w:val="24"/>
        </w:rPr>
        <w:t xml:space="preserve">vykdyti </w:t>
      </w:r>
      <w:r w:rsidR="00260CE8" w:rsidRPr="003A3886">
        <w:rPr>
          <w:color w:val="000000"/>
          <w:szCs w:val="24"/>
        </w:rPr>
        <w:t xml:space="preserve">leidžiantis dokumentas. </w:t>
      </w:r>
    </w:p>
    <w:p w14:paraId="1CC11AA2" w14:textId="290D68B6" w:rsidR="00260CE8" w:rsidRPr="003A3886" w:rsidRDefault="00260CE8" w:rsidP="00260CE8">
      <w:pPr>
        <w:autoSpaceDE w:val="0"/>
        <w:adjustRightInd w:val="0"/>
        <w:jc w:val="both"/>
        <w:rPr>
          <w:color w:val="000000"/>
          <w:szCs w:val="24"/>
        </w:rPr>
      </w:pPr>
      <w:r w:rsidRPr="003A3886">
        <w:rPr>
          <w:color w:val="000000"/>
          <w:szCs w:val="24"/>
        </w:rPr>
        <w:t xml:space="preserve">      </w:t>
      </w:r>
      <w:r w:rsidR="008D747C" w:rsidRPr="003A3886">
        <w:rPr>
          <w:color w:val="000000"/>
          <w:szCs w:val="24"/>
        </w:rPr>
        <w:t xml:space="preserve">   </w:t>
      </w:r>
      <w:r w:rsidRPr="003A3886">
        <w:rPr>
          <w:color w:val="000000"/>
          <w:szCs w:val="24"/>
        </w:rPr>
        <w:t xml:space="preserve"> Tiekėjas, teikdamas pasiūlymą konkursui, </w:t>
      </w:r>
      <w:r w:rsidR="008D747C" w:rsidRPr="003A3886">
        <w:rPr>
          <w:color w:val="000000"/>
          <w:szCs w:val="24"/>
        </w:rPr>
        <w:t xml:space="preserve">turės </w:t>
      </w:r>
      <w:r w:rsidRPr="003A3886">
        <w:rPr>
          <w:color w:val="000000"/>
          <w:szCs w:val="24"/>
        </w:rPr>
        <w:t>įsivertin</w:t>
      </w:r>
      <w:r w:rsidR="008D747C" w:rsidRPr="003A3886">
        <w:rPr>
          <w:color w:val="000000"/>
          <w:szCs w:val="24"/>
        </w:rPr>
        <w:t>ti</w:t>
      </w:r>
      <w:r w:rsidRPr="003A3886">
        <w:rPr>
          <w:color w:val="000000"/>
          <w:szCs w:val="24"/>
        </w:rPr>
        <w:t xml:space="preserve"> pats, kokiam architektui pavesti vykdyti sutartinius įsipareigojimus, </w:t>
      </w:r>
      <w:r w:rsidR="008D747C" w:rsidRPr="003A3886">
        <w:rPr>
          <w:color w:val="000000"/>
          <w:szCs w:val="24"/>
        </w:rPr>
        <w:t xml:space="preserve">kokią specialistų komandą paskirti tinkamam sutartinių įsipareigojimų įvykdymui, </w:t>
      </w:r>
      <w:r w:rsidRPr="003A3886">
        <w:rPr>
          <w:color w:val="000000"/>
          <w:szCs w:val="24"/>
        </w:rPr>
        <w:t>atsižvelgus į TU nurodytas projekto dalis.</w:t>
      </w:r>
    </w:p>
    <w:p w14:paraId="57055AE4" w14:textId="77777777" w:rsidR="00F03292" w:rsidRPr="003A3886" w:rsidRDefault="00F03292"/>
    <w:sectPr w:rsidR="00F03292" w:rsidRPr="003A3886" w:rsidSect="00260CE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5AC5"/>
    <w:multiLevelType w:val="multilevel"/>
    <w:tmpl w:val="258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305EC"/>
    <w:multiLevelType w:val="hybridMultilevel"/>
    <w:tmpl w:val="E352816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126847">
    <w:abstractNumId w:val="1"/>
  </w:num>
  <w:num w:numId="2" w16cid:durableId="141008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E8"/>
    <w:rsid w:val="00032877"/>
    <w:rsid w:val="000866EA"/>
    <w:rsid w:val="00260CE8"/>
    <w:rsid w:val="002F3585"/>
    <w:rsid w:val="003A3886"/>
    <w:rsid w:val="004D0585"/>
    <w:rsid w:val="006F23E9"/>
    <w:rsid w:val="006F6D9E"/>
    <w:rsid w:val="0075324E"/>
    <w:rsid w:val="008D747C"/>
    <w:rsid w:val="00945ECB"/>
    <w:rsid w:val="009E4E89"/>
    <w:rsid w:val="00A5503A"/>
    <w:rsid w:val="00BC40AF"/>
    <w:rsid w:val="00C32B75"/>
    <w:rsid w:val="00C90011"/>
    <w:rsid w:val="00DC381C"/>
    <w:rsid w:val="00E37969"/>
    <w:rsid w:val="00EF0A44"/>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CB18"/>
  <w15:chartTrackingRefBased/>
  <w15:docId w15:val="{76314E43-9178-4CB5-BC89-08BFF212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CE8"/>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260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0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0C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0C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0C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0C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0C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0C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0C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0C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0C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0C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0C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0C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0C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0C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0C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0C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0C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0C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0C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0C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0C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0CE8"/>
    <w:rPr>
      <w:i/>
      <w:iCs/>
      <w:color w:val="404040" w:themeColor="text1" w:themeTint="BF"/>
    </w:rPr>
  </w:style>
  <w:style w:type="paragraph" w:styleId="Sraopastraipa">
    <w:name w:val="List Paragraph"/>
    <w:basedOn w:val="prastasis"/>
    <w:uiPriority w:val="34"/>
    <w:qFormat/>
    <w:rsid w:val="00260CE8"/>
    <w:pPr>
      <w:ind w:left="720"/>
      <w:contextualSpacing/>
    </w:pPr>
  </w:style>
  <w:style w:type="character" w:styleId="Rykuspabraukimas">
    <w:name w:val="Intense Emphasis"/>
    <w:basedOn w:val="Numatytasispastraiposriftas"/>
    <w:uiPriority w:val="21"/>
    <w:qFormat/>
    <w:rsid w:val="00260CE8"/>
    <w:rPr>
      <w:i/>
      <w:iCs/>
      <w:color w:val="2F5496" w:themeColor="accent1" w:themeShade="BF"/>
    </w:rPr>
  </w:style>
  <w:style w:type="paragraph" w:styleId="Iskirtacitata">
    <w:name w:val="Intense Quote"/>
    <w:basedOn w:val="prastasis"/>
    <w:next w:val="prastasis"/>
    <w:link w:val="IskirtacitataDiagrama"/>
    <w:uiPriority w:val="30"/>
    <w:qFormat/>
    <w:rsid w:val="00260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0CE8"/>
    <w:rPr>
      <w:i/>
      <w:iCs/>
      <w:color w:val="2F5496" w:themeColor="accent1" w:themeShade="BF"/>
    </w:rPr>
  </w:style>
  <w:style w:type="character" w:styleId="Rykinuoroda">
    <w:name w:val="Intense Reference"/>
    <w:basedOn w:val="Numatytasispastraiposriftas"/>
    <w:uiPriority w:val="32"/>
    <w:qFormat/>
    <w:rsid w:val="00260CE8"/>
    <w:rPr>
      <w:b/>
      <w:bCs/>
      <w:smallCaps/>
      <w:color w:val="2F5496" w:themeColor="accent1" w:themeShade="BF"/>
      <w:spacing w:val="5"/>
    </w:rPr>
  </w:style>
  <w:style w:type="character" w:customStyle="1" w:styleId="normaltextrun">
    <w:name w:val="normaltextrun"/>
    <w:basedOn w:val="Numatytasispastraiposriftas"/>
    <w:rsid w:val="00260CE8"/>
  </w:style>
  <w:style w:type="paragraph" w:customStyle="1" w:styleId="paragraph">
    <w:name w:val="paragraph"/>
    <w:basedOn w:val="prastasis"/>
    <w:rsid w:val="00260CE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3057</Words>
  <Characters>1743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2</cp:revision>
  <dcterms:created xsi:type="dcterms:W3CDTF">2026-03-17T08:21:00Z</dcterms:created>
  <dcterms:modified xsi:type="dcterms:W3CDTF">2026-03-17T08:21:00Z</dcterms:modified>
</cp:coreProperties>
</file>