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AA707" w14:textId="77777777" w:rsidR="00385C39" w:rsidRPr="00946725" w:rsidRDefault="00385C39" w:rsidP="00EE615F">
      <w:pPr>
        <w:tabs>
          <w:tab w:val="left" w:pos="1276"/>
          <w:tab w:val="left" w:pos="1560"/>
          <w:tab w:val="left" w:pos="5670"/>
        </w:tabs>
        <w:spacing w:line="240" w:lineRule="auto"/>
        <w:ind w:firstLine="851"/>
        <w:rPr>
          <w:rFonts w:asciiTheme="minorHAnsi" w:hAnsiTheme="minorHAnsi" w:cstheme="minorHAnsi"/>
          <w:sz w:val="18"/>
          <w:szCs w:val="18"/>
        </w:rPr>
      </w:pPr>
    </w:p>
    <w:p w14:paraId="5ED6B4E5" w14:textId="0306A9A1" w:rsidR="00F25C13" w:rsidRPr="00946725" w:rsidRDefault="006C42ED" w:rsidP="00EE615F">
      <w:pPr>
        <w:tabs>
          <w:tab w:val="left" w:pos="1276"/>
          <w:tab w:val="left" w:pos="1560"/>
        </w:tabs>
        <w:spacing w:line="240" w:lineRule="auto"/>
        <w:ind w:firstLine="851"/>
        <w:jc w:val="center"/>
        <w:outlineLvl w:val="0"/>
        <w:rPr>
          <w:rFonts w:asciiTheme="minorHAnsi" w:hAnsiTheme="minorHAnsi" w:cstheme="minorHAnsi"/>
          <w:b/>
          <w:bCs/>
        </w:rPr>
      </w:pPr>
      <w:r w:rsidRPr="00946725">
        <w:rPr>
          <w:rFonts w:asciiTheme="minorHAnsi" w:hAnsiTheme="minorHAnsi" w:cstheme="minorHAnsi"/>
          <w:b/>
          <w:bCs/>
        </w:rPr>
        <w:t>[</w:t>
      </w:r>
      <w:r w:rsidR="006B3F0F" w:rsidRPr="00946725">
        <w:rPr>
          <w:rFonts w:asciiTheme="minorHAnsi" w:hAnsiTheme="minorHAnsi" w:cstheme="minorHAnsi"/>
          <w:b/>
          <w:bCs/>
        </w:rPr>
        <w:t>11237</w:t>
      </w:r>
      <w:r w:rsidRPr="00946725">
        <w:rPr>
          <w:rFonts w:asciiTheme="minorHAnsi" w:hAnsiTheme="minorHAnsi" w:cstheme="minorHAnsi"/>
          <w:b/>
          <w:bCs/>
        </w:rPr>
        <w:t xml:space="preserve">] </w:t>
      </w:r>
      <w:r w:rsidR="006B3F0F" w:rsidRPr="00946725">
        <w:rPr>
          <w:rFonts w:asciiTheme="minorHAnsi" w:hAnsiTheme="minorHAnsi" w:cstheme="minorHAnsi"/>
          <w:b/>
          <w:bCs/>
        </w:rPr>
        <w:t>NEEKSPLOATUOJAMO VILNIAUS GELEŽINKELIO STOTIES PĖSČIŲJŲ TUNELIO VILNIUS-KENA-V.S. 0+081 KM GRIOVIMO DARBAI</w:t>
      </w:r>
    </w:p>
    <w:p w14:paraId="6DE6B0F8" w14:textId="77777777" w:rsidR="00385C39" w:rsidRPr="00946725" w:rsidRDefault="00385C39" w:rsidP="006B3F0F">
      <w:pPr>
        <w:tabs>
          <w:tab w:val="left" w:pos="1276"/>
          <w:tab w:val="left" w:pos="1560"/>
        </w:tabs>
        <w:spacing w:before="120" w:line="240" w:lineRule="auto"/>
        <w:ind w:firstLine="851"/>
        <w:jc w:val="center"/>
        <w:rPr>
          <w:rFonts w:asciiTheme="minorHAnsi" w:hAnsiTheme="minorHAnsi" w:cstheme="minorHAnsi"/>
          <w:b/>
        </w:rPr>
      </w:pPr>
      <w:r w:rsidRPr="00946725">
        <w:rPr>
          <w:rFonts w:asciiTheme="minorHAnsi" w:hAnsiTheme="minorHAnsi" w:cstheme="minorHAnsi"/>
          <w:b/>
        </w:rPr>
        <w:t xml:space="preserve">TECHNINĖ SPECIFIKACIJA </w:t>
      </w:r>
    </w:p>
    <w:p w14:paraId="46201CFE" w14:textId="77777777" w:rsidR="00385C39" w:rsidRPr="00946725" w:rsidRDefault="00385C39" w:rsidP="00EE615F">
      <w:pPr>
        <w:tabs>
          <w:tab w:val="left" w:pos="1276"/>
          <w:tab w:val="left" w:pos="1560"/>
        </w:tabs>
        <w:spacing w:line="240" w:lineRule="auto"/>
        <w:ind w:firstLine="851"/>
        <w:jc w:val="center"/>
        <w:rPr>
          <w:rFonts w:asciiTheme="minorHAnsi" w:hAnsiTheme="minorHAnsi" w:cstheme="minorHAnsi"/>
          <w:b/>
          <w:sz w:val="18"/>
        </w:rPr>
      </w:pPr>
    </w:p>
    <w:p w14:paraId="590522B3" w14:textId="77777777" w:rsidR="0084726D" w:rsidRPr="00946725" w:rsidRDefault="00385C39" w:rsidP="0003061F">
      <w:pPr>
        <w:pStyle w:val="Heading1"/>
        <w:tabs>
          <w:tab w:val="left" w:pos="1276"/>
          <w:tab w:val="left" w:pos="1560"/>
        </w:tabs>
        <w:spacing w:before="240" w:after="120"/>
        <w:ind w:left="0" w:firstLine="851"/>
        <w:rPr>
          <w:rStyle w:val="BookTitle"/>
          <w:rFonts w:asciiTheme="minorHAnsi" w:eastAsia="SimSun" w:hAnsiTheme="minorHAnsi" w:cstheme="minorHAnsi"/>
          <w:b/>
          <w:bCs/>
          <w:smallCaps w:val="0"/>
          <w:spacing w:val="0"/>
          <w:szCs w:val="24"/>
        </w:rPr>
      </w:pPr>
      <w:r w:rsidRPr="00946725">
        <w:rPr>
          <w:rStyle w:val="BookTitle"/>
          <w:rFonts w:asciiTheme="minorHAnsi" w:hAnsiTheme="minorHAnsi" w:cstheme="minorHAnsi"/>
          <w:b/>
          <w:bCs/>
          <w:smallCaps w:val="0"/>
          <w:spacing w:val="0"/>
        </w:rPr>
        <w:t>PIRKIMO OBJEKTAS</w:t>
      </w:r>
    </w:p>
    <w:p w14:paraId="3511127B" w14:textId="1D05BD8B" w:rsidR="00F17EB1" w:rsidRPr="00946725" w:rsidRDefault="006B3F0F" w:rsidP="0003061F">
      <w:pPr>
        <w:pStyle w:val="ListParagraph"/>
        <w:numPr>
          <w:ilvl w:val="1"/>
          <w:numId w:val="38"/>
        </w:numPr>
        <w:tabs>
          <w:tab w:val="left" w:pos="1276"/>
          <w:tab w:val="left" w:pos="1560"/>
        </w:tabs>
        <w:spacing w:line="240" w:lineRule="auto"/>
        <w:ind w:left="0" w:firstLine="851"/>
        <w:contextualSpacing w:val="0"/>
        <w:rPr>
          <w:rFonts w:asciiTheme="minorHAnsi" w:hAnsiTheme="minorHAnsi" w:cstheme="minorHAnsi"/>
          <w:sz w:val="16"/>
          <w:szCs w:val="16"/>
        </w:rPr>
      </w:pPr>
      <w:r w:rsidRPr="00946725">
        <w:rPr>
          <w:rStyle w:val="BookTitle"/>
          <w:rFonts w:asciiTheme="minorHAnsi" w:hAnsiTheme="minorHAnsi" w:cstheme="minorHAnsi"/>
          <w:b w:val="0"/>
          <w:smallCaps w:val="0"/>
          <w:spacing w:val="0"/>
        </w:rPr>
        <w:t xml:space="preserve">Neeksploatuojamo Vilniaus geležinkelio stoties pėsčiųjų tunelio Vilnius-Kena-V.S. 0+081 km griovimo darbai </w:t>
      </w:r>
      <w:r w:rsidR="00CE5EE3" w:rsidRPr="00946725">
        <w:rPr>
          <w:rFonts w:asciiTheme="minorHAnsi" w:hAnsiTheme="minorHAnsi" w:cstheme="minorHAnsi"/>
        </w:rPr>
        <w:t>(</w:t>
      </w:r>
      <w:r w:rsidR="00213D19" w:rsidRPr="00946725">
        <w:rPr>
          <w:rFonts w:asciiTheme="minorHAnsi" w:hAnsiTheme="minorHAnsi" w:cstheme="minorHAnsi"/>
        </w:rPr>
        <w:t>B</w:t>
      </w:r>
      <w:r w:rsidR="00CB16B7" w:rsidRPr="00946725">
        <w:rPr>
          <w:rFonts w:asciiTheme="minorHAnsi" w:hAnsiTheme="minorHAnsi" w:cstheme="minorHAnsi"/>
        </w:rPr>
        <w:t>VPŽ</w:t>
      </w:r>
      <w:r w:rsidR="00445F85" w:rsidRPr="00946725">
        <w:rPr>
          <w:rFonts w:asciiTheme="minorHAnsi" w:hAnsiTheme="minorHAnsi" w:cstheme="minorHAnsi"/>
        </w:rPr>
        <w:t xml:space="preserve"> kodas</w:t>
      </w:r>
      <w:r w:rsidR="00CB16B7" w:rsidRPr="00946725">
        <w:rPr>
          <w:rFonts w:asciiTheme="minorHAnsi" w:hAnsiTheme="minorHAnsi" w:cstheme="minorHAnsi"/>
        </w:rPr>
        <w:t xml:space="preserve"> </w:t>
      </w:r>
      <w:r w:rsidR="007D57E6" w:rsidRPr="00946725">
        <w:rPr>
          <w:rFonts w:asciiTheme="minorHAnsi" w:hAnsiTheme="minorHAnsi" w:cstheme="minorHAnsi"/>
        </w:rPr>
        <w:t>45</w:t>
      </w:r>
      <w:r w:rsidRPr="00946725">
        <w:rPr>
          <w:rFonts w:asciiTheme="minorHAnsi" w:hAnsiTheme="minorHAnsi" w:cstheme="minorHAnsi"/>
        </w:rPr>
        <w:t>111100-9; 45221211-4; 71320000-7</w:t>
      </w:r>
      <w:r w:rsidR="0053504A" w:rsidRPr="00946725">
        <w:rPr>
          <w:rFonts w:asciiTheme="minorHAnsi" w:eastAsiaTheme="minorEastAsia" w:hAnsiTheme="minorHAnsi" w:cstheme="minorHAnsi"/>
          <w:kern w:val="0"/>
          <w:lang w:eastAsia="zh-CN"/>
        </w:rPr>
        <w:t>)</w:t>
      </w:r>
      <w:r w:rsidR="006C0BE3">
        <w:rPr>
          <w:rFonts w:asciiTheme="minorHAnsi" w:eastAsiaTheme="minorEastAsia" w:hAnsiTheme="minorHAnsi" w:cstheme="minorHAnsi"/>
          <w:kern w:val="0"/>
          <w:lang w:eastAsia="zh-CN"/>
        </w:rPr>
        <w:t>. Statinio projekto parengimas ir statybos darbai</w:t>
      </w:r>
      <w:r w:rsidR="00CE5EE3" w:rsidRPr="00946725">
        <w:rPr>
          <w:rFonts w:asciiTheme="minorHAnsi" w:hAnsiTheme="minorHAnsi" w:cstheme="minorHAnsi"/>
        </w:rPr>
        <w:t>.</w:t>
      </w:r>
      <w:r w:rsidR="00F17EB1" w:rsidRPr="00946725">
        <w:rPr>
          <w:rFonts w:asciiTheme="minorHAnsi" w:hAnsiTheme="minorHAnsi" w:cstheme="minorHAnsi"/>
        </w:rPr>
        <w:t xml:space="preserve"> </w:t>
      </w:r>
    </w:p>
    <w:p w14:paraId="6AFED046" w14:textId="77777777" w:rsidR="00385C39" w:rsidRPr="00946725" w:rsidRDefault="00385C39" w:rsidP="0003061F">
      <w:pPr>
        <w:pStyle w:val="Heading1"/>
        <w:tabs>
          <w:tab w:val="left" w:pos="1276"/>
          <w:tab w:val="left" w:pos="1560"/>
        </w:tabs>
        <w:spacing w:before="240" w:after="120"/>
        <w:ind w:left="0" w:firstLine="851"/>
        <w:rPr>
          <w:rStyle w:val="BookTitle"/>
          <w:rFonts w:asciiTheme="minorHAnsi" w:eastAsia="SimSun" w:hAnsiTheme="minorHAnsi" w:cstheme="minorHAnsi"/>
          <w:b/>
          <w:bCs/>
          <w:smallCaps w:val="0"/>
          <w:spacing w:val="0"/>
          <w:szCs w:val="24"/>
        </w:rPr>
      </w:pPr>
      <w:r w:rsidRPr="00946725">
        <w:rPr>
          <w:rStyle w:val="BookTitle"/>
          <w:rFonts w:asciiTheme="minorHAnsi" w:hAnsiTheme="minorHAnsi" w:cstheme="minorHAnsi"/>
          <w:b/>
          <w:bCs/>
          <w:smallCaps w:val="0"/>
          <w:spacing w:val="0"/>
        </w:rPr>
        <w:t xml:space="preserve">PIRKIMO OBJEKTO PRITAIKYMO SRITIS </w:t>
      </w:r>
    </w:p>
    <w:p w14:paraId="40515087" w14:textId="794B3B35" w:rsidR="00E00EC1" w:rsidRPr="00946725" w:rsidRDefault="00E00EC1" w:rsidP="00EE615F">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946725">
        <w:rPr>
          <w:rFonts w:asciiTheme="minorHAnsi" w:hAnsiTheme="minorHAnsi" w:cstheme="minorHAnsi"/>
        </w:rPr>
        <w:t xml:space="preserve">Pirkimo objekto įgyvendinimo tikslas </w:t>
      </w:r>
      <w:r w:rsidR="00EF3703" w:rsidRPr="00EF3703">
        <w:rPr>
          <w:rFonts w:asciiTheme="minorHAnsi" w:hAnsiTheme="minorHAnsi" w:cstheme="minorHAnsi"/>
        </w:rPr>
        <w:t>užtikrinti saugų ir nepertraukiamą traukinių eismą Vilniaus geležinkelio stotyje, pašalinti grėsmes susijusias su avarinio statinio – tunelio valdymu ir padidinti riedmenų važiavimo greitį nuo 25 km/val. iki 40 km/val. Vilniaus geležinkelio stoties nelyginėje pusėje Kenos kryptimi po 1, 2, 3, IV, 5 keliais.</w:t>
      </w:r>
      <w:r w:rsidR="00477D87" w:rsidRPr="00946725">
        <w:rPr>
          <w:rFonts w:asciiTheme="minorHAnsi" w:hAnsiTheme="minorHAnsi" w:cstheme="minorHAnsi"/>
        </w:rPr>
        <w:t xml:space="preserve"> </w:t>
      </w:r>
    </w:p>
    <w:p w14:paraId="0FA998AC" w14:textId="6A08AFC4" w:rsidR="001330DC" w:rsidRPr="009E75BA" w:rsidRDefault="001E4853" w:rsidP="009E75BA">
      <w:pPr>
        <w:pStyle w:val="Heading1"/>
        <w:tabs>
          <w:tab w:val="left" w:pos="1276"/>
          <w:tab w:val="left" w:pos="1560"/>
        </w:tabs>
        <w:spacing w:before="240" w:after="120"/>
        <w:ind w:left="0" w:firstLine="851"/>
        <w:rPr>
          <w:rFonts w:asciiTheme="minorHAnsi" w:hAnsiTheme="minorHAnsi" w:cstheme="minorHAnsi"/>
        </w:rPr>
      </w:pPr>
      <w:r w:rsidRPr="00946725">
        <w:rPr>
          <w:rStyle w:val="BookTitle"/>
          <w:rFonts w:asciiTheme="minorHAnsi" w:hAnsiTheme="minorHAnsi" w:cstheme="minorHAnsi"/>
          <w:b/>
          <w:bCs/>
          <w:smallCaps w:val="0"/>
          <w:spacing w:val="0"/>
        </w:rPr>
        <w:t>BENDRA INFORMACIJA</w:t>
      </w:r>
    </w:p>
    <w:p w14:paraId="522FD254" w14:textId="43EA307B" w:rsidR="00F439F3" w:rsidRPr="006C0BE3" w:rsidRDefault="00154233" w:rsidP="00F439F3">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6C0BE3">
        <w:rPr>
          <w:rFonts w:asciiTheme="minorHAnsi" w:hAnsiTheme="minorHAnsi" w:cstheme="minorHAnsi"/>
        </w:rPr>
        <w:t>2006 metais vykdant Vilniaus geležinkelio stoties peronų ir centrinės požeminės perėjos rekonstrukciją Priemiestinio tunelio panaudojimas keleivių susisiekimui buvo nutrauktas, Priemiestinis tunelis uždarytas, tunelio laiptin</w:t>
      </w:r>
      <w:r w:rsidR="00F11F27">
        <w:rPr>
          <w:rFonts w:asciiTheme="minorHAnsi" w:hAnsiTheme="minorHAnsi" w:cstheme="minorHAnsi"/>
        </w:rPr>
        <w:t>ė</w:t>
      </w:r>
      <w:r w:rsidRPr="006C0BE3">
        <w:rPr>
          <w:rFonts w:asciiTheme="minorHAnsi" w:hAnsiTheme="minorHAnsi" w:cstheme="minorHAnsi"/>
        </w:rPr>
        <w:t>s į peronus atskirtos.</w:t>
      </w:r>
      <w:r w:rsidR="00F439F3" w:rsidRPr="006C0BE3">
        <w:rPr>
          <w:rFonts w:asciiTheme="minorHAnsi" w:hAnsiTheme="minorHAnsi" w:cstheme="minorHAnsi"/>
        </w:rPr>
        <w:t xml:space="preserve"> </w:t>
      </w:r>
    </w:p>
    <w:p w14:paraId="0FA4C97E" w14:textId="7F2BE184" w:rsidR="00F439F3" w:rsidRPr="006C0BE3" w:rsidRDefault="00154233" w:rsidP="00F439F3">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6C0BE3">
        <w:rPr>
          <w:rFonts w:asciiTheme="minorHAnsi" w:hAnsiTheme="minorHAnsi" w:cstheme="minorHAnsi"/>
        </w:rPr>
        <w:t>Virš Priemiestinio tunelio praeina 5 geležinkelio keliai: Nr. 1, 2, 3, IV ir 5. Dėl avarinės tunelio techninės būklės traukinių greitis minėtame kelių ruože apribotas iki 25 km/h. Geležinkelio bėgiai virš tunelio pakloti ant medinių, o tunelio prieigose ant gelžbetoninių pabėgių. Pabėgiai pakloti ant virš tunelio perdangos įrengto skaldos balasto. Virš tunelio įrengti 3 peronai: 1, 2 ir 3, kurie 2006 m. buvo rekonstruoti, gavus ES paramą. Rekonstruotuose peronuose įrengta betoninių trinkelių danga.</w:t>
      </w:r>
      <w:r w:rsidR="00F439F3" w:rsidRPr="006C0BE3">
        <w:rPr>
          <w:rFonts w:asciiTheme="minorHAnsi" w:hAnsiTheme="minorHAnsi" w:cstheme="minorHAnsi"/>
        </w:rPr>
        <w:t xml:space="preserve"> </w:t>
      </w:r>
    </w:p>
    <w:p w14:paraId="517792F1" w14:textId="71864976" w:rsidR="00154233" w:rsidRPr="006C0BE3" w:rsidRDefault="00154233" w:rsidP="00F439F3">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6C0BE3">
        <w:rPr>
          <w:rFonts w:asciiTheme="minorHAnsi" w:hAnsiTheme="minorHAnsi" w:cstheme="minorHAnsi"/>
        </w:rPr>
        <w:t>Vadovaujantis VGTU Statinių, konstrukcijų ir medžiagų mokslo laboratorijos parengta Ataskaita (Vilniaus stoties priemiestinio tunelio techninės būklės tyrimai. Ataskaita. 2011 m. Sutarties Nr. SP(IF-1)-96) teikiama galutine apibendrinta išvada nustatyta, kad tunelis yra avarinės būklės, ir iš dalies ar visiškai netenkina STR 2.06.02:2001 „Tiltai ir tuneliai. Bendrieji reikalavimai“ ir STR 2.01.01(1):2005 „Esminis statinio reikalavimas „Mechaninis atsparumas ir pastovumas" reikalavimų.</w:t>
      </w:r>
    </w:p>
    <w:p w14:paraId="54952075" w14:textId="29A0D2D9" w:rsidR="009E75BA" w:rsidRDefault="009E75BA" w:rsidP="00EE615F">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Pr>
          <w:rFonts w:asciiTheme="minorHAnsi" w:hAnsiTheme="minorHAnsi" w:cstheme="minorHAnsi"/>
        </w:rPr>
        <w:t xml:space="preserve">Darbų </w:t>
      </w:r>
      <w:r w:rsidR="00666B7B">
        <w:rPr>
          <w:rFonts w:asciiTheme="minorHAnsi" w:hAnsiTheme="minorHAnsi" w:cstheme="minorHAnsi"/>
        </w:rPr>
        <w:t xml:space="preserve">ir </w:t>
      </w:r>
      <w:r>
        <w:rPr>
          <w:rFonts w:asciiTheme="minorHAnsi" w:hAnsiTheme="minorHAnsi" w:cstheme="minorHAnsi"/>
        </w:rPr>
        <w:t xml:space="preserve">veiklų </w:t>
      </w:r>
      <w:r w:rsidR="00960C2A">
        <w:rPr>
          <w:rFonts w:asciiTheme="minorHAnsi" w:hAnsiTheme="minorHAnsi" w:cstheme="minorHAnsi"/>
        </w:rPr>
        <w:t>objektas</w:t>
      </w:r>
      <w:r>
        <w:rPr>
          <w:rFonts w:asciiTheme="minorHAnsi" w:hAnsiTheme="minorHAnsi" w:cstheme="minorHAnsi"/>
        </w:rPr>
        <w:t xml:space="preserve"> </w:t>
      </w:r>
      <w:r w:rsidR="00666B7B">
        <w:rPr>
          <w:rFonts w:asciiTheme="minorHAnsi" w:hAnsiTheme="minorHAnsi" w:cstheme="minorHAnsi"/>
        </w:rPr>
        <w:t xml:space="preserve">- </w:t>
      </w:r>
      <w:r>
        <w:rPr>
          <w:rFonts w:asciiTheme="minorHAnsi" w:hAnsiTheme="minorHAnsi" w:cstheme="minorHAnsi"/>
        </w:rPr>
        <w:t>Nekilnojamasis daiktas Pastatas – tunelis, unikalus daikto numeris: 1394-000-1104</w:t>
      </w:r>
      <w:r w:rsidR="00666B7B">
        <w:rPr>
          <w:rFonts w:asciiTheme="minorHAnsi" w:hAnsiTheme="minorHAnsi" w:cstheme="minorHAnsi"/>
        </w:rPr>
        <w:t>, daikto pagrindinė naudojimo paskirtis: Transporto, pažymėjimas plane 6T1b (Nekilnojamojo turto registro centrinio duomenų banko išrašas Registro Nr. 10/309794, 2018-10-03, VĮ Registrų centras).</w:t>
      </w:r>
    </w:p>
    <w:p w14:paraId="0119E20C" w14:textId="3FF9288B" w:rsidR="00FD5B22" w:rsidRDefault="00D835E5" w:rsidP="00EE615F">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946725">
        <w:rPr>
          <w:rFonts w:asciiTheme="minorHAnsi" w:hAnsiTheme="minorHAnsi" w:cstheme="minorHAnsi"/>
        </w:rPr>
        <w:t>Darbų</w:t>
      </w:r>
      <w:r w:rsidR="007B5365" w:rsidRPr="00946725">
        <w:rPr>
          <w:rFonts w:asciiTheme="minorHAnsi" w:hAnsiTheme="minorHAnsi" w:cstheme="minorHAnsi"/>
        </w:rPr>
        <w:t xml:space="preserve"> </w:t>
      </w:r>
      <w:r w:rsidRPr="00946725">
        <w:rPr>
          <w:rFonts w:asciiTheme="minorHAnsi" w:hAnsiTheme="minorHAnsi" w:cstheme="minorHAnsi"/>
        </w:rPr>
        <w:t>vieta</w:t>
      </w:r>
      <w:r w:rsidR="007B5365" w:rsidRPr="00946725">
        <w:rPr>
          <w:rFonts w:asciiTheme="minorHAnsi" w:hAnsiTheme="minorHAnsi" w:cstheme="minorHAnsi"/>
        </w:rPr>
        <w:t xml:space="preserve">: </w:t>
      </w:r>
      <w:r w:rsidRPr="00946725">
        <w:rPr>
          <w:rFonts w:asciiTheme="minorHAnsi" w:hAnsiTheme="minorHAnsi" w:cstheme="minorHAnsi"/>
        </w:rPr>
        <w:t xml:space="preserve">Vilniaus geležinkelio stotis, </w:t>
      </w:r>
      <w:r w:rsidR="006D2BF9" w:rsidRPr="00946725">
        <w:rPr>
          <w:rFonts w:asciiTheme="minorHAnsi" w:hAnsiTheme="minorHAnsi" w:cstheme="minorHAnsi"/>
        </w:rPr>
        <w:t>Geležinkelio</w:t>
      </w:r>
      <w:r w:rsidR="007B5365" w:rsidRPr="00946725">
        <w:rPr>
          <w:rFonts w:asciiTheme="minorHAnsi" w:hAnsiTheme="minorHAnsi" w:cstheme="minorHAnsi"/>
        </w:rPr>
        <w:t xml:space="preserve"> g. 1</w:t>
      </w:r>
      <w:r w:rsidR="006D2BF9" w:rsidRPr="00946725">
        <w:rPr>
          <w:rFonts w:asciiTheme="minorHAnsi" w:hAnsiTheme="minorHAnsi" w:cstheme="minorHAnsi"/>
        </w:rPr>
        <w:t>6</w:t>
      </w:r>
      <w:r w:rsidR="007B5365" w:rsidRPr="00946725">
        <w:rPr>
          <w:rFonts w:asciiTheme="minorHAnsi" w:hAnsiTheme="minorHAnsi" w:cstheme="minorHAnsi"/>
        </w:rPr>
        <w:t xml:space="preserve">, </w:t>
      </w:r>
      <w:r w:rsidR="006D2BF9" w:rsidRPr="00946725">
        <w:rPr>
          <w:rFonts w:asciiTheme="minorHAnsi" w:hAnsiTheme="minorHAnsi" w:cstheme="minorHAnsi"/>
        </w:rPr>
        <w:t xml:space="preserve">22309 </w:t>
      </w:r>
      <w:r w:rsidR="007B5365" w:rsidRPr="00946725">
        <w:rPr>
          <w:rFonts w:asciiTheme="minorHAnsi" w:hAnsiTheme="minorHAnsi" w:cstheme="minorHAnsi"/>
        </w:rPr>
        <w:t>Vilnius</w:t>
      </w:r>
      <w:r w:rsidR="009E75BA">
        <w:rPr>
          <w:rFonts w:asciiTheme="minorHAnsi" w:hAnsiTheme="minorHAnsi" w:cstheme="minorHAnsi"/>
        </w:rPr>
        <w:t>.</w:t>
      </w:r>
    </w:p>
    <w:p w14:paraId="3FBEE7A7" w14:textId="24C64431" w:rsidR="007B5365" w:rsidRPr="00666B7B" w:rsidRDefault="007B5365" w:rsidP="00EB4478">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666B7B">
        <w:rPr>
          <w:rFonts w:asciiTheme="minorHAnsi" w:hAnsiTheme="minorHAnsi" w:cstheme="minorHAnsi"/>
        </w:rPr>
        <w:t>Statinio</w:t>
      </w:r>
      <w:r w:rsidR="0074564A" w:rsidRPr="00666B7B">
        <w:rPr>
          <w:rFonts w:asciiTheme="minorHAnsi" w:hAnsiTheme="minorHAnsi" w:cstheme="minorHAnsi"/>
        </w:rPr>
        <w:t xml:space="preserve"> </w:t>
      </w:r>
      <w:r w:rsidR="00666B7B" w:rsidRPr="00666B7B">
        <w:rPr>
          <w:rFonts w:asciiTheme="minorHAnsi" w:hAnsiTheme="minorHAnsi" w:cstheme="minorHAnsi"/>
        </w:rPr>
        <w:t>klasifikavimas pagal paskirtį</w:t>
      </w:r>
      <w:r w:rsidR="001109E4">
        <w:rPr>
          <w:rFonts w:asciiTheme="minorHAnsi" w:hAnsiTheme="minorHAnsi" w:cstheme="minorHAnsi"/>
        </w:rPr>
        <w:t xml:space="preserve"> (</w:t>
      </w:r>
      <w:r w:rsidR="001109E4" w:rsidRPr="002867E4">
        <w:rPr>
          <w:rFonts w:asciiTheme="minorHAnsi" w:hAnsiTheme="minorHAnsi" w:cstheme="minorHAnsi"/>
        </w:rPr>
        <w:t>statybos technini</w:t>
      </w:r>
      <w:r w:rsidR="001109E4">
        <w:rPr>
          <w:rFonts w:asciiTheme="minorHAnsi" w:hAnsiTheme="minorHAnsi" w:cstheme="minorHAnsi"/>
        </w:rPr>
        <w:t>s</w:t>
      </w:r>
      <w:r w:rsidR="001109E4" w:rsidRPr="002867E4">
        <w:rPr>
          <w:rFonts w:asciiTheme="minorHAnsi" w:hAnsiTheme="minorHAnsi" w:cstheme="minorHAnsi"/>
        </w:rPr>
        <w:t xml:space="preserve"> reglament</w:t>
      </w:r>
      <w:r w:rsidR="001109E4">
        <w:rPr>
          <w:rFonts w:asciiTheme="minorHAnsi" w:hAnsiTheme="minorHAnsi" w:cstheme="minorHAnsi"/>
        </w:rPr>
        <w:t>as</w:t>
      </w:r>
      <w:r w:rsidR="001109E4" w:rsidRPr="002867E4">
        <w:rPr>
          <w:rFonts w:asciiTheme="minorHAnsi" w:hAnsiTheme="minorHAnsi" w:cstheme="minorHAnsi"/>
        </w:rPr>
        <w:t xml:space="preserve"> STR 1.01.03:2017 „Statinių klasifikavimas“</w:t>
      </w:r>
      <w:r w:rsidR="001109E4">
        <w:rPr>
          <w:rFonts w:asciiTheme="minorHAnsi" w:hAnsiTheme="minorHAnsi" w:cstheme="minorHAnsi"/>
        </w:rPr>
        <w:t>)</w:t>
      </w:r>
      <w:r w:rsidRPr="00666B7B">
        <w:rPr>
          <w:rFonts w:asciiTheme="minorHAnsi" w:hAnsiTheme="minorHAnsi" w:cstheme="minorHAnsi"/>
        </w:rPr>
        <w:t xml:space="preserve"> </w:t>
      </w:r>
      <w:r w:rsidR="00666B7B" w:rsidRPr="00666B7B">
        <w:rPr>
          <w:rFonts w:asciiTheme="minorHAnsi" w:hAnsiTheme="minorHAnsi" w:cstheme="minorHAnsi"/>
        </w:rPr>
        <w:t>Inžinerinis statinys</w:t>
      </w:r>
      <w:r w:rsidR="00666B7B">
        <w:rPr>
          <w:rFonts w:asciiTheme="minorHAnsi" w:hAnsiTheme="minorHAnsi" w:cstheme="minorHAnsi"/>
        </w:rPr>
        <w:t>,</w:t>
      </w:r>
      <w:r w:rsidR="0074564A" w:rsidRPr="00666B7B">
        <w:rPr>
          <w:rFonts w:asciiTheme="minorHAnsi" w:hAnsiTheme="minorHAnsi" w:cstheme="minorHAnsi"/>
        </w:rPr>
        <w:t xml:space="preserve"> </w:t>
      </w:r>
      <w:r w:rsidR="00FE3317" w:rsidRPr="00666B7B">
        <w:rPr>
          <w:rFonts w:asciiTheme="minorHAnsi" w:hAnsiTheme="minorHAnsi" w:cstheme="minorHAnsi"/>
        </w:rPr>
        <w:t>Susisiekimo komunikacijos</w:t>
      </w:r>
      <w:r w:rsidR="002867E4">
        <w:rPr>
          <w:rFonts w:asciiTheme="minorHAnsi" w:hAnsiTheme="minorHAnsi" w:cstheme="minorHAnsi"/>
        </w:rPr>
        <w:t xml:space="preserve">, </w:t>
      </w:r>
      <w:r w:rsidR="0074564A" w:rsidRPr="00666B7B">
        <w:rPr>
          <w:rFonts w:asciiTheme="minorHAnsi" w:hAnsiTheme="minorHAnsi" w:cstheme="minorHAnsi"/>
        </w:rPr>
        <w:t xml:space="preserve">Geležinkelio </w:t>
      </w:r>
      <w:r w:rsidR="00FE3317" w:rsidRPr="00666B7B">
        <w:rPr>
          <w:rFonts w:asciiTheme="minorHAnsi" w:hAnsiTheme="minorHAnsi" w:cstheme="minorHAnsi"/>
        </w:rPr>
        <w:t>kelias</w:t>
      </w:r>
      <w:r w:rsidR="002867E4">
        <w:rPr>
          <w:rFonts w:asciiTheme="minorHAnsi" w:hAnsiTheme="minorHAnsi" w:cstheme="minorHAnsi"/>
        </w:rPr>
        <w:t>.</w:t>
      </w:r>
    </w:p>
    <w:p w14:paraId="07F0A337" w14:textId="4EB2046B" w:rsidR="009C5D2F" w:rsidRPr="00946725" w:rsidRDefault="009B7E55" w:rsidP="00EE615F">
      <w:pPr>
        <w:pStyle w:val="Heading1"/>
        <w:tabs>
          <w:tab w:val="left" w:pos="1276"/>
          <w:tab w:val="left" w:pos="1560"/>
        </w:tabs>
        <w:spacing w:before="240" w:after="120"/>
        <w:ind w:left="0" w:firstLine="851"/>
        <w:rPr>
          <w:rStyle w:val="Strong"/>
          <w:rFonts w:asciiTheme="minorHAnsi" w:hAnsiTheme="minorHAnsi" w:cstheme="minorHAnsi"/>
          <w:b/>
          <w:bCs/>
        </w:rPr>
      </w:pPr>
      <w:r w:rsidRPr="00946725">
        <w:rPr>
          <w:rStyle w:val="BookTitle"/>
          <w:rFonts w:asciiTheme="minorHAnsi" w:hAnsiTheme="minorHAnsi" w:cstheme="minorHAnsi"/>
          <w:b/>
          <w:bCs/>
          <w:smallCaps w:val="0"/>
          <w:spacing w:val="0"/>
        </w:rPr>
        <w:t xml:space="preserve">TEISĖS AKTŲ IR NORMATYVINIAI </w:t>
      </w:r>
      <w:r w:rsidR="009C5D2F" w:rsidRPr="00946725">
        <w:rPr>
          <w:rStyle w:val="BookTitle"/>
          <w:rFonts w:asciiTheme="minorHAnsi" w:hAnsiTheme="minorHAnsi" w:cstheme="minorHAnsi"/>
          <w:b/>
          <w:bCs/>
          <w:smallCaps w:val="0"/>
          <w:spacing w:val="0"/>
        </w:rPr>
        <w:t>REIKALAVIMAI, KURIUOS TURI ATITIKTI PERKAMOS PASLAUGOS IR</w:t>
      </w:r>
      <w:r w:rsidR="009C5D2F" w:rsidRPr="00946725">
        <w:rPr>
          <w:rStyle w:val="Strong"/>
          <w:rFonts w:asciiTheme="minorHAnsi" w:hAnsiTheme="minorHAnsi" w:cstheme="minorHAnsi"/>
          <w:b/>
          <w:bCs/>
        </w:rPr>
        <w:t xml:space="preserve"> DARBAI</w:t>
      </w:r>
    </w:p>
    <w:p w14:paraId="35B2362B" w14:textId="2F1218DF" w:rsidR="009C5D2F" w:rsidRPr="00946725" w:rsidRDefault="003E4B58" w:rsidP="0052155C">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3E4B58">
        <w:rPr>
          <w:rFonts w:asciiTheme="minorHAnsi" w:hAnsiTheme="minorHAnsi" w:cstheme="minorHAnsi"/>
        </w:rPr>
        <w:t>Darbai ir Paslaugos turi būti teikiamos vadovaujantis</w:t>
      </w:r>
      <w:r w:rsidR="009C5D2F" w:rsidRPr="00946725">
        <w:rPr>
          <w:rFonts w:asciiTheme="minorHAnsi" w:hAnsiTheme="minorHAnsi" w:cstheme="minorHAnsi"/>
        </w:rPr>
        <w:t>:</w:t>
      </w:r>
    </w:p>
    <w:p w14:paraId="04752BE3" w14:textId="77D50887" w:rsidR="00954C78" w:rsidRPr="00954C78" w:rsidRDefault="00954C78" w:rsidP="00AE4388">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0"/>
        <w:contextualSpacing w:val="0"/>
        <w:rPr>
          <w:rFonts w:asciiTheme="minorHAnsi" w:hAnsiTheme="minorHAnsi" w:cstheme="minorHAnsi"/>
        </w:rPr>
      </w:pPr>
      <w:r w:rsidRPr="00954C78">
        <w:rPr>
          <w:rFonts w:asciiTheme="minorHAnsi" w:hAnsiTheme="minorHAnsi" w:cstheme="minorHAnsi"/>
        </w:rPr>
        <w:t>Lietuvos Respublikos statybos įstatymu;</w:t>
      </w:r>
    </w:p>
    <w:p w14:paraId="1E21542C" w14:textId="589C4AA2" w:rsidR="00954C78" w:rsidRPr="00954C78" w:rsidRDefault="00954C78" w:rsidP="00AE4388">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0"/>
        <w:contextualSpacing w:val="0"/>
        <w:rPr>
          <w:rFonts w:asciiTheme="minorHAnsi" w:hAnsiTheme="minorHAnsi" w:cstheme="minorHAnsi"/>
        </w:rPr>
      </w:pPr>
      <w:r w:rsidRPr="00954C78">
        <w:rPr>
          <w:rFonts w:asciiTheme="minorHAnsi" w:hAnsiTheme="minorHAnsi" w:cstheme="minorHAnsi"/>
        </w:rPr>
        <w:t xml:space="preserve">AB „Lietuvos geležinkeliai“, Geležinkelių infrastruktūros valdytojo reikalavimais infrastruktūros ir susijusių sistemų projektavimui, statybai (montavimui) ir priėmimui naudoti, įrenginių naudojimui, Techninės priežiūros ir remonto organizavimui, Traukinių eismo saugos </w:t>
      </w:r>
      <w:r w:rsidRPr="00954C78">
        <w:rPr>
          <w:rFonts w:asciiTheme="minorHAnsi" w:hAnsiTheme="minorHAnsi" w:cstheme="minorHAnsi"/>
        </w:rPr>
        <w:lastRenderedPageBreak/>
        <w:t xml:space="preserve">užtikrinimui, atliekant techninę priežiūrą ir remontą, darbų saugai pagal 2014 m. rugpjūčio 26 d. AB „Lietuvos geležinkeliai“ generalinio direktoriaus Patvirtintą įsakymu Nr. Į-782 Lietuvos Respublikoje galiojančių geležinkelių transporto veiklą reglamentuojančių Teisės aktų ir norminių techninių dokumentų Registrą (su vėlesniais </w:t>
      </w:r>
      <w:proofErr w:type="spellStart"/>
      <w:r w:rsidRPr="00954C78">
        <w:rPr>
          <w:rFonts w:asciiTheme="minorHAnsi" w:hAnsiTheme="minorHAnsi" w:cstheme="minorHAnsi"/>
        </w:rPr>
        <w:t>papildymais</w:t>
      </w:r>
      <w:proofErr w:type="spellEnd"/>
      <w:r w:rsidRPr="00954C78">
        <w:rPr>
          <w:rFonts w:asciiTheme="minorHAnsi" w:hAnsiTheme="minorHAnsi" w:cstheme="minorHAnsi"/>
        </w:rPr>
        <w:t xml:space="preserve"> ir pakeitimais);</w:t>
      </w:r>
    </w:p>
    <w:p w14:paraId="7FA6E060" w14:textId="6095C7CC" w:rsidR="00954C78" w:rsidRPr="00954C78" w:rsidRDefault="00954C78" w:rsidP="00AE4388">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0"/>
        <w:contextualSpacing w:val="0"/>
        <w:rPr>
          <w:rFonts w:asciiTheme="minorHAnsi" w:hAnsiTheme="minorHAnsi" w:cstheme="minorHAnsi"/>
        </w:rPr>
      </w:pPr>
      <w:r w:rsidRPr="00954C78">
        <w:rPr>
          <w:rFonts w:asciiTheme="minorHAnsi" w:hAnsiTheme="minorHAnsi" w:cstheme="minorHAnsi"/>
        </w:rPr>
        <w:t>K/138 Geležinkelio kelio remonto darbų priėmimo taisyklėmis;</w:t>
      </w:r>
    </w:p>
    <w:p w14:paraId="137DA815" w14:textId="7869F3E2" w:rsidR="00954C78" w:rsidRPr="00954C78" w:rsidRDefault="00954C78" w:rsidP="00AE4388">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0"/>
        <w:contextualSpacing w:val="0"/>
        <w:rPr>
          <w:rFonts w:asciiTheme="minorHAnsi" w:hAnsiTheme="minorHAnsi" w:cstheme="minorHAnsi"/>
        </w:rPr>
      </w:pPr>
      <w:r w:rsidRPr="00954C78">
        <w:rPr>
          <w:rFonts w:asciiTheme="minorHAnsi" w:hAnsiTheme="minorHAnsi" w:cstheme="minorHAnsi"/>
        </w:rPr>
        <w:t>15/LG Geležinkelio stočių projektavimo taisyklėmis;</w:t>
      </w:r>
    </w:p>
    <w:p w14:paraId="56A5E0E1" w14:textId="338E6AD0" w:rsidR="00954C78" w:rsidRPr="00954C78" w:rsidRDefault="00954C78" w:rsidP="00AE4388">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0"/>
        <w:contextualSpacing w:val="0"/>
        <w:rPr>
          <w:rFonts w:asciiTheme="minorHAnsi" w:hAnsiTheme="minorHAnsi" w:cstheme="minorHAnsi"/>
        </w:rPr>
      </w:pPr>
      <w:r w:rsidRPr="00954C78">
        <w:rPr>
          <w:rFonts w:asciiTheme="minorHAnsi" w:hAnsiTheme="minorHAnsi" w:cstheme="minorHAnsi"/>
        </w:rPr>
        <w:t xml:space="preserve">25/AA Geležinkelių signalizacijos įrenginių technologinio projektavimo taisyklėmis; </w:t>
      </w:r>
    </w:p>
    <w:p w14:paraId="34B0FADF" w14:textId="582D5FB2" w:rsidR="00954C78" w:rsidRPr="00954C78" w:rsidRDefault="00954C78" w:rsidP="00AE4388">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0"/>
        <w:contextualSpacing w:val="0"/>
        <w:rPr>
          <w:rFonts w:asciiTheme="minorHAnsi" w:hAnsiTheme="minorHAnsi" w:cstheme="minorHAnsi"/>
        </w:rPr>
      </w:pPr>
      <w:r w:rsidRPr="00954C78">
        <w:rPr>
          <w:rFonts w:asciiTheme="minorHAnsi" w:hAnsiTheme="minorHAnsi" w:cstheme="minorHAnsi"/>
        </w:rPr>
        <w:t xml:space="preserve">187/AA Geležinkelių signalizacijos įrenginių montavimo taisyklėmis; </w:t>
      </w:r>
    </w:p>
    <w:p w14:paraId="0494FC68" w14:textId="05BFD443" w:rsidR="00954C78" w:rsidRPr="00954C78" w:rsidRDefault="00954C78" w:rsidP="00AE4388">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0"/>
        <w:contextualSpacing w:val="0"/>
        <w:rPr>
          <w:rFonts w:asciiTheme="minorHAnsi" w:hAnsiTheme="minorHAnsi" w:cstheme="minorHAnsi"/>
        </w:rPr>
      </w:pPr>
      <w:r w:rsidRPr="00954C78">
        <w:rPr>
          <w:rFonts w:asciiTheme="minorHAnsi" w:hAnsiTheme="minorHAnsi" w:cstheme="minorHAnsi"/>
        </w:rPr>
        <w:t xml:space="preserve">Signalizacijos įrenginių kabelių tiesimo taisyklėmis 245/AA; </w:t>
      </w:r>
    </w:p>
    <w:p w14:paraId="62A3C884" w14:textId="18BE6EDD" w:rsidR="00954C78" w:rsidRPr="00954C78" w:rsidRDefault="00954C78" w:rsidP="00AE4388">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0"/>
        <w:contextualSpacing w:val="0"/>
        <w:rPr>
          <w:rFonts w:asciiTheme="minorHAnsi" w:hAnsiTheme="minorHAnsi" w:cstheme="minorHAnsi"/>
        </w:rPr>
      </w:pPr>
      <w:r w:rsidRPr="00954C78">
        <w:rPr>
          <w:rFonts w:asciiTheme="minorHAnsi" w:hAnsiTheme="minorHAnsi" w:cstheme="minorHAnsi"/>
        </w:rPr>
        <w:t>Signalizacijos įrenginių ir sistemų saugaus remonto ir priežiūros instrukcija 18/A;</w:t>
      </w:r>
    </w:p>
    <w:p w14:paraId="40506CA2" w14:textId="174CEA55" w:rsidR="00954C78" w:rsidRPr="00954C78" w:rsidRDefault="00954C78" w:rsidP="00AE4388">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0"/>
        <w:contextualSpacing w:val="0"/>
        <w:rPr>
          <w:rFonts w:asciiTheme="minorHAnsi" w:hAnsiTheme="minorHAnsi" w:cstheme="minorHAnsi"/>
        </w:rPr>
      </w:pPr>
      <w:r w:rsidRPr="00954C78">
        <w:rPr>
          <w:rFonts w:asciiTheme="minorHAnsi" w:hAnsiTheme="minorHAnsi" w:cstheme="minorHAnsi"/>
        </w:rPr>
        <w:t>165/AA Geležinkelių signalizacijos įrenginių priėmimo naudoti taisyklėmis;</w:t>
      </w:r>
    </w:p>
    <w:p w14:paraId="68646647" w14:textId="229253C9" w:rsidR="00954C78" w:rsidRPr="00954C78" w:rsidRDefault="00954C78" w:rsidP="00AE4388">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0"/>
        <w:contextualSpacing w:val="0"/>
        <w:rPr>
          <w:rFonts w:asciiTheme="minorHAnsi" w:hAnsiTheme="minorHAnsi" w:cstheme="minorHAnsi"/>
        </w:rPr>
      </w:pPr>
      <w:r w:rsidRPr="00954C78">
        <w:rPr>
          <w:rFonts w:asciiTheme="minorHAnsi" w:hAnsiTheme="minorHAnsi" w:cstheme="minorHAnsi"/>
        </w:rPr>
        <w:t xml:space="preserve">Statinių artumo gabaritų taikymo instrukcija 163/K; </w:t>
      </w:r>
    </w:p>
    <w:p w14:paraId="6EB4B36B" w14:textId="3F0C4B5F" w:rsidR="00954C78" w:rsidRPr="00954C78" w:rsidRDefault="00954C78" w:rsidP="00AE4388">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0"/>
        <w:contextualSpacing w:val="0"/>
        <w:rPr>
          <w:rFonts w:asciiTheme="minorHAnsi" w:hAnsiTheme="minorHAnsi" w:cstheme="minorHAnsi"/>
        </w:rPr>
      </w:pPr>
      <w:r w:rsidRPr="00954C78">
        <w:rPr>
          <w:rFonts w:asciiTheme="minorHAnsi" w:hAnsiTheme="minorHAnsi" w:cstheme="minorHAnsi"/>
        </w:rPr>
        <w:t>Geležinkelio eismo taisyklėmis ADV/003;</w:t>
      </w:r>
    </w:p>
    <w:p w14:paraId="2553F2DA" w14:textId="540C5DF2" w:rsidR="00954C78" w:rsidRPr="00954C78" w:rsidRDefault="00954C78" w:rsidP="00AE4388">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0"/>
        <w:contextualSpacing w:val="0"/>
        <w:rPr>
          <w:rFonts w:asciiTheme="minorHAnsi" w:hAnsiTheme="minorHAnsi" w:cstheme="minorHAnsi"/>
        </w:rPr>
      </w:pPr>
      <w:r w:rsidRPr="00954C78">
        <w:rPr>
          <w:rFonts w:asciiTheme="minorHAnsi" w:hAnsiTheme="minorHAnsi" w:cstheme="minorHAnsi"/>
        </w:rPr>
        <w:t>Geležinkelių transporto eismo signalizacijos taisyklėmis ADV/002;</w:t>
      </w:r>
    </w:p>
    <w:p w14:paraId="20986D17" w14:textId="689F1675" w:rsidR="00954C78" w:rsidRPr="00954C78" w:rsidRDefault="00954C78" w:rsidP="00AE4388">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0"/>
        <w:contextualSpacing w:val="0"/>
        <w:rPr>
          <w:rFonts w:asciiTheme="minorHAnsi" w:hAnsiTheme="minorHAnsi" w:cstheme="minorHAnsi"/>
        </w:rPr>
      </w:pPr>
      <w:r w:rsidRPr="00954C78">
        <w:rPr>
          <w:rFonts w:asciiTheme="minorHAnsi" w:hAnsiTheme="minorHAnsi" w:cstheme="minorHAnsi"/>
        </w:rPr>
        <w:t xml:space="preserve">Techninio geležinkelių naudojimo nuostatais ADV/001; </w:t>
      </w:r>
    </w:p>
    <w:p w14:paraId="129DC14F" w14:textId="28236BFB" w:rsidR="00954C78" w:rsidRPr="00954C78" w:rsidRDefault="00954C78" w:rsidP="00AE4388">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0"/>
        <w:contextualSpacing w:val="0"/>
        <w:rPr>
          <w:rFonts w:asciiTheme="minorHAnsi" w:hAnsiTheme="minorHAnsi" w:cstheme="minorHAnsi"/>
        </w:rPr>
      </w:pPr>
      <w:r w:rsidRPr="00954C78">
        <w:rPr>
          <w:rFonts w:asciiTheme="minorHAnsi" w:hAnsiTheme="minorHAnsi" w:cstheme="minorHAnsi"/>
        </w:rPr>
        <w:t xml:space="preserve">Sveikatos taisyklėmis statyboje DT 5-00; </w:t>
      </w:r>
    </w:p>
    <w:p w14:paraId="490D9EC8" w14:textId="44423945" w:rsidR="00954C78" w:rsidRPr="00954C78" w:rsidRDefault="00954C78" w:rsidP="00AE4388">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0"/>
        <w:contextualSpacing w:val="0"/>
        <w:rPr>
          <w:rFonts w:asciiTheme="minorHAnsi" w:hAnsiTheme="minorHAnsi" w:cstheme="minorHAnsi"/>
        </w:rPr>
      </w:pPr>
      <w:r w:rsidRPr="00954C78">
        <w:rPr>
          <w:rFonts w:asciiTheme="minorHAnsi" w:hAnsiTheme="minorHAnsi" w:cstheme="minorHAnsi"/>
        </w:rPr>
        <w:t xml:space="preserve">Saugaus traukinių eismo užtikrinimo instrukcija remontuojant kelią K/078; </w:t>
      </w:r>
    </w:p>
    <w:p w14:paraId="40C9CA27" w14:textId="2BB1C273" w:rsidR="00AE4388" w:rsidRDefault="00AE4388" w:rsidP="00AE4388">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0"/>
        <w:contextualSpacing w:val="0"/>
        <w:rPr>
          <w:rFonts w:asciiTheme="minorHAnsi" w:hAnsiTheme="minorHAnsi" w:cstheme="minorHAnsi"/>
        </w:rPr>
      </w:pPr>
      <w:r w:rsidRPr="00AE4388">
        <w:rPr>
          <w:rFonts w:asciiTheme="minorHAnsi" w:hAnsiTheme="minorHAnsi" w:cstheme="minorHAnsi"/>
        </w:rPr>
        <w:t>STR 1.01.08:2002 „Statinio statybos rūšys“</w:t>
      </w:r>
      <w:r>
        <w:rPr>
          <w:rFonts w:asciiTheme="minorHAnsi" w:hAnsiTheme="minorHAnsi" w:cstheme="minorHAnsi"/>
        </w:rPr>
        <w:t>;</w:t>
      </w:r>
    </w:p>
    <w:p w14:paraId="5D7D886C" w14:textId="598FE6B5" w:rsidR="00AE4388" w:rsidRPr="00AE4388" w:rsidRDefault="00AE4388" w:rsidP="00AE4388">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0"/>
        <w:contextualSpacing w:val="0"/>
        <w:rPr>
          <w:rFonts w:asciiTheme="minorHAnsi" w:hAnsiTheme="minorHAnsi" w:cstheme="minorHAnsi"/>
        </w:rPr>
      </w:pPr>
      <w:r w:rsidRPr="00AE4388">
        <w:rPr>
          <w:rFonts w:asciiTheme="minorHAnsi" w:hAnsiTheme="minorHAnsi" w:cstheme="minorHAnsi"/>
        </w:rPr>
        <w:t>STR 1.04.04:2017 „Statinio projektavimas, projekto ekspertizė“</w:t>
      </w:r>
      <w:r w:rsidR="003720CF">
        <w:rPr>
          <w:rFonts w:asciiTheme="minorHAnsi" w:hAnsiTheme="minorHAnsi" w:cstheme="minorHAnsi"/>
        </w:rPr>
        <w:t>;</w:t>
      </w:r>
    </w:p>
    <w:p w14:paraId="2A914981" w14:textId="2F7F46BF" w:rsidR="00954C78" w:rsidRPr="00954C78" w:rsidRDefault="00954C78" w:rsidP="00AE4388">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0"/>
        <w:contextualSpacing w:val="0"/>
        <w:rPr>
          <w:rFonts w:asciiTheme="minorHAnsi" w:hAnsiTheme="minorHAnsi" w:cstheme="minorHAnsi"/>
        </w:rPr>
      </w:pPr>
      <w:r w:rsidRPr="00954C78">
        <w:rPr>
          <w:rFonts w:asciiTheme="minorHAnsi" w:hAnsiTheme="minorHAnsi" w:cstheme="minorHAnsi"/>
        </w:rPr>
        <w:t xml:space="preserve">STR 1. 06.01:2016 ,,Statybos darbai. Statinio statybos priežiūra“; </w:t>
      </w:r>
    </w:p>
    <w:p w14:paraId="22BDB474" w14:textId="43154E93" w:rsidR="00954C78" w:rsidRDefault="00954C78" w:rsidP="00AE4388">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0"/>
        <w:contextualSpacing w:val="0"/>
        <w:rPr>
          <w:rFonts w:asciiTheme="minorHAnsi" w:hAnsiTheme="minorHAnsi" w:cstheme="minorHAnsi"/>
        </w:rPr>
      </w:pPr>
      <w:r w:rsidRPr="00954C78">
        <w:rPr>
          <w:rFonts w:asciiTheme="minorHAnsi" w:hAnsiTheme="minorHAnsi" w:cstheme="minorHAnsi"/>
        </w:rPr>
        <w:t>STR 1.05.01:2017 ,,Statybą leidžiantys dokumentai. Statybos užbaigimas. Statybos sustabdymas. Savavališkos statybos padarinių šalinimas, Statybos pagal neteisėtai išduotą statybą leidžiantį dokumentą padarinių šalinimas“</w:t>
      </w:r>
      <w:r w:rsidR="00AE4388">
        <w:rPr>
          <w:rFonts w:asciiTheme="minorHAnsi" w:hAnsiTheme="minorHAnsi" w:cstheme="minorHAnsi"/>
        </w:rPr>
        <w:t>;</w:t>
      </w:r>
    </w:p>
    <w:p w14:paraId="23742D34" w14:textId="30B7166D" w:rsidR="00AE4388" w:rsidRPr="00954C78" w:rsidRDefault="00AE4388" w:rsidP="00AE4388">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0"/>
        <w:contextualSpacing w:val="0"/>
        <w:rPr>
          <w:rFonts w:asciiTheme="minorHAnsi" w:hAnsiTheme="minorHAnsi" w:cstheme="minorHAnsi"/>
        </w:rPr>
      </w:pPr>
      <w:r w:rsidRPr="00954C78">
        <w:rPr>
          <w:rFonts w:asciiTheme="minorHAnsi" w:hAnsiTheme="minorHAnsi" w:cstheme="minorHAnsi"/>
        </w:rPr>
        <w:t>kit</w:t>
      </w:r>
      <w:r>
        <w:rPr>
          <w:rFonts w:asciiTheme="minorHAnsi" w:hAnsiTheme="minorHAnsi" w:cstheme="minorHAnsi"/>
        </w:rPr>
        <w:t>i</w:t>
      </w:r>
      <w:r w:rsidRPr="00954C78">
        <w:rPr>
          <w:rFonts w:asciiTheme="minorHAnsi" w:hAnsiTheme="minorHAnsi" w:cstheme="minorHAnsi"/>
        </w:rPr>
        <w:t xml:space="preserve"> teisės akt</w:t>
      </w:r>
      <w:r>
        <w:rPr>
          <w:rFonts w:asciiTheme="minorHAnsi" w:hAnsiTheme="minorHAnsi" w:cstheme="minorHAnsi"/>
        </w:rPr>
        <w:t xml:space="preserve">ai </w:t>
      </w:r>
      <w:r w:rsidRPr="00954C78">
        <w:rPr>
          <w:rFonts w:asciiTheme="minorHAnsi" w:hAnsiTheme="minorHAnsi" w:cstheme="minorHAnsi"/>
        </w:rPr>
        <w:t>reglamentuojan</w:t>
      </w:r>
      <w:r>
        <w:rPr>
          <w:rFonts w:asciiTheme="minorHAnsi" w:hAnsiTheme="minorHAnsi" w:cstheme="minorHAnsi"/>
        </w:rPr>
        <w:t>tys</w:t>
      </w:r>
      <w:r w:rsidRPr="00954C78">
        <w:rPr>
          <w:rFonts w:asciiTheme="minorHAnsi" w:hAnsiTheme="minorHAnsi" w:cstheme="minorHAnsi"/>
        </w:rPr>
        <w:t xml:space="preserve"> perkamas </w:t>
      </w:r>
      <w:r>
        <w:rPr>
          <w:rFonts w:asciiTheme="minorHAnsi" w:hAnsiTheme="minorHAnsi" w:cstheme="minorHAnsi"/>
        </w:rPr>
        <w:t>veiklas.</w:t>
      </w:r>
    </w:p>
    <w:p w14:paraId="62C090C4" w14:textId="2FE4C243" w:rsidR="00954C78" w:rsidRPr="00954C78" w:rsidRDefault="00954C78" w:rsidP="00AE4388">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0"/>
        <w:contextualSpacing w:val="0"/>
        <w:rPr>
          <w:rFonts w:asciiTheme="minorHAnsi" w:hAnsiTheme="minorHAnsi" w:cstheme="minorHAnsi"/>
        </w:rPr>
      </w:pPr>
      <w:r w:rsidRPr="00954C78">
        <w:rPr>
          <w:rFonts w:asciiTheme="minorHAnsi" w:hAnsiTheme="minorHAnsi" w:cstheme="minorHAnsi"/>
        </w:rPr>
        <w:t>Tiekėjas su objekto projektavimą, įrengimą, priėmimą eksploatacijai bei priežiūrą reglamentuojančiais teisės aktais gali susipažinti internetinėje duomenų bazėje https://www.e-tar.lt/portal/lt/index bei https://vgi.lrv.lt.</w:t>
      </w:r>
    </w:p>
    <w:p w14:paraId="77B43D06" w14:textId="5257F056" w:rsidR="003B0BC0" w:rsidRPr="00946725" w:rsidRDefault="00954C78" w:rsidP="00AE4388">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0"/>
        <w:contextualSpacing w:val="0"/>
        <w:rPr>
          <w:rFonts w:asciiTheme="minorHAnsi" w:hAnsiTheme="minorHAnsi" w:cstheme="minorHAnsi"/>
        </w:rPr>
      </w:pPr>
      <w:r w:rsidRPr="00954C78">
        <w:rPr>
          <w:rFonts w:asciiTheme="minorHAnsi" w:hAnsiTheme="minorHAnsi" w:cstheme="minorHAnsi"/>
        </w:rPr>
        <w:t>Pasikeitus įstatymų ir kitų teisės aktų, reglamentuojančių perkamas paslaugas, nuostatoms ir reikalavimams, tiekėjas turi vykdyti pirkimo sutartį, atsižvelgiant į jį keičiančio teisės akto nuostatas bei vadovautis aktualiomis teisės aktų redakcijomis.</w:t>
      </w:r>
    </w:p>
    <w:p w14:paraId="15CEEA57" w14:textId="42984FAA" w:rsidR="007F4659" w:rsidRPr="00946725" w:rsidRDefault="007F4659" w:rsidP="00EE615F">
      <w:pPr>
        <w:pStyle w:val="Heading1"/>
        <w:tabs>
          <w:tab w:val="left" w:pos="1276"/>
          <w:tab w:val="left" w:pos="1560"/>
        </w:tabs>
        <w:spacing w:before="240" w:after="120"/>
        <w:ind w:left="0" w:firstLine="851"/>
        <w:rPr>
          <w:rStyle w:val="Strong"/>
          <w:rFonts w:asciiTheme="minorHAnsi" w:hAnsiTheme="minorHAnsi" w:cstheme="minorHAnsi"/>
          <w:b/>
          <w:bCs/>
        </w:rPr>
      </w:pPr>
      <w:r w:rsidRPr="00946725">
        <w:rPr>
          <w:rStyle w:val="BookTitle"/>
          <w:rFonts w:asciiTheme="minorHAnsi" w:hAnsiTheme="minorHAnsi" w:cstheme="minorHAnsi"/>
          <w:b/>
          <w:bCs/>
          <w:smallCaps w:val="0"/>
          <w:spacing w:val="0"/>
        </w:rPr>
        <w:t xml:space="preserve">PASLAUGŲ </w:t>
      </w:r>
      <w:r w:rsidR="009C5D2F" w:rsidRPr="00946725">
        <w:rPr>
          <w:rStyle w:val="BookTitle"/>
          <w:rFonts w:asciiTheme="minorHAnsi" w:hAnsiTheme="minorHAnsi" w:cstheme="minorHAnsi"/>
          <w:b/>
          <w:bCs/>
          <w:smallCaps w:val="0"/>
          <w:spacing w:val="0"/>
        </w:rPr>
        <w:t xml:space="preserve">IR DARBŲ </w:t>
      </w:r>
      <w:r w:rsidR="00216CD3" w:rsidRPr="00946725">
        <w:rPr>
          <w:rStyle w:val="BookTitle"/>
          <w:rFonts w:asciiTheme="minorHAnsi" w:hAnsiTheme="minorHAnsi" w:cstheme="minorHAnsi"/>
          <w:b/>
          <w:bCs/>
          <w:smallCaps w:val="0"/>
          <w:spacing w:val="0"/>
        </w:rPr>
        <w:t xml:space="preserve">REIKALAVIMAI, </w:t>
      </w:r>
      <w:r w:rsidRPr="00946725">
        <w:rPr>
          <w:rStyle w:val="BookTitle"/>
          <w:rFonts w:asciiTheme="minorHAnsi" w:hAnsiTheme="minorHAnsi" w:cstheme="minorHAnsi"/>
          <w:b/>
          <w:bCs/>
          <w:smallCaps w:val="0"/>
          <w:spacing w:val="0"/>
        </w:rPr>
        <w:t>APIMTIS, TRUKMĖ IR STATYTOJO (UŽSAKOVO) PATEIKIAMI DUOMENYS</w:t>
      </w:r>
    </w:p>
    <w:p w14:paraId="51FE1D06" w14:textId="0A3BA8FA" w:rsidR="006C0BE3" w:rsidRPr="002E7888" w:rsidRDefault="00984F1E" w:rsidP="006C0BE3">
      <w:pPr>
        <w:pStyle w:val="ListParagraph"/>
        <w:widowControl w:val="0"/>
        <w:tabs>
          <w:tab w:val="left" w:pos="1276"/>
          <w:tab w:val="left" w:pos="1560"/>
        </w:tabs>
        <w:suppressAutoHyphens w:val="0"/>
        <w:autoSpaceDE w:val="0"/>
        <w:autoSpaceDN w:val="0"/>
        <w:adjustRightInd w:val="0"/>
        <w:spacing w:before="240" w:after="120" w:line="240" w:lineRule="auto"/>
        <w:ind w:left="851"/>
        <w:contextualSpacing w:val="0"/>
        <w:rPr>
          <w:rFonts w:asciiTheme="minorHAnsi" w:hAnsiTheme="minorHAnsi" w:cstheme="minorHAnsi"/>
          <w:b/>
        </w:rPr>
      </w:pPr>
      <w:r>
        <w:rPr>
          <w:rFonts w:asciiTheme="minorHAnsi" w:hAnsiTheme="minorHAnsi" w:cstheme="minorHAnsi"/>
          <w:b/>
        </w:rPr>
        <w:t xml:space="preserve">Bendrieji reikalavimai. </w:t>
      </w:r>
      <w:r w:rsidR="004A3662" w:rsidRPr="002E7888">
        <w:rPr>
          <w:rFonts w:asciiTheme="minorHAnsi" w:hAnsiTheme="minorHAnsi" w:cstheme="minorHAnsi"/>
          <w:b/>
        </w:rPr>
        <w:t>P</w:t>
      </w:r>
      <w:r w:rsidR="00044912" w:rsidRPr="002E7888">
        <w:rPr>
          <w:rFonts w:asciiTheme="minorHAnsi" w:hAnsiTheme="minorHAnsi" w:cstheme="minorHAnsi"/>
          <w:b/>
        </w:rPr>
        <w:t>rojekta</w:t>
      </w:r>
      <w:r w:rsidR="004A3662" w:rsidRPr="002E7888">
        <w:rPr>
          <w:rFonts w:asciiTheme="minorHAnsi" w:hAnsiTheme="minorHAnsi" w:cstheme="minorHAnsi"/>
          <w:b/>
        </w:rPr>
        <w:t>vima</w:t>
      </w:r>
      <w:r w:rsidR="00044912" w:rsidRPr="002E7888">
        <w:rPr>
          <w:rFonts w:asciiTheme="minorHAnsi" w:hAnsiTheme="minorHAnsi" w:cstheme="minorHAnsi"/>
          <w:b/>
        </w:rPr>
        <w:t>s</w:t>
      </w:r>
      <w:r w:rsidR="006C551E" w:rsidRPr="002E7888">
        <w:rPr>
          <w:rFonts w:asciiTheme="minorHAnsi" w:hAnsiTheme="minorHAnsi" w:cstheme="minorHAnsi"/>
          <w:b/>
        </w:rPr>
        <w:t xml:space="preserve"> </w:t>
      </w:r>
    </w:p>
    <w:p w14:paraId="1BC45243" w14:textId="3E1B74B6" w:rsidR="00E2712F" w:rsidRPr="002E7888" w:rsidRDefault="00E2712F" w:rsidP="006C0BE3">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2E7888">
        <w:rPr>
          <w:rFonts w:asciiTheme="minorHAnsi" w:hAnsiTheme="minorHAnsi" w:cstheme="minorHAnsi"/>
        </w:rPr>
        <w:t>Vadovaujantis statybos techninio reglamento STR1.04.04:2017 „Statinio projektavimas, projekto ekspertizė“ 1 priedo reikalavimais, Statytojas pageidauja, kad techninė užduotis ir dokumentai, reikaling</w:t>
      </w:r>
      <w:r w:rsidR="001A0924">
        <w:rPr>
          <w:rFonts w:asciiTheme="minorHAnsi" w:hAnsiTheme="minorHAnsi" w:cstheme="minorHAnsi"/>
        </w:rPr>
        <w:t>i</w:t>
      </w:r>
      <w:r w:rsidRPr="002E7888">
        <w:rPr>
          <w:rFonts w:asciiTheme="minorHAnsi" w:hAnsiTheme="minorHAnsi" w:cstheme="minorHAnsi"/>
        </w:rPr>
        <w:t xml:space="preserve"> prisijungimo sąlygoms gauti, bū</w:t>
      </w:r>
      <w:r w:rsidR="001A0924">
        <w:rPr>
          <w:rFonts w:asciiTheme="minorHAnsi" w:hAnsiTheme="minorHAnsi" w:cstheme="minorHAnsi"/>
        </w:rPr>
        <w:t>tų</w:t>
      </w:r>
      <w:r w:rsidRPr="002E7888">
        <w:rPr>
          <w:rFonts w:asciiTheme="minorHAnsi" w:hAnsiTheme="minorHAnsi" w:cstheme="minorHAnsi"/>
        </w:rPr>
        <w:t xml:space="preserve"> parengti padedant Projekto vadovui;</w:t>
      </w:r>
    </w:p>
    <w:p w14:paraId="54DA9EBA" w14:textId="23A9F802" w:rsidR="00E2712F" w:rsidRPr="002E7888" w:rsidRDefault="00E2712F" w:rsidP="006C0BE3">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2E7888">
        <w:rPr>
          <w:rFonts w:asciiTheme="minorHAnsi" w:hAnsiTheme="minorHAnsi" w:cstheme="minorHAnsi"/>
        </w:rPr>
        <w:t>Statinių projektų prisijungimo sąlygų teikimo, tikrinimo, pritarimų teikimo ir tvirtinimo tvarką akcinėje bendrovėje „Lietuvos geležinkeliai“ nustato Statinių projektų prisijungimo sąlygų teikimo, tikrinimo, pritarimų teikimo ir tvirtinimo bei teritorijų planavimo dokumentų sąlygų teikimo ir derinimo AB „Lietuvos geležinkeliai“ tvarkos aprašas, patvirtintas 2016-05-16 AB „Lietuvos geležinkeliai“ generalinio direktoriaus įsakymu Nr. Į-434;</w:t>
      </w:r>
    </w:p>
    <w:p w14:paraId="4A9C3BF2" w14:textId="1B3D781A" w:rsidR="00E2712F" w:rsidRDefault="00E2712F" w:rsidP="006C0BE3">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2E7888">
        <w:rPr>
          <w:rFonts w:asciiTheme="minorHAnsi" w:hAnsiTheme="minorHAnsi" w:cstheme="minorHAnsi"/>
        </w:rPr>
        <w:t>Paslaugos te</w:t>
      </w:r>
      <w:r w:rsidR="00C64527">
        <w:rPr>
          <w:rFonts w:asciiTheme="minorHAnsi" w:hAnsiTheme="minorHAnsi" w:cstheme="minorHAnsi"/>
        </w:rPr>
        <w:t>i</w:t>
      </w:r>
      <w:r w:rsidRPr="002E7888">
        <w:rPr>
          <w:rFonts w:asciiTheme="minorHAnsi" w:hAnsiTheme="minorHAnsi" w:cstheme="minorHAnsi"/>
        </w:rPr>
        <w:t>kėjas turi įvertinti poreikį ir atlikti reikiamus topografinius (geodezinius) ir inžinerinius geologinius tyrinėjimus pagal Rangovo nustatytas sąlygas ir numatomas darbų apimtis;</w:t>
      </w:r>
    </w:p>
    <w:p w14:paraId="252D1730" w14:textId="34CD9791" w:rsidR="00E2712F" w:rsidRPr="002E7888" w:rsidRDefault="002E7888" w:rsidP="002E7888">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2E7888">
        <w:rPr>
          <w:rFonts w:asciiTheme="minorHAnsi" w:hAnsiTheme="minorHAnsi" w:cstheme="minorHAnsi"/>
        </w:rPr>
        <w:t xml:space="preserve">Statinio projekto parengimas. Projekto apimtis ir detalumas turi būti pakankamas </w:t>
      </w:r>
      <w:r w:rsidR="00C64527">
        <w:rPr>
          <w:rFonts w:asciiTheme="minorHAnsi" w:hAnsiTheme="minorHAnsi" w:cstheme="minorHAnsi"/>
        </w:rPr>
        <w:t>S</w:t>
      </w:r>
      <w:r w:rsidRPr="002E7888">
        <w:rPr>
          <w:rFonts w:asciiTheme="minorHAnsi" w:hAnsiTheme="minorHAnsi" w:cstheme="minorHAnsi"/>
        </w:rPr>
        <w:t xml:space="preserve">tatytojo sumanymui suprasti, Projekto ekspertizei atlikti (jei tai yra privaloma), statinio statybos </w:t>
      </w:r>
      <w:r w:rsidRPr="002E7888">
        <w:rPr>
          <w:rFonts w:asciiTheme="minorHAnsi" w:hAnsiTheme="minorHAnsi" w:cstheme="minorHAnsi"/>
        </w:rPr>
        <w:lastRenderedPageBreak/>
        <w:t>skaičiuojamajai kainai nustatyti, statybą leidžiančiam dokumentui (jei tai yra privaloma), rangos darb</w:t>
      </w:r>
      <w:r w:rsidR="00C64527">
        <w:rPr>
          <w:rFonts w:asciiTheme="minorHAnsi" w:hAnsiTheme="minorHAnsi" w:cstheme="minorHAnsi"/>
        </w:rPr>
        <w:t>ams</w:t>
      </w:r>
      <w:r w:rsidRPr="002E7888">
        <w:rPr>
          <w:rFonts w:asciiTheme="minorHAnsi" w:hAnsiTheme="minorHAnsi" w:cstheme="minorHAnsi"/>
        </w:rPr>
        <w:t xml:space="preserve"> vykdyti ir statybai užbaigti. Bendruoju atveju projekto sudedamosios dalys išdėstytos STR 1.04.04:2017 „Statinio</w:t>
      </w:r>
      <w:r w:rsidRPr="00E2712F">
        <w:rPr>
          <w:rFonts w:asciiTheme="minorHAnsi" w:hAnsiTheme="minorHAnsi" w:cstheme="minorHAnsi"/>
        </w:rPr>
        <w:t xml:space="preserve"> projektavimas, projekto ekspertizė", tačiau Projekto sudedamosios dalys nustatomos atsižvelgus į statinio specifiką. Statybos skaičiuojamosios kainos nustatymo dalis turi būti įtraukta į statinio projekto dokumentus, atskiru dokumentu.</w:t>
      </w:r>
    </w:p>
    <w:p w14:paraId="50EE1780" w14:textId="2C0080BB" w:rsidR="00216CD3" w:rsidRPr="00946725" w:rsidRDefault="004A3662" w:rsidP="00EE615F">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946725">
        <w:rPr>
          <w:rFonts w:asciiTheme="minorHAnsi" w:hAnsiTheme="minorHAnsi" w:cstheme="minorHAnsi"/>
        </w:rPr>
        <w:t>P</w:t>
      </w:r>
      <w:r w:rsidR="005B0D67" w:rsidRPr="00946725">
        <w:rPr>
          <w:rFonts w:asciiTheme="minorHAnsi" w:hAnsiTheme="minorHAnsi" w:cstheme="minorHAnsi"/>
        </w:rPr>
        <w:t>rojekto</w:t>
      </w:r>
      <w:r w:rsidR="00ED7BF7" w:rsidRPr="00946725">
        <w:rPr>
          <w:rFonts w:asciiTheme="minorHAnsi" w:hAnsiTheme="minorHAnsi" w:cstheme="minorHAnsi"/>
        </w:rPr>
        <w:t xml:space="preserve"> dokumentacija </w:t>
      </w:r>
      <w:r w:rsidR="005B0D67" w:rsidRPr="00946725">
        <w:rPr>
          <w:rFonts w:asciiTheme="minorHAnsi" w:hAnsiTheme="minorHAnsi" w:cstheme="minorHAnsi"/>
        </w:rPr>
        <w:t>r</w:t>
      </w:r>
      <w:r w:rsidR="00ED7BF7" w:rsidRPr="00946725">
        <w:rPr>
          <w:rFonts w:asciiTheme="minorHAnsi" w:hAnsiTheme="minorHAnsi" w:cstheme="minorHAnsi"/>
        </w:rPr>
        <w:t>engiama, įforminama ir derinama, vadovaujantis šios techninės specifikacijos reikalavimais bei Lietuvos Respublikoje galiojančių</w:t>
      </w:r>
      <w:r w:rsidR="00E545E9" w:rsidRPr="00946725">
        <w:rPr>
          <w:rFonts w:asciiTheme="minorHAnsi" w:hAnsiTheme="minorHAnsi" w:cstheme="minorHAnsi"/>
        </w:rPr>
        <w:t xml:space="preserve"> </w:t>
      </w:r>
      <w:r w:rsidR="00020F35">
        <w:rPr>
          <w:rFonts w:asciiTheme="minorHAnsi" w:hAnsiTheme="minorHAnsi" w:cstheme="minorHAnsi"/>
        </w:rPr>
        <w:t xml:space="preserve">ir </w:t>
      </w:r>
      <w:r w:rsidR="00C64527">
        <w:rPr>
          <w:rFonts w:asciiTheme="minorHAnsi" w:hAnsiTheme="minorHAnsi" w:cstheme="minorHAnsi"/>
        </w:rPr>
        <w:t>p</w:t>
      </w:r>
      <w:r w:rsidR="00020F35">
        <w:rPr>
          <w:rFonts w:asciiTheme="minorHAnsi" w:hAnsiTheme="minorHAnsi" w:cstheme="minorHAnsi"/>
        </w:rPr>
        <w:t>rojektavimo veiklą</w:t>
      </w:r>
      <w:r w:rsidR="00E545E9" w:rsidRPr="00946725">
        <w:rPr>
          <w:rFonts w:asciiTheme="minorHAnsi" w:hAnsiTheme="minorHAnsi" w:cstheme="minorHAnsi"/>
        </w:rPr>
        <w:t xml:space="preserve">  reglamentuojančių</w:t>
      </w:r>
      <w:r w:rsidR="00ED7BF7" w:rsidRPr="00946725">
        <w:rPr>
          <w:rFonts w:asciiTheme="minorHAnsi" w:hAnsiTheme="minorHAnsi" w:cstheme="minorHAnsi"/>
        </w:rPr>
        <w:t xml:space="preserve"> norminių dokumentų ir taisyklių nuostatomis, prisijungimo techninėmis sąlygomis ir </w:t>
      </w:r>
      <w:r w:rsidR="00C64527">
        <w:rPr>
          <w:rFonts w:asciiTheme="minorHAnsi" w:hAnsiTheme="minorHAnsi" w:cstheme="minorHAnsi"/>
        </w:rPr>
        <w:t>(</w:t>
      </w:r>
      <w:r w:rsidR="00ED7BF7" w:rsidRPr="00946725">
        <w:rPr>
          <w:rFonts w:asciiTheme="minorHAnsi" w:hAnsiTheme="minorHAnsi" w:cstheme="minorHAnsi"/>
        </w:rPr>
        <w:t>ar</w:t>
      </w:r>
      <w:r w:rsidR="00C64527">
        <w:rPr>
          <w:rFonts w:asciiTheme="minorHAnsi" w:hAnsiTheme="minorHAnsi" w:cstheme="minorHAnsi"/>
        </w:rPr>
        <w:t>)</w:t>
      </w:r>
      <w:r w:rsidR="00ED7BF7" w:rsidRPr="00946725">
        <w:rPr>
          <w:rFonts w:asciiTheme="minorHAnsi" w:hAnsiTheme="minorHAnsi" w:cstheme="minorHAnsi"/>
        </w:rPr>
        <w:t xml:space="preserve"> specialiaisiais atitinkamų institucijų nustatytais reikalavimais. </w:t>
      </w:r>
      <w:r w:rsidR="00216CD3" w:rsidRPr="00946725">
        <w:rPr>
          <w:rFonts w:asciiTheme="minorHAnsi" w:hAnsiTheme="minorHAnsi" w:cstheme="minorHAnsi"/>
        </w:rPr>
        <w:t xml:space="preserve">Rangovas privalės parengti </w:t>
      </w:r>
      <w:r w:rsidR="00ED7BF7" w:rsidRPr="00946725">
        <w:rPr>
          <w:rFonts w:asciiTheme="minorHAnsi" w:hAnsiTheme="minorHAnsi" w:cstheme="minorHAnsi"/>
        </w:rPr>
        <w:t>P</w:t>
      </w:r>
      <w:r w:rsidR="00216CD3" w:rsidRPr="00946725">
        <w:rPr>
          <w:rFonts w:asciiTheme="minorHAnsi" w:hAnsiTheme="minorHAnsi" w:cstheme="minorHAnsi"/>
        </w:rPr>
        <w:t>rojektinės dokumentacijos sudėties žiniaraštį ir suderinti šį dokumentą su Užsakovu. Prireikus projekto vykdymo metu šis žiniaraštis gali būti papildomas.</w:t>
      </w:r>
    </w:p>
    <w:p w14:paraId="13710B41" w14:textId="71086E61" w:rsidR="00216CD3" w:rsidRPr="00946725" w:rsidRDefault="00216CD3" w:rsidP="0003061F">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946725">
        <w:rPr>
          <w:rFonts w:asciiTheme="minorHAnsi" w:hAnsiTheme="minorHAnsi" w:cstheme="minorHAnsi"/>
        </w:rPr>
        <w:t xml:space="preserve">Reikalavimai projektinei dokumentacijai: </w:t>
      </w:r>
      <w:r w:rsidR="00C64527">
        <w:rPr>
          <w:rFonts w:asciiTheme="minorHAnsi" w:hAnsiTheme="minorHAnsi" w:cstheme="minorHAnsi"/>
        </w:rPr>
        <w:t>b</w:t>
      </w:r>
      <w:r w:rsidRPr="00946725">
        <w:rPr>
          <w:rFonts w:asciiTheme="minorHAnsi" w:hAnsiTheme="minorHAnsi" w:cstheme="minorHAnsi"/>
        </w:rPr>
        <w:t xml:space="preserve">rėžinių apiforminimas ir numeracija turi </w:t>
      </w:r>
      <w:r w:rsidR="00020F35">
        <w:rPr>
          <w:rFonts w:asciiTheme="minorHAnsi" w:hAnsiTheme="minorHAnsi" w:cstheme="minorHAnsi"/>
        </w:rPr>
        <w:t>užtikrinti</w:t>
      </w:r>
      <w:r w:rsidRPr="00946725">
        <w:rPr>
          <w:rFonts w:asciiTheme="minorHAnsi" w:hAnsiTheme="minorHAnsi" w:cstheme="minorHAnsi"/>
        </w:rPr>
        <w:t xml:space="preserve"> normatyvinių dokumentų (LST 1516:2015</w:t>
      </w:r>
      <w:r w:rsidR="00F97E49">
        <w:rPr>
          <w:rFonts w:asciiTheme="minorHAnsi" w:hAnsiTheme="minorHAnsi" w:cstheme="minorHAnsi"/>
        </w:rPr>
        <w:t xml:space="preserve"> „S</w:t>
      </w:r>
      <w:r w:rsidR="00F97E49" w:rsidRPr="00F97E49">
        <w:rPr>
          <w:rFonts w:asciiTheme="minorHAnsi" w:hAnsiTheme="minorHAnsi" w:cstheme="minorHAnsi"/>
        </w:rPr>
        <w:t>tatinio projektas. Bendrieji įforminimo reikalavimai</w:t>
      </w:r>
      <w:r w:rsidR="00F97E49">
        <w:rPr>
          <w:rFonts w:asciiTheme="minorHAnsi" w:hAnsiTheme="minorHAnsi" w:cstheme="minorHAnsi"/>
        </w:rPr>
        <w:t>“</w:t>
      </w:r>
      <w:r w:rsidRPr="00946725">
        <w:rPr>
          <w:rFonts w:asciiTheme="minorHAnsi" w:hAnsiTheme="minorHAnsi" w:cstheme="minorHAnsi"/>
        </w:rPr>
        <w:t xml:space="preserve">) reikalavimus. Jei brėžinys netelpa į vieną lapą, tuomet jį būtina patalpinti keliuose lapuose, juose nurodant einamąjį ir bendrą brėžinio lapų skaičių. Kiekviename brėžinyje turi būti nuoroda į kitą brėžinį, kuriame prasideda ar baigiasi schemos fragmentas, arba į kitą susijusį brėžinį; </w:t>
      </w:r>
    </w:p>
    <w:p w14:paraId="7345E66D" w14:textId="6D35FCA1" w:rsidR="00163F37" w:rsidRPr="00946725" w:rsidRDefault="00163F37" w:rsidP="001362D9">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946725">
        <w:rPr>
          <w:rFonts w:asciiTheme="minorHAnsi" w:hAnsiTheme="minorHAnsi" w:cstheme="minorHAnsi"/>
        </w:rPr>
        <w:t xml:space="preserve">Galutinis </w:t>
      </w:r>
      <w:r w:rsidR="00020F35">
        <w:rPr>
          <w:rFonts w:asciiTheme="minorHAnsi" w:hAnsiTheme="minorHAnsi" w:cstheme="minorHAnsi"/>
        </w:rPr>
        <w:t>Statinio p</w:t>
      </w:r>
      <w:r w:rsidRPr="00946725">
        <w:rPr>
          <w:rFonts w:asciiTheme="minorHAnsi" w:hAnsiTheme="minorHAnsi" w:cstheme="minorHAnsi"/>
        </w:rPr>
        <w:t xml:space="preserve">rojekto dokumentas </w:t>
      </w:r>
      <w:r w:rsidR="00020F35">
        <w:rPr>
          <w:rFonts w:asciiTheme="minorHAnsi" w:hAnsiTheme="minorHAnsi" w:cstheme="minorHAnsi"/>
        </w:rPr>
        <w:t xml:space="preserve">Užsakovui (Statytojui) </w:t>
      </w:r>
      <w:r w:rsidRPr="00946725">
        <w:rPr>
          <w:rFonts w:asciiTheme="minorHAnsi" w:hAnsiTheme="minorHAnsi" w:cstheme="minorHAnsi"/>
        </w:rPr>
        <w:t>pateikiamas: 3 komplektai Projekto popierine forma; 1 egz. (visų dalių) analogiškai suformuotom</w:t>
      </w:r>
      <w:r w:rsidR="00C64527">
        <w:rPr>
          <w:rFonts w:asciiTheme="minorHAnsi" w:hAnsiTheme="minorHAnsi" w:cstheme="minorHAnsi"/>
        </w:rPr>
        <w:t>i</w:t>
      </w:r>
      <w:r w:rsidRPr="00946725">
        <w:rPr>
          <w:rFonts w:asciiTheme="minorHAnsi" w:hAnsiTheme="minorHAnsi" w:cstheme="minorHAnsi"/>
        </w:rPr>
        <w:t>s popierinėm</w:t>
      </w:r>
      <w:r w:rsidR="00C64527">
        <w:rPr>
          <w:rFonts w:asciiTheme="minorHAnsi" w:hAnsiTheme="minorHAnsi" w:cstheme="minorHAnsi"/>
        </w:rPr>
        <w:t>i</w:t>
      </w:r>
      <w:r w:rsidRPr="00946725">
        <w:rPr>
          <w:rFonts w:asciiTheme="minorHAnsi" w:hAnsiTheme="minorHAnsi" w:cstheme="minorHAnsi"/>
        </w:rPr>
        <w:t>s bylom</w:t>
      </w:r>
      <w:r w:rsidR="00C64527">
        <w:rPr>
          <w:rFonts w:asciiTheme="minorHAnsi" w:hAnsiTheme="minorHAnsi" w:cstheme="minorHAnsi"/>
        </w:rPr>
        <w:t>i</w:t>
      </w:r>
      <w:r w:rsidRPr="00946725">
        <w:rPr>
          <w:rFonts w:asciiTheme="minorHAnsi" w:hAnsiTheme="minorHAnsi" w:cstheme="minorHAnsi"/>
        </w:rPr>
        <w:t xml:space="preserve">s su el. parašais, skaitmenine forma. Kiekvienos rinkmenos grafinio dokumento minimalus raiškos reikalavimas – 200 </w:t>
      </w:r>
      <w:proofErr w:type="spellStart"/>
      <w:r w:rsidRPr="00946725">
        <w:rPr>
          <w:rFonts w:asciiTheme="minorHAnsi" w:hAnsiTheme="minorHAnsi" w:cstheme="minorHAnsi"/>
        </w:rPr>
        <w:t>dpi</w:t>
      </w:r>
      <w:proofErr w:type="spellEnd"/>
      <w:r w:rsidRPr="00946725">
        <w:rPr>
          <w:rFonts w:asciiTheme="minorHAnsi" w:hAnsiTheme="minorHAnsi" w:cstheme="minorHAnsi"/>
        </w:rPr>
        <w:t>, galimi rinkmenos grafinių dokumentų formatai - *.</w:t>
      </w:r>
      <w:proofErr w:type="spellStart"/>
      <w:r w:rsidRPr="00946725">
        <w:rPr>
          <w:rFonts w:asciiTheme="minorHAnsi" w:hAnsiTheme="minorHAnsi" w:cstheme="minorHAnsi"/>
        </w:rPr>
        <w:t>pdf</w:t>
      </w:r>
      <w:proofErr w:type="spellEnd"/>
      <w:r w:rsidRPr="00946725">
        <w:rPr>
          <w:rFonts w:asciiTheme="minorHAnsi" w:hAnsiTheme="minorHAnsi" w:cstheme="minorHAnsi"/>
        </w:rPr>
        <w:t>, *.</w:t>
      </w:r>
      <w:proofErr w:type="spellStart"/>
      <w:r w:rsidRPr="00946725">
        <w:rPr>
          <w:rFonts w:asciiTheme="minorHAnsi" w:hAnsiTheme="minorHAnsi" w:cstheme="minorHAnsi"/>
        </w:rPr>
        <w:t>jpg</w:t>
      </w:r>
      <w:proofErr w:type="spellEnd"/>
      <w:r w:rsidR="00C64527">
        <w:rPr>
          <w:rFonts w:asciiTheme="minorHAnsi" w:hAnsiTheme="minorHAnsi" w:cstheme="minorHAnsi"/>
        </w:rPr>
        <w:t xml:space="preserve"> ar</w:t>
      </w:r>
      <w:r w:rsidRPr="00946725">
        <w:rPr>
          <w:rFonts w:asciiTheme="minorHAnsi" w:hAnsiTheme="minorHAnsi" w:cstheme="minorHAnsi"/>
        </w:rPr>
        <w:t xml:space="preserve"> kiti lygiaverčiai, dokumentų redaguojam</w:t>
      </w:r>
      <w:r w:rsidR="00C64527">
        <w:rPr>
          <w:rFonts w:asciiTheme="minorHAnsi" w:hAnsiTheme="minorHAnsi" w:cstheme="minorHAnsi"/>
        </w:rPr>
        <w:t>i</w:t>
      </w:r>
      <w:r w:rsidRPr="00946725">
        <w:rPr>
          <w:rFonts w:asciiTheme="minorHAnsi" w:hAnsiTheme="minorHAnsi" w:cstheme="minorHAnsi"/>
        </w:rPr>
        <w:t xml:space="preserve"> formatai – *.</w:t>
      </w:r>
      <w:proofErr w:type="spellStart"/>
      <w:r w:rsidRPr="00946725">
        <w:rPr>
          <w:rFonts w:asciiTheme="minorHAnsi" w:hAnsiTheme="minorHAnsi" w:cstheme="minorHAnsi"/>
        </w:rPr>
        <w:t>docx</w:t>
      </w:r>
      <w:proofErr w:type="spellEnd"/>
      <w:r w:rsidRPr="00946725">
        <w:rPr>
          <w:rFonts w:asciiTheme="minorHAnsi" w:hAnsiTheme="minorHAnsi" w:cstheme="minorHAnsi"/>
        </w:rPr>
        <w:t>, *.</w:t>
      </w:r>
      <w:proofErr w:type="spellStart"/>
      <w:r w:rsidRPr="00946725">
        <w:rPr>
          <w:rFonts w:asciiTheme="minorHAnsi" w:hAnsiTheme="minorHAnsi" w:cstheme="minorHAnsi"/>
        </w:rPr>
        <w:t>xlsx</w:t>
      </w:r>
      <w:proofErr w:type="spellEnd"/>
      <w:r w:rsidRPr="00946725">
        <w:rPr>
          <w:rFonts w:asciiTheme="minorHAnsi" w:hAnsiTheme="minorHAnsi" w:cstheme="minorHAnsi"/>
        </w:rPr>
        <w:t>, *.</w:t>
      </w:r>
      <w:proofErr w:type="spellStart"/>
      <w:r w:rsidRPr="00946725">
        <w:rPr>
          <w:rFonts w:asciiTheme="minorHAnsi" w:hAnsiTheme="minorHAnsi" w:cstheme="minorHAnsi"/>
        </w:rPr>
        <w:t>dwg</w:t>
      </w:r>
      <w:proofErr w:type="spellEnd"/>
      <w:r w:rsidR="00C64527">
        <w:rPr>
          <w:rFonts w:asciiTheme="minorHAnsi" w:hAnsiTheme="minorHAnsi" w:cstheme="minorHAnsi"/>
        </w:rPr>
        <w:t xml:space="preserve"> ar</w:t>
      </w:r>
      <w:r w:rsidRPr="00946725">
        <w:rPr>
          <w:rFonts w:asciiTheme="minorHAnsi" w:hAnsiTheme="minorHAnsi" w:cstheme="minorHAnsi"/>
        </w:rPr>
        <w:t xml:space="preserve"> kiti lygiaverčiai.</w:t>
      </w:r>
    </w:p>
    <w:p w14:paraId="4B748525" w14:textId="6991441A" w:rsidR="005B0D67" w:rsidRPr="00946725" w:rsidRDefault="00020F35" w:rsidP="0003061F">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Pr>
          <w:rFonts w:asciiTheme="minorHAnsi" w:hAnsiTheme="minorHAnsi" w:cstheme="minorHAnsi"/>
        </w:rPr>
        <w:t>Statinio p</w:t>
      </w:r>
      <w:r w:rsidR="005B0D67" w:rsidRPr="00946725">
        <w:rPr>
          <w:rFonts w:asciiTheme="minorHAnsi" w:hAnsiTheme="minorHAnsi" w:cstheme="minorHAnsi"/>
        </w:rPr>
        <w:t xml:space="preserve">rojekto brėžinių kiekis ir detalumas turi būti pakankamas atlikti visiems šiame </w:t>
      </w:r>
      <w:r>
        <w:rPr>
          <w:rFonts w:asciiTheme="minorHAnsi" w:hAnsiTheme="minorHAnsi" w:cstheme="minorHAnsi"/>
        </w:rPr>
        <w:t>Statinio p</w:t>
      </w:r>
      <w:r w:rsidR="005B0D67" w:rsidRPr="00946725">
        <w:rPr>
          <w:rFonts w:asciiTheme="minorHAnsi" w:hAnsiTheme="minorHAnsi" w:cstheme="minorHAnsi"/>
        </w:rPr>
        <w:t>rojekte numatytiems darbams</w:t>
      </w:r>
      <w:r w:rsidR="00C64527">
        <w:rPr>
          <w:rFonts w:asciiTheme="minorHAnsi" w:hAnsiTheme="minorHAnsi" w:cstheme="minorHAnsi"/>
        </w:rPr>
        <w:t>.</w:t>
      </w:r>
    </w:p>
    <w:p w14:paraId="57CC3FA4" w14:textId="4D532BF7" w:rsidR="00216CD3" w:rsidRPr="00946725" w:rsidRDefault="005B0D67" w:rsidP="0003061F">
      <w:pPr>
        <w:pStyle w:val="ListParagraph"/>
        <w:widowControl w:val="0"/>
        <w:numPr>
          <w:ilvl w:val="2"/>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946725">
        <w:rPr>
          <w:rFonts w:asciiTheme="minorHAnsi" w:hAnsiTheme="minorHAnsi" w:cstheme="minorHAnsi"/>
        </w:rPr>
        <w:t xml:space="preserve">Visų </w:t>
      </w:r>
      <w:r w:rsidR="00020F35">
        <w:rPr>
          <w:rFonts w:asciiTheme="minorHAnsi" w:hAnsiTheme="minorHAnsi" w:cstheme="minorHAnsi"/>
        </w:rPr>
        <w:t>Statinio p</w:t>
      </w:r>
      <w:r w:rsidRPr="00946725">
        <w:rPr>
          <w:rFonts w:asciiTheme="minorHAnsi" w:hAnsiTheme="minorHAnsi" w:cstheme="minorHAnsi"/>
        </w:rPr>
        <w:t>rojekto brėžinių apiforminimas turi būti unifikuotas ir vienodas visiems brėžiniams. Kiekvienas brėžinys privalo turėti atskirą numerį</w:t>
      </w:r>
      <w:r w:rsidR="00C64527">
        <w:rPr>
          <w:rFonts w:asciiTheme="minorHAnsi" w:hAnsiTheme="minorHAnsi" w:cstheme="minorHAnsi"/>
        </w:rPr>
        <w:t>.</w:t>
      </w:r>
      <w:r w:rsidRPr="00946725">
        <w:rPr>
          <w:rFonts w:asciiTheme="minorHAnsi" w:hAnsiTheme="minorHAnsi" w:cstheme="minorHAnsi"/>
        </w:rPr>
        <w:t xml:space="preserve"> </w:t>
      </w:r>
      <w:r w:rsidR="00ED7BF7" w:rsidRPr="00946725">
        <w:rPr>
          <w:rFonts w:asciiTheme="minorHAnsi" w:hAnsiTheme="minorHAnsi" w:cstheme="minorHAnsi"/>
        </w:rPr>
        <w:t>P</w:t>
      </w:r>
      <w:r w:rsidR="00216CD3" w:rsidRPr="00946725">
        <w:rPr>
          <w:rFonts w:asciiTheme="minorHAnsi" w:hAnsiTheme="minorHAnsi" w:cstheme="minorHAnsi"/>
        </w:rPr>
        <w:t>rojektinė dokumentacija turi būti sukomplektuota patogiose, estetiškai apiformintose bylose, naudojant bylų nugarėles, reikiamą kiekį skirtukų, įmaučių bei kitas priemones, užtikrinančias tinkamą dokumentų ir brėžinių saugojimą ir naudojimą. Bylų ir atskirų dokumentų apiforminimo, numeravimo, pasirašymo, derinimo ir tvirtinimo reikalavimai turi būti iš anksto suderinti su Užsakovu bei atitikti taikomų normatyvinių dokumentų reikalavimus.</w:t>
      </w:r>
    </w:p>
    <w:p w14:paraId="12E97343" w14:textId="3C71EFA2" w:rsidR="00163F37" w:rsidRPr="00946725" w:rsidRDefault="00163F37" w:rsidP="00D92BFB">
      <w:pPr>
        <w:pStyle w:val="ListParagraph"/>
        <w:widowControl w:val="0"/>
        <w:numPr>
          <w:ilvl w:val="2"/>
          <w:numId w:val="38"/>
        </w:numPr>
        <w:tabs>
          <w:tab w:val="left" w:pos="1560"/>
        </w:tabs>
        <w:suppressAutoHyphens w:val="0"/>
        <w:autoSpaceDE w:val="0"/>
        <w:autoSpaceDN w:val="0"/>
        <w:adjustRightInd w:val="0"/>
        <w:spacing w:line="240" w:lineRule="auto"/>
        <w:ind w:left="0" w:firstLine="810"/>
        <w:contextualSpacing w:val="0"/>
        <w:rPr>
          <w:rFonts w:asciiTheme="minorHAnsi" w:hAnsiTheme="minorHAnsi" w:cstheme="minorHAnsi"/>
        </w:rPr>
      </w:pPr>
      <w:r w:rsidRPr="00946725">
        <w:rPr>
          <w:rFonts w:asciiTheme="minorHAnsi" w:hAnsiTheme="minorHAnsi" w:cstheme="minorHAnsi"/>
        </w:rPr>
        <w:t>Visi darbinia</w:t>
      </w:r>
      <w:r w:rsidR="000C42AC">
        <w:rPr>
          <w:rFonts w:asciiTheme="minorHAnsi" w:hAnsiTheme="minorHAnsi" w:cstheme="minorHAnsi"/>
        </w:rPr>
        <w:t xml:space="preserve">i ir preliminarūs </w:t>
      </w:r>
      <w:r w:rsidR="00D92BFB">
        <w:rPr>
          <w:rFonts w:asciiTheme="minorHAnsi" w:hAnsiTheme="minorHAnsi" w:cstheme="minorHAnsi"/>
        </w:rPr>
        <w:t>Statinio p</w:t>
      </w:r>
      <w:r w:rsidRPr="00946725">
        <w:rPr>
          <w:rFonts w:asciiTheme="minorHAnsi" w:hAnsiTheme="minorHAnsi" w:cstheme="minorHAnsi"/>
        </w:rPr>
        <w:t xml:space="preserve">rojekto eigos dokumentai </w:t>
      </w:r>
      <w:r w:rsidR="00D92BFB">
        <w:rPr>
          <w:rFonts w:asciiTheme="minorHAnsi" w:hAnsiTheme="minorHAnsi" w:cstheme="minorHAnsi"/>
        </w:rPr>
        <w:t>Užsakovo</w:t>
      </w:r>
      <w:r w:rsidRPr="00946725">
        <w:rPr>
          <w:rFonts w:asciiTheme="minorHAnsi" w:hAnsiTheme="minorHAnsi" w:cstheme="minorHAnsi"/>
        </w:rPr>
        <w:t xml:space="preserve"> peržiūrai ir/arba pritarimui Rangovo yra pateikiami popierine forma (2 egz.) ir elektroninėje laikmenoje.  </w:t>
      </w:r>
    </w:p>
    <w:p w14:paraId="10D4A97E" w14:textId="7C3542C8" w:rsidR="00A824ED" w:rsidRPr="00946725" w:rsidRDefault="00984F1E" w:rsidP="0003061F">
      <w:pPr>
        <w:pStyle w:val="ListParagraph"/>
        <w:widowControl w:val="0"/>
        <w:tabs>
          <w:tab w:val="left" w:pos="1276"/>
          <w:tab w:val="left" w:pos="1560"/>
        </w:tabs>
        <w:suppressAutoHyphens w:val="0"/>
        <w:autoSpaceDE w:val="0"/>
        <w:autoSpaceDN w:val="0"/>
        <w:adjustRightInd w:val="0"/>
        <w:spacing w:before="240" w:after="120" w:line="240" w:lineRule="auto"/>
        <w:ind w:left="851"/>
        <w:contextualSpacing w:val="0"/>
        <w:rPr>
          <w:rFonts w:asciiTheme="minorHAnsi" w:hAnsiTheme="minorHAnsi" w:cstheme="minorHAnsi"/>
          <w:b/>
        </w:rPr>
      </w:pPr>
      <w:r>
        <w:rPr>
          <w:rFonts w:asciiTheme="minorHAnsi" w:hAnsiTheme="minorHAnsi" w:cstheme="minorHAnsi"/>
          <w:b/>
        </w:rPr>
        <w:t xml:space="preserve">Bendrieji reikalavimai. </w:t>
      </w:r>
      <w:r w:rsidR="006C551E">
        <w:rPr>
          <w:rFonts w:asciiTheme="minorHAnsi" w:hAnsiTheme="minorHAnsi" w:cstheme="minorHAnsi"/>
          <w:b/>
        </w:rPr>
        <w:t>Ranga</w:t>
      </w:r>
    </w:p>
    <w:p w14:paraId="7B11C7A3" w14:textId="0C68063F" w:rsidR="005B0D67" w:rsidRPr="00946725" w:rsidRDefault="005B0D67" w:rsidP="00044912">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946725">
        <w:rPr>
          <w:rFonts w:asciiTheme="minorHAnsi" w:hAnsiTheme="minorHAnsi" w:cstheme="minorHAnsi"/>
        </w:rPr>
        <w:t xml:space="preserve">Pradėti statybos darbus Rangovas turi teisę tik turėdamas visus privalomuosius statybos darbų </w:t>
      </w:r>
      <w:r w:rsidR="008F3A73">
        <w:rPr>
          <w:rFonts w:asciiTheme="minorHAnsi" w:hAnsiTheme="minorHAnsi" w:cstheme="minorHAnsi"/>
        </w:rPr>
        <w:t xml:space="preserve">vykdymo </w:t>
      </w:r>
      <w:r w:rsidRPr="00946725">
        <w:rPr>
          <w:rFonts w:asciiTheme="minorHAnsi" w:hAnsiTheme="minorHAnsi" w:cstheme="minorHAnsi"/>
        </w:rPr>
        <w:t>dokumentus</w:t>
      </w:r>
      <w:r w:rsidR="002E7888">
        <w:rPr>
          <w:rFonts w:asciiTheme="minorHAnsi" w:hAnsiTheme="minorHAnsi" w:cstheme="minorHAnsi"/>
        </w:rPr>
        <w:t xml:space="preserve"> ir tokius reik</w:t>
      </w:r>
      <w:r w:rsidR="002E7888" w:rsidRPr="002E7888">
        <w:rPr>
          <w:rFonts w:asciiTheme="minorHAnsi" w:hAnsiTheme="minorHAnsi" w:cstheme="minorHAnsi"/>
        </w:rPr>
        <w:t>alingus Užsakovo ir trečiųjų šalių išduodamus leidimus darbų vykdymui Rangovas privalo gauti iki statybos darbų vykdymo pradžios</w:t>
      </w:r>
      <w:r w:rsidR="00E36CEA">
        <w:rPr>
          <w:rFonts w:asciiTheme="minorHAnsi" w:hAnsiTheme="minorHAnsi" w:cstheme="minorHAnsi"/>
        </w:rPr>
        <w:t>.</w:t>
      </w:r>
    </w:p>
    <w:p w14:paraId="29793E2E" w14:textId="691F4C55" w:rsidR="005B0D67" w:rsidRPr="00946725" w:rsidRDefault="005B0D67" w:rsidP="005B0D67">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946725">
        <w:rPr>
          <w:rFonts w:asciiTheme="minorHAnsi" w:hAnsiTheme="minorHAnsi" w:cstheme="minorHAnsi"/>
        </w:rPr>
        <w:t xml:space="preserve">Jokie </w:t>
      </w:r>
      <w:r w:rsidR="002E7888">
        <w:rPr>
          <w:rFonts w:asciiTheme="minorHAnsi" w:hAnsiTheme="minorHAnsi" w:cstheme="minorHAnsi"/>
        </w:rPr>
        <w:t>Statinio p</w:t>
      </w:r>
      <w:r w:rsidR="00A824ED" w:rsidRPr="00946725">
        <w:rPr>
          <w:rFonts w:asciiTheme="minorHAnsi" w:hAnsiTheme="minorHAnsi" w:cstheme="minorHAnsi"/>
        </w:rPr>
        <w:t xml:space="preserve">rojekte </w:t>
      </w:r>
      <w:r w:rsidR="002E7888">
        <w:rPr>
          <w:rFonts w:asciiTheme="minorHAnsi" w:hAnsiTheme="minorHAnsi" w:cstheme="minorHAnsi"/>
        </w:rPr>
        <w:t>numatyti</w:t>
      </w:r>
      <w:r w:rsidR="00A824ED" w:rsidRPr="00946725">
        <w:rPr>
          <w:rFonts w:asciiTheme="minorHAnsi" w:hAnsiTheme="minorHAnsi" w:cstheme="minorHAnsi"/>
        </w:rPr>
        <w:t xml:space="preserve"> r</w:t>
      </w:r>
      <w:r w:rsidRPr="00946725">
        <w:rPr>
          <w:rFonts w:asciiTheme="minorHAnsi" w:hAnsiTheme="minorHAnsi" w:cstheme="minorHAnsi"/>
        </w:rPr>
        <w:t xml:space="preserve">angos darbai neturi būti atliekami be tam </w:t>
      </w:r>
      <w:r w:rsidR="002E7888">
        <w:rPr>
          <w:rFonts w:asciiTheme="minorHAnsi" w:hAnsiTheme="minorHAnsi" w:cstheme="minorHAnsi"/>
        </w:rPr>
        <w:t xml:space="preserve">tikslui </w:t>
      </w:r>
      <w:r w:rsidRPr="00946725">
        <w:rPr>
          <w:rFonts w:asciiTheme="minorHAnsi" w:hAnsiTheme="minorHAnsi" w:cstheme="minorHAnsi"/>
        </w:rPr>
        <w:t xml:space="preserve">reikalingų </w:t>
      </w:r>
      <w:r w:rsidR="002E7888">
        <w:rPr>
          <w:rFonts w:asciiTheme="minorHAnsi" w:hAnsiTheme="minorHAnsi" w:cstheme="minorHAnsi"/>
        </w:rPr>
        <w:t>ir privalomų Statinio p</w:t>
      </w:r>
      <w:r w:rsidRPr="00946725">
        <w:rPr>
          <w:rFonts w:asciiTheme="minorHAnsi" w:hAnsiTheme="minorHAnsi" w:cstheme="minorHAnsi"/>
        </w:rPr>
        <w:t xml:space="preserve">rojekto sprendinių – </w:t>
      </w:r>
      <w:r w:rsidR="00A824ED" w:rsidRPr="00946725">
        <w:rPr>
          <w:rFonts w:asciiTheme="minorHAnsi" w:hAnsiTheme="minorHAnsi" w:cstheme="minorHAnsi"/>
        </w:rPr>
        <w:t>tekstinių dokumentų ir brėžinių.</w:t>
      </w:r>
    </w:p>
    <w:p w14:paraId="0BB94615" w14:textId="4EABECC0" w:rsidR="00216CD3" w:rsidRPr="00946725" w:rsidRDefault="00D04F00" w:rsidP="00EE615F">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946725">
        <w:rPr>
          <w:rFonts w:asciiTheme="minorHAnsi" w:hAnsiTheme="minorHAnsi" w:cstheme="minorHAnsi"/>
        </w:rPr>
        <w:t>Rangovas, vadovaudamasis Statybos techninio reglamento STR 1.05.01:2017 „</w:t>
      </w:r>
      <w:r w:rsidRPr="00946725">
        <w:rPr>
          <w:rFonts w:asciiTheme="minorHAnsi" w:hAnsiTheme="minorHAnsi" w:cstheme="minorHAnsi"/>
          <w:bCs/>
        </w:rPr>
        <w:t>Statybą leidžiantys dokumentai. Statybos užbaigimas. Statybos sustabdymas. Savavališkos statybos padarinių šalinimas. Statybos pagal neteisėtai išduotą statybą leidžiantį dokumentą padarinių šalinimas“</w:t>
      </w:r>
      <w:r w:rsidRPr="00946725">
        <w:rPr>
          <w:rFonts w:asciiTheme="minorHAnsi" w:hAnsiTheme="minorHAnsi" w:cstheme="minorHAnsi"/>
          <w:i/>
        </w:rPr>
        <w:t xml:space="preserve"> </w:t>
      </w:r>
      <w:r w:rsidRPr="00946725">
        <w:rPr>
          <w:rFonts w:asciiTheme="minorHAnsi" w:hAnsiTheme="minorHAnsi" w:cstheme="minorHAnsi"/>
        </w:rPr>
        <w:t>bei kitų galiojančių teisės aktų reikalavimais, baigęs statybos darbus privalo parengti ir pateikti Užsakovui dokumentų komplektą, apimantį atlikto darbo brėžinius (mastelines schemas, scheminius planus, išpildomąjį suvestinį topografinį planą ir kt.), dokumentus apie kokybę, naudojimo ir priežiūros bei remonto instrukcijas, atliekamų dalių (medžiagų) sąrašą, suderintas kadastrines bylas ir kitus išpildomąją dokumentaciją sudarančius dokumentus. Visi minėti dokumentai turi būti parengti ir pateikti Užsakovui iki Perėmimo pažymos išdavimo.</w:t>
      </w:r>
    </w:p>
    <w:p w14:paraId="0A0D079E" w14:textId="6937CF0F" w:rsidR="002E7888" w:rsidRPr="002E7888" w:rsidRDefault="002E7888" w:rsidP="000B1719">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2E7888">
        <w:rPr>
          <w:rFonts w:asciiTheme="minorHAnsi" w:hAnsiTheme="minorHAnsi" w:cstheme="minorHAnsi"/>
        </w:rPr>
        <w:lastRenderedPageBreak/>
        <w:t xml:space="preserve">Rangovas turi pateikti numatytų Statinio projekte naudoti elementų ir konstrukcijų tarnavimo laiką pagrindžiančius dokumentus: gamintojų pasus, tarnavimo laiką skaičiavimo ir/ar matavimo metodiką, sertifikuotos laboratorijos bandymų protokolus.  </w:t>
      </w:r>
    </w:p>
    <w:p w14:paraId="0DED8D57" w14:textId="52ACB586" w:rsidR="005313F1" w:rsidRPr="007B3E4B" w:rsidRDefault="00766846" w:rsidP="007B3E4B">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946725">
        <w:rPr>
          <w:rFonts w:asciiTheme="minorHAnsi" w:hAnsiTheme="minorHAnsi" w:cstheme="minorHAnsi"/>
        </w:rPr>
        <w:t>Iki darbų vykdymo pradžios Užsakovas ir Rangovas, turi suderinti demontuojamų, iškomplektuojamų medžiagų bei įrenginių aktą.</w:t>
      </w:r>
      <w:r w:rsidR="002E7888" w:rsidRPr="002E7888">
        <w:rPr>
          <w:rFonts w:asciiTheme="minorHAnsi" w:hAnsiTheme="minorHAnsi" w:cstheme="minorHAnsi"/>
        </w:rPr>
        <w:t xml:space="preserve"> </w:t>
      </w:r>
      <w:r w:rsidR="002E7888" w:rsidRPr="00946725">
        <w:rPr>
          <w:rFonts w:asciiTheme="minorHAnsi" w:hAnsiTheme="minorHAnsi" w:cstheme="minorHAnsi"/>
        </w:rPr>
        <w:t>Demontuotas medžiagas (juodas, spalvotas metalas</w:t>
      </w:r>
      <w:r w:rsidR="002E7888">
        <w:rPr>
          <w:rFonts w:asciiTheme="minorHAnsi" w:hAnsiTheme="minorHAnsi" w:cstheme="minorHAnsi"/>
        </w:rPr>
        <w:t xml:space="preserve"> arba kitas Užsakovo nurodytas saugotinas medžiagas</w:t>
      </w:r>
      <w:r w:rsidR="002E7888" w:rsidRPr="00946725">
        <w:rPr>
          <w:rFonts w:asciiTheme="minorHAnsi" w:hAnsiTheme="minorHAnsi" w:cstheme="minorHAnsi"/>
        </w:rPr>
        <w:t xml:space="preserve">) pristato į </w:t>
      </w:r>
      <w:r w:rsidR="002E7888">
        <w:rPr>
          <w:rFonts w:asciiTheme="minorHAnsi" w:hAnsiTheme="minorHAnsi" w:cstheme="minorHAnsi"/>
        </w:rPr>
        <w:t>Užsakovo nurodytą</w:t>
      </w:r>
      <w:r w:rsidR="007B3E4B">
        <w:rPr>
          <w:rFonts w:asciiTheme="minorHAnsi" w:hAnsiTheme="minorHAnsi" w:cstheme="minorHAnsi"/>
        </w:rPr>
        <w:t xml:space="preserve"> priėmimo/saugojimo vietą</w:t>
      </w:r>
      <w:r w:rsidR="002E7888" w:rsidRPr="00946725">
        <w:rPr>
          <w:rFonts w:asciiTheme="minorHAnsi" w:hAnsiTheme="minorHAnsi" w:cstheme="minorHAnsi"/>
        </w:rPr>
        <w:t>, ir priduoda pagal svėrimo ir priėmimo</w:t>
      </w:r>
      <w:r w:rsidR="007B3E4B">
        <w:rPr>
          <w:rFonts w:asciiTheme="minorHAnsi" w:hAnsiTheme="minorHAnsi" w:cstheme="minorHAnsi"/>
        </w:rPr>
        <w:t xml:space="preserve"> </w:t>
      </w:r>
      <w:r w:rsidR="002E7888" w:rsidRPr="00946725">
        <w:rPr>
          <w:rFonts w:asciiTheme="minorHAnsi" w:hAnsiTheme="minorHAnsi" w:cstheme="minorHAnsi"/>
        </w:rPr>
        <w:t>-</w:t>
      </w:r>
      <w:r w:rsidR="007B3E4B">
        <w:rPr>
          <w:rFonts w:asciiTheme="minorHAnsi" w:hAnsiTheme="minorHAnsi" w:cstheme="minorHAnsi"/>
        </w:rPr>
        <w:t xml:space="preserve"> </w:t>
      </w:r>
      <w:r w:rsidR="002E7888" w:rsidRPr="00946725">
        <w:rPr>
          <w:rFonts w:asciiTheme="minorHAnsi" w:hAnsiTheme="minorHAnsi" w:cstheme="minorHAnsi"/>
        </w:rPr>
        <w:t>perdavimo aktus.</w:t>
      </w:r>
    </w:p>
    <w:p w14:paraId="0DED06CE" w14:textId="2B803C3A" w:rsidR="00216CD3" w:rsidRPr="00946725" w:rsidRDefault="00216CD3" w:rsidP="00EE615F">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946725">
        <w:rPr>
          <w:rFonts w:asciiTheme="minorHAnsi" w:hAnsiTheme="minorHAnsi" w:cstheme="minorHAnsi"/>
        </w:rPr>
        <w:t>Rangovas, gavęs Užsakovo įgaliojimus, atlieka visas su statybos leidžiančio (-</w:t>
      </w:r>
      <w:proofErr w:type="spellStart"/>
      <w:r w:rsidRPr="00946725">
        <w:rPr>
          <w:rFonts w:asciiTheme="minorHAnsi" w:hAnsiTheme="minorHAnsi" w:cstheme="minorHAnsi"/>
        </w:rPr>
        <w:t>i</w:t>
      </w:r>
      <w:r w:rsidR="00FF3168" w:rsidRPr="00946725">
        <w:rPr>
          <w:rFonts w:asciiTheme="minorHAnsi" w:hAnsiTheme="minorHAnsi" w:cstheme="minorHAnsi"/>
        </w:rPr>
        <w:t>ų</w:t>
      </w:r>
      <w:proofErr w:type="spellEnd"/>
      <w:r w:rsidRPr="00946725">
        <w:rPr>
          <w:rFonts w:asciiTheme="minorHAnsi" w:hAnsiTheme="minorHAnsi" w:cstheme="minorHAnsi"/>
        </w:rPr>
        <w:t>) dokumento (-ų) ir statybos užbaigimo akto (-ų) gavimu susijusias procedūras</w:t>
      </w:r>
      <w:r w:rsidR="005313F1" w:rsidRPr="00946725">
        <w:rPr>
          <w:rFonts w:asciiTheme="minorHAnsi" w:hAnsiTheme="minorHAnsi" w:cstheme="minorHAnsi"/>
        </w:rPr>
        <w:t xml:space="preserve"> arba kitus veiksmus reikalingus pradėti vykdyti, vykdyti ir tinkamai pabaigti vykdyti sutartyje nustatytas veiklas ir darbus.</w:t>
      </w:r>
    </w:p>
    <w:p w14:paraId="314B5208" w14:textId="0DC458E2" w:rsidR="00FA690E" w:rsidRPr="00946725" w:rsidRDefault="00FA690E" w:rsidP="00EE615F">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FA690E">
        <w:rPr>
          <w:rFonts w:asciiTheme="minorHAnsi" w:hAnsiTheme="minorHAnsi" w:cstheme="minorHAnsi"/>
        </w:rPr>
        <w:t xml:space="preserve">Eismo pertraukos </w:t>
      </w:r>
      <w:r>
        <w:rPr>
          <w:rFonts w:asciiTheme="minorHAnsi" w:hAnsiTheme="minorHAnsi" w:cstheme="minorHAnsi"/>
        </w:rPr>
        <w:t xml:space="preserve">Rangovui </w:t>
      </w:r>
      <w:r w:rsidRPr="00FA690E">
        <w:rPr>
          <w:rFonts w:asciiTheme="minorHAnsi" w:hAnsiTheme="minorHAnsi" w:cstheme="minorHAnsi"/>
        </w:rPr>
        <w:t>suteikiamos vadovaujantis 2018-05-11 AB ,,Lietuvos geležinkeliai“ generalinio direktoriaus pavaduotojo Nr. ĮS(DI)-71 įsakymu „Dėl eismo pertraukų suteikimo tvarkos aprašo patvirtinimo“.</w:t>
      </w:r>
    </w:p>
    <w:p w14:paraId="07EC63C3" w14:textId="1DDF447F" w:rsidR="005313F1" w:rsidRPr="00946725" w:rsidRDefault="00FA690E" w:rsidP="00EE615F">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FA690E">
        <w:rPr>
          <w:rFonts w:asciiTheme="minorHAnsi" w:hAnsiTheme="minorHAnsi" w:cstheme="minorHAnsi"/>
        </w:rPr>
        <w:t xml:space="preserve">Tiekėjas sudaro ir derina darbų vykdymo grafiką (darbas bus vykdomas veikiančiame geležinkelyje) su Užsakovu, taip pat kitais subjektais, su kuriais toks derinimas turi būti atliktas vadovaujantis galiojančiais teisės aktais. Tiekėjas darbus gali vykdyti pagal nustatyta tvarka suderintą darbų vykdymo grafiką ir, esant pakeitimams arba </w:t>
      </w:r>
      <w:proofErr w:type="spellStart"/>
      <w:r w:rsidRPr="00FA690E">
        <w:rPr>
          <w:rFonts w:asciiTheme="minorHAnsi" w:hAnsiTheme="minorHAnsi" w:cstheme="minorHAnsi"/>
        </w:rPr>
        <w:t>patikslinimams</w:t>
      </w:r>
      <w:proofErr w:type="spellEnd"/>
      <w:r w:rsidRPr="00FA690E">
        <w:rPr>
          <w:rFonts w:asciiTheme="minorHAnsi" w:hAnsiTheme="minorHAnsi" w:cstheme="minorHAnsi"/>
        </w:rPr>
        <w:t>, darbų vykdymo grafiko derinimo procedūrą privaloma pakartoti.</w:t>
      </w:r>
    </w:p>
    <w:p w14:paraId="592AC81A" w14:textId="7F4B2F17" w:rsidR="00216CD3" w:rsidRPr="00946725" w:rsidRDefault="00216CD3" w:rsidP="00EE615F">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946725">
        <w:rPr>
          <w:rFonts w:asciiTheme="minorHAnsi" w:hAnsiTheme="minorHAnsi" w:cstheme="minorHAnsi"/>
        </w:rPr>
        <w:t>Rangovas, atlikdamas rangos darbus, privalo vadovautis AB „Lietuvos geležinkeliai“ generalinio direktoriaus 2015-06-04 įsakymu Nr. Į-467 (galiojančia redakcija) patvirtintais Rangovų darbų atlikimo statybvietėse šalia veikiančio geležinkelio ir eismo saugos užtikrinimo tvarkos aprašo reikalavimais.</w:t>
      </w:r>
    </w:p>
    <w:p w14:paraId="15B9DBAC" w14:textId="108555D9" w:rsidR="00822B7A" w:rsidRPr="00946725" w:rsidRDefault="00822B7A" w:rsidP="00EE615F">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946725">
        <w:rPr>
          <w:rFonts w:asciiTheme="minorHAnsi" w:hAnsiTheme="minorHAnsi" w:cstheme="minorHAnsi"/>
        </w:rPr>
        <w:t xml:space="preserve">Rangovas turi įtraukti į Pasiūlymo kainą išlaidas, susijusias su automobilių eismo nukreipimu ir </w:t>
      </w:r>
      <w:proofErr w:type="spellStart"/>
      <w:r w:rsidRPr="00946725">
        <w:rPr>
          <w:rFonts w:asciiTheme="minorHAnsi" w:hAnsiTheme="minorHAnsi" w:cstheme="minorHAnsi"/>
        </w:rPr>
        <w:t>pervažininkų</w:t>
      </w:r>
      <w:proofErr w:type="spellEnd"/>
      <w:r w:rsidRPr="00946725">
        <w:rPr>
          <w:rFonts w:asciiTheme="minorHAnsi" w:hAnsiTheme="minorHAnsi" w:cstheme="minorHAnsi"/>
        </w:rPr>
        <w:t xml:space="preserve"> bei signalininkų skyrimu, rekonstruojant/statant geležinkelio pervažas, geležinkelio ar automobilių kelius, kitus transporto statinius. </w:t>
      </w:r>
    </w:p>
    <w:p w14:paraId="162D17CC" w14:textId="43B86616" w:rsidR="00822B7A" w:rsidRPr="00946725" w:rsidRDefault="00822B7A" w:rsidP="00EE615F">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946725">
        <w:rPr>
          <w:rFonts w:asciiTheme="minorHAnsi" w:hAnsiTheme="minorHAnsi" w:cstheme="minorHAnsi"/>
        </w:rPr>
        <w:t>Rangovas turi parengti ir suderinti eismo nukreipimo schemas, užtikrinančias saugos reikalavimus, gauti visus leidimus, susijusius su eismo nukreipimu</w:t>
      </w:r>
      <w:r w:rsidR="007B3E4B">
        <w:rPr>
          <w:rFonts w:asciiTheme="minorHAnsi" w:hAnsiTheme="minorHAnsi" w:cstheme="minorHAnsi"/>
        </w:rPr>
        <w:t>, jeigu tokie veiksmai Rangovo yra numatyti atlikti</w:t>
      </w:r>
      <w:r w:rsidRPr="00946725">
        <w:rPr>
          <w:rFonts w:asciiTheme="minorHAnsi" w:hAnsiTheme="minorHAnsi" w:cstheme="minorHAnsi"/>
        </w:rPr>
        <w:t>.</w:t>
      </w:r>
    </w:p>
    <w:p w14:paraId="42EA70AB" w14:textId="2747CF67" w:rsidR="007B3E4B" w:rsidRDefault="00822B7A" w:rsidP="00EE615F">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946725">
        <w:rPr>
          <w:rFonts w:asciiTheme="minorHAnsi" w:hAnsiTheme="minorHAnsi" w:cstheme="minorHAnsi"/>
        </w:rPr>
        <w:t>Rangovas yra atsakingas už statybinių</w:t>
      </w:r>
      <w:r w:rsidR="007B3E4B">
        <w:rPr>
          <w:rFonts w:asciiTheme="minorHAnsi" w:hAnsiTheme="minorHAnsi" w:cstheme="minorHAnsi"/>
        </w:rPr>
        <w:t xml:space="preserve"> ir kitų Rangovo veiklos</w:t>
      </w:r>
      <w:r w:rsidRPr="00946725">
        <w:rPr>
          <w:rFonts w:asciiTheme="minorHAnsi" w:hAnsiTheme="minorHAnsi" w:cstheme="minorHAnsi"/>
        </w:rPr>
        <w:t xml:space="preserve"> atliekų </w:t>
      </w:r>
      <w:r w:rsidR="007B3E4B">
        <w:rPr>
          <w:rFonts w:asciiTheme="minorHAnsi" w:hAnsiTheme="minorHAnsi" w:cstheme="minorHAnsi"/>
        </w:rPr>
        <w:t xml:space="preserve">surinkimą, rūšiavimą, apskaitą, dokumentavimą ir perdavimą tokių atliekų tvarkytojams. </w:t>
      </w:r>
      <w:r w:rsidR="00BA7F5B" w:rsidRPr="00BA7F5B">
        <w:rPr>
          <w:rFonts w:asciiTheme="minorHAnsi" w:hAnsiTheme="minorHAnsi" w:cstheme="minorHAnsi"/>
        </w:rPr>
        <w:t>Rangovas, vykdydamas darbus, privalo pildyti atskirą Atliekų apskaitos žurnalą, kuriame turi būti įrašomi duomenys apie statybinių ir kitų atliekų išvežimą. Pabaigus statybos darbus šio žurnalo kopija per 10 d</w:t>
      </w:r>
      <w:r w:rsidR="00BA7F5B">
        <w:rPr>
          <w:rFonts w:asciiTheme="minorHAnsi" w:hAnsiTheme="minorHAnsi" w:cstheme="minorHAnsi"/>
        </w:rPr>
        <w:t>arbo dienų</w:t>
      </w:r>
      <w:r w:rsidR="00BA7F5B" w:rsidRPr="00BA7F5B">
        <w:rPr>
          <w:rFonts w:asciiTheme="minorHAnsi" w:hAnsiTheme="minorHAnsi" w:cstheme="minorHAnsi"/>
        </w:rPr>
        <w:t xml:space="preserve"> turi būti pateikiama Užsakovui</w:t>
      </w:r>
      <w:r w:rsidR="00BA7F5B">
        <w:rPr>
          <w:rFonts w:asciiTheme="minorHAnsi" w:hAnsiTheme="minorHAnsi" w:cstheme="minorHAnsi"/>
        </w:rPr>
        <w:t>.</w:t>
      </w:r>
    </w:p>
    <w:p w14:paraId="39CD2AB5" w14:textId="755CDFE6" w:rsidR="009D0550" w:rsidRDefault="009D0550" w:rsidP="00EE615F">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9D0550">
        <w:rPr>
          <w:rFonts w:asciiTheme="minorHAnsi" w:hAnsiTheme="minorHAnsi" w:cstheme="minorHAnsi"/>
        </w:rPr>
        <w:t xml:space="preserve">Darbų vykdymo metu už darbų saugą, saugų traukinių eismą, </w:t>
      </w:r>
      <w:proofErr w:type="spellStart"/>
      <w:r w:rsidRPr="009D0550">
        <w:rPr>
          <w:rFonts w:asciiTheme="minorHAnsi" w:hAnsiTheme="minorHAnsi" w:cstheme="minorHAnsi"/>
        </w:rPr>
        <w:t>elektrosaugą</w:t>
      </w:r>
      <w:proofErr w:type="spellEnd"/>
      <w:r w:rsidRPr="009D0550">
        <w:rPr>
          <w:rFonts w:asciiTheme="minorHAnsi" w:hAnsiTheme="minorHAnsi" w:cstheme="minorHAnsi"/>
        </w:rPr>
        <w:t xml:space="preserve">, aplinkosaugą ir gaisrinę saugą statybvietės teritorijoje/darbų zonoje atsakingas </w:t>
      </w:r>
      <w:r w:rsidR="00235331">
        <w:rPr>
          <w:rFonts w:asciiTheme="minorHAnsi" w:hAnsiTheme="minorHAnsi" w:cstheme="minorHAnsi"/>
        </w:rPr>
        <w:t>Rangovas</w:t>
      </w:r>
      <w:r w:rsidRPr="009D0550">
        <w:rPr>
          <w:rFonts w:asciiTheme="minorHAnsi" w:hAnsiTheme="minorHAnsi" w:cstheme="minorHAnsi"/>
        </w:rPr>
        <w:t>.</w:t>
      </w:r>
    </w:p>
    <w:p w14:paraId="07067A63" w14:textId="2B9BF1E1" w:rsidR="00235331" w:rsidRDefault="00235331" w:rsidP="00EE615F">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Pr>
          <w:rFonts w:asciiTheme="minorHAnsi" w:hAnsiTheme="minorHAnsi" w:cstheme="minorHAnsi"/>
        </w:rPr>
        <w:t>Rangovas</w:t>
      </w:r>
      <w:r w:rsidRPr="00235331">
        <w:rPr>
          <w:rFonts w:asciiTheme="minorHAnsi" w:hAnsiTheme="minorHAnsi" w:cstheme="minorHAnsi"/>
        </w:rPr>
        <w:t xml:space="preserve"> privalo užtikrinti operatyvų Užsakovo valdomos infrastruktūros (kabelių, tinklų, statinių, įrangos ir kt.</w:t>
      </w:r>
      <w:r>
        <w:rPr>
          <w:rFonts w:asciiTheme="minorHAnsi" w:hAnsiTheme="minorHAnsi" w:cstheme="minorHAnsi"/>
        </w:rPr>
        <w:t xml:space="preserve"> infrastruktūros</w:t>
      </w:r>
      <w:r w:rsidRPr="00235331">
        <w:rPr>
          <w:rFonts w:asciiTheme="minorHAnsi" w:hAnsiTheme="minorHAnsi" w:cstheme="minorHAnsi"/>
        </w:rPr>
        <w:t xml:space="preserve">) atstatymą, jei </w:t>
      </w:r>
      <w:r>
        <w:rPr>
          <w:rFonts w:asciiTheme="minorHAnsi" w:hAnsiTheme="minorHAnsi" w:cstheme="minorHAnsi"/>
        </w:rPr>
        <w:t>Rangovo</w:t>
      </w:r>
      <w:r w:rsidRPr="00235331">
        <w:rPr>
          <w:rFonts w:asciiTheme="minorHAnsi" w:hAnsiTheme="minorHAnsi" w:cstheme="minorHAnsi"/>
        </w:rPr>
        <w:t xml:space="preserve"> vykdomų darbų metu bus pažeisti tokie Užsakovo valdomos infrastruktūros elementai</w:t>
      </w:r>
      <w:r>
        <w:rPr>
          <w:rFonts w:asciiTheme="minorHAnsi" w:hAnsiTheme="minorHAnsi" w:cstheme="minorHAnsi"/>
        </w:rPr>
        <w:t>.</w:t>
      </w:r>
    </w:p>
    <w:p w14:paraId="189B1763" w14:textId="1EFD0151" w:rsidR="00224709" w:rsidRDefault="00224709" w:rsidP="00EE615F">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224709">
        <w:rPr>
          <w:rFonts w:asciiTheme="minorHAnsi" w:hAnsiTheme="minorHAnsi" w:cstheme="minorHAnsi"/>
        </w:rPr>
        <w:t xml:space="preserve">Rangovas yra atsakingas už </w:t>
      </w:r>
      <w:proofErr w:type="spellStart"/>
      <w:r w:rsidRPr="00224709">
        <w:rPr>
          <w:rFonts w:asciiTheme="minorHAnsi" w:hAnsiTheme="minorHAnsi" w:cstheme="minorHAnsi"/>
        </w:rPr>
        <w:t>gerbūvio</w:t>
      </w:r>
      <w:proofErr w:type="spellEnd"/>
      <w:r w:rsidRPr="00224709">
        <w:rPr>
          <w:rFonts w:asciiTheme="minorHAnsi" w:hAnsiTheme="minorHAnsi" w:cstheme="minorHAnsi"/>
        </w:rPr>
        <w:t xml:space="preserve"> atstatymo darb</w:t>
      </w:r>
      <w:r>
        <w:rPr>
          <w:rFonts w:asciiTheme="minorHAnsi" w:hAnsiTheme="minorHAnsi" w:cstheme="minorHAnsi"/>
        </w:rPr>
        <w:t xml:space="preserve">us </w:t>
      </w:r>
      <w:r w:rsidRPr="009D0550">
        <w:rPr>
          <w:rFonts w:asciiTheme="minorHAnsi" w:hAnsiTheme="minorHAnsi" w:cstheme="minorHAnsi"/>
        </w:rPr>
        <w:t>statybvietės teritorijoje</w:t>
      </w:r>
      <w:r>
        <w:rPr>
          <w:rFonts w:asciiTheme="minorHAnsi" w:hAnsiTheme="minorHAnsi" w:cstheme="minorHAnsi"/>
        </w:rPr>
        <w:t xml:space="preserve">, </w:t>
      </w:r>
      <w:r w:rsidRPr="009D0550">
        <w:rPr>
          <w:rFonts w:asciiTheme="minorHAnsi" w:hAnsiTheme="minorHAnsi" w:cstheme="minorHAnsi"/>
        </w:rPr>
        <w:t>darbų zonoje</w:t>
      </w:r>
      <w:r>
        <w:rPr>
          <w:rFonts w:asciiTheme="minorHAnsi" w:hAnsiTheme="minorHAnsi" w:cstheme="minorHAnsi"/>
        </w:rPr>
        <w:t xml:space="preserve"> ir kitose teritorijose kuriose Rangovas vykdė veiklas susijusias su statyba ir kitomis laikinomis veiklomis (transportavimas, sandėliavimas, kt.).</w:t>
      </w:r>
    </w:p>
    <w:p w14:paraId="43E359B0" w14:textId="3A65B12B" w:rsidR="004400AD" w:rsidRDefault="004400AD" w:rsidP="00EE615F">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4400AD">
        <w:rPr>
          <w:rFonts w:asciiTheme="minorHAnsi" w:hAnsiTheme="minorHAnsi" w:cstheme="minorHAnsi"/>
        </w:rPr>
        <w:t xml:space="preserve">Visi statybos darbai </w:t>
      </w:r>
      <w:r>
        <w:rPr>
          <w:rFonts w:asciiTheme="minorHAnsi" w:hAnsiTheme="minorHAnsi" w:cstheme="minorHAnsi"/>
        </w:rPr>
        <w:t>veikiančių inžinerinių tinklų</w:t>
      </w:r>
      <w:r w:rsidRPr="004400AD">
        <w:rPr>
          <w:rFonts w:asciiTheme="minorHAnsi" w:hAnsiTheme="minorHAnsi" w:cstheme="minorHAnsi"/>
        </w:rPr>
        <w:t xml:space="preserve"> apsaugos zonose turi būti vykdomi laikantis </w:t>
      </w:r>
      <w:r>
        <w:rPr>
          <w:rFonts w:asciiTheme="minorHAnsi" w:hAnsiTheme="minorHAnsi" w:cstheme="minorHAnsi"/>
        </w:rPr>
        <w:t>tokių tinklų apsaugos</w:t>
      </w:r>
      <w:r w:rsidRPr="004400AD">
        <w:rPr>
          <w:rFonts w:asciiTheme="minorHAnsi" w:hAnsiTheme="minorHAnsi" w:cstheme="minorHAnsi"/>
        </w:rPr>
        <w:t xml:space="preserve"> reikalavim</w:t>
      </w:r>
      <w:r w:rsidR="002849FE">
        <w:rPr>
          <w:rFonts w:asciiTheme="minorHAnsi" w:hAnsiTheme="minorHAnsi" w:cstheme="minorHAnsi"/>
        </w:rPr>
        <w:t>ų</w:t>
      </w:r>
      <w:r w:rsidRPr="004400AD">
        <w:rPr>
          <w:rFonts w:asciiTheme="minorHAnsi" w:hAnsiTheme="minorHAnsi" w:cstheme="minorHAnsi"/>
        </w:rPr>
        <w:t>. Darbai apsauginė</w:t>
      </w:r>
      <w:r>
        <w:rPr>
          <w:rFonts w:asciiTheme="minorHAnsi" w:hAnsiTheme="minorHAnsi" w:cstheme="minorHAnsi"/>
        </w:rPr>
        <w:t>se</w:t>
      </w:r>
      <w:r w:rsidRPr="004400AD">
        <w:rPr>
          <w:rFonts w:asciiTheme="minorHAnsi" w:hAnsiTheme="minorHAnsi" w:cstheme="minorHAnsi"/>
        </w:rPr>
        <w:t xml:space="preserve"> zono</w:t>
      </w:r>
      <w:r>
        <w:rPr>
          <w:rFonts w:asciiTheme="minorHAnsi" w:hAnsiTheme="minorHAnsi" w:cstheme="minorHAnsi"/>
        </w:rPr>
        <w:t>se</w:t>
      </w:r>
      <w:r w:rsidRPr="004400AD">
        <w:rPr>
          <w:rFonts w:asciiTheme="minorHAnsi" w:hAnsiTheme="minorHAnsi" w:cstheme="minorHAnsi"/>
        </w:rPr>
        <w:t xml:space="preserve"> </w:t>
      </w:r>
      <w:r>
        <w:rPr>
          <w:rFonts w:asciiTheme="minorHAnsi" w:hAnsiTheme="minorHAnsi" w:cstheme="minorHAnsi"/>
        </w:rPr>
        <w:t>vykdomi iš anksto</w:t>
      </w:r>
      <w:r w:rsidRPr="004400AD">
        <w:rPr>
          <w:rFonts w:asciiTheme="minorHAnsi" w:hAnsiTheme="minorHAnsi" w:cstheme="minorHAnsi"/>
        </w:rPr>
        <w:t xml:space="preserve"> suderinus su </w:t>
      </w:r>
      <w:r>
        <w:rPr>
          <w:rFonts w:asciiTheme="minorHAnsi" w:hAnsiTheme="minorHAnsi" w:cstheme="minorHAnsi"/>
        </w:rPr>
        <w:t>tokius inžinerinius tinklus valdančiais subjektais</w:t>
      </w:r>
      <w:r w:rsidRPr="004400AD">
        <w:rPr>
          <w:rFonts w:asciiTheme="minorHAnsi" w:hAnsiTheme="minorHAnsi" w:cstheme="minorHAnsi"/>
        </w:rPr>
        <w:t>. Tiks</w:t>
      </w:r>
      <w:r w:rsidR="002849FE">
        <w:rPr>
          <w:rFonts w:asciiTheme="minorHAnsi" w:hAnsiTheme="minorHAnsi" w:cstheme="minorHAnsi"/>
        </w:rPr>
        <w:t>li</w:t>
      </w:r>
      <w:r w:rsidRPr="004400AD">
        <w:rPr>
          <w:rFonts w:asciiTheme="minorHAnsi" w:hAnsiTheme="minorHAnsi" w:cstheme="minorHAnsi"/>
        </w:rPr>
        <w:t xml:space="preserve"> </w:t>
      </w:r>
      <w:r w:rsidR="002849FE">
        <w:rPr>
          <w:rFonts w:asciiTheme="minorHAnsi" w:hAnsiTheme="minorHAnsi" w:cstheme="minorHAnsi"/>
        </w:rPr>
        <w:t>inžinerinio tinklo</w:t>
      </w:r>
      <w:r w:rsidRPr="004400AD">
        <w:rPr>
          <w:rFonts w:asciiTheme="minorHAnsi" w:hAnsiTheme="minorHAnsi" w:cstheme="minorHAnsi"/>
        </w:rPr>
        <w:t xml:space="preserve"> padėt</w:t>
      </w:r>
      <w:r w:rsidR="002849FE">
        <w:rPr>
          <w:rFonts w:asciiTheme="minorHAnsi" w:hAnsiTheme="minorHAnsi" w:cstheme="minorHAnsi"/>
        </w:rPr>
        <w:t>is</w:t>
      </w:r>
      <w:r w:rsidRPr="004400AD">
        <w:rPr>
          <w:rFonts w:asciiTheme="minorHAnsi" w:hAnsiTheme="minorHAnsi" w:cstheme="minorHAnsi"/>
        </w:rPr>
        <w:t xml:space="preserve"> nustat</w:t>
      </w:r>
      <w:r w:rsidR="002849FE">
        <w:rPr>
          <w:rFonts w:asciiTheme="minorHAnsi" w:hAnsiTheme="minorHAnsi" w:cstheme="minorHAnsi"/>
        </w:rPr>
        <w:t>oma</w:t>
      </w:r>
      <w:r w:rsidRPr="004400AD">
        <w:rPr>
          <w:rFonts w:asciiTheme="minorHAnsi" w:hAnsiTheme="minorHAnsi" w:cstheme="minorHAnsi"/>
        </w:rPr>
        <w:t xml:space="preserve"> ir pažym</w:t>
      </w:r>
      <w:r w:rsidR="002849FE">
        <w:rPr>
          <w:rFonts w:asciiTheme="minorHAnsi" w:hAnsiTheme="minorHAnsi" w:cstheme="minorHAnsi"/>
        </w:rPr>
        <w:t>ima</w:t>
      </w:r>
      <w:r w:rsidRPr="004400AD">
        <w:rPr>
          <w:rFonts w:asciiTheme="minorHAnsi" w:hAnsiTheme="minorHAnsi" w:cstheme="minorHAnsi"/>
        </w:rPr>
        <w:t xml:space="preserve"> </w:t>
      </w:r>
      <w:r w:rsidR="002849FE">
        <w:rPr>
          <w:rFonts w:asciiTheme="minorHAnsi" w:hAnsiTheme="minorHAnsi" w:cstheme="minorHAnsi"/>
        </w:rPr>
        <w:t>prieš vykdant statybos darbus,</w:t>
      </w:r>
      <w:r w:rsidRPr="004400AD">
        <w:rPr>
          <w:rFonts w:asciiTheme="minorHAnsi" w:hAnsiTheme="minorHAnsi" w:cstheme="minorHAnsi"/>
        </w:rPr>
        <w:t xml:space="preserve"> dalyvaujant </w:t>
      </w:r>
      <w:r>
        <w:rPr>
          <w:rFonts w:asciiTheme="minorHAnsi" w:hAnsiTheme="minorHAnsi" w:cstheme="minorHAnsi"/>
        </w:rPr>
        <w:t>inžinerinį tinklą valdančio subjekto</w:t>
      </w:r>
      <w:r w:rsidRPr="004400AD">
        <w:rPr>
          <w:rFonts w:asciiTheme="minorHAnsi" w:hAnsiTheme="minorHAnsi" w:cstheme="minorHAnsi"/>
        </w:rPr>
        <w:t xml:space="preserve"> atstovui</w:t>
      </w:r>
      <w:r w:rsidR="002849FE">
        <w:rPr>
          <w:rFonts w:asciiTheme="minorHAnsi" w:hAnsiTheme="minorHAnsi" w:cstheme="minorHAnsi"/>
        </w:rPr>
        <w:t>, esant privalomumui tokie inžineriniai tinklai turi būti atjungiami pagal tokius inžinerinius tinklus valdančio subjekto nustatytas sąlygas.</w:t>
      </w:r>
    </w:p>
    <w:p w14:paraId="3C87CC36" w14:textId="27B9C8A7" w:rsidR="006B648D" w:rsidRPr="00946725" w:rsidRDefault="008D7415">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946725">
        <w:rPr>
          <w:rFonts w:asciiTheme="minorHAnsi" w:hAnsiTheme="minorHAnsi" w:cstheme="minorHAnsi"/>
        </w:rPr>
        <w:t xml:space="preserve">Visi Rangovo atlikti darbai Užsakovui perduodami Geležinkelių infrastruktūros </w:t>
      </w:r>
      <w:r w:rsidRPr="00946725">
        <w:rPr>
          <w:rFonts w:asciiTheme="minorHAnsi" w:hAnsiTheme="minorHAnsi" w:cstheme="minorHAnsi"/>
        </w:rPr>
        <w:lastRenderedPageBreak/>
        <w:t>objektų priėmimo naudoti tvarkos aprašo, patvirtinto 2017-10-12  AB „Lietuvos geležinkeliai“ Geležinkelių infrastruktūros direktoriaus įsakymu Nr. Į(DI)-186 nustatyta tvarka, turiniu ir reikalavimais.</w:t>
      </w:r>
    </w:p>
    <w:p w14:paraId="280384C4" w14:textId="0ECDEDBD" w:rsidR="00520F04" w:rsidRPr="00946725" w:rsidRDefault="00224709" w:rsidP="0003061F">
      <w:pPr>
        <w:pStyle w:val="ListParagraph"/>
        <w:widowControl w:val="0"/>
        <w:tabs>
          <w:tab w:val="left" w:pos="1276"/>
          <w:tab w:val="left" w:pos="1560"/>
        </w:tabs>
        <w:suppressAutoHyphens w:val="0"/>
        <w:autoSpaceDE w:val="0"/>
        <w:autoSpaceDN w:val="0"/>
        <w:adjustRightInd w:val="0"/>
        <w:spacing w:before="240" w:after="120" w:line="240" w:lineRule="auto"/>
        <w:ind w:left="851"/>
        <w:contextualSpacing w:val="0"/>
        <w:rPr>
          <w:rFonts w:asciiTheme="minorHAnsi" w:hAnsiTheme="minorHAnsi" w:cstheme="minorHAnsi"/>
          <w:b/>
        </w:rPr>
      </w:pPr>
      <w:r>
        <w:rPr>
          <w:rFonts w:asciiTheme="minorHAnsi" w:hAnsiTheme="minorHAnsi" w:cstheme="minorHAnsi"/>
          <w:b/>
        </w:rPr>
        <w:t>Specialieji reikalavimai, d</w:t>
      </w:r>
      <w:r w:rsidR="00520F04" w:rsidRPr="00946725">
        <w:rPr>
          <w:rFonts w:asciiTheme="minorHAnsi" w:hAnsiTheme="minorHAnsi" w:cstheme="minorHAnsi"/>
          <w:b/>
        </w:rPr>
        <w:t>arbų apimt</w:t>
      </w:r>
      <w:r w:rsidR="00984F1E">
        <w:rPr>
          <w:rFonts w:asciiTheme="minorHAnsi" w:hAnsiTheme="minorHAnsi" w:cstheme="minorHAnsi"/>
          <w:b/>
        </w:rPr>
        <w:t>i</w:t>
      </w:r>
      <w:r w:rsidR="00520F04" w:rsidRPr="00946725">
        <w:rPr>
          <w:rFonts w:asciiTheme="minorHAnsi" w:hAnsiTheme="minorHAnsi" w:cstheme="minorHAnsi"/>
          <w:b/>
        </w:rPr>
        <w:t>s</w:t>
      </w:r>
    </w:p>
    <w:p w14:paraId="07AD5318" w14:textId="7B8F3DF6" w:rsidR="00EA2CD4" w:rsidRDefault="00EA2CD4" w:rsidP="007C7CAA">
      <w:pPr>
        <w:pStyle w:val="ListParagraph"/>
        <w:widowControl w:val="0"/>
        <w:numPr>
          <w:ilvl w:val="1"/>
          <w:numId w:val="38"/>
        </w:numPr>
        <w:tabs>
          <w:tab w:val="left" w:pos="1276"/>
          <w:tab w:val="left" w:pos="1560"/>
        </w:tabs>
        <w:suppressAutoHyphens w:val="0"/>
        <w:autoSpaceDE w:val="0"/>
        <w:autoSpaceDN w:val="0"/>
        <w:adjustRightInd w:val="0"/>
        <w:spacing w:line="240" w:lineRule="auto"/>
        <w:ind w:left="22" w:firstLine="788"/>
        <w:contextualSpacing w:val="0"/>
        <w:rPr>
          <w:rFonts w:asciiTheme="minorHAnsi" w:hAnsiTheme="minorHAnsi" w:cstheme="minorHAnsi"/>
        </w:rPr>
      </w:pPr>
      <w:r w:rsidRPr="00EA2CD4">
        <w:rPr>
          <w:rFonts w:asciiTheme="minorHAnsi" w:hAnsiTheme="minorHAnsi" w:cstheme="minorHAnsi"/>
        </w:rPr>
        <w:t xml:space="preserve">Darbų </w:t>
      </w:r>
      <w:r>
        <w:rPr>
          <w:rFonts w:asciiTheme="minorHAnsi" w:hAnsiTheme="minorHAnsi" w:cstheme="minorHAnsi"/>
        </w:rPr>
        <w:t>apimtimi laikytin</w:t>
      </w:r>
      <w:r w:rsidR="0032677B">
        <w:rPr>
          <w:rFonts w:asciiTheme="minorHAnsi" w:hAnsiTheme="minorHAnsi" w:cstheme="minorHAnsi"/>
        </w:rPr>
        <w:t>i</w:t>
      </w:r>
      <w:r w:rsidRPr="00EA2CD4">
        <w:rPr>
          <w:rFonts w:asciiTheme="minorHAnsi" w:hAnsiTheme="minorHAnsi" w:cstheme="minorHAnsi"/>
        </w:rPr>
        <w:t xml:space="preserve"> </w:t>
      </w:r>
      <w:r w:rsidR="00A320FF">
        <w:rPr>
          <w:rFonts w:asciiTheme="minorHAnsi" w:hAnsiTheme="minorHAnsi" w:cstheme="minorHAnsi"/>
        </w:rPr>
        <w:t>n</w:t>
      </w:r>
      <w:r w:rsidRPr="00EA2CD4">
        <w:rPr>
          <w:rFonts w:asciiTheme="minorHAnsi" w:hAnsiTheme="minorHAnsi" w:cstheme="minorHAnsi"/>
        </w:rPr>
        <w:t>ekilnojam</w:t>
      </w:r>
      <w:r w:rsidR="00A320FF">
        <w:rPr>
          <w:rFonts w:asciiTheme="minorHAnsi" w:hAnsiTheme="minorHAnsi" w:cstheme="minorHAnsi"/>
        </w:rPr>
        <w:t>ojo</w:t>
      </w:r>
      <w:r w:rsidRPr="00EA2CD4">
        <w:rPr>
          <w:rFonts w:asciiTheme="minorHAnsi" w:hAnsiTheme="minorHAnsi" w:cstheme="minorHAnsi"/>
        </w:rPr>
        <w:t xml:space="preserve"> daikt</w:t>
      </w:r>
      <w:r w:rsidR="00A320FF">
        <w:rPr>
          <w:rFonts w:asciiTheme="minorHAnsi" w:hAnsiTheme="minorHAnsi" w:cstheme="minorHAnsi"/>
        </w:rPr>
        <w:t>o, t. y.</w:t>
      </w:r>
      <w:r w:rsidRPr="00EA2CD4">
        <w:rPr>
          <w:rFonts w:asciiTheme="minorHAnsi" w:hAnsiTheme="minorHAnsi" w:cstheme="minorHAnsi"/>
        </w:rPr>
        <w:t xml:space="preserve"> Pastat</w:t>
      </w:r>
      <w:r w:rsidR="00A320FF">
        <w:rPr>
          <w:rFonts w:asciiTheme="minorHAnsi" w:hAnsiTheme="minorHAnsi" w:cstheme="minorHAnsi"/>
        </w:rPr>
        <w:t>o</w:t>
      </w:r>
      <w:r w:rsidRPr="00EA2CD4">
        <w:rPr>
          <w:rFonts w:asciiTheme="minorHAnsi" w:hAnsiTheme="minorHAnsi" w:cstheme="minorHAnsi"/>
        </w:rPr>
        <w:t xml:space="preserve"> – tunel</w:t>
      </w:r>
      <w:r w:rsidR="00A320FF">
        <w:rPr>
          <w:rFonts w:asciiTheme="minorHAnsi" w:hAnsiTheme="minorHAnsi" w:cstheme="minorHAnsi"/>
        </w:rPr>
        <w:t>io (u</w:t>
      </w:r>
      <w:r w:rsidRPr="00EA2CD4">
        <w:rPr>
          <w:rFonts w:asciiTheme="minorHAnsi" w:hAnsiTheme="minorHAnsi" w:cstheme="minorHAnsi"/>
        </w:rPr>
        <w:t xml:space="preserve">nikalus daikto </w:t>
      </w:r>
      <w:r>
        <w:rPr>
          <w:rFonts w:asciiTheme="minorHAnsi" w:hAnsiTheme="minorHAnsi" w:cstheme="minorHAnsi"/>
        </w:rPr>
        <w:t>Nr.</w:t>
      </w:r>
      <w:r w:rsidRPr="00EA2CD4">
        <w:rPr>
          <w:rFonts w:asciiTheme="minorHAnsi" w:hAnsiTheme="minorHAnsi" w:cstheme="minorHAnsi"/>
        </w:rPr>
        <w:t xml:space="preserve"> 1394-000-1104</w:t>
      </w:r>
      <w:r w:rsidR="00A320FF">
        <w:rPr>
          <w:rFonts w:asciiTheme="minorHAnsi" w:hAnsiTheme="minorHAnsi" w:cstheme="minorHAnsi"/>
        </w:rPr>
        <w:t>)</w:t>
      </w:r>
      <w:r>
        <w:rPr>
          <w:rFonts w:asciiTheme="minorHAnsi" w:hAnsiTheme="minorHAnsi" w:cstheme="minorHAnsi"/>
        </w:rPr>
        <w:t xml:space="preserve"> griovimo darbai.</w:t>
      </w:r>
      <w:r w:rsidR="00A50F14">
        <w:rPr>
          <w:rFonts w:asciiTheme="minorHAnsi" w:hAnsiTheme="minorHAnsi" w:cstheme="minorHAnsi"/>
        </w:rPr>
        <w:t xml:space="preserve"> Virš darbų objekto -</w:t>
      </w:r>
      <w:r w:rsidR="00A50F14" w:rsidRPr="00A50F14">
        <w:rPr>
          <w:rFonts w:asciiTheme="minorHAnsi" w:hAnsiTheme="minorHAnsi" w:cstheme="minorHAnsi"/>
        </w:rPr>
        <w:t xml:space="preserve"> tunelio praeina 5 geležinkelio keliai: Nr. 1, 2, 3, IV ir 5</w:t>
      </w:r>
      <w:r w:rsidR="00A50F14">
        <w:rPr>
          <w:rFonts w:asciiTheme="minorHAnsi" w:hAnsiTheme="minorHAnsi" w:cstheme="minorHAnsi"/>
        </w:rPr>
        <w:t>,</w:t>
      </w:r>
      <w:r w:rsidR="00A50F14" w:rsidRPr="00A50F14">
        <w:rPr>
          <w:rFonts w:asciiTheme="minorHAnsi" w:hAnsiTheme="minorHAnsi" w:cstheme="minorHAnsi"/>
        </w:rPr>
        <w:t xml:space="preserve"> įrengti 3 peronai: 1, 2 ir 3</w:t>
      </w:r>
      <w:r w:rsidR="00A50F14">
        <w:rPr>
          <w:rFonts w:asciiTheme="minorHAnsi" w:hAnsiTheme="minorHAnsi" w:cstheme="minorHAnsi"/>
        </w:rPr>
        <w:t>, statybos darbų apimtyje turi būti numatyti visi statybos darbai</w:t>
      </w:r>
      <w:r w:rsidR="00E36CEA">
        <w:rPr>
          <w:rFonts w:asciiTheme="minorHAnsi" w:hAnsiTheme="minorHAnsi" w:cstheme="minorHAnsi"/>
        </w:rPr>
        <w:t>,</w:t>
      </w:r>
      <w:r w:rsidR="00A50F14">
        <w:rPr>
          <w:rFonts w:asciiTheme="minorHAnsi" w:hAnsiTheme="minorHAnsi" w:cstheme="minorHAnsi"/>
        </w:rPr>
        <w:t xml:space="preserve"> susiję su griovimu, ardymu ir atstatymu.</w:t>
      </w:r>
    </w:p>
    <w:p w14:paraId="07E7985E" w14:textId="37A31D71" w:rsidR="00EA2CD4" w:rsidRDefault="00EA2CD4" w:rsidP="007C7CAA">
      <w:pPr>
        <w:pStyle w:val="ListParagraph"/>
        <w:widowControl w:val="0"/>
        <w:numPr>
          <w:ilvl w:val="1"/>
          <w:numId w:val="38"/>
        </w:numPr>
        <w:tabs>
          <w:tab w:val="left" w:pos="1276"/>
          <w:tab w:val="left" w:pos="1560"/>
        </w:tabs>
        <w:suppressAutoHyphens w:val="0"/>
        <w:autoSpaceDE w:val="0"/>
        <w:autoSpaceDN w:val="0"/>
        <w:adjustRightInd w:val="0"/>
        <w:spacing w:line="240" w:lineRule="auto"/>
        <w:ind w:left="22" w:firstLine="788"/>
        <w:contextualSpacing w:val="0"/>
        <w:rPr>
          <w:rFonts w:asciiTheme="minorHAnsi" w:hAnsiTheme="minorHAnsi" w:cstheme="minorHAnsi"/>
        </w:rPr>
      </w:pPr>
      <w:r>
        <w:rPr>
          <w:rFonts w:asciiTheme="minorHAnsi" w:hAnsiTheme="minorHAnsi" w:cstheme="minorHAnsi"/>
        </w:rPr>
        <w:t>Statybos darbai numatyti vykdyti veikiančiame geležinkelio infrastruktūros objekte, todėl rengiant Statinio projektą ir vykdant statybos darbus turi būti numatomi tokie sprendiniai, kad vykdoma veikla nebūtų nutraukiama arba kaip kitaip neproporcingai apribojama.</w:t>
      </w:r>
    </w:p>
    <w:p w14:paraId="6EB9A8B5" w14:textId="2A227B79" w:rsidR="00530B6A" w:rsidRDefault="00530B6A" w:rsidP="007C7CAA">
      <w:pPr>
        <w:pStyle w:val="ListParagraph"/>
        <w:widowControl w:val="0"/>
        <w:numPr>
          <w:ilvl w:val="1"/>
          <w:numId w:val="38"/>
        </w:numPr>
        <w:tabs>
          <w:tab w:val="left" w:pos="1276"/>
          <w:tab w:val="left" w:pos="1560"/>
        </w:tabs>
        <w:suppressAutoHyphens w:val="0"/>
        <w:autoSpaceDE w:val="0"/>
        <w:autoSpaceDN w:val="0"/>
        <w:adjustRightInd w:val="0"/>
        <w:spacing w:line="240" w:lineRule="auto"/>
        <w:ind w:left="22" w:firstLine="788"/>
        <w:contextualSpacing w:val="0"/>
        <w:rPr>
          <w:rFonts w:asciiTheme="minorHAnsi" w:hAnsiTheme="minorHAnsi" w:cstheme="minorHAnsi"/>
        </w:rPr>
      </w:pPr>
      <w:r w:rsidRPr="00530B6A">
        <w:rPr>
          <w:rFonts w:asciiTheme="minorHAnsi" w:hAnsiTheme="minorHAnsi" w:cstheme="minorHAnsi"/>
        </w:rPr>
        <w:t xml:space="preserve">Statinio projekte privaloma parengti detalų darbų organizavimą statybvietėje. Darbų organizavimo dalyje būti nurodyti darbai, kuriuos vykdant nutraukiamas traukinių eismas darbų vykdymo zonoje (atskirose zonose), ir/ar darbai, pažeidžiantys geležinkelio kelių artumo gabarito reikalavimus eismo pertraukų metu. </w:t>
      </w:r>
    </w:p>
    <w:p w14:paraId="78594695" w14:textId="1CE1550E" w:rsidR="00530B6A" w:rsidRDefault="00530B6A" w:rsidP="007C7CAA">
      <w:pPr>
        <w:pStyle w:val="ListParagraph"/>
        <w:widowControl w:val="0"/>
        <w:numPr>
          <w:ilvl w:val="1"/>
          <w:numId w:val="38"/>
        </w:numPr>
        <w:tabs>
          <w:tab w:val="left" w:pos="1276"/>
          <w:tab w:val="left" w:pos="1560"/>
        </w:tabs>
        <w:suppressAutoHyphens w:val="0"/>
        <w:autoSpaceDE w:val="0"/>
        <w:autoSpaceDN w:val="0"/>
        <w:adjustRightInd w:val="0"/>
        <w:spacing w:line="240" w:lineRule="auto"/>
        <w:ind w:left="22" w:firstLine="788"/>
        <w:contextualSpacing w:val="0"/>
        <w:rPr>
          <w:rFonts w:asciiTheme="minorHAnsi" w:hAnsiTheme="minorHAnsi" w:cstheme="minorHAnsi"/>
        </w:rPr>
      </w:pPr>
      <w:r>
        <w:rPr>
          <w:rFonts w:asciiTheme="minorHAnsi" w:hAnsiTheme="minorHAnsi" w:cstheme="minorHAnsi"/>
        </w:rPr>
        <w:t>Statinio projekto sprendiniais</w:t>
      </w:r>
      <w:r w:rsidRPr="00530B6A">
        <w:rPr>
          <w:rFonts w:asciiTheme="minorHAnsi" w:hAnsiTheme="minorHAnsi" w:cstheme="minorHAnsi"/>
        </w:rPr>
        <w:t xml:space="preserve"> turi būti numatyta, kad visi rangos darbai, kuriems reikalingas konkretaus geležinkelio kelio uždarymas, turi būti vykdom</w:t>
      </w:r>
      <w:r>
        <w:rPr>
          <w:rFonts w:asciiTheme="minorHAnsi" w:hAnsiTheme="minorHAnsi" w:cstheme="minorHAnsi"/>
        </w:rPr>
        <w:t>i</w:t>
      </w:r>
      <w:r w:rsidRPr="00530B6A">
        <w:rPr>
          <w:rFonts w:asciiTheme="minorHAnsi" w:hAnsiTheme="minorHAnsi" w:cstheme="minorHAnsi"/>
        </w:rPr>
        <w:t xml:space="preserve"> nakties metu</w:t>
      </w:r>
      <w:r w:rsidR="002519E8">
        <w:rPr>
          <w:rFonts w:asciiTheme="minorHAnsi" w:hAnsiTheme="minorHAnsi" w:cstheme="minorHAnsi"/>
        </w:rPr>
        <w:t>,</w:t>
      </w:r>
      <w:r w:rsidRPr="00530B6A">
        <w:rPr>
          <w:rFonts w:asciiTheme="minorHAnsi" w:hAnsiTheme="minorHAnsi" w:cstheme="minorHAnsi"/>
        </w:rPr>
        <w:t xml:space="preserve"> kai nėra vykdomas keleivinių traukinių eismas</w:t>
      </w:r>
      <w:r>
        <w:rPr>
          <w:rFonts w:asciiTheme="minorHAnsi" w:hAnsiTheme="minorHAnsi" w:cstheme="minorHAnsi"/>
        </w:rPr>
        <w:t xml:space="preserve">, atskiriems darbams kurių įvykdymo technologija nereikalauja  ilgesnių kaip 4 valandų eismo pertraukų. Darbams kurių įvykdymui yra reikalingos ilgesnės eismo pertraukos, reikalavimai dėl eismo pertraukų suteikimo yra apibrėžti bendruosiuose reikalavimuose. </w:t>
      </w:r>
    </w:p>
    <w:p w14:paraId="68C9D562" w14:textId="223B8334" w:rsidR="00530B6A" w:rsidRDefault="00530B6A" w:rsidP="007C7CAA">
      <w:pPr>
        <w:pStyle w:val="ListParagraph"/>
        <w:widowControl w:val="0"/>
        <w:numPr>
          <w:ilvl w:val="1"/>
          <w:numId w:val="38"/>
        </w:numPr>
        <w:tabs>
          <w:tab w:val="left" w:pos="1276"/>
          <w:tab w:val="left" w:pos="1560"/>
        </w:tabs>
        <w:suppressAutoHyphens w:val="0"/>
        <w:autoSpaceDE w:val="0"/>
        <w:autoSpaceDN w:val="0"/>
        <w:adjustRightInd w:val="0"/>
        <w:spacing w:line="240" w:lineRule="auto"/>
        <w:ind w:left="22" w:firstLine="788"/>
        <w:contextualSpacing w:val="0"/>
        <w:rPr>
          <w:rFonts w:asciiTheme="minorHAnsi" w:hAnsiTheme="minorHAnsi" w:cstheme="minorHAnsi"/>
        </w:rPr>
      </w:pPr>
      <w:r>
        <w:rPr>
          <w:rFonts w:asciiTheme="minorHAnsi" w:hAnsiTheme="minorHAnsi" w:cstheme="minorHAnsi"/>
        </w:rPr>
        <w:t xml:space="preserve">Statinio projekto sprendiniai turi būti parengiami taip, kad </w:t>
      </w:r>
      <w:r w:rsidR="00EA2CD4">
        <w:rPr>
          <w:rFonts w:asciiTheme="minorHAnsi" w:hAnsiTheme="minorHAnsi" w:cstheme="minorHAnsi"/>
        </w:rPr>
        <w:t>g</w:t>
      </w:r>
      <w:r w:rsidRPr="006C0BE3">
        <w:rPr>
          <w:rFonts w:asciiTheme="minorHAnsi" w:hAnsiTheme="minorHAnsi" w:cstheme="minorHAnsi"/>
        </w:rPr>
        <w:t>eležinkelio keliai</w:t>
      </w:r>
      <w:r>
        <w:rPr>
          <w:rFonts w:asciiTheme="minorHAnsi" w:hAnsiTheme="minorHAnsi" w:cstheme="minorHAnsi"/>
        </w:rPr>
        <w:t xml:space="preserve"> </w:t>
      </w:r>
      <w:r w:rsidRPr="006C0BE3">
        <w:rPr>
          <w:rFonts w:asciiTheme="minorHAnsi" w:hAnsiTheme="minorHAnsi" w:cstheme="minorHAnsi"/>
        </w:rPr>
        <w:t>Nr. 1, 2, 3, IV ir 5</w:t>
      </w:r>
      <w:r>
        <w:rPr>
          <w:rFonts w:asciiTheme="minorHAnsi" w:hAnsiTheme="minorHAnsi" w:cstheme="minorHAnsi"/>
        </w:rPr>
        <w:t xml:space="preserve"> bendrai gali būti uždaro</w:t>
      </w:r>
      <w:r w:rsidR="00EA2CD4">
        <w:rPr>
          <w:rFonts w:asciiTheme="minorHAnsi" w:hAnsiTheme="minorHAnsi" w:cstheme="minorHAnsi"/>
        </w:rPr>
        <w:t>m</w:t>
      </w:r>
      <w:r>
        <w:rPr>
          <w:rFonts w:asciiTheme="minorHAnsi" w:hAnsiTheme="minorHAnsi" w:cstheme="minorHAnsi"/>
        </w:rPr>
        <w:t xml:space="preserve">i ne ilgesniam, kaip </w:t>
      </w:r>
      <w:r w:rsidR="0059556F">
        <w:rPr>
          <w:rFonts w:asciiTheme="minorHAnsi" w:hAnsiTheme="minorHAnsi" w:cstheme="minorHAnsi"/>
        </w:rPr>
        <w:t>10</w:t>
      </w:r>
      <w:r w:rsidR="00EA2CD4">
        <w:rPr>
          <w:rFonts w:asciiTheme="minorHAnsi" w:hAnsiTheme="minorHAnsi" w:cstheme="minorHAnsi"/>
        </w:rPr>
        <w:t xml:space="preserve"> dienų periodui</w:t>
      </w:r>
      <w:r w:rsidR="002C37D7">
        <w:rPr>
          <w:rFonts w:asciiTheme="minorHAnsi" w:hAnsiTheme="minorHAnsi" w:cstheme="minorHAnsi"/>
        </w:rPr>
        <w:t xml:space="preserve"> (ištisinė eismo pertrauka)</w:t>
      </w:r>
      <w:r w:rsidR="00EA2CD4">
        <w:rPr>
          <w:rFonts w:asciiTheme="minorHAnsi" w:hAnsiTheme="minorHAnsi" w:cstheme="minorHAnsi"/>
        </w:rPr>
        <w:t xml:space="preserve"> ir statybos darbai organizuojami taip, kad peronų atstatymo ir </w:t>
      </w:r>
      <w:proofErr w:type="spellStart"/>
      <w:r w:rsidR="00EA2CD4">
        <w:rPr>
          <w:rFonts w:asciiTheme="minorHAnsi" w:hAnsiTheme="minorHAnsi" w:cstheme="minorHAnsi"/>
        </w:rPr>
        <w:t>gerbūvio</w:t>
      </w:r>
      <w:proofErr w:type="spellEnd"/>
      <w:r w:rsidR="00EA2CD4">
        <w:rPr>
          <w:rFonts w:asciiTheme="minorHAnsi" w:hAnsiTheme="minorHAnsi" w:cstheme="minorHAnsi"/>
        </w:rPr>
        <w:t xml:space="preserve"> darbai būtų vykdomi taip, kad neįtakotų saugaus traukinių eismo.</w:t>
      </w:r>
    </w:p>
    <w:p w14:paraId="360448B6" w14:textId="04551CBA" w:rsidR="00EA2CD4" w:rsidRDefault="00EA2CD4" w:rsidP="007C7CAA">
      <w:pPr>
        <w:pStyle w:val="ListParagraph"/>
        <w:widowControl w:val="0"/>
        <w:numPr>
          <w:ilvl w:val="1"/>
          <w:numId w:val="38"/>
        </w:numPr>
        <w:tabs>
          <w:tab w:val="left" w:pos="1276"/>
          <w:tab w:val="left" w:pos="1560"/>
        </w:tabs>
        <w:suppressAutoHyphens w:val="0"/>
        <w:autoSpaceDE w:val="0"/>
        <w:autoSpaceDN w:val="0"/>
        <w:adjustRightInd w:val="0"/>
        <w:spacing w:line="240" w:lineRule="auto"/>
        <w:ind w:left="22" w:firstLine="788"/>
        <w:contextualSpacing w:val="0"/>
        <w:rPr>
          <w:rFonts w:asciiTheme="minorHAnsi" w:hAnsiTheme="minorHAnsi" w:cstheme="minorHAnsi"/>
        </w:rPr>
      </w:pPr>
      <w:r w:rsidRPr="00EA2CD4">
        <w:rPr>
          <w:rFonts w:asciiTheme="minorHAnsi" w:hAnsiTheme="minorHAnsi" w:cstheme="minorHAnsi"/>
        </w:rPr>
        <w:t>Vykd</w:t>
      </w:r>
      <w:r>
        <w:rPr>
          <w:rFonts w:asciiTheme="minorHAnsi" w:hAnsiTheme="minorHAnsi" w:cstheme="minorHAnsi"/>
        </w:rPr>
        <w:t>ant</w:t>
      </w:r>
      <w:r w:rsidRPr="00EA2CD4">
        <w:rPr>
          <w:rFonts w:asciiTheme="minorHAnsi" w:hAnsiTheme="minorHAnsi" w:cstheme="minorHAnsi"/>
        </w:rPr>
        <w:t xml:space="preserve"> </w:t>
      </w:r>
      <w:r>
        <w:rPr>
          <w:rFonts w:asciiTheme="minorHAnsi" w:hAnsiTheme="minorHAnsi" w:cstheme="minorHAnsi"/>
        </w:rPr>
        <w:t>statybos</w:t>
      </w:r>
      <w:r w:rsidRPr="00EA2CD4">
        <w:rPr>
          <w:rFonts w:asciiTheme="minorHAnsi" w:hAnsiTheme="minorHAnsi" w:cstheme="minorHAnsi"/>
        </w:rPr>
        <w:t xml:space="preserve"> darbus </w:t>
      </w:r>
      <w:r w:rsidR="00A50F14">
        <w:rPr>
          <w:rFonts w:asciiTheme="minorHAnsi" w:hAnsiTheme="minorHAnsi" w:cstheme="minorHAnsi"/>
        </w:rPr>
        <w:t xml:space="preserve">prie/po </w:t>
      </w:r>
      <w:r w:rsidRPr="00EA2CD4">
        <w:rPr>
          <w:rFonts w:asciiTheme="minorHAnsi" w:hAnsiTheme="minorHAnsi" w:cstheme="minorHAnsi"/>
        </w:rPr>
        <w:t xml:space="preserve">kontaktinio tinklo, Rangovas privalo suderinti kontaktinio tinklo atjungimą su naudotoju </w:t>
      </w:r>
      <w:r w:rsidR="00A50F14">
        <w:rPr>
          <w:rFonts w:asciiTheme="minorHAnsi" w:hAnsiTheme="minorHAnsi" w:cstheme="minorHAnsi"/>
        </w:rPr>
        <w:t>arba imtis kitų su Užsakovu suderintų tokių tinklų apsaugos priemonių.</w:t>
      </w:r>
      <w:bookmarkStart w:id="0" w:name="_GoBack"/>
      <w:r w:rsidR="00F80F76">
        <w:rPr>
          <w:rFonts w:asciiTheme="minorHAnsi" w:hAnsiTheme="minorHAnsi" w:cstheme="minorHAnsi"/>
        </w:rPr>
        <w:t xml:space="preserve"> </w:t>
      </w:r>
      <w:r w:rsidR="00F80F76" w:rsidRPr="00F80F76">
        <w:rPr>
          <w:rFonts w:asciiTheme="minorHAnsi" w:hAnsiTheme="minorHAnsi" w:cstheme="minorHAnsi"/>
          <w:sz w:val="22"/>
          <w:szCs w:val="22"/>
        </w:rPr>
        <w:t>Tinklo įžeminimą atlieka Užsakovas.</w:t>
      </w:r>
      <w:bookmarkEnd w:id="0"/>
    </w:p>
    <w:p w14:paraId="25D79B79" w14:textId="6CF6C42A" w:rsidR="00A50F14" w:rsidRDefault="00A50F14" w:rsidP="007C7CAA">
      <w:pPr>
        <w:pStyle w:val="ListParagraph"/>
        <w:widowControl w:val="0"/>
        <w:numPr>
          <w:ilvl w:val="1"/>
          <w:numId w:val="38"/>
        </w:numPr>
        <w:tabs>
          <w:tab w:val="left" w:pos="1276"/>
          <w:tab w:val="left" w:pos="1560"/>
        </w:tabs>
        <w:suppressAutoHyphens w:val="0"/>
        <w:autoSpaceDE w:val="0"/>
        <w:autoSpaceDN w:val="0"/>
        <w:adjustRightInd w:val="0"/>
        <w:spacing w:line="240" w:lineRule="auto"/>
        <w:ind w:left="22" w:firstLine="788"/>
        <w:contextualSpacing w:val="0"/>
        <w:rPr>
          <w:rFonts w:asciiTheme="minorHAnsi" w:hAnsiTheme="minorHAnsi" w:cstheme="minorHAnsi"/>
        </w:rPr>
      </w:pPr>
      <w:r>
        <w:rPr>
          <w:rFonts w:asciiTheme="minorHAnsi" w:hAnsiTheme="minorHAnsi" w:cstheme="minorHAnsi"/>
        </w:rPr>
        <w:t>Statybos darbų zonoje yra inžinierinių tinklų, todėl rengiant Statinio projektą privaloma numatyti tokių inžinerinių tinklų išsaugojimo, išmontavimo arba perkėlimo sprendinius pagal tokių inžinerinių tinklų valdytojo nustatytas sąlygas</w:t>
      </w:r>
      <w:r w:rsidR="0059556F">
        <w:rPr>
          <w:rFonts w:asciiTheme="minorHAnsi" w:hAnsiTheme="minorHAnsi" w:cstheme="minorHAnsi"/>
        </w:rPr>
        <w:t xml:space="preserve"> ir reikalavimus.</w:t>
      </w:r>
    </w:p>
    <w:p w14:paraId="1A6DC2C7" w14:textId="039E9595" w:rsidR="00EA2CD4" w:rsidRDefault="00A50F14" w:rsidP="007C7CAA">
      <w:pPr>
        <w:pStyle w:val="ListParagraph"/>
        <w:widowControl w:val="0"/>
        <w:numPr>
          <w:ilvl w:val="1"/>
          <w:numId w:val="38"/>
        </w:numPr>
        <w:tabs>
          <w:tab w:val="left" w:pos="1276"/>
          <w:tab w:val="left" w:pos="1560"/>
        </w:tabs>
        <w:suppressAutoHyphens w:val="0"/>
        <w:autoSpaceDE w:val="0"/>
        <w:autoSpaceDN w:val="0"/>
        <w:adjustRightInd w:val="0"/>
        <w:spacing w:line="240" w:lineRule="auto"/>
        <w:ind w:left="22" w:firstLine="788"/>
        <w:contextualSpacing w:val="0"/>
        <w:rPr>
          <w:rFonts w:asciiTheme="minorHAnsi" w:hAnsiTheme="minorHAnsi" w:cstheme="minorHAnsi"/>
        </w:rPr>
      </w:pPr>
      <w:r>
        <w:rPr>
          <w:rFonts w:asciiTheme="minorHAnsi" w:hAnsiTheme="minorHAnsi" w:cstheme="minorHAnsi"/>
        </w:rPr>
        <w:t>Atlikus tunelio griovimo darbus, viršutinė kelio konstrukcija turi būti atstatoma į ne prastesnę būklę nei nustatyta</w:t>
      </w:r>
      <w:r w:rsidR="0032677B">
        <w:rPr>
          <w:rFonts w:asciiTheme="minorHAnsi" w:hAnsiTheme="minorHAnsi" w:cstheme="minorHAnsi"/>
        </w:rPr>
        <w:t>,</w:t>
      </w:r>
      <w:r>
        <w:rPr>
          <w:rFonts w:asciiTheme="minorHAnsi" w:hAnsiTheme="minorHAnsi" w:cstheme="minorHAnsi"/>
        </w:rPr>
        <w:t xml:space="preserve"> ir šalių užfiksuota</w:t>
      </w:r>
      <w:r w:rsidR="0032677B">
        <w:rPr>
          <w:rFonts w:asciiTheme="minorHAnsi" w:hAnsiTheme="minorHAnsi" w:cstheme="minorHAnsi"/>
        </w:rPr>
        <w:t>,</w:t>
      </w:r>
      <w:r>
        <w:rPr>
          <w:rFonts w:asciiTheme="minorHAnsi" w:hAnsiTheme="minorHAnsi" w:cstheme="minorHAnsi"/>
        </w:rPr>
        <w:t xml:space="preserve"> iki statybos darbų pradžios</w:t>
      </w:r>
      <w:r w:rsidR="0032677B">
        <w:rPr>
          <w:rFonts w:asciiTheme="minorHAnsi" w:hAnsiTheme="minorHAnsi" w:cstheme="minorHAnsi"/>
        </w:rPr>
        <w:t>. Jeigu esama viršutinė kelio konstrukcija</w:t>
      </w:r>
      <w:r w:rsidR="00083960">
        <w:rPr>
          <w:rFonts w:asciiTheme="minorHAnsi" w:hAnsiTheme="minorHAnsi" w:cstheme="minorHAnsi"/>
        </w:rPr>
        <w:t xml:space="preserve"> arba jos elementai</w:t>
      </w:r>
      <w:r w:rsidR="0032677B">
        <w:rPr>
          <w:rFonts w:asciiTheme="minorHAnsi" w:hAnsiTheme="minorHAnsi" w:cstheme="minorHAnsi"/>
        </w:rPr>
        <w:t xml:space="preserve"> yra netinkam</w:t>
      </w:r>
      <w:r w:rsidR="00083960">
        <w:rPr>
          <w:rFonts w:asciiTheme="minorHAnsi" w:hAnsiTheme="minorHAnsi" w:cstheme="minorHAnsi"/>
        </w:rPr>
        <w:t>i</w:t>
      </w:r>
      <w:r w:rsidR="0032677B">
        <w:rPr>
          <w:rFonts w:asciiTheme="minorHAnsi" w:hAnsiTheme="minorHAnsi" w:cstheme="minorHAnsi"/>
        </w:rPr>
        <w:t xml:space="preserve"> atstatymui ir netenkina nustatytų reikalavimų, tokie kelio konstrukcijos elementai turi būti įrengiami naudojant naujas medžiagas ir statybos produktus.</w:t>
      </w:r>
    </w:p>
    <w:p w14:paraId="75DD315E" w14:textId="3D4D4023" w:rsidR="009235AE" w:rsidRDefault="009235AE" w:rsidP="007C7CAA">
      <w:pPr>
        <w:pStyle w:val="ListParagraph"/>
        <w:widowControl w:val="0"/>
        <w:numPr>
          <w:ilvl w:val="1"/>
          <w:numId w:val="38"/>
        </w:numPr>
        <w:tabs>
          <w:tab w:val="left" w:pos="1276"/>
          <w:tab w:val="left" w:pos="1560"/>
        </w:tabs>
        <w:suppressAutoHyphens w:val="0"/>
        <w:autoSpaceDE w:val="0"/>
        <w:autoSpaceDN w:val="0"/>
        <w:adjustRightInd w:val="0"/>
        <w:spacing w:line="240" w:lineRule="auto"/>
        <w:ind w:left="22" w:firstLine="788"/>
        <w:contextualSpacing w:val="0"/>
        <w:rPr>
          <w:rFonts w:asciiTheme="minorHAnsi" w:hAnsiTheme="minorHAnsi" w:cstheme="minorHAnsi"/>
        </w:rPr>
      </w:pPr>
      <w:r>
        <w:rPr>
          <w:rFonts w:asciiTheme="minorHAnsi" w:hAnsiTheme="minorHAnsi" w:cstheme="minorHAnsi"/>
        </w:rPr>
        <w:t xml:space="preserve">Statinio projektu </w:t>
      </w:r>
      <w:r w:rsidR="008F09C6">
        <w:rPr>
          <w:rFonts w:asciiTheme="minorHAnsi" w:hAnsiTheme="minorHAnsi" w:cstheme="minorHAnsi"/>
        </w:rPr>
        <w:t>į</w:t>
      </w:r>
      <w:r>
        <w:rPr>
          <w:rFonts w:asciiTheme="minorHAnsi" w:hAnsiTheme="minorHAnsi" w:cstheme="minorHAnsi"/>
        </w:rPr>
        <w:t xml:space="preserve">vertinant kelio konstrukcijos atstatymo sprendinius galima numatyti, kad viršutinės kelio konstrukcijos atstatymo darbams gali būti panaudojami esamos kelio konstrukcijos elementai, </w:t>
      </w:r>
      <w:r w:rsidR="00DC160F">
        <w:rPr>
          <w:rFonts w:asciiTheme="minorHAnsi" w:hAnsiTheme="minorHAnsi" w:cstheme="minorHAnsi"/>
        </w:rPr>
        <w:t>numatant jų atstatymą ly</w:t>
      </w:r>
      <w:r w:rsidR="00DD2B4F">
        <w:rPr>
          <w:rFonts w:asciiTheme="minorHAnsi" w:hAnsiTheme="minorHAnsi" w:cstheme="minorHAnsi"/>
        </w:rPr>
        <w:t xml:space="preserve">giaverčiais </w:t>
      </w:r>
      <w:r w:rsidR="00737E9C">
        <w:rPr>
          <w:rFonts w:asciiTheme="minorHAnsi" w:hAnsiTheme="minorHAnsi" w:cstheme="minorHAnsi"/>
        </w:rPr>
        <w:t xml:space="preserve">konkrečiam keliui </w:t>
      </w:r>
      <w:r w:rsidR="00DD2B4F">
        <w:rPr>
          <w:rFonts w:asciiTheme="minorHAnsi" w:hAnsiTheme="minorHAnsi" w:cstheme="minorHAnsi"/>
        </w:rPr>
        <w:t xml:space="preserve">(suvirinimas, vėžės plotis, ašinė apkrova, </w:t>
      </w:r>
      <w:r w:rsidR="00737E9C">
        <w:rPr>
          <w:rFonts w:asciiTheme="minorHAnsi" w:hAnsiTheme="minorHAnsi" w:cstheme="minorHAnsi"/>
        </w:rPr>
        <w:t xml:space="preserve">pabėgių epiūra, </w:t>
      </w:r>
      <w:r w:rsidR="00DD2B4F">
        <w:rPr>
          <w:rFonts w:asciiTheme="minorHAnsi" w:hAnsiTheme="minorHAnsi" w:cstheme="minorHAnsi"/>
        </w:rPr>
        <w:t>kt.), normatyviniais sprendiniais</w:t>
      </w:r>
      <w:r w:rsidR="00737E9C">
        <w:rPr>
          <w:rFonts w:asciiTheme="minorHAnsi" w:hAnsiTheme="minorHAnsi" w:cstheme="minorHAnsi"/>
        </w:rPr>
        <w:t>.</w:t>
      </w:r>
      <w:r w:rsidR="00DD2B4F">
        <w:rPr>
          <w:rFonts w:asciiTheme="minorHAnsi" w:hAnsiTheme="minorHAnsi" w:cstheme="minorHAnsi"/>
        </w:rPr>
        <w:t xml:space="preserve"> </w:t>
      </w:r>
      <w:r w:rsidR="00737E9C">
        <w:rPr>
          <w:rFonts w:asciiTheme="minorHAnsi" w:hAnsiTheme="minorHAnsi" w:cstheme="minorHAnsi"/>
        </w:rPr>
        <w:t>M</w:t>
      </w:r>
      <w:r w:rsidR="00DD2B4F">
        <w:rPr>
          <w:rFonts w:asciiTheme="minorHAnsi" w:hAnsiTheme="minorHAnsi" w:cstheme="minorHAnsi"/>
        </w:rPr>
        <w:t>ediniai pabėgiai turi būti keičiami į i</w:t>
      </w:r>
      <w:r w:rsidR="00DD2B4F" w:rsidRPr="00DD2B4F">
        <w:rPr>
          <w:rFonts w:asciiTheme="minorHAnsi" w:hAnsiTheme="minorHAnsi" w:cstheme="minorHAnsi"/>
        </w:rPr>
        <w:t>š</w:t>
      </w:r>
      <w:r w:rsidR="00DD2B4F">
        <w:rPr>
          <w:rFonts w:asciiTheme="minorHAnsi" w:hAnsiTheme="minorHAnsi" w:cstheme="minorHAnsi"/>
        </w:rPr>
        <w:t xml:space="preserve"> </w:t>
      </w:r>
      <w:r w:rsidR="00DD2B4F" w:rsidRPr="00DD2B4F">
        <w:rPr>
          <w:rFonts w:asciiTheme="minorHAnsi" w:hAnsiTheme="minorHAnsi" w:cstheme="minorHAnsi"/>
        </w:rPr>
        <w:t>ankst</w:t>
      </w:r>
      <w:r w:rsidR="00DD2B4F">
        <w:rPr>
          <w:rFonts w:asciiTheme="minorHAnsi" w:hAnsiTheme="minorHAnsi" w:cstheme="minorHAnsi"/>
        </w:rPr>
        <w:t>o</w:t>
      </w:r>
      <w:r w:rsidR="00DD2B4F" w:rsidRPr="00DD2B4F">
        <w:rPr>
          <w:rFonts w:asciiTheme="minorHAnsi" w:hAnsiTheme="minorHAnsi" w:cstheme="minorHAnsi"/>
        </w:rPr>
        <w:t xml:space="preserve"> įtemp</w:t>
      </w:r>
      <w:r w:rsidR="00DD2B4F">
        <w:rPr>
          <w:rFonts w:asciiTheme="minorHAnsi" w:hAnsiTheme="minorHAnsi" w:cstheme="minorHAnsi"/>
        </w:rPr>
        <w:t>to</w:t>
      </w:r>
      <w:r w:rsidR="00DD2B4F" w:rsidRPr="00DD2B4F">
        <w:rPr>
          <w:rFonts w:asciiTheme="minorHAnsi" w:hAnsiTheme="minorHAnsi" w:cstheme="minorHAnsi"/>
        </w:rPr>
        <w:t xml:space="preserve"> gelžbetoni</w:t>
      </w:r>
      <w:r w:rsidR="00DD2B4F">
        <w:rPr>
          <w:rFonts w:asciiTheme="minorHAnsi" w:hAnsiTheme="minorHAnsi" w:cstheme="minorHAnsi"/>
        </w:rPr>
        <w:t>o</w:t>
      </w:r>
      <w:r w:rsidR="00DD2B4F" w:rsidRPr="00DD2B4F">
        <w:rPr>
          <w:rFonts w:asciiTheme="minorHAnsi" w:hAnsiTheme="minorHAnsi" w:cstheme="minorHAnsi"/>
        </w:rPr>
        <w:t xml:space="preserve"> pabėgi</w:t>
      </w:r>
      <w:r w:rsidR="00DD2B4F">
        <w:rPr>
          <w:rFonts w:asciiTheme="minorHAnsi" w:hAnsiTheme="minorHAnsi" w:cstheme="minorHAnsi"/>
        </w:rPr>
        <w:t>us (</w:t>
      </w:r>
      <w:r w:rsidR="00DD2B4F" w:rsidRPr="00DD2B4F">
        <w:rPr>
          <w:rFonts w:asciiTheme="minorHAnsi" w:hAnsiTheme="minorHAnsi" w:cstheme="minorHAnsi"/>
        </w:rPr>
        <w:t>LST EN 13230-1 ir LST EN 13230-2</w:t>
      </w:r>
      <w:r w:rsidR="00DD2B4F">
        <w:rPr>
          <w:rFonts w:asciiTheme="minorHAnsi" w:hAnsiTheme="minorHAnsi" w:cstheme="minorHAnsi"/>
        </w:rPr>
        <w:t>)</w:t>
      </w:r>
      <w:r w:rsidR="00737E9C">
        <w:rPr>
          <w:rFonts w:asciiTheme="minorHAnsi" w:hAnsiTheme="minorHAnsi" w:cstheme="minorHAnsi"/>
        </w:rPr>
        <w:t xml:space="preserve"> arba lygiaverčius reikalavimus atitinkančius konkretaus atstatomo kelio esamam sprendiniui</w:t>
      </w:r>
      <w:r w:rsidR="00DD2B4F">
        <w:rPr>
          <w:rFonts w:asciiTheme="minorHAnsi" w:hAnsiTheme="minorHAnsi" w:cstheme="minorHAnsi"/>
        </w:rPr>
        <w:t>.</w:t>
      </w:r>
    </w:p>
    <w:p w14:paraId="57A24991" w14:textId="3474559E" w:rsidR="00737E9C" w:rsidRDefault="000E4970" w:rsidP="002137B2">
      <w:pPr>
        <w:pStyle w:val="ListParagraph"/>
        <w:widowControl w:val="0"/>
        <w:numPr>
          <w:ilvl w:val="1"/>
          <w:numId w:val="38"/>
        </w:numPr>
        <w:tabs>
          <w:tab w:val="left" w:pos="1276"/>
          <w:tab w:val="left" w:pos="1560"/>
        </w:tabs>
        <w:suppressAutoHyphens w:val="0"/>
        <w:autoSpaceDE w:val="0"/>
        <w:autoSpaceDN w:val="0"/>
        <w:adjustRightInd w:val="0"/>
        <w:spacing w:after="120" w:line="240" w:lineRule="auto"/>
        <w:ind w:left="29" w:firstLine="792"/>
        <w:contextualSpacing w:val="0"/>
        <w:rPr>
          <w:rFonts w:asciiTheme="minorHAnsi" w:hAnsiTheme="minorHAnsi" w:cstheme="minorHAnsi"/>
        </w:rPr>
      </w:pPr>
      <w:r>
        <w:rPr>
          <w:rFonts w:asciiTheme="minorHAnsi" w:hAnsiTheme="minorHAnsi" w:cstheme="minorHAnsi"/>
        </w:rPr>
        <w:t>Viršutinės kelio konstrukcijos</w:t>
      </w:r>
      <w:r w:rsidR="00773D65">
        <w:rPr>
          <w:rFonts w:asciiTheme="minorHAnsi" w:hAnsiTheme="minorHAnsi" w:cstheme="minorHAnsi"/>
        </w:rPr>
        <w:t>, esamos.</w:t>
      </w:r>
      <w:r w:rsidR="00385A2D">
        <w:rPr>
          <w:rFonts w:asciiTheme="minorHAnsi" w:hAnsiTheme="minorHAnsi" w:cstheme="minorHAnsi"/>
        </w:rPr>
        <w:t xml:space="preserve"> </w:t>
      </w:r>
    </w:p>
    <w:tbl>
      <w:tblPr>
        <w:tblW w:w="0" w:type="auto"/>
        <w:tblLook w:val="04A0" w:firstRow="1" w:lastRow="0" w:firstColumn="1" w:lastColumn="0" w:noHBand="0" w:noVBand="1"/>
      </w:tblPr>
      <w:tblGrid>
        <w:gridCol w:w="990"/>
        <w:gridCol w:w="1350"/>
        <w:gridCol w:w="1260"/>
        <w:gridCol w:w="2160"/>
        <w:gridCol w:w="3876"/>
      </w:tblGrid>
      <w:tr w:rsidR="002137B2" w:rsidRPr="002137B2" w14:paraId="3AB44D03" w14:textId="77777777" w:rsidTr="00585130">
        <w:trPr>
          <w:trHeight w:val="600"/>
          <w:tblHeader/>
        </w:trPr>
        <w:tc>
          <w:tcPr>
            <w:tcW w:w="990" w:type="dxa"/>
            <w:shd w:val="clear" w:color="auto" w:fill="auto"/>
            <w:hideMark/>
          </w:tcPr>
          <w:p w14:paraId="24C8284A" w14:textId="77777777" w:rsidR="00773D65" w:rsidRPr="00C65354" w:rsidRDefault="00773D65" w:rsidP="002137B2">
            <w:pPr>
              <w:spacing w:before="60" w:after="60" w:line="240" w:lineRule="auto"/>
              <w:jc w:val="center"/>
              <w:rPr>
                <w:rFonts w:ascii="Calibri" w:eastAsia="Times New Roman" w:hAnsi="Calibri" w:cs="Calibri"/>
                <w:b/>
                <w:bCs/>
                <w:color w:val="000000"/>
                <w:sz w:val="22"/>
                <w:szCs w:val="22"/>
                <w:lang w:eastAsia="lt-LT"/>
              </w:rPr>
            </w:pPr>
            <w:r w:rsidRPr="00C65354">
              <w:rPr>
                <w:rFonts w:ascii="Calibri" w:eastAsia="Times New Roman" w:hAnsi="Calibri" w:cs="Calibri"/>
                <w:b/>
                <w:bCs/>
                <w:color w:val="000000"/>
                <w:sz w:val="22"/>
                <w:szCs w:val="22"/>
                <w:lang w:eastAsia="lt-LT"/>
              </w:rPr>
              <w:t>Kelio Nr.</w:t>
            </w:r>
          </w:p>
        </w:tc>
        <w:tc>
          <w:tcPr>
            <w:tcW w:w="1350" w:type="dxa"/>
            <w:shd w:val="clear" w:color="auto" w:fill="auto"/>
            <w:noWrap/>
            <w:hideMark/>
          </w:tcPr>
          <w:p w14:paraId="2DBE76C6" w14:textId="77777777" w:rsidR="00773D65" w:rsidRPr="00C65354" w:rsidRDefault="00773D65" w:rsidP="002137B2">
            <w:pPr>
              <w:spacing w:before="60" w:after="60" w:line="240" w:lineRule="auto"/>
              <w:jc w:val="center"/>
              <w:rPr>
                <w:rFonts w:ascii="Calibri" w:eastAsia="Times New Roman" w:hAnsi="Calibri" w:cs="Calibri"/>
                <w:b/>
                <w:bCs/>
                <w:color w:val="000000"/>
                <w:sz w:val="22"/>
                <w:szCs w:val="22"/>
                <w:lang w:eastAsia="lt-LT"/>
              </w:rPr>
            </w:pPr>
            <w:r w:rsidRPr="00C65354">
              <w:rPr>
                <w:rFonts w:ascii="Calibri" w:eastAsia="Times New Roman" w:hAnsi="Calibri" w:cs="Calibri"/>
                <w:b/>
                <w:bCs/>
                <w:color w:val="000000"/>
                <w:sz w:val="22"/>
                <w:szCs w:val="22"/>
                <w:lang w:eastAsia="lt-LT"/>
              </w:rPr>
              <w:t>Balasto rūšis</w:t>
            </w:r>
          </w:p>
        </w:tc>
        <w:tc>
          <w:tcPr>
            <w:tcW w:w="1260" w:type="dxa"/>
            <w:shd w:val="clear" w:color="auto" w:fill="auto"/>
            <w:hideMark/>
          </w:tcPr>
          <w:p w14:paraId="7EDF663D" w14:textId="77777777" w:rsidR="00773D65" w:rsidRPr="00C65354" w:rsidRDefault="00773D65" w:rsidP="002137B2">
            <w:pPr>
              <w:spacing w:before="60" w:after="60" w:line="240" w:lineRule="auto"/>
              <w:jc w:val="center"/>
              <w:rPr>
                <w:rFonts w:ascii="Calibri" w:eastAsia="Times New Roman" w:hAnsi="Calibri" w:cs="Calibri"/>
                <w:b/>
                <w:bCs/>
                <w:color w:val="000000"/>
                <w:sz w:val="22"/>
                <w:szCs w:val="22"/>
                <w:lang w:eastAsia="lt-LT"/>
              </w:rPr>
            </w:pPr>
            <w:r w:rsidRPr="00C65354">
              <w:rPr>
                <w:rFonts w:ascii="Calibri" w:eastAsia="Times New Roman" w:hAnsi="Calibri" w:cs="Calibri"/>
                <w:b/>
                <w:bCs/>
                <w:color w:val="000000"/>
                <w:sz w:val="22"/>
                <w:szCs w:val="22"/>
                <w:lang w:eastAsia="lt-LT"/>
              </w:rPr>
              <w:t>Bėgių tipas</w:t>
            </w:r>
          </w:p>
        </w:tc>
        <w:tc>
          <w:tcPr>
            <w:tcW w:w="2160" w:type="dxa"/>
            <w:shd w:val="clear" w:color="auto" w:fill="auto"/>
            <w:hideMark/>
          </w:tcPr>
          <w:p w14:paraId="5B6229F8" w14:textId="77777777" w:rsidR="00773D65" w:rsidRPr="00C65354" w:rsidRDefault="00773D65" w:rsidP="002137B2">
            <w:pPr>
              <w:spacing w:before="60" w:after="60" w:line="240" w:lineRule="auto"/>
              <w:jc w:val="center"/>
              <w:rPr>
                <w:rFonts w:ascii="Calibri" w:eastAsia="Times New Roman" w:hAnsi="Calibri" w:cs="Calibri"/>
                <w:b/>
                <w:bCs/>
                <w:color w:val="000000"/>
                <w:sz w:val="22"/>
                <w:szCs w:val="22"/>
                <w:lang w:eastAsia="lt-LT"/>
              </w:rPr>
            </w:pPr>
            <w:r w:rsidRPr="00C65354">
              <w:rPr>
                <w:rFonts w:ascii="Calibri" w:eastAsia="Times New Roman" w:hAnsi="Calibri" w:cs="Calibri"/>
                <w:b/>
                <w:bCs/>
                <w:color w:val="000000"/>
                <w:sz w:val="22"/>
                <w:szCs w:val="22"/>
                <w:lang w:eastAsia="lt-LT"/>
              </w:rPr>
              <w:t>Pabėgiai (tvirtinimas)</w:t>
            </w:r>
          </w:p>
        </w:tc>
        <w:tc>
          <w:tcPr>
            <w:tcW w:w="3876" w:type="dxa"/>
            <w:shd w:val="clear" w:color="auto" w:fill="auto"/>
            <w:noWrap/>
            <w:hideMark/>
          </w:tcPr>
          <w:p w14:paraId="5FF0FA04" w14:textId="5CB7EAAC" w:rsidR="00773D65" w:rsidRPr="00C65354" w:rsidRDefault="002137B2" w:rsidP="002137B2">
            <w:pPr>
              <w:spacing w:before="60" w:after="60" w:line="240" w:lineRule="auto"/>
              <w:jc w:val="center"/>
              <w:rPr>
                <w:rFonts w:ascii="Calibri" w:eastAsia="Times New Roman" w:hAnsi="Calibri" w:cs="Calibri"/>
                <w:b/>
                <w:bCs/>
                <w:color w:val="000000"/>
                <w:sz w:val="22"/>
                <w:szCs w:val="22"/>
                <w:lang w:eastAsia="lt-LT"/>
              </w:rPr>
            </w:pPr>
            <w:r w:rsidRPr="002137B2">
              <w:rPr>
                <w:rFonts w:ascii="Calibri" w:eastAsia="Times New Roman" w:hAnsi="Calibri" w:cs="Calibri"/>
                <w:b/>
                <w:bCs/>
                <w:color w:val="000000"/>
                <w:sz w:val="22"/>
                <w:szCs w:val="22"/>
                <w:lang w:eastAsia="lt-LT"/>
              </w:rPr>
              <w:t>Preliminari atstatomųjų darbų apimtis</w:t>
            </w:r>
          </w:p>
        </w:tc>
      </w:tr>
      <w:tr w:rsidR="002137B2" w:rsidRPr="002137B2" w14:paraId="290B0C7B" w14:textId="77777777" w:rsidTr="002137B2">
        <w:trPr>
          <w:trHeight w:val="365"/>
        </w:trPr>
        <w:tc>
          <w:tcPr>
            <w:tcW w:w="990" w:type="dxa"/>
            <w:shd w:val="clear" w:color="auto" w:fill="auto"/>
            <w:noWrap/>
            <w:hideMark/>
          </w:tcPr>
          <w:p w14:paraId="31FB3299" w14:textId="77777777" w:rsidR="00773D65" w:rsidRPr="00C65354" w:rsidRDefault="00773D65" w:rsidP="002137B2">
            <w:pPr>
              <w:spacing w:before="60" w:after="60" w:line="240" w:lineRule="auto"/>
              <w:jc w:val="center"/>
              <w:rPr>
                <w:rFonts w:ascii="Calibri" w:eastAsia="Times New Roman" w:hAnsi="Calibri" w:cs="Calibri"/>
                <w:color w:val="000000"/>
                <w:sz w:val="22"/>
                <w:szCs w:val="22"/>
                <w:lang w:eastAsia="lt-LT"/>
              </w:rPr>
            </w:pPr>
            <w:r w:rsidRPr="00C65354">
              <w:rPr>
                <w:rFonts w:ascii="Calibri" w:eastAsia="Times New Roman" w:hAnsi="Calibri" w:cs="Calibri"/>
                <w:color w:val="000000"/>
                <w:sz w:val="22"/>
                <w:szCs w:val="22"/>
                <w:lang w:eastAsia="lt-LT"/>
              </w:rPr>
              <w:t>1</w:t>
            </w:r>
          </w:p>
        </w:tc>
        <w:tc>
          <w:tcPr>
            <w:tcW w:w="1350" w:type="dxa"/>
            <w:shd w:val="clear" w:color="auto" w:fill="auto"/>
            <w:noWrap/>
            <w:hideMark/>
          </w:tcPr>
          <w:p w14:paraId="0CD0EE81" w14:textId="184A8193" w:rsidR="00773D65" w:rsidRPr="00C65354" w:rsidRDefault="002137B2" w:rsidP="002137B2">
            <w:pPr>
              <w:spacing w:before="60" w:after="60" w:line="240" w:lineRule="auto"/>
              <w:jc w:val="center"/>
              <w:rPr>
                <w:rFonts w:ascii="Calibri" w:eastAsia="Times New Roman" w:hAnsi="Calibri" w:cs="Calibri"/>
                <w:color w:val="000000"/>
                <w:sz w:val="22"/>
                <w:szCs w:val="22"/>
                <w:lang w:eastAsia="lt-LT"/>
              </w:rPr>
            </w:pPr>
            <w:r w:rsidRPr="002137B2">
              <w:rPr>
                <w:rFonts w:ascii="Calibri" w:eastAsia="Times New Roman" w:hAnsi="Calibri" w:cs="Calibri"/>
                <w:color w:val="000000"/>
                <w:sz w:val="22"/>
                <w:szCs w:val="22"/>
                <w:lang w:eastAsia="lt-LT"/>
              </w:rPr>
              <w:t>Ž</w:t>
            </w:r>
            <w:r w:rsidR="00773D65" w:rsidRPr="00C65354">
              <w:rPr>
                <w:rFonts w:ascii="Calibri" w:eastAsia="Times New Roman" w:hAnsi="Calibri" w:cs="Calibri"/>
                <w:color w:val="000000"/>
                <w:sz w:val="22"/>
                <w:szCs w:val="22"/>
                <w:lang w:eastAsia="lt-LT"/>
              </w:rPr>
              <w:t>vyras</w:t>
            </w:r>
          </w:p>
        </w:tc>
        <w:tc>
          <w:tcPr>
            <w:tcW w:w="1260" w:type="dxa"/>
            <w:shd w:val="clear" w:color="auto" w:fill="auto"/>
            <w:noWrap/>
            <w:hideMark/>
          </w:tcPr>
          <w:p w14:paraId="465A72F3" w14:textId="77777777" w:rsidR="00773D65" w:rsidRPr="00C65354" w:rsidRDefault="00773D65" w:rsidP="002137B2">
            <w:pPr>
              <w:spacing w:before="60" w:after="60" w:line="240" w:lineRule="auto"/>
              <w:jc w:val="center"/>
              <w:rPr>
                <w:rFonts w:ascii="Calibri" w:eastAsia="Times New Roman" w:hAnsi="Calibri" w:cs="Calibri"/>
                <w:color w:val="000000"/>
                <w:sz w:val="22"/>
                <w:szCs w:val="22"/>
                <w:lang w:eastAsia="lt-LT"/>
              </w:rPr>
            </w:pPr>
            <w:r w:rsidRPr="00C65354">
              <w:rPr>
                <w:rFonts w:ascii="Calibri" w:eastAsia="Times New Roman" w:hAnsi="Calibri" w:cs="Calibri"/>
                <w:color w:val="000000"/>
                <w:sz w:val="22"/>
                <w:szCs w:val="22"/>
                <w:lang w:eastAsia="lt-LT"/>
              </w:rPr>
              <w:t>R65</w:t>
            </w:r>
          </w:p>
        </w:tc>
        <w:tc>
          <w:tcPr>
            <w:tcW w:w="2160" w:type="dxa"/>
            <w:shd w:val="clear" w:color="auto" w:fill="auto"/>
            <w:noWrap/>
            <w:hideMark/>
          </w:tcPr>
          <w:p w14:paraId="16F8B4F0" w14:textId="77777777" w:rsidR="00773D65" w:rsidRPr="00C65354" w:rsidRDefault="00773D65" w:rsidP="002137B2">
            <w:pPr>
              <w:spacing w:before="60" w:after="60" w:line="240" w:lineRule="auto"/>
              <w:jc w:val="center"/>
              <w:rPr>
                <w:rFonts w:ascii="Calibri" w:eastAsia="Times New Roman" w:hAnsi="Calibri" w:cs="Calibri"/>
                <w:color w:val="000000"/>
                <w:sz w:val="22"/>
                <w:szCs w:val="22"/>
                <w:lang w:eastAsia="lt-LT"/>
              </w:rPr>
            </w:pPr>
            <w:r w:rsidRPr="00C65354">
              <w:rPr>
                <w:rFonts w:ascii="Calibri" w:eastAsia="Times New Roman" w:hAnsi="Calibri" w:cs="Calibri"/>
                <w:color w:val="000000"/>
                <w:sz w:val="22"/>
                <w:szCs w:val="22"/>
                <w:lang w:eastAsia="lt-LT"/>
              </w:rPr>
              <w:t>G/B ŠS-1 (KB)</w:t>
            </w:r>
          </w:p>
        </w:tc>
        <w:tc>
          <w:tcPr>
            <w:tcW w:w="3876" w:type="dxa"/>
            <w:shd w:val="clear" w:color="auto" w:fill="auto"/>
            <w:hideMark/>
          </w:tcPr>
          <w:p w14:paraId="5E421ACD" w14:textId="77777777" w:rsidR="00773D65" w:rsidRPr="00C65354" w:rsidRDefault="00773D65" w:rsidP="002137B2">
            <w:pPr>
              <w:spacing w:before="60" w:after="60" w:line="240" w:lineRule="auto"/>
              <w:jc w:val="left"/>
              <w:rPr>
                <w:rFonts w:ascii="Calibri" w:eastAsia="Times New Roman" w:hAnsi="Calibri" w:cs="Calibri"/>
                <w:color w:val="000000"/>
                <w:sz w:val="22"/>
                <w:szCs w:val="22"/>
                <w:lang w:eastAsia="lt-LT"/>
              </w:rPr>
            </w:pPr>
            <w:r w:rsidRPr="00C65354">
              <w:rPr>
                <w:rFonts w:ascii="Calibri" w:eastAsia="Times New Roman" w:hAnsi="Calibri" w:cs="Calibri"/>
                <w:color w:val="000000"/>
                <w:sz w:val="22"/>
                <w:szCs w:val="22"/>
                <w:lang w:eastAsia="lt-LT"/>
              </w:rPr>
              <w:t xml:space="preserve">14 medinių pabėgių. Atlikti 2 </w:t>
            </w:r>
            <w:proofErr w:type="spellStart"/>
            <w:r w:rsidRPr="00C65354">
              <w:rPr>
                <w:rFonts w:ascii="Calibri" w:eastAsia="Times New Roman" w:hAnsi="Calibri" w:cs="Calibri"/>
                <w:color w:val="000000"/>
                <w:sz w:val="22"/>
                <w:szCs w:val="22"/>
                <w:lang w:eastAsia="lt-LT"/>
              </w:rPr>
              <w:t>suvirinimus</w:t>
            </w:r>
            <w:proofErr w:type="spellEnd"/>
            <w:r w:rsidRPr="00C65354">
              <w:rPr>
                <w:rFonts w:ascii="Calibri" w:eastAsia="Times New Roman" w:hAnsi="Calibri" w:cs="Calibri"/>
                <w:color w:val="000000"/>
                <w:sz w:val="22"/>
                <w:szCs w:val="22"/>
                <w:lang w:eastAsia="lt-LT"/>
              </w:rPr>
              <w:t>. Nuimama 25 m kelio.</w:t>
            </w:r>
          </w:p>
        </w:tc>
      </w:tr>
      <w:tr w:rsidR="002137B2" w:rsidRPr="002137B2" w14:paraId="75168EA7" w14:textId="77777777" w:rsidTr="002137B2">
        <w:trPr>
          <w:trHeight w:val="185"/>
        </w:trPr>
        <w:tc>
          <w:tcPr>
            <w:tcW w:w="990" w:type="dxa"/>
            <w:shd w:val="clear" w:color="auto" w:fill="auto"/>
            <w:noWrap/>
            <w:hideMark/>
          </w:tcPr>
          <w:p w14:paraId="27EA94A4" w14:textId="77777777" w:rsidR="00773D65" w:rsidRPr="00C65354" w:rsidRDefault="00773D65" w:rsidP="002137B2">
            <w:pPr>
              <w:spacing w:before="60" w:after="60" w:line="240" w:lineRule="auto"/>
              <w:jc w:val="center"/>
              <w:rPr>
                <w:rFonts w:ascii="Calibri" w:eastAsia="Times New Roman" w:hAnsi="Calibri" w:cs="Calibri"/>
                <w:color w:val="000000"/>
                <w:sz w:val="22"/>
                <w:szCs w:val="22"/>
                <w:lang w:eastAsia="lt-LT"/>
              </w:rPr>
            </w:pPr>
            <w:r w:rsidRPr="00C65354">
              <w:rPr>
                <w:rFonts w:ascii="Calibri" w:eastAsia="Times New Roman" w:hAnsi="Calibri" w:cs="Calibri"/>
                <w:color w:val="000000"/>
                <w:sz w:val="22"/>
                <w:szCs w:val="22"/>
                <w:lang w:eastAsia="lt-LT"/>
              </w:rPr>
              <w:lastRenderedPageBreak/>
              <w:t>2</w:t>
            </w:r>
          </w:p>
        </w:tc>
        <w:tc>
          <w:tcPr>
            <w:tcW w:w="1350" w:type="dxa"/>
            <w:shd w:val="clear" w:color="auto" w:fill="auto"/>
            <w:noWrap/>
            <w:hideMark/>
          </w:tcPr>
          <w:p w14:paraId="6D5515C4" w14:textId="77777777" w:rsidR="00773D65" w:rsidRPr="00C65354" w:rsidRDefault="00773D65" w:rsidP="002137B2">
            <w:pPr>
              <w:spacing w:before="60" w:after="60" w:line="240" w:lineRule="auto"/>
              <w:jc w:val="center"/>
              <w:rPr>
                <w:rFonts w:ascii="Calibri" w:eastAsia="Times New Roman" w:hAnsi="Calibri" w:cs="Calibri"/>
                <w:color w:val="000000"/>
                <w:sz w:val="22"/>
                <w:szCs w:val="22"/>
                <w:lang w:eastAsia="lt-LT"/>
              </w:rPr>
            </w:pPr>
            <w:r w:rsidRPr="00C65354">
              <w:rPr>
                <w:rFonts w:ascii="Calibri" w:eastAsia="Times New Roman" w:hAnsi="Calibri" w:cs="Calibri"/>
                <w:color w:val="000000"/>
                <w:sz w:val="22"/>
                <w:szCs w:val="22"/>
                <w:lang w:eastAsia="lt-LT"/>
              </w:rPr>
              <w:t>Skalda</w:t>
            </w:r>
          </w:p>
        </w:tc>
        <w:tc>
          <w:tcPr>
            <w:tcW w:w="1260" w:type="dxa"/>
            <w:shd w:val="clear" w:color="auto" w:fill="auto"/>
            <w:noWrap/>
            <w:hideMark/>
          </w:tcPr>
          <w:p w14:paraId="7430F743" w14:textId="77777777" w:rsidR="00773D65" w:rsidRPr="00C65354" w:rsidRDefault="00773D65" w:rsidP="002137B2">
            <w:pPr>
              <w:spacing w:before="60" w:after="60" w:line="240" w:lineRule="auto"/>
              <w:jc w:val="center"/>
              <w:rPr>
                <w:rFonts w:ascii="Calibri" w:eastAsia="Times New Roman" w:hAnsi="Calibri" w:cs="Calibri"/>
                <w:color w:val="000000"/>
                <w:sz w:val="22"/>
                <w:szCs w:val="22"/>
                <w:lang w:eastAsia="lt-LT"/>
              </w:rPr>
            </w:pPr>
            <w:r w:rsidRPr="00C65354">
              <w:rPr>
                <w:rFonts w:ascii="Calibri" w:eastAsia="Times New Roman" w:hAnsi="Calibri" w:cs="Calibri"/>
                <w:color w:val="000000"/>
                <w:sz w:val="22"/>
                <w:szCs w:val="22"/>
                <w:lang w:eastAsia="lt-LT"/>
              </w:rPr>
              <w:t>R65</w:t>
            </w:r>
          </w:p>
        </w:tc>
        <w:tc>
          <w:tcPr>
            <w:tcW w:w="2160" w:type="dxa"/>
            <w:shd w:val="clear" w:color="auto" w:fill="auto"/>
            <w:noWrap/>
            <w:hideMark/>
          </w:tcPr>
          <w:p w14:paraId="158AB74F" w14:textId="77777777" w:rsidR="00773D65" w:rsidRPr="00C65354" w:rsidRDefault="00773D65" w:rsidP="002137B2">
            <w:pPr>
              <w:spacing w:before="60" w:after="60" w:line="240" w:lineRule="auto"/>
              <w:jc w:val="center"/>
              <w:rPr>
                <w:rFonts w:ascii="Calibri" w:eastAsia="Times New Roman" w:hAnsi="Calibri" w:cs="Calibri"/>
                <w:color w:val="000000"/>
                <w:sz w:val="22"/>
                <w:szCs w:val="22"/>
                <w:lang w:eastAsia="lt-LT"/>
              </w:rPr>
            </w:pPr>
            <w:r w:rsidRPr="00C65354">
              <w:rPr>
                <w:rFonts w:ascii="Calibri" w:eastAsia="Times New Roman" w:hAnsi="Calibri" w:cs="Calibri"/>
                <w:color w:val="000000"/>
                <w:sz w:val="22"/>
                <w:szCs w:val="22"/>
                <w:lang w:eastAsia="lt-LT"/>
              </w:rPr>
              <w:t>G/B (SKL-14)</w:t>
            </w:r>
          </w:p>
        </w:tc>
        <w:tc>
          <w:tcPr>
            <w:tcW w:w="3876" w:type="dxa"/>
            <w:shd w:val="clear" w:color="auto" w:fill="auto"/>
            <w:hideMark/>
          </w:tcPr>
          <w:p w14:paraId="05A70FD2" w14:textId="77777777" w:rsidR="00773D65" w:rsidRPr="00C65354" w:rsidRDefault="00773D65" w:rsidP="002137B2">
            <w:pPr>
              <w:spacing w:before="60" w:after="60" w:line="240" w:lineRule="auto"/>
              <w:jc w:val="left"/>
              <w:rPr>
                <w:rFonts w:ascii="Calibri" w:eastAsia="Times New Roman" w:hAnsi="Calibri" w:cs="Calibri"/>
                <w:color w:val="000000"/>
                <w:sz w:val="22"/>
                <w:szCs w:val="22"/>
                <w:lang w:eastAsia="lt-LT"/>
              </w:rPr>
            </w:pPr>
            <w:r w:rsidRPr="00C65354">
              <w:rPr>
                <w:rFonts w:ascii="Calibri" w:eastAsia="Times New Roman" w:hAnsi="Calibri" w:cs="Calibri"/>
                <w:color w:val="000000"/>
                <w:sz w:val="22"/>
                <w:szCs w:val="22"/>
                <w:lang w:eastAsia="lt-LT"/>
              </w:rPr>
              <w:t xml:space="preserve">12 medinių pabėgių. Atlikti 4 </w:t>
            </w:r>
            <w:proofErr w:type="spellStart"/>
            <w:r w:rsidRPr="00C65354">
              <w:rPr>
                <w:rFonts w:ascii="Calibri" w:eastAsia="Times New Roman" w:hAnsi="Calibri" w:cs="Calibri"/>
                <w:color w:val="000000"/>
                <w:sz w:val="22"/>
                <w:szCs w:val="22"/>
                <w:lang w:eastAsia="lt-LT"/>
              </w:rPr>
              <w:t>suvirinimus</w:t>
            </w:r>
            <w:proofErr w:type="spellEnd"/>
            <w:r w:rsidRPr="00C65354">
              <w:rPr>
                <w:rFonts w:ascii="Calibri" w:eastAsia="Times New Roman" w:hAnsi="Calibri" w:cs="Calibri"/>
                <w:color w:val="000000"/>
                <w:sz w:val="22"/>
                <w:szCs w:val="22"/>
                <w:lang w:eastAsia="lt-LT"/>
              </w:rPr>
              <w:t>. Nuimama 25 m kelio.</w:t>
            </w:r>
          </w:p>
        </w:tc>
      </w:tr>
      <w:tr w:rsidR="002137B2" w:rsidRPr="002137B2" w14:paraId="535B8FC0" w14:textId="77777777" w:rsidTr="002137B2">
        <w:trPr>
          <w:trHeight w:val="113"/>
        </w:trPr>
        <w:tc>
          <w:tcPr>
            <w:tcW w:w="990" w:type="dxa"/>
            <w:shd w:val="clear" w:color="auto" w:fill="auto"/>
            <w:noWrap/>
            <w:hideMark/>
          </w:tcPr>
          <w:p w14:paraId="7D6B92AD" w14:textId="77777777" w:rsidR="00773D65" w:rsidRPr="00C65354" w:rsidRDefault="00773D65" w:rsidP="002137B2">
            <w:pPr>
              <w:spacing w:before="60" w:after="60" w:line="240" w:lineRule="auto"/>
              <w:jc w:val="center"/>
              <w:rPr>
                <w:rFonts w:ascii="Calibri" w:eastAsia="Times New Roman" w:hAnsi="Calibri" w:cs="Calibri"/>
                <w:color w:val="000000"/>
                <w:sz w:val="22"/>
                <w:szCs w:val="22"/>
                <w:lang w:eastAsia="lt-LT"/>
              </w:rPr>
            </w:pPr>
            <w:r w:rsidRPr="00C65354">
              <w:rPr>
                <w:rFonts w:ascii="Calibri" w:eastAsia="Times New Roman" w:hAnsi="Calibri" w:cs="Calibri"/>
                <w:color w:val="000000"/>
                <w:sz w:val="22"/>
                <w:szCs w:val="22"/>
                <w:lang w:eastAsia="lt-LT"/>
              </w:rPr>
              <w:t>3</w:t>
            </w:r>
          </w:p>
        </w:tc>
        <w:tc>
          <w:tcPr>
            <w:tcW w:w="1350" w:type="dxa"/>
            <w:shd w:val="clear" w:color="auto" w:fill="auto"/>
            <w:noWrap/>
            <w:hideMark/>
          </w:tcPr>
          <w:p w14:paraId="22E6FA59" w14:textId="7EC3F199" w:rsidR="00773D65" w:rsidRPr="00C65354" w:rsidRDefault="002137B2" w:rsidP="002137B2">
            <w:pPr>
              <w:spacing w:before="60" w:after="60" w:line="240" w:lineRule="auto"/>
              <w:jc w:val="center"/>
              <w:rPr>
                <w:rFonts w:ascii="Calibri" w:eastAsia="Times New Roman" w:hAnsi="Calibri" w:cs="Calibri"/>
                <w:color w:val="000000"/>
                <w:sz w:val="22"/>
                <w:szCs w:val="22"/>
                <w:lang w:eastAsia="lt-LT"/>
              </w:rPr>
            </w:pPr>
            <w:r w:rsidRPr="002137B2">
              <w:rPr>
                <w:rFonts w:ascii="Calibri" w:eastAsia="Times New Roman" w:hAnsi="Calibri" w:cs="Calibri"/>
                <w:color w:val="000000"/>
                <w:sz w:val="22"/>
                <w:szCs w:val="22"/>
                <w:lang w:eastAsia="lt-LT"/>
              </w:rPr>
              <w:t>Ž</w:t>
            </w:r>
            <w:r w:rsidR="00773D65" w:rsidRPr="00C65354">
              <w:rPr>
                <w:rFonts w:ascii="Calibri" w:eastAsia="Times New Roman" w:hAnsi="Calibri" w:cs="Calibri"/>
                <w:color w:val="000000"/>
                <w:sz w:val="22"/>
                <w:szCs w:val="22"/>
                <w:lang w:eastAsia="lt-LT"/>
              </w:rPr>
              <w:t>vyras</w:t>
            </w:r>
          </w:p>
        </w:tc>
        <w:tc>
          <w:tcPr>
            <w:tcW w:w="1260" w:type="dxa"/>
            <w:shd w:val="clear" w:color="auto" w:fill="auto"/>
            <w:noWrap/>
            <w:hideMark/>
          </w:tcPr>
          <w:p w14:paraId="121EF9C8" w14:textId="77777777" w:rsidR="00773D65" w:rsidRPr="00C65354" w:rsidRDefault="00773D65" w:rsidP="002137B2">
            <w:pPr>
              <w:spacing w:before="60" w:after="60" w:line="240" w:lineRule="auto"/>
              <w:jc w:val="center"/>
              <w:rPr>
                <w:rFonts w:ascii="Calibri" w:eastAsia="Times New Roman" w:hAnsi="Calibri" w:cs="Calibri"/>
                <w:color w:val="000000"/>
                <w:sz w:val="22"/>
                <w:szCs w:val="22"/>
                <w:lang w:eastAsia="lt-LT"/>
              </w:rPr>
            </w:pPr>
            <w:r w:rsidRPr="00C65354">
              <w:rPr>
                <w:rFonts w:ascii="Calibri" w:eastAsia="Times New Roman" w:hAnsi="Calibri" w:cs="Calibri"/>
                <w:color w:val="000000"/>
                <w:sz w:val="22"/>
                <w:szCs w:val="22"/>
                <w:lang w:eastAsia="lt-LT"/>
              </w:rPr>
              <w:t>R65</w:t>
            </w:r>
          </w:p>
        </w:tc>
        <w:tc>
          <w:tcPr>
            <w:tcW w:w="2160" w:type="dxa"/>
            <w:shd w:val="clear" w:color="auto" w:fill="auto"/>
            <w:noWrap/>
            <w:hideMark/>
          </w:tcPr>
          <w:p w14:paraId="49613224" w14:textId="77777777" w:rsidR="00773D65" w:rsidRPr="00C65354" w:rsidRDefault="00773D65" w:rsidP="002137B2">
            <w:pPr>
              <w:spacing w:before="60" w:after="60" w:line="240" w:lineRule="auto"/>
              <w:jc w:val="center"/>
              <w:rPr>
                <w:rFonts w:ascii="Calibri" w:eastAsia="Times New Roman" w:hAnsi="Calibri" w:cs="Calibri"/>
                <w:color w:val="000000"/>
                <w:sz w:val="22"/>
                <w:szCs w:val="22"/>
                <w:lang w:eastAsia="lt-LT"/>
              </w:rPr>
            </w:pPr>
            <w:r w:rsidRPr="00C65354">
              <w:rPr>
                <w:rFonts w:ascii="Calibri" w:eastAsia="Times New Roman" w:hAnsi="Calibri" w:cs="Calibri"/>
                <w:color w:val="000000"/>
                <w:sz w:val="22"/>
                <w:szCs w:val="22"/>
                <w:lang w:eastAsia="lt-LT"/>
              </w:rPr>
              <w:t>G/B ŠS-1 (KB)</w:t>
            </w:r>
          </w:p>
        </w:tc>
        <w:tc>
          <w:tcPr>
            <w:tcW w:w="3876" w:type="dxa"/>
            <w:shd w:val="clear" w:color="auto" w:fill="auto"/>
            <w:hideMark/>
          </w:tcPr>
          <w:p w14:paraId="30CD69AB" w14:textId="77777777" w:rsidR="00773D65" w:rsidRPr="00C65354" w:rsidRDefault="00773D65" w:rsidP="002137B2">
            <w:pPr>
              <w:spacing w:before="60" w:after="60" w:line="240" w:lineRule="auto"/>
              <w:jc w:val="left"/>
              <w:rPr>
                <w:rFonts w:ascii="Calibri" w:eastAsia="Times New Roman" w:hAnsi="Calibri" w:cs="Calibri"/>
                <w:color w:val="000000"/>
                <w:sz w:val="22"/>
                <w:szCs w:val="22"/>
                <w:lang w:eastAsia="lt-LT"/>
              </w:rPr>
            </w:pPr>
            <w:r w:rsidRPr="00C65354">
              <w:rPr>
                <w:rFonts w:ascii="Calibri" w:eastAsia="Times New Roman" w:hAnsi="Calibri" w:cs="Calibri"/>
                <w:color w:val="000000"/>
                <w:sz w:val="22"/>
                <w:szCs w:val="22"/>
                <w:lang w:eastAsia="lt-LT"/>
              </w:rPr>
              <w:t xml:space="preserve">13 medinių pabėgių. Atlikti 4 </w:t>
            </w:r>
            <w:proofErr w:type="spellStart"/>
            <w:r w:rsidRPr="00C65354">
              <w:rPr>
                <w:rFonts w:ascii="Calibri" w:eastAsia="Times New Roman" w:hAnsi="Calibri" w:cs="Calibri"/>
                <w:color w:val="000000"/>
                <w:sz w:val="22"/>
                <w:szCs w:val="22"/>
                <w:lang w:eastAsia="lt-LT"/>
              </w:rPr>
              <w:t>suvirinimus</w:t>
            </w:r>
            <w:proofErr w:type="spellEnd"/>
            <w:r w:rsidRPr="00C65354">
              <w:rPr>
                <w:rFonts w:ascii="Calibri" w:eastAsia="Times New Roman" w:hAnsi="Calibri" w:cs="Calibri"/>
                <w:color w:val="000000"/>
                <w:sz w:val="22"/>
                <w:szCs w:val="22"/>
                <w:lang w:eastAsia="lt-LT"/>
              </w:rPr>
              <w:t>. Nuimama 25 m kelio.</w:t>
            </w:r>
          </w:p>
        </w:tc>
      </w:tr>
      <w:tr w:rsidR="002137B2" w:rsidRPr="002137B2" w14:paraId="4BE56F10" w14:textId="77777777" w:rsidTr="002137B2">
        <w:trPr>
          <w:trHeight w:val="70"/>
        </w:trPr>
        <w:tc>
          <w:tcPr>
            <w:tcW w:w="990" w:type="dxa"/>
            <w:shd w:val="clear" w:color="auto" w:fill="auto"/>
            <w:noWrap/>
            <w:hideMark/>
          </w:tcPr>
          <w:p w14:paraId="7AA68F4A" w14:textId="77777777" w:rsidR="00773D65" w:rsidRPr="00C65354" w:rsidRDefault="00773D65" w:rsidP="002137B2">
            <w:pPr>
              <w:spacing w:before="60" w:after="60" w:line="240" w:lineRule="auto"/>
              <w:jc w:val="center"/>
              <w:rPr>
                <w:rFonts w:ascii="Calibri" w:eastAsia="Times New Roman" w:hAnsi="Calibri" w:cs="Calibri"/>
                <w:color w:val="000000"/>
                <w:sz w:val="22"/>
                <w:szCs w:val="22"/>
                <w:lang w:eastAsia="lt-LT"/>
              </w:rPr>
            </w:pPr>
            <w:r w:rsidRPr="00C65354">
              <w:rPr>
                <w:rFonts w:ascii="Calibri" w:eastAsia="Times New Roman" w:hAnsi="Calibri" w:cs="Calibri"/>
                <w:color w:val="000000"/>
                <w:sz w:val="22"/>
                <w:szCs w:val="22"/>
                <w:lang w:eastAsia="lt-LT"/>
              </w:rPr>
              <w:t>IV</w:t>
            </w:r>
          </w:p>
        </w:tc>
        <w:tc>
          <w:tcPr>
            <w:tcW w:w="1350" w:type="dxa"/>
            <w:shd w:val="clear" w:color="auto" w:fill="auto"/>
            <w:noWrap/>
            <w:hideMark/>
          </w:tcPr>
          <w:p w14:paraId="62D40237" w14:textId="77777777" w:rsidR="00773D65" w:rsidRPr="00C65354" w:rsidRDefault="00773D65" w:rsidP="002137B2">
            <w:pPr>
              <w:spacing w:before="60" w:after="60" w:line="240" w:lineRule="auto"/>
              <w:jc w:val="center"/>
              <w:rPr>
                <w:rFonts w:ascii="Calibri" w:eastAsia="Times New Roman" w:hAnsi="Calibri" w:cs="Calibri"/>
                <w:color w:val="000000"/>
                <w:sz w:val="22"/>
                <w:szCs w:val="22"/>
                <w:lang w:eastAsia="lt-LT"/>
              </w:rPr>
            </w:pPr>
            <w:r w:rsidRPr="00C65354">
              <w:rPr>
                <w:rFonts w:ascii="Calibri" w:eastAsia="Times New Roman" w:hAnsi="Calibri" w:cs="Calibri"/>
                <w:color w:val="000000"/>
                <w:sz w:val="22"/>
                <w:szCs w:val="22"/>
                <w:lang w:eastAsia="lt-LT"/>
              </w:rPr>
              <w:t>Skalda</w:t>
            </w:r>
          </w:p>
        </w:tc>
        <w:tc>
          <w:tcPr>
            <w:tcW w:w="1260" w:type="dxa"/>
            <w:shd w:val="clear" w:color="auto" w:fill="auto"/>
            <w:noWrap/>
            <w:hideMark/>
          </w:tcPr>
          <w:p w14:paraId="7A65ED64" w14:textId="77777777" w:rsidR="00773D65" w:rsidRPr="00C65354" w:rsidRDefault="00773D65" w:rsidP="002137B2">
            <w:pPr>
              <w:spacing w:before="60" w:after="60" w:line="240" w:lineRule="auto"/>
              <w:jc w:val="center"/>
              <w:rPr>
                <w:rFonts w:ascii="Calibri" w:eastAsia="Times New Roman" w:hAnsi="Calibri" w:cs="Calibri"/>
                <w:color w:val="000000"/>
                <w:sz w:val="22"/>
                <w:szCs w:val="22"/>
                <w:lang w:eastAsia="lt-LT"/>
              </w:rPr>
            </w:pPr>
            <w:r w:rsidRPr="00C65354">
              <w:rPr>
                <w:rFonts w:ascii="Calibri" w:eastAsia="Times New Roman" w:hAnsi="Calibri" w:cs="Calibri"/>
                <w:color w:val="000000"/>
                <w:sz w:val="22"/>
                <w:szCs w:val="22"/>
                <w:lang w:eastAsia="lt-LT"/>
              </w:rPr>
              <w:t>R65</w:t>
            </w:r>
          </w:p>
        </w:tc>
        <w:tc>
          <w:tcPr>
            <w:tcW w:w="2160" w:type="dxa"/>
            <w:shd w:val="clear" w:color="auto" w:fill="auto"/>
            <w:hideMark/>
          </w:tcPr>
          <w:p w14:paraId="3351075F" w14:textId="4A2E22FC" w:rsidR="00773D65" w:rsidRPr="00C65354" w:rsidRDefault="00773D65" w:rsidP="002137B2">
            <w:pPr>
              <w:spacing w:before="60" w:after="60" w:line="240" w:lineRule="auto"/>
              <w:jc w:val="center"/>
              <w:rPr>
                <w:rFonts w:ascii="Calibri" w:eastAsia="Times New Roman" w:hAnsi="Calibri" w:cs="Calibri"/>
                <w:color w:val="000000"/>
                <w:sz w:val="22"/>
                <w:szCs w:val="22"/>
                <w:lang w:eastAsia="lt-LT"/>
              </w:rPr>
            </w:pPr>
            <w:r w:rsidRPr="00C65354">
              <w:rPr>
                <w:rFonts w:ascii="Calibri" w:eastAsia="Times New Roman" w:hAnsi="Calibri" w:cs="Calibri"/>
                <w:color w:val="000000"/>
                <w:sz w:val="22"/>
                <w:szCs w:val="22"/>
                <w:lang w:eastAsia="lt-LT"/>
              </w:rPr>
              <w:t>G/B (</w:t>
            </w:r>
            <w:proofErr w:type="spellStart"/>
            <w:r w:rsidRPr="00C65354">
              <w:rPr>
                <w:rFonts w:ascii="Calibri" w:eastAsia="Times New Roman" w:hAnsi="Calibri" w:cs="Calibri"/>
                <w:color w:val="000000"/>
                <w:sz w:val="22"/>
                <w:szCs w:val="22"/>
                <w:lang w:eastAsia="lt-LT"/>
              </w:rPr>
              <w:t>pandrol</w:t>
            </w:r>
            <w:proofErr w:type="spellEnd"/>
            <w:r w:rsidRPr="00C65354">
              <w:rPr>
                <w:rFonts w:ascii="Calibri" w:eastAsia="Times New Roman" w:hAnsi="Calibri" w:cs="Calibri"/>
                <w:color w:val="000000"/>
                <w:sz w:val="22"/>
                <w:szCs w:val="22"/>
                <w:lang w:eastAsia="lt-LT"/>
              </w:rPr>
              <w:t>,</w:t>
            </w:r>
            <w:r w:rsidR="00585BE6">
              <w:rPr>
                <w:rFonts w:ascii="Calibri" w:eastAsia="Times New Roman" w:hAnsi="Calibri" w:cs="Calibri"/>
                <w:color w:val="000000"/>
                <w:sz w:val="22"/>
                <w:szCs w:val="22"/>
                <w:lang w:eastAsia="lt-LT"/>
              </w:rPr>
              <w:t xml:space="preserve"> </w:t>
            </w:r>
            <w:proofErr w:type="spellStart"/>
            <w:r w:rsidRPr="00C65354">
              <w:rPr>
                <w:rFonts w:ascii="Calibri" w:eastAsia="Times New Roman" w:hAnsi="Calibri" w:cs="Calibri"/>
                <w:color w:val="000000"/>
                <w:sz w:val="22"/>
                <w:szCs w:val="22"/>
                <w:lang w:eastAsia="lt-LT"/>
              </w:rPr>
              <w:t>fclip</w:t>
            </w:r>
            <w:proofErr w:type="spellEnd"/>
            <w:r w:rsidRPr="00C65354">
              <w:rPr>
                <w:rFonts w:ascii="Calibri" w:eastAsia="Times New Roman" w:hAnsi="Calibri" w:cs="Calibri"/>
                <w:color w:val="000000"/>
                <w:sz w:val="22"/>
                <w:szCs w:val="22"/>
                <w:lang w:eastAsia="lt-LT"/>
              </w:rPr>
              <w:t>)</w:t>
            </w:r>
          </w:p>
        </w:tc>
        <w:tc>
          <w:tcPr>
            <w:tcW w:w="3876" w:type="dxa"/>
            <w:shd w:val="clear" w:color="auto" w:fill="auto"/>
            <w:hideMark/>
          </w:tcPr>
          <w:p w14:paraId="46948CAC" w14:textId="77777777" w:rsidR="00773D65" w:rsidRPr="00C65354" w:rsidRDefault="00773D65" w:rsidP="002137B2">
            <w:pPr>
              <w:spacing w:before="60" w:after="60" w:line="240" w:lineRule="auto"/>
              <w:jc w:val="left"/>
              <w:rPr>
                <w:rFonts w:ascii="Calibri" w:eastAsia="Times New Roman" w:hAnsi="Calibri" w:cs="Calibri"/>
                <w:color w:val="000000"/>
                <w:sz w:val="22"/>
                <w:szCs w:val="22"/>
                <w:lang w:eastAsia="lt-LT"/>
              </w:rPr>
            </w:pPr>
            <w:r w:rsidRPr="00C65354">
              <w:rPr>
                <w:rFonts w:ascii="Calibri" w:eastAsia="Times New Roman" w:hAnsi="Calibri" w:cs="Calibri"/>
                <w:color w:val="000000"/>
                <w:sz w:val="22"/>
                <w:szCs w:val="22"/>
                <w:lang w:eastAsia="lt-LT"/>
              </w:rPr>
              <w:t xml:space="preserve">14 medinių pabėgių. Atlikti 4 </w:t>
            </w:r>
            <w:proofErr w:type="spellStart"/>
            <w:r w:rsidRPr="00C65354">
              <w:rPr>
                <w:rFonts w:ascii="Calibri" w:eastAsia="Times New Roman" w:hAnsi="Calibri" w:cs="Calibri"/>
                <w:color w:val="000000"/>
                <w:sz w:val="22"/>
                <w:szCs w:val="22"/>
                <w:lang w:eastAsia="lt-LT"/>
              </w:rPr>
              <w:t>suvirinimus</w:t>
            </w:r>
            <w:proofErr w:type="spellEnd"/>
            <w:r w:rsidRPr="00C65354">
              <w:rPr>
                <w:rFonts w:ascii="Calibri" w:eastAsia="Times New Roman" w:hAnsi="Calibri" w:cs="Calibri"/>
                <w:color w:val="000000"/>
                <w:sz w:val="22"/>
                <w:szCs w:val="22"/>
                <w:lang w:eastAsia="lt-LT"/>
              </w:rPr>
              <w:t>. Nuimama 25 m kelio.</w:t>
            </w:r>
          </w:p>
        </w:tc>
      </w:tr>
      <w:tr w:rsidR="002137B2" w:rsidRPr="002137B2" w14:paraId="1A4C2AE8" w14:textId="77777777" w:rsidTr="002137B2">
        <w:trPr>
          <w:trHeight w:val="70"/>
        </w:trPr>
        <w:tc>
          <w:tcPr>
            <w:tcW w:w="990" w:type="dxa"/>
            <w:shd w:val="clear" w:color="auto" w:fill="auto"/>
            <w:noWrap/>
            <w:hideMark/>
          </w:tcPr>
          <w:p w14:paraId="3BE284B7" w14:textId="77777777" w:rsidR="00773D65" w:rsidRPr="00C65354" w:rsidRDefault="00773D65" w:rsidP="002137B2">
            <w:pPr>
              <w:spacing w:before="60" w:after="60" w:line="240" w:lineRule="auto"/>
              <w:jc w:val="center"/>
              <w:rPr>
                <w:rFonts w:ascii="Calibri" w:eastAsia="Times New Roman" w:hAnsi="Calibri" w:cs="Calibri"/>
                <w:color w:val="000000"/>
                <w:sz w:val="22"/>
                <w:szCs w:val="22"/>
                <w:lang w:eastAsia="lt-LT"/>
              </w:rPr>
            </w:pPr>
            <w:r w:rsidRPr="00C65354">
              <w:rPr>
                <w:rFonts w:ascii="Calibri" w:eastAsia="Times New Roman" w:hAnsi="Calibri" w:cs="Calibri"/>
                <w:color w:val="000000"/>
                <w:sz w:val="22"/>
                <w:szCs w:val="22"/>
                <w:lang w:eastAsia="lt-LT"/>
              </w:rPr>
              <w:t>5</w:t>
            </w:r>
          </w:p>
        </w:tc>
        <w:tc>
          <w:tcPr>
            <w:tcW w:w="1350" w:type="dxa"/>
            <w:shd w:val="clear" w:color="auto" w:fill="auto"/>
            <w:noWrap/>
            <w:hideMark/>
          </w:tcPr>
          <w:p w14:paraId="7C0A3A64" w14:textId="4B2E4E26" w:rsidR="00773D65" w:rsidRPr="00C65354" w:rsidRDefault="002137B2" w:rsidP="002137B2">
            <w:pPr>
              <w:spacing w:before="60" w:after="60" w:line="240" w:lineRule="auto"/>
              <w:jc w:val="center"/>
              <w:rPr>
                <w:rFonts w:ascii="Calibri" w:eastAsia="Times New Roman" w:hAnsi="Calibri" w:cs="Calibri"/>
                <w:color w:val="000000"/>
                <w:sz w:val="22"/>
                <w:szCs w:val="22"/>
                <w:lang w:eastAsia="lt-LT"/>
              </w:rPr>
            </w:pPr>
            <w:r w:rsidRPr="002137B2">
              <w:rPr>
                <w:rFonts w:ascii="Calibri" w:eastAsia="Times New Roman" w:hAnsi="Calibri" w:cs="Calibri"/>
                <w:color w:val="000000"/>
                <w:sz w:val="22"/>
                <w:szCs w:val="22"/>
                <w:lang w:eastAsia="lt-LT"/>
              </w:rPr>
              <w:t>Ž</w:t>
            </w:r>
            <w:r w:rsidR="00773D65" w:rsidRPr="00C65354">
              <w:rPr>
                <w:rFonts w:ascii="Calibri" w:eastAsia="Times New Roman" w:hAnsi="Calibri" w:cs="Calibri"/>
                <w:color w:val="000000"/>
                <w:sz w:val="22"/>
                <w:szCs w:val="22"/>
                <w:lang w:eastAsia="lt-LT"/>
              </w:rPr>
              <w:t>vyras</w:t>
            </w:r>
          </w:p>
        </w:tc>
        <w:tc>
          <w:tcPr>
            <w:tcW w:w="1260" w:type="dxa"/>
            <w:shd w:val="clear" w:color="auto" w:fill="auto"/>
            <w:noWrap/>
            <w:hideMark/>
          </w:tcPr>
          <w:p w14:paraId="2F6F0D55" w14:textId="77777777" w:rsidR="00773D65" w:rsidRPr="00C65354" w:rsidRDefault="00773D65" w:rsidP="002137B2">
            <w:pPr>
              <w:spacing w:before="60" w:after="60" w:line="240" w:lineRule="auto"/>
              <w:jc w:val="center"/>
              <w:rPr>
                <w:rFonts w:ascii="Calibri" w:eastAsia="Times New Roman" w:hAnsi="Calibri" w:cs="Calibri"/>
                <w:color w:val="000000"/>
                <w:sz w:val="22"/>
                <w:szCs w:val="22"/>
                <w:lang w:eastAsia="lt-LT"/>
              </w:rPr>
            </w:pPr>
            <w:r w:rsidRPr="00C65354">
              <w:rPr>
                <w:rFonts w:ascii="Calibri" w:eastAsia="Times New Roman" w:hAnsi="Calibri" w:cs="Calibri"/>
                <w:color w:val="000000"/>
                <w:sz w:val="22"/>
                <w:szCs w:val="22"/>
                <w:lang w:eastAsia="lt-LT"/>
              </w:rPr>
              <w:t>R65</w:t>
            </w:r>
          </w:p>
        </w:tc>
        <w:tc>
          <w:tcPr>
            <w:tcW w:w="2160" w:type="dxa"/>
            <w:shd w:val="clear" w:color="auto" w:fill="auto"/>
            <w:noWrap/>
            <w:hideMark/>
          </w:tcPr>
          <w:p w14:paraId="525F4B39" w14:textId="77777777" w:rsidR="00773D65" w:rsidRPr="00C65354" w:rsidRDefault="00773D65" w:rsidP="002137B2">
            <w:pPr>
              <w:spacing w:before="60" w:after="60" w:line="240" w:lineRule="auto"/>
              <w:jc w:val="center"/>
              <w:rPr>
                <w:rFonts w:ascii="Calibri" w:eastAsia="Times New Roman" w:hAnsi="Calibri" w:cs="Calibri"/>
                <w:color w:val="000000"/>
                <w:sz w:val="22"/>
                <w:szCs w:val="22"/>
                <w:lang w:eastAsia="lt-LT"/>
              </w:rPr>
            </w:pPr>
            <w:r w:rsidRPr="00C65354">
              <w:rPr>
                <w:rFonts w:ascii="Calibri" w:eastAsia="Times New Roman" w:hAnsi="Calibri" w:cs="Calibri"/>
                <w:color w:val="000000"/>
                <w:sz w:val="22"/>
                <w:szCs w:val="22"/>
                <w:lang w:eastAsia="lt-LT"/>
              </w:rPr>
              <w:t>G/B ŠS-1 (KB)</w:t>
            </w:r>
          </w:p>
        </w:tc>
        <w:tc>
          <w:tcPr>
            <w:tcW w:w="3876" w:type="dxa"/>
            <w:shd w:val="clear" w:color="auto" w:fill="auto"/>
            <w:hideMark/>
          </w:tcPr>
          <w:p w14:paraId="2CD59F47" w14:textId="77777777" w:rsidR="00773D65" w:rsidRPr="00C65354" w:rsidRDefault="00773D65" w:rsidP="002137B2">
            <w:pPr>
              <w:spacing w:before="60" w:after="60" w:line="240" w:lineRule="auto"/>
              <w:jc w:val="left"/>
              <w:rPr>
                <w:rFonts w:ascii="Calibri" w:eastAsia="Times New Roman" w:hAnsi="Calibri" w:cs="Calibri"/>
                <w:color w:val="000000"/>
                <w:sz w:val="22"/>
                <w:szCs w:val="22"/>
                <w:lang w:eastAsia="lt-LT"/>
              </w:rPr>
            </w:pPr>
            <w:r w:rsidRPr="00C65354">
              <w:rPr>
                <w:rFonts w:ascii="Calibri" w:eastAsia="Times New Roman" w:hAnsi="Calibri" w:cs="Calibri"/>
                <w:color w:val="000000"/>
                <w:sz w:val="22"/>
                <w:szCs w:val="22"/>
                <w:lang w:eastAsia="lt-LT"/>
              </w:rPr>
              <w:t>12 medinių pabėgių. Nuimama 11,60 m kelio.</w:t>
            </w:r>
          </w:p>
        </w:tc>
      </w:tr>
    </w:tbl>
    <w:p w14:paraId="4308CDAE" w14:textId="5861EFB2" w:rsidR="00773D65" w:rsidRDefault="002137B2" w:rsidP="001B06C8">
      <w:pPr>
        <w:pStyle w:val="ListParagraph"/>
        <w:widowControl w:val="0"/>
        <w:tabs>
          <w:tab w:val="left" w:pos="1276"/>
          <w:tab w:val="left" w:pos="1560"/>
        </w:tabs>
        <w:suppressAutoHyphens w:val="0"/>
        <w:autoSpaceDE w:val="0"/>
        <w:autoSpaceDN w:val="0"/>
        <w:adjustRightInd w:val="0"/>
        <w:spacing w:line="240" w:lineRule="auto"/>
        <w:ind w:left="0" w:firstLine="850"/>
        <w:contextualSpacing w:val="0"/>
        <w:rPr>
          <w:rFonts w:asciiTheme="minorHAnsi" w:hAnsiTheme="minorHAnsi" w:cstheme="minorHAnsi"/>
        </w:rPr>
      </w:pPr>
      <w:r>
        <w:rPr>
          <w:rFonts w:asciiTheme="minorHAnsi" w:hAnsiTheme="minorHAnsi" w:cstheme="minorHAnsi"/>
        </w:rPr>
        <w:t xml:space="preserve">Nurodoma </w:t>
      </w:r>
      <w:r w:rsidRPr="002137B2">
        <w:rPr>
          <w:rFonts w:asciiTheme="minorHAnsi" w:hAnsiTheme="minorHAnsi" w:cstheme="minorHAnsi"/>
        </w:rPr>
        <w:t>Preliminari atstatomųjų darbų apimtis</w:t>
      </w:r>
      <w:r>
        <w:rPr>
          <w:rFonts w:asciiTheme="minorHAnsi" w:hAnsiTheme="minorHAnsi" w:cstheme="minorHAnsi"/>
        </w:rPr>
        <w:t xml:space="preserve"> pateikta tiktai informacijai, ir Projektuotojui rengiant </w:t>
      </w:r>
      <w:r w:rsidR="00385A2D">
        <w:rPr>
          <w:rFonts w:asciiTheme="minorHAnsi" w:hAnsiTheme="minorHAnsi" w:cstheme="minorHAnsi"/>
        </w:rPr>
        <w:t>S</w:t>
      </w:r>
      <w:r>
        <w:rPr>
          <w:rFonts w:asciiTheme="minorHAnsi" w:hAnsiTheme="minorHAnsi" w:cstheme="minorHAnsi"/>
        </w:rPr>
        <w:t>tatinio projekt</w:t>
      </w:r>
      <w:r w:rsidR="00385A2D">
        <w:rPr>
          <w:rFonts w:asciiTheme="minorHAnsi" w:hAnsiTheme="minorHAnsi" w:cstheme="minorHAnsi"/>
        </w:rPr>
        <w:t>ą</w:t>
      </w:r>
      <w:r w:rsidR="00585130">
        <w:rPr>
          <w:rFonts w:asciiTheme="minorHAnsi" w:hAnsiTheme="minorHAnsi" w:cstheme="minorHAnsi"/>
        </w:rPr>
        <w:t>,</w:t>
      </w:r>
      <w:r>
        <w:rPr>
          <w:rFonts w:asciiTheme="minorHAnsi" w:hAnsiTheme="minorHAnsi" w:cstheme="minorHAnsi"/>
        </w:rPr>
        <w:t xml:space="preserve"> viršutinės kelio konstrukcijos atstatymo darb</w:t>
      </w:r>
      <w:r w:rsidR="00385A2D">
        <w:rPr>
          <w:rFonts w:asciiTheme="minorHAnsi" w:hAnsiTheme="minorHAnsi" w:cstheme="minorHAnsi"/>
        </w:rPr>
        <w:t>ų</w:t>
      </w:r>
      <w:r>
        <w:rPr>
          <w:rFonts w:asciiTheme="minorHAnsi" w:hAnsiTheme="minorHAnsi" w:cstheme="minorHAnsi"/>
        </w:rPr>
        <w:t xml:space="preserve"> </w:t>
      </w:r>
      <w:r w:rsidR="00385A2D">
        <w:rPr>
          <w:rFonts w:asciiTheme="minorHAnsi" w:hAnsiTheme="minorHAnsi" w:cstheme="minorHAnsi"/>
        </w:rPr>
        <w:t xml:space="preserve">sprendiniai ir </w:t>
      </w:r>
      <w:r>
        <w:rPr>
          <w:rFonts w:asciiTheme="minorHAnsi" w:hAnsiTheme="minorHAnsi" w:cstheme="minorHAnsi"/>
        </w:rPr>
        <w:t xml:space="preserve">apimtis turi būti </w:t>
      </w:r>
      <w:r w:rsidR="00385A2D">
        <w:rPr>
          <w:rFonts w:asciiTheme="minorHAnsi" w:hAnsiTheme="minorHAnsi" w:cstheme="minorHAnsi"/>
        </w:rPr>
        <w:t>numatyta pagal patikslintus duomenis.</w:t>
      </w:r>
      <w:r>
        <w:rPr>
          <w:rFonts w:asciiTheme="minorHAnsi" w:hAnsiTheme="minorHAnsi" w:cstheme="minorHAnsi"/>
        </w:rPr>
        <w:t xml:space="preserve"> </w:t>
      </w:r>
    </w:p>
    <w:p w14:paraId="1757B8E0" w14:textId="3C77DAAE" w:rsidR="00E32CA6" w:rsidRPr="00946725" w:rsidRDefault="0054004B" w:rsidP="00EE615F">
      <w:pPr>
        <w:pStyle w:val="Heading1"/>
        <w:tabs>
          <w:tab w:val="left" w:pos="1276"/>
          <w:tab w:val="left" w:pos="1560"/>
        </w:tabs>
        <w:spacing w:before="240" w:after="120"/>
        <w:ind w:left="0" w:firstLine="851"/>
        <w:rPr>
          <w:rFonts w:asciiTheme="minorHAnsi" w:hAnsiTheme="minorHAnsi" w:cstheme="minorHAnsi"/>
        </w:rPr>
      </w:pPr>
      <w:r w:rsidRPr="00946725">
        <w:rPr>
          <w:rFonts w:asciiTheme="minorHAnsi" w:hAnsiTheme="minorHAnsi" w:cstheme="minorHAnsi"/>
        </w:rPr>
        <w:t>PAGRINDINIŲ MEDŽIAGŲ ATITIKTIES REIKALAVIMAI</w:t>
      </w:r>
    </w:p>
    <w:p w14:paraId="4F9715D7" w14:textId="31AFD4FF" w:rsidR="00766846" w:rsidRPr="00946725" w:rsidRDefault="00766846" w:rsidP="00766846">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946725">
        <w:rPr>
          <w:rFonts w:asciiTheme="minorHAnsi" w:hAnsiTheme="minorHAnsi" w:cstheme="minorHAnsi"/>
        </w:rPr>
        <w:t>Visi numatomi statybos produktai ir medžiagos turi užtikrinti gaminių kokybės reikalavimus. Statybos produktas laikomas tinkamu naudoti, jeigu jis atitinka darniojo standarto ar Europos techninio liudijimo reikalavimus, o kai tokių specifikacijų nėra</w:t>
      </w:r>
      <w:r w:rsidR="006B648D" w:rsidRPr="00946725">
        <w:rPr>
          <w:rFonts w:asciiTheme="minorHAnsi" w:hAnsiTheme="minorHAnsi" w:cstheme="minorHAnsi"/>
        </w:rPr>
        <w:t xml:space="preserve"> – </w:t>
      </w:r>
      <w:r w:rsidRPr="00946725">
        <w:rPr>
          <w:rFonts w:asciiTheme="minorHAnsi" w:hAnsiTheme="minorHAnsi" w:cstheme="minorHAnsi"/>
        </w:rPr>
        <w:t>nacionalinės techninės specifikacijos, pripažintos Europos Sąjungoje, reikalavimus. Jei nėra nė vienos iš minėtų specifikacijų - statybos produktas laikomas tinkamu naudoti, jeigu jis atitinka nacionalinės techninės specifikacijos reikalavimus. Statybos produktai, tinkami naudoti pagal paskirtį ir atitinkantys darniųjų techninių specifikacijų reikalavimus.</w:t>
      </w:r>
    </w:p>
    <w:p w14:paraId="3C16F802" w14:textId="77777777" w:rsidR="00D04F00" w:rsidRPr="00946725" w:rsidRDefault="00D04F00" w:rsidP="00C439DA">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946725">
        <w:rPr>
          <w:rFonts w:asciiTheme="minorHAnsi" w:hAnsiTheme="minorHAnsi" w:cstheme="minorHAnsi"/>
        </w:rPr>
        <w:t>Rangovo naudojamos Medžiagos ir statybos produktai turi būti akredituotų laboratorijų sertifikuoti, nurodytas jų tinkamumas naudoti tam tikrose sąlygose ir aplinkoje, nekeliantys pavojaus žmonių sveikatai ir aplinkai.</w:t>
      </w:r>
    </w:p>
    <w:p w14:paraId="615B9B5F" w14:textId="0BD90AF7" w:rsidR="00766846" w:rsidRPr="00946725" w:rsidRDefault="00766846" w:rsidP="00C439DA">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946725">
        <w:rPr>
          <w:rFonts w:asciiTheme="minorHAnsi" w:hAnsiTheme="minorHAnsi" w:cstheme="minorHAnsi"/>
        </w:rPr>
        <w:t>Vis</w:t>
      </w:r>
      <w:r w:rsidR="00D04F00" w:rsidRPr="00946725">
        <w:rPr>
          <w:rFonts w:asciiTheme="minorHAnsi" w:hAnsiTheme="minorHAnsi" w:cstheme="minorHAnsi"/>
        </w:rPr>
        <w:t>a</w:t>
      </w:r>
      <w:r w:rsidRPr="00946725">
        <w:rPr>
          <w:rFonts w:asciiTheme="minorHAnsi" w:hAnsiTheme="minorHAnsi" w:cstheme="minorHAnsi"/>
        </w:rPr>
        <w:t>s projekto įgyvendinimui reikaling</w:t>
      </w:r>
      <w:r w:rsidR="00D04F00" w:rsidRPr="00946725">
        <w:rPr>
          <w:rFonts w:asciiTheme="minorHAnsi" w:hAnsiTheme="minorHAnsi" w:cstheme="minorHAnsi"/>
        </w:rPr>
        <w:t>a</w:t>
      </w:r>
      <w:r w:rsidRPr="00946725">
        <w:rPr>
          <w:rFonts w:asciiTheme="minorHAnsi" w:hAnsiTheme="minorHAnsi" w:cstheme="minorHAnsi"/>
        </w:rPr>
        <w:t>s medžiag</w:t>
      </w:r>
      <w:r w:rsidR="00D04F00" w:rsidRPr="00946725">
        <w:rPr>
          <w:rFonts w:asciiTheme="minorHAnsi" w:hAnsiTheme="minorHAnsi" w:cstheme="minorHAnsi"/>
        </w:rPr>
        <w:t>a</w:t>
      </w:r>
      <w:r w:rsidRPr="00946725">
        <w:rPr>
          <w:rFonts w:asciiTheme="minorHAnsi" w:hAnsiTheme="minorHAnsi" w:cstheme="minorHAnsi"/>
        </w:rPr>
        <w:t xml:space="preserve">s, statybos </w:t>
      </w:r>
      <w:r w:rsidR="00D04F00" w:rsidRPr="00946725">
        <w:rPr>
          <w:rFonts w:asciiTheme="minorHAnsi" w:hAnsiTheme="minorHAnsi" w:cstheme="minorHAnsi"/>
        </w:rPr>
        <w:t>produktus</w:t>
      </w:r>
      <w:r w:rsidRPr="00946725">
        <w:rPr>
          <w:rFonts w:asciiTheme="minorHAnsi" w:hAnsiTheme="minorHAnsi" w:cstheme="minorHAnsi"/>
        </w:rPr>
        <w:t>, įrang</w:t>
      </w:r>
      <w:r w:rsidR="00D04F00" w:rsidRPr="00946725">
        <w:rPr>
          <w:rFonts w:asciiTheme="minorHAnsi" w:hAnsiTheme="minorHAnsi" w:cstheme="minorHAnsi"/>
        </w:rPr>
        <w:t>ą</w:t>
      </w:r>
      <w:r w:rsidRPr="00946725">
        <w:rPr>
          <w:rFonts w:asciiTheme="minorHAnsi" w:hAnsiTheme="minorHAnsi" w:cstheme="minorHAnsi"/>
        </w:rPr>
        <w:t xml:space="preserve"> ir </w:t>
      </w:r>
      <w:proofErr w:type="spellStart"/>
      <w:r w:rsidRPr="00946725">
        <w:rPr>
          <w:rFonts w:asciiTheme="minorHAnsi" w:hAnsiTheme="minorHAnsi" w:cstheme="minorHAnsi"/>
        </w:rPr>
        <w:t>įrengim</w:t>
      </w:r>
      <w:r w:rsidR="00D04F00" w:rsidRPr="00946725">
        <w:rPr>
          <w:rFonts w:asciiTheme="minorHAnsi" w:hAnsiTheme="minorHAnsi" w:cstheme="minorHAnsi"/>
        </w:rPr>
        <w:t>us</w:t>
      </w:r>
      <w:proofErr w:type="spellEnd"/>
      <w:r w:rsidRPr="00946725">
        <w:rPr>
          <w:rFonts w:asciiTheme="minorHAnsi" w:hAnsiTheme="minorHAnsi" w:cstheme="minorHAnsi"/>
        </w:rPr>
        <w:t xml:space="preserve"> pateikia Rangovas.</w:t>
      </w:r>
    </w:p>
    <w:p w14:paraId="043E2DE0" w14:textId="27775747" w:rsidR="00DC41F3" w:rsidRPr="00946725" w:rsidRDefault="008D7415" w:rsidP="00EB3820">
      <w:pPr>
        <w:pStyle w:val="ListParagraph"/>
        <w:widowControl w:val="0"/>
        <w:numPr>
          <w:ilvl w:val="1"/>
          <w:numId w:val="38"/>
        </w:numPr>
        <w:tabs>
          <w:tab w:val="left" w:pos="1276"/>
          <w:tab w:val="left" w:pos="1560"/>
        </w:tabs>
        <w:suppressAutoHyphens w:val="0"/>
        <w:autoSpaceDE w:val="0"/>
        <w:autoSpaceDN w:val="0"/>
        <w:adjustRightInd w:val="0"/>
        <w:spacing w:line="240" w:lineRule="auto"/>
        <w:ind w:left="0" w:firstLine="851"/>
        <w:contextualSpacing w:val="0"/>
        <w:rPr>
          <w:rFonts w:asciiTheme="minorHAnsi" w:hAnsiTheme="minorHAnsi" w:cstheme="minorHAnsi"/>
        </w:rPr>
      </w:pPr>
      <w:r w:rsidRPr="00946725">
        <w:rPr>
          <w:rFonts w:asciiTheme="minorHAnsi" w:hAnsiTheme="minorHAnsi" w:cstheme="minorHAnsi"/>
        </w:rPr>
        <w:t>Rangovas iki įrenginių/medžiagų pateikimo į statybvietę pateikia Darbų techninę priežiūrą vykdančiam asmeniui</w:t>
      </w:r>
      <w:r w:rsidR="00EB3820">
        <w:rPr>
          <w:rFonts w:asciiTheme="minorHAnsi" w:hAnsiTheme="minorHAnsi" w:cstheme="minorHAnsi"/>
        </w:rPr>
        <w:t xml:space="preserve"> ir Užsakovui</w:t>
      </w:r>
      <w:r w:rsidRPr="00946725">
        <w:rPr>
          <w:rFonts w:asciiTheme="minorHAnsi" w:hAnsiTheme="minorHAnsi" w:cstheme="minorHAnsi"/>
        </w:rPr>
        <w:t xml:space="preserve"> įvertinti numatomų pateikti įrenginių/medžiagų techninius aprašymus, dokumentus įrodančius gaminių atitiktį techniniams reikalavimams ir gaminių sertifikatų kopijas. Įrenginiai/medžiagos į statybvietę pristatomos tik gavus Darbų techninę priežiūrą atliekančio asmens patvirtinimą dėl medžiagų/įrenginių atitikties šioje Techninėje specifikacijoje/Projekte/galiojančiuose teisės aktuose bei normatyviniuose dokumentuose </w:t>
      </w:r>
      <w:r w:rsidR="00701AB9">
        <w:rPr>
          <w:rFonts w:asciiTheme="minorHAnsi" w:hAnsiTheme="minorHAnsi" w:cstheme="minorHAnsi"/>
        </w:rPr>
        <w:t>nustatytiems reikalavimams.</w:t>
      </w:r>
    </w:p>
    <w:p w14:paraId="4947DF9E" w14:textId="77777777" w:rsidR="0032677B" w:rsidRDefault="0032677B" w:rsidP="00EE615F">
      <w:pPr>
        <w:tabs>
          <w:tab w:val="left" w:pos="426"/>
          <w:tab w:val="left" w:pos="567"/>
          <w:tab w:val="left" w:pos="709"/>
          <w:tab w:val="left" w:pos="1276"/>
          <w:tab w:val="left" w:pos="1560"/>
        </w:tabs>
        <w:suppressAutoHyphens w:val="0"/>
        <w:spacing w:line="240" w:lineRule="auto"/>
        <w:ind w:firstLine="851"/>
        <w:rPr>
          <w:rFonts w:asciiTheme="minorHAnsi" w:hAnsiTheme="minorHAnsi" w:cstheme="minorHAnsi"/>
        </w:rPr>
      </w:pPr>
    </w:p>
    <w:p w14:paraId="43ABB738" w14:textId="2F5ACBC4" w:rsidR="00224567" w:rsidRPr="00946725" w:rsidRDefault="00224567" w:rsidP="00EE615F">
      <w:pPr>
        <w:tabs>
          <w:tab w:val="left" w:pos="426"/>
          <w:tab w:val="left" w:pos="567"/>
          <w:tab w:val="left" w:pos="709"/>
          <w:tab w:val="left" w:pos="1276"/>
          <w:tab w:val="left" w:pos="1560"/>
        </w:tabs>
        <w:suppressAutoHyphens w:val="0"/>
        <w:spacing w:line="240" w:lineRule="auto"/>
        <w:ind w:firstLine="851"/>
        <w:rPr>
          <w:rFonts w:asciiTheme="minorHAnsi" w:hAnsiTheme="minorHAnsi" w:cstheme="minorHAnsi"/>
        </w:rPr>
      </w:pPr>
      <w:r w:rsidRPr="00946725">
        <w:rPr>
          <w:rFonts w:asciiTheme="minorHAnsi" w:hAnsiTheme="minorHAnsi" w:cstheme="minorHAnsi"/>
        </w:rPr>
        <w:t>Priedai:</w:t>
      </w:r>
    </w:p>
    <w:p w14:paraId="6072A15F" w14:textId="2F07D463" w:rsidR="00522D16" w:rsidRDefault="005503BA" w:rsidP="0003061F">
      <w:pPr>
        <w:pStyle w:val="ListParagraph"/>
        <w:numPr>
          <w:ilvl w:val="0"/>
          <w:numId w:val="49"/>
        </w:numPr>
        <w:tabs>
          <w:tab w:val="left" w:pos="426"/>
          <w:tab w:val="left" w:pos="567"/>
          <w:tab w:val="left" w:pos="709"/>
          <w:tab w:val="left" w:pos="1276"/>
          <w:tab w:val="left" w:pos="1560"/>
        </w:tabs>
        <w:suppressAutoHyphens w:val="0"/>
        <w:spacing w:line="240" w:lineRule="auto"/>
        <w:rPr>
          <w:rFonts w:asciiTheme="minorHAnsi" w:hAnsiTheme="minorHAnsi" w:cstheme="minorHAnsi"/>
        </w:rPr>
      </w:pPr>
      <w:r>
        <w:rPr>
          <w:rFonts w:asciiTheme="minorHAnsi" w:hAnsiTheme="minorHAnsi" w:cstheme="minorHAnsi"/>
        </w:rPr>
        <w:t>Nekilnojamojo turto registro centrinio duomenų banko išrašas</w:t>
      </w:r>
      <w:r w:rsidR="001330DC">
        <w:rPr>
          <w:rFonts w:asciiTheme="minorHAnsi" w:hAnsiTheme="minorHAnsi" w:cstheme="minorHAnsi"/>
        </w:rPr>
        <w:t xml:space="preserve"> Registro Nr. 10/309794 (2018-10-03 VĮ Registrų centras), 19 lapų;</w:t>
      </w:r>
    </w:p>
    <w:p w14:paraId="5A6BA770" w14:textId="2B4482D0" w:rsidR="00EB3820" w:rsidRDefault="00EB3820" w:rsidP="0003061F">
      <w:pPr>
        <w:pStyle w:val="ListParagraph"/>
        <w:numPr>
          <w:ilvl w:val="0"/>
          <w:numId w:val="49"/>
        </w:numPr>
        <w:tabs>
          <w:tab w:val="left" w:pos="426"/>
          <w:tab w:val="left" w:pos="567"/>
          <w:tab w:val="left" w:pos="709"/>
          <w:tab w:val="left" w:pos="1276"/>
          <w:tab w:val="left" w:pos="1560"/>
        </w:tabs>
        <w:suppressAutoHyphens w:val="0"/>
        <w:spacing w:line="240" w:lineRule="auto"/>
        <w:rPr>
          <w:rFonts w:asciiTheme="minorHAnsi" w:hAnsiTheme="minorHAnsi" w:cstheme="minorHAnsi"/>
        </w:rPr>
      </w:pPr>
      <w:r w:rsidRPr="00EB3820">
        <w:rPr>
          <w:rFonts w:asciiTheme="minorHAnsi" w:hAnsiTheme="minorHAnsi" w:cstheme="minorHAnsi"/>
        </w:rPr>
        <w:t>Nekilnojamo daikto kadastrinių matavimų byla</w:t>
      </w:r>
      <w:r>
        <w:rPr>
          <w:rFonts w:asciiTheme="minorHAnsi" w:hAnsiTheme="minorHAnsi" w:cstheme="minorHAnsi"/>
        </w:rPr>
        <w:t xml:space="preserve"> (</w:t>
      </w:r>
      <w:r w:rsidR="00BA7F5B">
        <w:rPr>
          <w:rFonts w:asciiTheme="minorHAnsi" w:hAnsiTheme="minorHAnsi" w:cstheme="minorHAnsi"/>
        </w:rPr>
        <w:t>6H1b – 6T1b (2005-08-21)</w:t>
      </w:r>
      <w:r w:rsidR="00701AB9">
        <w:rPr>
          <w:rFonts w:asciiTheme="minorHAnsi" w:hAnsiTheme="minorHAnsi" w:cstheme="minorHAnsi"/>
        </w:rPr>
        <w:t>),</w:t>
      </w:r>
      <w:r>
        <w:rPr>
          <w:rFonts w:asciiTheme="minorHAnsi" w:hAnsiTheme="minorHAnsi" w:cstheme="minorHAnsi"/>
        </w:rPr>
        <w:t xml:space="preserve"> 13 lapų;</w:t>
      </w:r>
    </w:p>
    <w:p w14:paraId="2BB8664A" w14:textId="706A195D" w:rsidR="00154233" w:rsidRPr="00946725" w:rsidRDefault="00154233" w:rsidP="0003061F">
      <w:pPr>
        <w:pStyle w:val="ListParagraph"/>
        <w:numPr>
          <w:ilvl w:val="0"/>
          <w:numId w:val="49"/>
        </w:numPr>
        <w:tabs>
          <w:tab w:val="left" w:pos="426"/>
          <w:tab w:val="left" w:pos="567"/>
          <w:tab w:val="left" w:pos="709"/>
          <w:tab w:val="left" w:pos="1276"/>
          <w:tab w:val="left" w:pos="1560"/>
        </w:tabs>
        <w:suppressAutoHyphens w:val="0"/>
        <w:spacing w:line="240" w:lineRule="auto"/>
        <w:rPr>
          <w:rFonts w:asciiTheme="minorHAnsi" w:hAnsiTheme="minorHAnsi" w:cstheme="minorHAnsi"/>
        </w:rPr>
      </w:pPr>
      <w:r w:rsidRPr="00154233">
        <w:rPr>
          <w:rFonts w:asciiTheme="minorHAnsi" w:hAnsiTheme="minorHAnsi" w:cstheme="minorHAnsi"/>
        </w:rPr>
        <w:t>VGTU Statinių, konstrukcijų ir medžiagų mokslo laboratorijos parengta Ataskaita (Vilniaus stoties priemiestinio tunelio techninės būklės tyrimai. Ataskaita. 2011 m.</w:t>
      </w:r>
      <w:r>
        <w:rPr>
          <w:rFonts w:asciiTheme="minorHAnsi" w:hAnsiTheme="minorHAnsi" w:cstheme="minorHAnsi"/>
        </w:rPr>
        <w:t>)</w:t>
      </w:r>
      <w:r w:rsidR="00EB3820">
        <w:rPr>
          <w:rFonts w:asciiTheme="minorHAnsi" w:hAnsiTheme="minorHAnsi" w:cstheme="minorHAnsi"/>
        </w:rPr>
        <w:t>, 1 byla, kopija.</w:t>
      </w:r>
    </w:p>
    <w:p w14:paraId="4259584C" w14:textId="104B9DD4" w:rsidR="006C2EDA" w:rsidRPr="00946725" w:rsidRDefault="006C2EDA">
      <w:pPr>
        <w:tabs>
          <w:tab w:val="left" w:pos="426"/>
          <w:tab w:val="left" w:pos="567"/>
          <w:tab w:val="left" w:pos="709"/>
          <w:tab w:val="left" w:pos="1276"/>
          <w:tab w:val="left" w:pos="1560"/>
        </w:tabs>
        <w:suppressAutoHyphens w:val="0"/>
        <w:spacing w:line="240" w:lineRule="auto"/>
        <w:ind w:firstLine="851"/>
        <w:rPr>
          <w:rFonts w:asciiTheme="minorHAnsi" w:hAnsiTheme="minorHAnsi" w:cstheme="minorHAnsi"/>
        </w:rPr>
      </w:pPr>
    </w:p>
    <w:sectPr w:rsidR="006C2EDA" w:rsidRPr="00946725" w:rsidSect="00DE63BD">
      <w:headerReference w:type="default" r:id="rId8"/>
      <w:footerReference w:type="default" r:id="rId9"/>
      <w:headerReference w:type="first" r:id="rId10"/>
      <w:footnotePr>
        <w:pos w:val="beneathText"/>
      </w:footnotePr>
      <w:pgSz w:w="11905" w:h="16837" w:code="9"/>
      <w:pgMar w:top="993" w:right="851" w:bottom="851" w:left="1418" w:header="709" w:footer="5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6B801" w14:textId="77777777" w:rsidR="009F0D15" w:rsidRDefault="009F0D15">
      <w:pPr>
        <w:spacing w:line="240" w:lineRule="auto"/>
      </w:pPr>
      <w:r>
        <w:separator/>
      </w:r>
    </w:p>
  </w:endnote>
  <w:endnote w:type="continuationSeparator" w:id="0">
    <w:p w14:paraId="25F12C6B" w14:textId="77777777" w:rsidR="009F0D15" w:rsidRDefault="009F0D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0173801"/>
      <w:docPartObj>
        <w:docPartGallery w:val="Page Numbers (Bottom of Page)"/>
        <w:docPartUnique/>
      </w:docPartObj>
    </w:sdtPr>
    <w:sdtEndPr>
      <w:rPr>
        <w:noProof/>
      </w:rPr>
    </w:sdtEndPr>
    <w:sdtContent>
      <w:p w14:paraId="3A556D8A" w14:textId="1F43E12B" w:rsidR="00C54F3B" w:rsidRDefault="00C54F3B">
        <w:pPr>
          <w:pStyle w:val="Footer"/>
          <w:jc w:val="center"/>
        </w:pPr>
        <w:r>
          <w:fldChar w:fldCharType="begin"/>
        </w:r>
        <w:r>
          <w:instrText xml:space="preserve"> PAGE   \* MERGEFORMAT </w:instrText>
        </w:r>
        <w:r>
          <w:fldChar w:fldCharType="separate"/>
        </w:r>
        <w:r w:rsidR="00A320FF">
          <w:rPr>
            <w:noProof/>
          </w:rPr>
          <w:t>6</w:t>
        </w:r>
        <w:r>
          <w:rPr>
            <w:noProof/>
          </w:rPr>
          <w:fldChar w:fldCharType="end"/>
        </w:r>
      </w:p>
    </w:sdtContent>
  </w:sdt>
  <w:p w14:paraId="53FD0F33" w14:textId="77777777" w:rsidR="00C54F3B" w:rsidRDefault="00C54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F7143" w14:textId="77777777" w:rsidR="009F0D15" w:rsidRDefault="009F0D15">
      <w:pPr>
        <w:spacing w:line="240" w:lineRule="auto"/>
      </w:pPr>
      <w:r>
        <w:separator/>
      </w:r>
    </w:p>
  </w:footnote>
  <w:footnote w:type="continuationSeparator" w:id="0">
    <w:p w14:paraId="52E94548" w14:textId="77777777" w:rsidR="009F0D15" w:rsidRDefault="009F0D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0143E" w14:textId="77777777" w:rsidR="00C54F3B" w:rsidRPr="00033C34" w:rsidRDefault="00C54F3B" w:rsidP="00C54F3B">
    <w:pPr>
      <w:pStyle w:val="Header"/>
      <w:jc w:val="right"/>
      <w:rPr>
        <w:rFonts w:ascii="Calibri" w:hAnsi="Calibri"/>
      </w:rPr>
    </w:pPr>
    <w:r w:rsidRPr="00033C34">
      <w:rPr>
        <w:rFonts w:ascii="Calibri" w:hAnsi="Calibri"/>
      </w:rPr>
      <w:t xml:space="preserve">Skelbiamų derybų Specialiųjų sąlygų </w:t>
    </w:r>
    <w:r>
      <w:rPr>
        <w:rFonts w:ascii="Calibri" w:hAnsi="Calibri"/>
      </w:rPr>
      <w:t>1 priedas</w:t>
    </w:r>
    <w:r w:rsidRPr="00033C34">
      <w:rPr>
        <w:rFonts w:ascii="Calibri" w:hAnsi="Calibri"/>
      </w:rPr>
      <w:t xml:space="preserve"> „</w:t>
    </w:r>
    <w:r>
      <w:rPr>
        <w:rFonts w:ascii="Calibri" w:hAnsi="Calibri"/>
      </w:rPr>
      <w:t>Techninė specifikacija</w:t>
    </w:r>
    <w:r w:rsidRPr="00033C34">
      <w:rPr>
        <w:rFonts w:ascii="Calibri" w:hAnsi="Calibri"/>
      </w:rPr>
      <w:t>“</w:t>
    </w:r>
  </w:p>
  <w:p w14:paraId="74CB42F3" w14:textId="130F3990" w:rsidR="00C439DA" w:rsidRPr="00C54F3B" w:rsidRDefault="00C439DA" w:rsidP="00C54F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A107A" w14:textId="30B18EDE" w:rsidR="00C54F3B" w:rsidRPr="00033C34" w:rsidRDefault="00C54F3B" w:rsidP="00C54F3B">
    <w:pPr>
      <w:pStyle w:val="Header"/>
      <w:jc w:val="right"/>
      <w:rPr>
        <w:rFonts w:ascii="Calibri" w:hAnsi="Calibri"/>
      </w:rPr>
    </w:pPr>
    <w:r w:rsidRPr="00033C34">
      <w:rPr>
        <w:rFonts w:ascii="Calibri" w:hAnsi="Calibri"/>
      </w:rPr>
      <w:t xml:space="preserve">Skelbiamų derybų Specialiųjų sąlygų </w:t>
    </w:r>
    <w:r>
      <w:rPr>
        <w:rFonts w:ascii="Calibri" w:hAnsi="Calibri"/>
      </w:rPr>
      <w:t>1 priedas</w:t>
    </w:r>
    <w:r w:rsidRPr="00033C34">
      <w:rPr>
        <w:rFonts w:ascii="Calibri" w:hAnsi="Calibri"/>
      </w:rPr>
      <w:t xml:space="preserve"> „</w:t>
    </w:r>
    <w:r>
      <w:rPr>
        <w:rFonts w:ascii="Calibri" w:hAnsi="Calibri"/>
      </w:rPr>
      <w:t>Techninė specifikacija</w:t>
    </w:r>
    <w:r w:rsidRPr="00033C34">
      <w:rPr>
        <w:rFonts w:ascii="Calibri" w:hAnsi="Calibri"/>
      </w:rPr>
      <w:t>“</w:t>
    </w:r>
  </w:p>
  <w:p w14:paraId="48AFB8BE" w14:textId="77777777" w:rsidR="00C54F3B" w:rsidRDefault="00C54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0353"/>
    <w:multiLevelType w:val="hybridMultilevel"/>
    <w:tmpl w:val="51B60F82"/>
    <w:lvl w:ilvl="0" w:tplc="993AEA7C">
      <w:start w:val="1"/>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1E90141"/>
    <w:multiLevelType w:val="hybridMultilevel"/>
    <w:tmpl w:val="9BB85FE4"/>
    <w:lvl w:ilvl="0" w:tplc="993AEA7C">
      <w:start w:val="1"/>
      <w:numFmt w:val="decimal"/>
      <w:lvlText w:val="%1."/>
      <w:lvlJc w:val="left"/>
      <w:pPr>
        <w:ind w:left="128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C21B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FF3A24"/>
    <w:multiLevelType w:val="hybridMultilevel"/>
    <w:tmpl w:val="81E6E160"/>
    <w:lvl w:ilvl="0" w:tplc="993AEA7C">
      <w:start w:val="1"/>
      <w:numFmt w:val="decimal"/>
      <w:lvlText w:val="%1."/>
      <w:lvlJc w:val="left"/>
      <w:pPr>
        <w:ind w:left="128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3358BE"/>
    <w:multiLevelType w:val="hybridMultilevel"/>
    <w:tmpl w:val="BDB8B57C"/>
    <w:lvl w:ilvl="0" w:tplc="FBF8DB5C">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F6778C"/>
    <w:multiLevelType w:val="multilevel"/>
    <w:tmpl w:val="F70AEB4C"/>
    <w:lvl w:ilvl="0">
      <w:start w:val="3"/>
      <w:numFmt w:val="decimal"/>
      <w:lvlText w:val="%1."/>
      <w:lvlJc w:val="left"/>
      <w:pPr>
        <w:ind w:left="540" w:hanging="540"/>
      </w:pPr>
      <w:rPr>
        <w:rFonts w:hint="default"/>
      </w:rPr>
    </w:lvl>
    <w:lvl w:ilvl="1">
      <w:start w:val="6"/>
      <w:numFmt w:val="decimal"/>
      <w:lvlText w:val="%1.%2."/>
      <w:lvlJc w:val="left"/>
      <w:pPr>
        <w:ind w:left="810"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 w15:restartNumberingAfterBreak="0">
    <w:nsid w:val="14570DE9"/>
    <w:multiLevelType w:val="hybridMultilevel"/>
    <w:tmpl w:val="8B329200"/>
    <w:lvl w:ilvl="0" w:tplc="993AEA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FC101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5E5A27"/>
    <w:multiLevelType w:val="multilevel"/>
    <w:tmpl w:val="5E2AEFA2"/>
    <w:lvl w:ilvl="0">
      <w:start w:val="3"/>
      <w:numFmt w:val="decimal"/>
      <w:lvlText w:val="%1."/>
      <w:lvlJc w:val="left"/>
      <w:pPr>
        <w:ind w:left="540" w:hanging="540"/>
      </w:pPr>
      <w:rPr>
        <w:rFonts w:hint="default"/>
      </w:rPr>
    </w:lvl>
    <w:lvl w:ilvl="1">
      <w:start w:val="4"/>
      <w:numFmt w:val="decimal"/>
      <w:lvlText w:val="%1.%2."/>
      <w:lvlJc w:val="left"/>
      <w:pPr>
        <w:ind w:left="937" w:hanging="720"/>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731" w:hanging="108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525" w:hanging="144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3319" w:hanging="1800"/>
      </w:pPr>
      <w:rPr>
        <w:rFonts w:hint="default"/>
      </w:rPr>
    </w:lvl>
    <w:lvl w:ilvl="8">
      <w:start w:val="1"/>
      <w:numFmt w:val="decimal"/>
      <w:lvlText w:val="%1.%2.%3.%4.%5.%6.%7.%8.%9."/>
      <w:lvlJc w:val="left"/>
      <w:pPr>
        <w:ind w:left="3536" w:hanging="1800"/>
      </w:pPr>
      <w:rPr>
        <w:rFonts w:hint="default"/>
      </w:rPr>
    </w:lvl>
  </w:abstractNum>
  <w:abstractNum w:abstractNumId="9" w15:restartNumberingAfterBreak="0">
    <w:nsid w:val="17176F8F"/>
    <w:multiLevelType w:val="multilevel"/>
    <w:tmpl w:val="51E41B3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42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533C4B"/>
    <w:multiLevelType w:val="hybridMultilevel"/>
    <w:tmpl w:val="9E3843BA"/>
    <w:lvl w:ilvl="0" w:tplc="993AEA7C">
      <w:start w:val="1"/>
      <w:numFmt w:val="decimal"/>
      <w:lvlText w:val="%1."/>
      <w:lvlJc w:val="left"/>
      <w:pPr>
        <w:ind w:left="2367" w:hanging="72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21F437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BE1BBB"/>
    <w:multiLevelType w:val="hybridMultilevel"/>
    <w:tmpl w:val="B62EB130"/>
    <w:lvl w:ilvl="0" w:tplc="993AEA7C">
      <w:start w:val="1"/>
      <w:numFmt w:val="decimal"/>
      <w:lvlText w:val="%1."/>
      <w:lvlJc w:val="left"/>
      <w:pPr>
        <w:ind w:left="1287"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282E54"/>
    <w:multiLevelType w:val="multilevel"/>
    <w:tmpl w:val="1256F16E"/>
    <w:lvl w:ilvl="0">
      <w:start w:val="3"/>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10"/>
      <w:numFmt w:val="decimal"/>
      <w:lvlText w:val="%1.%2.%3."/>
      <w:lvlJc w:val="left"/>
      <w:pPr>
        <w:ind w:left="398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DA54A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C45A82"/>
    <w:multiLevelType w:val="hybridMultilevel"/>
    <w:tmpl w:val="35F8D78E"/>
    <w:lvl w:ilvl="0" w:tplc="993AEA7C">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2406B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F47CDB"/>
    <w:multiLevelType w:val="hybridMultilevel"/>
    <w:tmpl w:val="9BB85FE4"/>
    <w:lvl w:ilvl="0" w:tplc="993AEA7C">
      <w:start w:val="1"/>
      <w:numFmt w:val="decimal"/>
      <w:lvlText w:val="%1."/>
      <w:lvlJc w:val="left"/>
      <w:pPr>
        <w:ind w:left="128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AD3293"/>
    <w:multiLevelType w:val="multilevel"/>
    <w:tmpl w:val="E3A2519E"/>
    <w:lvl w:ilvl="0">
      <w:start w:val="1"/>
      <w:numFmt w:val="decimal"/>
      <w:pStyle w:val="Heading1"/>
      <w:lvlText w:val="%1."/>
      <w:lvlJc w:val="left"/>
      <w:pPr>
        <w:ind w:left="360" w:hanging="360"/>
      </w:pPr>
      <w:rPr>
        <w:b/>
      </w:rPr>
    </w:lvl>
    <w:lvl w:ilvl="1">
      <w:start w:val="1"/>
      <w:numFmt w:val="decimal"/>
      <w:lvlText w:val="%1.%2."/>
      <w:lvlJc w:val="left"/>
      <w:pPr>
        <w:ind w:left="7946"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CE5285"/>
    <w:multiLevelType w:val="hybridMultilevel"/>
    <w:tmpl w:val="C55E62A0"/>
    <w:lvl w:ilvl="0" w:tplc="993AEA7C">
      <w:start w:val="1"/>
      <w:numFmt w:val="decimal"/>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3E381E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0E2110"/>
    <w:multiLevelType w:val="hybridMultilevel"/>
    <w:tmpl w:val="6AAE0F30"/>
    <w:lvl w:ilvl="0" w:tplc="993AEA7C">
      <w:start w:val="1"/>
      <w:numFmt w:val="decimal"/>
      <w:lvlText w:val="%1."/>
      <w:lvlJc w:val="left"/>
      <w:pPr>
        <w:ind w:left="128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CF03C0"/>
    <w:multiLevelType w:val="hybridMultilevel"/>
    <w:tmpl w:val="5E7E78EA"/>
    <w:lvl w:ilvl="0" w:tplc="A90CA246">
      <w:start w:val="1"/>
      <w:numFmt w:val="decimal"/>
      <w:lvlText w:val="%1."/>
      <w:lvlJc w:val="left"/>
      <w:pPr>
        <w:tabs>
          <w:tab w:val="num" w:pos="720"/>
        </w:tabs>
        <w:ind w:left="72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3" w15:restartNumberingAfterBreak="0">
    <w:nsid w:val="485B0A6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654C01"/>
    <w:multiLevelType w:val="multilevel"/>
    <w:tmpl w:val="AE9622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7014F9"/>
    <w:multiLevelType w:val="hybridMultilevel"/>
    <w:tmpl w:val="0D1E8CEC"/>
    <w:lvl w:ilvl="0" w:tplc="7200EF7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B842077"/>
    <w:multiLevelType w:val="multilevel"/>
    <w:tmpl w:val="4484D3DC"/>
    <w:lvl w:ilvl="0">
      <w:start w:val="4"/>
      <w:numFmt w:val="decimal"/>
      <w:lvlText w:val="%1."/>
      <w:lvlJc w:val="left"/>
      <w:pPr>
        <w:ind w:left="360" w:hanging="360"/>
      </w:pPr>
      <w:rPr>
        <w:rFonts w:hint="default"/>
      </w:rPr>
    </w:lvl>
    <w:lvl w:ilvl="1">
      <w:start w:val="1"/>
      <w:numFmt w:val="decimal"/>
      <w:lvlText w:val="%1.%2."/>
      <w:lvlJc w:val="left"/>
      <w:pPr>
        <w:ind w:left="915" w:hanging="36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27" w15:restartNumberingAfterBreak="0">
    <w:nsid w:val="67014B4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ADD7E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925461"/>
    <w:multiLevelType w:val="multilevel"/>
    <w:tmpl w:val="1C7ACEBE"/>
    <w:lvl w:ilvl="0">
      <w:start w:val="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E586261"/>
    <w:multiLevelType w:val="hybridMultilevel"/>
    <w:tmpl w:val="02C0C6BC"/>
    <w:lvl w:ilvl="0" w:tplc="993AEA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D9682B"/>
    <w:multiLevelType w:val="hybridMultilevel"/>
    <w:tmpl w:val="33467098"/>
    <w:lvl w:ilvl="0" w:tplc="993AEA7C">
      <w:start w:val="1"/>
      <w:numFmt w:val="decimal"/>
      <w:lvlText w:val="%1."/>
      <w:lvlJc w:val="left"/>
      <w:pPr>
        <w:ind w:left="1854" w:hanging="72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73A97B0E"/>
    <w:multiLevelType w:val="hybridMultilevel"/>
    <w:tmpl w:val="CE26FCB4"/>
    <w:lvl w:ilvl="0" w:tplc="993AEA7C">
      <w:start w:val="1"/>
      <w:numFmt w:val="decimal"/>
      <w:lvlText w:val="%1."/>
      <w:lvlJc w:val="left"/>
      <w:pPr>
        <w:ind w:left="1287" w:hanging="720"/>
      </w:pPr>
      <w:rPr>
        <w:rFonts w:hint="default"/>
      </w:rPr>
    </w:lvl>
    <w:lvl w:ilvl="1" w:tplc="411649D6">
      <w:start w:val="5"/>
      <w:numFmt w:val="bullet"/>
      <w:lvlText w:val="-"/>
      <w:lvlJc w:val="left"/>
      <w:pPr>
        <w:ind w:left="1485" w:hanging="405"/>
      </w:pPr>
      <w:rPr>
        <w:rFonts w:ascii="Times New Roman" w:eastAsia="SimSu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72461E7"/>
    <w:multiLevelType w:val="multilevel"/>
    <w:tmpl w:val="66DA31EE"/>
    <w:lvl w:ilvl="0">
      <w:start w:val="3"/>
      <w:numFmt w:val="decimal"/>
      <w:lvlText w:val="%1."/>
      <w:lvlJc w:val="left"/>
      <w:pPr>
        <w:ind w:left="540" w:hanging="540"/>
      </w:pPr>
      <w:rPr>
        <w:rFonts w:hint="default"/>
      </w:rPr>
    </w:lvl>
    <w:lvl w:ilvl="1">
      <w:start w:val="4"/>
      <w:numFmt w:val="decimal"/>
      <w:lvlText w:val="%1.%2."/>
      <w:lvlJc w:val="left"/>
      <w:pPr>
        <w:ind w:left="1005" w:hanging="720"/>
      </w:pPr>
      <w:rPr>
        <w:rFonts w:hint="default"/>
      </w:rPr>
    </w:lvl>
    <w:lvl w:ilvl="2">
      <w:start w:val="7"/>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080" w:hanging="1800"/>
      </w:pPr>
      <w:rPr>
        <w:rFonts w:hint="default"/>
      </w:rPr>
    </w:lvl>
  </w:abstractNum>
  <w:abstractNum w:abstractNumId="34" w15:restartNumberingAfterBreak="0">
    <w:nsid w:val="79DD7314"/>
    <w:multiLevelType w:val="hybridMultilevel"/>
    <w:tmpl w:val="2C60E412"/>
    <w:lvl w:ilvl="0" w:tplc="993AEA7C">
      <w:start w:val="1"/>
      <w:numFmt w:val="decimal"/>
      <w:lvlText w:val="%1."/>
      <w:lvlJc w:val="left"/>
      <w:pPr>
        <w:ind w:left="128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8"/>
  </w:num>
  <w:num w:numId="3">
    <w:abstractNumId w:val="26"/>
  </w:num>
  <w:num w:numId="4">
    <w:abstractNumId w:val="33"/>
  </w:num>
  <w:num w:numId="5">
    <w:abstractNumId w:val="13"/>
  </w:num>
  <w:num w:numId="6">
    <w:abstractNumId w:val="5"/>
  </w:num>
  <w:num w:numId="7">
    <w:abstractNumId w:val="19"/>
  </w:num>
  <w:num w:numId="8">
    <w:abstractNumId w:val="1"/>
  </w:num>
  <w:num w:numId="9">
    <w:abstractNumId w:val="2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2"/>
  </w:num>
  <w:num w:numId="13">
    <w:abstractNumId w:val="34"/>
  </w:num>
  <w:num w:numId="14">
    <w:abstractNumId w:val="32"/>
  </w:num>
  <w:num w:numId="15">
    <w:abstractNumId w:val="3"/>
  </w:num>
  <w:num w:numId="16">
    <w:abstractNumId w:val="17"/>
  </w:num>
  <w:num w:numId="17">
    <w:abstractNumId w:val="31"/>
  </w:num>
  <w:num w:numId="18">
    <w:abstractNumId w:val="10"/>
  </w:num>
  <w:num w:numId="19">
    <w:abstractNumId w:val="0"/>
  </w:num>
  <w:num w:numId="20">
    <w:abstractNumId w:val="16"/>
  </w:num>
  <w:num w:numId="21">
    <w:abstractNumId w:val="2"/>
  </w:num>
  <w:num w:numId="22">
    <w:abstractNumId w:val="27"/>
  </w:num>
  <w:num w:numId="23">
    <w:abstractNumId w:val="7"/>
  </w:num>
  <w:num w:numId="24">
    <w:abstractNumId w:val="20"/>
  </w:num>
  <w:num w:numId="25">
    <w:abstractNumId w:val="29"/>
  </w:num>
  <w:num w:numId="26">
    <w:abstractNumId w:val="23"/>
    <w:lvlOverride w:ilvl="0">
      <w:startOverride w:val="1"/>
    </w:lvlOverride>
  </w:num>
  <w:num w:numId="27">
    <w:abstractNumId w:val="23"/>
    <w:lvlOverride w:ilvl="0">
      <w:startOverride w:val="1"/>
    </w:lvlOverride>
  </w:num>
  <w:num w:numId="28">
    <w:abstractNumId w:val="23"/>
    <w:lvlOverride w:ilvl="0">
      <w:startOverride w:val="1"/>
    </w:lvlOverride>
  </w:num>
  <w:num w:numId="29">
    <w:abstractNumId w:val="15"/>
  </w:num>
  <w:num w:numId="30">
    <w:abstractNumId w:val="6"/>
  </w:num>
  <w:num w:numId="31">
    <w:abstractNumId w:val="30"/>
  </w:num>
  <w:num w:numId="32">
    <w:abstractNumId w:val="23"/>
  </w:num>
  <w:num w:numId="33">
    <w:abstractNumId w:val="11"/>
  </w:num>
  <w:num w:numId="34">
    <w:abstractNumId w:val="24"/>
  </w:num>
  <w:num w:numId="35">
    <w:abstractNumId w:val="28"/>
  </w:num>
  <w:num w:numId="36">
    <w:abstractNumId w:val="4"/>
  </w:num>
  <w:num w:numId="37">
    <w:abstractNumId w:val="14"/>
  </w:num>
  <w:num w:numId="38">
    <w:abstractNumId w:val="18"/>
  </w:num>
  <w:num w:numId="39">
    <w:abstractNumId w:val="4"/>
  </w:num>
  <w:num w:numId="40">
    <w:abstractNumId w:val="4"/>
  </w:num>
  <w:num w:numId="41">
    <w:abstractNumId w:val="4"/>
  </w:num>
  <w:num w:numId="42">
    <w:abstractNumId w:val="4"/>
  </w:num>
  <w:num w:numId="43">
    <w:abstractNumId w:val="4"/>
  </w:num>
  <w:num w:numId="44">
    <w:abstractNumId w:val="4"/>
  </w:num>
  <w:num w:numId="45">
    <w:abstractNumId w:val="18"/>
  </w:num>
  <w:num w:numId="46">
    <w:abstractNumId w:val="18"/>
  </w:num>
  <w:num w:numId="47">
    <w:abstractNumId w:val="18"/>
  </w:num>
  <w:num w:numId="48">
    <w:abstractNumId w:val="18"/>
  </w:num>
  <w:num w:numId="49">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396"/>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39"/>
    <w:rsid w:val="00000B88"/>
    <w:rsid w:val="00000BFD"/>
    <w:rsid w:val="000029B8"/>
    <w:rsid w:val="000054D4"/>
    <w:rsid w:val="0001109C"/>
    <w:rsid w:val="00011312"/>
    <w:rsid w:val="000123B2"/>
    <w:rsid w:val="000204E1"/>
    <w:rsid w:val="00020F35"/>
    <w:rsid w:val="0002542C"/>
    <w:rsid w:val="000273FF"/>
    <w:rsid w:val="0003061F"/>
    <w:rsid w:val="00031823"/>
    <w:rsid w:val="000324AA"/>
    <w:rsid w:val="000328DB"/>
    <w:rsid w:val="00036E39"/>
    <w:rsid w:val="00044912"/>
    <w:rsid w:val="00054BFF"/>
    <w:rsid w:val="00057F81"/>
    <w:rsid w:val="000611A6"/>
    <w:rsid w:val="00061F6C"/>
    <w:rsid w:val="00071B04"/>
    <w:rsid w:val="0007311B"/>
    <w:rsid w:val="00073AE4"/>
    <w:rsid w:val="00082465"/>
    <w:rsid w:val="00083960"/>
    <w:rsid w:val="0009285D"/>
    <w:rsid w:val="00092AAA"/>
    <w:rsid w:val="00093520"/>
    <w:rsid w:val="00095D56"/>
    <w:rsid w:val="000965DB"/>
    <w:rsid w:val="000978F5"/>
    <w:rsid w:val="000A0323"/>
    <w:rsid w:val="000A13C1"/>
    <w:rsid w:val="000A4C34"/>
    <w:rsid w:val="000B3008"/>
    <w:rsid w:val="000B4CE7"/>
    <w:rsid w:val="000C1B23"/>
    <w:rsid w:val="000C1E60"/>
    <w:rsid w:val="000C2A78"/>
    <w:rsid w:val="000C42AC"/>
    <w:rsid w:val="000C549C"/>
    <w:rsid w:val="000D16F3"/>
    <w:rsid w:val="000D3BC0"/>
    <w:rsid w:val="000E4534"/>
    <w:rsid w:val="000E4970"/>
    <w:rsid w:val="000E6A79"/>
    <w:rsid w:val="000F1D42"/>
    <w:rsid w:val="000F526D"/>
    <w:rsid w:val="000F7700"/>
    <w:rsid w:val="00101B43"/>
    <w:rsid w:val="00101BD0"/>
    <w:rsid w:val="001074F8"/>
    <w:rsid w:val="001106BF"/>
    <w:rsid w:val="001109E4"/>
    <w:rsid w:val="001117EB"/>
    <w:rsid w:val="00114599"/>
    <w:rsid w:val="001166D2"/>
    <w:rsid w:val="001214AC"/>
    <w:rsid w:val="0012207E"/>
    <w:rsid w:val="0012246F"/>
    <w:rsid w:val="00122A95"/>
    <w:rsid w:val="00124FC1"/>
    <w:rsid w:val="00127F3A"/>
    <w:rsid w:val="0013084D"/>
    <w:rsid w:val="00131863"/>
    <w:rsid w:val="001330DC"/>
    <w:rsid w:val="001362D9"/>
    <w:rsid w:val="00142AFB"/>
    <w:rsid w:val="0014395F"/>
    <w:rsid w:val="0014396A"/>
    <w:rsid w:val="00143B25"/>
    <w:rsid w:val="00147CD1"/>
    <w:rsid w:val="001500FD"/>
    <w:rsid w:val="00154233"/>
    <w:rsid w:val="001551F5"/>
    <w:rsid w:val="00156BD9"/>
    <w:rsid w:val="00161433"/>
    <w:rsid w:val="00163F37"/>
    <w:rsid w:val="00165F66"/>
    <w:rsid w:val="00166202"/>
    <w:rsid w:val="00167279"/>
    <w:rsid w:val="00171075"/>
    <w:rsid w:val="00173B5F"/>
    <w:rsid w:val="00176100"/>
    <w:rsid w:val="0018392D"/>
    <w:rsid w:val="00195B4C"/>
    <w:rsid w:val="001A0924"/>
    <w:rsid w:val="001B06C8"/>
    <w:rsid w:val="001B43F9"/>
    <w:rsid w:val="001C16DE"/>
    <w:rsid w:val="001C1EA0"/>
    <w:rsid w:val="001C5605"/>
    <w:rsid w:val="001C6A9E"/>
    <w:rsid w:val="001D015D"/>
    <w:rsid w:val="001D18B6"/>
    <w:rsid w:val="001D20F7"/>
    <w:rsid w:val="001D42FC"/>
    <w:rsid w:val="001D6900"/>
    <w:rsid w:val="001E0667"/>
    <w:rsid w:val="001E241A"/>
    <w:rsid w:val="001E4853"/>
    <w:rsid w:val="001E6676"/>
    <w:rsid w:val="001F046F"/>
    <w:rsid w:val="001F181B"/>
    <w:rsid w:val="001F4100"/>
    <w:rsid w:val="001F59CF"/>
    <w:rsid w:val="00202C0A"/>
    <w:rsid w:val="002061E1"/>
    <w:rsid w:val="00207FA0"/>
    <w:rsid w:val="002137B2"/>
    <w:rsid w:val="00213D19"/>
    <w:rsid w:val="00213F75"/>
    <w:rsid w:val="00214994"/>
    <w:rsid w:val="00215C87"/>
    <w:rsid w:val="00216CD3"/>
    <w:rsid w:val="00217833"/>
    <w:rsid w:val="002204F2"/>
    <w:rsid w:val="00221128"/>
    <w:rsid w:val="00222642"/>
    <w:rsid w:val="00224567"/>
    <w:rsid w:val="00224709"/>
    <w:rsid w:val="00224942"/>
    <w:rsid w:val="00230717"/>
    <w:rsid w:val="002307E0"/>
    <w:rsid w:val="00230902"/>
    <w:rsid w:val="00232100"/>
    <w:rsid w:val="00233A97"/>
    <w:rsid w:val="0023514E"/>
    <w:rsid w:val="00235331"/>
    <w:rsid w:val="002419AD"/>
    <w:rsid w:val="00244E51"/>
    <w:rsid w:val="00245BEA"/>
    <w:rsid w:val="00246999"/>
    <w:rsid w:val="002519E8"/>
    <w:rsid w:val="00253071"/>
    <w:rsid w:val="00256E17"/>
    <w:rsid w:val="00257256"/>
    <w:rsid w:val="00257830"/>
    <w:rsid w:val="002616F5"/>
    <w:rsid w:val="0026220B"/>
    <w:rsid w:val="00262844"/>
    <w:rsid w:val="00264F21"/>
    <w:rsid w:val="0027070C"/>
    <w:rsid w:val="00272728"/>
    <w:rsid w:val="00281DD8"/>
    <w:rsid w:val="002849FE"/>
    <w:rsid w:val="002850FB"/>
    <w:rsid w:val="002867E4"/>
    <w:rsid w:val="00286B96"/>
    <w:rsid w:val="00294739"/>
    <w:rsid w:val="00295994"/>
    <w:rsid w:val="002A13FB"/>
    <w:rsid w:val="002A723E"/>
    <w:rsid w:val="002B021C"/>
    <w:rsid w:val="002B4E3B"/>
    <w:rsid w:val="002C2764"/>
    <w:rsid w:val="002C37D7"/>
    <w:rsid w:val="002D08DD"/>
    <w:rsid w:val="002D19EC"/>
    <w:rsid w:val="002D6CA6"/>
    <w:rsid w:val="002E0CD5"/>
    <w:rsid w:val="002E1BB8"/>
    <w:rsid w:val="002E2F5F"/>
    <w:rsid w:val="002E64C3"/>
    <w:rsid w:val="002E71CF"/>
    <w:rsid w:val="002E7371"/>
    <w:rsid w:val="002E7888"/>
    <w:rsid w:val="002F4B28"/>
    <w:rsid w:val="002F4CA7"/>
    <w:rsid w:val="002F5A37"/>
    <w:rsid w:val="00300346"/>
    <w:rsid w:val="00300600"/>
    <w:rsid w:val="00302764"/>
    <w:rsid w:val="00304C5F"/>
    <w:rsid w:val="003073F0"/>
    <w:rsid w:val="00322502"/>
    <w:rsid w:val="00322F6A"/>
    <w:rsid w:val="00323270"/>
    <w:rsid w:val="0032677B"/>
    <w:rsid w:val="00333396"/>
    <w:rsid w:val="00334F2A"/>
    <w:rsid w:val="003353A8"/>
    <w:rsid w:val="00340347"/>
    <w:rsid w:val="00343663"/>
    <w:rsid w:val="00346DCD"/>
    <w:rsid w:val="0035035F"/>
    <w:rsid w:val="00352677"/>
    <w:rsid w:val="00362DDF"/>
    <w:rsid w:val="0036539D"/>
    <w:rsid w:val="00370C60"/>
    <w:rsid w:val="003720CF"/>
    <w:rsid w:val="00372805"/>
    <w:rsid w:val="00375C54"/>
    <w:rsid w:val="00377718"/>
    <w:rsid w:val="00385A2D"/>
    <w:rsid w:val="00385C39"/>
    <w:rsid w:val="00391F87"/>
    <w:rsid w:val="003A5016"/>
    <w:rsid w:val="003A5567"/>
    <w:rsid w:val="003B0BC0"/>
    <w:rsid w:val="003B6905"/>
    <w:rsid w:val="003C482C"/>
    <w:rsid w:val="003C686D"/>
    <w:rsid w:val="003D3C88"/>
    <w:rsid w:val="003D4B70"/>
    <w:rsid w:val="003D5420"/>
    <w:rsid w:val="003D608B"/>
    <w:rsid w:val="003E28D1"/>
    <w:rsid w:val="003E2AD3"/>
    <w:rsid w:val="003E4B58"/>
    <w:rsid w:val="003F276F"/>
    <w:rsid w:val="003F54A1"/>
    <w:rsid w:val="003F575F"/>
    <w:rsid w:val="003F7001"/>
    <w:rsid w:val="004058A5"/>
    <w:rsid w:val="004123DE"/>
    <w:rsid w:val="0043108D"/>
    <w:rsid w:val="004369C9"/>
    <w:rsid w:val="004400AD"/>
    <w:rsid w:val="00445F85"/>
    <w:rsid w:val="00446A2A"/>
    <w:rsid w:val="00451188"/>
    <w:rsid w:val="00451F9B"/>
    <w:rsid w:val="004520EA"/>
    <w:rsid w:val="0045280B"/>
    <w:rsid w:val="004548B0"/>
    <w:rsid w:val="00457044"/>
    <w:rsid w:val="00457E2A"/>
    <w:rsid w:val="0046092E"/>
    <w:rsid w:val="004728C3"/>
    <w:rsid w:val="00472D0E"/>
    <w:rsid w:val="004738FF"/>
    <w:rsid w:val="004758EF"/>
    <w:rsid w:val="00477D87"/>
    <w:rsid w:val="0048229C"/>
    <w:rsid w:val="004850F0"/>
    <w:rsid w:val="00487DDB"/>
    <w:rsid w:val="00491355"/>
    <w:rsid w:val="00492187"/>
    <w:rsid w:val="00496DFF"/>
    <w:rsid w:val="004A0A07"/>
    <w:rsid w:val="004A0A68"/>
    <w:rsid w:val="004A354A"/>
    <w:rsid w:val="004A3662"/>
    <w:rsid w:val="004A4B01"/>
    <w:rsid w:val="004A4EC1"/>
    <w:rsid w:val="004C1EA0"/>
    <w:rsid w:val="004C30BF"/>
    <w:rsid w:val="004C341D"/>
    <w:rsid w:val="004C5F58"/>
    <w:rsid w:val="004E0619"/>
    <w:rsid w:val="004E174F"/>
    <w:rsid w:val="004E1FB1"/>
    <w:rsid w:val="004E6AA5"/>
    <w:rsid w:val="004E6E9E"/>
    <w:rsid w:val="004E760C"/>
    <w:rsid w:val="004F27ED"/>
    <w:rsid w:val="004F3232"/>
    <w:rsid w:val="004F5192"/>
    <w:rsid w:val="004F575F"/>
    <w:rsid w:val="005017D1"/>
    <w:rsid w:val="0050197B"/>
    <w:rsid w:val="0050260C"/>
    <w:rsid w:val="00502A6B"/>
    <w:rsid w:val="005045B7"/>
    <w:rsid w:val="00507CE1"/>
    <w:rsid w:val="005108B2"/>
    <w:rsid w:val="0051173F"/>
    <w:rsid w:val="00513333"/>
    <w:rsid w:val="00515E92"/>
    <w:rsid w:val="005161E7"/>
    <w:rsid w:val="00520F04"/>
    <w:rsid w:val="0052155C"/>
    <w:rsid w:val="00522D16"/>
    <w:rsid w:val="005270B0"/>
    <w:rsid w:val="0053029A"/>
    <w:rsid w:val="00530B6A"/>
    <w:rsid w:val="005313F1"/>
    <w:rsid w:val="00534710"/>
    <w:rsid w:val="0053504A"/>
    <w:rsid w:val="0054004B"/>
    <w:rsid w:val="00541948"/>
    <w:rsid w:val="005502BA"/>
    <w:rsid w:val="005503BA"/>
    <w:rsid w:val="00557E29"/>
    <w:rsid w:val="00564015"/>
    <w:rsid w:val="00565654"/>
    <w:rsid w:val="00567D67"/>
    <w:rsid w:val="00570B45"/>
    <w:rsid w:val="0057258F"/>
    <w:rsid w:val="0057304E"/>
    <w:rsid w:val="00574785"/>
    <w:rsid w:val="00585130"/>
    <w:rsid w:val="00585BE6"/>
    <w:rsid w:val="00587C00"/>
    <w:rsid w:val="00590B70"/>
    <w:rsid w:val="00594D2F"/>
    <w:rsid w:val="0059556F"/>
    <w:rsid w:val="00595CFE"/>
    <w:rsid w:val="005A0DFD"/>
    <w:rsid w:val="005A3292"/>
    <w:rsid w:val="005A6291"/>
    <w:rsid w:val="005A6DAE"/>
    <w:rsid w:val="005B0D67"/>
    <w:rsid w:val="005B20FA"/>
    <w:rsid w:val="005B6362"/>
    <w:rsid w:val="005C320F"/>
    <w:rsid w:val="005C397F"/>
    <w:rsid w:val="005C5E18"/>
    <w:rsid w:val="005C60B5"/>
    <w:rsid w:val="005D1199"/>
    <w:rsid w:val="005D1D65"/>
    <w:rsid w:val="005D5C5D"/>
    <w:rsid w:val="005D7059"/>
    <w:rsid w:val="005D7DBC"/>
    <w:rsid w:val="005E18B9"/>
    <w:rsid w:val="005E644E"/>
    <w:rsid w:val="005E6A84"/>
    <w:rsid w:val="005F00BC"/>
    <w:rsid w:val="005F1995"/>
    <w:rsid w:val="005F3C84"/>
    <w:rsid w:val="005F5029"/>
    <w:rsid w:val="005F69A1"/>
    <w:rsid w:val="0060212F"/>
    <w:rsid w:val="00603236"/>
    <w:rsid w:val="00603483"/>
    <w:rsid w:val="006043B8"/>
    <w:rsid w:val="00605F7A"/>
    <w:rsid w:val="006106D1"/>
    <w:rsid w:val="00611B73"/>
    <w:rsid w:val="00611C9A"/>
    <w:rsid w:val="006149A9"/>
    <w:rsid w:val="006157A8"/>
    <w:rsid w:val="00617562"/>
    <w:rsid w:val="00620313"/>
    <w:rsid w:val="00620D7D"/>
    <w:rsid w:val="006224B7"/>
    <w:rsid w:val="006227D5"/>
    <w:rsid w:val="006270C8"/>
    <w:rsid w:val="006324B6"/>
    <w:rsid w:val="0063505D"/>
    <w:rsid w:val="00636299"/>
    <w:rsid w:val="0064414C"/>
    <w:rsid w:val="00644DD7"/>
    <w:rsid w:val="0064519E"/>
    <w:rsid w:val="006459D7"/>
    <w:rsid w:val="00646D9E"/>
    <w:rsid w:val="00647112"/>
    <w:rsid w:val="0065498B"/>
    <w:rsid w:val="0065767A"/>
    <w:rsid w:val="00660FE5"/>
    <w:rsid w:val="006625F4"/>
    <w:rsid w:val="0066418B"/>
    <w:rsid w:val="006649CC"/>
    <w:rsid w:val="00666B7B"/>
    <w:rsid w:val="00670904"/>
    <w:rsid w:val="00670E27"/>
    <w:rsid w:val="00670EB1"/>
    <w:rsid w:val="006713A7"/>
    <w:rsid w:val="00671440"/>
    <w:rsid w:val="006726FA"/>
    <w:rsid w:val="00681BE6"/>
    <w:rsid w:val="00683C1F"/>
    <w:rsid w:val="006856CA"/>
    <w:rsid w:val="00685B41"/>
    <w:rsid w:val="00692228"/>
    <w:rsid w:val="0069337A"/>
    <w:rsid w:val="00693D15"/>
    <w:rsid w:val="00694F1F"/>
    <w:rsid w:val="006B3F0F"/>
    <w:rsid w:val="006B648D"/>
    <w:rsid w:val="006C0BE3"/>
    <w:rsid w:val="006C2DBB"/>
    <w:rsid w:val="006C2EDA"/>
    <w:rsid w:val="006C3BC9"/>
    <w:rsid w:val="006C42ED"/>
    <w:rsid w:val="006C551E"/>
    <w:rsid w:val="006D2BF9"/>
    <w:rsid w:val="006D6683"/>
    <w:rsid w:val="006E2B3F"/>
    <w:rsid w:val="006E2E0D"/>
    <w:rsid w:val="006F61BD"/>
    <w:rsid w:val="006F71BE"/>
    <w:rsid w:val="00701AB9"/>
    <w:rsid w:val="00702926"/>
    <w:rsid w:val="00704331"/>
    <w:rsid w:val="00711663"/>
    <w:rsid w:val="00712A54"/>
    <w:rsid w:val="00720AA1"/>
    <w:rsid w:val="007259CE"/>
    <w:rsid w:val="00725D74"/>
    <w:rsid w:val="007265EE"/>
    <w:rsid w:val="00735317"/>
    <w:rsid w:val="00736C07"/>
    <w:rsid w:val="00737E9C"/>
    <w:rsid w:val="00741424"/>
    <w:rsid w:val="0074294C"/>
    <w:rsid w:val="00742B1C"/>
    <w:rsid w:val="0074564A"/>
    <w:rsid w:val="00745F9C"/>
    <w:rsid w:val="0075016F"/>
    <w:rsid w:val="00753543"/>
    <w:rsid w:val="00755BD4"/>
    <w:rsid w:val="00760835"/>
    <w:rsid w:val="00761DBD"/>
    <w:rsid w:val="007652FC"/>
    <w:rsid w:val="00766846"/>
    <w:rsid w:val="0076780A"/>
    <w:rsid w:val="00773D65"/>
    <w:rsid w:val="007751DA"/>
    <w:rsid w:val="00777911"/>
    <w:rsid w:val="00780697"/>
    <w:rsid w:val="00781483"/>
    <w:rsid w:val="00781F72"/>
    <w:rsid w:val="0078205C"/>
    <w:rsid w:val="007857DA"/>
    <w:rsid w:val="00792599"/>
    <w:rsid w:val="007A0101"/>
    <w:rsid w:val="007A11CF"/>
    <w:rsid w:val="007A18DB"/>
    <w:rsid w:val="007A4E54"/>
    <w:rsid w:val="007B11C1"/>
    <w:rsid w:val="007B3E4B"/>
    <w:rsid w:val="007B5365"/>
    <w:rsid w:val="007B6529"/>
    <w:rsid w:val="007C5083"/>
    <w:rsid w:val="007C7A6F"/>
    <w:rsid w:val="007D30F0"/>
    <w:rsid w:val="007D3ECB"/>
    <w:rsid w:val="007D57E6"/>
    <w:rsid w:val="007D7C9E"/>
    <w:rsid w:val="007E07C1"/>
    <w:rsid w:val="007E3F46"/>
    <w:rsid w:val="007E5BB1"/>
    <w:rsid w:val="007E69A6"/>
    <w:rsid w:val="007F2189"/>
    <w:rsid w:val="007F36B5"/>
    <w:rsid w:val="007F4659"/>
    <w:rsid w:val="00800779"/>
    <w:rsid w:val="00801DA0"/>
    <w:rsid w:val="00806944"/>
    <w:rsid w:val="00812269"/>
    <w:rsid w:val="00815244"/>
    <w:rsid w:val="008165EF"/>
    <w:rsid w:val="00821CBE"/>
    <w:rsid w:val="00822B7A"/>
    <w:rsid w:val="0082309A"/>
    <w:rsid w:val="00825D63"/>
    <w:rsid w:val="00836FF3"/>
    <w:rsid w:val="00841786"/>
    <w:rsid w:val="0084458E"/>
    <w:rsid w:val="00844F08"/>
    <w:rsid w:val="008450A0"/>
    <w:rsid w:val="0084726D"/>
    <w:rsid w:val="00850426"/>
    <w:rsid w:val="00850A9C"/>
    <w:rsid w:val="00851F05"/>
    <w:rsid w:val="008528F3"/>
    <w:rsid w:val="00853489"/>
    <w:rsid w:val="0085581B"/>
    <w:rsid w:val="0085713B"/>
    <w:rsid w:val="008577D2"/>
    <w:rsid w:val="00857CBD"/>
    <w:rsid w:val="00861973"/>
    <w:rsid w:val="00864147"/>
    <w:rsid w:val="00875C0F"/>
    <w:rsid w:val="00883E66"/>
    <w:rsid w:val="00890AAE"/>
    <w:rsid w:val="00892C1B"/>
    <w:rsid w:val="00893D3B"/>
    <w:rsid w:val="00895486"/>
    <w:rsid w:val="008A16B5"/>
    <w:rsid w:val="008A6BBA"/>
    <w:rsid w:val="008A6C5C"/>
    <w:rsid w:val="008B2F05"/>
    <w:rsid w:val="008B32E4"/>
    <w:rsid w:val="008B3D94"/>
    <w:rsid w:val="008C67D1"/>
    <w:rsid w:val="008D13C5"/>
    <w:rsid w:val="008D1E02"/>
    <w:rsid w:val="008D4510"/>
    <w:rsid w:val="008D55BE"/>
    <w:rsid w:val="008D7415"/>
    <w:rsid w:val="008F09C6"/>
    <w:rsid w:val="008F3A73"/>
    <w:rsid w:val="008F3C3D"/>
    <w:rsid w:val="00901A84"/>
    <w:rsid w:val="009022A7"/>
    <w:rsid w:val="0090383D"/>
    <w:rsid w:val="009039E1"/>
    <w:rsid w:val="00904576"/>
    <w:rsid w:val="00907FBA"/>
    <w:rsid w:val="00912126"/>
    <w:rsid w:val="00915B5B"/>
    <w:rsid w:val="00922F9F"/>
    <w:rsid w:val="009235AE"/>
    <w:rsid w:val="00925953"/>
    <w:rsid w:val="009259CA"/>
    <w:rsid w:val="00930A23"/>
    <w:rsid w:val="009335D6"/>
    <w:rsid w:val="00941E3E"/>
    <w:rsid w:val="009442F4"/>
    <w:rsid w:val="00945AF7"/>
    <w:rsid w:val="00946725"/>
    <w:rsid w:val="009471CD"/>
    <w:rsid w:val="0095171A"/>
    <w:rsid w:val="00951777"/>
    <w:rsid w:val="00953026"/>
    <w:rsid w:val="00954C78"/>
    <w:rsid w:val="00956757"/>
    <w:rsid w:val="00960C2A"/>
    <w:rsid w:val="00964704"/>
    <w:rsid w:val="009704D1"/>
    <w:rsid w:val="00971718"/>
    <w:rsid w:val="00974334"/>
    <w:rsid w:val="0098092E"/>
    <w:rsid w:val="00982D1B"/>
    <w:rsid w:val="00984F1E"/>
    <w:rsid w:val="0098764B"/>
    <w:rsid w:val="00990298"/>
    <w:rsid w:val="00996EFA"/>
    <w:rsid w:val="00997791"/>
    <w:rsid w:val="009B1CFC"/>
    <w:rsid w:val="009B4CE0"/>
    <w:rsid w:val="009B5CFB"/>
    <w:rsid w:val="009B7E55"/>
    <w:rsid w:val="009C37C9"/>
    <w:rsid w:val="009C5D2F"/>
    <w:rsid w:val="009C70DB"/>
    <w:rsid w:val="009D0550"/>
    <w:rsid w:val="009D1027"/>
    <w:rsid w:val="009D127F"/>
    <w:rsid w:val="009D3E19"/>
    <w:rsid w:val="009E4A97"/>
    <w:rsid w:val="009E6E10"/>
    <w:rsid w:val="009E75BA"/>
    <w:rsid w:val="009F0D15"/>
    <w:rsid w:val="009F266E"/>
    <w:rsid w:val="009F7A97"/>
    <w:rsid w:val="00A01DF9"/>
    <w:rsid w:val="00A1020A"/>
    <w:rsid w:val="00A139E5"/>
    <w:rsid w:val="00A14286"/>
    <w:rsid w:val="00A20ABE"/>
    <w:rsid w:val="00A2119E"/>
    <w:rsid w:val="00A26090"/>
    <w:rsid w:val="00A320FF"/>
    <w:rsid w:val="00A32630"/>
    <w:rsid w:val="00A36706"/>
    <w:rsid w:val="00A37433"/>
    <w:rsid w:val="00A37CBC"/>
    <w:rsid w:val="00A43A3E"/>
    <w:rsid w:val="00A455F0"/>
    <w:rsid w:val="00A50F14"/>
    <w:rsid w:val="00A53806"/>
    <w:rsid w:val="00A57836"/>
    <w:rsid w:val="00A612DB"/>
    <w:rsid w:val="00A6777C"/>
    <w:rsid w:val="00A70503"/>
    <w:rsid w:val="00A7291A"/>
    <w:rsid w:val="00A76E85"/>
    <w:rsid w:val="00A824ED"/>
    <w:rsid w:val="00A86483"/>
    <w:rsid w:val="00A90B91"/>
    <w:rsid w:val="00A972A8"/>
    <w:rsid w:val="00AA28DF"/>
    <w:rsid w:val="00AA47A5"/>
    <w:rsid w:val="00AB4E54"/>
    <w:rsid w:val="00AC1CA7"/>
    <w:rsid w:val="00AC3076"/>
    <w:rsid w:val="00AC45ED"/>
    <w:rsid w:val="00AC5258"/>
    <w:rsid w:val="00AC57DF"/>
    <w:rsid w:val="00AC69CF"/>
    <w:rsid w:val="00AC70D4"/>
    <w:rsid w:val="00AD1161"/>
    <w:rsid w:val="00AD3656"/>
    <w:rsid w:val="00AD4139"/>
    <w:rsid w:val="00AD4F9C"/>
    <w:rsid w:val="00AD6F44"/>
    <w:rsid w:val="00AD7DC1"/>
    <w:rsid w:val="00AE4388"/>
    <w:rsid w:val="00AF15CE"/>
    <w:rsid w:val="00AF18BB"/>
    <w:rsid w:val="00AF24D4"/>
    <w:rsid w:val="00AF6A29"/>
    <w:rsid w:val="00B00CEA"/>
    <w:rsid w:val="00B00FDE"/>
    <w:rsid w:val="00B048CF"/>
    <w:rsid w:val="00B06733"/>
    <w:rsid w:val="00B06B56"/>
    <w:rsid w:val="00B06FF4"/>
    <w:rsid w:val="00B139A6"/>
    <w:rsid w:val="00B13E14"/>
    <w:rsid w:val="00B16475"/>
    <w:rsid w:val="00B16ED0"/>
    <w:rsid w:val="00B20A52"/>
    <w:rsid w:val="00B221CC"/>
    <w:rsid w:val="00B23576"/>
    <w:rsid w:val="00B2545F"/>
    <w:rsid w:val="00B36607"/>
    <w:rsid w:val="00B36ECF"/>
    <w:rsid w:val="00B37364"/>
    <w:rsid w:val="00B4032F"/>
    <w:rsid w:val="00B410C1"/>
    <w:rsid w:val="00B4193C"/>
    <w:rsid w:val="00B4303F"/>
    <w:rsid w:val="00B47C05"/>
    <w:rsid w:val="00B5028F"/>
    <w:rsid w:val="00B53175"/>
    <w:rsid w:val="00B54E37"/>
    <w:rsid w:val="00B5548F"/>
    <w:rsid w:val="00B56FBE"/>
    <w:rsid w:val="00B64383"/>
    <w:rsid w:val="00B7196A"/>
    <w:rsid w:val="00B7599C"/>
    <w:rsid w:val="00B75A70"/>
    <w:rsid w:val="00B7615A"/>
    <w:rsid w:val="00B76D1F"/>
    <w:rsid w:val="00B815BA"/>
    <w:rsid w:val="00B84691"/>
    <w:rsid w:val="00B900B6"/>
    <w:rsid w:val="00B90833"/>
    <w:rsid w:val="00B90F06"/>
    <w:rsid w:val="00B9505E"/>
    <w:rsid w:val="00B9757C"/>
    <w:rsid w:val="00BA0299"/>
    <w:rsid w:val="00BA0C68"/>
    <w:rsid w:val="00BA18AD"/>
    <w:rsid w:val="00BA336D"/>
    <w:rsid w:val="00BA7F5B"/>
    <w:rsid w:val="00BB00AA"/>
    <w:rsid w:val="00BB25D4"/>
    <w:rsid w:val="00BB42DD"/>
    <w:rsid w:val="00BC75EF"/>
    <w:rsid w:val="00BD06EC"/>
    <w:rsid w:val="00BD1588"/>
    <w:rsid w:val="00BD2DFC"/>
    <w:rsid w:val="00BD3EE8"/>
    <w:rsid w:val="00BD48C3"/>
    <w:rsid w:val="00BD4C2D"/>
    <w:rsid w:val="00BD4D62"/>
    <w:rsid w:val="00BE7DE5"/>
    <w:rsid w:val="00BF2FE7"/>
    <w:rsid w:val="00BF656A"/>
    <w:rsid w:val="00BF6AFD"/>
    <w:rsid w:val="00BF743A"/>
    <w:rsid w:val="00C0136E"/>
    <w:rsid w:val="00C03EFD"/>
    <w:rsid w:val="00C04C8B"/>
    <w:rsid w:val="00C16876"/>
    <w:rsid w:val="00C17858"/>
    <w:rsid w:val="00C208C4"/>
    <w:rsid w:val="00C212B4"/>
    <w:rsid w:val="00C21FFA"/>
    <w:rsid w:val="00C22497"/>
    <w:rsid w:val="00C225E2"/>
    <w:rsid w:val="00C24F78"/>
    <w:rsid w:val="00C35040"/>
    <w:rsid w:val="00C439DA"/>
    <w:rsid w:val="00C51D15"/>
    <w:rsid w:val="00C527F5"/>
    <w:rsid w:val="00C53B5C"/>
    <w:rsid w:val="00C54F3B"/>
    <w:rsid w:val="00C60C49"/>
    <w:rsid w:val="00C62AED"/>
    <w:rsid w:val="00C64527"/>
    <w:rsid w:val="00C652F0"/>
    <w:rsid w:val="00C65945"/>
    <w:rsid w:val="00C70C64"/>
    <w:rsid w:val="00C76A02"/>
    <w:rsid w:val="00C940F9"/>
    <w:rsid w:val="00C95787"/>
    <w:rsid w:val="00CA507E"/>
    <w:rsid w:val="00CA50F3"/>
    <w:rsid w:val="00CA5EF1"/>
    <w:rsid w:val="00CB16B7"/>
    <w:rsid w:val="00CB3A87"/>
    <w:rsid w:val="00CC36FC"/>
    <w:rsid w:val="00CC3943"/>
    <w:rsid w:val="00CC67F7"/>
    <w:rsid w:val="00CE02D3"/>
    <w:rsid w:val="00CE5EE3"/>
    <w:rsid w:val="00CE5EF6"/>
    <w:rsid w:val="00CF042F"/>
    <w:rsid w:val="00CF2706"/>
    <w:rsid w:val="00D04E77"/>
    <w:rsid w:val="00D04F00"/>
    <w:rsid w:val="00D05A50"/>
    <w:rsid w:val="00D06F23"/>
    <w:rsid w:val="00D11704"/>
    <w:rsid w:val="00D21284"/>
    <w:rsid w:val="00D215B4"/>
    <w:rsid w:val="00D235E6"/>
    <w:rsid w:val="00D26017"/>
    <w:rsid w:val="00D267A7"/>
    <w:rsid w:val="00D3350B"/>
    <w:rsid w:val="00D35008"/>
    <w:rsid w:val="00D423D1"/>
    <w:rsid w:val="00D42919"/>
    <w:rsid w:val="00D43081"/>
    <w:rsid w:val="00D456A3"/>
    <w:rsid w:val="00D46CB2"/>
    <w:rsid w:val="00D51636"/>
    <w:rsid w:val="00D55A01"/>
    <w:rsid w:val="00D57127"/>
    <w:rsid w:val="00D632F4"/>
    <w:rsid w:val="00D638A4"/>
    <w:rsid w:val="00D66E0B"/>
    <w:rsid w:val="00D74277"/>
    <w:rsid w:val="00D74A78"/>
    <w:rsid w:val="00D7567C"/>
    <w:rsid w:val="00D835E5"/>
    <w:rsid w:val="00D87C78"/>
    <w:rsid w:val="00D905F0"/>
    <w:rsid w:val="00D91439"/>
    <w:rsid w:val="00D9250D"/>
    <w:rsid w:val="00D92BFB"/>
    <w:rsid w:val="00D95D1B"/>
    <w:rsid w:val="00D95F10"/>
    <w:rsid w:val="00DA1696"/>
    <w:rsid w:val="00DA3D67"/>
    <w:rsid w:val="00DA605B"/>
    <w:rsid w:val="00DB02D1"/>
    <w:rsid w:val="00DB1FB9"/>
    <w:rsid w:val="00DB40E8"/>
    <w:rsid w:val="00DB4ED1"/>
    <w:rsid w:val="00DC08CA"/>
    <w:rsid w:val="00DC160F"/>
    <w:rsid w:val="00DC318C"/>
    <w:rsid w:val="00DC41F3"/>
    <w:rsid w:val="00DC5741"/>
    <w:rsid w:val="00DD2B4F"/>
    <w:rsid w:val="00DE0F64"/>
    <w:rsid w:val="00DE1489"/>
    <w:rsid w:val="00DE1C96"/>
    <w:rsid w:val="00DE517C"/>
    <w:rsid w:val="00DE63BD"/>
    <w:rsid w:val="00DE64CD"/>
    <w:rsid w:val="00DF2399"/>
    <w:rsid w:val="00DF408F"/>
    <w:rsid w:val="00DF49BC"/>
    <w:rsid w:val="00E00EC1"/>
    <w:rsid w:val="00E152FC"/>
    <w:rsid w:val="00E22F45"/>
    <w:rsid w:val="00E2712F"/>
    <w:rsid w:val="00E2735D"/>
    <w:rsid w:val="00E32CA6"/>
    <w:rsid w:val="00E34C76"/>
    <w:rsid w:val="00E36CEA"/>
    <w:rsid w:val="00E43746"/>
    <w:rsid w:val="00E463F0"/>
    <w:rsid w:val="00E46E2C"/>
    <w:rsid w:val="00E473A8"/>
    <w:rsid w:val="00E51986"/>
    <w:rsid w:val="00E545E9"/>
    <w:rsid w:val="00E62E6B"/>
    <w:rsid w:val="00E63103"/>
    <w:rsid w:val="00E6720E"/>
    <w:rsid w:val="00E6764A"/>
    <w:rsid w:val="00E67D1D"/>
    <w:rsid w:val="00E67EB9"/>
    <w:rsid w:val="00E74AEA"/>
    <w:rsid w:val="00E75993"/>
    <w:rsid w:val="00E7605D"/>
    <w:rsid w:val="00E7703C"/>
    <w:rsid w:val="00E8334A"/>
    <w:rsid w:val="00E835B6"/>
    <w:rsid w:val="00E84B0A"/>
    <w:rsid w:val="00E855A4"/>
    <w:rsid w:val="00E91D06"/>
    <w:rsid w:val="00E938A7"/>
    <w:rsid w:val="00E94214"/>
    <w:rsid w:val="00E959D5"/>
    <w:rsid w:val="00EA2CD4"/>
    <w:rsid w:val="00EA7872"/>
    <w:rsid w:val="00EB002A"/>
    <w:rsid w:val="00EB189C"/>
    <w:rsid w:val="00EB1A72"/>
    <w:rsid w:val="00EB1FFC"/>
    <w:rsid w:val="00EB3820"/>
    <w:rsid w:val="00EB65DE"/>
    <w:rsid w:val="00EC2FC5"/>
    <w:rsid w:val="00EC62C2"/>
    <w:rsid w:val="00EC7320"/>
    <w:rsid w:val="00ED07AF"/>
    <w:rsid w:val="00ED1AFA"/>
    <w:rsid w:val="00ED375F"/>
    <w:rsid w:val="00ED5D27"/>
    <w:rsid w:val="00ED7653"/>
    <w:rsid w:val="00ED7BF7"/>
    <w:rsid w:val="00EE43AB"/>
    <w:rsid w:val="00EE615F"/>
    <w:rsid w:val="00EE73EA"/>
    <w:rsid w:val="00EE7A47"/>
    <w:rsid w:val="00EF0B98"/>
    <w:rsid w:val="00EF219B"/>
    <w:rsid w:val="00EF3703"/>
    <w:rsid w:val="00EF4D7D"/>
    <w:rsid w:val="00EF5AEB"/>
    <w:rsid w:val="00EF5C22"/>
    <w:rsid w:val="00F011F5"/>
    <w:rsid w:val="00F076D1"/>
    <w:rsid w:val="00F11F27"/>
    <w:rsid w:val="00F167C7"/>
    <w:rsid w:val="00F17329"/>
    <w:rsid w:val="00F17EB1"/>
    <w:rsid w:val="00F25C13"/>
    <w:rsid w:val="00F36B9F"/>
    <w:rsid w:val="00F377D1"/>
    <w:rsid w:val="00F37BAE"/>
    <w:rsid w:val="00F4073A"/>
    <w:rsid w:val="00F42918"/>
    <w:rsid w:val="00F439F3"/>
    <w:rsid w:val="00F441E0"/>
    <w:rsid w:val="00F45E21"/>
    <w:rsid w:val="00F510AF"/>
    <w:rsid w:val="00F54930"/>
    <w:rsid w:val="00F605AC"/>
    <w:rsid w:val="00F62F6B"/>
    <w:rsid w:val="00F63539"/>
    <w:rsid w:val="00F63A6E"/>
    <w:rsid w:val="00F6577D"/>
    <w:rsid w:val="00F716A2"/>
    <w:rsid w:val="00F733F9"/>
    <w:rsid w:val="00F7392B"/>
    <w:rsid w:val="00F74B76"/>
    <w:rsid w:val="00F74BE3"/>
    <w:rsid w:val="00F80F76"/>
    <w:rsid w:val="00F81394"/>
    <w:rsid w:val="00F857F1"/>
    <w:rsid w:val="00F866CB"/>
    <w:rsid w:val="00F90047"/>
    <w:rsid w:val="00F9044F"/>
    <w:rsid w:val="00F97E49"/>
    <w:rsid w:val="00FA04B1"/>
    <w:rsid w:val="00FA690E"/>
    <w:rsid w:val="00FA6B0F"/>
    <w:rsid w:val="00FA71AB"/>
    <w:rsid w:val="00FB53C8"/>
    <w:rsid w:val="00FC0305"/>
    <w:rsid w:val="00FC6476"/>
    <w:rsid w:val="00FC66D2"/>
    <w:rsid w:val="00FD28C0"/>
    <w:rsid w:val="00FD4B25"/>
    <w:rsid w:val="00FD54B5"/>
    <w:rsid w:val="00FD5B22"/>
    <w:rsid w:val="00FD60C9"/>
    <w:rsid w:val="00FE17EE"/>
    <w:rsid w:val="00FE2F23"/>
    <w:rsid w:val="00FE2FFD"/>
    <w:rsid w:val="00FE3317"/>
    <w:rsid w:val="00FE464A"/>
    <w:rsid w:val="00FF02D4"/>
    <w:rsid w:val="00FF0634"/>
    <w:rsid w:val="00FF18FE"/>
    <w:rsid w:val="00FF3168"/>
    <w:rsid w:val="00FF6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04FA9"/>
  <w15:docId w15:val="{81D78D42-1EAB-42E2-B903-6C8D763A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C39"/>
    <w:pPr>
      <w:suppressAutoHyphens/>
      <w:spacing w:after="0" w:line="360" w:lineRule="auto"/>
      <w:jc w:val="both"/>
    </w:pPr>
    <w:rPr>
      <w:rFonts w:eastAsia="SimSun"/>
      <w:kern w:val="1"/>
      <w:lang w:eastAsia="ar-SA"/>
    </w:rPr>
  </w:style>
  <w:style w:type="paragraph" w:styleId="Heading1">
    <w:name w:val="heading 1"/>
    <w:basedOn w:val="Normal"/>
    <w:next w:val="Normal"/>
    <w:link w:val="Heading1Char"/>
    <w:autoRedefine/>
    <w:uiPriority w:val="9"/>
    <w:qFormat/>
    <w:rsid w:val="0054004B"/>
    <w:pPr>
      <w:keepNext/>
      <w:keepLines/>
      <w:numPr>
        <w:numId w:val="38"/>
      </w:numPr>
      <w:spacing w:before="360" w:after="240" w:line="240" w:lineRule="auto"/>
      <w:jc w:val="left"/>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E959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59D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959D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959D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959D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959D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959D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959D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04B"/>
    <w:rPr>
      <w:rFonts w:eastAsiaTheme="majorEastAsia" w:cstheme="majorBidi"/>
      <w:b/>
      <w:bCs/>
      <w:kern w:val="1"/>
      <w:szCs w:val="28"/>
      <w:lang w:eastAsia="ar-SA"/>
    </w:rPr>
  </w:style>
  <w:style w:type="character" w:customStyle="1" w:styleId="Heading2Char">
    <w:name w:val="Heading 2 Char"/>
    <w:basedOn w:val="DefaultParagraphFont"/>
    <w:link w:val="Heading2"/>
    <w:uiPriority w:val="9"/>
    <w:rsid w:val="00E959D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59D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959D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959D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959D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959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959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959D5"/>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E959D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59D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E959D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E959D5"/>
    <w:rPr>
      <w:rFonts w:asciiTheme="majorHAnsi" w:eastAsiaTheme="majorEastAsia" w:hAnsiTheme="majorHAnsi" w:cstheme="majorBidi"/>
      <w:i/>
      <w:iCs/>
      <w:color w:val="4F81BD" w:themeColor="accent1"/>
      <w:spacing w:val="15"/>
    </w:rPr>
  </w:style>
  <w:style w:type="character" w:styleId="Strong">
    <w:name w:val="Strong"/>
    <w:uiPriority w:val="22"/>
    <w:rsid w:val="0084726D"/>
    <w:rPr>
      <w:rFonts w:ascii="Times New Roman" w:hAnsi="Times New Roman"/>
      <w:b/>
      <w:bCs/>
      <w:sz w:val="24"/>
    </w:rPr>
  </w:style>
  <w:style w:type="character" w:styleId="Emphasis">
    <w:name w:val="Emphasis"/>
    <w:uiPriority w:val="20"/>
    <w:qFormat/>
    <w:rsid w:val="00E959D5"/>
    <w:rPr>
      <w:i/>
      <w:iCs/>
    </w:rPr>
  </w:style>
  <w:style w:type="paragraph" w:styleId="NoSpacing">
    <w:name w:val="No Spacing"/>
    <w:basedOn w:val="Normal"/>
    <w:uiPriority w:val="1"/>
    <w:qFormat/>
    <w:rsid w:val="00E959D5"/>
  </w:style>
  <w:style w:type="paragraph" w:styleId="ListParagraph">
    <w:name w:val="List Paragraph"/>
    <w:basedOn w:val="Normal"/>
    <w:link w:val="ListParagraphChar"/>
    <w:uiPriority w:val="34"/>
    <w:qFormat/>
    <w:rsid w:val="00E959D5"/>
    <w:pPr>
      <w:ind w:left="720"/>
      <w:contextualSpacing/>
    </w:pPr>
  </w:style>
  <w:style w:type="paragraph" w:styleId="Quote">
    <w:name w:val="Quote"/>
    <w:basedOn w:val="Normal"/>
    <w:next w:val="Normal"/>
    <w:link w:val="QuoteChar"/>
    <w:uiPriority w:val="29"/>
    <w:qFormat/>
    <w:rsid w:val="00E959D5"/>
    <w:rPr>
      <w:i/>
      <w:iCs/>
      <w:color w:val="000000" w:themeColor="text1"/>
    </w:rPr>
  </w:style>
  <w:style w:type="character" w:customStyle="1" w:styleId="QuoteChar">
    <w:name w:val="Quote Char"/>
    <w:basedOn w:val="DefaultParagraphFont"/>
    <w:link w:val="Quote"/>
    <w:uiPriority w:val="29"/>
    <w:rsid w:val="00E959D5"/>
    <w:rPr>
      <w:i/>
      <w:iCs/>
      <w:color w:val="000000" w:themeColor="text1"/>
    </w:rPr>
  </w:style>
  <w:style w:type="paragraph" w:styleId="IntenseQuote">
    <w:name w:val="Intense Quote"/>
    <w:basedOn w:val="Normal"/>
    <w:next w:val="Normal"/>
    <w:link w:val="IntenseQuoteChar"/>
    <w:uiPriority w:val="30"/>
    <w:qFormat/>
    <w:rsid w:val="00E959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959D5"/>
    <w:rPr>
      <w:b/>
      <w:bCs/>
      <w:i/>
      <w:iCs/>
      <w:color w:val="4F81BD" w:themeColor="accent1"/>
    </w:rPr>
  </w:style>
  <w:style w:type="character" w:styleId="SubtleEmphasis">
    <w:name w:val="Subtle Emphasis"/>
    <w:uiPriority w:val="19"/>
    <w:qFormat/>
    <w:rsid w:val="00E959D5"/>
    <w:rPr>
      <w:i/>
      <w:iCs/>
      <w:color w:val="808080" w:themeColor="text1" w:themeTint="7F"/>
    </w:rPr>
  </w:style>
  <w:style w:type="character" w:styleId="IntenseEmphasis">
    <w:name w:val="Intense Emphasis"/>
    <w:uiPriority w:val="21"/>
    <w:qFormat/>
    <w:rsid w:val="00E959D5"/>
    <w:rPr>
      <w:b/>
      <w:bCs/>
      <w:i/>
      <w:iCs/>
      <w:color w:val="4F81BD" w:themeColor="accent1"/>
    </w:rPr>
  </w:style>
  <w:style w:type="character" w:styleId="SubtleReference">
    <w:name w:val="Subtle Reference"/>
    <w:uiPriority w:val="31"/>
    <w:qFormat/>
    <w:rsid w:val="00E959D5"/>
    <w:rPr>
      <w:smallCaps/>
      <w:color w:val="C0504D" w:themeColor="accent2"/>
      <w:u w:val="single"/>
    </w:rPr>
  </w:style>
  <w:style w:type="character" w:styleId="IntenseReference">
    <w:name w:val="Intense Reference"/>
    <w:uiPriority w:val="32"/>
    <w:qFormat/>
    <w:rsid w:val="00E959D5"/>
    <w:rPr>
      <w:b/>
      <w:bCs/>
      <w:smallCaps/>
      <w:color w:val="C0504D" w:themeColor="accent2"/>
      <w:spacing w:val="5"/>
      <w:u w:val="single"/>
    </w:rPr>
  </w:style>
  <w:style w:type="character" w:styleId="BookTitle">
    <w:name w:val="Book Title"/>
    <w:uiPriority w:val="33"/>
    <w:qFormat/>
    <w:rsid w:val="00990298"/>
    <w:rPr>
      <w:rFonts w:ascii="Times New Roman" w:hAnsi="Times New Roman"/>
      <w:b/>
      <w:bCs/>
      <w:smallCaps/>
      <w:spacing w:val="5"/>
      <w:sz w:val="24"/>
    </w:rPr>
  </w:style>
  <w:style w:type="paragraph" w:styleId="TOCHeading">
    <w:name w:val="TOC Heading"/>
    <w:basedOn w:val="Heading1"/>
    <w:next w:val="Normal"/>
    <w:uiPriority w:val="39"/>
    <w:semiHidden/>
    <w:unhideWhenUsed/>
    <w:qFormat/>
    <w:rsid w:val="00E959D5"/>
    <w:pPr>
      <w:outlineLvl w:val="9"/>
    </w:pPr>
    <w:rPr>
      <w:noProof/>
    </w:rPr>
  </w:style>
  <w:style w:type="paragraph" w:styleId="Caption">
    <w:name w:val="caption"/>
    <w:basedOn w:val="Normal"/>
    <w:next w:val="Normal"/>
    <w:semiHidden/>
    <w:unhideWhenUsed/>
    <w:qFormat/>
    <w:rsid w:val="00E959D5"/>
    <w:pPr>
      <w:jc w:val="center"/>
    </w:pPr>
    <w:rPr>
      <w:rFonts w:eastAsia="Times New Roman"/>
      <w:b/>
      <w:szCs w:val="20"/>
    </w:rPr>
  </w:style>
  <w:style w:type="paragraph" w:styleId="Header">
    <w:name w:val="header"/>
    <w:basedOn w:val="Normal"/>
    <w:link w:val="HeaderChar"/>
    <w:uiPriority w:val="99"/>
    <w:rsid w:val="00385C39"/>
    <w:pPr>
      <w:tabs>
        <w:tab w:val="center" w:pos="4153"/>
        <w:tab w:val="right" w:pos="8306"/>
      </w:tabs>
    </w:pPr>
  </w:style>
  <w:style w:type="character" w:customStyle="1" w:styleId="HeaderChar">
    <w:name w:val="Header Char"/>
    <w:basedOn w:val="DefaultParagraphFont"/>
    <w:link w:val="Header"/>
    <w:uiPriority w:val="99"/>
    <w:rsid w:val="00385C39"/>
    <w:rPr>
      <w:rFonts w:eastAsia="SimSun"/>
      <w:kern w:val="1"/>
      <w:effect w:val="none"/>
      <w:lang w:eastAsia="ar-SA"/>
    </w:rPr>
  </w:style>
  <w:style w:type="table" w:styleId="TableGrid">
    <w:name w:val="Table Grid"/>
    <w:basedOn w:val="TableNormal"/>
    <w:uiPriority w:val="39"/>
    <w:rsid w:val="004058A5"/>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4058A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line="240" w:lineRule="auto"/>
      <w:jc w:val="left"/>
    </w:pPr>
    <w:rPr>
      <w:rFonts w:ascii="Courier New" w:eastAsia="Times New Roman" w:hAnsi="Courier New"/>
      <w:snapToGrid w:val="0"/>
      <w:kern w:val="0"/>
      <w:sz w:val="20"/>
      <w:szCs w:val="20"/>
      <w:lang w:eastAsia="en-US"/>
    </w:rPr>
  </w:style>
  <w:style w:type="paragraph" w:styleId="BalloonText">
    <w:name w:val="Balloon Text"/>
    <w:basedOn w:val="Normal"/>
    <w:link w:val="BalloonTextChar"/>
    <w:uiPriority w:val="99"/>
    <w:semiHidden/>
    <w:unhideWhenUsed/>
    <w:rsid w:val="00B47C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C05"/>
    <w:rPr>
      <w:rFonts w:ascii="Tahoma" w:eastAsia="SimSun" w:hAnsi="Tahoma" w:cs="Tahoma"/>
      <w:kern w:val="1"/>
      <w:sz w:val="16"/>
      <w:szCs w:val="16"/>
      <w:effect w:val="none"/>
      <w:lang w:eastAsia="ar-SA"/>
    </w:rPr>
  </w:style>
  <w:style w:type="paragraph" w:styleId="Footer">
    <w:name w:val="footer"/>
    <w:basedOn w:val="Normal"/>
    <w:link w:val="FooterChar"/>
    <w:uiPriority w:val="99"/>
    <w:unhideWhenUsed/>
    <w:rsid w:val="00AF15CE"/>
    <w:pPr>
      <w:tabs>
        <w:tab w:val="center" w:pos="4819"/>
        <w:tab w:val="right" w:pos="9638"/>
      </w:tabs>
      <w:spacing w:line="240" w:lineRule="auto"/>
    </w:pPr>
  </w:style>
  <w:style w:type="character" w:customStyle="1" w:styleId="FooterChar">
    <w:name w:val="Footer Char"/>
    <w:basedOn w:val="DefaultParagraphFont"/>
    <w:link w:val="Footer"/>
    <w:uiPriority w:val="99"/>
    <w:rsid w:val="00AF15CE"/>
    <w:rPr>
      <w:rFonts w:eastAsia="SimSun"/>
      <w:kern w:val="1"/>
      <w:lang w:eastAsia="ar-SA"/>
    </w:rPr>
  </w:style>
  <w:style w:type="character" w:styleId="CommentReference">
    <w:name w:val="annotation reference"/>
    <w:basedOn w:val="DefaultParagraphFont"/>
    <w:uiPriority w:val="99"/>
    <w:semiHidden/>
    <w:unhideWhenUsed/>
    <w:rsid w:val="00DB4ED1"/>
    <w:rPr>
      <w:sz w:val="16"/>
      <w:szCs w:val="16"/>
    </w:rPr>
  </w:style>
  <w:style w:type="paragraph" w:styleId="CommentText">
    <w:name w:val="annotation text"/>
    <w:basedOn w:val="Normal"/>
    <w:link w:val="CommentTextChar"/>
    <w:uiPriority w:val="99"/>
    <w:unhideWhenUsed/>
    <w:rsid w:val="00DB4ED1"/>
    <w:pPr>
      <w:spacing w:line="240" w:lineRule="auto"/>
    </w:pPr>
    <w:rPr>
      <w:sz w:val="20"/>
      <w:szCs w:val="20"/>
    </w:rPr>
  </w:style>
  <w:style w:type="character" w:customStyle="1" w:styleId="CommentTextChar">
    <w:name w:val="Comment Text Char"/>
    <w:basedOn w:val="DefaultParagraphFont"/>
    <w:link w:val="CommentText"/>
    <w:uiPriority w:val="99"/>
    <w:rsid w:val="00DB4ED1"/>
    <w:rPr>
      <w:rFonts w:eastAsia="SimSun"/>
      <w:kern w:val="1"/>
      <w:sz w:val="20"/>
      <w:szCs w:val="20"/>
      <w:lang w:eastAsia="ar-SA"/>
    </w:rPr>
  </w:style>
  <w:style w:type="paragraph" w:styleId="CommentSubject">
    <w:name w:val="annotation subject"/>
    <w:basedOn w:val="CommentText"/>
    <w:next w:val="CommentText"/>
    <w:link w:val="CommentSubjectChar"/>
    <w:uiPriority w:val="99"/>
    <w:semiHidden/>
    <w:unhideWhenUsed/>
    <w:rsid w:val="00DB4ED1"/>
    <w:rPr>
      <w:b/>
      <w:bCs/>
    </w:rPr>
  </w:style>
  <w:style w:type="character" w:customStyle="1" w:styleId="CommentSubjectChar">
    <w:name w:val="Comment Subject Char"/>
    <w:basedOn w:val="CommentTextChar"/>
    <w:link w:val="CommentSubject"/>
    <w:uiPriority w:val="99"/>
    <w:semiHidden/>
    <w:rsid w:val="00DB4ED1"/>
    <w:rPr>
      <w:rFonts w:eastAsia="SimSun"/>
      <w:b/>
      <w:bCs/>
      <w:kern w:val="1"/>
      <w:sz w:val="20"/>
      <w:szCs w:val="20"/>
      <w:lang w:eastAsia="ar-SA"/>
    </w:rPr>
  </w:style>
  <w:style w:type="paragraph" w:styleId="Revision">
    <w:name w:val="Revision"/>
    <w:hidden/>
    <w:uiPriority w:val="99"/>
    <w:semiHidden/>
    <w:rsid w:val="00E22F45"/>
    <w:pPr>
      <w:spacing w:after="0" w:line="240" w:lineRule="auto"/>
    </w:pPr>
    <w:rPr>
      <w:rFonts w:eastAsia="SimSun"/>
      <w:kern w:val="1"/>
      <w:lang w:eastAsia="ar-SA"/>
    </w:rPr>
  </w:style>
  <w:style w:type="character" w:customStyle="1" w:styleId="ListParagraphChar">
    <w:name w:val="List Paragraph Char"/>
    <w:link w:val="ListParagraph"/>
    <w:uiPriority w:val="34"/>
    <w:locked/>
    <w:rsid w:val="0065767A"/>
    <w:rPr>
      <w:rFonts w:eastAsia="SimSun"/>
      <w:kern w:val="1"/>
      <w:lang w:eastAsia="ar-SA"/>
    </w:rPr>
  </w:style>
  <w:style w:type="character" w:styleId="Hyperlink">
    <w:name w:val="Hyperlink"/>
    <w:basedOn w:val="DefaultParagraphFont"/>
    <w:uiPriority w:val="99"/>
    <w:unhideWhenUsed/>
    <w:rsid w:val="00EE61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814551">
      <w:bodyDiv w:val="1"/>
      <w:marLeft w:val="0"/>
      <w:marRight w:val="0"/>
      <w:marTop w:val="0"/>
      <w:marBottom w:val="0"/>
      <w:divBdr>
        <w:top w:val="none" w:sz="0" w:space="0" w:color="auto"/>
        <w:left w:val="none" w:sz="0" w:space="0" w:color="auto"/>
        <w:bottom w:val="none" w:sz="0" w:space="0" w:color="auto"/>
        <w:right w:val="none" w:sz="0" w:space="0" w:color="auto"/>
      </w:divBdr>
    </w:div>
    <w:div w:id="417942033">
      <w:bodyDiv w:val="1"/>
      <w:marLeft w:val="0"/>
      <w:marRight w:val="0"/>
      <w:marTop w:val="0"/>
      <w:marBottom w:val="0"/>
      <w:divBdr>
        <w:top w:val="none" w:sz="0" w:space="0" w:color="auto"/>
        <w:left w:val="none" w:sz="0" w:space="0" w:color="auto"/>
        <w:bottom w:val="none" w:sz="0" w:space="0" w:color="auto"/>
        <w:right w:val="none" w:sz="0" w:space="0" w:color="auto"/>
      </w:divBdr>
    </w:div>
    <w:div w:id="924071267">
      <w:bodyDiv w:val="1"/>
      <w:marLeft w:val="0"/>
      <w:marRight w:val="0"/>
      <w:marTop w:val="0"/>
      <w:marBottom w:val="0"/>
      <w:divBdr>
        <w:top w:val="none" w:sz="0" w:space="0" w:color="auto"/>
        <w:left w:val="none" w:sz="0" w:space="0" w:color="auto"/>
        <w:bottom w:val="none" w:sz="0" w:space="0" w:color="auto"/>
        <w:right w:val="none" w:sz="0" w:space="0" w:color="auto"/>
      </w:divBdr>
    </w:div>
    <w:div w:id="932200147">
      <w:bodyDiv w:val="1"/>
      <w:marLeft w:val="0"/>
      <w:marRight w:val="0"/>
      <w:marTop w:val="0"/>
      <w:marBottom w:val="0"/>
      <w:divBdr>
        <w:top w:val="none" w:sz="0" w:space="0" w:color="auto"/>
        <w:left w:val="none" w:sz="0" w:space="0" w:color="auto"/>
        <w:bottom w:val="none" w:sz="0" w:space="0" w:color="auto"/>
        <w:right w:val="none" w:sz="0" w:space="0" w:color="auto"/>
      </w:divBdr>
    </w:div>
    <w:div w:id="1124809135">
      <w:bodyDiv w:val="1"/>
      <w:marLeft w:val="0"/>
      <w:marRight w:val="0"/>
      <w:marTop w:val="0"/>
      <w:marBottom w:val="0"/>
      <w:divBdr>
        <w:top w:val="none" w:sz="0" w:space="0" w:color="auto"/>
        <w:left w:val="none" w:sz="0" w:space="0" w:color="auto"/>
        <w:bottom w:val="none" w:sz="0" w:space="0" w:color="auto"/>
        <w:right w:val="none" w:sz="0" w:space="0" w:color="auto"/>
      </w:divBdr>
    </w:div>
    <w:div w:id="1486781667">
      <w:bodyDiv w:val="1"/>
      <w:marLeft w:val="0"/>
      <w:marRight w:val="0"/>
      <w:marTop w:val="0"/>
      <w:marBottom w:val="0"/>
      <w:divBdr>
        <w:top w:val="none" w:sz="0" w:space="0" w:color="auto"/>
        <w:left w:val="none" w:sz="0" w:space="0" w:color="auto"/>
        <w:bottom w:val="none" w:sz="0" w:space="0" w:color="auto"/>
        <w:right w:val="none" w:sz="0" w:space="0" w:color="auto"/>
      </w:divBdr>
    </w:div>
    <w:div w:id="1515724138">
      <w:bodyDiv w:val="1"/>
      <w:marLeft w:val="0"/>
      <w:marRight w:val="0"/>
      <w:marTop w:val="0"/>
      <w:marBottom w:val="0"/>
      <w:divBdr>
        <w:top w:val="none" w:sz="0" w:space="0" w:color="auto"/>
        <w:left w:val="none" w:sz="0" w:space="0" w:color="auto"/>
        <w:bottom w:val="none" w:sz="0" w:space="0" w:color="auto"/>
        <w:right w:val="none" w:sz="0" w:space="0" w:color="auto"/>
      </w:divBdr>
    </w:div>
    <w:div w:id="1743944519">
      <w:bodyDiv w:val="1"/>
      <w:marLeft w:val="0"/>
      <w:marRight w:val="0"/>
      <w:marTop w:val="0"/>
      <w:marBottom w:val="0"/>
      <w:divBdr>
        <w:top w:val="none" w:sz="0" w:space="0" w:color="auto"/>
        <w:left w:val="none" w:sz="0" w:space="0" w:color="auto"/>
        <w:bottom w:val="none" w:sz="0" w:space="0" w:color="auto"/>
        <w:right w:val="none" w:sz="0" w:space="0" w:color="auto"/>
      </w:divBdr>
    </w:div>
    <w:div w:id="187978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67180-D844-4646-9D5B-A007E7918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13084</Words>
  <Characters>7458</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Maslauskienė</dc:creator>
  <cp:lastModifiedBy>Nika Lipaj</cp:lastModifiedBy>
  <cp:revision>4</cp:revision>
  <cp:lastPrinted>2019-03-27T11:12:00Z</cp:lastPrinted>
  <dcterms:created xsi:type="dcterms:W3CDTF">2019-06-20T07:37:00Z</dcterms:created>
  <dcterms:modified xsi:type="dcterms:W3CDTF">2019-06-21T11:58:00Z</dcterms:modified>
</cp:coreProperties>
</file>