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CD727" w14:textId="2CD31F20" w:rsidR="00D14114" w:rsidRPr="00557DA3" w:rsidRDefault="004D4904" w:rsidP="00D14114">
      <w:pPr>
        <w:jc w:val="center"/>
        <w:rPr>
          <w:rFonts w:ascii="Calibri" w:hAnsi="Calibri" w:cs="Calibri"/>
          <w:b/>
          <w:lang w:val="en-GB"/>
        </w:rPr>
      </w:pPr>
      <w:r w:rsidRPr="00557DA3">
        <w:rPr>
          <w:rFonts w:ascii="Calibri" w:hAnsi="Calibri" w:cs="Calibri"/>
          <w:b/>
          <w:lang w:val="en-GB"/>
        </w:rPr>
        <w:t>SERVICE PROVISION CONTRACT</w:t>
      </w:r>
      <w:r w:rsidR="00F52D7B">
        <w:rPr>
          <w:rFonts w:ascii="Calibri" w:hAnsi="Calibri" w:cs="Calibri"/>
          <w:b/>
          <w:lang w:val="en-GB"/>
        </w:rPr>
        <w:t xml:space="preserve"> </w:t>
      </w:r>
    </w:p>
    <w:p w14:paraId="7C9CD728" w14:textId="77777777" w:rsidR="0030620B" w:rsidRPr="00557DA3" w:rsidRDefault="0030620B" w:rsidP="00D14114">
      <w:pPr>
        <w:jc w:val="center"/>
        <w:rPr>
          <w:rFonts w:ascii="Calibri" w:hAnsi="Calibri" w:cs="Calibri"/>
          <w:b/>
          <w:lang w:val="en-GB"/>
        </w:rPr>
      </w:pPr>
    </w:p>
    <w:p w14:paraId="7C9CD729" w14:textId="40A64D92" w:rsidR="0030620B" w:rsidRPr="00557DA3" w:rsidRDefault="004D4904" w:rsidP="0030620B">
      <w:pPr>
        <w:jc w:val="center"/>
        <w:rPr>
          <w:rFonts w:ascii="Calibri" w:hAnsi="Calibri" w:cs="Calibri"/>
          <w:sz w:val="22"/>
          <w:szCs w:val="22"/>
          <w:lang w:val="en-GB"/>
        </w:rPr>
      </w:pPr>
      <w:r w:rsidRPr="00557DA3">
        <w:rPr>
          <w:rFonts w:ascii="Calibri" w:hAnsi="Calibri" w:cs="Calibri"/>
          <w:sz w:val="22"/>
          <w:szCs w:val="22"/>
          <w:u w:val="single"/>
          <w:lang w:val="en-GB"/>
        </w:rPr>
        <w:tab/>
      </w:r>
      <w:r w:rsidRPr="00557DA3">
        <w:rPr>
          <w:rFonts w:ascii="Calibri" w:hAnsi="Calibri" w:cs="Calibri"/>
          <w:sz w:val="22"/>
          <w:szCs w:val="22"/>
          <w:u w:val="single"/>
          <w:lang w:val="en-GB"/>
        </w:rPr>
        <w:tab/>
      </w:r>
      <w:r w:rsidRPr="00557DA3">
        <w:rPr>
          <w:rFonts w:ascii="Calibri" w:hAnsi="Calibri" w:cs="Calibri"/>
          <w:sz w:val="22"/>
          <w:szCs w:val="22"/>
          <w:u w:val="single"/>
          <w:lang w:val="en-GB"/>
        </w:rPr>
        <w:tab/>
      </w:r>
      <w:r w:rsidRPr="00557DA3">
        <w:rPr>
          <w:rFonts w:ascii="Calibri" w:hAnsi="Calibri" w:cs="Calibri"/>
          <w:sz w:val="22"/>
          <w:szCs w:val="22"/>
          <w:u w:val="single"/>
          <w:lang w:val="en-GB"/>
        </w:rPr>
        <w:tab/>
      </w:r>
      <w:r w:rsidRPr="00557DA3">
        <w:rPr>
          <w:rFonts w:ascii="Calibri" w:hAnsi="Calibri" w:cs="Calibri"/>
          <w:sz w:val="22"/>
          <w:szCs w:val="22"/>
          <w:lang w:val="en-GB"/>
        </w:rPr>
        <w:t xml:space="preserve"> 202</w:t>
      </w:r>
      <w:r w:rsidR="00B00C1F">
        <w:rPr>
          <w:rFonts w:ascii="Calibri" w:hAnsi="Calibri" w:cs="Calibri"/>
          <w:sz w:val="22"/>
          <w:szCs w:val="22"/>
          <w:lang w:val="en-GB"/>
        </w:rPr>
        <w:t>6</w:t>
      </w:r>
      <w:r w:rsidRPr="00557DA3">
        <w:rPr>
          <w:rFonts w:ascii="Calibri" w:hAnsi="Calibri" w:cs="Calibri"/>
          <w:sz w:val="22"/>
          <w:szCs w:val="22"/>
          <w:u w:val="single"/>
          <w:lang w:val="en-GB"/>
        </w:rPr>
        <w:tab/>
      </w:r>
      <w:r w:rsidR="0030620B" w:rsidRPr="00557DA3">
        <w:rPr>
          <w:rFonts w:ascii="Calibri" w:hAnsi="Calibri" w:cs="Calibri"/>
          <w:sz w:val="22"/>
          <w:szCs w:val="22"/>
          <w:lang w:val="en-GB"/>
        </w:rPr>
        <w:t xml:space="preserve"> N</w:t>
      </w:r>
      <w:r w:rsidRPr="00557DA3">
        <w:rPr>
          <w:rFonts w:ascii="Calibri" w:hAnsi="Calibri" w:cs="Calibri"/>
          <w:sz w:val="22"/>
          <w:szCs w:val="22"/>
          <w:lang w:val="en-GB"/>
        </w:rPr>
        <w:t>o</w:t>
      </w:r>
      <w:r w:rsidR="0030620B" w:rsidRPr="00557DA3">
        <w:rPr>
          <w:rFonts w:ascii="Calibri" w:hAnsi="Calibri" w:cs="Calibri"/>
          <w:sz w:val="22"/>
          <w:szCs w:val="22"/>
          <w:lang w:val="en-GB"/>
        </w:rPr>
        <w:t>.</w:t>
      </w:r>
    </w:p>
    <w:p w14:paraId="7C9CD72A" w14:textId="77777777" w:rsidR="0030620B" w:rsidRPr="00557DA3" w:rsidRDefault="0030620B" w:rsidP="0030620B">
      <w:pPr>
        <w:jc w:val="center"/>
        <w:rPr>
          <w:rFonts w:ascii="Calibri" w:hAnsi="Calibri" w:cs="Calibri"/>
          <w:sz w:val="22"/>
          <w:szCs w:val="22"/>
          <w:lang w:val="en-GB"/>
        </w:rPr>
      </w:pPr>
      <w:r w:rsidRPr="00557DA3">
        <w:rPr>
          <w:rFonts w:ascii="Calibri" w:hAnsi="Calibri" w:cs="Calibri"/>
          <w:sz w:val="22"/>
          <w:szCs w:val="22"/>
          <w:lang w:val="en-GB"/>
        </w:rPr>
        <w:t>Vilnius</w:t>
      </w:r>
    </w:p>
    <w:p w14:paraId="7C9CD72B" w14:textId="77777777" w:rsidR="00D14114" w:rsidRPr="00557DA3" w:rsidRDefault="00D14114" w:rsidP="00D14114">
      <w:pPr>
        <w:jc w:val="center"/>
        <w:rPr>
          <w:rFonts w:ascii="Calibri" w:hAnsi="Calibri" w:cs="Calibri"/>
          <w:color w:val="000000"/>
          <w:sz w:val="22"/>
          <w:szCs w:val="22"/>
          <w:lang w:val="en-GB"/>
        </w:rPr>
      </w:pPr>
    </w:p>
    <w:p w14:paraId="7C9CD72C" w14:textId="77777777" w:rsidR="0030620B" w:rsidRPr="00557DA3" w:rsidRDefault="0030620B" w:rsidP="00D14114">
      <w:pPr>
        <w:jc w:val="center"/>
        <w:rPr>
          <w:rFonts w:ascii="Calibri" w:hAnsi="Calibri" w:cs="Calibri"/>
          <w:color w:val="000000"/>
          <w:sz w:val="22"/>
          <w:szCs w:val="22"/>
          <w:lang w:val="en-GB"/>
        </w:rPr>
      </w:pPr>
    </w:p>
    <w:p w14:paraId="7C9CD72D" w14:textId="376E8597" w:rsidR="00D14114" w:rsidRPr="00211EEF" w:rsidRDefault="004D4904" w:rsidP="00C07486">
      <w:pPr>
        <w:jc w:val="center"/>
        <w:rPr>
          <w:rFonts w:ascii="Calibri" w:hAnsi="Calibri" w:cs="Calibri"/>
          <w:color w:val="000000"/>
          <w:sz w:val="22"/>
          <w:szCs w:val="22"/>
          <w:lang w:val="en-US"/>
        </w:rPr>
      </w:pPr>
      <w:r w:rsidRPr="00557DA3">
        <w:rPr>
          <w:rFonts w:ascii="Calibri" w:hAnsi="Calibri" w:cs="Calibri"/>
          <w:b/>
          <w:color w:val="000000"/>
          <w:sz w:val="22"/>
          <w:szCs w:val="22"/>
          <w:lang w:val="en-GB"/>
        </w:rPr>
        <w:t xml:space="preserve">PART </w:t>
      </w:r>
      <w:r w:rsidR="00E07BD7" w:rsidRPr="00557DA3">
        <w:rPr>
          <w:rFonts w:ascii="Calibri" w:hAnsi="Calibri" w:cs="Calibri"/>
          <w:b/>
          <w:color w:val="000000"/>
          <w:sz w:val="22"/>
          <w:szCs w:val="22"/>
          <w:lang w:val="en-GB"/>
        </w:rPr>
        <w:t>I</w:t>
      </w:r>
      <w:r w:rsidR="00F720A6" w:rsidRPr="00557DA3">
        <w:rPr>
          <w:rFonts w:ascii="Calibri" w:hAnsi="Calibri" w:cs="Calibri"/>
          <w:b/>
          <w:color w:val="000000"/>
          <w:sz w:val="22"/>
          <w:szCs w:val="22"/>
          <w:lang w:val="en-GB"/>
        </w:rPr>
        <w:t xml:space="preserve">. </w:t>
      </w:r>
      <w:r w:rsidRPr="00557DA3">
        <w:rPr>
          <w:rFonts w:ascii="Calibri" w:hAnsi="Calibri" w:cs="Calibri"/>
          <w:b/>
          <w:color w:val="000000"/>
          <w:sz w:val="22"/>
          <w:szCs w:val="22"/>
          <w:lang w:val="en-GB"/>
        </w:rPr>
        <w:t xml:space="preserve">SPECIAL CONDITIONS OF THE CONTRACT </w:t>
      </w:r>
    </w:p>
    <w:p w14:paraId="7C9CD72E" w14:textId="77777777" w:rsidR="00D14114" w:rsidRPr="00557DA3" w:rsidRDefault="00D14114" w:rsidP="00C07486">
      <w:pPr>
        <w:jc w:val="both"/>
        <w:rPr>
          <w:rFonts w:ascii="Calibri" w:hAnsi="Calibri" w:cs="Calibri"/>
          <w:color w:val="000000"/>
          <w:sz w:val="22"/>
          <w:szCs w:val="22"/>
          <w:lang w:val="en-GB"/>
        </w:rPr>
      </w:pPr>
    </w:p>
    <w:p w14:paraId="7C9CD72F" w14:textId="6361360F" w:rsidR="00424065" w:rsidRPr="00557DA3" w:rsidRDefault="00211EEF" w:rsidP="005B0A67">
      <w:pPr>
        <w:ind w:firstLine="720"/>
        <w:jc w:val="both"/>
        <w:rPr>
          <w:rFonts w:ascii="Calibri" w:hAnsi="Calibri" w:cs="Calibri"/>
          <w:color w:val="000000"/>
          <w:sz w:val="22"/>
          <w:szCs w:val="22"/>
          <w:lang w:val="en-GB"/>
        </w:rPr>
      </w:pPr>
      <w:r w:rsidRPr="00E20328">
        <w:rPr>
          <w:rFonts w:ascii="Calibri" w:hAnsi="Calibri" w:cs="Calibri"/>
          <w:b/>
          <w:bCs/>
          <w:color w:val="000000"/>
          <w:sz w:val="22"/>
          <w:szCs w:val="22"/>
          <w:lang w:val="en-GB"/>
        </w:rPr>
        <w:t>Public limited liability company</w:t>
      </w:r>
      <w:r w:rsidR="004D4904" w:rsidRPr="00E20328">
        <w:rPr>
          <w:rFonts w:ascii="Calibri" w:hAnsi="Calibri" w:cs="Calibri"/>
          <w:b/>
          <w:bCs/>
          <w:color w:val="000000"/>
          <w:sz w:val="22"/>
          <w:szCs w:val="22"/>
          <w:lang w:val="en-GB"/>
        </w:rPr>
        <w:t xml:space="preserve"> </w:t>
      </w:r>
      <w:r w:rsidR="005B0A67" w:rsidRPr="00E20328">
        <w:rPr>
          <w:rFonts w:ascii="Calibri" w:hAnsi="Calibri" w:cs="Calibri"/>
          <w:b/>
          <w:bCs/>
          <w:color w:val="000000"/>
          <w:sz w:val="22"/>
          <w:szCs w:val="22"/>
          <w:lang w:val="en-GB"/>
        </w:rPr>
        <w:t xml:space="preserve">Oro </w:t>
      </w:r>
      <w:proofErr w:type="spellStart"/>
      <w:r w:rsidR="004D4904" w:rsidRPr="00E20328">
        <w:rPr>
          <w:rFonts w:ascii="Calibri" w:hAnsi="Calibri" w:cs="Calibri"/>
          <w:b/>
          <w:bCs/>
          <w:color w:val="000000"/>
          <w:sz w:val="22"/>
          <w:szCs w:val="22"/>
          <w:lang w:val="en-GB"/>
        </w:rPr>
        <w:t>N</w:t>
      </w:r>
      <w:r w:rsidR="005B0A67" w:rsidRPr="00E20328">
        <w:rPr>
          <w:rFonts w:ascii="Calibri" w:hAnsi="Calibri" w:cs="Calibri"/>
          <w:b/>
          <w:bCs/>
          <w:color w:val="000000"/>
          <w:sz w:val="22"/>
          <w:szCs w:val="22"/>
          <w:lang w:val="en-GB"/>
        </w:rPr>
        <w:t>avigacija</w:t>
      </w:r>
      <w:proofErr w:type="spellEnd"/>
      <w:r w:rsidR="000C2595" w:rsidRPr="00557DA3">
        <w:rPr>
          <w:rFonts w:ascii="Calibri" w:hAnsi="Calibri" w:cs="Calibri"/>
          <w:color w:val="000000"/>
          <w:sz w:val="22"/>
          <w:szCs w:val="22"/>
          <w:lang w:val="en-GB"/>
        </w:rPr>
        <w:t xml:space="preserve">, </w:t>
      </w:r>
      <w:r w:rsidR="004D4904" w:rsidRPr="00557DA3">
        <w:rPr>
          <w:rFonts w:ascii="Calibri" w:hAnsi="Calibri" w:cs="Calibri"/>
          <w:color w:val="000000"/>
          <w:sz w:val="22"/>
          <w:szCs w:val="22"/>
          <w:lang w:val="en-GB"/>
        </w:rPr>
        <w:t xml:space="preserve">code of the legal person </w:t>
      </w:r>
      <w:r w:rsidR="005B0A67" w:rsidRPr="00557DA3">
        <w:rPr>
          <w:rFonts w:ascii="Calibri" w:hAnsi="Calibri" w:cs="Calibri"/>
          <w:color w:val="000000"/>
          <w:sz w:val="22"/>
          <w:szCs w:val="22"/>
          <w:lang w:val="en-GB"/>
        </w:rPr>
        <w:t>2</w:t>
      </w:r>
      <w:r w:rsidR="000C2595" w:rsidRPr="00557DA3">
        <w:rPr>
          <w:rFonts w:ascii="Calibri" w:hAnsi="Calibri" w:cs="Calibri"/>
          <w:color w:val="000000"/>
          <w:sz w:val="22"/>
          <w:szCs w:val="22"/>
          <w:lang w:val="en-GB"/>
        </w:rPr>
        <w:t>1</w:t>
      </w:r>
      <w:r w:rsidR="005B0A67" w:rsidRPr="00557DA3">
        <w:rPr>
          <w:rFonts w:ascii="Calibri" w:hAnsi="Calibri" w:cs="Calibri"/>
          <w:color w:val="000000"/>
          <w:sz w:val="22"/>
          <w:szCs w:val="22"/>
          <w:lang w:val="en-GB"/>
        </w:rPr>
        <w:t>0060460</w:t>
      </w:r>
      <w:r w:rsidR="00D14114" w:rsidRPr="00557DA3">
        <w:rPr>
          <w:rFonts w:ascii="Calibri" w:hAnsi="Calibri" w:cs="Calibri"/>
          <w:color w:val="000000"/>
          <w:sz w:val="22"/>
          <w:szCs w:val="22"/>
          <w:lang w:val="en-GB"/>
        </w:rPr>
        <w:t xml:space="preserve">, </w:t>
      </w:r>
      <w:r w:rsidR="004D4904" w:rsidRPr="00557DA3">
        <w:rPr>
          <w:rFonts w:ascii="Calibri" w:hAnsi="Calibri" w:cs="Calibri"/>
          <w:color w:val="000000"/>
          <w:sz w:val="22"/>
          <w:szCs w:val="22"/>
          <w:lang w:val="en-GB"/>
        </w:rPr>
        <w:t xml:space="preserve">represented </w:t>
      </w:r>
      <w:r w:rsidR="00C312ED" w:rsidRPr="00C312ED">
        <w:rPr>
          <w:rFonts w:ascii="Calibri" w:hAnsi="Calibri" w:cs="Calibri"/>
          <w:color w:val="000000"/>
          <w:sz w:val="22"/>
          <w:szCs w:val="22"/>
          <w:lang w:val="en-GB"/>
        </w:rPr>
        <w:t xml:space="preserve">by </w:t>
      </w:r>
      <w:r w:rsidR="00CD2572">
        <w:rPr>
          <w:rFonts w:ascii="Calibri" w:hAnsi="Calibri" w:cs="Calibri"/>
          <w:color w:val="000000"/>
          <w:sz w:val="22"/>
          <w:szCs w:val="22"/>
          <w:lang w:val="en-GB"/>
        </w:rPr>
        <w:t>_</w:t>
      </w:r>
      <w:r w:rsidR="00C312ED" w:rsidRPr="00C312ED">
        <w:rPr>
          <w:rFonts w:ascii="Calibri" w:hAnsi="Calibri" w:cs="Calibri"/>
          <w:color w:val="000000"/>
          <w:sz w:val="22"/>
          <w:szCs w:val="22"/>
          <w:lang w:val="en-GB"/>
        </w:rPr>
        <w:t xml:space="preserve">, acting in accordance with the Power of Attorney of the Chief Executive Officer No. </w:t>
      </w:r>
      <w:r w:rsidR="002A1F40" w:rsidRPr="002A1F40">
        <w:rPr>
          <w:rFonts w:ascii="Calibri" w:hAnsi="Calibri" w:cs="Calibri"/>
          <w:color w:val="000000"/>
          <w:sz w:val="22"/>
          <w:szCs w:val="22"/>
          <w:lang w:val="en-GB"/>
        </w:rPr>
        <w:t>2-812</w:t>
      </w:r>
      <w:r w:rsidR="002A1F40">
        <w:rPr>
          <w:rFonts w:ascii="Calibri" w:hAnsi="Calibri" w:cs="Calibri"/>
          <w:color w:val="000000"/>
          <w:sz w:val="22"/>
          <w:szCs w:val="22"/>
          <w:lang w:val="en-GB"/>
        </w:rPr>
        <w:t xml:space="preserve"> 22</w:t>
      </w:r>
      <w:r w:rsidR="00C312ED" w:rsidRPr="00C312ED">
        <w:rPr>
          <w:rFonts w:ascii="Calibri" w:hAnsi="Calibri" w:cs="Calibri"/>
          <w:color w:val="000000"/>
          <w:sz w:val="22"/>
          <w:szCs w:val="22"/>
          <w:lang w:val="en-GB"/>
        </w:rPr>
        <w:t xml:space="preserve"> of </w:t>
      </w:r>
      <w:proofErr w:type="gramStart"/>
      <w:r w:rsidR="002A1F40">
        <w:rPr>
          <w:rFonts w:ascii="Calibri" w:hAnsi="Calibri" w:cs="Calibri"/>
          <w:color w:val="000000"/>
          <w:sz w:val="22"/>
          <w:szCs w:val="22"/>
          <w:lang w:val="en-GB"/>
        </w:rPr>
        <w:t>December,</w:t>
      </w:r>
      <w:proofErr w:type="gramEnd"/>
      <w:r w:rsidR="00C312ED" w:rsidRPr="00C312ED">
        <w:rPr>
          <w:rFonts w:ascii="Calibri" w:hAnsi="Calibri" w:cs="Calibri"/>
          <w:color w:val="000000"/>
          <w:sz w:val="22"/>
          <w:szCs w:val="22"/>
          <w:lang w:val="en-GB"/>
        </w:rPr>
        <w:t xml:space="preserve"> 202</w:t>
      </w:r>
      <w:r w:rsidR="002A1F40">
        <w:rPr>
          <w:rFonts w:ascii="Calibri" w:hAnsi="Calibri" w:cs="Calibri"/>
          <w:color w:val="000000"/>
          <w:sz w:val="22"/>
          <w:szCs w:val="22"/>
          <w:lang w:val="en-GB"/>
        </w:rPr>
        <w:t xml:space="preserve">5 </w:t>
      </w:r>
      <w:r w:rsidR="00D14114" w:rsidRPr="00557DA3">
        <w:rPr>
          <w:rFonts w:ascii="Calibri" w:hAnsi="Calibri" w:cs="Calibri"/>
          <w:color w:val="000000"/>
          <w:sz w:val="22"/>
          <w:szCs w:val="22"/>
          <w:lang w:val="en-GB"/>
        </w:rPr>
        <w:t>(</w:t>
      </w:r>
      <w:r w:rsidR="004D4904" w:rsidRPr="00557DA3">
        <w:rPr>
          <w:rFonts w:ascii="Calibri" w:hAnsi="Calibri" w:cs="Calibri"/>
          <w:color w:val="000000"/>
          <w:sz w:val="22"/>
          <w:szCs w:val="22"/>
          <w:lang w:val="en-GB"/>
        </w:rPr>
        <w:t xml:space="preserve">hereinafter referred to as the </w:t>
      </w:r>
      <w:r w:rsidR="00C16811">
        <w:rPr>
          <w:rFonts w:ascii="Calibri" w:hAnsi="Calibri" w:cs="Calibri"/>
          <w:b/>
          <w:color w:val="000000"/>
          <w:sz w:val="22"/>
          <w:szCs w:val="22"/>
          <w:lang w:val="en-GB"/>
        </w:rPr>
        <w:t>Buyer</w:t>
      </w:r>
      <w:r w:rsidR="0009337D" w:rsidRPr="00557DA3">
        <w:rPr>
          <w:rFonts w:ascii="Calibri" w:hAnsi="Calibri" w:cs="Calibri"/>
          <w:bCs/>
          <w:color w:val="000000"/>
          <w:sz w:val="22"/>
          <w:szCs w:val="22"/>
          <w:lang w:val="en-GB"/>
        </w:rPr>
        <w:t>)</w:t>
      </w:r>
      <w:r w:rsidR="00D14114" w:rsidRPr="00557DA3">
        <w:rPr>
          <w:rFonts w:ascii="Calibri" w:hAnsi="Calibri" w:cs="Calibri"/>
          <w:color w:val="000000"/>
          <w:sz w:val="22"/>
          <w:szCs w:val="22"/>
          <w:lang w:val="en-GB"/>
        </w:rPr>
        <w:t>,</w:t>
      </w:r>
    </w:p>
    <w:p w14:paraId="7C9CD730" w14:textId="5E3A0805" w:rsidR="00D14114" w:rsidRPr="00557DA3" w:rsidRDefault="004D4904" w:rsidP="005B0A67">
      <w:pPr>
        <w:ind w:firstLine="720"/>
        <w:jc w:val="both"/>
        <w:rPr>
          <w:rFonts w:ascii="Calibri" w:hAnsi="Calibri" w:cs="Calibri"/>
          <w:color w:val="000000"/>
          <w:sz w:val="22"/>
          <w:szCs w:val="22"/>
          <w:lang w:val="en-GB"/>
        </w:rPr>
      </w:pPr>
      <w:r w:rsidRPr="00557DA3">
        <w:rPr>
          <w:rFonts w:ascii="Calibri" w:hAnsi="Calibri" w:cs="Calibri"/>
          <w:color w:val="000000"/>
          <w:sz w:val="22"/>
          <w:szCs w:val="22"/>
          <w:lang w:val="en-GB"/>
        </w:rPr>
        <w:t>and</w:t>
      </w:r>
    </w:p>
    <w:p w14:paraId="7C9CD731" w14:textId="4616458D" w:rsidR="00D14114" w:rsidRPr="00557DA3" w:rsidRDefault="00E20328" w:rsidP="005B0A67">
      <w:pPr>
        <w:ind w:firstLine="720"/>
        <w:jc w:val="both"/>
        <w:rPr>
          <w:rFonts w:ascii="Calibri" w:hAnsi="Calibri" w:cs="Calibri"/>
          <w:color w:val="000000"/>
          <w:sz w:val="22"/>
          <w:szCs w:val="22"/>
          <w:lang w:val="en-GB"/>
        </w:rPr>
      </w:pPr>
      <w:r w:rsidRPr="00E20328">
        <w:rPr>
          <w:rFonts w:ascii="Calibri" w:hAnsi="Calibri" w:cs="Calibri"/>
          <w:b/>
          <w:bCs/>
          <w:iCs/>
          <w:color w:val="000000"/>
          <w:sz w:val="22"/>
          <w:szCs w:val="22"/>
          <w:lang w:val="en-GB"/>
        </w:rPr>
        <w:t xml:space="preserve">Ramet </w:t>
      </w:r>
      <w:proofErr w:type="spellStart"/>
      <w:r w:rsidRPr="00E20328">
        <w:rPr>
          <w:rFonts w:ascii="Calibri" w:hAnsi="Calibri" w:cs="Calibri"/>
          <w:b/>
          <w:bCs/>
          <w:iCs/>
          <w:color w:val="000000"/>
          <w:sz w:val="22"/>
          <w:szCs w:val="22"/>
          <w:lang w:val="en-GB"/>
        </w:rPr>
        <w:t>s.r.o.</w:t>
      </w:r>
      <w:proofErr w:type="spellEnd"/>
      <w:r w:rsidR="00D14114" w:rsidRPr="00557DA3">
        <w:rPr>
          <w:rFonts w:ascii="Calibri" w:hAnsi="Calibri" w:cs="Calibri"/>
          <w:color w:val="000000"/>
          <w:sz w:val="22"/>
          <w:szCs w:val="22"/>
          <w:lang w:val="en-GB"/>
        </w:rPr>
        <w:t xml:space="preserve">, </w:t>
      </w:r>
      <w:r w:rsidRPr="00E20328">
        <w:rPr>
          <w:rFonts w:ascii="Calibri" w:hAnsi="Calibri" w:cs="Calibri"/>
          <w:color w:val="000000"/>
          <w:sz w:val="22"/>
          <w:szCs w:val="22"/>
          <w:lang w:val="en-GB"/>
        </w:rPr>
        <w:t>code of the legal person 44018476</w:t>
      </w:r>
      <w:r>
        <w:rPr>
          <w:rFonts w:ascii="Calibri" w:hAnsi="Calibri" w:cs="Calibri"/>
          <w:color w:val="000000"/>
          <w:sz w:val="22"/>
          <w:szCs w:val="22"/>
          <w:lang w:val="en-GB"/>
        </w:rPr>
        <w:t xml:space="preserve">, </w:t>
      </w:r>
      <w:r w:rsidR="004D4904" w:rsidRPr="00557DA3">
        <w:rPr>
          <w:rFonts w:ascii="Calibri" w:hAnsi="Calibri" w:cs="Calibri"/>
          <w:color w:val="000000"/>
          <w:sz w:val="22"/>
          <w:szCs w:val="22"/>
          <w:lang w:val="en-GB"/>
        </w:rPr>
        <w:t xml:space="preserve">represented by </w:t>
      </w:r>
      <w:r w:rsidR="00CD2572">
        <w:rPr>
          <w:rFonts w:ascii="Calibri" w:hAnsi="Calibri" w:cs="Calibri"/>
          <w:iCs/>
          <w:color w:val="000000"/>
          <w:sz w:val="22"/>
          <w:szCs w:val="22"/>
          <w:lang w:val="en-GB"/>
        </w:rPr>
        <w:t>_</w:t>
      </w:r>
      <w:r w:rsidRPr="00E20328">
        <w:rPr>
          <w:rFonts w:ascii="Calibri" w:hAnsi="Calibri" w:cs="Calibri"/>
          <w:iCs/>
          <w:color w:val="000000"/>
          <w:sz w:val="22"/>
          <w:szCs w:val="22"/>
          <w:lang w:val="en-GB"/>
        </w:rPr>
        <w:t>, acting in compliance with the Articles of Association of the Company</w:t>
      </w:r>
      <w:r w:rsidR="00D14114" w:rsidRPr="00557DA3">
        <w:rPr>
          <w:rFonts w:ascii="Calibri" w:hAnsi="Calibri" w:cs="Calibri"/>
          <w:color w:val="000000"/>
          <w:sz w:val="22"/>
          <w:szCs w:val="22"/>
          <w:lang w:val="en-GB"/>
        </w:rPr>
        <w:t xml:space="preserve"> (</w:t>
      </w:r>
      <w:r w:rsidR="004D4904" w:rsidRPr="00557DA3">
        <w:rPr>
          <w:rFonts w:ascii="Calibri" w:hAnsi="Calibri" w:cs="Calibri"/>
          <w:color w:val="000000"/>
          <w:sz w:val="22"/>
          <w:szCs w:val="22"/>
          <w:lang w:val="en-GB"/>
        </w:rPr>
        <w:t xml:space="preserve">hereinafter referred to as the </w:t>
      </w:r>
      <w:r w:rsidR="004D4904" w:rsidRPr="00557DA3">
        <w:rPr>
          <w:rFonts w:ascii="Calibri" w:hAnsi="Calibri" w:cs="Calibri"/>
          <w:b/>
          <w:color w:val="000000"/>
          <w:sz w:val="22"/>
          <w:szCs w:val="22"/>
          <w:lang w:val="en-GB"/>
        </w:rPr>
        <w:t>Service Provider</w:t>
      </w:r>
      <w:r w:rsidR="00D14114" w:rsidRPr="00557DA3">
        <w:rPr>
          <w:rFonts w:ascii="Calibri" w:hAnsi="Calibri" w:cs="Calibri"/>
          <w:color w:val="000000"/>
          <w:sz w:val="22"/>
          <w:szCs w:val="22"/>
          <w:lang w:val="en-GB"/>
        </w:rPr>
        <w:t xml:space="preserve">), </w:t>
      </w:r>
    </w:p>
    <w:p w14:paraId="7C9CD732" w14:textId="79501EED" w:rsidR="00D14114" w:rsidRPr="00557DA3" w:rsidRDefault="004D4904" w:rsidP="00211EEF">
      <w:pPr>
        <w:keepNext/>
        <w:jc w:val="both"/>
        <w:outlineLvl w:val="0"/>
        <w:rPr>
          <w:rFonts w:ascii="Calibri" w:hAnsi="Calibri" w:cs="Calibri"/>
          <w:color w:val="000000"/>
          <w:sz w:val="22"/>
          <w:szCs w:val="22"/>
          <w:lang w:val="en-GB"/>
        </w:rPr>
      </w:pPr>
      <w:r w:rsidRPr="00557DA3">
        <w:rPr>
          <w:rFonts w:ascii="Calibri" w:hAnsi="Calibri" w:cs="Calibri"/>
          <w:color w:val="000000"/>
          <w:sz w:val="22"/>
          <w:szCs w:val="22"/>
          <w:lang w:val="en-GB"/>
        </w:rPr>
        <w:t>hereinafter in this service provision contract jointly referred to as the Parties</w:t>
      </w:r>
      <w:r w:rsidR="00445145" w:rsidRPr="00557DA3">
        <w:rPr>
          <w:rFonts w:ascii="Calibri" w:hAnsi="Calibri" w:cs="Calibri"/>
          <w:color w:val="000000"/>
          <w:sz w:val="22"/>
          <w:szCs w:val="22"/>
          <w:lang w:val="en-GB"/>
        </w:rPr>
        <w:t xml:space="preserve">, </w:t>
      </w:r>
      <w:r w:rsidRPr="00557DA3">
        <w:rPr>
          <w:rFonts w:ascii="Calibri" w:hAnsi="Calibri" w:cs="Calibri"/>
          <w:color w:val="000000"/>
          <w:sz w:val="22"/>
          <w:szCs w:val="22"/>
          <w:lang w:val="en-GB"/>
        </w:rPr>
        <w:t>while each of them separately as a Party</w:t>
      </w:r>
      <w:r w:rsidR="00445145" w:rsidRPr="00557DA3">
        <w:rPr>
          <w:rFonts w:ascii="Calibri" w:hAnsi="Calibri" w:cs="Calibri"/>
          <w:color w:val="000000"/>
          <w:sz w:val="22"/>
          <w:szCs w:val="22"/>
          <w:lang w:val="en-GB"/>
        </w:rPr>
        <w:t xml:space="preserve">, </w:t>
      </w:r>
      <w:r w:rsidR="009916D9" w:rsidRPr="00557DA3">
        <w:rPr>
          <w:rFonts w:ascii="Calibri" w:hAnsi="Calibri" w:cs="Calibri"/>
          <w:color w:val="000000"/>
          <w:sz w:val="22"/>
          <w:szCs w:val="22"/>
          <w:lang w:val="en-GB"/>
        </w:rPr>
        <w:t>in accordance with the Law on Procurement by Contracting Authorities Operating in the Water, Energy, Transport or Postal Services Sectors of the Republic of Lithuania</w:t>
      </w:r>
      <w:r w:rsidR="00445145" w:rsidRPr="00557DA3">
        <w:rPr>
          <w:rFonts w:ascii="Calibri" w:hAnsi="Calibri" w:cs="Calibri"/>
          <w:color w:val="000000"/>
          <w:sz w:val="22"/>
          <w:szCs w:val="22"/>
          <w:lang w:val="en-GB"/>
        </w:rPr>
        <w:t xml:space="preserve"> (</w:t>
      </w:r>
      <w:r w:rsidR="009916D9" w:rsidRPr="00557DA3">
        <w:rPr>
          <w:rFonts w:ascii="Calibri" w:hAnsi="Calibri" w:cs="Calibri"/>
          <w:color w:val="000000"/>
          <w:sz w:val="22"/>
          <w:szCs w:val="22"/>
          <w:lang w:val="en-GB"/>
        </w:rPr>
        <w:t>hereinafter referred to as Law on Procurement</w:t>
      </w:r>
      <w:r w:rsidR="00445145" w:rsidRPr="00557DA3">
        <w:rPr>
          <w:rFonts w:ascii="Calibri" w:hAnsi="Calibri" w:cs="Calibri"/>
          <w:color w:val="000000"/>
          <w:sz w:val="22"/>
          <w:szCs w:val="22"/>
          <w:lang w:val="en-GB"/>
        </w:rPr>
        <w:t xml:space="preserve">) </w:t>
      </w:r>
      <w:r w:rsidR="009916D9" w:rsidRPr="00557DA3">
        <w:rPr>
          <w:rFonts w:ascii="Calibri" w:hAnsi="Calibri" w:cs="Calibri"/>
          <w:color w:val="000000"/>
          <w:sz w:val="22"/>
          <w:szCs w:val="22"/>
          <w:lang w:val="en-GB"/>
        </w:rPr>
        <w:t>and taking into consideration that according to the results of the p</w:t>
      </w:r>
      <w:r w:rsidR="00372FDD">
        <w:rPr>
          <w:rFonts w:ascii="Calibri" w:hAnsi="Calibri" w:cs="Calibri"/>
          <w:color w:val="000000"/>
          <w:sz w:val="22"/>
          <w:szCs w:val="22"/>
          <w:lang w:val="en-GB"/>
        </w:rPr>
        <w:t xml:space="preserve">urchase of the </w:t>
      </w:r>
      <w:r w:rsidR="00C13288">
        <w:rPr>
          <w:rFonts w:ascii="Calibri" w:hAnsi="Calibri"/>
          <w:b/>
          <w:bCs/>
          <w:color w:val="000000"/>
          <w:sz w:val="22"/>
          <w:szCs w:val="22"/>
          <w:lang w:val="en-GB" w:eastAsia="en-US"/>
        </w:rPr>
        <w:t xml:space="preserve">Rotaty joint repair services </w:t>
      </w:r>
      <w:r w:rsidR="009916D9" w:rsidRPr="00557DA3">
        <w:rPr>
          <w:rFonts w:ascii="Calibri" w:hAnsi="Calibri" w:cs="Calibri"/>
          <w:color w:val="000000"/>
          <w:sz w:val="22"/>
          <w:szCs w:val="22"/>
          <w:lang w:val="en-GB"/>
        </w:rPr>
        <w:t>(hereinafter referred to as the Procurement) the tender of the Service Provider was recognised as the winning one</w:t>
      </w:r>
      <w:r w:rsidR="00445145" w:rsidRPr="00557DA3">
        <w:rPr>
          <w:rFonts w:ascii="Calibri" w:hAnsi="Calibri" w:cs="Calibri"/>
          <w:bCs/>
          <w:color w:val="000000"/>
          <w:sz w:val="22"/>
          <w:szCs w:val="22"/>
          <w:lang w:val="en-GB"/>
        </w:rPr>
        <w:t xml:space="preserve">, </w:t>
      </w:r>
      <w:r w:rsidR="009916D9" w:rsidRPr="00557DA3">
        <w:rPr>
          <w:rFonts w:ascii="Calibri" w:hAnsi="Calibri" w:cs="Calibri"/>
          <w:bCs/>
          <w:color w:val="000000"/>
          <w:sz w:val="22"/>
          <w:szCs w:val="22"/>
          <w:lang w:val="en-GB"/>
        </w:rPr>
        <w:t>they concluded the following service provision contract (hereinafter referred to as the Contract)</w:t>
      </w:r>
      <w:r w:rsidR="00445145" w:rsidRPr="00557DA3">
        <w:rPr>
          <w:rFonts w:ascii="Calibri" w:hAnsi="Calibri" w:cs="Calibri"/>
          <w:color w:val="000000"/>
          <w:sz w:val="22"/>
          <w:szCs w:val="22"/>
          <w:lang w:val="en-GB"/>
        </w:rPr>
        <w:t xml:space="preserve"> </w:t>
      </w:r>
      <w:r w:rsidR="009916D9" w:rsidRPr="00557DA3">
        <w:rPr>
          <w:rFonts w:ascii="Calibri" w:hAnsi="Calibri" w:cs="Calibri"/>
          <w:color w:val="000000"/>
          <w:sz w:val="22"/>
          <w:szCs w:val="22"/>
          <w:lang w:val="en-GB"/>
        </w:rPr>
        <w:t>and agreed upon the below described conditions</w:t>
      </w:r>
      <w:r w:rsidR="00445145" w:rsidRPr="00557DA3">
        <w:rPr>
          <w:rFonts w:ascii="Calibri" w:hAnsi="Calibri" w:cs="Calibri"/>
          <w:color w:val="000000"/>
          <w:sz w:val="22"/>
          <w:szCs w:val="22"/>
          <w:lang w:val="en-GB"/>
        </w:rPr>
        <w:t>.</w:t>
      </w:r>
    </w:p>
    <w:p w14:paraId="7C9CD733" w14:textId="77777777" w:rsidR="00D14114" w:rsidRPr="00557DA3" w:rsidRDefault="00D14114" w:rsidP="00D14114">
      <w:pPr>
        <w:rPr>
          <w:rFonts w:ascii="Calibri" w:hAnsi="Calibri" w:cs="Calibri"/>
          <w:color w:val="00000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860C2" w:rsidRPr="00557DA3" w14:paraId="7C9CD73A" w14:textId="77777777" w:rsidTr="00055F53">
        <w:tc>
          <w:tcPr>
            <w:tcW w:w="5000" w:type="pct"/>
          </w:tcPr>
          <w:p w14:paraId="7C9CD734" w14:textId="77777777" w:rsidR="008840AA" w:rsidRPr="00557DA3" w:rsidRDefault="008840AA" w:rsidP="0040548B">
            <w:pPr>
              <w:jc w:val="center"/>
              <w:rPr>
                <w:rFonts w:ascii="Calibri" w:hAnsi="Calibri" w:cs="Calibri"/>
                <w:b/>
                <w:color w:val="000000"/>
                <w:sz w:val="22"/>
                <w:szCs w:val="22"/>
                <w:lang w:val="en-GB"/>
              </w:rPr>
            </w:pPr>
          </w:p>
          <w:p w14:paraId="7C9CD735" w14:textId="508CFF15" w:rsidR="00D14114" w:rsidRPr="00557DA3" w:rsidRDefault="0040548B" w:rsidP="0040548B">
            <w:pPr>
              <w:jc w:val="center"/>
              <w:rPr>
                <w:rFonts w:ascii="Calibri" w:hAnsi="Calibri" w:cs="Calibri"/>
                <w:b/>
                <w:color w:val="000000"/>
                <w:sz w:val="22"/>
                <w:szCs w:val="22"/>
                <w:lang w:val="en-GB"/>
              </w:rPr>
            </w:pPr>
            <w:r w:rsidRPr="00557DA3">
              <w:rPr>
                <w:rFonts w:ascii="Calibri" w:hAnsi="Calibri" w:cs="Calibri"/>
                <w:b/>
                <w:color w:val="000000"/>
                <w:sz w:val="22"/>
                <w:szCs w:val="22"/>
                <w:lang w:val="en-GB"/>
              </w:rPr>
              <w:t xml:space="preserve">1. </w:t>
            </w:r>
            <w:r w:rsidR="009916D9" w:rsidRPr="00557DA3">
              <w:rPr>
                <w:rFonts w:ascii="Calibri" w:hAnsi="Calibri" w:cs="Calibri"/>
                <w:b/>
                <w:color w:val="000000"/>
                <w:sz w:val="22"/>
                <w:szCs w:val="22"/>
                <w:lang w:val="en-GB"/>
              </w:rPr>
              <w:t>Subject of the contract</w:t>
            </w:r>
          </w:p>
          <w:p w14:paraId="7C9CD736" w14:textId="60FCA92E" w:rsidR="0040548B" w:rsidRPr="00557DA3" w:rsidRDefault="0040548B" w:rsidP="0040548B">
            <w:pPr>
              <w:jc w:val="center"/>
              <w:rPr>
                <w:rFonts w:ascii="Calibri" w:hAnsi="Calibri" w:cs="Calibri"/>
                <w:i/>
                <w:color w:val="000000"/>
                <w:sz w:val="22"/>
                <w:szCs w:val="22"/>
                <w:lang w:val="en-GB"/>
              </w:rPr>
            </w:pPr>
          </w:p>
          <w:p w14:paraId="7C9CD737" w14:textId="5DD06898" w:rsidR="0040548B" w:rsidRPr="00557DA3" w:rsidRDefault="0040548B" w:rsidP="0040548B">
            <w:pPr>
              <w:pStyle w:val="1tekstas"/>
              <w:numPr>
                <w:ilvl w:val="0"/>
                <w:numId w:val="0"/>
              </w:numPr>
              <w:tabs>
                <w:tab w:val="clear" w:pos="993"/>
                <w:tab w:val="clear" w:pos="1276"/>
                <w:tab w:val="left" w:pos="1134"/>
              </w:tabs>
              <w:spacing w:line="240" w:lineRule="auto"/>
              <w:rPr>
                <w:rFonts w:ascii="Calibri" w:hAnsi="Calibri"/>
                <w:bCs w:val="0"/>
                <w:color w:val="000000"/>
                <w:sz w:val="22"/>
                <w:szCs w:val="22"/>
                <w:lang w:val="en-GB"/>
              </w:rPr>
            </w:pPr>
            <w:r w:rsidRPr="00557DA3">
              <w:rPr>
                <w:rFonts w:ascii="Calibri" w:hAnsi="Calibri"/>
                <w:color w:val="000000"/>
                <w:sz w:val="22"/>
                <w:szCs w:val="22"/>
                <w:lang w:val="en-GB"/>
              </w:rPr>
              <w:t xml:space="preserve">1.1. </w:t>
            </w:r>
            <w:r w:rsidR="00E92BB2" w:rsidRPr="00557DA3">
              <w:rPr>
                <w:rFonts w:ascii="Calibri" w:hAnsi="Calibri"/>
                <w:color w:val="000000"/>
                <w:sz w:val="22"/>
                <w:szCs w:val="22"/>
                <w:lang w:val="en-GB"/>
              </w:rPr>
              <w:t xml:space="preserve">The Service Provider shall undertake the liability to provide </w:t>
            </w:r>
            <w:r w:rsidR="00C13288">
              <w:rPr>
                <w:rFonts w:ascii="Calibri" w:hAnsi="Calibri"/>
                <w:bCs w:val="0"/>
                <w:color w:val="000000"/>
                <w:sz w:val="22"/>
                <w:szCs w:val="22"/>
                <w:lang w:val="en-GB"/>
              </w:rPr>
              <w:t>rotary joint</w:t>
            </w:r>
            <w:r w:rsidR="00D97E3A" w:rsidRPr="00372FDD">
              <w:rPr>
                <w:rFonts w:ascii="Calibri" w:hAnsi="Calibri"/>
                <w:b/>
                <w:bCs w:val="0"/>
                <w:color w:val="000000"/>
                <w:sz w:val="22"/>
                <w:szCs w:val="22"/>
                <w:lang w:val="en-GB"/>
              </w:rPr>
              <w:t xml:space="preserve"> </w:t>
            </w:r>
            <w:r w:rsidR="00D97E3A" w:rsidRPr="00C13288">
              <w:rPr>
                <w:rFonts w:ascii="Calibri" w:hAnsi="Calibri"/>
                <w:color w:val="000000"/>
                <w:sz w:val="22"/>
                <w:szCs w:val="22"/>
                <w:lang w:val="en-GB"/>
              </w:rPr>
              <w:t>repair services</w:t>
            </w:r>
            <w:r w:rsidR="00507DD5">
              <w:rPr>
                <w:rFonts w:ascii="Calibri" w:hAnsi="Calibri"/>
                <w:color w:val="000000"/>
                <w:sz w:val="22"/>
                <w:szCs w:val="22"/>
                <w:lang w:val="en-GB"/>
              </w:rPr>
              <w:t xml:space="preserve"> </w:t>
            </w:r>
            <w:r w:rsidR="004E4B96" w:rsidRPr="004E4B96">
              <w:rPr>
                <w:rFonts w:ascii="Calibri" w:hAnsi="Calibri"/>
                <w:color w:val="000000"/>
                <w:sz w:val="22"/>
                <w:szCs w:val="22"/>
                <w:lang w:val="en-GB"/>
              </w:rPr>
              <w:t>(hereinafter referred to as the Repair services)</w:t>
            </w:r>
            <w:r w:rsidR="00631098">
              <w:rPr>
                <w:rFonts w:ascii="Calibri" w:hAnsi="Calibri"/>
                <w:color w:val="000000"/>
                <w:sz w:val="22"/>
                <w:szCs w:val="22"/>
                <w:lang w:val="en-GB"/>
              </w:rPr>
              <w:t>, installation services</w:t>
            </w:r>
            <w:r w:rsidR="00507DD5">
              <w:rPr>
                <w:rFonts w:ascii="Calibri" w:hAnsi="Calibri"/>
                <w:color w:val="000000"/>
                <w:sz w:val="22"/>
                <w:szCs w:val="22"/>
                <w:lang w:val="en-GB"/>
              </w:rPr>
              <w:t xml:space="preserve"> </w:t>
            </w:r>
            <w:r w:rsidR="004E4B96" w:rsidRPr="004E4B96">
              <w:rPr>
                <w:rFonts w:ascii="Calibri" w:hAnsi="Calibri"/>
                <w:color w:val="000000"/>
                <w:sz w:val="22"/>
                <w:szCs w:val="22"/>
                <w:lang w:val="en-GB"/>
              </w:rPr>
              <w:t>(hereinafter referred to as the Installation services)</w:t>
            </w:r>
            <w:r w:rsidR="00631098">
              <w:rPr>
                <w:rFonts w:ascii="Calibri" w:hAnsi="Calibri"/>
                <w:color w:val="000000"/>
                <w:sz w:val="22"/>
                <w:szCs w:val="22"/>
                <w:lang w:val="en-GB"/>
              </w:rPr>
              <w:t xml:space="preserve"> and storage services</w:t>
            </w:r>
            <w:r w:rsidR="004E4B96">
              <w:t xml:space="preserve"> </w:t>
            </w:r>
            <w:r w:rsidR="004E4B96" w:rsidRPr="004E4B96">
              <w:rPr>
                <w:rFonts w:ascii="Calibri" w:hAnsi="Calibri"/>
                <w:color w:val="000000"/>
                <w:sz w:val="22"/>
                <w:szCs w:val="22"/>
                <w:lang w:val="en-GB"/>
              </w:rPr>
              <w:t>(hereinafter referred to as the Storage services)</w:t>
            </w:r>
            <w:r w:rsidR="00D97E3A" w:rsidRPr="00C13288">
              <w:rPr>
                <w:rFonts w:ascii="Calibri" w:hAnsi="Calibri"/>
                <w:color w:val="000000"/>
                <w:sz w:val="22"/>
                <w:szCs w:val="22"/>
                <w:lang w:val="en-GB"/>
              </w:rPr>
              <w:t xml:space="preserve"> </w:t>
            </w:r>
            <w:r w:rsidR="00E92BB2" w:rsidRPr="00C13288">
              <w:rPr>
                <w:rFonts w:ascii="Calibri" w:hAnsi="Calibri"/>
                <w:color w:val="000000"/>
                <w:sz w:val="22"/>
                <w:szCs w:val="22"/>
                <w:lang w:val="en-GB"/>
              </w:rPr>
              <w:t>(</w:t>
            </w:r>
            <w:r w:rsidR="00E92BB2" w:rsidRPr="00557DA3">
              <w:rPr>
                <w:rFonts w:ascii="Calibri" w:hAnsi="Calibri"/>
                <w:color w:val="000000"/>
                <w:sz w:val="22"/>
                <w:szCs w:val="22"/>
                <w:lang w:val="en-GB"/>
              </w:rPr>
              <w:t xml:space="preserve">hereinafter </w:t>
            </w:r>
            <w:r w:rsidR="004E4B96" w:rsidRPr="004E4B96">
              <w:rPr>
                <w:rFonts w:ascii="Calibri" w:hAnsi="Calibri"/>
                <w:color w:val="000000"/>
                <w:sz w:val="22"/>
                <w:szCs w:val="22"/>
                <w:lang w:val="en-GB"/>
              </w:rPr>
              <w:t>repair, installation and storage services</w:t>
            </w:r>
            <w:r w:rsidR="004E4B96">
              <w:rPr>
                <w:rFonts w:ascii="Calibri" w:hAnsi="Calibri"/>
                <w:color w:val="000000"/>
                <w:sz w:val="22"/>
                <w:szCs w:val="22"/>
                <w:lang w:val="en-GB"/>
              </w:rPr>
              <w:t xml:space="preserve"> </w:t>
            </w:r>
            <w:r w:rsidR="00E92BB2" w:rsidRPr="00557DA3">
              <w:rPr>
                <w:rFonts w:ascii="Calibri" w:hAnsi="Calibri"/>
                <w:color w:val="000000"/>
                <w:sz w:val="22"/>
                <w:szCs w:val="22"/>
                <w:lang w:val="en-GB"/>
              </w:rPr>
              <w:t xml:space="preserve">referred to as the </w:t>
            </w:r>
            <w:r w:rsidR="00E92BB2" w:rsidRPr="007B6702">
              <w:rPr>
                <w:rFonts w:ascii="Calibri" w:hAnsi="Calibri"/>
                <w:sz w:val="22"/>
                <w:szCs w:val="22"/>
                <w:lang w:val="en-GB"/>
              </w:rPr>
              <w:t xml:space="preserve">Services) indicated </w:t>
            </w:r>
            <w:r w:rsidR="002B4D14" w:rsidRPr="007B6702">
              <w:rPr>
                <w:rFonts w:ascii="Calibri" w:hAnsi="Calibri"/>
                <w:sz w:val="22"/>
                <w:szCs w:val="22"/>
                <w:lang w:val="en-GB"/>
              </w:rPr>
              <w:t xml:space="preserve">in </w:t>
            </w:r>
            <w:r w:rsidR="00E92BB2" w:rsidRPr="007B6702">
              <w:rPr>
                <w:rFonts w:ascii="Calibri" w:hAnsi="Calibri"/>
                <w:sz w:val="22"/>
                <w:szCs w:val="22"/>
                <w:lang w:val="en-GB"/>
              </w:rPr>
              <w:t xml:space="preserve">Annex </w:t>
            </w:r>
            <w:r w:rsidR="00E92BB2" w:rsidRPr="00557DA3">
              <w:rPr>
                <w:rFonts w:ascii="Calibri" w:hAnsi="Calibri"/>
                <w:color w:val="000000"/>
                <w:sz w:val="22"/>
                <w:szCs w:val="22"/>
                <w:lang w:val="en-GB"/>
              </w:rPr>
              <w:t xml:space="preserve">no. 2 to the Contract “Technical Specification” (hereinafter referred to as Technical Specification) </w:t>
            </w:r>
            <w:r w:rsidR="00E92BB2" w:rsidRPr="005040F7">
              <w:rPr>
                <w:rFonts w:ascii="Calibri" w:hAnsi="Calibri"/>
                <w:sz w:val="22"/>
                <w:szCs w:val="22"/>
                <w:lang w:val="en-GB"/>
              </w:rPr>
              <w:t>on time and ensuring the quality</w:t>
            </w:r>
            <w:r w:rsidRPr="005040F7">
              <w:rPr>
                <w:rFonts w:ascii="Calibri" w:hAnsi="Calibri"/>
                <w:sz w:val="22"/>
                <w:szCs w:val="22"/>
                <w:lang w:val="en-GB"/>
              </w:rPr>
              <w:t xml:space="preserve">, </w:t>
            </w:r>
            <w:r w:rsidR="00E92BB2" w:rsidRPr="005040F7">
              <w:rPr>
                <w:rFonts w:ascii="Calibri" w:hAnsi="Calibri"/>
                <w:sz w:val="22"/>
                <w:szCs w:val="22"/>
                <w:lang w:val="en-GB"/>
              </w:rPr>
              <w:t xml:space="preserve">while the </w:t>
            </w:r>
            <w:r w:rsidR="00063D4B">
              <w:rPr>
                <w:rFonts w:ascii="Calibri" w:hAnsi="Calibri"/>
                <w:color w:val="000000"/>
                <w:sz w:val="22"/>
                <w:szCs w:val="22"/>
                <w:lang w:val="en-GB"/>
              </w:rPr>
              <w:t>Buyer</w:t>
            </w:r>
            <w:r w:rsidR="00E92BB2" w:rsidRPr="00557DA3">
              <w:rPr>
                <w:rFonts w:ascii="Calibri" w:hAnsi="Calibri"/>
                <w:color w:val="000000"/>
                <w:sz w:val="22"/>
                <w:szCs w:val="22"/>
                <w:lang w:val="en-GB"/>
              </w:rPr>
              <w:t xml:space="preserve"> shall undertake to pay for the provided Services in accordance with the terms and procedure established under the Contract</w:t>
            </w:r>
            <w:r w:rsidRPr="00557DA3">
              <w:rPr>
                <w:rFonts w:ascii="Calibri" w:hAnsi="Calibri"/>
                <w:color w:val="000000"/>
                <w:sz w:val="22"/>
                <w:szCs w:val="22"/>
                <w:lang w:val="en-GB"/>
              </w:rPr>
              <w:t>.</w:t>
            </w:r>
          </w:p>
          <w:p w14:paraId="7C9CD738" w14:textId="49B3AE7C" w:rsidR="00D14114" w:rsidRPr="00557DA3" w:rsidRDefault="00AA5FF9" w:rsidP="006B2747">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1.2. </w:t>
            </w:r>
            <w:r w:rsidR="00E92BB2" w:rsidRPr="00557DA3">
              <w:rPr>
                <w:rFonts w:ascii="Calibri" w:hAnsi="Calibri" w:cs="Calibri"/>
                <w:color w:val="000000"/>
                <w:sz w:val="22"/>
                <w:szCs w:val="22"/>
                <w:lang w:val="en-GB"/>
              </w:rPr>
              <w:t xml:space="preserve">The tender submitted by the Service Provider for the Procurement (hereinafter jointly referred to as the </w:t>
            </w:r>
            <w:r w:rsidR="00063D4B">
              <w:rPr>
                <w:rFonts w:ascii="Calibri" w:hAnsi="Calibri" w:cs="Calibri"/>
                <w:color w:val="000000"/>
                <w:sz w:val="22"/>
                <w:szCs w:val="22"/>
                <w:lang w:val="en-GB"/>
              </w:rPr>
              <w:t>Tender</w:t>
            </w:r>
            <w:r w:rsidR="00E92BB2" w:rsidRPr="00557DA3">
              <w:rPr>
                <w:rFonts w:ascii="Calibri" w:hAnsi="Calibri" w:cs="Calibri"/>
                <w:color w:val="000000"/>
                <w:sz w:val="22"/>
                <w:szCs w:val="22"/>
                <w:lang w:val="en-GB"/>
              </w:rPr>
              <w:t>)</w:t>
            </w:r>
            <w:r w:rsidR="00445145" w:rsidRPr="00557DA3">
              <w:rPr>
                <w:rFonts w:ascii="Calibri" w:hAnsi="Calibri" w:cs="Calibri"/>
                <w:color w:val="000000"/>
                <w:sz w:val="22"/>
                <w:szCs w:val="22"/>
                <w:lang w:val="en-GB"/>
              </w:rPr>
              <w:t xml:space="preserve"> (</w:t>
            </w:r>
            <w:r w:rsidR="00E92BB2" w:rsidRPr="00557DA3">
              <w:rPr>
                <w:rFonts w:ascii="Calibri" w:hAnsi="Calibri" w:cs="Calibri"/>
                <w:color w:val="000000"/>
                <w:sz w:val="22"/>
                <w:szCs w:val="22"/>
                <w:lang w:val="en-GB"/>
              </w:rPr>
              <w:t>including the explanations of the Tender</w:t>
            </w:r>
            <w:r w:rsidR="00445145" w:rsidRPr="00557DA3">
              <w:rPr>
                <w:rFonts w:ascii="Calibri" w:hAnsi="Calibri" w:cs="Calibri"/>
                <w:color w:val="000000"/>
                <w:sz w:val="22"/>
                <w:szCs w:val="22"/>
                <w:lang w:val="en-GB"/>
              </w:rPr>
              <w:t xml:space="preserve">), </w:t>
            </w:r>
            <w:r w:rsidR="00211EEF" w:rsidRPr="00211EEF">
              <w:rPr>
                <w:rFonts w:ascii="Calibri" w:hAnsi="Calibri" w:cs="Calibri"/>
                <w:color w:val="000000"/>
                <w:sz w:val="22"/>
                <w:szCs w:val="22"/>
                <w:lang w:val="en-GB"/>
              </w:rPr>
              <w:t>and the P</w:t>
            </w:r>
            <w:r w:rsidR="00211EEF">
              <w:rPr>
                <w:rFonts w:ascii="Calibri" w:hAnsi="Calibri" w:cs="Calibri"/>
                <w:color w:val="000000"/>
                <w:sz w:val="22"/>
                <w:szCs w:val="22"/>
                <w:lang w:val="en-GB"/>
              </w:rPr>
              <w:t>rocurement</w:t>
            </w:r>
            <w:r w:rsidR="00211EEF" w:rsidRPr="00211EEF">
              <w:rPr>
                <w:rFonts w:ascii="Calibri" w:hAnsi="Calibri" w:cs="Calibri"/>
                <w:color w:val="000000"/>
                <w:sz w:val="22"/>
                <w:szCs w:val="22"/>
                <w:lang w:val="en-GB"/>
              </w:rPr>
              <w:t xml:space="preserve"> </w:t>
            </w:r>
            <w:r w:rsidR="00211EEF">
              <w:rPr>
                <w:rFonts w:ascii="Calibri" w:hAnsi="Calibri" w:cs="Calibri"/>
                <w:color w:val="000000"/>
                <w:sz w:val="22"/>
                <w:szCs w:val="22"/>
                <w:lang w:val="en-GB"/>
              </w:rPr>
              <w:t>c</w:t>
            </w:r>
            <w:r w:rsidR="00211EEF" w:rsidRPr="00211EEF">
              <w:rPr>
                <w:rFonts w:ascii="Calibri" w:hAnsi="Calibri" w:cs="Calibri"/>
                <w:color w:val="000000"/>
                <w:sz w:val="22"/>
                <w:szCs w:val="22"/>
                <w:lang w:val="en-GB"/>
              </w:rPr>
              <w:t>onditions (including the</w:t>
            </w:r>
            <w:r w:rsidR="00211EEF">
              <w:t xml:space="preserve"> </w:t>
            </w:r>
            <w:r w:rsidR="00211EEF" w:rsidRPr="00211EEF">
              <w:rPr>
                <w:rFonts w:ascii="Calibri" w:hAnsi="Calibri" w:cs="Calibri"/>
                <w:color w:val="000000"/>
                <w:sz w:val="22"/>
                <w:szCs w:val="22"/>
                <w:lang w:val="en-GB"/>
              </w:rPr>
              <w:t>explanations</w:t>
            </w:r>
            <w:r w:rsidR="00211EEF">
              <w:rPr>
                <w:rFonts w:ascii="Calibri" w:hAnsi="Calibri" w:cs="Calibri"/>
                <w:color w:val="000000"/>
                <w:sz w:val="22"/>
                <w:szCs w:val="22"/>
                <w:lang w:val="en-GB"/>
              </w:rPr>
              <w:t xml:space="preserve"> of</w:t>
            </w:r>
            <w:r w:rsidR="00211EEF" w:rsidRPr="00211EEF">
              <w:rPr>
                <w:rFonts w:ascii="Calibri" w:hAnsi="Calibri" w:cs="Calibri"/>
                <w:color w:val="000000"/>
                <w:sz w:val="22"/>
                <w:szCs w:val="22"/>
                <w:lang w:val="en-GB"/>
              </w:rPr>
              <w:t xml:space="preserve"> </w:t>
            </w:r>
            <w:r w:rsidR="00211EEF">
              <w:rPr>
                <w:rFonts w:ascii="Calibri" w:hAnsi="Calibri" w:cs="Calibri"/>
                <w:color w:val="000000"/>
                <w:sz w:val="22"/>
                <w:szCs w:val="22"/>
                <w:lang w:val="en-GB"/>
              </w:rPr>
              <w:t>procurement</w:t>
            </w:r>
            <w:r w:rsidR="00211EEF" w:rsidRPr="00211EEF">
              <w:rPr>
                <w:rFonts w:ascii="Calibri" w:hAnsi="Calibri" w:cs="Calibri"/>
                <w:color w:val="000000"/>
                <w:sz w:val="22"/>
                <w:szCs w:val="22"/>
                <w:lang w:val="en-GB"/>
              </w:rPr>
              <w:t xml:space="preserve"> </w:t>
            </w:r>
            <w:r w:rsidR="00211EEF">
              <w:rPr>
                <w:rFonts w:ascii="Calibri" w:hAnsi="Calibri" w:cs="Calibri"/>
                <w:color w:val="000000"/>
                <w:sz w:val="22"/>
                <w:szCs w:val="22"/>
                <w:lang w:val="en-GB"/>
              </w:rPr>
              <w:t>c</w:t>
            </w:r>
            <w:r w:rsidR="00211EEF" w:rsidRPr="00211EEF">
              <w:rPr>
                <w:rFonts w:ascii="Calibri" w:hAnsi="Calibri" w:cs="Calibri"/>
                <w:color w:val="000000"/>
                <w:sz w:val="22"/>
                <w:szCs w:val="22"/>
                <w:lang w:val="en-GB"/>
              </w:rPr>
              <w:t xml:space="preserve">onditions) are considered integral parts of the </w:t>
            </w:r>
            <w:r w:rsidR="00211EEF">
              <w:rPr>
                <w:rFonts w:ascii="Calibri" w:hAnsi="Calibri" w:cs="Calibri"/>
                <w:color w:val="000000"/>
                <w:sz w:val="22"/>
                <w:szCs w:val="22"/>
                <w:lang w:val="en-GB"/>
              </w:rPr>
              <w:t>Contract</w:t>
            </w:r>
            <w:r w:rsidR="00211EEF" w:rsidRPr="00211EEF">
              <w:rPr>
                <w:rFonts w:ascii="Calibri" w:hAnsi="Calibri" w:cs="Calibri"/>
                <w:color w:val="000000"/>
                <w:sz w:val="22"/>
                <w:szCs w:val="22"/>
                <w:lang w:val="en-GB"/>
              </w:rPr>
              <w:t xml:space="preserve">. The Supplier's </w:t>
            </w:r>
            <w:r w:rsidR="00211EEF">
              <w:rPr>
                <w:rFonts w:ascii="Calibri" w:hAnsi="Calibri" w:cs="Calibri"/>
                <w:color w:val="000000"/>
                <w:sz w:val="22"/>
                <w:szCs w:val="22"/>
                <w:lang w:val="en-GB"/>
              </w:rPr>
              <w:t xml:space="preserve">Tender </w:t>
            </w:r>
            <w:r w:rsidR="00211EEF" w:rsidRPr="00211EEF">
              <w:rPr>
                <w:rFonts w:ascii="Calibri" w:hAnsi="Calibri" w:cs="Calibri"/>
                <w:color w:val="000000"/>
                <w:sz w:val="22"/>
                <w:szCs w:val="22"/>
                <w:lang w:val="en-GB"/>
              </w:rPr>
              <w:t xml:space="preserve">(including the </w:t>
            </w:r>
            <w:r w:rsidR="00211EEF">
              <w:rPr>
                <w:rFonts w:ascii="Calibri" w:hAnsi="Calibri" w:cs="Calibri"/>
                <w:color w:val="000000"/>
                <w:sz w:val="22"/>
                <w:szCs w:val="22"/>
                <w:lang w:val="en-GB"/>
              </w:rPr>
              <w:t>e</w:t>
            </w:r>
            <w:r w:rsidR="00211EEF" w:rsidRPr="00211EEF">
              <w:rPr>
                <w:rFonts w:ascii="Calibri" w:hAnsi="Calibri" w:cs="Calibri"/>
                <w:color w:val="000000"/>
                <w:sz w:val="22"/>
                <w:szCs w:val="22"/>
                <w:lang w:val="en-GB"/>
              </w:rPr>
              <w:t>xplanations</w:t>
            </w:r>
            <w:r w:rsidR="00211EEF">
              <w:rPr>
                <w:rFonts w:ascii="Calibri" w:hAnsi="Calibri" w:cs="Calibri"/>
                <w:color w:val="000000"/>
                <w:sz w:val="22"/>
                <w:szCs w:val="22"/>
                <w:lang w:val="en-GB"/>
              </w:rPr>
              <w:t xml:space="preserve"> of Tender</w:t>
            </w:r>
            <w:r w:rsidR="00211EEF" w:rsidRPr="00211EEF">
              <w:rPr>
                <w:rFonts w:ascii="Calibri" w:hAnsi="Calibri" w:cs="Calibri"/>
                <w:color w:val="000000"/>
                <w:sz w:val="22"/>
                <w:szCs w:val="22"/>
                <w:lang w:val="en-GB"/>
              </w:rPr>
              <w:t>) and the P</w:t>
            </w:r>
            <w:r w:rsidR="00211EEF">
              <w:rPr>
                <w:rFonts w:ascii="Calibri" w:hAnsi="Calibri" w:cs="Calibri"/>
                <w:color w:val="000000"/>
                <w:sz w:val="22"/>
                <w:szCs w:val="22"/>
                <w:lang w:val="en-GB"/>
              </w:rPr>
              <w:t>rocurement</w:t>
            </w:r>
            <w:r w:rsidR="00211EEF" w:rsidRPr="00211EEF">
              <w:rPr>
                <w:rFonts w:ascii="Calibri" w:hAnsi="Calibri" w:cs="Calibri"/>
                <w:color w:val="000000"/>
                <w:sz w:val="22"/>
                <w:szCs w:val="22"/>
                <w:lang w:val="en-GB"/>
              </w:rPr>
              <w:t xml:space="preserve"> </w:t>
            </w:r>
            <w:r w:rsidR="00211EEF">
              <w:rPr>
                <w:rFonts w:ascii="Calibri" w:hAnsi="Calibri" w:cs="Calibri"/>
                <w:color w:val="000000"/>
                <w:sz w:val="22"/>
                <w:szCs w:val="22"/>
                <w:lang w:val="en-GB"/>
              </w:rPr>
              <w:t>c</w:t>
            </w:r>
            <w:r w:rsidR="00211EEF" w:rsidRPr="00211EEF">
              <w:rPr>
                <w:rFonts w:ascii="Calibri" w:hAnsi="Calibri" w:cs="Calibri"/>
                <w:color w:val="000000"/>
                <w:sz w:val="22"/>
                <w:szCs w:val="22"/>
                <w:lang w:val="en-GB"/>
              </w:rPr>
              <w:t>onditions (including the</w:t>
            </w:r>
            <w:r w:rsidR="00281D72">
              <w:t xml:space="preserve"> </w:t>
            </w:r>
            <w:r w:rsidR="00281D72" w:rsidRPr="00281D72">
              <w:rPr>
                <w:rFonts w:ascii="Calibri" w:hAnsi="Calibri" w:cs="Calibri"/>
                <w:color w:val="000000"/>
                <w:sz w:val="22"/>
                <w:szCs w:val="22"/>
                <w:lang w:val="en-GB"/>
              </w:rPr>
              <w:t>explanations</w:t>
            </w:r>
            <w:r w:rsidR="00281D72">
              <w:rPr>
                <w:rFonts w:ascii="Calibri" w:hAnsi="Calibri" w:cs="Calibri"/>
                <w:color w:val="000000"/>
                <w:sz w:val="22"/>
                <w:szCs w:val="22"/>
                <w:lang w:val="en-GB"/>
              </w:rPr>
              <w:t xml:space="preserve"> of</w:t>
            </w:r>
            <w:r w:rsidR="00211EEF" w:rsidRPr="00211EEF">
              <w:rPr>
                <w:rFonts w:ascii="Calibri" w:hAnsi="Calibri" w:cs="Calibri"/>
                <w:color w:val="000000"/>
                <w:sz w:val="22"/>
                <w:szCs w:val="22"/>
                <w:lang w:val="en-GB"/>
              </w:rPr>
              <w:t xml:space="preserve"> P</w:t>
            </w:r>
            <w:r w:rsidR="00281D72">
              <w:rPr>
                <w:rFonts w:ascii="Calibri" w:hAnsi="Calibri" w:cs="Calibri"/>
                <w:color w:val="000000"/>
                <w:sz w:val="22"/>
                <w:szCs w:val="22"/>
                <w:lang w:val="en-GB"/>
              </w:rPr>
              <w:t>rocurement</w:t>
            </w:r>
            <w:r w:rsidR="00211EEF" w:rsidRPr="00211EEF">
              <w:rPr>
                <w:rFonts w:ascii="Calibri" w:hAnsi="Calibri" w:cs="Calibri"/>
                <w:color w:val="000000"/>
                <w:sz w:val="22"/>
                <w:szCs w:val="22"/>
                <w:lang w:val="en-GB"/>
              </w:rPr>
              <w:t xml:space="preserve"> </w:t>
            </w:r>
            <w:r w:rsidR="00281D72">
              <w:rPr>
                <w:rFonts w:ascii="Calibri" w:hAnsi="Calibri" w:cs="Calibri"/>
                <w:color w:val="000000"/>
                <w:sz w:val="22"/>
                <w:szCs w:val="22"/>
                <w:lang w:val="en-GB"/>
              </w:rPr>
              <w:t>c</w:t>
            </w:r>
            <w:r w:rsidR="00211EEF" w:rsidRPr="00211EEF">
              <w:rPr>
                <w:rFonts w:ascii="Calibri" w:hAnsi="Calibri" w:cs="Calibri"/>
                <w:color w:val="000000"/>
                <w:sz w:val="22"/>
                <w:szCs w:val="22"/>
                <w:lang w:val="en-GB"/>
              </w:rPr>
              <w:t>onditions) are stored in the Central Public Procurement Information System (p</w:t>
            </w:r>
            <w:r w:rsidR="00281D72">
              <w:rPr>
                <w:rFonts w:ascii="Calibri" w:hAnsi="Calibri" w:cs="Calibri"/>
                <w:color w:val="000000"/>
                <w:sz w:val="22"/>
                <w:szCs w:val="22"/>
                <w:lang w:val="en-GB"/>
              </w:rPr>
              <w:t>rocurement ID</w:t>
            </w:r>
            <w:r w:rsidR="00211EEF" w:rsidRPr="00211EEF">
              <w:rPr>
                <w:rFonts w:ascii="Calibri" w:hAnsi="Calibri" w:cs="Calibri"/>
                <w:color w:val="000000"/>
                <w:sz w:val="22"/>
                <w:szCs w:val="22"/>
                <w:lang w:val="en-GB"/>
              </w:rPr>
              <w:t xml:space="preserve"> </w:t>
            </w:r>
            <w:r w:rsidR="00E36DA5" w:rsidRPr="00E36DA5">
              <w:rPr>
                <w:rFonts w:ascii="Calibri" w:hAnsi="Calibri" w:cs="Calibri"/>
                <w:color w:val="000000"/>
                <w:sz w:val="22"/>
                <w:szCs w:val="22"/>
                <w:lang w:val="en-GB"/>
              </w:rPr>
              <w:t>4818995</w:t>
            </w:r>
            <w:r w:rsidR="00211EEF" w:rsidRPr="00211EEF">
              <w:rPr>
                <w:rFonts w:ascii="Calibri" w:hAnsi="Calibri" w:cs="Calibri"/>
                <w:color w:val="000000"/>
                <w:sz w:val="22"/>
                <w:szCs w:val="22"/>
                <w:lang w:val="en-GB"/>
              </w:rPr>
              <w:t>).</w:t>
            </w:r>
          </w:p>
          <w:p w14:paraId="7C9CD739" w14:textId="77777777" w:rsidR="00FD4543" w:rsidRPr="00557DA3" w:rsidRDefault="00FD4543" w:rsidP="006B2747">
            <w:pPr>
              <w:jc w:val="both"/>
              <w:rPr>
                <w:rFonts w:ascii="Calibri" w:hAnsi="Calibri" w:cs="Calibri"/>
                <w:color w:val="000000"/>
                <w:sz w:val="22"/>
                <w:szCs w:val="22"/>
                <w:lang w:val="en-GB"/>
              </w:rPr>
            </w:pPr>
          </w:p>
        </w:tc>
      </w:tr>
      <w:tr w:rsidR="001860C2" w:rsidRPr="00557DA3" w14:paraId="7C9CD744" w14:textId="77777777" w:rsidTr="00055F53">
        <w:tc>
          <w:tcPr>
            <w:tcW w:w="5000" w:type="pct"/>
          </w:tcPr>
          <w:p w14:paraId="7C9CD73B" w14:textId="77777777" w:rsidR="008840AA" w:rsidRPr="00557DA3" w:rsidRDefault="008840AA" w:rsidP="008840AA">
            <w:pPr>
              <w:jc w:val="center"/>
              <w:rPr>
                <w:rFonts w:ascii="Calibri" w:hAnsi="Calibri" w:cs="Calibri"/>
                <w:b/>
                <w:color w:val="000000"/>
                <w:sz w:val="22"/>
                <w:szCs w:val="22"/>
                <w:lang w:val="en-GB"/>
              </w:rPr>
            </w:pPr>
          </w:p>
          <w:p w14:paraId="7C9CD73C" w14:textId="6D89D187" w:rsidR="008840AA" w:rsidRPr="00557DA3" w:rsidRDefault="008840AA" w:rsidP="008840AA">
            <w:pPr>
              <w:jc w:val="center"/>
              <w:rPr>
                <w:rFonts w:ascii="Calibri" w:hAnsi="Calibri" w:cs="Calibri"/>
                <w:b/>
                <w:color w:val="000000"/>
                <w:sz w:val="22"/>
                <w:szCs w:val="22"/>
                <w:lang w:val="en-GB"/>
              </w:rPr>
            </w:pPr>
            <w:r w:rsidRPr="00557DA3">
              <w:rPr>
                <w:rFonts w:ascii="Calibri" w:hAnsi="Calibri" w:cs="Calibri"/>
                <w:b/>
                <w:color w:val="000000"/>
                <w:sz w:val="22"/>
                <w:szCs w:val="22"/>
                <w:lang w:val="en-GB"/>
              </w:rPr>
              <w:t xml:space="preserve">2. </w:t>
            </w:r>
            <w:r w:rsidR="009916D9" w:rsidRPr="00557DA3">
              <w:rPr>
                <w:rFonts w:ascii="Calibri" w:hAnsi="Calibri" w:cs="Calibri"/>
                <w:b/>
                <w:color w:val="000000"/>
                <w:sz w:val="22"/>
                <w:szCs w:val="22"/>
                <w:lang w:val="en-GB"/>
              </w:rPr>
              <w:t>Scope of services, site of their provision, terms, quality and other conditions</w:t>
            </w:r>
          </w:p>
          <w:p w14:paraId="7C9CD73D" w14:textId="77777777" w:rsidR="00C07486" w:rsidRPr="00557DA3" w:rsidRDefault="00C07486" w:rsidP="008840AA">
            <w:pPr>
              <w:jc w:val="center"/>
              <w:rPr>
                <w:rFonts w:ascii="Calibri" w:hAnsi="Calibri" w:cs="Calibri"/>
                <w:b/>
                <w:color w:val="000000"/>
                <w:sz w:val="22"/>
                <w:szCs w:val="22"/>
                <w:lang w:val="en-GB"/>
              </w:rPr>
            </w:pPr>
          </w:p>
          <w:p w14:paraId="7C9CD73E" w14:textId="73DFFE14" w:rsidR="008840AA" w:rsidRPr="007B6702" w:rsidRDefault="008840AA" w:rsidP="008840AA">
            <w:pPr>
              <w:jc w:val="both"/>
              <w:rPr>
                <w:rFonts w:ascii="Calibri" w:hAnsi="Calibri" w:cs="Calibri"/>
                <w:i/>
                <w:sz w:val="22"/>
                <w:szCs w:val="22"/>
                <w:lang w:val="en-GB"/>
              </w:rPr>
            </w:pPr>
            <w:r w:rsidRPr="00557DA3">
              <w:rPr>
                <w:rFonts w:ascii="Calibri" w:hAnsi="Calibri" w:cs="Calibri"/>
                <w:color w:val="000000"/>
                <w:sz w:val="22"/>
                <w:szCs w:val="22"/>
                <w:lang w:val="en-GB"/>
              </w:rPr>
              <w:t xml:space="preserve">2.1. </w:t>
            </w:r>
            <w:r w:rsidR="009916D9" w:rsidRPr="00557DA3">
              <w:rPr>
                <w:rFonts w:ascii="Calibri" w:hAnsi="Calibri" w:cs="Calibri"/>
                <w:color w:val="000000"/>
                <w:sz w:val="22"/>
                <w:szCs w:val="22"/>
                <w:lang w:val="en-GB"/>
              </w:rPr>
              <w:t xml:space="preserve">The scope of the </w:t>
            </w:r>
            <w:r w:rsidR="00E92BB2" w:rsidRPr="007B6702">
              <w:rPr>
                <w:rFonts w:ascii="Calibri" w:hAnsi="Calibri" w:cs="Calibri"/>
                <w:sz w:val="22"/>
                <w:szCs w:val="22"/>
                <w:lang w:val="en-GB"/>
              </w:rPr>
              <w:t>S</w:t>
            </w:r>
            <w:r w:rsidR="009916D9" w:rsidRPr="007B6702">
              <w:rPr>
                <w:rFonts w:ascii="Calibri" w:hAnsi="Calibri" w:cs="Calibri"/>
                <w:sz w:val="22"/>
                <w:szCs w:val="22"/>
                <w:lang w:val="en-GB"/>
              </w:rPr>
              <w:t xml:space="preserve">ervices is defined </w:t>
            </w:r>
            <w:r w:rsidR="005040F7">
              <w:rPr>
                <w:rFonts w:ascii="Calibri" w:hAnsi="Calibri" w:cs="Calibri"/>
                <w:sz w:val="22"/>
                <w:szCs w:val="22"/>
                <w:lang w:val="en-GB"/>
              </w:rPr>
              <w:t>in</w:t>
            </w:r>
            <w:r w:rsidR="009916D9" w:rsidRPr="007B6702">
              <w:rPr>
                <w:rFonts w:ascii="Calibri" w:hAnsi="Calibri" w:cs="Calibri"/>
                <w:sz w:val="22"/>
                <w:szCs w:val="22"/>
                <w:lang w:val="en-GB"/>
              </w:rPr>
              <w:t xml:space="preserve"> the</w:t>
            </w:r>
            <w:r w:rsidR="005040F7">
              <w:rPr>
                <w:rFonts w:ascii="Calibri" w:hAnsi="Calibri" w:cs="Calibri"/>
                <w:sz w:val="22"/>
                <w:szCs w:val="22"/>
                <w:lang w:val="en-GB"/>
              </w:rPr>
              <w:t xml:space="preserve"> Annex No. 2 to the Contract</w:t>
            </w:r>
            <w:r w:rsidR="009916D9" w:rsidRPr="007B6702">
              <w:rPr>
                <w:rFonts w:ascii="Calibri" w:hAnsi="Calibri" w:cs="Calibri"/>
                <w:sz w:val="22"/>
                <w:szCs w:val="22"/>
                <w:lang w:val="en-GB"/>
              </w:rPr>
              <w:t xml:space="preserve"> </w:t>
            </w:r>
            <w:r w:rsidR="005040F7">
              <w:rPr>
                <w:rFonts w:ascii="Calibri" w:hAnsi="Calibri" w:cs="Calibri"/>
                <w:sz w:val="22"/>
                <w:szCs w:val="22"/>
                <w:lang w:val="en-GB"/>
              </w:rPr>
              <w:t>“</w:t>
            </w:r>
            <w:r w:rsidR="009916D9" w:rsidRPr="007B6702">
              <w:rPr>
                <w:rFonts w:ascii="Calibri" w:hAnsi="Calibri" w:cs="Calibri"/>
                <w:sz w:val="22"/>
                <w:szCs w:val="22"/>
                <w:lang w:val="en-GB"/>
              </w:rPr>
              <w:t>Technical Specification</w:t>
            </w:r>
            <w:r w:rsidR="005040F7">
              <w:rPr>
                <w:rFonts w:ascii="Calibri" w:hAnsi="Calibri" w:cs="Calibri"/>
                <w:sz w:val="22"/>
                <w:szCs w:val="22"/>
                <w:lang w:val="en-GB"/>
              </w:rPr>
              <w:t>”</w:t>
            </w:r>
            <w:r w:rsidRPr="007B6702">
              <w:rPr>
                <w:rFonts w:ascii="Calibri" w:hAnsi="Calibri" w:cs="Calibri"/>
                <w:i/>
                <w:sz w:val="22"/>
                <w:szCs w:val="22"/>
                <w:lang w:val="en-GB"/>
              </w:rPr>
              <w:t>.</w:t>
            </w:r>
          </w:p>
          <w:p w14:paraId="7C9CD740" w14:textId="35CAE2E2" w:rsidR="008840AA" w:rsidRDefault="008840AA" w:rsidP="008840AA">
            <w:pPr>
              <w:jc w:val="both"/>
              <w:rPr>
                <w:rFonts w:ascii="Calibri" w:hAnsi="Calibri" w:cs="Calibri"/>
                <w:color w:val="000000"/>
                <w:sz w:val="22"/>
                <w:szCs w:val="22"/>
                <w:lang w:val="en-GB"/>
              </w:rPr>
            </w:pPr>
            <w:r w:rsidRPr="00F70782">
              <w:rPr>
                <w:rFonts w:ascii="Calibri" w:hAnsi="Calibri" w:cs="Calibri"/>
                <w:sz w:val="22"/>
                <w:szCs w:val="22"/>
                <w:lang w:val="en-GB"/>
              </w:rPr>
              <w:t xml:space="preserve">2.2. </w:t>
            </w:r>
            <w:r w:rsidR="00D97E3A" w:rsidRPr="00F70782">
              <w:rPr>
                <w:rFonts w:ascii="Calibri" w:hAnsi="Calibri" w:cs="Calibri"/>
                <w:sz w:val="22"/>
                <w:szCs w:val="22"/>
                <w:lang w:val="en-GB"/>
              </w:rPr>
              <w:t xml:space="preserve">The </w:t>
            </w:r>
            <w:r w:rsidR="00507DD5">
              <w:rPr>
                <w:rFonts w:ascii="Calibri" w:hAnsi="Calibri" w:cs="Calibri"/>
                <w:sz w:val="22"/>
                <w:szCs w:val="22"/>
                <w:lang w:val="en-GB"/>
              </w:rPr>
              <w:t>S</w:t>
            </w:r>
            <w:r w:rsidR="00D97E3A" w:rsidRPr="00F70782">
              <w:rPr>
                <w:rFonts w:ascii="Calibri" w:hAnsi="Calibri" w:cs="Calibri"/>
                <w:sz w:val="22"/>
                <w:szCs w:val="22"/>
                <w:lang w:val="en-GB"/>
              </w:rPr>
              <w:t xml:space="preserve">ervices specified in clauses </w:t>
            </w:r>
            <w:r w:rsidR="00F70782" w:rsidRPr="00F70782">
              <w:rPr>
                <w:rFonts w:ascii="Calibri" w:hAnsi="Calibri" w:cs="Calibri"/>
                <w:sz w:val="22"/>
                <w:szCs w:val="22"/>
                <w:lang w:val="en-GB"/>
              </w:rPr>
              <w:t>1</w:t>
            </w:r>
            <w:r w:rsidR="00D97E3A" w:rsidRPr="00F70782">
              <w:rPr>
                <w:rFonts w:ascii="Calibri" w:hAnsi="Calibri" w:cs="Calibri"/>
                <w:sz w:val="22"/>
                <w:szCs w:val="22"/>
                <w:lang w:val="en-GB"/>
              </w:rPr>
              <w:t>.</w:t>
            </w:r>
            <w:r w:rsidR="00F70782" w:rsidRPr="00F70782">
              <w:rPr>
                <w:rFonts w:ascii="Calibri" w:hAnsi="Calibri" w:cs="Calibri"/>
                <w:sz w:val="22"/>
                <w:szCs w:val="22"/>
                <w:lang w:val="en-GB"/>
              </w:rPr>
              <w:t xml:space="preserve">2.1 </w:t>
            </w:r>
            <w:r w:rsidR="00F70782">
              <w:rPr>
                <w:rFonts w:ascii="Calibri" w:hAnsi="Calibri" w:cs="Calibri"/>
                <w:color w:val="000000"/>
                <w:sz w:val="22"/>
                <w:szCs w:val="22"/>
                <w:lang w:val="en-GB"/>
              </w:rPr>
              <w:t>b)</w:t>
            </w:r>
            <w:r w:rsidR="00D97E3A" w:rsidRPr="00D97E3A">
              <w:rPr>
                <w:rFonts w:ascii="Calibri" w:hAnsi="Calibri" w:cs="Calibri"/>
                <w:color w:val="000000"/>
                <w:sz w:val="22"/>
                <w:szCs w:val="22"/>
                <w:lang w:val="en-GB"/>
              </w:rPr>
              <w:t xml:space="preserve"> of the Technical Specification will be purchased only if the Buyer needs it, according to the </w:t>
            </w:r>
            <w:r w:rsidR="00B65AD8">
              <w:rPr>
                <w:rFonts w:ascii="Calibri" w:hAnsi="Calibri" w:cs="Calibri"/>
                <w:color w:val="000000"/>
                <w:sz w:val="22"/>
                <w:szCs w:val="22"/>
                <w:lang w:val="en-GB"/>
              </w:rPr>
              <w:t>O</w:t>
            </w:r>
            <w:r w:rsidR="00D97E3A" w:rsidRPr="00D97E3A">
              <w:rPr>
                <w:rFonts w:ascii="Calibri" w:hAnsi="Calibri" w:cs="Calibri"/>
                <w:color w:val="000000"/>
                <w:sz w:val="22"/>
                <w:szCs w:val="22"/>
                <w:lang w:val="en-GB"/>
              </w:rPr>
              <w:t xml:space="preserve">rders submitted by the Buyer </w:t>
            </w:r>
            <w:r w:rsidR="00D97E3A" w:rsidRPr="00F70782">
              <w:rPr>
                <w:rFonts w:ascii="Calibri" w:hAnsi="Calibri" w:cs="Calibri"/>
                <w:color w:val="000000"/>
                <w:sz w:val="22"/>
                <w:szCs w:val="22"/>
                <w:lang w:val="en-GB"/>
              </w:rPr>
              <w:t>by e-mail</w:t>
            </w:r>
            <w:r w:rsidR="00F70782">
              <w:rPr>
                <w:rFonts w:ascii="Calibri" w:hAnsi="Calibri" w:cs="Calibri"/>
                <w:color w:val="000000"/>
                <w:sz w:val="22"/>
                <w:szCs w:val="22"/>
                <w:lang w:val="en-GB"/>
              </w:rPr>
              <w:t xml:space="preserve">. </w:t>
            </w:r>
            <w:r w:rsidR="00D97E3A" w:rsidRPr="00D97E3A">
              <w:rPr>
                <w:rFonts w:ascii="Calibri" w:hAnsi="Calibri" w:cs="Calibri"/>
                <w:color w:val="000000"/>
                <w:sz w:val="22"/>
                <w:szCs w:val="22"/>
                <w:lang w:val="en-GB"/>
              </w:rPr>
              <w:t xml:space="preserve">The Buyer does not undertake to purchase all the Services specified in the Technical Specification and will pay only for the Services </w:t>
            </w:r>
            <w:proofErr w:type="gramStart"/>
            <w:r w:rsidR="00D97E3A" w:rsidRPr="00D97E3A">
              <w:rPr>
                <w:rFonts w:ascii="Calibri" w:hAnsi="Calibri" w:cs="Calibri"/>
                <w:color w:val="000000"/>
                <w:sz w:val="22"/>
                <w:szCs w:val="22"/>
                <w:lang w:val="en-GB"/>
              </w:rPr>
              <w:t>actually provided</w:t>
            </w:r>
            <w:proofErr w:type="gramEnd"/>
            <w:r w:rsidR="00D97E3A" w:rsidRPr="00D97E3A">
              <w:rPr>
                <w:rFonts w:ascii="Calibri" w:hAnsi="Calibri" w:cs="Calibri"/>
                <w:color w:val="000000"/>
                <w:sz w:val="22"/>
                <w:szCs w:val="22"/>
                <w:lang w:val="en-GB"/>
              </w:rPr>
              <w:t>.</w:t>
            </w:r>
          </w:p>
          <w:p w14:paraId="049EAE0F" w14:textId="494A9DC5" w:rsidR="00F47E7D" w:rsidRPr="00F47E7D" w:rsidRDefault="00796E52" w:rsidP="00F47E7D">
            <w:pPr>
              <w:jc w:val="both"/>
              <w:rPr>
                <w:rFonts w:ascii="Calibri" w:hAnsi="Calibri" w:cs="Calibri"/>
                <w:color w:val="000000"/>
                <w:sz w:val="22"/>
                <w:szCs w:val="22"/>
              </w:rPr>
            </w:pPr>
            <w:r>
              <w:rPr>
                <w:rFonts w:ascii="Calibri" w:hAnsi="Calibri" w:cs="Calibri"/>
                <w:color w:val="000000"/>
                <w:sz w:val="22"/>
                <w:szCs w:val="22"/>
                <w:lang w:val="en-GB"/>
              </w:rPr>
              <w:t xml:space="preserve">2.3. </w:t>
            </w:r>
            <w:r w:rsidR="00E75594" w:rsidRPr="00E75594">
              <w:rPr>
                <w:rFonts w:ascii="Calibri" w:hAnsi="Calibri" w:cs="Calibri"/>
                <w:color w:val="000000"/>
                <w:sz w:val="22"/>
                <w:szCs w:val="22"/>
                <w:lang w:val="en-GB"/>
              </w:rPr>
              <w:t xml:space="preserve">The Buyer will pay the annual </w:t>
            </w:r>
            <w:r w:rsidR="007269F5">
              <w:rPr>
                <w:rFonts w:ascii="Calibri" w:hAnsi="Calibri" w:cs="Calibri"/>
                <w:color w:val="000000"/>
                <w:sz w:val="22"/>
                <w:szCs w:val="22"/>
                <w:lang w:val="en-GB"/>
              </w:rPr>
              <w:t>S</w:t>
            </w:r>
            <w:r w:rsidR="00E75594" w:rsidRPr="00E75594">
              <w:rPr>
                <w:rFonts w:ascii="Calibri" w:hAnsi="Calibri" w:cs="Calibri"/>
                <w:color w:val="000000"/>
                <w:sz w:val="22"/>
                <w:szCs w:val="22"/>
                <w:lang w:val="en-GB"/>
              </w:rPr>
              <w:t>torage service</w:t>
            </w:r>
            <w:r w:rsidR="007269F5">
              <w:rPr>
                <w:rFonts w:ascii="Calibri" w:hAnsi="Calibri" w:cs="Calibri"/>
                <w:color w:val="000000"/>
                <w:sz w:val="22"/>
                <w:szCs w:val="22"/>
                <w:lang w:val="en-GB"/>
              </w:rPr>
              <w:t>s</w:t>
            </w:r>
            <w:r w:rsidR="00E75594" w:rsidRPr="00E75594">
              <w:rPr>
                <w:rFonts w:ascii="Calibri" w:hAnsi="Calibri" w:cs="Calibri"/>
                <w:color w:val="000000"/>
                <w:sz w:val="22"/>
                <w:szCs w:val="22"/>
                <w:lang w:val="en-GB"/>
              </w:rPr>
              <w:t xml:space="preserve"> fee specified in the Service Provider's offer </w:t>
            </w:r>
            <w:r w:rsidR="00867DB3">
              <w:rPr>
                <w:rFonts w:ascii="Calibri" w:hAnsi="Calibri" w:cs="Calibri"/>
                <w:color w:val="000000"/>
                <w:sz w:val="22"/>
                <w:szCs w:val="22"/>
                <w:lang w:val="en-GB"/>
              </w:rPr>
              <w:t xml:space="preserve">after </w:t>
            </w:r>
            <w:r w:rsidR="007269F5">
              <w:rPr>
                <w:rFonts w:ascii="Calibri" w:hAnsi="Calibri" w:cs="Calibri"/>
                <w:color w:val="000000"/>
                <w:sz w:val="22"/>
                <w:szCs w:val="22"/>
                <w:lang w:val="en-GB"/>
              </w:rPr>
              <w:t>the</w:t>
            </w:r>
            <w:r w:rsidR="00867DB3" w:rsidRPr="00867DB3">
              <w:rPr>
                <w:rFonts w:ascii="Calibri" w:hAnsi="Calibri" w:cs="Calibri"/>
                <w:color w:val="000000"/>
                <w:sz w:val="22"/>
                <w:szCs w:val="22"/>
                <w:lang w:val="en-GB"/>
              </w:rPr>
              <w:t xml:space="preserve"> </w:t>
            </w:r>
            <w:r w:rsidR="007269F5">
              <w:rPr>
                <w:rFonts w:ascii="Calibri" w:hAnsi="Calibri" w:cs="Calibri"/>
                <w:color w:val="000000"/>
                <w:sz w:val="22"/>
                <w:szCs w:val="22"/>
                <w:lang w:val="en-GB"/>
              </w:rPr>
              <w:t>R</w:t>
            </w:r>
            <w:r w:rsidR="00867DB3">
              <w:rPr>
                <w:rFonts w:ascii="Calibri" w:hAnsi="Calibri" w:cs="Calibri"/>
                <w:color w:val="000000"/>
                <w:sz w:val="22"/>
                <w:szCs w:val="22"/>
                <w:lang w:val="en-GB"/>
              </w:rPr>
              <w:t>epair services</w:t>
            </w:r>
            <w:r w:rsidR="00F47E7D">
              <w:rPr>
                <w:rFonts w:ascii="Calibri" w:hAnsi="Calibri" w:cs="Calibri"/>
                <w:color w:val="000000"/>
                <w:sz w:val="22"/>
                <w:szCs w:val="22"/>
                <w:lang w:val="en-GB"/>
              </w:rPr>
              <w:t xml:space="preserve"> </w:t>
            </w:r>
            <w:r w:rsidR="007269F5">
              <w:rPr>
                <w:rFonts w:ascii="Calibri" w:hAnsi="Calibri" w:cs="Calibri"/>
                <w:color w:val="000000"/>
                <w:sz w:val="22"/>
                <w:szCs w:val="22"/>
                <w:lang w:val="en-GB"/>
              </w:rPr>
              <w:t>have been provided</w:t>
            </w:r>
            <w:r w:rsidR="00867DB3">
              <w:rPr>
                <w:rFonts w:ascii="Calibri" w:hAnsi="Calibri" w:cs="Calibri"/>
                <w:color w:val="000000"/>
                <w:sz w:val="22"/>
                <w:szCs w:val="22"/>
                <w:lang w:val="en-GB"/>
              </w:rPr>
              <w:t>.</w:t>
            </w:r>
            <w:r w:rsidR="00E75594" w:rsidRPr="00E75594">
              <w:rPr>
                <w:rFonts w:ascii="Calibri" w:hAnsi="Calibri" w:cs="Calibri"/>
                <w:color w:val="000000"/>
                <w:sz w:val="22"/>
                <w:szCs w:val="22"/>
                <w:lang w:val="en-GB"/>
              </w:rPr>
              <w:t xml:space="preserve"> </w:t>
            </w:r>
            <w:r w:rsidR="00867DB3">
              <w:rPr>
                <w:rFonts w:ascii="Calibri" w:hAnsi="Calibri" w:cs="Calibri"/>
                <w:color w:val="000000"/>
                <w:sz w:val="22"/>
                <w:szCs w:val="22"/>
                <w:lang w:val="en-GB"/>
              </w:rPr>
              <w:t>A</w:t>
            </w:r>
            <w:r w:rsidR="00E75594" w:rsidRPr="00E75594">
              <w:rPr>
                <w:rFonts w:ascii="Calibri" w:hAnsi="Calibri" w:cs="Calibri"/>
                <w:color w:val="000000"/>
                <w:sz w:val="22"/>
                <w:szCs w:val="22"/>
                <w:lang w:val="en-GB"/>
              </w:rPr>
              <w:t xml:space="preserve">fter returning the </w:t>
            </w:r>
            <w:r w:rsidR="00E75594">
              <w:rPr>
                <w:rFonts w:ascii="Calibri" w:hAnsi="Calibri" w:cs="Calibri"/>
                <w:color w:val="000000"/>
                <w:sz w:val="22"/>
                <w:szCs w:val="22"/>
                <w:lang w:val="en-GB"/>
              </w:rPr>
              <w:t>rotary joint to the Buyer</w:t>
            </w:r>
            <w:r w:rsidR="00FA3020" w:rsidRPr="00FA3020">
              <w:rPr>
                <w:rFonts w:ascii="Calibri" w:hAnsi="Calibri" w:cs="Calibri"/>
                <w:color w:val="000000"/>
                <w:sz w:val="22"/>
                <w:szCs w:val="22"/>
                <w:lang w:val="en-GB"/>
              </w:rPr>
              <w:t>, as specified in Clause 1.2.1 c) of the Technical Specification</w:t>
            </w:r>
            <w:r w:rsidR="00E75594" w:rsidRPr="00E75594">
              <w:rPr>
                <w:rFonts w:ascii="Calibri" w:hAnsi="Calibri" w:cs="Calibri"/>
                <w:color w:val="000000"/>
                <w:sz w:val="22"/>
                <w:szCs w:val="22"/>
                <w:lang w:val="en-GB"/>
              </w:rPr>
              <w:t xml:space="preserve">, the </w:t>
            </w:r>
            <w:r w:rsidR="007269F5">
              <w:rPr>
                <w:rFonts w:ascii="Calibri" w:hAnsi="Calibri" w:cs="Calibri"/>
                <w:color w:val="000000"/>
                <w:sz w:val="22"/>
                <w:szCs w:val="22"/>
                <w:lang w:val="en-GB"/>
              </w:rPr>
              <w:t>S</w:t>
            </w:r>
            <w:r w:rsidR="00E75594" w:rsidRPr="00E75594">
              <w:rPr>
                <w:rFonts w:ascii="Calibri" w:hAnsi="Calibri" w:cs="Calibri"/>
                <w:color w:val="000000"/>
                <w:sz w:val="22"/>
                <w:szCs w:val="22"/>
                <w:lang w:val="en-GB"/>
              </w:rPr>
              <w:t xml:space="preserve">torage </w:t>
            </w:r>
            <w:r w:rsidR="007269F5">
              <w:rPr>
                <w:rFonts w:ascii="Calibri" w:hAnsi="Calibri" w:cs="Calibri"/>
                <w:color w:val="000000"/>
                <w:sz w:val="22"/>
                <w:szCs w:val="22"/>
                <w:lang w:val="en-GB"/>
              </w:rPr>
              <w:t>services</w:t>
            </w:r>
            <w:r w:rsidR="00F47E7D">
              <w:rPr>
                <w:rFonts w:ascii="Calibri" w:hAnsi="Calibri" w:cs="Calibri"/>
                <w:color w:val="000000"/>
                <w:sz w:val="22"/>
                <w:szCs w:val="22"/>
                <w:lang w:val="en-GB"/>
              </w:rPr>
              <w:t xml:space="preserve"> </w:t>
            </w:r>
            <w:r w:rsidR="00E75594" w:rsidRPr="00E75594">
              <w:rPr>
                <w:rFonts w:ascii="Calibri" w:hAnsi="Calibri" w:cs="Calibri"/>
                <w:color w:val="000000"/>
                <w:sz w:val="22"/>
                <w:szCs w:val="22"/>
                <w:lang w:val="en-GB"/>
              </w:rPr>
              <w:t xml:space="preserve">fee </w:t>
            </w:r>
            <w:r w:rsidR="00FA3020" w:rsidRPr="00FA3020">
              <w:rPr>
                <w:rFonts w:ascii="Calibri" w:hAnsi="Calibri" w:cs="Calibri"/>
                <w:color w:val="000000"/>
                <w:sz w:val="22"/>
                <w:szCs w:val="22"/>
                <w:lang w:val="en-GB"/>
              </w:rPr>
              <w:t>will not be charged for the following year.</w:t>
            </w:r>
          </w:p>
          <w:p w14:paraId="7E3400BB" w14:textId="0C41D851" w:rsidR="00796E52" w:rsidRPr="00D013F8" w:rsidRDefault="00796E52" w:rsidP="008840AA">
            <w:pPr>
              <w:jc w:val="both"/>
              <w:rPr>
                <w:rFonts w:ascii="Calibri" w:hAnsi="Calibri" w:cs="Calibri"/>
                <w:color w:val="EE0000"/>
                <w:sz w:val="22"/>
                <w:szCs w:val="22"/>
                <w:lang w:val="en-GB"/>
              </w:rPr>
            </w:pPr>
          </w:p>
          <w:p w14:paraId="6577AD56" w14:textId="628DF962" w:rsidR="00B26AB5" w:rsidRDefault="00A128CE" w:rsidP="00F70782">
            <w:pPr>
              <w:jc w:val="both"/>
              <w:rPr>
                <w:rFonts w:ascii="Calibri" w:hAnsi="Calibri" w:cs="Calibri"/>
                <w:color w:val="000000"/>
                <w:sz w:val="22"/>
                <w:szCs w:val="22"/>
                <w:lang w:val="en-GB"/>
              </w:rPr>
            </w:pPr>
            <w:r w:rsidRPr="005040F7">
              <w:rPr>
                <w:rFonts w:ascii="Calibri" w:hAnsi="Calibri" w:cs="Calibri"/>
                <w:sz w:val="22"/>
                <w:szCs w:val="22"/>
                <w:lang w:val="en-GB"/>
              </w:rPr>
              <w:t>2.</w:t>
            </w:r>
            <w:r w:rsidR="00796E52">
              <w:rPr>
                <w:rFonts w:ascii="Calibri" w:hAnsi="Calibri" w:cs="Calibri"/>
                <w:sz w:val="22"/>
                <w:szCs w:val="22"/>
                <w:lang w:val="en-GB"/>
              </w:rPr>
              <w:t>4</w:t>
            </w:r>
            <w:r w:rsidRPr="005040F7">
              <w:rPr>
                <w:rFonts w:ascii="Calibri" w:hAnsi="Calibri" w:cs="Calibri"/>
                <w:sz w:val="22"/>
                <w:szCs w:val="22"/>
                <w:lang w:val="en-GB"/>
              </w:rPr>
              <w:t xml:space="preserve">. </w:t>
            </w:r>
            <w:r w:rsidR="005040F7" w:rsidRPr="005040F7">
              <w:rPr>
                <w:rFonts w:ascii="Calibri" w:hAnsi="Calibri" w:cs="Calibri"/>
                <w:sz w:val="22"/>
                <w:szCs w:val="22"/>
                <w:lang w:val="en-GB"/>
              </w:rPr>
              <w:t xml:space="preserve">Service </w:t>
            </w:r>
            <w:r w:rsidR="005040F7" w:rsidRPr="005040F7">
              <w:rPr>
                <w:rFonts w:ascii="Calibri" w:hAnsi="Calibri" w:cs="Calibri"/>
                <w:color w:val="000000"/>
                <w:sz w:val="22"/>
                <w:szCs w:val="22"/>
                <w:lang w:val="en-GB"/>
              </w:rPr>
              <w:t>provision procedure and terms are established under Annex No. 2 to the Contract</w:t>
            </w:r>
            <w:r w:rsidR="005040F7">
              <w:rPr>
                <w:rFonts w:ascii="Calibri" w:hAnsi="Calibri" w:cs="Calibri"/>
                <w:color w:val="000000"/>
                <w:sz w:val="22"/>
                <w:szCs w:val="22"/>
                <w:lang w:val="en-GB"/>
              </w:rPr>
              <w:t xml:space="preserve"> “Technical Specification”.</w:t>
            </w:r>
          </w:p>
          <w:p w14:paraId="074DDD5D" w14:textId="7BA4FF7C" w:rsidR="00A128CE" w:rsidRPr="00557DA3" w:rsidRDefault="00B26AB5" w:rsidP="00A128CE">
            <w:pPr>
              <w:jc w:val="both"/>
              <w:rPr>
                <w:rFonts w:ascii="Calibri" w:hAnsi="Calibri" w:cs="Calibri"/>
                <w:color w:val="000000"/>
                <w:sz w:val="22"/>
                <w:szCs w:val="22"/>
                <w:lang w:val="en-GB"/>
              </w:rPr>
            </w:pPr>
            <w:r>
              <w:rPr>
                <w:rFonts w:ascii="Calibri" w:hAnsi="Calibri" w:cs="Calibri"/>
                <w:color w:val="000000"/>
                <w:sz w:val="22"/>
                <w:szCs w:val="22"/>
                <w:lang w:val="en-GB"/>
              </w:rPr>
              <w:lastRenderedPageBreak/>
              <w:t>2.</w:t>
            </w:r>
            <w:r w:rsidR="00796E52">
              <w:rPr>
                <w:rFonts w:ascii="Calibri" w:hAnsi="Calibri" w:cs="Calibri"/>
                <w:color w:val="000000"/>
                <w:sz w:val="22"/>
                <w:szCs w:val="22"/>
                <w:lang w:val="en-GB"/>
              </w:rPr>
              <w:t>5</w:t>
            </w:r>
            <w:r>
              <w:rPr>
                <w:rFonts w:ascii="Calibri" w:hAnsi="Calibri" w:cs="Calibri"/>
                <w:color w:val="000000"/>
                <w:sz w:val="22"/>
                <w:szCs w:val="22"/>
                <w:lang w:val="en-GB"/>
              </w:rPr>
              <w:t xml:space="preserve">. </w:t>
            </w:r>
            <w:r w:rsidR="009916D9" w:rsidRPr="00557DA3">
              <w:rPr>
                <w:rFonts w:ascii="Calibri" w:hAnsi="Calibri" w:cs="Calibri"/>
                <w:color w:val="000000"/>
                <w:sz w:val="22"/>
                <w:szCs w:val="22"/>
                <w:lang w:val="en-GB"/>
              </w:rPr>
              <w:t xml:space="preserve">The quality of the </w:t>
            </w:r>
            <w:r w:rsidR="00E92BB2" w:rsidRPr="00557DA3">
              <w:rPr>
                <w:rFonts w:ascii="Calibri" w:hAnsi="Calibri" w:cs="Calibri"/>
                <w:color w:val="000000"/>
                <w:sz w:val="22"/>
                <w:szCs w:val="22"/>
                <w:lang w:val="en-GB"/>
              </w:rPr>
              <w:t>S</w:t>
            </w:r>
            <w:r w:rsidR="009916D9" w:rsidRPr="00557DA3">
              <w:rPr>
                <w:rFonts w:ascii="Calibri" w:hAnsi="Calibri" w:cs="Calibri"/>
                <w:color w:val="000000"/>
                <w:sz w:val="22"/>
                <w:szCs w:val="22"/>
                <w:lang w:val="en-GB"/>
              </w:rPr>
              <w:t>ervices must comply with the requirements established under the Technical Specification</w:t>
            </w:r>
            <w:r w:rsidR="00A128CE" w:rsidRPr="00557DA3">
              <w:rPr>
                <w:rFonts w:ascii="Calibri" w:hAnsi="Calibri" w:cs="Calibri"/>
                <w:color w:val="000000"/>
                <w:sz w:val="22"/>
                <w:szCs w:val="22"/>
                <w:lang w:val="en-GB"/>
              </w:rPr>
              <w:t>.</w:t>
            </w:r>
            <w:r w:rsidR="008840AA" w:rsidRPr="00557DA3">
              <w:rPr>
                <w:rFonts w:ascii="Calibri" w:hAnsi="Calibri" w:cs="Calibri"/>
                <w:color w:val="000000"/>
                <w:sz w:val="22"/>
                <w:szCs w:val="22"/>
                <w:lang w:val="en-GB"/>
              </w:rPr>
              <w:t xml:space="preserve"> </w:t>
            </w:r>
          </w:p>
          <w:p w14:paraId="0D0BDB36" w14:textId="28E312CA" w:rsidR="00491B31" w:rsidRPr="00557DA3" w:rsidRDefault="00723CA5" w:rsidP="00A128CE">
            <w:pPr>
              <w:jc w:val="both"/>
              <w:rPr>
                <w:rFonts w:ascii="Calibri" w:hAnsi="Calibri" w:cs="Calibri"/>
                <w:color w:val="000000"/>
                <w:sz w:val="22"/>
                <w:szCs w:val="22"/>
                <w:lang w:val="en-GB"/>
              </w:rPr>
            </w:pPr>
            <w:r w:rsidRPr="00557DA3">
              <w:rPr>
                <w:rFonts w:ascii="Calibri" w:hAnsi="Calibri" w:cs="Calibri"/>
                <w:color w:val="000000"/>
                <w:sz w:val="22"/>
                <w:szCs w:val="22"/>
                <w:lang w:val="en-GB"/>
              </w:rPr>
              <w:t>2.</w:t>
            </w:r>
            <w:r w:rsidR="00796E52">
              <w:rPr>
                <w:rFonts w:ascii="Calibri" w:hAnsi="Calibri" w:cs="Calibri"/>
                <w:color w:val="000000"/>
                <w:sz w:val="22"/>
                <w:szCs w:val="22"/>
                <w:lang w:val="en-GB"/>
              </w:rPr>
              <w:t>6</w:t>
            </w:r>
            <w:r w:rsidRPr="00557DA3">
              <w:rPr>
                <w:rFonts w:ascii="Calibri" w:hAnsi="Calibri" w:cs="Calibri"/>
                <w:color w:val="000000"/>
                <w:sz w:val="22"/>
                <w:szCs w:val="22"/>
                <w:lang w:val="en-GB"/>
              </w:rPr>
              <w:t xml:space="preserve">. </w:t>
            </w:r>
            <w:r w:rsidR="00FD5831" w:rsidRPr="00557DA3">
              <w:rPr>
                <w:rFonts w:ascii="Calibri" w:hAnsi="Calibri" w:cs="Calibri"/>
                <w:color w:val="000000"/>
                <w:sz w:val="22"/>
                <w:szCs w:val="22"/>
                <w:lang w:val="en-GB"/>
              </w:rPr>
              <w:t xml:space="preserve">The </w:t>
            </w:r>
            <w:r w:rsidR="007269F5">
              <w:rPr>
                <w:rFonts w:ascii="Calibri" w:hAnsi="Calibri" w:cs="Calibri"/>
                <w:color w:val="000000"/>
                <w:sz w:val="22"/>
                <w:szCs w:val="22"/>
                <w:lang w:val="en-GB"/>
              </w:rPr>
              <w:t>R</w:t>
            </w:r>
            <w:r w:rsidR="00631098">
              <w:rPr>
                <w:rFonts w:ascii="Calibri" w:hAnsi="Calibri" w:cs="Calibri"/>
                <w:color w:val="000000"/>
                <w:sz w:val="22"/>
                <w:szCs w:val="22"/>
                <w:lang w:val="en-GB"/>
              </w:rPr>
              <w:t xml:space="preserve">epair </w:t>
            </w:r>
            <w:r w:rsidR="00FA3020" w:rsidRPr="00FA3020">
              <w:rPr>
                <w:rFonts w:ascii="Calibri" w:hAnsi="Calibri" w:cs="Calibri"/>
                <w:color w:val="000000"/>
                <w:sz w:val="22"/>
                <w:szCs w:val="22"/>
                <w:lang w:val="en-GB"/>
              </w:rPr>
              <w:t>services</w:t>
            </w:r>
            <w:r w:rsidR="00F47E7D">
              <w:rPr>
                <w:rFonts w:ascii="Calibri" w:hAnsi="Calibri" w:cs="Calibri"/>
                <w:color w:val="000000"/>
                <w:sz w:val="22"/>
                <w:szCs w:val="22"/>
                <w:lang w:val="en-GB"/>
              </w:rPr>
              <w:t xml:space="preserve"> </w:t>
            </w:r>
            <w:r w:rsidR="00491B31">
              <w:rPr>
                <w:rFonts w:ascii="Calibri" w:hAnsi="Calibri" w:cs="Calibri"/>
                <w:color w:val="000000"/>
                <w:sz w:val="22"/>
                <w:szCs w:val="22"/>
                <w:lang w:val="en-GB"/>
              </w:rPr>
              <w:t>(</w:t>
            </w:r>
            <w:r w:rsidR="00114325" w:rsidRPr="00114325">
              <w:rPr>
                <w:rFonts w:ascii="Calibri" w:hAnsi="Calibri" w:cs="Calibri"/>
                <w:color w:val="000000"/>
                <w:sz w:val="22"/>
                <w:szCs w:val="22"/>
                <w:lang w:val="en-GB"/>
              </w:rPr>
              <w:t>including suitable adaptation kit</w:t>
            </w:r>
            <w:r w:rsidR="00491B31">
              <w:rPr>
                <w:rFonts w:ascii="Calibri" w:hAnsi="Calibri" w:cs="Calibri"/>
                <w:color w:val="000000"/>
                <w:sz w:val="22"/>
                <w:szCs w:val="22"/>
                <w:lang w:val="en-GB"/>
              </w:rPr>
              <w:t xml:space="preserve">) </w:t>
            </w:r>
            <w:r w:rsidR="00631098">
              <w:rPr>
                <w:rFonts w:ascii="Calibri" w:hAnsi="Calibri" w:cs="Calibri"/>
                <w:color w:val="000000"/>
                <w:sz w:val="22"/>
                <w:szCs w:val="22"/>
                <w:lang w:val="en-GB"/>
              </w:rPr>
              <w:t xml:space="preserve">and </w:t>
            </w:r>
            <w:r w:rsidR="00FA3020">
              <w:rPr>
                <w:rFonts w:ascii="Calibri" w:hAnsi="Calibri" w:cs="Calibri"/>
                <w:color w:val="000000"/>
                <w:sz w:val="22"/>
                <w:szCs w:val="22"/>
                <w:lang w:val="en-GB"/>
              </w:rPr>
              <w:t>the</w:t>
            </w:r>
            <w:r w:rsidR="00F47E7D">
              <w:rPr>
                <w:rFonts w:ascii="Calibri" w:hAnsi="Calibri" w:cs="Calibri"/>
                <w:color w:val="000000"/>
                <w:sz w:val="22"/>
                <w:szCs w:val="22"/>
                <w:lang w:val="en-GB"/>
              </w:rPr>
              <w:t xml:space="preserve"> </w:t>
            </w:r>
            <w:r w:rsidR="007269F5">
              <w:rPr>
                <w:rFonts w:ascii="Calibri" w:hAnsi="Calibri" w:cs="Calibri"/>
                <w:color w:val="000000"/>
                <w:sz w:val="22"/>
                <w:szCs w:val="22"/>
                <w:lang w:val="en-GB"/>
              </w:rPr>
              <w:t>I</w:t>
            </w:r>
            <w:r w:rsidR="00631098">
              <w:rPr>
                <w:rFonts w:ascii="Calibri" w:hAnsi="Calibri" w:cs="Calibri"/>
                <w:color w:val="000000"/>
                <w:sz w:val="22"/>
                <w:szCs w:val="22"/>
                <w:lang w:val="en-GB"/>
              </w:rPr>
              <w:t xml:space="preserve">nstallation </w:t>
            </w:r>
            <w:r w:rsidR="00FA3020">
              <w:rPr>
                <w:rFonts w:ascii="Calibri" w:hAnsi="Calibri" w:cs="Calibri"/>
                <w:color w:val="000000"/>
                <w:sz w:val="22"/>
                <w:szCs w:val="22"/>
                <w:lang w:val="en-GB"/>
              </w:rPr>
              <w:t>services</w:t>
            </w:r>
            <w:r w:rsidR="00F47E7D">
              <w:rPr>
                <w:rFonts w:ascii="Calibri" w:hAnsi="Calibri" w:cs="Calibri"/>
                <w:color w:val="000000"/>
                <w:sz w:val="22"/>
                <w:szCs w:val="22"/>
                <w:lang w:val="en-GB"/>
              </w:rPr>
              <w:t xml:space="preserve"> </w:t>
            </w:r>
            <w:r w:rsidR="00631098">
              <w:rPr>
                <w:rFonts w:ascii="Calibri" w:hAnsi="Calibri" w:cs="Calibri"/>
                <w:color w:val="000000"/>
                <w:sz w:val="22"/>
                <w:szCs w:val="22"/>
                <w:lang w:val="en-GB"/>
              </w:rPr>
              <w:t xml:space="preserve">(if have been ordered) </w:t>
            </w:r>
            <w:r w:rsidR="00FD5831" w:rsidRPr="00557DA3">
              <w:rPr>
                <w:rFonts w:ascii="Calibri" w:hAnsi="Calibri" w:cs="Calibri"/>
                <w:color w:val="000000"/>
                <w:sz w:val="22"/>
                <w:szCs w:val="22"/>
                <w:lang w:val="en-GB"/>
              </w:rPr>
              <w:t>shall be considered provided, when both Parties sign the Service provision note(</w:t>
            </w:r>
            <w:r w:rsidRPr="00557DA3">
              <w:rPr>
                <w:rFonts w:ascii="Calibri" w:hAnsi="Calibri" w:cs="Calibri"/>
                <w:color w:val="000000"/>
                <w:sz w:val="22"/>
                <w:szCs w:val="22"/>
                <w:lang w:val="en-GB"/>
              </w:rPr>
              <w:t xml:space="preserve">s). </w:t>
            </w:r>
            <w:r w:rsidR="00FD5831" w:rsidRPr="00557DA3">
              <w:rPr>
                <w:rFonts w:ascii="Calibri" w:hAnsi="Calibri" w:cs="Calibri"/>
                <w:color w:val="000000"/>
                <w:sz w:val="22"/>
                <w:szCs w:val="22"/>
                <w:lang w:val="en-GB"/>
              </w:rPr>
              <w:t xml:space="preserve">The </w:t>
            </w:r>
            <w:r w:rsidR="00F47E7D">
              <w:rPr>
                <w:rFonts w:ascii="Calibri" w:hAnsi="Calibri" w:cs="Calibri"/>
                <w:color w:val="000000"/>
                <w:sz w:val="22"/>
                <w:szCs w:val="22"/>
                <w:lang w:val="en-GB"/>
              </w:rPr>
              <w:t>S</w:t>
            </w:r>
            <w:r w:rsidR="00FD5831" w:rsidRPr="00557DA3">
              <w:rPr>
                <w:rFonts w:ascii="Calibri" w:hAnsi="Calibri" w:cs="Calibri"/>
                <w:color w:val="000000"/>
                <w:sz w:val="22"/>
                <w:szCs w:val="22"/>
                <w:lang w:val="en-GB"/>
              </w:rPr>
              <w:t>ervice provision note is prepared by the Service Provider, using the form provided in Annex No. 4 to the Contract</w:t>
            </w:r>
            <w:r w:rsidRPr="00557DA3">
              <w:rPr>
                <w:rFonts w:ascii="Calibri" w:hAnsi="Calibri" w:cs="Calibri"/>
                <w:color w:val="000000"/>
                <w:sz w:val="22"/>
                <w:szCs w:val="22"/>
                <w:lang w:val="en-GB"/>
              </w:rPr>
              <w:t>.</w:t>
            </w:r>
          </w:p>
          <w:p w14:paraId="7C9CD743" w14:textId="4030EF99" w:rsidR="00FD4543" w:rsidRPr="00557DA3" w:rsidRDefault="00FD4543" w:rsidP="00B26AB5">
            <w:pPr>
              <w:jc w:val="both"/>
              <w:rPr>
                <w:rFonts w:ascii="Calibri" w:hAnsi="Calibri" w:cs="Calibri"/>
                <w:color w:val="000000"/>
                <w:sz w:val="22"/>
                <w:szCs w:val="22"/>
                <w:lang w:val="en-GB"/>
              </w:rPr>
            </w:pPr>
          </w:p>
        </w:tc>
      </w:tr>
      <w:tr w:rsidR="001860C2" w:rsidRPr="00557DA3" w14:paraId="7C9CD74D" w14:textId="77777777" w:rsidTr="00055F53">
        <w:tc>
          <w:tcPr>
            <w:tcW w:w="5000" w:type="pct"/>
          </w:tcPr>
          <w:p w14:paraId="7C9CD745" w14:textId="77777777" w:rsidR="008840AA" w:rsidRPr="00557DA3" w:rsidRDefault="008840AA" w:rsidP="00E10F9C">
            <w:pPr>
              <w:jc w:val="center"/>
              <w:rPr>
                <w:rFonts w:ascii="Calibri" w:hAnsi="Calibri" w:cs="Calibri"/>
                <w:b/>
                <w:color w:val="000000"/>
                <w:sz w:val="22"/>
                <w:szCs w:val="22"/>
                <w:lang w:val="en-GB"/>
              </w:rPr>
            </w:pPr>
          </w:p>
          <w:p w14:paraId="7C9CD746" w14:textId="2B77CF04" w:rsidR="008840AA" w:rsidRPr="00557DA3" w:rsidRDefault="008840AA" w:rsidP="008840AA">
            <w:pPr>
              <w:jc w:val="center"/>
              <w:rPr>
                <w:rFonts w:ascii="Calibri" w:hAnsi="Calibri" w:cs="Calibri"/>
                <w:b/>
                <w:color w:val="000000"/>
                <w:sz w:val="22"/>
                <w:szCs w:val="22"/>
                <w:lang w:val="en-GB"/>
              </w:rPr>
            </w:pPr>
            <w:r w:rsidRPr="00557DA3">
              <w:rPr>
                <w:rFonts w:ascii="Calibri" w:hAnsi="Calibri" w:cs="Calibri"/>
                <w:b/>
                <w:color w:val="000000"/>
                <w:sz w:val="22"/>
                <w:szCs w:val="22"/>
                <w:lang w:val="en-GB"/>
              </w:rPr>
              <w:t xml:space="preserve">3. </w:t>
            </w:r>
            <w:r w:rsidR="009E650C" w:rsidRPr="00557DA3">
              <w:rPr>
                <w:rFonts w:ascii="Calibri" w:hAnsi="Calibri" w:cs="Calibri"/>
                <w:b/>
                <w:color w:val="000000"/>
                <w:sz w:val="22"/>
                <w:szCs w:val="22"/>
                <w:lang w:val="en-GB"/>
              </w:rPr>
              <w:t>The price of the contract</w:t>
            </w:r>
            <w:r w:rsidRPr="00557DA3">
              <w:rPr>
                <w:rFonts w:ascii="Calibri" w:hAnsi="Calibri" w:cs="Calibri"/>
                <w:b/>
                <w:color w:val="000000"/>
                <w:sz w:val="22"/>
                <w:szCs w:val="22"/>
                <w:lang w:val="en-GB"/>
              </w:rPr>
              <w:t xml:space="preserve">, </w:t>
            </w:r>
            <w:r w:rsidR="009E650C" w:rsidRPr="00557DA3">
              <w:rPr>
                <w:rFonts w:ascii="Calibri" w:hAnsi="Calibri" w:cs="Calibri"/>
                <w:b/>
                <w:color w:val="000000"/>
                <w:sz w:val="22"/>
                <w:szCs w:val="22"/>
                <w:lang w:val="en-GB"/>
              </w:rPr>
              <w:t>service rates,</w:t>
            </w:r>
            <w:r w:rsidRPr="00557DA3">
              <w:rPr>
                <w:rFonts w:ascii="Calibri" w:hAnsi="Calibri" w:cs="Calibri"/>
                <w:b/>
                <w:color w:val="000000"/>
                <w:sz w:val="22"/>
                <w:szCs w:val="22"/>
                <w:lang w:val="en-GB"/>
              </w:rPr>
              <w:t xml:space="preserve"> </w:t>
            </w:r>
            <w:r w:rsidR="009E650C" w:rsidRPr="00557DA3">
              <w:rPr>
                <w:rFonts w:ascii="Calibri" w:hAnsi="Calibri" w:cs="Calibri"/>
                <w:b/>
                <w:color w:val="000000"/>
                <w:sz w:val="22"/>
                <w:szCs w:val="22"/>
                <w:lang w:val="en-GB"/>
              </w:rPr>
              <w:t>pricing rules</w:t>
            </w:r>
          </w:p>
          <w:p w14:paraId="7C9CD747" w14:textId="77777777" w:rsidR="00C07486" w:rsidRPr="00557DA3" w:rsidRDefault="00C07486" w:rsidP="008840AA">
            <w:pPr>
              <w:jc w:val="center"/>
              <w:rPr>
                <w:rFonts w:ascii="Calibri" w:hAnsi="Calibri" w:cs="Calibri"/>
                <w:b/>
                <w:color w:val="000000"/>
                <w:sz w:val="22"/>
                <w:szCs w:val="22"/>
                <w:lang w:val="en-GB"/>
              </w:rPr>
            </w:pPr>
          </w:p>
          <w:p w14:paraId="37C43E6A" w14:textId="30E8C3EC" w:rsidR="00E34FDE" w:rsidRPr="00CC3B1A" w:rsidRDefault="008840AA" w:rsidP="008840AA">
            <w:pPr>
              <w:jc w:val="both"/>
              <w:rPr>
                <w:rFonts w:ascii="Calibri" w:hAnsi="Calibri" w:cs="Calibri"/>
                <w:color w:val="000000"/>
                <w:sz w:val="22"/>
                <w:szCs w:val="22"/>
                <w:lang w:val="en-GB"/>
              </w:rPr>
            </w:pPr>
            <w:r w:rsidRPr="00CC3B1A">
              <w:rPr>
                <w:rFonts w:ascii="Calibri" w:hAnsi="Calibri" w:cs="Calibri"/>
                <w:color w:val="000000"/>
                <w:sz w:val="22"/>
                <w:szCs w:val="22"/>
                <w:lang w:val="en-GB"/>
              </w:rPr>
              <w:t xml:space="preserve">3.1. </w:t>
            </w:r>
            <w:r w:rsidR="009E650C" w:rsidRPr="00CC3B1A">
              <w:rPr>
                <w:rFonts w:ascii="Calibri" w:hAnsi="Calibri" w:cs="Calibri"/>
                <w:color w:val="000000"/>
                <w:sz w:val="22"/>
                <w:szCs w:val="22"/>
                <w:lang w:val="en-GB"/>
              </w:rPr>
              <w:t xml:space="preserve">The maximum price of the Contract </w:t>
            </w:r>
            <w:r w:rsidR="00CC3B1A" w:rsidRPr="00CC3B1A">
              <w:rPr>
                <w:rFonts w:ascii="Calibri" w:hAnsi="Calibri" w:cs="Calibri"/>
                <w:color w:val="000000"/>
                <w:sz w:val="22"/>
                <w:szCs w:val="22"/>
                <w:lang w:val="en-GB"/>
              </w:rPr>
              <w:t xml:space="preserve">is </w:t>
            </w:r>
            <w:r w:rsidR="00CC3B1A" w:rsidRPr="00FC2DCF">
              <w:rPr>
                <w:rFonts w:ascii="Calibri" w:hAnsi="Calibri" w:cs="Calibri"/>
                <w:color w:val="000000"/>
                <w:sz w:val="22"/>
                <w:szCs w:val="22"/>
                <w:lang w:val="en-GB"/>
              </w:rPr>
              <w:t xml:space="preserve">100 000,00 </w:t>
            </w:r>
            <w:r w:rsidRPr="00FC2DCF">
              <w:rPr>
                <w:rFonts w:ascii="Calibri" w:hAnsi="Calibri" w:cs="Calibri"/>
                <w:color w:val="000000"/>
                <w:sz w:val="22"/>
                <w:szCs w:val="22"/>
                <w:lang w:val="en-GB"/>
              </w:rPr>
              <w:t>E</w:t>
            </w:r>
            <w:r w:rsidR="009E650C" w:rsidRPr="00FC2DCF">
              <w:rPr>
                <w:rFonts w:ascii="Calibri" w:hAnsi="Calibri" w:cs="Calibri"/>
                <w:color w:val="000000"/>
                <w:sz w:val="22"/>
                <w:szCs w:val="22"/>
                <w:lang w:val="en-GB"/>
              </w:rPr>
              <w:t>UR</w:t>
            </w:r>
            <w:r w:rsidR="00063D4B" w:rsidRPr="00CC3B1A">
              <w:rPr>
                <w:rFonts w:ascii="Calibri" w:hAnsi="Calibri" w:cs="Calibri"/>
                <w:color w:val="000000"/>
                <w:sz w:val="22"/>
                <w:szCs w:val="22"/>
                <w:lang w:val="en-GB"/>
              </w:rPr>
              <w:t>,</w:t>
            </w:r>
            <w:r w:rsidR="009E650C" w:rsidRPr="00CC3B1A">
              <w:rPr>
                <w:rFonts w:ascii="Calibri" w:hAnsi="Calibri" w:cs="Calibri"/>
                <w:color w:val="000000"/>
                <w:sz w:val="22"/>
                <w:szCs w:val="22"/>
                <w:lang w:val="en-GB"/>
              </w:rPr>
              <w:t xml:space="preserve"> </w:t>
            </w:r>
            <w:r w:rsidR="00063D4B" w:rsidRPr="00CC3B1A">
              <w:rPr>
                <w:rFonts w:ascii="Calibri" w:hAnsi="Calibri" w:cs="Calibri"/>
                <w:color w:val="000000"/>
                <w:sz w:val="22"/>
                <w:szCs w:val="22"/>
                <w:lang w:val="en-GB"/>
              </w:rPr>
              <w:t>excluding</w:t>
            </w:r>
            <w:r w:rsidR="009E650C" w:rsidRPr="00CC3B1A">
              <w:rPr>
                <w:rFonts w:ascii="Calibri" w:hAnsi="Calibri" w:cs="Calibri"/>
                <w:color w:val="000000"/>
                <w:sz w:val="22"/>
                <w:szCs w:val="22"/>
                <w:lang w:val="en-GB"/>
              </w:rPr>
              <w:t xml:space="preserve"> VA</w:t>
            </w:r>
            <w:r w:rsidR="00CC3B1A" w:rsidRPr="00CC3B1A">
              <w:rPr>
                <w:rFonts w:ascii="Calibri" w:hAnsi="Calibri" w:cs="Calibri"/>
                <w:color w:val="000000"/>
                <w:sz w:val="22"/>
                <w:szCs w:val="22"/>
                <w:lang w:val="en-GB"/>
              </w:rPr>
              <w:t>T.</w:t>
            </w:r>
          </w:p>
          <w:p w14:paraId="7C9CD749" w14:textId="340826C6" w:rsidR="008840AA" w:rsidRPr="00557DA3" w:rsidRDefault="008840AA" w:rsidP="008840AA">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3.2. </w:t>
            </w:r>
            <w:r w:rsidR="009E650C" w:rsidRPr="00557DA3">
              <w:rPr>
                <w:rFonts w:ascii="Calibri" w:hAnsi="Calibri" w:cs="Calibri"/>
                <w:color w:val="000000"/>
                <w:sz w:val="22"/>
                <w:szCs w:val="22"/>
                <w:lang w:val="en-GB"/>
              </w:rPr>
              <w:t>The Service rates are indicated in Annex No. 3 to the Contract</w:t>
            </w:r>
            <w:r w:rsidRPr="00557DA3">
              <w:rPr>
                <w:rFonts w:ascii="Calibri" w:hAnsi="Calibri" w:cs="Calibri"/>
                <w:color w:val="000000"/>
                <w:sz w:val="22"/>
                <w:szCs w:val="22"/>
                <w:lang w:val="en-GB"/>
              </w:rPr>
              <w:t xml:space="preserve">. </w:t>
            </w:r>
          </w:p>
          <w:p w14:paraId="7BBBA816" w14:textId="477E7A35" w:rsidR="00021193" w:rsidRDefault="00021193" w:rsidP="00021193">
            <w:pPr>
              <w:tabs>
                <w:tab w:val="left" w:pos="567"/>
              </w:tabs>
              <w:jc w:val="both"/>
              <w:rPr>
                <w:rFonts w:asciiTheme="minorHAnsi" w:hAnsiTheme="minorHAnsi" w:cstheme="minorHAnsi"/>
                <w:color w:val="000000"/>
                <w:sz w:val="22"/>
                <w:szCs w:val="22"/>
                <w:lang w:val="en-GB"/>
              </w:rPr>
            </w:pPr>
            <w:r w:rsidRPr="00557DA3">
              <w:rPr>
                <w:rFonts w:asciiTheme="minorHAnsi" w:hAnsiTheme="minorHAnsi" w:cstheme="minorHAnsi"/>
                <w:color w:val="000000"/>
                <w:sz w:val="22"/>
                <w:szCs w:val="22"/>
                <w:lang w:val="en-GB"/>
              </w:rPr>
              <w:t xml:space="preserve">3.3. </w:t>
            </w:r>
            <w:r w:rsidR="009E650C" w:rsidRPr="00557DA3">
              <w:rPr>
                <w:rFonts w:asciiTheme="minorHAnsi" w:hAnsiTheme="minorHAnsi" w:cstheme="minorHAnsi"/>
                <w:color w:val="000000"/>
                <w:sz w:val="22"/>
                <w:szCs w:val="22"/>
                <w:lang w:val="en-GB"/>
              </w:rPr>
              <w:t>The pricing of fixed rates is applied to the Contract</w:t>
            </w:r>
            <w:r w:rsidRPr="00557DA3">
              <w:rPr>
                <w:rFonts w:asciiTheme="minorHAnsi" w:hAnsiTheme="minorHAnsi" w:cstheme="minorHAnsi"/>
                <w:color w:val="000000"/>
                <w:sz w:val="22"/>
                <w:szCs w:val="22"/>
                <w:lang w:val="en-GB"/>
              </w:rPr>
              <w:t xml:space="preserve">. </w:t>
            </w:r>
            <w:r w:rsidR="009E650C" w:rsidRPr="00557DA3">
              <w:rPr>
                <w:rFonts w:asciiTheme="minorHAnsi" w:hAnsiTheme="minorHAnsi" w:cstheme="minorHAnsi"/>
                <w:color w:val="000000"/>
                <w:sz w:val="22"/>
                <w:szCs w:val="22"/>
                <w:lang w:val="en-GB"/>
              </w:rPr>
              <w:t>All the expenses of the Supplier</w:t>
            </w:r>
            <w:r w:rsidRPr="00557DA3">
              <w:rPr>
                <w:rFonts w:asciiTheme="minorHAnsi" w:hAnsiTheme="minorHAnsi" w:cstheme="minorHAnsi"/>
                <w:color w:val="000000"/>
                <w:sz w:val="22"/>
                <w:szCs w:val="22"/>
                <w:lang w:val="en-GB"/>
              </w:rPr>
              <w:t xml:space="preserve">, </w:t>
            </w:r>
            <w:r w:rsidR="009E650C" w:rsidRPr="00557DA3">
              <w:rPr>
                <w:rFonts w:asciiTheme="minorHAnsi" w:hAnsiTheme="minorHAnsi" w:cstheme="minorHAnsi"/>
                <w:color w:val="000000"/>
                <w:sz w:val="22"/>
                <w:szCs w:val="22"/>
                <w:lang w:val="en-GB"/>
              </w:rPr>
              <w:t>related to the provision of the Services</w:t>
            </w:r>
            <w:r w:rsidRPr="00557DA3">
              <w:rPr>
                <w:rFonts w:asciiTheme="minorHAnsi" w:hAnsiTheme="minorHAnsi" w:cstheme="minorHAnsi"/>
                <w:color w:val="000000"/>
                <w:sz w:val="22"/>
                <w:szCs w:val="22"/>
                <w:lang w:val="en-GB"/>
              </w:rPr>
              <w:t xml:space="preserve">, </w:t>
            </w:r>
            <w:r w:rsidR="00063D4B">
              <w:rPr>
                <w:rFonts w:asciiTheme="minorHAnsi" w:hAnsiTheme="minorHAnsi" w:cstheme="minorHAnsi"/>
                <w:color w:val="000000"/>
                <w:sz w:val="22"/>
                <w:szCs w:val="22"/>
                <w:lang w:val="en-GB"/>
              </w:rPr>
              <w:t>shall</w:t>
            </w:r>
            <w:r w:rsidR="009E650C" w:rsidRPr="00557DA3">
              <w:rPr>
                <w:rFonts w:asciiTheme="minorHAnsi" w:hAnsiTheme="minorHAnsi" w:cstheme="minorHAnsi"/>
                <w:color w:val="000000"/>
                <w:sz w:val="22"/>
                <w:szCs w:val="22"/>
                <w:lang w:val="en-GB"/>
              </w:rPr>
              <w:t xml:space="preserve"> be included into Service rates</w:t>
            </w:r>
            <w:r w:rsidRPr="00557DA3">
              <w:rPr>
                <w:rFonts w:asciiTheme="minorHAnsi" w:hAnsiTheme="minorHAnsi" w:cstheme="minorHAnsi"/>
                <w:color w:val="000000"/>
                <w:sz w:val="22"/>
                <w:szCs w:val="22"/>
                <w:lang w:val="en-GB"/>
              </w:rPr>
              <w:t xml:space="preserve">. </w:t>
            </w:r>
          </w:p>
          <w:p w14:paraId="1155A95F" w14:textId="736601CE" w:rsidR="00822F9A" w:rsidRPr="0035643E" w:rsidRDefault="00822F9A" w:rsidP="00822F9A">
            <w:pPr>
              <w:tabs>
                <w:tab w:val="left" w:pos="284"/>
              </w:tabs>
              <w:jc w:val="both"/>
              <w:rPr>
                <w:rFonts w:ascii="Calibri" w:eastAsia="Calibri" w:hAnsi="Calibri" w:cs="Calibri"/>
                <w:sz w:val="22"/>
                <w:szCs w:val="22"/>
                <w:lang w:eastAsia="en-US"/>
              </w:rPr>
            </w:pPr>
            <w:r>
              <w:rPr>
                <w:rFonts w:asciiTheme="minorHAnsi" w:hAnsiTheme="minorHAnsi" w:cstheme="minorHAnsi"/>
                <w:color w:val="000000"/>
                <w:sz w:val="22"/>
                <w:szCs w:val="22"/>
                <w:lang w:val="en-GB"/>
              </w:rPr>
              <w:t xml:space="preserve">3.4. </w:t>
            </w:r>
            <w:r w:rsidR="00FA3020" w:rsidRPr="00FA3020">
              <w:rPr>
                <w:rFonts w:asciiTheme="minorHAnsi" w:hAnsiTheme="minorHAnsi" w:cstheme="minorHAnsi"/>
                <w:color w:val="000000"/>
                <w:sz w:val="22"/>
                <w:szCs w:val="22"/>
                <w:lang w:val="en-GB"/>
              </w:rPr>
              <w:t>The rates for</w:t>
            </w:r>
            <w:r w:rsidR="003063C4">
              <w:rPr>
                <w:rFonts w:asciiTheme="minorHAnsi" w:hAnsiTheme="minorHAnsi" w:cstheme="minorHAnsi"/>
                <w:color w:val="000000"/>
                <w:sz w:val="22"/>
                <w:szCs w:val="22"/>
                <w:lang w:val="en-GB"/>
              </w:rPr>
              <w:t xml:space="preserve"> </w:t>
            </w:r>
            <w:proofErr w:type="spellStart"/>
            <w:r w:rsidR="007269F5">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007269F5">
              <w:rPr>
                <w:rFonts w:ascii="Calibri" w:eastAsia="Calibri" w:hAnsi="Calibri" w:cs="Calibri"/>
                <w:sz w:val="22"/>
                <w:szCs w:val="22"/>
                <w:lang w:eastAsia="en-US"/>
              </w:rPr>
              <w:t>R</w:t>
            </w:r>
            <w:r w:rsidR="000127C3">
              <w:rPr>
                <w:rFonts w:ascii="Calibri" w:eastAsia="Calibri" w:hAnsi="Calibri" w:cs="Calibri"/>
                <w:sz w:val="22"/>
                <w:szCs w:val="22"/>
                <w:lang w:eastAsia="en-US"/>
              </w:rPr>
              <w:t>epair</w:t>
            </w:r>
            <w:proofErr w:type="spellEnd"/>
            <w:r w:rsidR="000127C3">
              <w:rPr>
                <w:rFonts w:ascii="Calibri" w:eastAsia="Calibri" w:hAnsi="Calibri" w:cs="Calibri"/>
                <w:sz w:val="22"/>
                <w:szCs w:val="22"/>
                <w:lang w:eastAsia="en-US"/>
              </w:rPr>
              <w:t xml:space="preserve"> </w:t>
            </w:r>
            <w:proofErr w:type="spellStart"/>
            <w:r w:rsidR="00FA3020" w:rsidRPr="00FA3020">
              <w:rPr>
                <w:rFonts w:ascii="Calibri" w:eastAsia="Calibri" w:hAnsi="Calibri" w:cs="Calibri"/>
                <w:sz w:val="22"/>
                <w:szCs w:val="22"/>
                <w:lang w:eastAsia="en-US"/>
              </w:rPr>
              <w:t>services</w:t>
            </w:r>
            <w:proofErr w:type="spellEnd"/>
            <w:r w:rsidR="003063C4">
              <w:rPr>
                <w:rFonts w:ascii="Calibri" w:eastAsia="Calibri" w:hAnsi="Calibri" w:cs="Calibri"/>
                <w:sz w:val="22"/>
                <w:szCs w:val="22"/>
                <w:lang w:eastAsia="en-US"/>
              </w:rPr>
              <w:t xml:space="preserve"> </w:t>
            </w:r>
            <w:proofErr w:type="spellStart"/>
            <w:r w:rsidR="000127C3">
              <w:rPr>
                <w:rFonts w:ascii="Calibri" w:eastAsia="Calibri" w:hAnsi="Calibri" w:cs="Calibri"/>
                <w:sz w:val="22"/>
                <w:szCs w:val="22"/>
                <w:lang w:eastAsia="en-US"/>
              </w:rPr>
              <w:t>and</w:t>
            </w:r>
            <w:proofErr w:type="spellEnd"/>
            <w:r w:rsidR="003063C4">
              <w:rPr>
                <w:rFonts w:ascii="Calibri" w:eastAsia="Calibri" w:hAnsi="Calibri" w:cs="Calibri"/>
                <w:sz w:val="22"/>
                <w:szCs w:val="22"/>
                <w:lang w:eastAsia="en-US"/>
              </w:rPr>
              <w:t xml:space="preserve"> </w:t>
            </w:r>
            <w:proofErr w:type="spellStart"/>
            <w:r w:rsidR="00FA3020">
              <w:rPr>
                <w:rFonts w:ascii="Calibri" w:eastAsia="Calibri" w:hAnsi="Calibri" w:cs="Calibri"/>
                <w:sz w:val="22"/>
                <w:szCs w:val="22"/>
                <w:lang w:eastAsia="en-US"/>
              </w:rPr>
              <w:t>the</w:t>
            </w:r>
            <w:proofErr w:type="spellEnd"/>
            <w:r w:rsidR="000127C3">
              <w:rPr>
                <w:rFonts w:ascii="Calibri" w:eastAsia="Calibri" w:hAnsi="Calibri" w:cs="Calibri"/>
                <w:sz w:val="22"/>
                <w:szCs w:val="22"/>
                <w:lang w:eastAsia="en-US"/>
              </w:rPr>
              <w:t xml:space="preserve"> </w:t>
            </w:r>
            <w:proofErr w:type="spellStart"/>
            <w:r w:rsidR="007269F5">
              <w:rPr>
                <w:rFonts w:ascii="Calibri" w:eastAsia="Calibri" w:hAnsi="Calibri" w:cs="Calibri"/>
                <w:sz w:val="22"/>
                <w:szCs w:val="22"/>
                <w:lang w:eastAsia="en-US"/>
              </w:rPr>
              <w:t>I</w:t>
            </w:r>
            <w:r w:rsidR="000127C3">
              <w:rPr>
                <w:rFonts w:ascii="Calibri" w:eastAsia="Calibri" w:hAnsi="Calibri" w:cs="Calibri"/>
                <w:sz w:val="22"/>
                <w:szCs w:val="22"/>
                <w:lang w:eastAsia="en-US"/>
              </w:rPr>
              <w:t>nstallation</w:t>
            </w:r>
            <w:proofErr w:type="spellEnd"/>
            <w:r w:rsidR="000127C3">
              <w:rPr>
                <w:rFonts w:ascii="Calibri" w:eastAsia="Calibri" w:hAnsi="Calibri" w:cs="Calibri"/>
                <w:sz w:val="22"/>
                <w:szCs w:val="22"/>
                <w:lang w:eastAsia="en-US"/>
              </w:rPr>
              <w:t xml:space="preserve"> </w:t>
            </w:r>
            <w:proofErr w:type="spellStart"/>
            <w:r w:rsidR="000127C3">
              <w:rPr>
                <w:rFonts w:ascii="Calibri" w:eastAsia="Calibri" w:hAnsi="Calibri" w:cs="Calibri"/>
                <w:sz w:val="22"/>
                <w:szCs w:val="22"/>
                <w:lang w:eastAsia="en-US"/>
              </w:rPr>
              <w:t>services</w:t>
            </w:r>
            <w:proofErr w:type="spellEnd"/>
            <w:r w:rsidR="000127C3">
              <w:rPr>
                <w:rFonts w:ascii="Calibri" w:eastAsia="Calibri" w:hAnsi="Calibri" w:cs="Calibri"/>
                <w:sz w:val="22"/>
                <w:szCs w:val="22"/>
                <w:lang w:eastAsia="en-US"/>
              </w:rPr>
              <w:t xml:space="preserve"> </w:t>
            </w:r>
            <w:proofErr w:type="spellStart"/>
            <w:r w:rsidR="00FA3020" w:rsidRPr="00FA3020">
              <w:rPr>
                <w:rFonts w:ascii="Calibri" w:eastAsia="Calibri" w:hAnsi="Calibri" w:cs="Calibri"/>
                <w:sz w:val="22"/>
                <w:szCs w:val="22"/>
                <w:lang w:eastAsia="en-US"/>
              </w:rPr>
              <w:t>may</w:t>
            </w:r>
            <w:proofErr w:type="spellEnd"/>
            <w:r w:rsidR="00FA3020" w:rsidRPr="00FA3020">
              <w:rPr>
                <w:rFonts w:ascii="Calibri" w:eastAsia="Calibri" w:hAnsi="Calibri" w:cs="Calibri"/>
                <w:sz w:val="22"/>
                <w:szCs w:val="22"/>
                <w:lang w:eastAsia="en-US"/>
              </w:rPr>
              <w:t xml:space="preserve"> be </w:t>
            </w:r>
            <w:proofErr w:type="spellStart"/>
            <w:r w:rsidR="00FA3020" w:rsidRPr="00FA3020">
              <w:rPr>
                <w:rFonts w:ascii="Calibri" w:eastAsia="Calibri" w:hAnsi="Calibri" w:cs="Calibri"/>
                <w:sz w:val="22"/>
                <w:szCs w:val="22"/>
                <w:lang w:eastAsia="en-US"/>
              </w:rPr>
              <w:t>recalculated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during</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validity</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period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of</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00FA3020">
              <w:rPr>
                <w:rFonts w:ascii="Calibri" w:eastAsia="Calibri" w:hAnsi="Calibri" w:cs="Calibri"/>
                <w:sz w:val="22"/>
                <w:szCs w:val="22"/>
                <w:lang w:eastAsia="en-US"/>
              </w:rPr>
              <w:t>Contract</w:t>
            </w:r>
            <w:proofErr w:type="spellEnd"/>
            <w:r w:rsidR="007269F5">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under</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following</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conditions</w:t>
            </w:r>
            <w:proofErr w:type="spellEnd"/>
            <w:r>
              <w:rPr>
                <w:rFonts w:ascii="Calibri" w:eastAsia="Calibri" w:hAnsi="Calibri" w:cs="Calibri"/>
                <w:sz w:val="22"/>
                <w:szCs w:val="22"/>
                <w:lang w:eastAsia="en-US"/>
              </w:rPr>
              <w:t>:</w:t>
            </w:r>
          </w:p>
          <w:p w14:paraId="1E4F63C0" w14:textId="4EC74CD9" w:rsidR="00822F9A" w:rsidRPr="0035643E" w:rsidRDefault="00822F9A" w:rsidP="00822F9A">
            <w:pPr>
              <w:tabs>
                <w:tab w:val="left" w:pos="284"/>
              </w:tabs>
              <w:spacing w:after="160" w:line="259" w:lineRule="auto"/>
              <w:jc w:val="both"/>
              <w:rPr>
                <w:rFonts w:ascii="Calibri" w:eastAsia="Calibri" w:hAnsi="Calibri" w:cs="Calibri"/>
                <w:sz w:val="22"/>
                <w:szCs w:val="22"/>
                <w:lang w:eastAsia="en-US"/>
              </w:rPr>
            </w:pPr>
            <w:r>
              <w:rPr>
                <w:rFonts w:ascii="Calibri" w:eastAsia="Calibri" w:hAnsi="Calibri" w:cs="Calibri"/>
                <w:sz w:val="22"/>
                <w:szCs w:val="22"/>
                <w:lang w:eastAsia="en-US"/>
              </w:rPr>
              <w:t>3.4.</w:t>
            </w:r>
            <w:r w:rsidRPr="0035643E">
              <w:rPr>
                <w:rFonts w:ascii="Calibri" w:eastAsia="Calibri" w:hAnsi="Calibri" w:cs="Calibri"/>
                <w:sz w:val="22"/>
                <w:szCs w:val="22"/>
                <w:lang w:eastAsia="en-US"/>
              </w:rPr>
              <w:t xml:space="preserve">1.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recalculation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is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carried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out</w:t>
            </w:r>
            <w:proofErr w:type="spellEnd"/>
            <w:r w:rsidRPr="0035643E">
              <w:rPr>
                <w:rFonts w:ascii="Calibri" w:eastAsia="Calibri" w:hAnsi="Calibri" w:cs="Calibri"/>
                <w:sz w:val="22"/>
                <w:szCs w:val="22"/>
                <w:lang w:eastAsia="en-US"/>
              </w:rPr>
              <w:t xml:space="preserve"> at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established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periodicity</w:t>
            </w:r>
            <w:proofErr w:type="spellEnd"/>
            <w:r w:rsidRPr="0035643E">
              <w:rPr>
                <w:rFonts w:ascii="Calibri" w:eastAsia="Calibri" w:hAnsi="Calibri" w:cs="Calibri"/>
                <w:sz w:val="22"/>
                <w:szCs w:val="22"/>
                <w:lang w:eastAsia="en-US"/>
              </w:rPr>
              <w:t xml:space="preserve">, at </w:t>
            </w:r>
            <w:proofErr w:type="spellStart"/>
            <w:r w:rsidRPr="0035643E">
              <w:rPr>
                <w:rFonts w:ascii="Calibri" w:eastAsia="Calibri" w:hAnsi="Calibri" w:cs="Calibri"/>
                <w:sz w:val="22"/>
                <w:szCs w:val="22"/>
                <w:lang w:eastAsia="en-US"/>
              </w:rPr>
              <w:t>least</w:t>
            </w:r>
            <w:proofErr w:type="spellEnd"/>
            <w:r w:rsidRPr="0035643E">
              <w:rPr>
                <w:rFonts w:ascii="Calibri" w:eastAsia="Calibri" w:hAnsi="Calibri" w:cs="Calibri"/>
                <w:sz w:val="22"/>
                <w:szCs w:val="22"/>
                <w:lang w:eastAsia="en-US"/>
              </w:rPr>
              <w:t xml:space="preserve"> </w:t>
            </w:r>
            <w:r>
              <w:rPr>
                <w:rFonts w:ascii="Calibri" w:eastAsia="Calibri" w:hAnsi="Calibri" w:cs="Calibri"/>
                <w:sz w:val="22"/>
                <w:szCs w:val="22"/>
                <w:lang w:eastAsia="en-US"/>
              </w:rPr>
              <w:t>12</w:t>
            </w:r>
            <w:r w:rsidRPr="0035643E">
              <w:rPr>
                <w:rFonts w:ascii="Calibri" w:eastAsia="Calibri" w:hAnsi="Calibri" w:cs="Calibri"/>
                <w:sz w:val="22"/>
                <w:szCs w:val="22"/>
                <w:lang w:eastAsia="en-US"/>
              </w:rPr>
              <w:t xml:space="preserve"> (</w:t>
            </w:r>
            <w:proofErr w:type="spellStart"/>
            <w:r>
              <w:rPr>
                <w:rFonts w:ascii="Calibri" w:eastAsia="Calibri" w:hAnsi="Calibri" w:cs="Calibri"/>
                <w:sz w:val="22"/>
                <w:szCs w:val="22"/>
                <w:lang w:eastAsia="en-US"/>
              </w:rPr>
              <w:t>twelve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months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after</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entry</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into</w:t>
            </w:r>
            <w:proofErr w:type="spellEnd"/>
            <w:r w:rsidRPr="0035643E">
              <w:rPr>
                <w:rFonts w:ascii="Calibri" w:eastAsia="Calibri" w:hAnsi="Calibri" w:cs="Calibri"/>
                <w:sz w:val="22"/>
                <w:szCs w:val="22"/>
                <w:lang w:eastAsia="en-US"/>
              </w:rPr>
              <w:t xml:space="preserve"> force </w:t>
            </w:r>
            <w:proofErr w:type="spellStart"/>
            <w:r w:rsidRPr="0035643E">
              <w:rPr>
                <w:rFonts w:ascii="Calibri" w:eastAsia="Calibri" w:hAnsi="Calibri" w:cs="Calibri"/>
                <w:sz w:val="22"/>
                <w:szCs w:val="22"/>
                <w:lang w:eastAsia="en-US"/>
              </w:rPr>
              <w:t>of</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00FA3020">
              <w:rPr>
                <w:rFonts w:ascii="Calibri" w:eastAsia="Calibri" w:hAnsi="Calibri" w:cs="Calibri"/>
                <w:sz w:val="22"/>
                <w:szCs w:val="22"/>
                <w:lang w:eastAsia="en-US"/>
              </w:rPr>
              <w:t>Contract</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or</w:t>
            </w:r>
            <w:proofErr w:type="spellEnd"/>
            <w:r w:rsidRPr="0035643E">
              <w:rPr>
                <w:rFonts w:ascii="Calibri" w:eastAsia="Calibri" w:hAnsi="Calibri" w:cs="Calibri"/>
                <w:sz w:val="22"/>
                <w:szCs w:val="22"/>
                <w:lang w:eastAsia="en-US"/>
              </w:rPr>
              <w:t xml:space="preserve"> at </w:t>
            </w:r>
            <w:proofErr w:type="spellStart"/>
            <w:r w:rsidRPr="0035643E">
              <w:rPr>
                <w:rFonts w:ascii="Calibri" w:eastAsia="Calibri" w:hAnsi="Calibri" w:cs="Calibri"/>
                <w:sz w:val="22"/>
                <w:szCs w:val="22"/>
                <w:lang w:eastAsia="en-US"/>
              </w:rPr>
              <w:t>least</w:t>
            </w:r>
            <w:proofErr w:type="spellEnd"/>
            <w:r w:rsidRPr="0035643E">
              <w:rPr>
                <w:rFonts w:ascii="Calibri" w:eastAsia="Calibri" w:hAnsi="Calibri" w:cs="Calibri"/>
                <w:sz w:val="22"/>
                <w:szCs w:val="22"/>
                <w:lang w:eastAsia="en-US"/>
              </w:rPr>
              <w:t xml:space="preserve"> </w:t>
            </w:r>
            <w:r>
              <w:rPr>
                <w:rFonts w:ascii="Calibri" w:eastAsia="Calibri" w:hAnsi="Calibri" w:cs="Calibri"/>
                <w:sz w:val="22"/>
                <w:szCs w:val="22"/>
                <w:lang w:eastAsia="en-US"/>
              </w:rPr>
              <w:t>12</w:t>
            </w:r>
            <w:r w:rsidRPr="0035643E">
              <w:rPr>
                <w:rFonts w:ascii="Calibri" w:eastAsia="Calibri" w:hAnsi="Calibri" w:cs="Calibri"/>
                <w:sz w:val="22"/>
                <w:szCs w:val="22"/>
                <w:lang w:eastAsia="en-US"/>
              </w:rPr>
              <w:t xml:space="preserve"> (</w:t>
            </w:r>
            <w:proofErr w:type="spellStart"/>
            <w:r>
              <w:rPr>
                <w:rFonts w:ascii="Calibri" w:eastAsia="Calibri" w:hAnsi="Calibri" w:cs="Calibri"/>
                <w:sz w:val="22"/>
                <w:szCs w:val="22"/>
                <w:lang w:eastAsia="en-US"/>
              </w:rPr>
              <w:t>twelve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months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after</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last</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recalculation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date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under</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following</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circumstances</w:t>
            </w:r>
            <w:proofErr w:type="spellEnd"/>
            <w:r w:rsidRPr="0035643E">
              <w:rPr>
                <w:rFonts w:ascii="Calibri" w:eastAsia="Calibri" w:hAnsi="Calibri" w:cs="Calibri"/>
                <w:sz w:val="22"/>
                <w:szCs w:val="22"/>
                <w:lang w:eastAsia="en-US"/>
              </w:rPr>
              <w:t>:</w:t>
            </w:r>
          </w:p>
          <w:p w14:paraId="66B2861A" w14:textId="77777777" w:rsidR="00822F9A" w:rsidRPr="0035643E" w:rsidRDefault="00822F9A" w:rsidP="00822F9A">
            <w:pPr>
              <w:tabs>
                <w:tab w:val="left" w:pos="284"/>
              </w:tabs>
              <w:spacing w:after="160" w:line="259" w:lineRule="auto"/>
              <w:jc w:val="both"/>
              <w:rPr>
                <w:rFonts w:ascii="Calibri" w:eastAsia="Calibri" w:hAnsi="Calibri" w:cs="Calibri"/>
                <w:sz w:val="22"/>
                <w:szCs w:val="22"/>
                <w:lang w:eastAsia="en-US"/>
              </w:rPr>
            </w:pPr>
            <w:r>
              <w:rPr>
                <w:rFonts w:ascii="Calibri" w:eastAsia="Calibri" w:hAnsi="Calibri" w:cs="Calibri"/>
                <w:sz w:val="22"/>
                <w:szCs w:val="22"/>
                <w:lang w:eastAsia="en-US"/>
              </w:rPr>
              <w:t>3.4.</w:t>
            </w:r>
            <w:r w:rsidRPr="0035643E">
              <w:rPr>
                <w:rFonts w:ascii="Calibri" w:eastAsia="Calibri" w:hAnsi="Calibri" w:cs="Calibri"/>
                <w:sz w:val="22"/>
                <w:szCs w:val="22"/>
                <w:lang w:eastAsia="en-US"/>
              </w:rPr>
              <w:t xml:space="preserve">1.1. </w:t>
            </w:r>
            <w:proofErr w:type="spellStart"/>
            <w:r w:rsidRPr="0035643E">
              <w:rPr>
                <w:rFonts w:ascii="Calibri" w:eastAsia="Calibri" w:hAnsi="Calibri" w:cs="Calibri"/>
                <w:sz w:val="22"/>
                <w:szCs w:val="22"/>
                <w:lang w:eastAsia="en-US"/>
              </w:rPr>
              <w:t>if</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according</w:t>
            </w:r>
            <w:proofErr w:type="spellEnd"/>
            <w:r w:rsidRPr="0035643E">
              <w:rPr>
                <w:rFonts w:ascii="Calibri" w:eastAsia="Calibri" w:hAnsi="Calibri" w:cs="Calibri"/>
                <w:sz w:val="22"/>
                <w:szCs w:val="22"/>
                <w:lang w:eastAsia="en-US"/>
              </w:rPr>
              <w:t xml:space="preserve"> to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statistical</w:t>
            </w:r>
            <w:proofErr w:type="spellEnd"/>
            <w:r w:rsidRPr="0035643E">
              <w:rPr>
                <w:rFonts w:ascii="Calibri" w:eastAsia="Calibri" w:hAnsi="Calibri" w:cs="Calibri"/>
                <w:sz w:val="22"/>
                <w:szCs w:val="22"/>
                <w:lang w:eastAsia="en-US"/>
              </w:rPr>
              <w:t xml:space="preserve"> data </w:t>
            </w:r>
            <w:proofErr w:type="spellStart"/>
            <w:r w:rsidRPr="0035643E">
              <w:rPr>
                <w:rFonts w:ascii="Calibri" w:eastAsia="Calibri" w:hAnsi="Calibri" w:cs="Calibri"/>
                <w:sz w:val="22"/>
                <w:szCs w:val="22"/>
                <w:lang w:eastAsia="en-US"/>
              </w:rPr>
              <w:t>published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by</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European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Union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Statistical</w:t>
            </w:r>
            <w:proofErr w:type="spellEnd"/>
            <w:r w:rsidRPr="0035643E">
              <w:rPr>
                <w:rFonts w:ascii="Calibri" w:eastAsia="Calibri" w:hAnsi="Calibri" w:cs="Calibri"/>
                <w:sz w:val="22"/>
                <w:szCs w:val="22"/>
                <w:lang w:eastAsia="en-US"/>
              </w:rPr>
              <w:t xml:space="preserve"> Office (</w:t>
            </w:r>
            <w:proofErr w:type="spellStart"/>
            <w:r w:rsidRPr="0035643E">
              <w:rPr>
                <w:rFonts w:ascii="Calibri" w:eastAsia="Calibri" w:hAnsi="Calibri" w:cs="Calibri"/>
                <w:sz w:val="22"/>
                <w:szCs w:val="22"/>
                <w:lang w:eastAsia="en-US"/>
              </w:rPr>
              <w:t>Eurostat</w:t>
            </w:r>
            <w:proofErr w:type="spellEnd"/>
            <w:r w:rsidRPr="0035643E">
              <w:rPr>
                <w:rFonts w:ascii="Calibri" w:eastAsia="Calibri" w:hAnsi="Calibri" w:cs="Calibri"/>
                <w:sz w:val="22"/>
                <w:szCs w:val="22"/>
                <w:lang w:eastAsia="en-US"/>
              </w:rPr>
              <w:t xml:space="preserve">) (link - </w:t>
            </w:r>
            <w:hyperlink r:id="rId8" w:history="1">
              <w:proofErr w:type="spellStart"/>
              <w:r w:rsidRPr="0035643E">
                <w:rPr>
                  <w:rFonts w:ascii="Calibri" w:eastAsia="Calibri" w:hAnsi="Calibri"/>
                  <w:color w:val="0563C1"/>
                  <w:sz w:val="22"/>
                  <w:szCs w:val="22"/>
                  <w:u w:val="single"/>
                  <w:lang w:eastAsia="en-US"/>
                </w:rPr>
                <w:t>Statistics</w:t>
              </w:r>
              <w:proofErr w:type="spellEnd"/>
              <w:r w:rsidRPr="0035643E">
                <w:rPr>
                  <w:rFonts w:ascii="Calibri" w:eastAsia="Calibri" w:hAnsi="Calibri"/>
                  <w:color w:val="0563C1"/>
                  <w:sz w:val="22"/>
                  <w:szCs w:val="22"/>
                  <w:u w:val="single"/>
                  <w:lang w:eastAsia="en-US"/>
                </w:rPr>
                <w:t xml:space="preserve"> | </w:t>
              </w:r>
              <w:proofErr w:type="spellStart"/>
              <w:r w:rsidRPr="0035643E">
                <w:rPr>
                  <w:rFonts w:ascii="Calibri" w:eastAsia="Calibri" w:hAnsi="Calibri"/>
                  <w:color w:val="0563C1"/>
                  <w:sz w:val="22"/>
                  <w:szCs w:val="22"/>
                  <w:u w:val="single"/>
                  <w:lang w:eastAsia="en-US"/>
                </w:rPr>
                <w:t>Eurostat</w:t>
              </w:r>
              <w:proofErr w:type="spellEnd"/>
              <w:r w:rsidRPr="0035643E">
                <w:rPr>
                  <w:rFonts w:ascii="Calibri" w:eastAsia="Calibri" w:hAnsi="Calibri"/>
                  <w:color w:val="0563C1"/>
                  <w:sz w:val="22"/>
                  <w:szCs w:val="22"/>
                  <w:u w:val="single"/>
                  <w:lang w:eastAsia="en-US"/>
                </w:rPr>
                <w:t xml:space="preserve"> (europa.eu)</w:t>
              </w:r>
            </w:hyperlink>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average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annual</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harmonized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consumer</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price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index</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of</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Republic</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of</w:t>
            </w:r>
            <w:proofErr w:type="spellEnd"/>
            <w:r w:rsidRPr="0035643E">
              <w:rPr>
                <w:rFonts w:ascii="Calibri" w:eastAsia="Calibri" w:hAnsi="Calibri" w:cs="Calibri"/>
                <w:sz w:val="22"/>
                <w:szCs w:val="22"/>
                <w:lang w:eastAsia="en-US"/>
              </w:rPr>
              <w:t xml:space="preserve"> Lithuania (</w:t>
            </w:r>
            <w:proofErr w:type="spellStart"/>
            <w:r w:rsidRPr="0035643E">
              <w:rPr>
                <w:rFonts w:ascii="Calibri" w:eastAsia="Calibri" w:hAnsi="Calibri" w:cs="Calibri"/>
                <w:sz w:val="22"/>
                <w:szCs w:val="22"/>
                <w:lang w:eastAsia="en-US"/>
              </w:rPr>
              <w:t>hereinafter</w:t>
            </w:r>
            <w:proofErr w:type="spellEnd"/>
            <w:r w:rsidRPr="0035643E">
              <w:rPr>
                <w:rFonts w:ascii="Calibri" w:eastAsia="Calibri" w:hAnsi="Calibri" w:cs="Calibri"/>
                <w:sz w:val="22"/>
                <w:szCs w:val="22"/>
                <w:lang w:eastAsia="en-US"/>
              </w:rPr>
              <w:t xml:space="preserve"> - HICP) </w:t>
            </w:r>
            <w:proofErr w:type="spellStart"/>
            <w:r w:rsidRPr="0035643E">
              <w:rPr>
                <w:rFonts w:ascii="Calibri" w:eastAsia="Calibri" w:hAnsi="Calibri" w:cs="Calibri"/>
                <w:sz w:val="22"/>
                <w:szCs w:val="22"/>
                <w:lang w:eastAsia="en-US"/>
              </w:rPr>
              <w:t>reaches</w:t>
            </w:r>
            <w:proofErr w:type="spellEnd"/>
            <w:r w:rsidRPr="0035643E">
              <w:rPr>
                <w:rFonts w:ascii="Calibri" w:eastAsia="Calibri" w:hAnsi="Calibri" w:cs="Calibri"/>
                <w:sz w:val="22"/>
                <w:szCs w:val="22"/>
                <w:lang w:eastAsia="en-US"/>
              </w:rPr>
              <w:t xml:space="preserve"> 10 </w:t>
            </w:r>
            <w:proofErr w:type="spellStart"/>
            <w:r w:rsidRPr="0035643E">
              <w:rPr>
                <w:rFonts w:ascii="Calibri" w:eastAsia="Calibri" w:hAnsi="Calibri" w:cs="Calibri"/>
                <w:sz w:val="22"/>
                <w:szCs w:val="22"/>
                <w:lang w:eastAsia="en-US"/>
              </w:rPr>
              <w:t>percent</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or</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more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or</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average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annual</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harmonized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consumer</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price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index</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reaches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limit</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of</w:t>
            </w:r>
            <w:proofErr w:type="spellEnd"/>
            <w:r w:rsidRPr="0035643E">
              <w:rPr>
                <w:rFonts w:ascii="Calibri" w:eastAsia="Calibri" w:hAnsi="Calibri" w:cs="Calibri"/>
                <w:sz w:val="22"/>
                <w:szCs w:val="22"/>
                <w:lang w:eastAsia="en-US"/>
              </w:rPr>
              <w:t xml:space="preserve"> -10 </w:t>
            </w:r>
            <w:proofErr w:type="spellStart"/>
            <w:r w:rsidRPr="0035643E">
              <w:rPr>
                <w:rFonts w:ascii="Calibri" w:eastAsia="Calibri" w:hAnsi="Calibri" w:cs="Calibri"/>
                <w:sz w:val="22"/>
                <w:szCs w:val="22"/>
                <w:lang w:eastAsia="en-US"/>
              </w:rPr>
              <w:t>percent</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or</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less</w:t>
            </w:r>
            <w:proofErr w:type="spellEnd"/>
            <w:r w:rsidRPr="0035643E">
              <w:rPr>
                <w:rFonts w:ascii="Calibri" w:eastAsia="Calibri" w:hAnsi="Calibri" w:cs="Calibri"/>
                <w:sz w:val="22"/>
                <w:szCs w:val="22"/>
                <w:lang w:eastAsia="en-US"/>
              </w:rPr>
              <w:t>.</w:t>
            </w:r>
          </w:p>
          <w:p w14:paraId="69CF8CFA" w14:textId="77777777" w:rsidR="00822F9A" w:rsidRPr="0035643E" w:rsidRDefault="00822F9A" w:rsidP="00822F9A">
            <w:pPr>
              <w:tabs>
                <w:tab w:val="left" w:pos="284"/>
              </w:tabs>
              <w:spacing w:after="160" w:line="259" w:lineRule="auto"/>
              <w:jc w:val="both"/>
              <w:rPr>
                <w:rFonts w:ascii="Calibri" w:eastAsia="Calibri" w:hAnsi="Calibri" w:cs="Calibri"/>
                <w:sz w:val="22"/>
                <w:szCs w:val="22"/>
                <w:lang w:eastAsia="en-US"/>
              </w:rPr>
            </w:pPr>
            <w:r>
              <w:rPr>
                <w:rFonts w:ascii="Calibri" w:eastAsia="Calibri" w:hAnsi="Calibri" w:cs="Calibri"/>
                <w:sz w:val="22"/>
                <w:szCs w:val="22"/>
                <w:lang w:eastAsia="en-US"/>
              </w:rPr>
              <w:t>3.4.</w:t>
            </w:r>
            <w:r w:rsidRPr="0035643E">
              <w:rPr>
                <w:rFonts w:ascii="Calibri" w:eastAsia="Calibri" w:hAnsi="Calibri" w:cs="Calibri"/>
                <w:sz w:val="22"/>
                <w:szCs w:val="22"/>
                <w:lang w:eastAsia="en-US"/>
              </w:rPr>
              <w:t xml:space="preserve">1.2.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Party</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initiating</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rate </w:t>
            </w:r>
            <w:proofErr w:type="spellStart"/>
            <w:r w:rsidRPr="0035643E">
              <w:rPr>
                <w:rFonts w:ascii="Calibri" w:eastAsia="Calibri" w:hAnsi="Calibri" w:cs="Calibri"/>
                <w:sz w:val="22"/>
                <w:szCs w:val="22"/>
                <w:lang w:eastAsia="en-US"/>
              </w:rPr>
              <w:t>recalculation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must</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inform</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other</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Party</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in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writing</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about</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wish</w:t>
            </w:r>
            <w:proofErr w:type="spellEnd"/>
            <w:r w:rsidRPr="0035643E">
              <w:rPr>
                <w:rFonts w:ascii="Calibri" w:eastAsia="Calibri" w:hAnsi="Calibri" w:cs="Calibri"/>
                <w:sz w:val="22"/>
                <w:szCs w:val="22"/>
                <w:lang w:eastAsia="en-US"/>
              </w:rPr>
              <w:t xml:space="preserve"> to </w:t>
            </w:r>
            <w:proofErr w:type="spellStart"/>
            <w:r w:rsidRPr="0035643E">
              <w:rPr>
                <w:rFonts w:ascii="Calibri" w:eastAsia="Calibri" w:hAnsi="Calibri" w:cs="Calibri"/>
                <w:sz w:val="22"/>
                <w:szCs w:val="22"/>
                <w:lang w:eastAsia="en-US"/>
              </w:rPr>
              <w:t>recalculate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Pr>
                <w:rFonts w:ascii="Calibri" w:eastAsia="Calibri" w:hAnsi="Calibri" w:cs="Calibri"/>
                <w:sz w:val="22"/>
                <w:szCs w:val="22"/>
                <w:lang w:eastAsia="en-US"/>
              </w:rPr>
              <w:t>r</w:t>
            </w:r>
            <w:r w:rsidRPr="0035643E">
              <w:rPr>
                <w:rFonts w:ascii="Calibri" w:eastAsia="Calibri" w:hAnsi="Calibri" w:cs="Calibri"/>
                <w:sz w:val="22"/>
                <w:szCs w:val="22"/>
                <w:lang w:eastAsia="en-US"/>
              </w:rPr>
              <w:t>ates</w:t>
            </w:r>
            <w:proofErr w:type="spellEnd"/>
            <w:r w:rsidRPr="0035643E">
              <w:rPr>
                <w:rFonts w:ascii="Calibri" w:eastAsia="Calibri" w:hAnsi="Calibri" w:cs="Calibri"/>
                <w:sz w:val="22"/>
                <w:szCs w:val="22"/>
                <w:lang w:eastAsia="en-US"/>
              </w:rPr>
              <w:t>.</w:t>
            </w:r>
          </w:p>
          <w:p w14:paraId="5A60447C" w14:textId="77777777" w:rsidR="00822F9A" w:rsidRPr="0035643E" w:rsidRDefault="00822F9A" w:rsidP="00822F9A">
            <w:pPr>
              <w:tabs>
                <w:tab w:val="left" w:pos="284"/>
              </w:tabs>
              <w:spacing w:after="160" w:line="259" w:lineRule="auto"/>
              <w:jc w:val="both"/>
              <w:rPr>
                <w:rFonts w:ascii="Calibri" w:eastAsia="Calibri" w:hAnsi="Calibri" w:cs="Calibri"/>
                <w:sz w:val="22"/>
                <w:szCs w:val="22"/>
                <w:lang w:eastAsia="en-US"/>
              </w:rPr>
            </w:pPr>
            <w:r>
              <w:rPr>
                <w:rFonts w:ascii="Calibri" w:eastAsia="Calibri" w:hAnsi="Calibri" w:cs="Calibri"/>
                <w:sz w:val="22"/>
                <w:szCs w:val="22"/>
                <w:lang w:eastAsia="en-US"/>
              </w:rPr>
              <w:t>3.4.</w:t>
            </w:r>
            <w:r w:rsidRPr="0035643E">
              <w:rPr>
                <w:rFonts w:ascii="Calibri" w:eastAsia="Calibri" w:hAnsi="Calibri" w:cs="Calibri"/>
                <w:sz w:val="22"/>
                <w:szCs w:val="22"/>
                <w:lang w:eastAsia="en-US"/>
              </w:rPr>
              <w:t xml:space="preserve">2.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rates</w:t>
            </w:r>
            <w:proofErr w:type="spellEnd"/>
            <w:r w:rsidRPr="0035643E">
              <w:rPr>
                <w:rFonts w:ascii="Calibri" w:eastAsia="Calibri" w:hAnsi="Calibri" w:cs="Calibri"/>
                <w:sz w:val="22"/>
                <w:szCs w:val="22"/>
                <w:lang w:eastAsia="en-US"/>
              </w:rPr>
              <w:t xml:space="preserve"> are </w:t>
            </w:r>
            <w:proofErr w:type="spellStart"/>
            <w:r w:rsidRPr="0035643E">
              <w:rPr>
                <w:rFonts w:ascii="Calibri" w:eastAsia="Calibri" w:hAnsi="Calibri" w:cs="Calibri"/>
                <w:sz w:val="22"/>
                <w:szCs w:val="22"/>
                <w:lang w:eastAsia="en-US"/>
              </w:rPr>
              <w:t>recalculated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according</w:t>
            </w:r>
            <w:proofErr w:type="spellEnd"/>
            <w:r w:rsidRPr="0035643E">
              <w:rPr>
                <w:rFonts w:ascii="Calibri" w:eastAsia="Calibri" w:hAnsi="Calibri" w:cs="Calibri"/>
                <w:sz w:val="22"/>
                <w:szCs w:val="22"/>
                <w:lang w:eastAsia="en-US"/>
              </w:rPr>
              <w:t xml:space="preserve"> to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formula</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below</w:t>
            </w:r>
            <w:proofErr w:type="spellEnd"/>
            <w:r w:rsidRPr="0035643E">
              <w:rPr>
                <w:rFonts w:ascii="Calibri" w:eastAsia="Calibri" w:hAnsi="Calibri" w:cs="Calibri"/>
                <w:sz w:val="22"/>
                <w:szCs w:val="22"/>
                <w:lang w:eastAsia="en-US"/>
              </w:rPr>
              <w:t>:</w:t>
            </w:r>
          </w:p>
          <w:p w14:paraId="3A3037F1" w14:textId="77777777" w:rsidR="00822F9A" w:rsidRPr="0035643E" w:rsidRDefault="00822F9A" w:rsidP="00822F9A">
            <w:pPr>
              <w:tabs>
                <w:tab w:val="left" w:pos="284"/>
              </w:tabs>
              <w:spacing w:after="160" w:line="259" w:lineRule="auto"/>
              <w:jc w:val="both"/>
              <w:rPr>
                <w:rFonts w:ascii="Calibri" w:eastAsia="Calibri" w:hAnsi="Calibri" w:cs="Calibri"/>
                <w:sz w:val="22"/>
                <w:szCs w:val="22"/>
                <w:lang w:eastAsia="en-US"/>
              </w:rPr>
            </w:pPr>
            <w:r w:rsidRPr="0035643E">
              <w:rPr>
                <w:rFonts w:ascii="Calibri" w:eastAsia="Calibri" w:hAnsi="Calibri" w:cs="Calibri"/>
                <w:sz w:val="22"/>
                <w:szCs w:val="22"/>
                <w:lang w:eastAsia="en-US"/>
              </w:rPr>
              <w:t xml:space="preserve">  C </w:t>
            </w:r>
            <w:proofErr w:type="spellStart"/>
            <w:r w:rsidRPr="0035643E">
              <w:rPr>
                <w:rFonts w:ascii="Calibri" w:eastAsia="Calibri" w:hAnsi="Calibri" w:cs="Calibri"/>
                <w:sz w:val="22"/>
                <w:szCs w:val="22"/>
                <w:lang w:eastAsia="en-US"/>
              </w:rPr>
              <w:t>pn</w:t>
            </w:r>
            <w:proofErr w:type="spellEnd"/>
            <w:r w:rsidRPr="0035643E">
              <w:rPr>
                <w:rFonts w:ascii="Calibri" w:eastAsia="Calibri" w:hAnsi="Calibri" w:cs="Calibri"/>
                <w:sz w:val="22"/>
                <w:szCs w:val="22"/>
                <w:lang w:eastAsia="en-US"/>
              </w:rPr>
              <w:t xml:space="preserve"> = </w:t>
            </w:r>
            <w:proofErr w:type="spellStart"/>
            <w:r w:rsidRPr="0035643E">
              <w:rPr>
                <w:rFonts w:ascii="Calibri" w:eastAsia="Calibri" w:hAnsi="Calibri" w:cs="Calibri"/>
                <w:sz w:val="22"/>
                <w:szCs w:val="22"/>
                <w:lang w:eastAsia="en-US"/>
              </w:rPr>
              <w:t>Sn</w:t>
            </w:r>
            <w:proofErr w:type="spellEnd"/>
            <w:r w:rsidRPr="0035643E">
              <w:rPr>
                <w:rFonts w:ascii="Calibri" w:eastAsia="Calibri" w:hAnsi="Calibri" w:cs="Calibri"/>
                <w:sz w:val="22"/>
                <w:szCs w:val="22"/>
                <w:lang w:eastAsia="en-US"/>
              </w:rPr>
              <w:t xml:space="preserve"> x (1 + (I – X) / 100)</w:t>
            </w:r>
          </w:p>
          <w:p w14:paraId="66DEEBCB" w14:textId="77777777" w:rsidR="00822F9A" w:rsidRPr="0035643E" w:rsidRDefault="00822F9A" w:rsidP="00822F9A">
            <w:pPr>
              <w:tabs>
                <w:tab w:val="left" w:pos="284"/>
              </w:tabs>
              <w:spacing w:after="160" w:line="259" w:lineRule="auto"/>
              <w:jc w:val="both"/>
              <w:rPr>
                <w:rFonts w:ascii="Calibri" w:eastAsia="Calibri" w:hAnsi="Calibri" w:cs="Calibri"/>
                <w:sz w:val="22"/>
                <w:szCs w:val="22"/>
                <w:lang w:eastAsia="en-US"/>
              </w:rPr>
            </w:pPr>
            <w:proofErr w:type="spellStart"/>
            <w:r w:rsidRPr="0035643E">
              <w:rPr>
                <w:rFonts w:ascii="Calibri" w:eastAsia="Calibri" w:hAnsi="Calibri" w:cs="Calibri"/>
                <w:sz w:val="22"/>
                <w:szCs w:val="22"/>
                <w:lang w:eastAsia="en-US"/>
              </w:rPr>
              <w:t>Cpn</w:t>
            </w:r>
            <w:proofErr w:type="spellEnd"/>
            <w:r w:rsidRPr="0035643E">
              <w:rPr>
                <w:rFonts w:ascii="Calibri" w:eastAsia="Calibri" w:hAnsi="Calibri" w:cs="Calibri"/>
                <w:sz w:val="22"/>
                <w:szCs w:val="22"/>
                <w:lang w:eastAsia="en-US"/>
              </w:rPr>
              <w:t xml:space="preserve"> - </w:t>
            </w:r>
            <w:proofErr w:type="spellStart"/>
            <w:r w:rsidRPr="0035643E">
              <w:rPr>
                <w:rFonts w:ascii="Calibri" w:eastAsia="Calibri" w:hAnsi="Calibri" w:cs="Calibri"/>
                <w:sz w:val="22"/>
                <w:szCs w:val="22"/>
                <w:lang w:eastAsia="en-US"/>
              </w:rPr>
              <w:t>recalculated</w:t>
            </w:r>
            <w:proofErr w:type="spellEnd"/>
            <w:r w:rsidRPr="0035643E">
              <w:rPr>
                <w:rFonts w:ascii="Calibri" w:eastAsia="Calibri" w:hAnsi="Calibri" w:cs="Calibri"/>
                <w:sz w:val="22"/>
                <w:szCs w:val="22"/>
                <w:lang w:eastAsia="en-US"/>
              </w:rPr>
              <w:t xml:space="preserve"> rate </w:t>
            </w:r>
            <w:proofErr w:type="spellStart"/>
            <w:r w:rsidRPr="0035643E">
              <w:rPr>
                <w:rFonts w:ascii="Calibri" w:eastAsia="Calibri" w:hAnsi="Calibri" w:cs="Calibri"/>
                <w:sz w:val="22"/>
                <w:szCs w:val="22"/>
                <w:lang w:eastAsia="en-US"/>
              </w:rPr>
              <w:t>applicable</w:t>
            </w:r>
            <w:proofErr w:type="spellEnd"/>
            <w:r w:rsidRPr="0035643E">
              <w:rPr>
                <w:rFonts w:ascii="Calibri" w:eastAsia="Calibri" w:hAnsi="Calibri" w:cs="Calibri"/>
                <w:sz w:val="22"/>
                <w:szCs w:val="22"/>
                <w:lang w:eastAsia="en-US"/>
              </w:rPr>
              <w:t xml:space="preserve"> to </w:t>
            </w:r>
            <w:proofErr w:type="spellStart"/>
            <w:r w:rsidRPr="0035643E">
              <w:rPr>
                <w:rFonts w:ascii="Calibri" w:eastAsia="Calibri" w:hAnsi="Calibri" w:cs="Calibri"/>
                <w:sz w:val="22"/>
                <w:szCs w:val="22"/>
                <w:lang w:eastAsia="en-US"/>
              </w:rPr>
              <w:t>Services</w:t>
            </w:r>
            <w:proofErr w:type="spellEnd"/>
            <w:r w:rsidRPr="0035643E">
              <w:rPr>
                <w:rFonts w:ascii="Calibri" w:eastAsia="Calibri" w:hAnsi="Calibri" w:cs="Calibri"/>
                <w:sz w:val="22"/>
                <w:szCs w:val="22"/>
                <w:lang w:eastAsia="en-US"/>
              </w:rPr>
              <w:t>;</w:t>
            </w:r>
          </w:p>
          <w:p w14:paraId="1108C362" w14:textId="131F925E" w:rsidR="00822F9A" w:rsidRPr="0035643E" w:rsidRDefault="00822F9A" w:rsidP="00822F9A">
            <w:pPr>
              <w:tabs>
                <w:tab w:val="left" w:pos="284"/>
              </w:tabs>
              <w:spacing w:after="160" w:line="259" w:lineRule="auto"/>
              <w:jc w:val="both"/>
              <w:rPr>
                <w:rFonts w:ascii="Calibri" w:eastAsia="Calibri" w:hAnsi="Calibri" w:cs="Calibri"/>
                <w:sz w:val="22"/>
                <w:szCs w:val="22"/>
                <w:lang w:eastAsia="en-US"/>
              </w:rPr>
            </w:pPr>
            <w:proofErr w:type="spellStart"/>
            <w:r w:rsidRPr="0035643E">
              <w:rPr>
                <w:rFonts w:ascii="Calibri" w:eastAsia="Calibri" w:hAnsi="Calibri" w:cs="Calibri"/>
                <w:sz w:val="22"/>
                <w:szCs w:val="22"/>
                <w:lang w:eastAsia="en-US"/>
              </w:rPr>
              <w:t>Sn</w:t>
            </w:r>
            <w:proofErr w:type="spellEnd"/>
            <w:r w:rsidRPr="0035643E">
              <w:rPr>
                <w:rFonts w:ascii="Calibri" w:eastAsia="Calibri" w:hAnsi="Calibri" w:cs="Calibri"/>
                <w:sz w:val="22"/>
                <w:szCs w:val="22"/>
                <w:lang w:eastAsia="en-US"/>
              </w:rPr>
              <w:t xml:space="preserve"> -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rate </w:t>
            </w:r>
            <w:proofErr w:type="spellStart"/>
            <w:r w:rsidRPr="0035643E">
              <w:rPr>
                <w:rFonts w:ascii="Calibri" w:eastAsia="Calibri" w:hAnsi="Calibri" w:cs="Calibri"/>
                <w:sz w:val="22"/>
                <w:szCs w:val="22"/>
                <w:lang w:eastAsia="en-US"/>
              </w:rPr>
              <w:t>applicable</w:t>
            </w:r>
            <w:proofErr w:type="spellEnd"/>
            <w:r w:rsidRPr="0035643E">
              <w:rPr>
                <w:rFonts w:ascii="Calibri" w:eastAsia="Calibri" w:hAnsi="Calibri" w:cs="Calibri"/>
                <w:sz w:val="22"/>
                <w:szCs w:val="22"/>
                <w:lang w:eastAsia="en-US"/>
              </w:rPr>
              <w:t xml:space="preserve"> to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Services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is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stipulated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in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r w:rsidR="007269F5">
              <w:rPr>
                <w:rFonts w:ascii="Calibri" w:eastAsia="Calibri" w:hAnsi="Calibri" w:cs="Calibri"/>
                <w:sz w:val="22"/>
                <w:szCs w:val="22"/>
                <w:lang w:eastAsia="en-US"/>
              </w:rPr>
              <w:t>C</w:t>
            </w:r>
            <w:r w:rsidRPr="0035643E">
              <w:rPr>
                <w:rFonts w:ascii="Calibri" w:eastAsia="Calibri" w:hAnsi="Calibri" w:cs="Calibri"/>
                <w:sz w:val="22"/>
                <w:szCs w:val="22"/>
                <w:lang w:eastAsia="en-US"/>
              </w:rPr>
              <w:t>ontract.</w:t>
            </w:r>
          </w:p>
          <w:p w14:paraId="183C4B04" w14:textId="77777777" w:rsidR="00822F9A" w:rsidRPr="0035643E" w:rsidRDefault="00822F9A" w:rsidP="00822F9A">
            <w:pPr>
              <w:tabs>
                <w:tab w:val="left" w:pos="284"/>
              </w:tabs>
              <w:spacing w:after="160" w:line="259" w:lineRule="auto"/>
              <w:jc w:val="both"/>
              <w:rPr>
                <w:rFonts w:ascii="Calibri" w:eastAsia="Calibri" w:hAnsi="Calibri" w:cs="Calibri"/>
                <w:sz w:val="22"/>
                <w:szCs w:val="22"/>
                <w:lang w:eastAsia="en-US"/>
              </w:rPr>
            </w:pPr>
          </w:p>
          <w:p w14:paraId="5C1685B5" w14:textId="77777777" w:rsidR="00822F9A" w:rsidRPr="0035643E" w:rsidRDefault="00822F9A" w:rsidP="00822F9A">
            <w:pPr>
              <w:tabs>
                <w:tab w:val="left" w:pos="284"/>
              </w:tabs>
              <w:spacing w:after="160" w:line="259" w:lineRule="auto"/>
              <w:jc w:val="both"/>
              <w:rPr>
                <w:rFonts w:ascii="Calibri" w:eastAsia="Calibri" w:hAnsi="Calibri" w:cs="Calibri"/>
                <w:sz w:val="22"/>
                <w:szCs w:val="22"/>
                <w:lang w:eastAsia="en-US"/>
              </w:rPr>
            </w:pPr>
            <w:r w:rsidRPr="0035643E">
              <w:rPr>
                <w:rFonts w:ascii="Calibri" w:eastAsia="Calibri" w:hAnsi="Calibri" w:cs="Calibri"/>
                <w:sz w:val="22"/>
                <w:szCs w:val="22"/>
                <w:lang w:eastAsia="en-US"/>
              </w:rPr>
              <w:t>I – HICP (</w:t>
            </w:r>
            <w:proofErr w:type="spellStart"/>
            <w:r w:rsidRPr="0035643E">
              <w:rPr>
                <w:rFonts w:ascii="Calibri" w:eastAsia="Calibri" w:hAnsi="Calibri" w:cs="Calibri"/>
                <w:sz w:val="22"/>
                <w:szCs w:val="22"/>
                <w:lang w:eastAsia="en-US"/>
              </w:rPr>
              <w:t>when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HICP </w:t>
            </w:r>
            <w:proofErr w:type="spellStart"/>
            <w:r w:rsidRPr="0035643E">
              <w:rPr>
                <w:rFonts w:ascii="Calibri" w:eastAsia="Calibri" w:hAnsi="Calibri" w:cs="Calibri"/>
                <w:sz w:val="22"/>
                <w:szCs w:val="22"/>
                <w:lang w:eastAsia="en-US"/>
              </w:rPr>
              <w:t>indicator</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is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negative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percentage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is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recorded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with</w:t>
            </w:r>
            <w:proofErr w:type="spellEnd"/>
            <w:r w:rsidRPr="0035643E">
              <w:rPr>
                <w:rFonts w:ascii="Calibri" w:eastAsia="Calibri" w:hAnsi="Calibri" w:cs="Calibri"/>
                <w:sz w:val="22"/>
                <w:szCs w:val="22"/>
                <w:lang w:eastAsia="en-US"/>
              </w:rPr>
              <w:t xml:space="preserve"> a minus </w:t>
            </w:r>
            <w:proofErr w:type="spellStart"/>
            <w:r w:rsidRPr="0035643E">
              <w:rPr>
                <w:rFonts w:ascii="Calibri" w:eastAsia="Calibri" w:hAnsi="Calibri" w:cs="Calibri"/>
                <w:sz w:val="22"/>
                <w:szCs w:val="22"/>
                <w:lang w:eastAsia="en-US"/>
              </w:rPr>
              <w:t>sign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size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in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percent</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last</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latest</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value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of</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this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indicator</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known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and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officially</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published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by</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Eurostat</w:t>
            </w:r>
            <w:proofErr w:type="spellEnd"/>
            <w:r w:rsidRPr="0035643E">
              <w:rPr>
                <w:rFonts w:ascii="Calibri" w:eastAsia="Calibri" w:hAnsi="Calibri" w:cs="Calibri"/>
                <w:sz w:val="22"/>
                <w:szCs w:val="22"/>
                <w:lang w:eastAsia="en-US"/>
              </w:rPr>
              <w:t xml:space="preserve"> at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time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of</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Party's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written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request</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is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applied</w:t>
            </w:r>
            <w:proofErr w:type="spellEnd"/>
            <w:r w:rsidRPr="0035643E">
              <w:rPr>
                <w:rFonts w:ascii="Calibri" w:eastAsia="Calibri" w:hAnsi="Calibri" w:cs="Calibri"/>
                <w:sz w:val="22"/>
                <w:szCs w:val="22"/>
                <w:lang w:eastAsia="en-US"/>
              </w:rPr>
              <w:t xml:space="preserve"> to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recalculation</w:t>
            </w:r>
            <w:proofErr w:type="spellEnd"/>
            <w:r w:rsidRPr="0035643E">
              <w:rPr>
                <w:rFonts w:ascii="Calibri" w:eastAsia="Calibri" w:hAnsi="Calibri" w:cs="Calibri"/>
                <w:sz w:val="22"/>
                <w:szCs w:val="22"/>
                <w:lang w:eastAsia="en-US"/>
              </w:rPr>
              <w:t>;</w:t>
            </w:r>
          </w:p>
          <w:p w14:paraId="671465DD" w14:textId="77777777" w:rsidR="00822F9A" w:rsidRPr="0035643E" w:rsidRDefault="00822F9A" w:rsidP="00822F9A">
            <w:pPr>
              <w:tabs>
                <w:tab w:val="left" w:pos="284"/>
              </w:tabs>
              <w:spacing w:after="160" w:line="259" w:lineRule="auto"/>
              <w:jc w:val="both"/>
              <w:rPr>
                <w:rFonts w:ascii="Calibri" w:eastAsia="Calibri" w:hAnsi="Calibri" w:cs="Calibri"/>
                <w:sz w:val="22"/>
                <w:szCs w:val="22"/>
                <w:lang w:eastAsia="en-US"/>
              </w:rPr>
            </w:pPr>
            <w:r w:rsidRPr="0035643E">
              <w:rPr>
                <w:rFonts w:ascii="Calibri" w:eastAsia="Calibri" w:hAnsi="Calibri" w:cs="Calibri"/>
                <w:sz w:val="22"/>
                <w:szCs w:val="22"/>
                <w:lang w:eastAsia="en-US"/>
              </w:rPr>
              <w:t xml:space="preserve">X - </w:t>
            </w:r>
            <w:proofErr w:type="spellStart"/>
            <w:r w:rsidRPr="0035643E">
              <w:rPr>
                <w:rFonts w:ascii="Calibri" w:eastAsia="Calibri" w:hAnsi="Calibri" w:cs="Calibri"/>
                <w:sz w:val="22"/>
                <w:szCs w:val="22"/>
                <w:lang w:eastAsia="en-US"/>
              </w:rPr>
              <w:t>when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HICP </w:t>
            </w:r>
            <w:proofErr w:type="spellStart"/>
            <w:r w:rsidRPr="0035643E">
              <w:rPr>
                <w:rFonts w:ascii="Calibri" w:eastAsia="Calibri" w:hAnsi="Calibri" w:cs="Calibri"/>
                <w:sz w:val="22"/>
                <w:szCs w:val="22"/>
                <w:lang w:eastAsia="en-US"/>
              </w:rPr>
              <w:t>indicator</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is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negative</w:t>
            </w:r>
            <w:proofErr w:type="spellEnd"/>
            <w:r w:rsidRPr="0035643E">
              <w:rPr>
                <w:rFonts w:ascii="Calibri" w:eastAsia="Calibri" w:hAnsi="Calibri" w:cs="Calibri"/>
                <w:sz w:val="22"/>
                <w:szCs w:val="22"/>
                <w:lang w:eastAsia="en-US"/>
              </w:rPr>
              <w:t xml:space="preserve"> (-10), </w:t>
            </w:r>
            <w:proofErr w:type="spellStart"/>
            <w:r w:rsidRPr="0035643E">
              <w:rPr>
                <w:rFonts w:ascii="Calibri" w:eastAsia="Calibri" w:hAnsi="Calibri" w:cs="Calibri"/>
                <w:sz w:val="22"/>
                <w:szCs w:val="22"/>
                <w:lang w:eastAsia="en-US"/>
              </w:rPr>
              <w:t>when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HICP </w:t>
            </w:r>
            <w:proofErr w:type="spellStart"/>
            <w:r w:rsidRPr="0035643E">
              <w:rPr>
                <w:rFonts w:ascii="Calibri" w:eastAsia="Calibri" w:hAnsi="Calibri" w:cs="Calibri"/>
                <w:sz w:val="22"/>
                <w:szCs w:val="22"/>
                <w:lang w:eastAsia="en-US"/>
              </w:rPr>
              <w:t>indicator</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is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positive</w:t>
            </w:r>
            <w:proofErr w:type="spellEnd"/>
            <w:r w:rsidRPr="0035643E">
              <w:rPr>
                <w:rFonts w:ascii="Calibri" w:eastAsia="Calibri" w:hAnsi="Calibri" w:cs="Calibri"/>
                <w:sz w:val="22"/>
                <w:szCs w:val="22"/>
                <w:lang w:eastAsia="en-US"/>
              </w:rPr>
              <w:t xml:space="preserve"> 10.</w:t>
            </w:r>
          </w:p>
          <w:p w14:paraId="1494CBD2" w14:textId="56AC2C83" w:rsidR="00822F9A" w:rsidRPr="0035643E" w:rsidRDefault="00822F9A" w:rsidP="00822F9A">
            <w:pPr>
              <w:tabs>
                <w:tab w:val="left" w:pos="284"/>
              </w:tabs>
              <w:spacing w:after="160" w:line="259" w:lineRule="auto"/>
              <w:jc w:val="both"/>
              <w:rPr>
                <w:rFonts w:ascii="Calibri" w:eastAsia="Calibri" w:hAnsi="Calibri" w:cs="Calibri"/>
                <w:sz w:val="22"/>
                <w:szCs w:val="22"/>
                <w:lang w:eastAsia="en-US"/>
              </w:rPr>
            </w:pPr>
            <w:r>
              <w:rPr>
                <w:rFonts w:ascii="Calibri" w:eastAsia="Calibri" w:hAnsi="Calibri" w:cs="Calibri"/>
                <w:sz w:val="22"/>
                <w:szCs w:val="22"/>
                <w:lang w:eastAsia="en-US"/>
              </w:rPr>
              <w:t>3.4.</w:t>
            </w:r>
            <w:r w:rsidRPr="0035643E">
              <w:rPr>
                <w:rFonts w:ascii="Calibri" w:eastAsia="Calibri" w:hAnsi="Calibri" w:cs="Calibri"/>
                <w:sz w:val="22"/>
                <w:szCs w:val="22"/>
                <w:lang w:eastAsia="en-US"/>
              </w:rPr>
              <w:t xml:space="preserve">3.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recalculated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rates</w:t>
            </w:r>
            <w:proofErr w:type="spellEnd"/>
            <w:r w:rsidRPr="0035643E">
              <w:rPr>
                <w:rFonts w:ascii="Calibri" w:eastAsia="Calibri" w:hAnsi="Calibri" w:cs="Calibri"/>
                <w:sz w:val="22"/>
                <w:szCs w:val="22"/>
                <w:lang w:eastAsia="en-US"/>
              </w:rPr>
              <w:t xml:space="preserve"> take </w:t>
            </w:r>
            <w:proofErr w:type="spellStart"/>
            <w:r w:rsidRPr="0035643E">
              <w:rPr>
                <w:rFonts w:ascii="Calibri" w:eastAsia="Calibri" w:hAnsi="Calibri" w:cs="Calibri"/>
                <w:sz w:val="22"/>
                <w:szCs w:val="22"/>
                <w:lang w:eastAsia="en-US"/>
              </w:rPr>
              <w:t>effect</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from</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date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of</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signing</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agreement</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between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both</w:t>
            </w:r>
            <w:proofErr w:type="spellEnd"/>
            <w:r w:rsidRPr="0035643E">
              <w:rPr>
                <w:rFonts w:ascii="Calibri" w:eastAsia="Calibri" w:hAnsi="Calibri" w:cs="Calibri"/>
                <w:sz w:val="22"/>
                <w:szCs w:val="22"/>
                <w:lang w:eastAsia="en-US"/>
              </w:rPr>
              <w:t xml:space="preserve"> Parties </w:t>
            </w:r>
            <w:proofErr w:type="spellStart"/>
            <w:r w:rsidRPr="0035643E">
              <w:rPr>
                <w:rFonts w:ascii="Calibri" w:eastAsia="Calibri" w:hAnsi="Calibri" w:cs="Calibri"/>
                <w:sz w:val="22"/>
                <w:szCs w:val="22"/>
                <w:lang w:eastAsia="en-US"/>
              </w:rPr>
              <w:t>on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amendment</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of</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00446DB0" w:rsidRPr="00446DB0">
              <w:rPr>
                <w:rFonts w:ascii="Calibri" w:eastAsia="Calibri" w:hAnsi="Calibri" w:cs="Calibri"/>
                <w:sz w:val="22"/>
                <w:szCs w:val="22"/>
                <w:lang w:eastAsia="en-US"/>
              </w:rPr>
              <w:t>Contract</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unless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otherwise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stipulated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in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agreement</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itself</w:t>
            </w:r>
            <w:proofErr w:type="spellEnd"/>
            <w:r w:rsidRPr="0035643E">
              <w:rPr>
                <w:rFonts w:ascii="Calibri" w:eastAsia="Calibri" w:hAnsi="Calibri" w:cs="Calibri"/>
                <w:sz w:val="22"/>
                <w:szCs w:val="22"/>
                <w:lang w:eastAsia="en-US"/>
              </w:rPr>
              <w:t>.</w:t>
            </w:r>
          </w:p>
          <w:p w14:paraId="2B5BE66C" w14:textId="77777777" w:rsidR="00822F9A" w:rsidRPr="0035643E" w:rsidRDefault="00822F9A" w:rsidP="00822F9A">
            <w:pPr>
              <w:tabs>
                <w:tab w:val="left" w:pos="284"/>
              </w:tabs>
              <w:spacing w:after="160" w:line="259" w:lineRule="auto"/>
              <w:jc w:val="both"/>
              <w:rPr>
                <w:rFonts w:ascii="Calibri" w:eastAsia="Calibri" w:hAnsi="Calibri" w:cs="Calibri"/>
                <w:sz w:val="22"/>
                <w:szCs w:val="22"/>
                <w:lang w:eastAsia="en-US"/>
              </w:rPr>
            </w:pPr>
            <w:r>
              <w:rPr>
                <w:rFonts w:ascii="Calibri" w:eastAsia="Calibri" w:hAnsi="Calibri" w:cs="Calibri"/>
                <w:sz w:val="22"/>
                <w:szCs w:val="22"/>
                <w:lang w:eastAsia="en-US"/>
              </w:rPr>
              <w:t>3.4.</w:t>
            </w:r>
            <w:r w:rsidRPr="0035643E">
              <w:rPr>
                <w:rFonts w:ascii="Calibri" w:eastAsia="Calibri" w:hAnsi="Calibri" w:cs="Calibri"/>
                <w:sz w:val="22"/>
                <w:szCs w:val="22"/>
                <w:lang w:eastAsia="en-US"/>
              </w:rPr>
              <w:t xml:space="preserve">4. </w:t>
            </w:r>
            <w:proofErr w:type="spellStart"/>
            <w:r w:rsidRPr="0035643E">
              <w:rPr>
                <w:rFonts w:ascii="Calibri" w:eastAsia="Calibri" w:hAnsi="Calibri" w:cs="Calibri"/>
                <w:sz w:val="22"/>
                <w:szCs w:val="22"/>
                <w:lang w:eastAsia="en-US"/>
              </w:rPr>
              <w:t>Services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ordered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before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date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of</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entry</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into</w:t>
            </w:r>
            <w:proofErr w:type="spellEnd"/>
            <w:r w:rsidRPr="0035643E">
              <w:rPr>
                <w:rFonts w:ascii="Calibri" w:eastAsia="Calibri" w:hAnsi="Calibri" w:cs="Calibri"/>
                <w:sz w:val="22"/>
                <w:szCs w:val="22"/>
                <w:lang w:eastAsia="en-US"/>
              </w:rPr>
              <w:t xml:space="preserve"> force </w:t>
            </w:r>
            <w:proofErr w:type="spellStart"/>
            <w:r w:rsidRPr="0035643E">
              <w:rPr>
                <w:rFonts w:ascii="Calibri" w:eastAsia="Calibri" w:hAnsi="Calibri" w:cs="Calibri"/>
                <w:sz w:val="22"/>
                <w:szCs w:val="22"/>
                <w:lang w:eastAsia="en-US"/>
              </w:rPr>
              <w:t>of</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agreement</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rates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recalculation</w:t>
            </w:r>
            <w:proofErr w:type="spellEnd"/>
            <w:r w:rsidRPr="0035643E">
              <w:rPr>
                <w:rFonts w:ascii="Calibri" w:eastAsia="Calibri" w:hAnsi="Calibri" w:cs="Calibri"/>
                <w:sz w:val="22"/>
                <w:szCs w:val="22"/>
                <w:lang w:eastAsia="en-US"/>
              </w:rPr>
              <w:t xml:space="preserve"> are </w:t>
            </w:r>
            <w:proofErr w:type="spellStart"/>
            <w:r w:rsidRPr="0035643E">
              <w:rPr>
                <w:rFonts w:ascii="Calibri" w:eastAsia="Calibri" w:hAnsi="Calibri" w:cs="Calibri"/>
                <w:sz w:val="22"/>
                <w:szCs w:val="22"/>
                <w:lang w:eastAsia="en-US"/>
              </w:rPr>
              <w:t>paid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for</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using</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rates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valid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until</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and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for</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Services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ordered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after</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date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of</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entry</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into</w:t>
            </w:r>
            <w:proofErr w:type="spellEnd"/>
            <w:r w:rsidRPr="0035643E">
              <w:rPr>
                <w:rFonts w:ascii="Calibri" w:eastAsia="Calibri" w:hAnsi="Calibri" w:cs="Calibri"/>
                <w:sz w:val="22"/>
                <w:szCs w:val="22"/>
                <w:lang w:eastAsia="en-US"/>
              </w:rPr>
              <w:t xml:space="preserve"> force </w:t>
            </w:r>
            <w:proofErr w:type="spellStart"/>
            <w:r w:rsidRPr="0035643E">
              <w:rPr>
                <w:rFonts w:ascii="Calibri" w:eastAsia="Calibri" w:hAnsi="Calibri" w:cs="Calibri"/>
                <w:sz w:val="22"/>
                <w:szCs w:val="22"/>
                <w:lang w:eastAsia="en-US"/>
              </w:rPr>
              <w:t>of</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agreement</w:t>
            </w:r>
            <w:proofErr w:type="spellEnd"/>
            <w:r w:rsidRPr="0035643E">
              <w:rPr>
                <w:rFonts w:ascii="Calibri" w:eastAsia="Calibri" w:hAnsi="Calibri" w:cs="Calibri"/>
                <w:sz w:val="22"/>
                <w:szCs w:val="22"/>
                <w:lang w:eastAsia="en-US"/>
              </w:rPr>
              <w:t xml:space="preserve"> , </w:t>
            </w:r>
            <w:proofErr w:type="spellStart"/>
            <w:r w:rsidRPr="0035643E">
              <w:rPr>
                <w:rFonts w:ascii="Calibri" w:eastAsia="Calibri" w:hAnsi="Calibri" w:cs="Calibri"/>
                <w:sz w:val="22"/>
                <w:szCs w:val="22"/>
                <w:lang w:eastAsia="en-US"/>
              </w:rPr>
              <w:t>will</w:t>
            </w:r>
            <w:proofErr w:type="spellEnd"/>
            <w:r w:rsidRPr="0035643E">
              <w:rPr>
                <w:rFonts w:ascii="Calibri" w:eastAsia="Calibri" w:hAnsi="Calibri" w:cs="Calibri"/>
                <w:sz w:val="22"/>
                <w:szCs w:val="22"/>
                <w:lang w:eastAsia="en-US"/>
              </w:rPr>
              <w:t xml:space="preserve"> be </w:t>
            </w:r>
            <w:proofErr w:type="spellStart"/>
            <w:r w:rsidRPr="0035643E">
              <w:rPr>
                <w:rFonts w:ascii="Calibri" w:eastAsia="Calibri" w:hAnsi="Calibri" w:cs="Calibri"/>
                <w:sz w:val="22"/>
                <w:szCs w:val="22"/>
                <w:lang w:eastAsia="en-US"/>
              </w:rPr>
              <w:t>paid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using</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calculated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rates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after</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conversion</w:t>
            </w:r>
            <w:proofErr w:type="spellEnd"/>
            <w:r w:rsidRPr="0035643E">
              <w:rPr>
                <w:rFonts w:ascii="Calibri" w:eastAsia="Calibri" w:hAnsi="Calibri" w:cs="Calibri"/>
                <w:sz w:val="22"/>
                <w:szCs w:val="22"/>
                <w:lang w:eastAsia="en-US"/>
              </w:rPr>
              <w:t>.</w:t>
            </w:r>
          </w:p>
          <w:p w14:paraId="7AE91352" w14:textId="22408BED" w:rsidR="00822F9A" w:rsidRPr="00557DA3" w:rsidRDefault="00822F9A" w:rsidP="00953EEC">
            <w:pPr>
              <w:tabs>
                <w:tab w:val="left" w:pos="284"/>
              </w:tabs>
              <w:spacing w:after="160" w:line="259" w:lineRule="auto"/>
              <w:jc w:val="both"/>
              <w:rPr>
                <w:rFonts w:asciiTheme="minorHAnsi" w:hAnsiTheme="minorHAnsi" w:cstheme="minorHAnsi"/>
                <w:sz w:val="22"/>
                <w:szCs w:val="22"/>
                <w:lang w:val="en-GB"/>
              </w:rPr>
            </w:pPr>
            <w:r>
              <w:rPr>
                <w:rFonts w:ascii="Calibri" w:eastAsia="Calibri" w:hAnsi="Calibri" w:cs="Calibri"/>
                <w:sz w:val="22"/>
                <w:szCs w:val="22"/>
                <w:lang w:eastAsia="en-US"/>
              </w:rPr>
              <w:t>3.4.</w:t>
            </w:r>
            <w:r w:rsidRPr="0035643E">
              <w:rPr>
                <w:rFonts w:ascii="Calibri" w:eastAsia="Calibri" w:hAnsi="Calibri" w:cs="Calibri"/>
                <w:sz w:val="22"/>
                <w:szCs w:val="22"/>
                <w:lang w:eastAsia="en-US"/>
              </w:rPr>
              <w:t xml:space="preserve">5. </w:t>
            </w:r>
            <w:proofErr w:type="spellStart"/>
            <w:r w:rsidRPr="0035643E">
              <w:rPr>
                <w:rFonts w:ascii="Calibri" w:eastAsia="Calibri" w:hAnsi="Calibri" w:cs="Calibri"/>
                <w:sz w:val="22"/>
                <w:szCs w:val="22"/>
                <w:lang w:eastAsia="en-US"/>
              </w:rPr>
              <w:t>If</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in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last</w:t>
            </w:r>
            <w:proofErr w:type="spellEnd"/>
            <w:r w:rsidRPr="0035643E">
              <w:rPr>
                <w:rFonts w:ascii="Calibri" w:eastAsia="Calibri" w:hAnsi="Calibri" w:cs="Calibri"/>
                <w:sz w:val="22"/>
                <w:szCs w:val="22"/>
                <w:lang w:eastAsia="en-US"/>
              </w:rPr>
              <w:t xml:space="preserve"> </w:t>
            </w:r>
            <w:r>
              <w:rPr>
                <w:rFonts w:ascii="Calibri" w:eastAsia="Calibri" w:hAnsi="Calibri" w:cs="Calibri"/>
                <w:sz w:val="22"/>
                <w:szCs w:val="22"/>
                <w:lang w:eastAsia="en-US"/>
              </w:rPr>
              <w:t>12</w:t>
            </w:r>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months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from</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date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of</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initiation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of</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rate </w:t>
            </w:r>
            <w:proofErr w:type="spellStart"/>
            <w:r w:rsidRPr="0035643E">
              <w:rPr>
                <w:rFonts w:ascii="Calibri" w:eastAsia="Calibri" w:hAnsi="Calibri" w:cs="Calibri"/>
                <w:sz w:val="22"/>
                <w:szCs w:val="22"/>
                <w:lang w:eastAsia="en-US"/>
              </w:rPr>
              <w:t>review</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there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have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been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official</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written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complaints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regarding</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provision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of</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Services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and</w:t>
            </w:r>
            <w:proofErr w:type="spellEnd"/>
            <w:r w:rsidRPr="0035643E">
              <w:rPr>
                <w:rFonts w:ascii="Calibri" w:eastAsia="Calibri" w:hAnsi="Calibri" w:cs="Calibri"/>
                <w:sz w:val="22"/>
                <w:szCs w:val="22"/>
                <w:lang w:eastAsia="en-US"/>
              </w:rPr>
              <w:t>/</w:t>
            </w:r>
            <w:proofErr w:type="spellStart"/>
            <w:r w:rsidRPr="0035643E">
              <w:rPr>
                <w:rFonts w:ascii="Calibri" w:eastAsia="Calibri" w:hAnsi="Calibri" w:cs="Calibri"/>
                <w:sz w:val="22"/>
                <w:szCs w:val="22"/>
                <w:lang w:eastAsia="en-US"/>
              </w:rPr>
              <w:t>or</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measures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provided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for</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in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007269F5">
              <w:rPr>
                <w:rFonts w:ascii="Calibri" w:eastAsia="Calibri" w:hAnsi="Calibri" w:cs="Calibri"/>
                <w:sz w:val="22"/>
                <w:szCs w:val="22"/>
                <w:lang w:eastAsia="en-US"/>
              </w:rPr>
              <w:t>C</w:t>
            </w:r>
            <w:r w:rsidRPr="0035643E">
              <w:rPr>
                <w:rFonts w:ascii="Calibri" w:eastAsia="Calibri" w:hAnsi="Calibri" w:cs="Calibri"/>
                <w:sz w:val="22"/>
                <w:szCs w:val="22"/>
                <w:lang w:eastAsia="en-US"/>
              </w:rPr>
              <w:t>ontract</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fines</w:t>
            </w:r>
            <w:proofErr w:type="spellEnd"/>
            <w:r w:rsidRPr="0035643E">
              <w:rPr>
                <w:rFonts w:ascii="Calibri" w:eastAsia="Calibri" w:hAnsi="Calibri" w:cs="Calibri"/>
                <w:sz w:val="22"/>
                <w:szCs w:val="22"/>
                <w:lang w:eastAsia="en-US"/>
              </w:rPr>
              <w:t xml:space="preserve">, late </w:t>
            </w:r>
            <w:proofErr w:type="spellStart"/>
            <w:r w:rsidRPr="0035643E">
              <w:rPr>
                <w:rFonts w:ascii="Calibri" w:eastAsia="Calibri" w:hAnsi="Calibri" w:cs="Calibri"/>
                <w:sz w:val="22"/>
                <w:szCs w:val="22"/>
                <w:lang w:eastAsia="en-US"/>
              </w:rPr>
              <w:t>interest</w:t>
            </w:r>
            <w:proofErr w:type="spellEnd"/>
            <w:r w:rsidRPr="0035643E">
              <w:rPr>
                <w:rFonts w:ascii="Calibri" w:eastAsia="Calibri" w:hAnsi="Calibri" w:cs="Calibri"/>
                <w:sz w:val="22"/>
                <w:szCs w:val="22"/>
                <w:lang w:eastAsia="en-US"/>
              </w:rPr>
              <w:t xml:space="preserve">, etc.) </w:t>
            </w:r>
            <w:proofErr w:type="spellStart"/>
            <w:r w:rsidRPr="0035643E">
              <w:rPr>
                <w:rFonts w:ascii="Calibri" w:eastAsia="Calibri" w:hAnsi="Calibri" w:cs="Calibri"/>
                <w:sz w:val="22"/>
                <w:szCs w:val="22"/>
                <w:lang w:eastAsia="en-US"/>
              </w:rPr>
              <w:t>have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been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applied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regarding</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quality</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of</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Services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other</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deficiencies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and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or</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non-fulfillment</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of</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other</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contractual</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obligations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or</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delayed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performance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delayed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and</w:t>
            </w:r>
            <w:proofErr w:type="spellEnd"/>
            <w:r w:rsidRPr="0035643E">
              <w:rPr>
                <w:rFonts w:ascii="Calibri" w:eastAsia="Calibri" w:hAnsi="Calibri" w:cs="Calibri"/>
                <w:sz w:val="22"/>
                <w:szCs w:val="22"/>
                <w:lang w:eastAsia="en-US"/>
              </w:rPr>
              <w:t>/</w:t>
            </w:r>
            <w:proofErr w:type="spellStart"/>
            <w:r w:rsidRPr="0035643E">
              <w:rPr>
                <w:rFonts w:ascii="Calibri" w:eastAsia="Calibri" w:hAnsi="Calibri" w:cs="Calibri"/>
                <w:sz w:val="22"/>
                <w:szCs w:val="22"/>
                <w:lang w:eastAsia="en-US"/>
              </w:rPr>
              <w:t>or</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low-quality</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defective</w:t>
            </w:r>
            <w:proofErr w:type="spellEnd"/>
            <w:r w:rsidRPr="0035643E">
              <w:rPr>
                <w:rFonts w:ascii="Calibri" w:eastAsia="Calibri" w:hAnsi="Calibri" w:cs="Calibri"/>
                <w:sz w:val="22"/>
                <w:szCs w:val="22"/>
                <w:lang w:eastAsia="en-US"/>
              </w:rPr>
              <w:t xml:space="preserve">) </w:t>
            </w:r>
            <w:proofErr w:type="spellStart"/>
            <w:r w:rsidR="007269F5">
              <w:rPr>
                <w:rFonts w:ascii="Calibri" w:eastAsia="Calibri" w:hAnsi="Calibri" w:cs="Calibri"/>
                <w:sz w:val="22"/>
                <w:szCs w:val="22"/>
                <w:lang w:eastAsia="en-US"/>
              </w:rPr>
              <w:t>S</w:t>
            </w:r>
            <w:r w:rsidRPr="0035643E">
              <w:rPr>
                <w:rFonts w:ascii="Calibri" w:eastAsia="Calibri" w:hAnsi="Calibri" w:cs="Calibri"/>
                <w:sz w:val="22"/>
                <w:szCs w:val="22"/>
                <w:lang w:eastAsia="en-US"/>
              </w:rPr>
              <w:t>ervices</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rates</w:t>
            </w:r>
            <w:proofErr w:type="spellEnd"/>
            <w:r w:rsidRPr="0035643E">
              <w:rPr>
                <w:rFonts w:ascii="Calibri" w:eastAsia="Calibri" w:hAnsi="Calibri" w:cs="Calibri"/>
                <w:sz w:val="22"/>
                <w:szCs w:val="22"/>
                <w:lang w:eastAsia="en-US"/>
              </w:rPr>
              <w:t xml:space="preserve"> are </w:t>
            </w:r>
            <w:proofErr w:type="spellStart"/>
            <w:r w:rsidRPr="0035643E">
              <w:rPr>
                <w:rFonts w:ascii="Calibri" w:eastAsia="Calibri" w:hAnsi="Calibri" w:cs="Calibri"/>
                <w:sz w:val="22"/>
                <w:szCs w:val="22"/>
                <w:lang w:eastAsia="en-US"/>
              </w:rPr>
              <w:t>not</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recalculated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due</w:t>
            </w:r>
            <w:proofErr w:type="spellEnd"/>
            <w:r w:rsidRPr="0035643E">
              <w:rPr>
                <w:rFonts w:ascii="Calibri" w:eastAsia="Calibri" w:hAnsi="Calibri" w:cs="Calibri"/>
                <w:sz w:val="22"/>
                <w:szCs w:val="22"/>
                <w:lang w:eastAsia="en-US"/>
              </w:rPr>
              <w:t xml:space="preserve"> to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increase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in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price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level</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cannot</w:t>
            </w:r>
            <w:proofErr w:type="spellEnd"/>
            <w:r w:rsidRPr="0035643E">
              <w:rPr>
                <w:rFonts w:ascii="Calibri" w:eastAsia="Calibri" w:hAnsi="Calibri" w:cs="Calibri"/>
                <w:sz w:val="22"/>
                <w:szCs w:val="22"/>
                <w:lang w:eastAsia="en-US"/>
              </w:rPr>
              <w:t xml:space="preserve"> be </w:t>
            </w:r>
            <w:proofErr w:type="spellStart"/>
            <w:r w:rsidRPr="0035643E">
              <w:rPr>
                <w:rFonts w:ascii="Calibri" w:eastAsia="Calibri" w:hAnsi="Calibri" w:cs="Calibri"/>
                <w:sz w:val="22"/>
                <w:szCs w:val="22"/>
                <w:lang w:eastAsia="en-US"/>
              </w:rPr>
              <w:lastRenderedPageBreak/>
              <w:t>increased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but</w:t>
            </w:r>
            <w:proofErr w:type="spellEnd"/>
            <w:r w:rsidRPr="0035643E">
              <w:rPr>
                <w:rFonts w:ascii="Calibri" w:eastAsia="Calibri" w:hAnsi="Calibri" w:cs="Calibri"/>
                <w:sz w:val="22"/>
                <w:szCs w:val="22"/>
                <w:lang w:eastAsia="en-US"/>
              </w:rPr>
              <w:t xml:space="preserve"> are </w:t>
            </w:r>
            <w:proofErr w:type="spellStart"/>
            <w:r w:rsidRPr="0035643E">
              <w:rPr>
                <w:rFonts w:ascii="Calibri" w:eastAsia="Calibri" w:hAnsi="Calibri" w:cs="Calibri"/>
                <w:sz w:val="22"/>
                <w:szCs w:val="22"/>
                <w:lang w:eastAsia="en-US"/>
              </w:rPr>
              <w:t>recalculated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due</w:t>
            </w:r>
            <w:proofErr w:type="spellEnd"/>
            <w:r w:rsidRPr="0035643E">
              <w:rPr>
                <w:rFonts w:ascii="Calibri" w:eastAsia="Calibri" w:hAnsi="Calibri" w:cs="Calibri"/>
                <w:sz w:val="22"/>
                <w:szCs w:val="22"/>
                <w:lang w:eastAsia="en-US"/>
              </w:rPr>
              <w:t xml:space="preserve"> to a </w:t>
            </w:r>
            <w:proofErr w:type="spellStart"/>
            <w:r w:rsidRPr="0035643E">
              <w:rPr>
                <w:rFonts w:ascii="Calibri" w:eastAsia="Calibri" w:hAnsi="Calibri" w:cs="Calibri"/>
                <w:sz w:val="22"/>
                <w:szCs w:val="22"/>
                <w:lang w:eastAsia="en-US"/>
              </w:rPr>
              <w:t>drop</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in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price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level</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may</w:t>
            </w:r>
            <w:proofErr w:type="spellEnd"/>
            <w:r w:rsidRPr="0035643E">
              <w:rPr>
                <w:rFonts w:ascii="Calibri" w:eastAsia="Calibri" w:hAnsi="Calibri" w:cs="Calibri"/>
                <w:sz w:val="22"/>
                <w:szCs w:val="22"/>
                <w:lang w:eastAsia="en-US"/>
              </w:rPr>
              <w:t xml:space="preserve"> be </w:t>
            </w:r>
            <w:proofErr w:type="spellStart"/>
            <w:r w:rsidRPr="0035643E">
              <w:rPr>
                <w:rFonts w:ascii="Calibri" w:eastAsia="Calibri" w:hAnsi="Calibri" w:cs="Calibri"/>
                <w:sz w:val="22"/>
                <w:szCs w:val="22"/>
                <w:lang w:eastAsia="en-US"/>
              </w:rPr>
              <w:t>reduced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in</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accordance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with</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the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established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procedure</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and</w:t>
            </w:r>
            <w:proofErr w:type="spellEnd"/>
            <w:r w:rsidRPr="0035643E">
              <w:rPr>
                <w:rFonts w:ascii="Calibri" w:eastAsia="Calibri" w:hAnsi="Calibri" w:cs="Calibri"/>
                <w:sz w:val="22"/>
                <w:szCs w:val="22"/>
                <w:lang w:eastAsia="en-US"/>
              </w:rPr>
              <w:t xml:space="preserve"> </w:t>
            </w:r>
            <w:proofErr w:type="spellStart"/>
            <w:r w:rsidRPr="0035643E">
              <w:rPr>
                <w:rFonts w:ascii="Calibri" w:eastAsia="Calibri" w:hAnsi="Calibri" w:cs="Calibri"/>
                <w:sz w:val="22"/>
                <w:szCs w:val="22"/>
                <w:lang w:eastAsia="en-US"/>
              </w:rPr>
              <w:t>conditions</w:t>
            </w:r>
            <w:proofErr w:type="spellEnd"/>
            <w:r w:rsidRPr="0035643E">
              <w:rPr>
                <w:rFonts w:ascii="Calibri" w:eastAsia="Calibri" w:hAnsi="Calibri" w:cs="Calibri"/>
                <w:sz w:val="22"/>
                <w:szCs w:val="22"/>
                <w:lang w:eastAsia="en-US"/>
              </w:rPr>
              <w:t>.</w:t>
            </w:r>
          </w:p>
          <w:p w14:paraId="7C9CD74C" w14:textId="468D4DFD" w:rsidR="00763276" w:rsidRPr="00557DA3" w:rsidRDefault="00763276" w:rsidP="00F70782">
            <w:pPr>
              <w:tabs>
                <w:tab w:val="left" w:pos="567"/>
              </w:tabs>
              <w:jc w:val="both"/>
              <w:rPr>
                <w:rFonts w:ascii="Calibri" w:hAnsi="Calibri" w:cs="Calibri"/>
                <w:color w:val="000000"/>
                <w:sz w:val="22"/>
                <w:szCs w:val="22"/>
                <w:lang w:val="en-GB"/>
              </w:rPr>
            </w:pPr>
          </w:p>
        </w:tc>
      </w:tr>
      <w:tr w:rsidR="001860C2" w:rsidRPr="00557DA3" w14:paraId="7C9CD756" w14:textId="77777777" w:rsidTr="00055F53">
        <w:tc>
          <w:tcPr>
            <w:tcW w:w="5000" w:type="pct"/>
          </w:tcPr>
          <w:p w14:paraId="7C9CD74F" w14:textId="6DE0C5F2" w:rsidR="00D14114" w:rsidRPr="00557DA3" w:rsidRDefault="00D14114" w:rsidP="000F3DD2">
            <w:pPr>
              <w:jc w:val="center"/>
              <w:rPr>
                <w:rFonts w:ascii="Calibri" w:hAnsi="Calibri" w:cs="Calibri"/>
                <w:b/>
                <w:color w:val="000000"/>
                <w:sz w:val="22"/>
                <w:szCs w:val="22"/>
                <w:lang w:val="en-GB"/>
              </w:rPr>
            </w:pPr>
            <w:r w:rsidRPr="00557DA3">
              <w:rPr>
                <w:rFonts w:ascii="Calibri" w:hAnsi="Calibri" w:cs="Calibri"/>
                <w:b/>
                <w:color w:val="000000"/>
                <w:sz w:val="22"/>
                <w:szCs w:val="22"/>
                <w:lang w:val="en-GB"/>
              </w:rPr>
              <w:lastRenderedPageBreak/>
              <w:t xml:space="preserve">4. </w:t>
            </w:r>
            <w:r w:rsidR="00883A09" w:rsidRPr="00557DA3">
              <w:rPr>
                <w:rFonts w:ascii="Calibri" w:hAnsi="Calibri" w:cs="Calibri"/>
                <w:b/>
                <w:color w:val="000000"/>
                <w:sz w:val="22"/>
                <w:szCs w:val="22"/>
                <w:lang w:val="en-GB"/>
              </w:rPr>
              <w:t xml:space="preserve">Payment procedure and conditions </w:t>
            </w:r>
          </w:p>
          <w:p w14:paraId="7C9CD750" w14:textId="77777777" w:rsidR="00C07486" w:rsidRPr="00557DA3" w:rsidRDefault="00C07486" w:rsidP="000F3DD2">
            <w:pPr>
              <w:jc w:val="center"/>
              <w:rPr>
                <w:rFonts w:ascii="Calibri" w:hAnsi="Calibri" w:cs="Calibri"/>
                <w:b/>
                <w:color w:val="000000"/>
                <w:sz w:val="22"/>
                <w:szCs w:val="22"/>
                <w:lang w:val="en-GB"/>
              </w:rPr>
            </w:pPr>
          </w:p>
          <w:p w14:paraId="7C9CD751" w14:textId="2BBBCB4E" w:rsidR="00C07486" w:rsidRDefault="00F63679" w:rsidP="00C07486">
            <w:pPr>
              <w:jc w:val="both"/>
              <w:rPr>
                <w:rFonts w:ascii="Calibri" w:eastAsia="Calibri" w:hAnsi="Calibri"/>
                <w:sz w:val="22"/>
                <w:szCs w:val="22"/>
                <w:lang w:val="en-GB" w:eastAsia="en-US"/>
              </w:rPr>
            </w:pPr>
            <w:r w:rsidRPr="00557DA3">
              <w:rPr>
                <w:rFonts w:ascii="Calibri" w:hAnsi="Calibri" w:cs="Calibri"/>
                <w:color w:val="000000"/>
                <w:sz w:val="22"/>
                <w:szCs w:val="22"/>
                <w:lang w:val="en-GB"/>
              </w:rPr>
              <w:t xml:space="preserve">4.1. </w:t>
            </w:r>
            <w:r w:rsidR="00DD0651" w:rsidRPr="00557DA3">
              <w:rPr>
                <w:rFonts w:ascii="Calibri" w:hAnsi="Calibri" w:cs="Calibri"/>
                <w:color w:val="000000"/>
                <w:sz w:val="22"/>
                <w:szCs w:val="22"/>
                <w:lang w:val="en-GB"/>
              </w:rPr>
              <w:t xml:space="preserve">The </w:t>
            </w:r>
            <w:r w:rsidR="00063D4B">
              <w:rPr>
                <w:rFonts w:ascii="Calibri" w:hAnsi="Calibri" w:cs="Calibri"/>
                <w:color w:val="000000"/>
                <w:sz w:val="22"/>
                <w:szCs w:val="22"/>
                <w:lang w:val="en-GB"/>
              </w:rPr>
              <w:t>Buyer</w:t>
            </w:r>
            <w:r w:rsidR="00DD0651" w:rsidRPr="00557DA3">
              <w:rPr>
                <w:rFonts w:ascii="Calibri" w:hAnsi="Calibri" w:cs="Calibri"/>
                <w:color w:val="000000"/>
                <w:sz w:val="22"/>
                <w:szCs w:val="22"/>
                <w:lang w:val="en-GB"/>
              </w:rPr>
              <w:t xml:space="preserve"> shall pay for the properly provided </w:t>
            </w:r>
            <w:r w:rsidR="007269F5">
              <w:rPr>
                <w:rFonts w:ascii="Calibri" w:hAnsi="Calibri" w:cs="Calibri"/>
                <w:color w:val="000000"/>
                <w:sz w:val="22"/>
                <w:szCs w:val="22"/>
                <w:lang w:val="en-GB"/>
              </w:rPr>
              <w:t>R</w:t>
            </w:r>
            <w:r w:rsidR="003D1365">
              <w:rPr>
                <w:rFonts w:ascii="Calibri" w:hAnsi="Calibri" w:cs="Calibri"/>
                <w:color w:val="000000"/>
                <w:sz w:val="22"/>
                <w:szCs w:val="22"/>
                <w:lang w:val="en-GB"/>
              </w:rPr>
              <w:t>epair and installation</w:t>
            </w:r>
            <w:r w:rsidR="00A176E6">
              <w:rPr>
                <w:rFonts w:ascii="Calibri" w:hAnsi="Calibri" w:cs="Calibri"/>
                <w:color w:val="000000"/>
                <w:sz w:val="22"/>
                <w:szCs w:val="22"/>
                <w:lang w:val="en-GB"/>
              </w:rPr>
              <w:t xml:space="preserve"> (if </w:t>
            </w:r>
            <w:r w:rsidR="007269F5">
              <w:rPr>
                <w:rFonts w:ascii="Calibri" w:hAnsi="Calibri" w:cs="Calibri"/>
                <w:color w:val="000000"/>
                <w:sz w:val="22"/>
                <w:szCs w:val="22"/>
                <w:lang w:val="en-GB"/>
              </w:rPr>
              <w:t>the</w:t>
            </w:r>
            <w:r w:rsidR="009C1D3A">
              <w:rPr>
                <w:rFonts w:ascii="Calibri" w:hAnsi="Calibri" w:cs="Calibri"/>
                <w:color w:val="000000"/>
                <w:sz w:val="22"/>
                <w:szCs w:val="22"/>
                <w:lang w:val="en-GB"/>
              </w:rPr>
              <w:t xml:space="preserve"> </w:t>
            </w:r>
            <w:r w:rsidR="007269F5">
              <w:rPr>
                <w:rFonts w:ascii="Calibri" w:hAnsi="Calibri" w:cs="Calibri"/>
                <w:color w:val="000000"/>
                <w:sz w:val="22"/>
                <w:szCs w:val="22"/>
                <w:lang w:val="en-GB"/>
              </w:rPr>
              <w:t>I</w:t>
            </w:r>
            <w:r w:rsidR="00A176E6">
              <w:rPr>
                <w:rFonts w:ascii="Calibri" w:hAnsi="Calibri" w:cs="Calibri"/>
                <w:color w:val="000000"/>
                <w:sz w:val="22"/>
                <w:szCs w:val="22"/>
                <w:lang w:val="en-GB"/>
              </w:rPr>
              <w:t xml:space="preserve">nstallation </w:t>
            </w:r>
            <w:r w:rsidR="007269F5" w:rsidRPr="007269F5">
              <w:rPr>
                <w:rFonts w:ascii="Calibri" w:hAnsi="Calibri" w:cs="Calibri"/>
                <w:color w:val="000000"/>
                <w:sz w:val="22"/>
                <w:szCs w:val="22"/>
                <w:lang w:val="en-GB"/>
              </w:rPr>
              <w:t>services</w:t>
            </w:r>
            <w:r w:rsidR="00BE4B45">
              <w:rPr>
                <w:rFonts w:ascii="Calibri" w:hAnsi="Calibri" w:cs="Calibri"/>
                <w:color w:val="000000"/>
                <w:sz w:val="22"/>
                <w:szCs w:val="22"/>
                <w:lang w:val="en-GB"/>
              </w:rPr>
              <w:t xml:space="preserve"> </w:t>
            </w:r>
            <w:r w:rsidR="00A176E6">
              <w:rPr>
                <w:rFonts w:ascii="Calibri" w:hAnsi="Calibri" w:cs="Calibri"/>
                <w:color w:val="000000"/>
                <w:sz w:val="22"/>
                <w:szCs w:val="22"/>
                <w:lang w:val="en-GB"/>
              </w:rPr>
              <w:t>have been o</w:t>
            </w:r>
            <w:r w:rsidR="005E1116">
              <w:rPr>
                <w:rFonts w:ascii="Calibri" w:hAnsi="Calibri" w:cs="Calibri"/>
                <w:color w:val="000000"/>
                <w:sz w:val="22"/>
                <w:szCs w:val="22"/>
                <w:lang w:val="en-GB"/>
              </w:rPr>
              <w:t>r</w:t>
            </w:r>
            <w:r w:rsidR="00A176E6">
              <w:rPr>
                <w:rFonts w:ascii="Calibri" w:hAnsi="Calibri" w:cs="Calibri"/>
                <w:color w:val="000000"/>
                <w:sz w:val="22"/>
                <w:szCs w:val="22"/>
                <w:lang w:val="en-GB"/>
              </w:rPr>
              <w:t>dered)</w:t>
            </w:r>
            <w:r w:rsidR="003D1365">
              <w:rPr>
                <w:rFonts w:ascii="Calibri" w:hAnsi="Calibri" w:cs="Calibri"/>
                <w:color w:val="000000"/>
                <w:sz w:val="22"/>
                <w:szCs w:val="22"/>
                <w:lang w:val="en-GB"/>
              </w:rPr>
              <w:t xml:space="preserve"> </w:t>
            </w:r>
            <w:r w:rsidR="007269F5" w:rsidRPr="007269F5">
              <w:rPr>
                <w:rFonts w:ascii="Calibri" w:hAnsi="Calibri" w:cs="Calibri"/>
                <w:color w:val="000000"/>
                <w:sz w:val="22"/>
                <w:szCs w:val="22"/>
                <w:lang w:val="en-GB"/>
              </w:rPr>
              <w:t>services</w:t>
            </w:r>
            <w:r w:rsidR="009C1D3A" w:rsidRPr="00557DA3">
              <w:rPr>
                <w:rFonts w:ascii="Calibri" w:hAnsi="Calibri" w:cs="Calibri"/>
                <w:color w:val="000000"/>
                <w:sz w:val="22"/>
                <w:szCs w:val="22"/>
                <w:lang w:val="en-GB"/>
              </w:rPr>
              <w:t xml:space="preserve"> </w:t>
            </w:r>
            <w:r w:rsidR="00DD0651" w:rsidRPr="00557DA3">
              <w:rPr>
                <w:rFonts w:ascii="Calibri" w:hAnsi="Calibri" w:cs="Calibri"/>
                <w:color w:val="000000"/>
                <w:sz w:val="22"/>
                <w:szCs w:val="22"/>
                <w:lang w:val="en-GB"/>
              </w:rPr>
              <w:t xml:space="preserve">to the Service Provider not later than within 30 days after the day of </w:t>
            </w:r>
            <w:r w:rsidR="00763276">
              <w:rPr>
                <w:rFonts w:ascii="Calibri" w:hAnsi="Calibri" w:cs="Calibri"/>
                <w:color w:val="000000"/>
                <w:sz w:val="22"/>
                <w:szCs w:val="22"/>
                <w:lang w:val="en-GB"/>
              </w:rPr>
              <w:t>receipt</w:t>
            </w:r>
            <w:r w:rsidR="00DD0651" w:rsidRPr="00557DA3">
              <w:rPr>
                <w:rFonts w:ascii="Calibri" w:hAnsi="Calibri" w:cs="Calibri"/>
                <w:color w:val="000000"/>
                <w:sz w:val="22"/>
                <w:szCs w:val="22"/>
                <w:lang w:val="en-GB"/>
              </w:rPr>
              <w:t xml:space="preserve"> of the invoice</w:t>
            </w:r>
            <w:r w:rsidR="00A97AD7" w:rsidRPr="00557DA3">
              <w:rPr>
                <w:rFonts w:ascii="Calibri" w:eastAsia="Calibri" w:hAnsi="Calibri"/>
                <w:sz w:val="22"/>
                <w:szCs w:val="22"/>
                <w:lang w:val="en-GB" w:eastAsia="en-US"/>
              </w:rPr>
              <w:t xml:space="preserve">. </w:t>
            </w:r>
            <w:r w:rsidR="00DD0651" w:rsidRPr="00557DA3">
              <w:rPr>
                <w:rFonts w:ascii="Calibri" w:eastAsia="Calibri" w:hAnsi="Calibri"/>
                <w:sz w:val="22"/>
                <w:szCs w:val="22"/>
                <w:lang w:val="en-GB" w:eastAsia="en-US"/>
              </w:rPr>
              <w:t>The Service Provider shall be liable to submit the invoices not later than within 5 working days from the day of signing the service provision note</w:t>
            </w:r>
            <w:r w:rsidR="00763276">
              <w:rPr>
                <w:rFonts w:ascii="Calibri" w:eastAsia="Calibri" w:hAnsi="Calibri"/>
                <w:sz w:val="22"/>
                <w:szCs w:val="22"/>
                <w:lang w:val="en-GB" w:eastAsia="en-US"/>
              </w:rPr>
              <w:t xml:space="preserve"> (Annex No. 4)</w:t>
            </w:r>
            <w:r w:rsidR="00A97AD7" w:rsidRPr="00557DA3">
              <w:rPr>
                <w:rFonts w:ascii="Calibri" w:eastAsia="Calibri" w:hAnsi="Calibri"/>
                <w:sz w:val="22"/>
                <w:szCs w:val="22"/>
                <w:lang w:val="en-GB" w:eastAsia="en-US"/>
              </w:rPr>
              <w:t>.</w:t>
            </w:r>
          </w:p>
          <w:p w14:paraId="623CFC76" w14:textId="4F14DA70" w:rsidR="003D1365" w:rsidRDefault="003D1365" w:rsidP="00C07486">
            <w:pPr>
              <w:jc w:val="both"/>
              <w:rPr>
                <w:rFonts w:ascii="Calibri" w:hAnsi="Calibri"/>
                <w:iCs/>
                <w:sz w:val="22"/>
                <w:szCs w:val="22"/>
                <w:lang w:val="en-GB" w:eastAsia="en-US"/>
              </w:rPr>
            </w:pPr>
            <w:r w:rsidRPr="003D1365">
              <w:rPr>
                <w:rFonts w:ascii="Calibri" w:hAnsi="Calibri"/>
                <w:iCs/>
                <w:sz w:val="22"/>
                <w:szCs w:val="22"/>
                <w:lang w:val="en-GB" w:eastAsia="en-US"/>
              </w:rPr>
              <w:t>4.2.</w:t>
            </w:r>
            <w:r w:rsidR="004270AC">
              <w:rPr>
                <w:rFonts w:ascii="Calibri" w:hAnsi="Calibri"/>
                <w:iCs/>
                <w:sz w:val="22"/>
                <w:szCs w:val="22"/>
                <w:lang w:val="en-GB" w:eastAsia="en-US"/>
              </w:rPr>
              <w:t xml:space="preserve"> T</w:t>
            </w:r>
            <w:r w:rsidRPr="003D1365">
              <w:rPr>
                <w:rFonts w:ascii="Calibri" w:hAnsi="Calibri"/>
                <w:iCs/>
                <w:sz w:val="22"/>
                <w:szCs w:val="22"/>
                <w:lang w:val="en-GB" w:eastAsia="en-US"/>
              </w:rPr>
              <w:t xml:space="preserve">he Service Provider shall submit an invoice to the Buyer for the annual </w:t>
            </w:r>
            <w:r w:rsidR="007269F5" w:rsidRPr="007269F5">
              <w:rPr>
                <w:rFonts w:ascii="Calibri" w:hAnsi="Calibri"/>
                <w:iCs/>
                <w:sz w:val="22"/>
                <w:szCs w:val="22"/>
                <w:lang w:val="en-GB" w:eastAsia="en-US"/>
              </w:rPr>
              <w:t>Storage services</w:t>
            </w:r>
            <w:r w:rsidRPr="003D1365">
              <w:rPr>
                <w:rFonts w:ascii="Calibri" w:hAnsi="Calibri"/>
                <w:iCs/>
                <w:sz w:val="22"/>
                <w:szCs w:val="22"/>
                <w:lang w:val="en-GB" w:eastAsia="en-US"/>
              </w:rPr>
              <w:t xml:space="preserve"> fee</w:t>
            </w:r>
            <w:r w:rsidR="004270AC">
              <w:t xml:space="preserve"> </w:t>
            </w:r>
            <w:r w:rsidR="004270AC">
              <w:rPr>
                <w:rFonts w:ascii="Calibri" w:hAnsi="Calibri"/>
                <w:iCs/>
                <w:sz w:val="22"/>
                <w:szCs w:val="22"/>
                <w:lang w:val="en-GB" w:eastAsia="en-US"/>
              </w:rPr>
              <w:t>n</w:t>
            </w:r>
            <w:r w:rsidR="004270AC" w:rsidRPr="004270AC">
              <w:rPr>
                <w:rFonts w:ascii="Calibri" w:hAnsi="Calibri"/>
                <w:iCs/>
                <w:sz w:val="22"/>
                <w:szCs w:val="22"/>
                <w:lang w:val="en-GB" w:eastAsia="en-US"/>
              </w:rPr>
              <w:t xml:space="preserve">o later than 5 working days after signing the service provision note for </w:t>
            </w:r>
            <w:r w:rsidR="007269F5">
              <w:rPr>
                <w:rFonts w:ascii="Calibri" w:hAnsi="Calibri"/>
                <w:iCs/>
                <w:sz w:val="22"/>
                <w:szCs w:val="22"/>
                <w:lang w:val="en-GB" w:eastAsia="en-US"/>
              </w:rPr>
              <w:t>the</w:t>
            </w:r>
            <w:r w:rsidR="009C1D3A">
              <w:rPr>
                <w:rFonts w:ascii="Calibri" w:hAnsi="Calibri"/>
                <w:iCs/>
                <w:sz w:val="22"/>
                <w:szCs w:val="22"/>
                <w:lang w:val="en-GB" w:eastAsia="en-US"/>
              </w:rPr>
              <w:t xml:space="preserve"> </w:t>
            </w:r>
            <w:r w:rsidR="007269F5">
              <w:rPr>
                <w:rFonts w:ascii="Calibri" w:hAnsi="Calibri"/>
                <w:iCs/>
                <w:sz w:val="22"/>
                <w:szCs w:val="22"/>
                <w:lang w:val="en-GB" w:eastAsia="en-US"/>
              </w:rPr>
              <w:t>R</w:t>
            </w:r>
            <w:r w:rsidR="004270AC" w:rsidRPr="004270AC">
              <w:rPr>
                <w:rFonts w:ascii="Calibri" w:hAnsi="Calibri"/>
                <w:iCs/>
                <w:sz w:val="22"/>
                <w:szCs w:val="22"/>
                <w:lang w:val="en-GB" w:eastAsia="en-US"/>
              </w:rPr>
              <w:t>epair services</w:t>
            </w:r>
            <w:r w:rsidRPr="003D1365">
              <w:rPr>
                <w:rFonts w:ascii="Calibri" w:hAnsi="Calibri"/>
                <w:iCs/>
                <w:sz w:val="22"/>
                <w:szCs w:val="22"/>
                <w:lang w:val="en-GB" w:eastAsia="en-US"/>
              </w:rPr>
              <w:t>.</w:t>
            </w:r>
            <w:r>
              <w:t xml:space="preserve"> </w:t>
            </w:r>
            <w:r w:rsidRPr="003D1365">
              <w:rPr>
                <w:rFonts w:ascii="Calibri" w:hAnsi="Calibri"/>
                <w:iCs/>
                <w:sz w:val="22"/>
                <w:szCs w:val="22"/>
                <w:lang w:val="en-GB" w:eastAsia="en-US"/>
              </w:rPr>
              <w:t xml:space="preserve">The Buyer shall pay </w:t>
            </w:r>
            <w:r w:rsidR="007269F5">
              <w:rPr>
                <w:rFonts w:ascii="Calibri" w:hAnsi="Calibri"/>
                <w:iCs/>
                <w:sz w:val="22"/>
                <w:szCs w:val="22"/>
                <w:lang w:val="en-GB" w:eastAsia="en-US"/>
              </w:rPr>
              <w:t>the</w:t>
            </w:r>
            <w:r>
              <w:rPr>
                <w:rFonts w:ascii="Calibri" w:hAnsi="Calibri"/>
                <w:iCs/>
                <w:sz w:val="22"/>
                <w:szCs w:val="22"/>
                <w:lang w:val="en-GB" w:eastAsia="en-US"/>
              </w:rPr>
              <w:t xml:space="preserve"> annual </w:t>
            </w:r>
            <w:r w:rsidR="007269F5">
              <w:rPr>
                <w:rFonts w:ascii="Calibri" w:hAnsi="Calibri"/>
                <w:iCs/>
                <w:sz w:val="22"/>
                <w:szCs w:val="22"/>
                <w:lang w:val="en-GB" w:eastAsia="en-US"/>
              </w:rPr>
              <w:t>S</w:t>
            </w:r>
            <w:r>
              <w:rPr>
                <w:rFonts w:ascii="Calibri" w:hAnsi="Calibri"/>
                <w:iCs/>
                <w:sz w:val="22"/>
                <w:szCs w:val="22"/>
                <w:lang w:val="en-GB" w:eastAsia="en-US"/>
              </w:rPr>
              <w:t xml:space="preserve">torage </w:t>
            </w:r>
            <w:r w:rsidR="007269F5">
              <w:rPr>
                <w:rFonts w:ascii="Calibri" w:hAnsi="Calibri"/>
                <w:iCs/>
                <w:sz w:val="22"/>
                <w:szCs w:val="22"/>
                <w:lang w:val="en-GB" w:eastAsia="en-US"/>
              </w:rPr>
              <w:t>services</w:t>
            </w:r>
            <w:r w:rsidR="009C1D3A">
              <w:rPr>
                <w:rFonts w:ascii="Calibri" w:hAnsi="Calibri"/>
                <w:iCs/>
                <w:sz w:val="22"/>
                <w:szCs w:val="22"/>
                <w:lang w:val="en-GB" w:eastAsia="en-US"/>
              </w:rPr>
              <w:t xml:space="preserve"> </w:t>
            </w:r>
            <w:r>
              <w:rPr>
                <w:rFonts w:ascii="Calibri" w:hAnsi="Calibri"/>
                <w:iCs/>
                <w:sz w:val="22"/>
                <w:szCs w:val="22"/>
                <w:lang w:val="en-GB" w:eastAsia="en-US"/>
              </w:rPr>
              <w:t>fee</w:t>
            </w:r>
            <w:r w:rsidRPr="003D1365">
              <w:rPr>
                <w:rFonts w:ascii="Calibri" w:hAnsi="Calibri"/>
                <w:iCs/>
                <w:sz w:val="22"/>
                <w:szCs w:val="22"/>
                <w:lang w:val="en-GB" w:eastAsia="en-US"/>
              </w:rPr>
              <w:t xml:space="preserve"> to the Service Provider not later than within 30 days after the day of receipt of the invoice.</w:t>
            </w:r>
            <w:r w:rsidR="00A0757C">
              <w:t xml:space="preserve"> </w:t>
            </w:r>
            <w:r w:rsidR="007269F5">
              <w:rPr>
                <w:rFonts w:ascii="Calibri" w:hAnsi="Calibri"/>
                <w:iCs/>
                <w:sz w:val="22"/>
                <w:szCs w:val="22"/>
                <w:lang w:val="en-GB" w:eastAsia="en-US"/>
              </w:rPr>
              <w:t>A</w:t>
            </w:r>
            <w:r w:rsidR="00A0757C" w:rsidRPr="00A0757C">
              <w:rPr>
                <w:rFonts w:ascii="Calibri" w:hAnsi="Calibri"/>
                <w:iCs/>
                <w:sz w:val="22"/>
                <w:szCs w:val="22"/>
                <w:lang w:val="en-GB" w:eastAsia="en-US"/>
              </w:rPr>
              <w:t xml:space="preserve">n invoice </w:t>
            </w:r>
            <w:r w:rsidR="007269F5">
              <w:rPr>
                <w:rFonts w:ascii="Calibri" w:hAnsi="Calibri"/>
                <w:iCs/>
                <w:sz w:val="22"/>
                <w:szCs w:val="22"/>
                <w:lang w:val="en-GB" w:eastAsia="en-US"/>
              </w:rPr>
              <w:t>shall</w:t>
            </w:r>
            <w:r w:rsidR="007269F5" w:rsidRPr="00A0757C">
              <w:rPr>
                <w:rFonts w:ascii="Calibri" w:hAnsi="Calibri"/>
                <w:iCs/>
                <w:sz w:val="22"/>
                <w:szCs w:val="22"/>
                <w:lang w:val="en-GB" w:eastAsia="en-US"/>
              </w:rPr>
              <w:t xml:space="preserve"> </w:t>
            </w:r>
            <w:r w:rsidR="00A0757C" w:rsidRPr="00A0757C">
              <w:rPr>
                <w:rFonts w:ascii="Calibri" w:hAnsi="Calibri"/>
                <w:iCs/>
                <w:sz w:val="22"/>
                <w:szCs w:val="22"/>
                <w:lang w:val="en-GB" w:eastAsia="en-US"/>
              </w:rPr>
              <w:t xml:space="preserve">be </w:t>
            </w:r>
            <w:r w:rsidR="007269F5" w:rsidRPr="007269F5">
              <w:rPr>
                <w:rFonts w:ascii="Calibri" w:hAnsi="Calibri"/>
                <w:iCs/>
                <w:sz w:val="22"/>
                <w:szCs w:val="22"/>
                <w:lang w:val="en-GB" w:eastAsia="en-US"/>
              </w:rPr>
              <w:t>submitted in the following year</w:t>
            </w:r>
            <w:r w:rsidR="00A0757C" w:rsidRPr="00A0757C">
              <w:rPr>
                <w:rFonts w:ascii="Calibri" w:hAnsi="Calibri"/>
                <w:iCs/>
                <w:sz w:val="22"/>
                <w:szCs w:val="22"/>
                <w:lang w:val="en-GB" w:eastAsia="en-US"/>
              </w:rPr>
              <w:t xml:space="preserve"> </w:t>
            </w:r>
            <w:r w:rsidR="007269F5">
              <w:rPr>
                <w:rFonts w:ascii="Calibri" w:hAnsi="Calibri"/>
                <w:iCs/>
                <w:sz w:val="22"/>
                <w:szCs w:val="22"/>
                <w:lang w:val="en-GB" w:eastAsia="en-US"/>
              </w:rPr>
              <w:t>only</w:t>
            </w:r>
            <w:r w:rsidR="000C1D68">
              <w:rPr>
                <w:rFonts w:ascii="Calibri" w:hAnsi="Calibri"/>
                <w:iCs/>
                <w:sz w:val="22"/>
                <w:szCs w:val="22"/>
                <w:lang w:val="en-GB" w:eastAsia="en-US"/>
              </w:rPr>
              <w:t xml:space="preserve"> </w:t>
            </w:r>
            <w:r w:rsidR="00A0757C" w:rsidRPr="00A0757C">
              <w:rPr>
                <w:rFonts w:ascii="Calibri" w:hAnsi="Calibri"/>
                <w:iCs/>
                <w:sz w:val="22"/>
                <w:szCs w:val="22"/>
                <w:lang w:val="en-GB" w:eastAsia="en-US"/>
              </w:rPr>
              <w:t xml:space="preserve">if the </w:t>
            </w:r>
            <w:r w:rsidR="00A0757C">
              <w:rPr>
                <w:rFonts w:ascii="Calibri" w:hAnsi="Calibri"/>
                <w:iCs/>
                <w:sz w:val="22"/>
                <w:szCs w:val="22"/>
                <w:lang w:val="en-GB" w:eastAsia="en-US"/>
              </w:rPr>
              <w:t>rotary</w:t>
            </w:r>
            <w:r w:rsidR="00A0757C" w:rsidRPr="00A0757C">
              <w:rPr>
                <w:rFonts w:ascii="Calibri" w:hAnsi="Calibri"/>
                <w:iCs/>
                <w:sz w:val="22"/>
                <w:szCs w:val="22"/>
                <w:lang w:val="en-GB" w:eastAsia="en-US"/>
              </w:rPr>
              <w:t xml:space="preserve"> joint has not been</w:t>
            </w:r>
            <w:r w:rsidR="007269F5">
              <w:rPr>
                <w:rFonts w:ascii="Calibri" w:hAnsi="Calibri"/>
                <w:iCs/>
                <w:sz w:val="22"/>
                <w:szCs w:val="22"/>
                <w:lang w:val="en-GB" w:eastAsia="en-US"/>
              </w:rPr>
              <w:t xml:space="preserve"> installed or </w:t>
            </w:r>
            <w:r w:rsidR="00A0757C" w:rsidRPr="00A0757C">
              <w:rPr>
                <w:rFonts w:ascii="Calibri" w:hAnsi="Calibri"/>
                <w:iCs/>
                <w:sz w:val="22"/>
                <w:szCs w:val="22"/>
                <w:lang w:val="en-GB" w:eastAsia="en-US"/>
              </w:rPr>
              <w:t>returned to the Buyer.</w:t>
            </w:r>
          </w:p>
          <w:p w14:paraId="7C9CD754" w14:textId="641FD759" w:rsidR="00C07486" w:rsidRPr="00557DA3" w:rsidRDefault="00C07486" w:rsidP="00C07486">
            <w:pPr>
              <w:jc w:val="both"/>
              <w:rPr>
                <w:rFonts w:ascii="Calibri" w:hAnsi="Calibri" w:cs="Calibri"/>
                <w:color w:val="000000"/>
                <w:sz w:val="22"/>
                <w:szCs w:val="22"/>
                <w:lang w:val="en-GB"/>
              </w:rPr>
            </w:pPr>
            <w:r w:rsidRPr="00557DA3">
              <w:rPr>
                <w:rFonts w:ascii="Calibri" w:hAnsi="Calibri" w:cs="Calibri"/>
                <w:color w:val="000000"/>
                <w:sz w:val="22"/>
                <w:szCs w:val="22"/>
                <w:lang w:val="en-GB"/>
              </w:rPr>
              <w:t>4.</w:t>
            </w:r>
            <w:r w:rsidR="00E440F2">
              <w:rPr>
                <w:rFonts w:ascii="Calibri" w:hAnsi="Calibri" w:cs="Calibri"/>
                <w:color w:val="000000"/>
                <w:sz w:val="22"/>
                <w:szCs w:val="22"/>
                <w:lang w:val="en-US"/>
              </w:rPr>
              <w:t>3</w:t>
            </w:r>
            <w:r w:rsidRPr="00557DA3">
              <w:rPr>
                <w:rFonts w:ascii="Calibri" w:hAnsi="Calibri" w:cs="Calibri"/>
                <w:color w:val="000000"/>
                <w:sz w:val="22"/>
                <w:szCs w:val="22"/>
                <w:lang w:val="en-GB"/>
              </w:rPr>
              <w:t xml:space="preserve">. </w:t>
            </w:r>
            <w:r w:rsidR="00994757" w:rsidRPr="00994757">
              <w:rPr>
                <w:rFonts w:ascii="Calibri" w:hAnsi="Calibri" w:cs="Calibri"/>
                <w:color w:val="000000"/>
                <w:sz w:val="22"/>
                <w:szCs w:val="22"/>
                <w:lang w:val="en-GB"/>
              </w:rPr>
              <w:t xml:space="preserve">The invoices shall be submitted to the Buyer through the information system SABIS, or by e-mail to the Buyer's e-mail address </w:t>
            </w:r>
            <w:proofErr w:type="spellStart"/>
            <w:r w:rsidR="00994757" w:rsidRPr="00994757">
              <w:rPr>
                <w:rFonts w:ascii="Calibri" w:hAnsi="Calibri" w:cs="Calibri"/>
                <w:color w:val="000000"/>
                <w:sz w:val="22"/>
                <w:szCs w:val="22"/>
                <w:lang w:val="en-GB"/>
              </w:rPr>
              <w:t>info@ans.lt</w:t>
            </w:r>
            <w:proofErr w:type="spellEnd"/>
            <w:r w:rsidR="00994757" w:rsidRPr="00994757">
              <w:rPr>
                <w:rFonts w:ascii="Calibri" w:hAnsi="Calibri" w:cs="Calibri"/>
                <w:color w:val="000000"/>
                <w:sz w:val="22"/>
                <w:szCs w:val="22"/>
                <w:lang w:val="en-GB"/>
              </w:rPr>
              <w:t>, and the invoices will be submitted through the information system SABIS by the Buyer.</w:t>
            </w:r>
            <w:r w:rsidR="00A97AD7" w:rsidRPr="00557DA3">
              <w:rPr>
                <w:rFonts w:ascii="Calibri" w:hAnsi="Calibri" w:cs="Calibri"/>
                <w:color w:val="000000"/>
                <w:sz w:val="22"/>
                <w:szCs w:val="22"/>
                <w:lang w:val="en-GB"/>
              </w:rPr>
              <w:t xml:space="preserve"> </w:t>
            </w:r>
            <w:r w:rsidR="001B5143">
              <w:rPr>
                <w:rFonts w:ascii="Calibri" w:hAnsi="Calibri" w:cs="Calibri"/>
                <w:color w:val="000000"/>
                <w:sz w:val="22"/>
                <w:szCs w:val="22"/>
                <w:lang w:val="en-GB"/>
              </w:rPr>
              <w:t>I</w:t>
            </w:r>
            <w:r w:rsidR="00C11341" w:rsidRPr="00557DA3">
              <w:rPr>
                <w:rFonts w:ascii="Calibri" w:hAnsi="Calibri" w:cs="Calibri"/>
                <w:color w:val="000000"/>
                <w:sz w:val="22"/>
                <w:szCs w:val="22"/>
                <w:lang w:val="en-GB"/>
              </w:rPr>
              <w:t>nvoice must include the number and the date of the Contract</w:t>
            </w:r>
            <w:r w:rsidR="00A97AD7" w:rsidRPr="00557DA3">
              <w:rPr>
                <w:rFonts w:ascii="Calibri" w:hAnsi="Calibri" w:cs="Calibri"/>
                <w:color w:val="000000"/>
                <w:sz w:val="22"/>
                <w:szCs w:val="22"/>
                <w:lang w:val="en-GB"/>
              </w:rPr>
              <w:t>.</w:t>
            </w:r>
          </w:p>
          <w:p w14:paraId="7C9CD755" w14:textId="77777777" w:rsidR="00FD4543" w:rsidRPr="00557DA3" w:rsidRDefault="00FD4543" w:rsidP="00C07486">
            <w:pPr>
              <w:jc w:val="both"/>
              <w:rPr>
                <w:rFonts w:ascii="Calibri" w:hAnsi="Calibri" w:cs="Calibri"/>
                <w:color w:val="000000"/>
                <w:sz w:val="22"/>
                <w:szCs w:val="22"/>
                <w:lang w:val="en-GB"/>
              </w:rPr>
            </w:pPr>
          </w:p>
        </w:tc>
      </w:tr>
      <w:tr w:rsidR="001860C2" w:rsidRPr="00557DA3" w14:paraId="7C9CD75D" w14:textId="77777777" w:rsidTr="00055F53">
        <w:tc>
          <w:tcPr>
            <w:tcW w:w="5000" w:type="pct"/>
          </w:tcPr>
          <w:p w14:paraId="7C9CD757" w14:textId="77777777" w:rsidR="00F71F0E" w:rsidRPr="00557DA3" w:rsidRDefault="00F71F0E" w:rsidP="00B12270">
            <w:pPr>
              <w:pStyle w:val="ListParagraph"/>
              <w:spacing w:line="240" w:lineRule="auto"/>
              <w:ind w:left="0"/>
              <w:jc w:val="center"/>
              <w:rPr>
                <w:rFonts w:ascii="Calibri" w:hAnsi="Calibri" w:cs="Calibri"/>
                <w:b/>
                <w:color w:val="000000"/>
                <w:sz w:val="22"/>
                <w:szCs w:val="22"/>
                <w:lang w:val="en-GB"/>
              </w:rPr>
            </w:pPr>
          </w:p>
          <w:p w14:paraId="7C9CD758" w14:textId="64D5FC27" w:rsidR="00B12270" w:rsidRPr="00557DA3" w:rsidRDefault="00B12270" w:rsidP="00B12270">
            <w:pPr>
              <w:pStyle w:val="ListParagraph"/>
              <w:spacing w:line="240" w:lineRule="auto"/>
              <w:ind w:left="0"/>
              <w:jc w:val="center"/>
              <w:rPr>
                <w:rFonts w:ascii="Calibri" w:hAnsi="Calibri" w:cs="Calibri"/>
                <w:b/>
                <w:color w:val="000000"/>
                <w:sz w:val="22"/>
                <w:szCs w:val="22"/>
                <w:lang w:val="en-GB"/>
              </w:rPr>
            </w:pPr>
            <w:r w:rsidRPr="00557DA3">
              <w:rPr>
                <w:rFonts w:ascii="Calibri" w:hAnsi="Calibri" w:cs="Calibri"/>
                <w:b/>
                <w:color w:val="000000"/>
                <w:sz w:val="22"/>
                <w:szCs w:val="22"/>
                <w:lang w:val="en-GB"/>
              </w:rPr>
              <w:t xml:space="preserve">5. </w:t>
            </w:r>
            <w:r w:rsidR="00AF53B4" w:rsidRPr="00557DA3">
              <w:rPr>
                <w:rFonts w:ascii="Calibri" w:hAnsi="Calibri" w:cs="Calibri"/>
                <w:b/>
                <w:color w:val="000000"/>
                <w:sz w:val="22"/>
                <w:szCs w:val="22"/>
                <w:lang w:val="en-GB"/>
              </w:rPr>
              <w:t xml:space="preserve">Additional security for contract implementation </w:t>
            </w:r>
          </w:p>
          <w:p w14:paraId="7C9CD75B" w14:textId="3F73B6E1" w:rsidR="00D14114" w:rsidRPr="00557DA3" w:rsidRDefault="00A97AD7" w:rsidP="00F71F0E">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5.1. </w:t>
            </w:r>
            <w:r w:rsidR="00AF53B4" w:rsidRPr="00557DA3">
              <w:rPr>
                <w:rFonts w:ascii="Calibri" w:hAnsi="Calibri" w:cs="Calibri"/>
                <w:color w:val="000000"/>
                <w:sz w:val="22"/>
                <w:szCs w:val="22"/>
                <w:lang w:val="en-GB"/>
              </w:rPr>
              <w:t xml:space="preserve">The </w:t>
            </w:r>
            <w:r w:rsidR="00063D4B">
              <w:rPr>
                <w:rFonts w:ascii="Calibri" w:hAnsi="Calibri" w:cs="Calibri"/>
                <w:color w:val="000000"/>
                <w:sz w:val="22"/>
                <w:szCs w:val="22"/>
                <w:lang w:val="en-GB"/>
              </w:rPr>
              <w:t>Buyer</w:t>
            </w:r>
            <w:r w:rsidR="00AF53B4" w:rsidRPr="00557DA3">
              <w:rPr>
                <w:rFonts w:ascii="Calibri" w:hAnsi="Calibri" w:cs="Calibri"/>
                <w:color w:val="000000"/>
                <w:sz w:val="22"/>
                <w:szCs w:val="22"/>
                <w:lang w:val="en-GB"/>
              </w:rPr>
              <w:t xml:space="preserve"> shall not require any additional security for </w:t>
            </w:r>
            <w:r w:rsidR="00BA2A7E">
              <w:rPr>
                <w:rFonts w:ascii="Calibri" w:hAnsi="Calibri" w:cs="Calibri"/>
                <w:color w:val="000000"/>
                <w:sz w:val="22"/>
                <w:szCs w:val="22"/>
                <w:lang w:val="en-GB"/>
              </w:rPr>
              <w:t>the C</w:t>
            </w:r>
            <w:r w:rsidR="00AF53B4" w:rsidRPr="00557DA3">
              <w:rPr>
                <w:rFonts w:ascii="Calibri" w:hAnsi="Calibri" w:cs="Calibri"/>
                <w:color w:val="000000"/>
                <w:sz w:val="22"/>
                <w:szCs w:val="22"/>
                <w:lang w:val="en-GB"/>
              </w:rPr>
              <w:t>ontract implementation</w:t>
            </w:r>
            <w:r w:rsidRPr="00557DA3">
              <w:rPr>
                <w:rFonts w:ascii="Calibri" w:hAnsi="Calibri" w:cs="Calibri"/>
                <w:color w:val="000000"/>
                <w:sz w:val="22"/>
                <w:szCs w:val="22"/>
                <w:lang w:val="en-GB"/>
              </w:rPr>
              <w:t>.</w:t>
            </w:r>
          </w:p>
          <w:p w14:paraId="7C9CD75C" w14:textId="77777777" w:rsidR="00FD4543" w:rsidRPr="00557DA3" w:rsidRDefault="00FD4543" w:rsidP="00F71F0E">
            <w:pPr>
              <w:jc w:val="both"/>
              <w:rPr>
                <w:rFonts w:ascii="Calibri" w:hAnsi="Calibri" w:cs="Calibri"/>
                <w:b/>
                <w:color w:val="000000"/>
                <w:sz w:val="22"/>
                <w:szCs w:val="22"/>
                <w:lang w:val="en-GB"/>
              </w:rPr>
            </w:pPr>
          </w:p>
        </w:tc>
      </w:tr>
      <w:tr w:rsidR="00F70782" w:rsidRPr="00F70782" w14:paraId="7C9CD765" w14:textId="77777777" w:rsidTr="00055F53">
        <w:tc>
          <w:tcPr>
            <w:tcW w:w="5000" w:type="pct"/>
          </w:tcPr>
          <w:p w14:paraId="7C9CD75E" w14:textId="77777777" w:rsidR="00BF7B2D" w:rsidRPr="00F70782" w:rsidRDefault="00BF7B2D" w:rsidP="006A4E1C">
            <w:pPr>
              <w:jc w:val="center"/>
              <w:rPr>
                <w:rFonts w:ascii="Calibri" w:hAnsi="Calibri" w:cs="Calibri"/>
                <w:b/>
                <w:sz w:val="22"/>
                <w:szCs w:val="22"/>
                <w:lang w:val="en-GB"/>
              </w:rPr>
            </w:pPr>
          </w:p>
          <w:p w14:paraId="7C9CD75F" w14:textId="370D5E2D" w:rsidR="00E4548C" w:rsidRPr="00F70782" w:rsidRDefault="00AA5FF9" w:rsidP="006A4E1C">
            <w:pPr>
              <w:jc w:val="center"/>
              <w:rPr>
                <w:rFonts w:ascii="Calibri" w:hAnsi="Calibri" w:cs="Calibri"/>
                <w:b/>
                <w:sz w:val="22"/>
                <w:szCs w:val="22"/>
                <w:lang w:val="en-GB"/>
              </w:rPr>
            </w:pPr>
            <w:r w:rsidRPr="00F70782">
              <w:rPr>
                <w:rFonts w:ascii="Calibri" w:hAnsi="Calibri" w:cs="Calibri"/>
                <w:b/>
                <w:sz w:val="22"/>
                <w:szCs w:val="22"/>
                <w:lang w:val="en-GB"/>
              </w:rPr>
              <w:t>6</w:t>
            </w:r>
            <w:r w:rsidR="00E4548C" w:rsidRPr="00F70782">
              <w:rPr>
                <w:rFonts w:ascii="Calibri" w:hAnsi="Calibri" w:cs="Calibri"/>
                <w:b/>
                <w:sz w:val="22"/>
                <w:szCs w:val="22"/>
                <w:lang w:val="en-GB"/>
              </w:rPr>
              <w:t xml:space="preserve">. </w:t>
            </w:r>
            <w:r w:rsidR="00DD0651" w:rsidRPr="00F70782">
              <w:rPr>
                <w:rFonts w:ascii="Calibri" w:hAnsi="Calibri" w:cs="Calibri"/>
                <w:b/>
                <w:sz w:val="22"/>
                <w:szCs w:val="22"/>
                <w:lang w:val="en-GB"/>
              </w:rPr>
              <w:t xml:space="preserve">Warranty </w:t>
            </w:r>
            <w:r w:rsidR="00E4548C" w:rsidRPr="00F70782">
              <w:rPr>
                <w:rFonts w:ascii="Calibri" w:hAnsi="Calibri" w:cs="Calibri"/>
                <w:b/>
                <w:sz w:val="22"/>
                <w:szCs w:val="22"/>
                <w:lang w:val="en-GB"/>
              </w:rPr>
              <w:t>(</w:t>
            </w:r>
            <w:r w:rsidR="00DD0651" w:rsidRPr="00F70782">
              <w:rPr>
                <w:rFonts w:ascii="Calibri" w:hAnsi="Calibri" w:cs="Calibri"/>
                <w:b/>
                <w:sz w:val="22"/>
                <w:szCs w:val="22"/>
                <w:lang w:val="en-GB"/>
              </w:rPr>
              <w:t>service fault rectification</w:t>
            </w:r>
            <w:r w:rsidR="00E4548C" w:rsidRPr="00F70782">
              <w:rPr>
                <w:rFonts w:ascii="Calibri" w:hAnsi="Calibri" w:cs="Calibri"/>
                <w:b/>
                <w:sz w:val="22"/>
                <w:szCs w:val="22"/>
                <w:lang w:val="en-GB"/>
              </w:rPr>
              <w:t xml:space="preserve">) </w:t>
            </w:r>
            <w:r w:rsidR="00DD0651" w:rsidRPr="00F70782">
              <w:rPr>
                <w:rFonts w:ascii="Calibri" w:hAnsi="Calibri" w:cs="Calibri"/>
                <w:b/>
                <w:sz w:val="22"/>
                <w:szCs w:val="22"/>
                <w:lang w:val="en-GB"/>
              </w:rPr>
              <w:t>liabilities</w:t>
            </w:r>
          </w:p>
          <w:p w14:paraId="16E2B978" w14:textId="77777777" w:rsidR="00557DA3" w:rsidRPr="00F70782" w:rsidRDefault="00557DA3" w:rsidP="006A4E1C">
            <w:pPr>
              <w:jc w:val="center"/>
              <w:rPr>
                <w:rFonts w:ascii="Calibri" w:hAnsi="Calibri" w:cs="Calibri"/>
                <w:b/>
                <w:sz w:val="22"/>
                <w:szCs w:val="22"/>
                <w:lang w:val="en-GB"/>
              </w:rPr>
            </w:pPr>
          </w:p>
          <w:p w14:paraId="750AA055" w14:textId="05D6D14F" w:rsidR="00FD7A2A" w:rsidRPr="00F70782" w:rsidRDefault="00AA5FF9" w:rsidP="00E4548C">
            <w:pPr>
              <w:jc w:val="both"/>
              <w:rPr>
                <w:rFonts w:ascii="Calibri" w:hAnsi="Calibri" w:cs="Calibri"/>
                <w:sz w:val="22"/>
                <w:szCs w:val="22"/>
                <w:lang w:val="en-GB"/>
              </w:rPr>
            </w:pPr>
            <w:r w:rsidRPr="00F70782">
              <w:rPr>
                <w:rFonts w:ascii="Calibri" w:hAnsi="Calibri" w:cs="Calibri"/>
                <w:sz w:val="22"/>
                <w:szCs w:val="22"/>
                <w:lang w:val="en-GB"/>
              </w:rPr>
              <w:t>6</w:t>
            </w:r>
            <w:r w:rsidR="00E4548C" w:rsidRPr="00F70782">
              <w:rPr>
                <w:rFonts w:ascii="Calibri" w:hAnsi="Calibri" w:cs="Calibri"/>
                <w:sz w:val="22"/>
                <w:szCs w:val="22"/>
                <w:lang w:val="en-GB"/>
              </w:rPr>
              <w:t>.1.</w:t>
            </w:r>
            <w:r w:rsidR="00C16C5F" w:rsidRPr="00F70782">
              <w:rPr>
                <w:rFonts w:ascii="Calibri" w:hAnsi="Calibri" w:cs="Calibri"/>
                <w:sz w:val="22"/>
                <w:szCs w:val="22"/>
                <w:lang w:val="en-GB"/>
              </w:rPr>
              <w:t xml:space="preserve"> The warranty terms and conditions are specified in</w:t>
            </w:r>
            <w:r w:rsidR="005040F7">
              <w:rPr>
                <w:rFonts w:ascii="Calibri" w:hAnsi="Calibri" w:cs="Calibri"/>
                <w:sz w:val="22"/>
                <w:szCs w:val="22"/>
                <w:lang w:val="en-GB"/>
              </w:rPr>
              <w:t xml:space="preserve"> Annex No. 2 of the Contract</w:t>
            </w:r>
            <w:r w:rsidR="00C16C5F" w:rsidRPr="00F70782">
              <w:rPr>
                <w:rFonts w:ascii="Calibri" w:hAnsi="Calibri" w:cs="Calibri"/>
                <w:sz w:val="22"/>
                <w:szCs w:val="22"/>
                <w:lang w:val="en-GB"/>
              </w:rPr>
              <w:t xml:space="preserve"> </w:t>
            </w:r>
            <w:r w:rsidR="005040F7">
              <w:rPr>
                <w:rFonts w:ascii="Calibri" w:hAnsi="Calibri" w:cs="Calibri"/>
                <w:sz w:val="22"/>
                <w:szCs w:val="22"/>
                <w:lang w:val="en-GB"/>
              </w:rPr>
              <w:t>“</w:t>
            </w:r>
            <w:r w:rsidR="00C16C5F" w:rsidRPr="00F70782">
              <w:rPr>
                <w:rFonts w:ascii="Calibri" w:hAnsi="Calibri" w:cs="Calibri"/>
                <w:sz w:val="22"/>
                <w:szCs w:val="22"/>
                <w:lang w:val="en-GB"/>
              </w:rPr>
              <w:t>Technical Specification</w:t>
            </w:r>
            <w:r w:rsidR="005040F7">
              <w:rPr>
                <w:rFonts w:ascii="Calibri" w:hAnsi="Calibri" w:cs="Calibri"/>
                <w:sz w:val="22"/>
                <w:szCs w:val="22"/>
                <w:lang w:val="en-GB"/>
              </w:rPr>
              <w:t>”</w:t>
            </w:r>
            <w:r w:rsidR="00FD7A2A" w:rsidRPr="00F70782">
              <w:rPr>
                <w:rFonts w:ascii="Calibri" w:hAnsi="Calibri" w:cs="Calibri"/>
                <w:sz w:val="22"/>
                <w:szCs w:val="22"/>
                <w:lang w:val="en-GB"/>
              </w:rPr>
              <w:t>.</w:t>
            </w:r>
          </w:p>
          <w:p w14:paraId="7C9CD760" w14:textId="419C71BC" w:rsidR="00E4548C" w:rsidRPr="00F70782" w:rsidRDefault="00FD7A2A" w:rsidP="00E4548C">
            <w:pPr>
              <w:jc w:val="both"/>
              <w:rPr>
                <w:rFonts w:ascii="Calibri" w:hAnsi="Calibri" w:cs="Calibri"/>
                <w:sz w:val="22"/>
                <w:szCs w:val="22"/>
                <w:lang w:val="en-GB"/>
              </w:rPr>
            </w:pPr>
            <w:r w:rsidRPr="00F70782">
              <w:rPr>
                <w:rFonts w:ascii="Calibri" w:hAnsi="Calibri" w:cs="Calibri"/>
                <w:sz w:val="22"/>
                <w:szCs w:val="22"/>
                <w:lang w:val="en-GB"/>
              </w:rPr>
              <w:t xml:space="preserve">6.2. </w:t>
            </w:r>
            <w:r w:rsidR="00224A56" w:rsidRPr="00F70782">
              <w:rPr>
                <w:rFonts w:ascii="Calibri" w:hAnsi="Calibri" w:cs="Calibri"/>
                <w:sz w:val="22"/>
                <w:szCs w:val="22"/>
                <w:lang w:val="en-GB"/>
              </w:rPr>
              <w:t xml:space="preserve">Failures of the Services to comply with the requirements established under the Contract, the Annexes to the Contract (Technical Specification </w:t>
            </w:r>
            <w:proofErr w:type="gramStart"/>
            <w:r w:rsidR="00224A56" w:rsidRPr="00F70782">
              <w:rPr>
                <w:rFonts w:ascii="Calibri" w:hAnsi="Calibri" w:cs="Calibri"/>
                <w:sz w:val="22"/>
                <w:szCs w:val="22"/>
                <w:lang w:val="en-GB"/>
              </w:rPr>
              <w:t>and etc.</w:t>
            </w:r>
            <w:proofErr w:type="gramEnd"/>
            <w:r w:rsidR="00224A56" w:rsidRPr="00F70782">
              <w:rPr>
                <w:rFonts w:ascii="Calibri" w:hAnsi="Calibri" w:cs="Calibri"/>
                <w:sz w:val="22"/>
                <w:szCs w:val="22"/>
                <w:lang w:val="en-GB"/>
              </w:rPr>
              <w:t xml:space="preserve">), also legal acts shall be considered to the </w:t>
            </w:r>
            <w:r w:rsidR="00933426" w:rsidRPr="00F70782">
              <w:rPr>
                <w:rFonts w:ascii="Calibri" w:hAnsi="Calibri" w:cs="Calibri"/>
                <w:sz w:val="22"/>
                <w:szCs w:val="22"/>
                <w:lang w:val="en-GB"/>
              </w:rPr>
              <w:t>deficiencies</w:t>
            </w:r>
            <w:r w:rsidR="00E4548C" w:rsidRPr="00F70782">
              <w:rPr>
                <w:rFonts w:ascii="Calibri" w:hAnsi="Calibri" w:cs="Calibri"/>
                <w:sz w:val="22"/>
                <w:szCs w:val="22"/>
                <w:lang w:val="en-GB"/>
              </w:rPr>
              <w:t>.</w:t>
            </w:r>
          </w:p>
          <w:p w14:paraId="7C9CD761" w14:textId="1C44E6A2" w:rsidR="00E4548C" w:rsidRPr="00F70782" w:rsidRDefault="00174681" w:rsidP="00E4548C">
            <w:pPr>
              <w:jc w:val="both"/>
              <w:rPr>
                <w:rFonts w:ascii="Calibri" w:hAnsi="Calibri" w:cs="Calibri"/>
                <w:sz w:val="22"/>
                <w:szCs w:val="22"/>
                <w:lang w:val="en-GB"/>
              </w:rPr>
            </w:pPr>
            <w:r w:rsidRPr="00F70782">
              <w:rPr>
                <w:rFonts w:ascii="Calibri" w:hAnsi="Calibri" w:cs="Calibri"/>
                <w:sz w:val="22"/>
                <w:szCs w:val="22"/>
                <w:lang w:val="en-GB"/>
              </w:rPr>
              <w:t>6.</w:t>
            </w:r>
            <w:r w:rsidR="00FD7A2A" w:rsidRPr="00F70782">
              <w:rPr>
                <w:rFonts w:ascii="Calibri" w:hAnsi="Calibri" w:cs="Calibri"/>
                <w:sz w:val="22"/>
                <w:szCs w:val="22"/>
                <w:lang w:val="en-GB"/>
              </w:rPr>
              <w:t>3</w:t>
            </w:r>
            <w:r w:rsidRPr="00F70782">
              <w:rPr>
                <w:rFonts w:ascii="Calibri" w:hAnsi="Calibri" w:cs="Calibri"/>
                <w:sz w:val="22"/>
                <w:szCs w:val="22"/>
                <w:lang w:val="en-GB"/>
              </w:rPr>
              <w:t xml:space="preserve">. </w:t>
            </w:r>
            <w:r w:rsidR="008C1FDB" w:rsidRPr="00F70782">
              <w:rPr>
                <w:rFonts w:ascii="Calibri" w:hAnsi="Calibri" w:cs="Calibri"/>
                <w:sz w:val="22"/>
                <w:szCs w:val="22"/>
                <w:lang w:val="en-GB"/>
              </w:rPr>
              <w:t>T</w:t>
            </w:r>
            <w:r w:rsidR="00224A56" w:rsidRPr="00F70782">
              <w:rPr>
                <w:rFonts w:ascii="Calibri" w:hAnsi="Calibri" w:cs="Calibri"/>
                <w:sz w:val="22"/>
                <w:szCs w:val="22"/>
                <w:lang w:val="en-GB"/>
              </w:rPr>
              <w:t xml:space="preserve">he Service Provider shall be liable to eliminate service provision faults not later than within </w:t>
            </w:r>
            <w:r w:rsidR="00187352" w:rsidRPr="00F70782">
              <w:rPr>
                <w:rFonts w:ascii="Calibri" w:hAnsi="Calibri" w:cs="Calibri"/>
                <w:sz w:val="22"/>
                <w:szCs w:val="22"/>
                <w:lang w:val="en-GB"/>
              </w:rPr>
              <w:t>30</w:t>
            </w:r>
            <w:r w:rsidR="00224A56" w:rsidRPr="00F70782">
              <w:rPr>
                <w:rFonts w:ascii="Calibri" w:hAnsi="Calibri" w:cs="Calibri"/>
                <w:sz w:val="22"/>
                <w:szCs w:val="22"/>
                <w:lang w:val="en-GB"/>
              </w:rPr>
              <w:t xml:space="preserve"> </w:t>
            </w:r>
            <w:r w:rsidR="00187352" w:rsidRPr="00F70782">
              <w:rPr>
                <w:rFonts w:ascii="Calibri" w:hAnsi="Calibri" w:cs="Calibri"/>
                <w:sz w:val="22"/>
                <w:szCs w:val="22"/>
                <w:lang w:val="en-GB"/>
              </w:rPr>
              <w:t>calendar</w:t>
            </w:r>
            <w:r w:rsidR="00224A56" w:rsidRPr="00F70782">
              <w:rPr>
                <w:rFonts w:ascii="Calibri" w:hAnsi="Calibri" w:cs="Calibri"/>
                <w:sz w:val="22"/>
                <w:szCs w:val="22"/>
                <w:lang w:val="en-GB"/>
              </w:rPr>
              <w:t xml:space="preserve"> days</w:t>
            </w:r>
            <w:r w:rsidR="00EF36E7" w:rsidRPr="00F70782">
              <w:t xml:space="preserve"> </w:t>
            </w:r>
            <w:r w:rsidR="00EF36E7" w:rsidRPr="00F70782">
              <w:rPr>
                <w:rFonts w:ascii="Calibri" w:hAnsi="Calibri" w:cs="Calibri"/>
                <w:sz w:val="22"/>
                <w:szCs w:val="22"/>
                <w:lang w:val="en-GB"/>
              </w:rPr>
              <w:t>or within another period agreed with the Buyer</w:t>
            </w:r>
            <w:r w:rsidR="00224A56" w:rsidRPr="00F70782">
              <w:rPr>
                <w:rFonts w:ascii="Calibri" w:hAnsi="Calibri" w:cs="Calibri"/>
                <w:sz w:val="22"/>
                <w:szCs w:val="22"/>
                <w:lang w:val="en-GB"/>
              </w:rPr>
              <w:t xml:space="preserve"> after the reception of written notification of the </w:t>
            </w:r>
            <w:r w:rsidR="00063D4B" w:rsidRPr="00F70782">
              <w:rPr>
                <w:rFonts w:ascii="Calibri" w:hAnsi="Calibri" w:cs="Calibri"/>
                <w:sz w:val="22"/>
                <w:szCs w:val="22"/>
                <w:lang w:val="en-GB"/>
              </w:rPr>
              <w:t>Buyer</w:t>
            </w:r>
            <w:r w:rsidR="00224A56" w:rsidRPr="00F70782">
              <w:rPr>
                <w:rFonts w:ascii="Calibri" w:hAnsi="Calibri" w:cs="Calibri"/>
                <w:sz w:val="22"/>
                <w:szCs w:val="22"/>
                <w:lang w:val="en-GB"/>
              </w:rPr>
              <w:t xml:space="preserve"> as well as to reimburse the direct losses incurred by the </w:t>
            </w:r>
            <w:r w:rsidR="00063D4B" w:rsidRPr="00F70782">
              <w:rPr>
                <w:rFonts w:ascii="Calibri" w:hAnsi="Calibri" w:cs="Calibri"/>
                <w:sz w:val="22"/>
                <w:szCs w:val="22"/>
                <w:lang w:val="en-GB"/>
              </w:rPr>
              <w:t>Buyer</w:t>
            </w:r>
            <w:r w:rsidR="00224A56" w:rsidRPr="00F70782">
              <w:rPr>
                <w:rFonts w:ascii="Calibri" w:hAnsi="Calibri" w:cs="Calibri"/>
                <w:sz w:val="22"/>
                <w:szCs w:val="22"/>
                <w:lang w:val="en-GB"/>
              </w:rPr>
              <w:t xml:space="preserve"> </w:t>
            </w:r>
            <w:r w:rsidR="00E4548C" w:rsidRPr="00F70782">
              <w:rPr>
                <w:rFonts w:ascii="Calibri" w:hAnsi="Calibri" w:cs="Calibri"/>
                <w:sz w:val="22"/>
                <w:szCs w:val="22"/>
                <w:lang w:val="en-GB"/>
              </w:rPr>
              <w:t>(</w:t>
            </w:r>
            <w:r w:rsidR="00224A56" w:rsidRPr="00F70782">
              <w:rPr>
                <w:rFonts w:ascii="Calibri" w:hAnsi="Calibri" w:cs="Calibri"/>
                <w:sz w:val="22"/>
                <w:szCs w:val="22"/>
                <w:lang w:val="en-GB"/>
              </w:rPr>
              <w:t>if any</w:t>
            </w:r>
            <w:r w:rsidR="00E4548C" w:rsidRPr="00F70782">
              <w:rPr>
                <w:rFonts w:ascii="Calibri" w:hAnsi="Calibri" w:cs="Calibri"/>
                <w:sz w:val="22"/>
                <w:szCs w:val="22"/>
                <w:lang w:val="en-GB"/>
              </w:rPr>
              <w:t>).</w:t>
            </w:r>
          </w:p>
          <w:p w14:paraId="7C9CD764" w14:textId="77777777" w:rsidR="00FD4543" w:rsidRPr="00F70782" w:rsidRDefault="00FD4543" w:rsidP="00174681">
            <w:pPr>
              <w:jc w:val="both"/>
              <w:rPr>
                <w:rFonts w:ascii="Calibri" w:hAnsi="Calibri" w:cs="Calibri"/>
                <w:b/>
                <w:sz w:val="22"/>
                <w:szCs w:val="22"/>
                <w:lang w:val="en-GB"/>
              </w:rPr>
            </w:pPr>
          </w:p>
        </w:tc>
      </w:tr>
      <w:tr w:rsidR="001860C2" w:rsidRPr="00557DA3" w14:paraId="7C9CD76C" w14:textId="77777777" w:rsidTr="00055F53">
        <w:tc>
          <w:tcPr>
            <w:tcW w:w="5000" w:type="pct"/>
          </w:tcPr>
          <w:p w14:paraId="7C9CD766" w14:textId="77777777" w:rsidR="00BF7B2D" w:rsidRPr="00557DA3" w:rsidRDefault="00BF7B2D" w:rsidP="006A4E1C">
            <w:pPr>
              <w:jc w:val="center"/>
              <w:rPr>
                <w:rFonts w:ascii="Calibri" w:hAnsi="Calibri" w:cs="Calibri"/>
                <w:b/>
                <w:color w:val="000000"/>
                <w:sz w:val="22"/>
                <w:szCs w:val="22"/>
                <w:lang w:val="en-GB"/>
              </w:rPr>
            </w:pPr>
          </w:p>
          <w:p w14:paraId="7C9CD767" w14:textId="3466D056" w:rsidR="00D14114" w:rsidRDefault="006A4E1C" w:rsidP="006A4E1C">
            <w:pPr>
              <w:jc w:val="center"/>
              <w:rPr>
                <w:rFonts w:ascii="Calibri" w:hAnsi="Calibri" w:cs="Calibri"/>
                <w:b/>
                <w:color w:val="000000"/>
                <w:sz w:val="22"/>
                <w:szCs w:val="22"/>
                <w:lang w:val="en-GB"/>
              </w:rPr>
            </w:pPr>
            <w:r w:rsidRPr="00557DA3">
              <w:rPr>
                <w:rFonts w:ascii="Calibri" w:hAnsi="Calibri" w:cs="Calibri"/>
                <w:b/>
                <w:color w:val="000000"/>
                <w:sz w:val="22"/>
                <w:szCs w:val="22"/>
                <w:lang w:val="en-GB"/>
              </w:rPr>
              <w:t xml:space="preserve">7. </w:t>
            </w:r>
            <w:r w:rsidR="00AA5FF9" w:rsidRPr="00557DA3">
              <w:rPr>
                <w:rFonts w:ascii="Calibri" w:hAnsi="Calibri" w:cs="Calibri"/>
                <w:b/>
                <w:color w:val="000000"/>
                <w:sz w:val="22"/>
                <w:szCs w:val="22"/>
                <w:lang w:val="en-GB"/>
              </w:rPr>
              <w:t>Sub</w:t>
            </w:r>
            <w:r w:rsidR="00DD0651" w:rsidRPr="00557DA3">
              <w:rPr>
                <w:rFonts w:ascii="Calibri" w:hAnsi="Calibri" w:cs="Calibri"/>
                <w:b/>
                <w:color w:val="000000"/>
                <w:sz w:val="22"/>
                <w:szCs w:val="22"/>
                <w:lang w:val="en-GB"/>
              </w:rPr>
              <w:t xml:space="preserve">-suppliers </w:t>
            </w:r>
          </w:p>
          <w:p w14:paraId="67535133" w14:textId="77777777" w:rsidR="00557DA3" w:rsidRPr="00557DA3" w:rsidRDefault="00557DA3" w:rsidP="006A4E1C">
            <w:pPr>
              <w:jc w:val="center"/>
              <w:rPr>
                <w:rFonts w:ascii="Calibri" w:hAnsi="Calibri" w:cs="Calibri"/>
                <w:b/>
                <w:color w:val="000000"/>
                <w:sz w:val="22"/>
                <w:szCs w:val="22"/>
                <w:lang w:val="en-GB"/>
              </w:rPr>
            </w:pPr>
          </w:p>
          <w:p w14:paraId="29472DD7" w14:textId="77777777" w:rsidR="00FD4543" w:rsidRDefault="00653FEE" w:rsidP="00174681">
            <w:pPr>
              <w:jc w:val="both"/>
              <w:rPr>
                <w:rFonts w:ascii="Calibri" w:hAnsi="Calibri" w:cs="Calibri"/>
                <w:color w:val="000000"/>
                <w:sz w:val="22"/>
                <w:szCs w:val="22"/>
                <w:lang w:val="en-GB"/>
              </w:rPr>
            </w:pPr>
            <w:r w:rsidRPr="00653FEE">
              <w:rPr>
                <w:rFonts w:ascii="Calibri" w:hAnsi="Calibri" w:cs="Calibri"/>
                <w:color w:val="000000"/>
                <w:sz w:val="22"/>
                <w:szCs w:val="22"/>
                <w:lang w:val="en-GB"/>
              </w:rPr>
              <w:t xml:space="preserve">7.1. The subcontractor Spinner GmbH, legal entity code HRB 3824, VAT number DE129464167, registered office address </w:t>
            </w:r>
            <w:proofErr w:type="spellStart"/>
            <w:r w:rsidRPr="00653FEE">
              <w:rPr>
                <w:rFonts w:ascii="Calibri" w:hAnsi="Calibri" w:cs="Calibri"/>
                <w:color w:val="000000"/>
                <w:sz w:val="22"/>
                <w:szCs w:val="22"/>
                <w:lang w:val="en-GB"/>
              </w:rPr>
              <w:t>Erzgießereistr</w:t>
            </w:r>
            <w:proofErr w:type="spellEnd"/>
            <w:r w:rsidRPr="00653FEE">
              <w:rPr>
                <w:rFonts w:ascii="Calibri" w:hAnsi="Calibri" w:cs="Calibri"/>
                <w:color w:val="000000"/>
                <w:sz w:val="22"/>
                <w:szCs w:val="22"/>
                <w:lang w:val="en-GB"/>
              </w:rPr>
              <w:t>. 33, 80335 München, Germany, is used for the performance of the contract.</w:t>
            </w:r>
          </w:p>
          <w:p w14:paraId="7C9CD76B" w14:textId="5D1A6032" w:rsidR="00653FEE" w:rsidRPr="00557DA3" w:rsidRDefault="00653FEE" w:rsidP="00174681">
            <w:pPr>
              <w:jc w:val="both"/>
              <w:rPr>
                <w:rFonts w:ascii="Calibri" w:hAnsi="Calibri" w:cs="Calibri"/>
                <w:color w:val="000000"/>
                <w:sz w:val="22"/>
                <w:szCs w:val="22"/>
                <w:lang w:val="en-GB"/>
              </w:rPr>
            </w:pPr>
          </w:p>
        </w:tc>
      </w:tr>
      <w:tr w:rsidR="001860C2" w:rsidRPr="00557DA3" w14:paraId="7C9CD772" w14:textId="77777777" w:rsidTr="00055F53">
        <w:trPr>
          <w:trHeight w:val="432"/>
        </w:trPr>
        <w:tc>
          <w:tcPr>
            <w:tcW w:w="5000" w:type="pct"/>
          </w:tcPr>
          <w:p w14:paraId="7C9CD76D" w14:textId="77777777" w:rsidR="00BF7B2D" w:rsidRPr="00557DA3" w:rsidRDefault="00BF7B2D" w:rsidP="00BF7B2D">
            <w:pPr>
              <w:jc w:val="center"/>
              <w:rPr>
                <w:rFonts w:ascii="Calibri" w:hAnsi="Calibri" w:cs="Calibri"/>
                <w:b/>
                <w:color w:val="000000"/>
                <w:sz w:val="22"/>
                <w:szCs w:val="22"/>
                <w:lang w:val="en-GB"/>
              </w:rPr>
            </w:pPr>
          </w:p>
          <w:p w14:paraId="7C9CD76E" w14:textId="025F0931" w:rsidR="00D14114" w:rsidRDefault="00BF7B2D" w:rsidP="00BF7B2D">
            <w:pPr>
              <w:jc w:val="center"/>
              <w:rPr>
                <w:rFonts w:ascii="Calibri" w:hAnsi="Calibri" w:cs="Calibri"/>
                <w:b/>
                <w:color w:val="000000"/>
                <w:sz w:val="22"/>
                <w:szCs w:val="22"/>
                <w:lang w:val="en-GB"/>
              </w:rPr>
            </w:pPr>
            <w:r w:rsidRPr="00557DA3">
              <w:rPr>
                <w:rFonts w:ascii="Calibri" w:hAnsi="Calibri" w:cs="Calibri"/>
                <w:b/>
                <w:color w:val="000000"/>
                <w:sz w:val="22"/>
                <w:szCs w:val="22"/>
                <w:lang w:val="en-GB"/>
              </w:rPr>
              <w:t xml:space="preserve">8. </w:t>
            </w:r>
            <w:r w:rsidR="00DD0651" w:rsidRPr="00557DA3">
              <w:rPr>
                <w:rFonts w:ascii="Calibri" w:hAnsi="Calibri" w:cs="Calibri"/>
                <w:b/>
                <w:color w:val="000000"/>
                <w:sz w:val="22"/>
                <w:szCs w:val="22"/>
                <w:lang w:val="en-GB"/>
              </w:rPr>
              <w:t>Liability of the parties, forfeit</w:t>
            </w:r>
          </w:p>
          <w:p w14:paraId="12F0535A" w14:textId="77777777" w:rsidR="00557DA3" w:rsidRPr="00557DA3" w:rsidRDefault="00557DA3" w:rsidP="00BF7B2D">
            <w:pPr>
              <w:jc w:val="center"/>
              <w:rPr>
                <w:rFonts w:ascii="Calibri" w:hAnsi="Calibri" w:cs="Calibri"/>
                <w:b/>
                <w:color w:val="000000"/>
                <w:sz w:val="22"/>
                <w:szCs w:val="22"/>
                <w:lang w:val="en-GB"/>
              </w:rPr>
            </w:pPr>
          </w:p>
          <w:p w14:paraId="1C6E43DC" w14:textId="234ACA70" w:rsidR="00174681" w:rsidRPr="00557DA3" w:rsidRDefault="00174681" w:rsidP="00174681">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8.1. </w:t>
            </w:r>
            <w:r w:rsidR="00224A56" w:rsidRPr="00557DA3">
              <w:rPr>
                <w:rFonts w:ascii="Calibri" w:hAnsi="Calibri" w:cs="Calibri"/>
                <w:color w:val="000000"/>
                <w:sz w:val="22"/>
                <w:szCs w:val="22"/>
                <w:lang w:val="en-GB"/>
              </w:rPr>
              <w:t>In case the Service Provider fails to implement the contractual liabilities</w:t>
            </w:r>
            <w:r w:rsidRPr="00557DA3">
              <w:rPr>
                <w:rFonts w:ascii="Calibri" w:hAnsi="Calibri" w:cs="Calibri"/>
                <w:color w:val="000000"/>
                <w:sz w:val="22"/>
                <w:szCs w:val="22"/>
                <w:lang w:val="en-GB"/>
              </w:rPr>
              <w:t xml:space="preserve">, </w:t>
            </w:r>
            <w:r w:rsidR="00224A56" w:rsidRPr="00557DA3">
              <w:rPr>
                <w:rFonts w:ascii="Calibri" w:hAnsi="Calibri" w:cs="Calibri"/>
                <w:color w:val="000000"/>
                <w:sz w:val="22"/>
                <w:szCs w:val="22"/>
                <w:lang w:val="en-GB"/>
              </w:rPr>
              <w:t xml:space="preserve">the </w:t>
            </w:r>
            <w:r w:rsidR="00063D4B">
              <w:rPr>
                <w:rFonts w:ascii="Calibri" w:hAnsi="Calibri" w:cs="Calibri"/>
                <w:color w:val="000000"/>
                <w:sz w:val="22"/>
                <w:szCs w:val="22"/>
                <w:lang w:val="en-GB"/>
              </w:rPr>
              <w:t>Buyer</w:t>
            </w:r>
            <w:r w:rsidR="00224A56" w:rsidRPr="00557DA3">
              <w:rPr>
                <w:rFonts w:ascii="Calibri" w:hAnsi="Calibri" w:cs="Calibri"/>
                <w:color w:val="000000"/>
                <w:sz w:val="22"/>
                <w:szCs w:val="22"/>
                <w:lang w:val="en-GB"/>
              </w:rPr>
              <w:t xml:space="preserve"> is entitled to request a penalty of 0.04 percent of the price of the Contract for every day of delay</w:t>
            </w:r>
            <w:r w:rsidRPr="00557DA3">
              <w:rPr>
                <w:rFonts w:ascii="Calibri" w:hAnsi="Calibri" w:cs="Calibri"/>
                <w:color w:val="000000"/>
                <w:sz w:val="22"/>
                <w:szCs w:val="22"/>
                <w:lang w:val="en-GB"/>
              </w:rPr>
              <w:t>.</w:t>
            </w:r>
          </w:p>
          <w:p w14:paraId="4D2E2277" w14:textId="78DE2573" w:rsidR="00174681" w:rsidRPr="00557DA3" w:rsidRDefault="00174681" w:rsidP="00174681">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8.2. </w:t>
            </w:r>
            <w:r w:rsidR="00224A56" w:rsidRPr="00557DA3">
              <w:rPr>
                <w:rFonts w:ascii="Calibri" w:hAnsi="Calibri" w:cs="Calibri"/>
                <w:color w:val="000000"/>
                <w:sz w:val="22"/>
                <w:szCs w:val="22"/>
                <w:lang w:val="en-GB"/>
              </w:rPr>
              <w:t xml:space="preserve">In case the </w:t>
            </w:r>
            <w:r w:rsidR="00063D4B">
              <w:rPr>
                <w:rFonts w:ascii="Calibri" w:hAnsi="Calibri" w:cs="Calibri"/>
                <w:color w:val="000000"/>
                <w:sz w:val="22"/>
                <w:szCs w:val="22"/>
                <w:lang w:val="en-GB"/>
              </w:rPr>
              <w:t>Buyer</w:t>
            </w:r>
            <w:r w:rsidR="00224A56" w:rsidRPr="00557DA3">
              <w:rPr>
                <w:rFonts w:ascii="Calibri" w:hAnsi="Calibri" w:cs="Calibri"/>
                <w:color w:val="000000"/>
                <w:sz w:val="22"/>
                <w:szCs w:val="22"/>
                <w:lang w:val="en-GB"/>
              </w:rPr>
              <w:t xml:space="preserve"> fails to make the payment on time, the Service Provider in entitled to request a penalty of 0.04 percent of the sum which was not paid on time for every day of delay</w:t>
            </w:r>
            <w:r w:rsidRPr="00557DA3">
              <w:rPr>
                <w:rFonts w:ascii="Calibri" w:hAnsi="Calibri" w:cs="Calibri"/>
                <w:color w:val="000000"/>
                <w:sz w:val="22"/>
                <w:szCs w:val="22"/>
                <w:lang w:val="en-GB"/>
              </w:rPr>
              <w:t>.</w:t>
            </w:r>
          </w:p>
          <w:p w14:paraId="038DBD45" w14:textId="49E673B4" w:rsidR="00174681" w:rsidRPr="00557DA3" w:rsidRDefault="00174681" w:rsidP="00174681">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8.3. </w:t>
            </w:r>
            <w:r w:rsidR="00224A56" w:rsidRPr="00557DA3">
              <w:rPr>
                <w:rFonts w:ascii="Calibri" w:hAnsi="Calibri" w:cs="Calibri"/>
                <w:color w:val="000000"/>
                <w:sz w:val="22"/>
                <w:szCs w:val="22"/>
                <w:lang w:val="en-GB"/>
              </w:rPr>
              <w:t>In accordance with the Contract the sum of forfeit applicable to any of the Parties cannot exceed 10 percent of Contract value</w:t>
            </w:r>
            <w:r w:rsidRPr="00557DA3">
              <w:rPr>
                <w:rFonts w:ascii="Calibri" w:hAnsi="Calibri" w:cs="Calibri"/>
                <w:sz w:val="22"/>
                <w:szCs w:val="22"/>
                <w:lang w:val="en-GB" w:eastAsia="en-US"/>
              </w:rPr>
              <w:t xml:space="preserve"> (</w:t>
            </w:r>
            <w:r w:rsidR="00224A56" w:rsidRPr="00557DA3">
              <w:rPr>
                <w:rFonts w:ascii="Calibri" w:hAnsi="Calibri" w:cs="Calibri"/>
                <w:sz w:val="22"/>
                <w:szCs w:val="22"/>
                <w:lang w:val="en-GB" w:eastAsia="en-US"/>
              </w:rPr>
              <w:t xml:space="preserve">in </w:t>
            </w:r>
            <w:r w:rsidRPr="00557DA3">
              <w:rPr>
                <w:rFonts w:ascii="Calibri" w:hAnsi="Calibri" w:cs="Calibri"/>
                <w:sz w:val="22"/>
                <w:szCs w:val="22"/>
                <w:lang w:val="en-GB" w:eastAsia="en-US"/>
              </w:rPr>
              <w:t>EUR</w:t>
            </w:r>
            <w:r w:rsidR="00224A56" w:rsidRPr="00557DA3">
              <w:rPr>
                <w:rFonts w:ascii="Calibri" w:hAnsi="Calibri" w:cs="Calibri"/>
                <w:sz w:val="22"/>
                <w:szCs w:val="22"/>
                <w:lang w:val="en-GB" w:eastAsia="en-US"/>
              </w:rPr>
              <w:t>, not including VAT</w:t>
            </w:r>
            <w:r w:rsidRPr="00557DA3">
              <w:rPr>
                <w:rFonts w:ascii="Calibri" w:hAnsi="Calibri" w:cs="Calibri"/>
                <w:sz w:val="22"/>
                <w:szCs w:val="22"/>
                <w:lang w:val="en-GB" w:eastAsia="en-US"/>
              </w:rPr>
              <w:t>).</w:t>
            </w:r>
          </w:p>
          <w:p w14:paraId="0CE94D5D" w14:textId="1BB951DC" w:rsidR="00FD4543" w:rsidRPr="00557DA3" w:rsidRDefault="00174681" w:rsidP="00174681">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8.4. </w:t>
            </w:r>
            <w:r w:rsidR="0015158D" w:rsidRPr="00557DA3">
              <w:rPr>
                <w:rFonts w:ascii="Calibri" w:hAnsi="Calibri" w:cs="Calibri"/>
                <w:color w:val="000000"/>
                <w:sz w:val="22"/>
                <w:szCs w:val="22"/>
                <w:lang w:val="en-GB"/>
              </w:rPr>
              <w:t xml:space="preserve">The forfeit established under the Contract is recognised as minimal losses established by the Parties in advance </w:t>
            </w:r>
            <w:proofErr w:type="gramStart"/>
            <w:r w:rsidR="0015158D" w:rsidRPr="00557DA3">
              <w:rPr>
                <w:rFonts w:ascii="Calibri" w:hAnsi="Calibri" w:cs="Calibri"/>
                <w:color w:val="000000"/>
                <w:sz w:val="22"/>
                <w:szCs w:val="22"/>
                <w:lang w:val="en-GB"/>
              </w:rPr>
              <w:t>due to the fact that</w:t>
            </w:r>
            <w:proofErr w:type="gramEnd"/>
            <w:r w:rsidR="0015158D" w:rsidRPr="00557DA3">
              <w:rPr>
                <w:rFonts w:ascii="Calibri" w:hAnsi="Calibri" w:cs="Calibri"/>
                <w:color w:val="000000"/>
                <w:sz w:val="22"/>
                <w:szCs w:val="22"/>
                <w:lang w:val="en-GB"/>
              </w:rPr>
              <w:t xml:space="preserve"> the other Party breached the respectful condition of the Contract</w:t>
            </w:r>
            <w:r w:rsidRPr="00557DA3">
              <w:rPr>
                <w:rFonts w:ascii="Calibri" w:hAnsi="Calibri" w:cs="Calibri"/>
                <w:color w:val="000000"/>
                <w:sz w:val="22"/>
                <w:szCs w:val="22"/>
                <w:lang w:val="en-GB"/>
              </w:rPr>
              <w:t xml:space="preserve">, </w:t>
            </w:r>
            <w:r w:rsidR="0015158D" w:rsidRPr="00557DA3">
              <w:rPr>
                <w:rFonts w:ascii="Calibri" w:hAnsi="Calibri" w:cs="Calibri"/>
                <w:color w:val="000000"/>
                <w:sz w:val="22"/>
                <w:szCs w:val="22"/>
                <w:lang w:val="en-GB"/>
              </w:rPr>
              <w:t>the amount of which must not be proved by the Party which incurred damages</w:t>
            </w:r>
            <w:r w:rsidRPr="00557DA3">
              <w:rPr>
                <w:rFonts w:ascii="Calibri" w:hAnsi="Calibri" w:cs="Calibri"/>
                <w:color w:val="000000"/>
                <w:sz w:val="22"/>
                <w:szCs w:val="22"/>
                <w:lang w:val="en-GB"/>
              </w:rPr>
              <w:t xml:space="preserve">. </w:t>
            </w:r>
            <w:r w:rsidR="0015158D" w:rsidRPr="00557DA3">
              <w:rPr>
                <w:rFonts w:ascii="Calibri" w:hAnsi="Calibri" w:cs="Calibri"/>
                <w:color w:val="000000"/>
                <w:sz w:val="22"/>
                <w:szCs w:val="22"/>
                <w:lang w:val="en-GB"/>
              </w:rPr>
              <w:t xml:space="preserve">The payment of forfeit to the </w:t>
            </w:r>
            <w:r w:rsidR="0015158D" w:rsidRPr="00557DA3">
              <w:rPr>
                <w:rFonts w:ascii="Calibri" w:hAnsi="Calibri" w:cs="Calibri"/>
                <w:color w:val="000000"/>
                <w:sz w:val="22"/>
                <w:szCs w:val="22"/>
                <w:lang w:val="en-GB"/>
              </w:rPr>
              <w:lastRenderedPageBreak/>
              <w:t>Party which incurred losses does not exempt the respectful Party from requesting reimbursement of direct losses, which are not covered by the forfeit</w:t>
            </w:r>
            <w:r w:rsidRPr="00557DA3">
              <w:rPr>
                <w:rFonts w:ascii="Calibri" w:hAnsi="Calibri" w:cs="Calibri"/>
                <w:color w:val="000000"/>
                <w:sz w:val="22"/>
                <w:szCs w:val="22"/>
                <w:lang w:val="en-GB"/>
              </w:rPr>
              <w:t>.</w:t>
            </w:r>
          </w:p>
          <w:p w14:paraId="7C9CD771" w14:textId="294310D4" w:rsidR="00174681" w:rsidRPr="00557DA3" w:rsidRDefault="00174681" w:rsidP="00174681">
            <w:pPr>
              <w:jc w:val="both"/>
              <w:rPr>
                <w:rFonts w:ascii="Calibri" w:hAnsi="Calibri" w:cs="Calibri"/>
                <w:color w:val="000000"/>
                <w:sz w:val="22"/>
                <w:szCs w:val="22"/>
                <w:lang w:val="en-GB"/>
              </w:rPr>
            </w:pPr>
          </w:p>
        </w:tc>
      </w:tr>
      <w:tr w:rsidR="001860C2" w:rsidRPr="00557DA3" w14:paraId="7C9CD778" w14:textId="77777777" w:rsidTr="00055F53">
        <w:trPr>
          <w:trHeight w:val="432"/>
        </w:trPr>
        <w:tc>
          <w:tcPr>
            <w:tcW w:w="5000" w:type="pct"/>
          </w:tcPr>
          <w:p w14:paraId="7C9CD773" w14:textId="77777777" w:rsidR="00BF7B2D" w:rsidRPr="00557DA3" w:rsidRDefault="00BF7B2D" w:rsidP="00BF7B2D">
            <w:pPr>
              <w:jc w:val="center"/>
              <w:rPr>
                <w:rFonts w:ascii="Calibri" w:hAnsi="Calibri" w:cs="Calibri"/>
                <w:b/>
                <w:color w:val="000000"/>
                <w:sz w:val="22"/>
                <w:szCs w:val="22"/>
                <w:lang w:val="en-GB"/>
              </w:rPr>
            </w:pPr>
          </w:p>
          <w:p w14:paraId="7C9CD774" w14:textId="28BA602B" w:rsidR="00BF7B2D" w:rsidRDefault="00BF7B2D" w:rsidP="00BF7B2D">
            <w:pPr>
              <w:jc w:val="center"/>
              <w:rPr>
                <w:rFonts w:ascii="Calibri" w:hAnsi="Calibri" w:cs="Calibri"/>
                <w:b/>
                <w:color w:val="000000"/>
                <w:sz w:val="22"/>
                <w:szCs w:val="22"/>
                <w:lang w:val="en-GB"/>
              </w:rPr>
            </w:pPr>
            <w:r w:rsidRPr="00557DA3">
              <w:rPr>
                <w:rFonts w:ascii="Calibri" w:hAnsi="Calibri" w:cs="Calibri"/>
                <w:b/>
                <w:color w:val="000000"/>
                <w:sz w:val="22"/>
                <w:szCs w:val="22"/>
                <w:lang w:val="en-GB"/>
              </w:rPr>
              <w:t xml:space="preserve">9. </w:t>
            </w:r>
            <w:r w:rsidR="00142E7F" w:rsidRPr="00557DA3">
              <w:rPr>
                <w:rFonts w:ascii="Calibri" w:hAnsi="Calibri" w:cs="Calibri"/>
                <w:b/>
                <w:color w:val="000000"/>
                <w:sz w:val="22"/>
                <w:szCs w:val="22"/>
                <w:lang w:val="en-GB"/>
              </w:rPr>
              <w:t>Contract termination conditions</w:t>
            </w:r>
          </w:p>
          <w:p w14:paraId="11080C25" w14:textId="77777777" w:rsidR="00557DA3" w:rsidRPr="00557DA3" w:rsidRDefault="00557DA3" w:rsidP="00BF7B2D">
            <w:pPr>
              <w:jc w:val="center"/>
              <w:rPr>
                <w:rFonts w:ascii="Calibri" w:hAnsi="Calibri" w:cs="Calibri"/>
                <w:b/>
                <w:color w:val="000000"/>
                <w:sz w:val="22"/>
                <w:szCs w:val="22"/>
                <w:lang w:val="en-GB"/>
              </w:rPr>
            </w:pPr>
          </w:p>
          <w:p w14:paraId="424131CC" w14:textId="5F27B050" w:rsidR="00174681" w:rsidRPr="00557DA3" w:rsidRDefault="00174681" w:rsidP="00174681">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9.1. </w:t>
            </w:r>
            <w:r w:rsidR="00142E7F" w:rsidRPr="00557DA3">
              <w:rPr>
                <w:rFonts w:ascii="Calibri" w:hAnsi="Calibri" w:cs="Calibri"/>
                <w:color w:val="000000"/>
                <w:sz w:val="22"/>
                <w:szCs w:val="22"/>
                <w:lang w:val="en-GB"/>
              </w:rPr>
              <w:t>The Contract can be terminated under written agreement of the Parties</w:t>
            </w:r>
            <w:r w:rsidRPr="00557DA3">
              <w:rPr>
                <w:rFonts w:ascii="Calibri" w:hAnsi="Calibri" w:cs="Calibri"/>
                <w:color w:val="000000"/>
                <w:sz w:val="22"/>
                <w:szCs w:val="22"/>
                <w:lang w:val="en-GB"/>
              </w:rPr>
              <w:t>.</w:t>
            </w:r>
          </w:p>
          <w:p w14:paraId="5A2049A8" w14:textId="7AAE6B9B" w:rsidR="00174681" w:rsidRPr="00557DA3" w:rsidRDefault="00174681" w:rsidP="00174681">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9.2. </w:t>
            </w:r>
            <w:r w:rsidR="00142E7F" w:rsidRPr="00557DA3">
              <w:rPr>
                <w:rFonts w:ascii="Calibri" w:hAnsi="Calibri" w:cs="Calibri"/>
                <w:color w:val="000000"/>
                <w:sz w:val="22"/>
                <w:szCs w:val="22"/>
                <w:lang w:val="en-GB"/>
              </w:rPr>
              <w:t xml:space="preserve">The </w:t>
            </w:r>
            <w:r w:rsidR="00063D4B">
              <w:rPr>
                <w:rFonts w:ascii="Calibri" w:hAnsi="Calibri" w:cs="Calibri"/>
                <w:color w:val="000000"/>
                <w:sz w:val="22"/>
                <w:szCs w:val="22"/>
                <w:lang w:val="en-GB"/>
              </w:rPr>
              <w:t>Buyer</w:t>
            </w:r>
            <w:r w:rsidR="00142E7F" w:rsidRPr="00557DA3">
              <w:rPr>
                <w:rFonts w:ascii="Calibri" w:hAnsi="Calibri" w:cs="Calibri"/>
                <w:color w:val="000000"/>
                <w:sz w:val="22"/>
                <w:szCs w:val="22"/>
                <w:lang w:val="en-GB"/>
              </w:rPr>
              <w:t xml:space="preserve"> is entitled to terminate the Contract unilaterally</w:t>
            </w:r>
            <w:r w:rsidRPr="00557DA3">
              <w:rPr>
                <w:rFonts w:ascii="Calibri" w:hAnsi="Calibri" w:cs="Calibri"/>
                <w:color w:val="000000"/>
                <w:sz w:val="22"/>
                <w:szCs w:val="22"/>
                <w:lang w:val="en-GB"/>
              </w:rPr>
              <w:t xml:space="preserve">, </w:t>
            </w:r>
            <w:r w:rsidR="00142E7F" w:rsidRPr="00557DA3">
              <w:rPr>
                <w:rFonts w:ascii="Calibri" w:hAnsi="Calibri" w:cs="Calibri"/>
                <w:color w:val="000000"/>
                <w:sz w:val="22"/>
                <w:szCs w:val="22"/>
                <w:lang w:val="en-GB"/>
              </w:rPr>
              <w:t>having notified the Service Provider in written</w:t>
            </w:r>
            <w:r w:rsidR="006C4CFD">
              <w:rPr>
                <w:rFonts w:ascii="Calibri" w:hAnsi="Calibri" w:cs="Calibri"/>
                <w:color w:val="000000"/>
                <w:sz w:val="22"/>
                <w:szCs w:val="22"/>
                <w:lang w:val="en-GB"/>
              </w:rPr>
              <w:t xml:space="preserve"> form</w:t>
            </w:r>
            <w:r w:rsidR="00142E7F" w:rsidRPr="00557DA3">
              <w:rPr>
                <w:rFonts w:ascii="Calibri" w:hAnsi="Calibri" w:cs="Calibri"/>
                <w:color w:val="000000"/>
                <w:sz w:val="22"/>
                <w:szCs w:val="22"/>
                <w:lang w:val="en-GB"/>
              </w:rPr>
              <w:t xml:space="preserve"> not later than within </w:t>
            </w:r>
            <w:r w:rsidR="00A03A00" w:rsidRPr="00A03A00">
              <w:rPr>
                <w:rFonts w:ascii="Calibri" w:hAnsi="Calibri" w:cs="Calibri"/>
                <w:sz w:val="22"/>
                <w:szCs w:val="22"/>
                <w:lang w:val="en-GB"/>
              </w:rPr>
              <w:t>14</w:t>
            </w:r>
            <w:r w:rsidR="00142E7F" w:rsidRPr="00A03A00">
              <w:rPr>
                <w:rFonts w:ascii="Calibri" w:hAnsi="Calibri" w:cs="Calibri"/>
                <w:sz w:val="22"/>
                <w:szCs w:val="22"/>
                <w:lang w:val="en-GB"/>
              </w:rPr>
              <w:t xml:space="preserve"> calendar </w:t>
            </w:r>
            <w:r w:rsidR="00142E7F" w:rsidRPr="00557DA3">
              <w:rPr>
                <w:rFonts w:ascii="Calibri" w:hAnsi="Calibri" w:cs="Calibri"/>
                <w:color w:val="000000"/>
                <w:sz w:val="22"/>
                <w:szCs w:val="22"/>
                <w:lang w:val="en-GB"/>
              </w:rPr>
              <w:t>days</w:t>
            </w:r>
            <w:r w:rsidRPr="00557DA3">
              <w:rPr>
                <w:rFonts w:ascii="Calibri" w:hAnsi="Calibri" w:cs="Calibri"/>
                <w:color w:val="000000"/>
                <w:sz w:val="22"/>
                <w:szCs w:val="22"/>
                <w:lang w:val="en-GB"/>
              </w:rPr>
              <w:t xml:space="preserve">, </w:t>
            </w:r>
            <w:r w:rsidR="00142E7F" w:rsidRPr="00557DA3">
              <w:rPr>
                <w:rFonts w:ascii="Calibri" w:hAnsi="Calibri" w:cs="Calibri"/>
                <w:color w:val="000000"/>
                <w:sz w:val="22"/>
                <w:szCs w:val="22"/>
                <w:lang w:val="en-GB"/>
              </w:rPr>
              <w:t>in the following cases</w:t>
            </w:r>
            <w:r w:rsidRPr="00557DA3">
              <w:rPr>
                <w:rFonts w:ascii="Calibri" w:hAnsi="Calibri" w:cs="Calibri"/>
                <w:color w:val="000000"/>
                <w:sz w:val="22"/>
                <w:szCs w:val="22"/>
                <w:lang w:val="en-GB"/>
              </w:rPr>
              <w:t>:</w:t>
            </w:r>
          </w:p>
          <w:p w14:paraId="23B6971D" w14:textId="1754700A" w:rsidR="00174681" w:rsidRPr="00557DA3" w:rsidRDefault="00174681" w:rsidP="00174681">
            <w:pPr>
              <w:jc w:val="both"/>
              <w:rPr>
                <w:rFonts w:ascii="Calibri" w:hAnsi="Calibri" w:cs="Calibri"/>
                <w:color w:val="000000"/>
                <w:sz w:val="22"/>
                <w:szCs w:val="22"/>
                <w:lang w:val="en-GB"/>
              </w:rPr>
            </w:pPr>
            <w:r w:rsidRPr="00C759D7">
              <w:rPr>
                <w:rFonts w:ascii="Calibri" w:hAnsi="Calibri" w:cs="Calibri"/>
                <w:color w:val="000000"/>
                <w:sz w:val="22"/>
                <w:szCs w:val="22"/>
                <w:lang w:val="en-GB"/>
              </w:rPr>
              <w:t xml:space="preserve">9.2.1. </w:t>
            </w:r>
            <w:r w:rsidR="00142E7F" w:rsidRPr="00C759D7">
              <w:rPr>
                <w:rFonts w:ascii="Calibri" w:hAnsi="Calibri" w:cs="Calibri"/>
                <w:color w:val="000000"/>
                <w:sz w:val="22"/>
                <w:szCs w:val="22"/>
                <w:lang w:val="en-GB"/>
              </w:rPr>
              <w:t xml:space="preserve">The Service Provider fails to follow the </w:t>
            </w:r>
            <w:r w:rsidR="00C759D7" w:rsidRPr="00C759D7">
              <w:rPr>
                <w:rFonts w:ascii="Calibri" w:hAnsi="Calibri" w:cs="Calibri"/>
                <w:color w:val="000000"/>
                <w:sz w:val="22"/>
                <w:szCs w:val="22"/>
                <w:lang w:val="en-GB"/>
              </w:rPr>
              <w:t>O</w:t>
            </w:r>
            <w:r w:rsidR="00142E7F" w:rsidRPr="00C759D7">
              <w:rPr>
                <w:rFonts w:ascii="Calibri" w:hAnsi="Calibri" w:cs="Calibri"/>
                <w:color w:val="000000"/>
                <w:sz w:val="22"/>
                <w:szCs w:val="22"/>
                <w:lang w:val="en-GB"/>
              </w:rPr>
              <w:t>rder on rectifying the improperly implemented contractual liabilities within a set reasonable term.</w:t>
            </w:r>
          </w:p>
          <w:p w14:paraId="2ECFE849" w14:textId="30381CB5" w:rsidR="00174681" w:rsidRPr="00557DA3" w:rsidRDefault="00174681" w:rsidP="00174681">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9.2.2. </w:t>
            </w:r>
            <w:r w:rsidR="00142E7F" w:rsidRPr="00557DA3">
              <w:rPr>
                <w:rFonts w:ascii="Calibri" w:hAnsi="Calibri" w:cs="Calibri"/>
                <w:color w:val="000000"/>
                <w:sz w:val="22"/>
                <w:szCs w:val="22"/>
                <w:lang w:val="en-GB"/>
              </w:rPr>
              <w:t xml:space="preserve">A bankruptcy, restructuring or liquidation procedure is initiated against the Service </w:t>
            </w:r>
            <w:proofErr w:type="gramStart"/>
            <w:r w:rsidR="00142E7F" w:rsidRPr="00557DA3">
              <w:rPr>
                <w:rFonts w:ascii="Calibri" w:hAnsi="Calibri" w:cs="Calibri"/>
                <w:color w:val="000000"/>
                <w:sz w:val="22"/>
                <w:szCs w:val="22"/>
                <w:lang w:val="en-GB"/>
              </w:rPr>
              <w:t>Provider</w:t>
            </w:r>
            <w:proofErr w:type="gramEnd"/>
            <w:r w:rsidR="00142E7F" w:rsidRPr="00557DA3">
              <w:rPr>
                <w:rFonts w:ascii="Calibri" w:hAnsi="Calibri" w:cs="Calibri"/>
                <w:color w:val="000000"/>
                <w:sz w:val="22"/>
                <w:szCs w:val="22"/>
                <w:lang w:val="en-GB"/>
              </w:rPr>
              <w:t xml:space="preserve"> or the Service Provider terminates the economic activity thereof.</w:t>
            </w:r>
          </w:p>
          <w:p w14:paraId="790F0D8F" w14:textId="78B15780" w:rsidR="00174681" w:rsidRPr="00557DA3" w:rsidRDefault="00174681" w:rsidP="00174681">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9.2.3. </w:t>
            </w:r>
            <w:r w:rsidR="00142E7F" w:rsidRPr="00557DA3">
              <w:rPr>
                <w:rFonts w:ascii="Calibri" w:hAnsi="Calibri" w:cs="Calibri"/>
                <w:color w:val="000000"/>
                <w:sz w:val="22"/>
                <w:szCs w:val="22"/>
                <w:lang w:val="en-GB"/>
              </w:rPr>
              <w:t xml:space="preserve">Due to other reasons indicated under the Law on Procurement or other legal acts </w:t>
            </w:r>
            <w:r w:rsidR="009C11D0">
              <w:rPr>
                <w:rFonts w:ascii="Calibri" w:hAnsi="Calibri" w:cs="Calibri"/>
                <w:color w:val="000000"/>
                <w:sz w:val="22"/>
                <w:szCs w:val="22"/>
                <w:lang w:val="en-GB"/>
              </w:rPr>
              <w:t>(Buyer’s</w:t>
            </w:r>
            <w:r w:rsidR="00142E7F" w:rsidRPr="00B9298F">
              <w:rPr>
                <w:rFonts w:ascii="Calibri" w:hAnsi="Calibri" w:cs="Calibri"/>
                <w:color w:val="000000"/>
                <w:sz w:val="22"/>
                <w:szCs w:val="22"/>
                <w:lang w:val="en-GB"/>
              </w:rPr>
              <w:t xml:space="preserve"> </w:t>
            </w:r>
            <w:r w:rsidR="00142E7F" w:rsidRPr="00557DA3">
              <w:rPr>
                <w:rFonts w:ascii="Calibri" w:hAnsi="Calibri" w:cs="Calibri"/>
                <w:color w:val="000000"/>
                <w:sz w:val="22"/>
                <w:szCs w:val="22"/>
                <w:lang w:val="en-GB"/>
              </w:rPr>
              <w:t>Anticorruption Policy</w:t>
            </w:r>
            <w:r w:rsidR="00F85B0F">
              <w:rPr>
                <w:rFonts w:ascii="Calibri" w:hAnsi="Calibri" w:cs="Calibri"/>
                <w:color w:val="000000"/>
                <w:sz w:val="22"/>
                <w:szCs w:val="22"/>
                <w:lang w:val="en-GB"/>
              </w:rPr>
              <w:t xml:space="preserve"> and </w:t>
            </w:r>
            <w:r w:rsidR="009C11D0" w:rsidRPr="009C11D0">
              <w:rPr>
                <w:rFonts w:ascii="Calibri" w:hAnsi="Calibri" w:cs="Calibri"/>
                <w:color w:val="000000"/>
                <w:sz w:val="22"/>
                <w:szCs w:val="22"/>
                <w:lang w:val="en-GB"/>
              </w:rPr>
              <w:t>Business partner code of conduct</w:t>
            </w:r>
            <w:r w:rsidR="009C11D0">
              <w:rPr>
                <w:rFonts w:ascii="Calibri" w:hAnsi="Calibri" w:cs="Calibri"/>
                <w:color w:val="000000"/>
                <w:sz w:val="22"/>
                <w:szCs w:val="22"/>
                <w:lang w:val="en-GB"/>
              </w:rPr>
              <w:t>.)</w:t>
            </w:r>
          </w:p>
          <w:p w14:paraId="51882D5F" w14:textId="3BE2FB9F" w:rsidR="00174681" w:rsidRPr="00557DA3" w:rsidRDefault="00174681" w:rsidP="00174681">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9.3. </w:t>
            </w:r>
            <w:r w:rsidR="00142E7F" w:rsidRPr="00557DA3">
              <w:rPr>
                <w:rFonts w:ascii="Calibri" w:hAnsi="Calibri" w:cs="Calibri"/>
                <w:color w:val="000000"/>
                <w:sz w:val="22"/>
                <w:szCs w:val="22"/>
                <w:lang w:val="en-GB"/>
              </w:rPr>
              <w:t xml:space="preserve">The </w:t>
            </w:r>
            <w:r w:rsidR="00063D4B">
              <w:rPr>
                <w:rFonts w:ascii="Calibri" w:hAnsi="Calibri" w:cs="Calibri"/>
                <w:color w:val="000000"/>
                <w:sz w:val="22"/>
                <w:szCs w:val="22"/>
                <w:lang w:val="en-GB"/>
              </w:rPr>
              <w:t>Buyer</w:t>
            </w:r>
            <w:r w:rsidR="00142E7F" w:rsidRPr="00557DA3">
              <w:rPr>
                <w:rFonts w:ascii="Calibri" w:hAnsi="Calibri" w:cs="Calibri"/>
                <w:color w:val="000000"/>
                <w:sz w:val="22"/>
                <w:szCs w:val="22"/>
                <w:lang w:val="en-GB"/>
              </w:rPr>
              <w:t xml:space="preserve"> shall be entitled to terminate the Contract unilaterally</w:t>
            </w:r>
            <w:r w:rsidRPr="00557DA3">
              <w:rPr>
                <w:rFonts w:ascii="Calibri" w:hAnsi="Calibri" w:cs="Calibri"/>
                <w:color w:val="000000"/>
                <w:sz w:val="22"/>
                <w:szCs w:val="22"/>
                <w:lang w:val="en-GB"/>
              </w:rPr>
              <w:t xml:space="preserve">, </w:t>
            </w:r>
            <w:r w:rsidR="00142E7F" w:rsidRPr="00557DA3">
              <w:rPr>
                <w:rFonts w:ascii="Calibri" w:hAnsi="Calibri" w:cs="Calibri"/>
                <w:color w:val="000000"/>
                <w:sz w:val="22"/>
                <w:szCs w:val="22"/>
                <w:lang w:val="en-GB"/>
              </w:rPr>
              <w:t xml:space="preserve">without proving the reasons indicated under Item </w:t>
            </w:r>
            <w:r w:rsidRPr="00557DA3">
              <w:rPr>
                <w:rFonts w:ascii="Calibri" w:hAnsi="Calibri" w:cs="Calibri"/>
                <w:color w:val="000000"/>
                <w:sz w:val="22"/>
                <w:szCs w:val="22"/>
                <w:lang w:val="en-GB"/>
              </w:rPr>
              <w:t xml:space="preserve">9.2, </w:t>
            </w:r>
            <w:r w:rsidR="00142E7F" w:rsidRPr="00557DA3">
              <w:rPr>
                <w:rFonts w:ascii="Calibri" w:hAnsi="Calibri" w:cs="Calibri"/>
                <w:color w:val="000000"/>
                <w:sz w:val="22"/>
                <w:szCs w:val="22"/>
                <w:lang w:val="en-GB"/>
              </w:rPr>
              <w:t>having notified the Service Provider</w:t>
            </w:r>
            <w:r w:rsidR="000416BC">
              <w:t xml:space="preserve"> </w:t>
            </w:r>
            <w:r w:rsidR="000416BC" w:rsidRPr="000416BC">
              <w:rPr>
                <w:rFonts w:ascii="Calibri" w:hAnsi="Calibri" w:cs="Calibri"/>
                <w:color w:val="000000"/>
                <w:sz w:val="22"/>
                <w:szCs w:val="22"/>
                <w:lang w:val="en-GB"/>
              </w:rPr>
              <w:t>in written form</w:t>
            </w:r>
            <w:r w:rsidR="00142E7F" w:rsidRPr="00557DA3">
              <w:rPr>
                <w:rFonts w:ascii="Calibri" w:hAnsi="Calibri" w:cs="Calibri"/>
                <w:color w:val="000000"/>
                <w:sz w:val="22"/>
                <w:szCs w:val="22"/>
                <w:lang w:val="en-GB"/>
              </w:rPr>
              <w:t xml:space="preserve"> about the termination not later than within </w:t>
            </w:r>
            <w:r w:rsidR="00A03A00">
              <w:rPr>
                <w:rFonts w:ascii="Calibri" w:hAnsi="Calibri" w:cs="Calibri"/>
                <w:color w:val="000000"/>
                <w:sz w:val="22"/>
                <w:szCs w:val="22"/>
                <w:lang w:val="en-GB"/>
              </w:rPr>
              <w:t xml:space="preserve">30 </w:t>
            </w:r>
            <w:r w:rsidR="00142E7F" w:rsidRPr="00557DA3">
              <w:rPr>
                <w:rFonts w:ascii="Calibri" w:hAnsi="Calibri" w:cs="Calibri"/>
                <w:color w:val="000000"/>
                <w:sz w:val="22"/>
                <w:szCs w:val="22"/>
                <w:lang w:val="en-GB"/>
              </w:rPr>
              <w:t>calendar days</w:t>
            </w:r>
            <w:r w:rsidRPr="00557DA3">
              <w:rPr>
                <w:rFonts w:ascii="Calibri" w:hAnsi="Calibri" w:cs="Calibri"/>
                <w:color w:val="000000"/>
                <w:sz w:val="22"/>
                <w:szCs w:val="22"/>
                <w:lang w:val="en-GB"/>
              </w:rPr>
              <w:t xml:space="preserve">. </w:t>
            </w:r>
          </w:p>
          <w:p w14:paraId="5D90761C" w14:textId="1CC201D0" w:rsidR="00A81BB2" w:rsidRPr="00557DA3" w:rsidRDefault="00174681" w:rsidP="00174681">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9.4. </w:t>
            </w:r>
            <w:r w:rsidR="00DD0651" w:rsidRPr="00557DA3">
              <w:rPr>
                <w:rFonts w:ascii="Calibri" w:hAnsi="Calibri" w:cs="Calibri"/>
                <w:color w:val="000000"/>
                <w:sz w:val="22"/>
                <w:szCs w:val="22"/>
                <w:lang w:val="en-GB"/>
              </w:rPr>
              <w:t xml:space="preserve">The Service Provider shall be entitled to terminate the Contract unilaterally having notified the </w:t>
            </w:r>
            <w:r w:rsidR="00063D4B">
              <w:rPr>
                <w:rFonts w:ascii="Calibri" w:hAnsi="Calibri" w:cs="Calibri"/>
                <w:color w:val="000000"/>
                <w:sz w:val="22"/>
                <w:szCs w:val="22"/>
                <w:lang w:val="en-GB"/>
              </w:rPr>
              <w:t>Buyer</w:t>
            </w:r>
            <w:r w:rsidR="00DD0651" w:rsidRPr="00557DA3">
              <w:rPr>
                <w:rFonts w:ascii="Calibri" w:hAnsi="Calibri" w:cs="Calibri"/>
                <w:color w:val="000000"/>
                <w:sz w:val="22"/>
                <w:szCs w:val="22"/>
                <w:lang w:val="en-GB"/>
              </w:rPr>
              <w:t xml:space="preserve"> in written </w:t>
            </w:r>
            <w:r w:rsidR="003F7CCF">
              <w:rPr>
                <w:rFonts w:ascii="Calibri" w:hAnsi="Calibri" w:cs="Calibri"/>
                <w:color w:val="000000"/>
                <w:sz w:val="22"/>
                <w:szCs w:val="22"/>
                <w:lang w:val="en-GB"/>
              </w:rPr>
              <w:t xml:space="preserve">form </w:t>
            </w:r>
            <w:r w:rsidR="00DD0651" w:rsidRPr="00557DA3">
              <w:rPr>
                <w:rFonts w:ascii="Calibri" w:hAnsi="Calibri" w:cs="Calibri"/>
                <w:color w:val="000000"/>
                <w:sz w:val="22"/>
                <w:szCs w:val="22"/>
                <w:lang w:val="en-GB"/>
              </w:rPr>
              <w:t xml:space="preserve">not later than within </w:t>
            </w:r>
            <w:r w:rsidR="00A03A00">
              <w:rPr>
                <w:rFonts w:ascii="Calibri" w:hAnsi="Calibri" w:cs="Calibri"/>
                <w:color w:val="000000"/>
                <w:sz w:val="22"/>
                <w:szCs w:val="22"/>
                <w:lang w:val="en-GB"/>
              </w:rPr>
              <w:t>30</w:t>
            </w:r>
            <w:r w:rsidR="00DD0651" w:rsidRPr="00557DA3">
              <w:rPr>
                <w:rFonts w:ascii="Calibri" w:hAnsi="Calibri" w:cs="Calibri"/>
                <w:color w:val="000000"/>
                <w:sz w:val="22"/>
                <w:szCs w:val="22"/>
                <w:lang w:val="en-GB"/>
              </w:rPr>
              <w:t xml:space="preserve"> calendar days</w:t>
            </w:r>
            <w:r w:rsidR="00A81BB2" w:rsidRPr="00557DA3">
              <w:rPr>
                <w:rFonts w:ascii="Calibri" w:hAnsi="Calibri" w:cs="Calibri"/>
                <w:color w:val="000000"/>
                <w:sz w:val="22"/>
                <w:szCs w:val="22"/>
                <w:lang w:val="en-GB"/>
              </w:rPr>
              <w:t xml:space="preserve">, </w:t>
            </w:r>
            <w:r w:rsidR="00DD0651" w:rsidRPr="00557DA3">
              <w:rPr>
                <w:rFonts w:ascii="Calibri" w:hAnsi="Calibri" w:cs="Calibri"/>
                <w:color w:val="000000"/>
                <w:sz w:val="22"/>
                <w:szCs w:val="22"/>
                <w:lang w:val="en-GB"/>
              </w:rPr>
              <w:t xml:space="preserve">in case the </w:t>
            </w:r>
            <w:r w:rsidR="00063D4B">
              <w:rPr>
                <w:rFonts w:ascii="Calibri" w:hAnsi="Calibri" w:cs="Calibri"/>
                <w:color w:val="000000"/>
                <w:sz w:val="22"/>
                <w:szCs w:val="22"/>
                <w:lang w:val="en-GB"/>
              </w:rPr>
              <w:t>Buyer</w:t>
            </w:r>
            <w:r w:rsidR="00DD0651" w:rsidRPr="00557DA3">
              <w:rPr>
                <w:rFonts w:ascii="Calibri" w:hAnsi="Calibri" w:cs="Calibri"/>
                <w:color w:val="000000"/>
                <w:sz w:val="22"/>
                <w:szCs w:val="22"/>
                <w:lang w:val="en-GB"/>
              </w:rPr>
              <w:t xml:space="preserve"> delays making a payment for more than 30 calendar days</w:t>
            </w:r>
            <w:r w:rsidR="00A81BB2" w:rsidRPr="00557DA3">
              <w:rPr>
                <w:rFonts w:asciiTheme="minorHAnsi" w:hAnsiTheme="minorHAnsi" w:cstheme="minorHAnsi"/>
                <w:sz w:val="22"/>
                <w:szCs w:val="22"/>
                <w:lang w:val="en-GB"/>
              </w:rPr>
              <w:t>.</w:t>
            </w:r>
          </w:p>
          <w:p w14:paraId="7C9CD777" w14:textId="77777777" w:rsidR="00BF7B2D" w:rsidRPr="00557DA3" w:rsidRDefault="00BF7B2D" w:rsidP="009C11D0">
            <w:pPr>
              <w:jc w:val="both"/>
              <w:rPr>
                <w:rFonts w:ascii="Calibri" w:hAnsi="Calibri" w:cs="Calibri"/>
                <w:color w:val="000000"/>
                <w:sz w:val="22"/>
                <w:szCs w:val="22"/>
                <w:lang w:val="en-GB"/>
              </w:rPr>
            </w:pPr>
          </w:p>
        </w:tc>
      </w:tr>
      <w:tr w:rsidR="001860C2" w:rsidRPr="00557DA3" w14:paraId="7C9CD781" w14:textId="77777777" w:rsidTr="00055F53">
        <w:trPr>
          <w:trHeight w:val="432"/>
        </w:trPr>
        <w:tc>
          <w:tcPr>
            <w:tcW w:w="5000" w:type="pct"/>
          </w:tcPr>
          <w:p w14:paraId="7C9CD779" w14:textId="77777777" w:rsidR="00037D43" w:rsidRPr="00557DA3" w:rsidRDefault="00037D43" w:rsidP="00F71F0E">
            <w:pPr>
              <w:jc w:val="center"/>
              <w:rPr>
                <w:rFonts w:ascii="Calibri" w:hAnsi="Calibri" w:cs="Calibri"/>
                <w:b/>
                <w:color w:val="000000"/>
                <w:sz w:val="22"/>
                <w:szCs w:val="22"/>
                <w:lang w:val="en-GB"/>
              </w:rPr>
            </w:pPr>
          </w:p>
          <w:p w14:paraId="7C9CD77A" w14:textId="7CC69598" w:rsidR="00F71F0E" w:rsidRDefault="00F71F0E" w:rsidP="00F71F0E">
            <w:pPr>
              <w:jc w:val="center"/>
              <w:rPr>
                <w:rFonts w:ascii="Calibri" w:hAnsi="Calibri" w:cs="Calibri"/>
                <w:b/>
                <w:color w:val="000000"/>
                <w:sz w:val="22"/>
                <w:szCs w:val="22"/>
                <w:lang w:val="en-GB"/>
              </w:rPr>
            </w:pPr>
            <w:r w:rsidRPr="00557DA3">
              <w:rPr>
                <w:rFonts w:ascii="Calibri" w:hAnsi="Calibri" w:cs="Calibri"/>
                <w:b/>
                <w:color w:val="000000"/>
                <w:sz w:val="22"/>
                <w:szCs w:val="22"/>
                <w:lang w:val="en-GB"/>
              </w:rPr>
              <w:t xml:space="preserve">10. </w:t>
            </w:r>
            <w:r w:rsidR="00853050" w:rsidRPr="00557DA3">
              <w:rPr>
                <w:rFonts w:ascii="Calibri" w:hAnsi="Calibri" w:cs="Calibri"/>
                <w:b/>
                <w:color w:val="000000"/>
                <w:sz w:val="22"/>
                <w:szCs w:val="22"/>
                <w:lang w:val="en-GB"/>
              </w:rPr>
              <w:t xml:space="preserve">Persons responsible for contract implementation </w:t>
            </w:r>
          </w:p>
          <w:p w14:paraId="6965E439" w14:textId="77777777" w:rsidR="00557DA3" w:rsidRPr="00557DA3" w:rsidRDefault="00557DA3" w:rsidP="00F71F0E">
            <w:pPr>
              <w:jc w:val="center"/>
              <w:rPr>
                <w:rFonts w:ascii="Calibri" w:hAnsi="Calibri" w:cs="Calibri"/>
                <w:b/>
                <w:color w:val="000000"/>
                <w:sz w:val="22"/>
                <w:szCs w:val="22"/>
                <w:lang w:val="en-GB"/>
              </w:rPr>
            </w:pPr>
          </w:p>
          <w:p w14:paraId="7C9CD77B" w14:textId="50D8CAB6" w:rsidR="00F71F0E" w:rsidRPr="00557DA3" w:rsidRDefault="00F71F0E" w:rsidP="00F71F0E">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10.1. </w:t>
            </w:r>
            <w:r w:rsidR="00853050" w:rsidRPr="00557DA3">
              <w:rPr>
                <w:rFonts w:ascii="Calibri" w:hAnsi="Calibri" w:cs="Calibri"/>
                <w:color w:val="000000"/>
                <w:sz w:val="22"/>
                <w:szCs w:val="22"/>
                <w:lang w:val="en-GB"/>
              </w:rPr>
              <w:t>Persons responsible for Contract implementation</w:t>
            </w:r>
            <w:r w:rsidRPr="00557DA3">
              <w:rPr>
                <w:rFonts w:ascii="Calibri" w:hAnsi="Calibri" w:cs="Calibri"/>
                <w:color w:val="000000"/>
                <w:sz w:val="22"/>
                <w:szCs w:val="22"/>
                <w:lang w:val="en-GB"/>
              </w:rPr>
              <w:t>:</w:t>
            </w:r>
          </w:p>
          <w:p w14:paraId="4E315F0A" w14:textId="3B1CD575" w:rsidR="00653FEE" w:rsidRPr="00653FEE" w:rsidRDefault="00F71F0E" w:rsidP="00FD4543">
            <w:pPr>
              <w:jc w:val="both"/>
              <w:rPr>
                <w:rFonts w:ascii="Calibri" w:hAnsi="Calibri" w:cs="Calibri"/>
                <w:iCs/>
                <w:color w:val="000000"/>
                <w:sz w:val="22"/>
                <w:szCs w:val="22"/>
                <w:lang w:val="en-GB"/>
              </w:rPr>
            </w:pPr>
            <w:r w:rsidRPr="00557DA3">
              <w:rPr>
                <w:rFonts w:ascii="Calibri" w:hAnsi="Calibri" w:cs="Calibri"/>
                <w:color w:val="000000"/>
                <w:sz w:val="22"/>
                <w:szCs w:val="22"/>
                <w:lang w:val="en-GB"/>
              </w:rPr>
              <w:t xml:space="preserve">10.1.1. </w:t>
            </w:r>
            <w:r w:rsidR="00063D4B">
              <w:rPr>
                <w:rFonts w:ascii="Calibri" w:hAnsi="Calibri" w:cs="Calibri"/>
                <w:color w:val="000000"/>
                <w:sz w:val="22"/>
                <w:szCs w:val="22"/>
                <w:lang w:val="en-GB"/>
              </w:rPr>
              <w:t>Buyer</w:t>
            </w:r>
            <w:r w:rsidR="00853050" w:rsidRPr="00557DA3">
              <w:rPr>
                <w:rFonts w:ascii="Calibri" w:hAnsi="Calibri" w:cs="Calibri"/>
                <w:color w:val="000000"/>
                <w:sz w:val="22"/>
                <w:szCs w:val="22"/>
                <w:lang w:val="en-GB"/>
              </w:rPr>
              <w:t xml:space="preserve"> representatives</w:t>
            </w:r>
            <w:r w:rsidRPr="00557DA3">
              <w:rPr>
                <w:rFonts w:ascii="Calibri" w:hAnsi="Calibri" w:cs="Calibri"/>
                <w:color w:val="000000"/>
                <w:sz w:val="22"/>
                <w:szCs w:val="22"/>
                <w:lang w:val="en-GB"/>
              </w:rPr>
              <w:t>:</w:t>
            </w:r>
            <w:r w:rsidR="00653FEE">
              <w:rPr>
                <w:rFonts w:ascii="Calibri" w:hAnsi="Calibri" w:cs="Calibri"/>
                <w:color w:val="000000"/>
                <w:sz w:val="22"/>
                <w:szCs w:val="22"/>
                <w:lang w:val="en-GB"/>
              </w:rPr>
              <w:t xml:space="preserve"> </w:t>
            </w:r>
            <w:r w:rsidR="00CD2572">
              <w:rPr>
                <w:rFonts w:ascii="Calibri" w:hAnsi="Calibri" w:cs="Calibri"/>
                <w:iCs/>
                <w:color w:val="000000"/>
                <w:sz w:val="22"/>
                <w:szCs w:val="22"/>
                <w:lang w:val="en-GB"/>
              </w:rPr>
              <w:t>_</w:t>
            </w:r>
          </w:p>
          <w:p w14:paraId="7C9CD77E" w14:textId="13D36CD2" w:rsidR="00FD4543" w:rsidRPr="00557DA3" w:rsidRDefault="00FD4543" w:rsidP="00FD4543">
            <w:pPr>
              <w:jc w:val="both"/>
              <w:rPr>
                <w:rFonts w:ascii="Calibri" w:hAnsi="Calibri"/>
                <w:color w:val="000000"/>
                <w:sz w:val="22"/>
                <w:szCs w:val="22"/>
                <w:lang w:val="en-GB"/>
              </w:rPr>
            </w:pPr>
            <w:r w:rsidRPr="00557DA3">
              <w:rPr>
                <w:rFonts w:ascii="Calibri" w:hAnsi="Calibri" w:cs="Calibri"/>
                <w:color w:val="000000"/>
                <w:sz w:val="22"/>
                <w:szCs w:val="22"/>
                <w:lang w:val="en-GB"/>
              </w:rPr>
              <w:t>10.1.2.</w:t>
            </w:r>
            <w:r w:rsidRPr="00557DA3">
              <w:rPr>
                <w:rFonts w:ascii="Calibri" w:hAnsi="Calibri"/>
                <w:color w:val="000000"/>
                <w:sz w:val="22"/>
                <w:szCs w:val="22"/>
                <w:lang w:val="en-GB"/>
              </w:rPr>
              <w:t xml:space="preserve"> </w:t>
            </w:r>
            <w:r w:rsidR="00853050" w:rsidRPr="00557DA3">
              <w:rPr>
                <w:rFonts w:ascii="Calibri" w:hAnsi="Calibri"/>
                <w:color w:val="000000"/>
                <w:sz w:val="22"/>
                <w:szCs w:val="22"/>
                <w:lang w:val="en-GB"/>
              </w:rPr>
              <w:t>Service Provider representatives</w:t>
            </w:r>
            <w:r w:rsidRPr="00557DA3">
              <w:rPr>
                <w:rFonts w:ascii="Calibri" w:hAnsi="Calibri"/>
                <w:color w:val="000000"/>
                <w:sz w:val="22"/>
                <w:szCs w:val="22"/>
                <w:lang w:val="en-GB"/>
              </w:rPr>
              <w:t>:</w:t>
            </w:r>
            <w:r w:rsidR="00653FEE">
              <w:t xml:space="preserve"> </w:t>
            </w:r>
            <w:r w:rsidR="00CD2572">
              <w:rPr>
                <w:rFonts w:ascii="Calibri" w:hAnsi="Calibri"/>
                <w:color w:val="000000"/>
                <w:sz w:val="22"/>
                <w:szCs w:val="22"/>
                <w:lang w:val="en-GB"/>
              </w:rPr>
              <w:t>_</w:t>
            </w:r>
          </w:p>
          <w:p w14:paraId="7C9CD780" w14:textId="77777777" w:rsidR="00FD4543" w:rsidRPr="00557DA3" w:rsidRDefault="00FD4543" w:rsidP="00653FEE">
            <w:pPr>
              <w:jc w:val="both"/>
              <w:rPr>
                <w:rFonts w:ascii="Calibri" w:hAnsi="Calibri" w:cs="Calibri"/>
                <w:color w:val="000000"/>
                <w:sz w:val="22"/>
                <w:szCs w:val="22"/>
                <w:lang w:val="en-GB"/>
              </w:rPr>
            </w:pPr>
          </w:p>
        </w:tc>
      </w:tr>
      <w:tr w:rsidR="001860C2" w:rsidRPr="00557DA3" w14:paraId="7C9CD789" w14:textId="77777777" w:rsidTr="00AB1721">
        <w:trPr>
          <w:trHeight w:val="1692"/>
        </w:trPr>
        <w:tc>
          <w:tcPr>
            <w:tcW w:w="5000" w:type="pct"/>
          </w:tcPr>
          <w:p w14:paraId="7C9CD782" w14:textId="77777777" w:rsidR="00597B91" w:rsidRPr="00557DA3" w:rsidRDefault="00597B91" w:rsidP="00FD4543">
            <w:pPr>
              <w:jc w:val="center"/>
              <w:rPr>
                <w:rFonts w:ascii="Calibri" w:hAnsi="Calibri" w:cs="Calibri"/>
                <w:b/>
                <w:color w:val="000000"/>
                <w:sz w:val="22"/>
                <w:szCs w:val="22"/>
                <w:lang w:val="en-GB"/>
              </w:rPr>
            </w:pPr>
          </w:p>
          <w:p w14:paraId="7C9CD783" w14:textId="04F1503A" w:rsidR="00D14114" w:rsidRDefault="00FD4543" w:rsidP="00FD4543">
            <w:pPr>
              <w:jc w:val="center"/>
              <w:rPr>
                <w:rFonts w:ascii="Calibri" w:hAnsi="Calibri" w:cs="Calibri"/>
                <w:b/>
                <w:color w:val="000000"/>
                <w:sz w:val="22"/>
                <w:szCs w:val="22"/>
                <w:lang w:val="en-GB"/>
              </w:rPr>
            </w:pPr>
            <w:r w:rsidRPr="00557DA3">
              <w:rPr>
                <w:rFonts w:ascii="Calibri" w:hAnsi="Calibri" w:cs="Calibri"/>
                <w:b/>
                <w:color w:val="000000"/>
                <w:sz w:val="22"/>
                <w:szCs w:val="22"/>
                <w:lang w:val="en-GB"/>
              </w:rPr>
              <w:t>11</w:t>
            </w:r>
            <w:r w:rsidR="00D14114" w:rsidRPr="00557DA3">
              <w:rPr>
                <w:rFonts w:ascii="Calibri" w:hAnsi="Calibri" w:cs="Calibri"/>
                <w:b/>
                <w:color w:val="000000"/>
                <w:sz w:val="22"/>
                <w:szCs w:val="22"/>
                <w:lang w:val="en-GB"/>
              </w:rPr>
              <w:t xml:space="preserve">. </w:t>
            </w:r>
            <w:r w:rsidR="00853050" w:rsidRPr="00557DA3">
              <w:rPr>
                <w:rFonts w:ascii="Calibri" w:hAnsi="Calibri" w:cs="Calibri"/>
                <w:b/>
                <w:color w:val="000000"/>
                <w:sz w:val="22"/>
                <w:szCs w:val="22"/>
                <w:lang w:val="en-GB"/>
              </w:rPr>
              <w:t xml:space="preserve">Other </w:t>
            </w:r>
            <w:r w:rsidR="006164ED" w:rsidRPr="00557DA3">
              <w:rPr>
                <w:rFonts w:ascii="Calibri" w:hAnsi="Calibri" w:cs="Calibri"/>
                <w:b/>
                <w:color w:val="000000"/>
                <w:sz w:val="22"/>
                <w:szCs w:val="22"/>
                <w:lang w:val="en-GB"/>
              </w:rPr>
              <w:t>conditions</w:t>
            </w:r>
          </w:p>
          <w:p w14:paraId="389F7BAA" w14:textId="77777777" w:rsidR="00557DA3" w:rsidRPr="00557DA3" w:rsidRDefault="00557DA3" w:rsidP="00FD4543">
            <w:pPr>
              <w:jc w:val="center"/>
              <w:rPr>
                <w:rFonts w:ascii="Calibri" w:hAnsi="Calibri" w:cs="Calibri"/>
                <w:b/>
                <w:color w:val="000000"/>
                <w:sz w:val="22"/>
                <w:szCs w:val="22"/>
                <w:lang w:val="en-GB"/>
              </w:rPr>
            </w:pPr>
          </w:p>
          <w:p w14:paraId="2F7454D2" w14:textId="4EB13EF5" w:rsidR="0079308F" w:rsidRPr="00557DA3" w:rsidRDefault="00FD4543" w:rsidP="001A3760">
            <w:pPr>
              <w:jc w:val="both"/>
              <w:rPr>
                <w:rFonts w:ascii="Calibri" w:hAnsi="Calibri"/>
                <w:color w:val="000000"/>
                <w:sz w:val="22"/>
                <w:szCs w:val="22"/>
                <w:lang w:val="en-GB"/>
              </w:rPr>
            </w:pPr>
            <w:r w:rsidRPr="00557DA3">
              <w:rPr>
                <w:rFonts w:ascii="Calibri" w:hAnsi="Calibri" w:cs="Calibri"/>
                <w:color w:val="000000"/>
                <w:sz w:val="22"/>
                <w:szCs w:val="22"/>
                <w:lang w:val="en-GB"/>
              </w:rPr>
              <w:t>11</w:t>
            </w:r>
            <w:r w:rsidR="00D14114" w:rsidRPr="00557DA3">
              <w:rPr>
                <w:rFonts w:ascii="Calibri" w:hAnsi="Calibri" w:cs="Calibri"/>
                <w:color w:val="000000"/>
                <w:sz w:val="22"/>
                <w:szCs w:val="22"/>
                <w:lang w:val="en-GB"/>
              </w:rPr>
              <w:t>.1</w:t>
            </w:r>
            <w:r w:rsidR="0079308F" w:rsidRPr="00557DA3">
              <w:rPr>
                <w:rFonts w:ascii="Calibri" w:hAnsi="Calibri"/>
                <w:color w:val="000000"/>
                <w:sz w:val="22"/>
                <w:szCs w:val="22"/>
                <w:lang w:val="en-GB"/>
              </w:rPr>
              <w:t xml:space="preserve">. </w:t>
            </w:r>
            <w:r w:rsidR="006164ED" w:rsidRPr="00557DA3">
              <w:rPr>
                <w:rFonts w:ascii="Calibri" w:hAnsi="Calibri"/>
                <w:color w:val="000000"/>
                <w:sz w:val="22"/>
                <w:szCs w:val="22"/>
                <w:lang w:val="en-GB"/>
              </w:rPr>
              <w:t xml:space="preserve">The personal data is managed in accordance with the legal acts regulating the management of personal </w:t>
            </w:r>
            <w:r w:rsidR="00F23535" w:rsidRPr="00557DA3">
              <w:rPr>
                <w:rFonts w:ascii="Calibri" w:hAnsi="Calibri"/>
                <w:color w:val="000000"/>
                <w:sz w:val="22"/>
                <w:szCs w:val="22"/>
                <w:lang w:val="en-GB"/>
              </w:rPr>
              <w:t xml:space="preserve">data, including the Guidelines on Protection and Management of Personal Data of the </w:t>
            </w:r>
            <w:r w:rsidR="00063D4B">
              <w:rPr>
                <w:rFonts w:ascii="Calibri" w:hAnsi="Calibri"/>
                <w:color w:val="000000"/>
                <w:sz w:val="22"/>
                <w:szCs w:val="22"/>
                <w:lang w:val="en-GB"/>
              </w:rPr>
              <w:t>Buyer</w:t>
            </w:r>
            <w:r w:rsidR="00F23535" w:rsidRPr="00557DA3">
              <w:rPr>
                <w:rFonts w:ascii="Calibri" w:hAnsi="Calibri"/>
                <w:color w:val="000000"/>
                <w:sz w:val="22"/>
                <w:szCs w:val="22"/>
                <w:lang w:val="en-GB"/>
              </w:rPr>
              <w:t xml:space="preserve"> </w:t>
            </w:r>
            <w:r w:rsidR="0079308F" w:rsidRPr="00557DA3">
              <w:rPr>
                <w:rFonts w:ascii="Calibri" w:hAnsi="Calibri" w:cs="Calibri"/>
                <w:color w:val="000000"/>
                <w:sz w:val="22"/>
                <w:szCs w:val="22"/>
                <w:lang w:val="en-GB"/>
              </w:rPr>
              <w:t>(</w:t>
            </w:r>
            <w:r w:rsidR="00C114E4" w:rsidRPr="00C114E4">
              <w:rPr>
                <w:rFonts w:ascii="Calibri" w:hAnsi="Calibri" w:cs="Calibri"/>
                <w:color w:val="000000"/>
                <w:sz w:val="22"/>
                <w:szCs w:val="22"/>
                <w:lang w:val="en-GB"/>
              </w:rPr>
              <w:t>https://www.ans.lt/en/about-us/personal-data-security</w:t>
            </w:r>
            <w:r w:rsidR="0079308F" w:rsidRPr="00557DA3">
              <w:rPr>
                <w:rFonts w:ascii="Calibri" w:hAnsi="Calibri" w:cs="Calibri"/>
                <w:color w:val="000000"/>
                <w:sz w:val="22"/>
                <w:szCs w:val="22"/>
                <w:lang w:val="en-GB"/>
              </w:rPr>
              <w:t>).</w:t>
            </w:r>
          </w:p>
          <w:p w14:paraId="2FA825B5" w14:textId="7E922D3D" w:rsidR="00CC2105" w:rsidRDefault="00CC2105" w:rsidP="00597B91">
            <w:pPr>
              <w:widowControl w:val="0"/>
              <w:tabs>
                <w:tab w:val="left" w:pos="0"/>
                <w:tab w:val="left" w:pos="993"/>
              </w:tabs>
              <w:jc w:val="both"/>
              <w:outlineLvl w:val="1"/>
              <w:rPr>
                <w:rFonts w:ascii="Calibri" w:hAnsi="Calibri"/>
                <w:color w:val="000000"/>
                <w:sz w:val="22"/>
                <w:szCs w:val="22"/>
                <w:lang w:val="en-GB"/>
              </w:rPr>
            </w:pPr>
            <w:r w:rsidRPr="00CC2105">
              <w:rPr>
                <w:rFonts w:ascii="Calibri" w:hAnsi="Calibri"/>
                <w:color w:val="000000"/>
                <w:sz w:val="22"/>
                <w:szCs w:val="22"/>
                <w:lang w:val="en-GB"/>
              </w:rPr>
              <w:t>11.</w:t>
            </w:r>
            <w:r w:rsidR="00034559">
              <w:rPr>
                <w:rFonts w:ascii="Calibri" w:hAnsi="Calibri"/>
                <w:color w:val="000000"/>
                <w:sz w:val="22"/>
                <w:szCs w:val="22"/>
                <w:lang w:val="en-GB"/>
              </w:rPr>
              <w:t>2</w:t>
            </w:r>
            <w:r w:rsidRPr="00CC2105">
              <w:rPr>
                <w:rFonts w:ascii="Calibri" w:hAnsi="Calibri"/>
                <w:color w:val="000000"/>
                <w:sz w:val="22"/>
                <w:szCs w:val="22"/>
                <w:lang w:val="en-GB"/>
              </w:rPr>
              <w:t>. The Service Provider undertake not to provide any information related to the Contract to the subjects of the Russian Federation, the Republic of Belarus and the People's Republic of China (or to persons representing them) and ensures that the implementation of the Contract (i.e. for the performance of works and the provision of services) will not involve entities from the states or territories specified in the list, approved in clause 1.2 of resolution No. 280 "On the implementation of the provisions of paragraphs 13, 14 and 15 of Article 92 of the Law on Public Procurement of the Republic of Lithuania", approved by Government of the Republic of Lithuania on 30th of March, 2022.</w:t>
            </w:r>
          </w:p>
          <w:p w14:paraId="7C9CD786" w14:textId="241D4859" w:rsidR="00597B91" w:rsidRPr="00557DA3" w:rsidRDefault="00CC2105" w:rsidP="00651BD2">
            <w:pPr>
              <w:widowControl w:val="0"/>
              <w:tabs>
                <w:tab w:val="left" w:pos="0"/>
                <w:tab w:val="left" w:pos="993"/>
              </w:tabs>
              <w:spacing w:after="80"/>
              <w:jc w:val="both"/>
              <w:outlineLvl w:val="1"/>
              <w:rPr>
                <w:rFonts w:ascii="Calibri" w:hAnsi="Calibri"/>
                <w:bCs/>
                <w:color w:val="000000"/>
                <w:sz w:val="22"/>
                <w:szCs w:val="22"/>
                <w:lang w:val="en-GB" w:eastAsia="en-US"/>
              </w:rPr>
            </w:pPr>
            <w:r>
              <w:rPr>
                <w:rFonts w:ascii="Calibri" w:hAnsi="Calibri"/>
                <w:color w:val="000000"/>
                <w:sz w:val="22"/>
                <w:szCs w:val="22"/>
                <w:lang w:val="en-GB"/>
              </w:rPr>
              <w:t>11.</w:t>
            </w:r>
            <w:r w:rsidR="00034559">
              <w:rPr>
                <w:rFonts w:ascii="Calibri" w:hAnsi="Calibri"/>
                <w:color w:val="000000"/>
                <w:sz w:val="22"/>
                <w:szCs w:val="22"/>
                <w:lang w:val="en-GB"/>
              </w:rPr>
              <w:t>3</w:t>
            </w:r>
            <w:r>
              <w:rPr>
                <w:rFonts w:ascii="Calibri" w:hAnsi="Calibri"/>
                <w:color w:val="000000"/>
                <w:sz w:val="22"/>
                <w:szCs w:val="22"/>
                <w:lang w:val="en-GB"/>
              </w:rPr>
              <w:t xml:space="preserve">. </w:t>
            </w:r>
            <w:r w:rsidR="00651BD2" w:rsidRPr="00651BD2">
              <w:rPr>
                <w:rFonts w:ascii="Calibri" w:hAnsi="Calibri"/>
                <w:color w:val="000000"/>
                <w:sz w:val="22"/>
                <w:szCs w:val="22"/>
                <w:lang w:val="en-GB" w:eastAsia="en-US"/>
              </w:rPr>
              <w:t>The Contract has been concluded in two copies of the same legal power</w:t>
            </w:r>
            <w:r w:rsidR="00651BD2" w:rsidRPr="00651BD2">
              <w:rPr>
                <w:rFonts w:ascii="Calibri" w:hAnsi="Calibri"/>
                <w:bCs/>
                <w:color w:val="000000"/>
                <w:sz w:val="22"/>
                <w:szCs w:val="22"/>
                <w:lang w:val="en-GB" w:eastAsia="en-US"/>
              </w:rPr>
              <w:t>, one for each of the Parties. In case the Contract is concluded in electronic form by signing with qualified or non-qualified electronic signatures of the Parties, only one copy of the Contract is signed.</w:t>
            </w:r>
            <w:r w:rsidR="00651BD2" w:rsidRPr="00651BD2">
              <w:rPr>
                <w:szCs w:val="20"/>
                <w:lang w:eastAsia="en-US"/>
              </w:rPr>
              <w:t xml:space="preserve"> </w:t>
            </w:r>
            <w:r w:rsidR="00651BD2" w:rsidRPr="00651BD2">
              <w:rPr>
                <w:rFonts w:ascii="Calibri" w:hAnsi="Calibri"/>
                <w:bCs/>
                <w:color w:val="000000"/>
                <w:sz w:val="22"/>
                <w:szCs w:val="22"/>
                <w:lang w:val="en-GB" w:eastAsia="en-US"/>
              </w:rPr>
              <w:t>In case the Parties sign the Contract using non-qualified electronic signatures, they agree to use electronic signing platform Docusign for signing the Contract and also confirm that the legal power of non-qualified electronic signatures of the Parties is equivalent to their written signatures, furthermore, they agree to consider the non-qualified time markers linked with the signatures to be a suitable evidence proving that the non-qualified electronic signatures of the Parties were valid at the moment of signing the Contract.</w:t>
            </w:r>
          </w:p>
          <w:p w14:paraId="7C9CD787" w14:textId="1E8E7A6B" w:rsidR="00597B91" w:rsidRPr="00557DA3" w:rsidRDefault="00597B91" w:rsidP="00597B91">
            <w:pPr>
              <w:widowControl w:val="0"/>
              <w:tabs>
                <w:tab w:val="left" w:pos="0"/>
                <w:tab w:val="left" w:pos="993"/>
              </w:tabs>
              <w:jc w:val="both"/>
              <w:outlineLvl w:val="1"/>
              <w:rPr>
                <w:rFonts w:ascii="Calibri" w:hAnsi="Calibri"/>
                <w:bCs/>
                <w:color w:val="000000"/>
                <w:sz w:val="22"/>
                <w:szCs w:val="22"/>
                <w:lang w:val="en-GB" w:eastAsia="en-US"/>
              </w:rPr>
            </w:pPr>
            <w:r w:rsidRPr="00557DA3">
              <w:rPr>
                <w:rFonts w:ascii="Calibri" w:hAnsi="Calibri"/>
                <w:bCs/>
                <w:color w:val="000000"/>
                <w:sz w:val="22"/>
                <w:szCs w:val="22"/>
                <w:lang w:val="en-GB" w:eastAsia="en-US"/>
              </w:rPr>
              <w:t>11.</w:t>
            </w:r>
            <w:r w:rsidR="00034559">
              <w:rPr>
                <w:rFonts w:ascii="Calibri" w:hAnsi="Calibri"/>
                <w:bCs/>
                <w:color w:val="000000"/>
                <w:sz w:val="22"/>
                <w:szCs w:val="22"/>
                <w:lang w:val="en-GB" w:eastAsia="en-US"/>
              </w:rPr>
              <w:t>4</w:t>
            </w:r>
            <w:r w:rsidRPr="00557DA3">
              <w:rPr>
                <w:rFonts w:ascii="Calibri" w:hAnsi="Calibri"/>
                <w:bCs/>
                <w:color w:val="000000"/>
                <w:sz w:val="22"/>
                <w:szCs w:val="22"/>
                <w:lang w:val="en-GB" w:eastAsia="en-US"/>
              </w:rPr>
              <w:t xml:space="preserve">. </w:t>
            </w:r>
            <w:r w:rsidR="006164ED" w:rsidRPr="00557DA3">
              <w:rPr>
                <w:rFonts w:ascii="Calibri" w:hAnsi="Calibri"/>
                <w:bCs/>
                <w:color w:val="000000"/>
                <w:sz w:val="22"/>
                <w:szCs w:val="22"/>
                <w:lang w:val="en-GB" w:eastAsia="en-US"/>
              </w:rPr>
              <w:t xml:space="preserve">The Contract is concluded in Lithuanian and English </w:t>
            </w:r>
            <w:proofErr w:type="gramStart"/>
            <w:r w:rsidR="006164ED" w:rsidRPr="00557DA3">
              <w:rPr>
                <w:rFonts w:ascii="Calibri" w:hAnsi="Calibri"/>
                <w:bCs/>
                <w:color w:val="000000"/>
                <w:sz w:val="22"/>
                <w:szCs w:val="22"/>
                <w:lang w:val="en-GB" w:eastAsia="en-US"/>
              </w:rPr>
              <w:t>languages</w:t>
            </w:r>
            <w:r w:rsidRPr="00557DA3">
              <w:rPr>
                <w:rFonts w:ascii="Calibri" w:hAnsi="Calibri"/>
                <w:bCs/>
                <w:color w:val="000000"/>
                <w:sz w:val="22"/>
                <w:szCs w:val="22"/>
                <w:lang w:val="en-GB" w:eastAsia="en-US"/>
              </w:rPr>
              <w:t>,</w:t>
            </w:r>
            <w:proofErr w:type="gramEnd"/>
            <w:r w:rsidRPr="00557DA3">
              <w:rPr>
                <w:rFonts w:ascii="Calibri" w:hAnsi="Calibri"/>
                <w:bCs/>
                <w:color w:val="000000"/>
                <w:sz w:val="22"/>
                <w:szCs w:val="22"/>
                <w:lang w:val="en-GB" w:eastAsia="en-US"/>
              </w:rPr>
              <w:t xml:space="preserve"> </w:t>
            </w:r>
            <w:r w:rsidR="006164ED" w:rsidRPr="00557DA3">
              <w:rPr>
                <w:rFonts w:ascii="Calibri" w:hAnsi="Calibri"/>
                <w:bCs/>
                <w:color w:val="000000"/>
                <w:sz w:val="22"/>
                <w:szCs w:val="22"/>
                <w:lang w:val="en-GB" w:eastAsia="en-US"/>
              </w:rPr>
              <w:t xml:space="preserve">in case of discrepancies the Parties shall follow the text in </w:t>
            </w:r>
            <w:r w:rsidR="008C1FDB">
              <w:rPr>
                <w:rFonts w:ascii="Calibri" w:hAnsi="Calibri"/>
                <w:bCs/>
                <w:color w:val="000000"/>
                <w:sz w:val="22"/>
                <w:szCs w:val="22"/>
                <w:lang w:val="en-GB" w:eastAsia="en-US"/>
              </w:rPr>
              <w:t>English</w:t>
            </w:r>
            <w:r w:rsidRPr="00557DA3">
              <w:rPr>
                <w:rFonts w:ascii="Calibri" w:hAnsi="Calibri"/>
                <w:bCs/>
                <w:color w:val="000000"/>
                <w:sz w:val="22"/>
                <w:szCs w:val="22"/>
                <w:lang w:val="en-GB" w:eastAsia="en-US"/>
              </w:rPr>
              <w:t>.</w:t>
            </w:r>
          </w:p>
          <w:p w14:paraId="2F67B63D" w14:textId="1E96E3D8" w:rsidR="00510B50" w:rsidRPr="00510B50" w:rsidRDefault="00510B50" w:rsidP="00510B50">
            <w:pPr>
              <w:jc w:val="both"/>
              <w:rPr>
                <w:rFonts w:ascii="Calibri" w:hAnsi="Calibri" w:cs="Calibri"/>
                <w:color w:val="000000"/>
                <w:sz w:val="22"/>
                <w:szCs w:val="22"/>
                <w:lang w:val="en-GB"/>
              </w:rPr>
            </w:pPr>
            <w:r>
              <w:rPr>
                <w:rFonts w:ascii="Calibri" w:hAnsi="Calibri" w:cs="Calibri"/>
                <w:color w:val="000000"/>
                <w:sz w:val="22"/>
                <w:szCs w:val="22"/>
                <w:lang w:val="en-GB"/>
              </w:rPr>
              <w:lastRenderedPageBreak/>
              <w:t xml:space="preserve">11.5. </w:t>
            </w:r>
            <w:r w:rsidRPr="00510B50">
              <w:rPr>
                <w:rFonts w:ascii="Calibri" w:hAnsi="Calibri" w:cs="Calibri"/>
                <w:color w:val="000000"/>
                <w:sz w:val="22"/>
                <w:szCs w:val="22"/>
                <w:lang w:val="en-GB"/>
              </w:rPr>
              <w:t xml:space="preserve">A change in the contact details </w:t>
            </w:r>
            <w:r w:rsidRPr="00224EA7">
              <w:rPr>
                <w:rFonts w:ascii="Calibri" w:hAnsi="Calibri" w:cs="Calibri"/>
                <w:color w:val="000000"/>
                <w:sz w:val="22"/>
                <w:szCs w:val="22"/>
                <w:lang w:val="en-GB"/>
              </w:rPr>
              <w:t xml:space="preserve">and details specified in the Special Conditions </w:t>
            </w:r>
            <w:r w:rsidR="00C5551A" w:rsidRPr="00C5551A">
              <w:rPr>
                <w:rFonts w:ascii="Calibri" w:hAnsi="Calibri" w:cs="Calibri"/>
                <w:color w:val="000000"/>
                <w:sz w:val="22"/>
                <w:szCs w:val="22"/>
                <w:lang w:val="en-GB"/>
              </w:rPr>
              <w:t>of the Contract</w:t>
            </w:r>
            <w:r w:rsidR="002136AF">
              <w:rPr>
                <w:rFonts w:ascii="Calibri" w:hAnsi="Calibri" w:cs="Calibri"/>
                <w:color w:val="000000"/>
                <w:sz w:val="22"/>
                <w:szCs w:val="22"/>
                <w:lang w:val="en-GB"/>
              </w:rPr>
              <w:t xml:space="preserve"> </w:t>
            </w:r>
            <w:r w:rsidRPr="00510B50">
              <w:rPr>
                <w:rFonts w:ascii="Calibri" w:hAnsi="Calibri" w:cs="Calibri"/>
                <w:color w:val="000000"/>
                <w:sz w:val="22"/>
                <w:szCs w:val="22"/>
                <w:lang w:val="en-GB"/>
              </w:rPr>
              <w:t xml:space="preserve">shall not be considered an amendment to the </w:t>
            </w:r>
            <w:r w:rsidR="005D161C" w:rsidRPr="005D161C">
              <w:rPr>
                <w:rFonts w:ascii="Calibri" w:hAnsi="Calibri" w:cs="Calibri"/>
                <w:color w:val="000000"/>
                <w:sz w:val="22"/>
                <w:szCs w:val="22"/>
                <w:lang w:val="en-GB"/>
              </w:rPr>
              <w:t>Contract</w:t>
            </w:r>
            <w:r w:rsidRPr="00510B50">
              <w:rPr>
                <w:rFonts w:ascii="Calibri" w:hAnsi="Calibri" w:cs="Calibri"/>
                <w:color w:val="000000"/>
                <w:sz w:val="22"/>
                <w:szCs w:val="22"/>
                <w:lang w:val="en-GB"/>
              </w:rPr>
              <w:t xml:space="preserve"> (except for the replacement of the </w:t>
            </w:r>
            <w:r w:rsidR="005D161C" w:rsidRPr="005D161C">
              <w:rPr>
                <w:rFonts w:ascii="Calibri" w:hAnsi="Calibri" w:cs="Calibri"/>
                <w:color w:val="000000"/>
                <w:sz w:val="22"/>
                <w:szCs w:val="22"/>
                <w:lang w:val="en-GB"/>
              </w:rPr>
              <w:t>Service Provider</w:t>
            </w:r>
            <w:r w:rsidRPr="00510B50">
              <w:rPr>
                <w:rFonts w:ascii="Calibri" w:hAnsi="Calibri" w:cs="Calibri"/>
                <w:color w:val="000000"/>
                <w:sz w:val="22"/>
                <w:szCs w:val="22"/>
                <w:lang w:val="en-GB"/>
              </w:rPr>
              <w:t xml:space="preserve">, joint venture partner, subcontractor or </w:t>
            </w:r>
            <w:r w:rsidR="00C5551A" w:rsidRPr="00C5551A">
              <w:rPr>
                <w:rFonts w:ascii="Calibri" w:hAnsi="Calibri" w:cs="Calibri"/>
                <w:color w:val="000000"/>
                <w:sz w:val="22"/>
                <w:szCs w:val="22"/>
                <w:lang w:val="en-GB"/>
              </w:rPr>
              <w:t>its</w:t>
            </w:r>
            <w:r w:rsidR="00711228">
              <w:rPr>
                <w:rFonts w:ascii="Calibri" w:hAnsi="Calibri" w:cs="Calibri"/>
                <w:color w:val="000000"/>
                <w:sz w:val="22"/>
                <w:szCs w:val="22"/>
                <w:lang w:val="en-GB"/>
              </w:rPr>
              <w:t xml:space="preserve"> </w:t>
            </w:r>
            <w:r w:rsidRPr="00510B50">
              <w:rPr>
                <w:rFonts w:ascii="Calibri" w:hAnsi="Calibri" w:cs="Calibri"/>
                <w:color w:val="000000"/>
                <w:sz w:val="22"/>
                <w:szCs w:val="22"/>
                <w:lang w:val="en-GB"/>
              </w:rPr>
              <w:t xml:space="preserve">specialist with another person, and a change in the </w:t>
            </w:r>
            <w:r w:rsidR="005D161C" w:rsidRPr="005D161C">
              <w:rPr>
                <w:rFonts w:ascii="Calibri" w:hAnsi="Calibri" w:cs="Calibri"/>
                <w:color w:val="000000"/>
                <w:sz w:val="22"/>
                <w:szCs w:val="22"/>
                <w:lang w:val="en-GB"/>
              </w:rPr>
              <w:t>Service Provider</w:t>
            </w:r>
            <w:r w:rsidRPr="00510B50">
              <w:rPr>
                <w:rFonts w:ascii="Calibri" w:hAnsi="Calibri" w:cs="Calibri"/>
                <w:color w:val="000000"/>
                <w:sz w:val="22"/>
                <w:szCs w:val="22"/>
                <w:lang w:val="en-GB"/>
              </w:rPr>
              <w:t xml:space="preserve">'s bank account details specified in the details of the </w:t>
            </w:r>
            <w:r w:rsidR="005D161C" w:rsidRPr="005D161C">
              <w:rPr>
                <w:rFonts w:ascii="Calibri" w:hAnsi="Calibri" w:cs="Calibri"/>
                <w:color w:val="000000"/>
                <w:sz w:val="22"/>
                <w:szCs w:val="22"/>
                <w:lang w:val="en-GB"/>
              </w:rPr>
              <w:t>Contract</w:t>
            </w:r>
            <w:r w:rsidRPr="00510B50">
              <w:rPr>
                <w:rFonts w:ascii="Calibri" w:hAnsi="Calibri" w:cs="Calibri"/>
                <w:color w:val="000000"/>
                <w:sz w:val="22"/>
                <w:szCs w:val="22"/>
                <w:lang w:val="en-GB"/>
              </w:rPr>
              <w:t>) and the Party must change such data unilaterally, informing the other Party thereof. In any case, a change in the</w:t>
            </w:r>
            <w:r w:rsidR="005D161C">
              <w:rPr>
                <w:rFonts w:ascii="Calibri" w:hAnsi="Calibri" w:cs="Calibri"/>
                <w:color w:val="000000"/>
                <w:sz w:val="22"/>
                <w:szCs w:val="22"/>
                <w:lang w:val="en-GB"/>
              </w:rPr>
              <w:t xml:space="preserve"> Cont</w:t>
            </w:r>
            <w:r w:rsidR="00027981">
              <w:rPr>
                <w:rFonts w:ascii="Calibri" w:hAnsi="Calibri" w:cs="Calibri"/>
                <w:color w:val="000000"/>
                <w:sz w:val="22"/>
                <w:szCs w:val="22"/>
                <w:lang w:val="en-GB"/>
              </w:rPr>
              <w:t>r</w:t>
            </w:r>
            <w:r w:rsidR="005D161C">
              <w:rPr>
                <w:rFonts w:ascii="Calibri" w:hAnsi="Calibri" w:cs="Calibri"/>
                <w:color w:val="000000"/>
                <w:sz w:val="22"/>
                <w:szCs w:val="22"/>
                <w:lang w:val="en-GB"/>
              </w:rPr>
              <w:t>act details</w:t>
            </w:r>
            <w:r w:rsidRPr="00510B50">
              <w:rPr>
                <w:rFonts w:ascii="Calibri" w:hAnsi="Calibri" w:cs="Calibri"/>
                <w:color w:val="000000"/>
                <w:sz w:val="22"/>
                <w:szCs w:val="22"/>
                <w:lang w:val="en-GB"/>
              </w:rPr>
              <w:t xml:space="preserve"> may not substantially change the </w:t>
            </w:r>
            <w:r w:rsidR="005D161C" w:rsidRPr="005D161C">
              <w:rPr>
                <w:rFonts w:ascii="Calibri" w:hAnsi="Calibri" w:cs="Calibri"/>
                <w:color w:val="000000"/>
                <w:sz w:val="22"/>
                <w:szCs w:val="22"/>
                <w:lang w:val="en-GB"/>
              </w:rPr>
              <w:t>Contract</w:t>
            </w:r>
            <w:r w:rsidRPr="00510B50">
              <w:rPr>
                <w:rFonts w:ascii="Calibri" w:hAnsi="Calibri" w:cs="Calibri"/>
                <w:color w:val="000000"/>
                <w:sz w:val="22"/>
                <w:szCs w:val="22"/>
                <w:lang w:val="en-GB"/>
              </w:rPr>
              <w:t>.</w:t>
            </w:r>
          </w:p>
          <w:p w14:paraId="6F34ED86" w14:textId="1F384720" w:rsidR="006B16EE" w:rsidRDefault="00510B50" w:rsidP="00510B50">
            <w:pPr>
              <w:jc w:val="both"/>
              <w:rPr>
                <w:rFonts w:ascii="Calibri" w:hAnsi="Calibri" w:cs="Calibri"/>
                <w:color w:val="000000"/>
                <w:sz w:val="22"/>
                <w:szCs w:val="22"/>
                <w:lang w:val="en-GB"/>
              </w:rPr>
            </w:pPr>
            <w:r w:rsidRPr="00510B50">
              <w:rPr>
                <w:rFonts w:ascii="Calibri" w:hAnsi="Calibri" w:cs="Calibri"/>
                <w:color w:val="000000"/>
                <w:sz w:val="22"/>
                <w:szCs w:val="22"/>
                <w:lang w:val="en-GB"/>
              </w:rPr>
              <w:t>11.</w:t>
            </w:r>
            <w:r>
              <w:rPr>
                <w:rFonts w:ascii="Calibri" w:hAnsi="Calibri" w:cs="Calibri"/>
                <w:color w:val="000000"/>
                <w:sz w:val="22"/>
                <w:szCs w:val="22"/>
                <w:lang w:val="en-GB"/>
              </w:rPr>
              <w:t>6</w:t>
            </w:r>
            <w:r w:rsidRPr="00510B50">
              <w:rPr>
                <w:rFonts w:ascii="Calibri" w:hAnsi="Calibri" w:cs="Calibri"/>
                <w:color w:val="000000"/>
                <w:sz w:val="22"/>
                <w:szCs w:val="22"/>
                <w:lang w:val="en-GB"/>
              </w:rPr>
              <w:t xml:space="preserve">. A change in the Supplier's bank account details to which payments are made under the </w:t>
            </w:r>
            <w:r w:rsidR="00027981" w:rsidRPr="00027981">
              <w:rPr>
                <w:rFonts w:ascii="Calibri" w:hAnsi="Calibri" w:cs="Calibri"/>
                <w:color w:val="000000"/>
                <w:sz w:val="22"/>
                <w:szCs w:val="22"/>
                <w:lang w:val="en-GB"/>
              </w:rPr>
              <w:t>Contract</w:t>
            </w:r>
            <w:r w:rsidRPr="00510B50">
              <w:rPr>
                <w:rFonts w:ascii="Calibri" w:hAnsi="Calibri" w:cs="Calibri"/>
                <w:color w:val="000000"/>
                <w:sz w:val="22"/>
                <w:szCs w:val="22"/>
                <w:lang w:val="en-GB"/>
              </w:rPr>
              <w:t xml:space="preserve"> shall be considered an amendment to the</w:t>
            </w:r>
            <w:r w:rsidR="00027981">
              <w:t xml:space="preserve"> </w:t>
            </w:r>
            <w:r w:rsidR="00027981" w:rsidRPr="00027981">
              <w:rPr>
                <w:rFonts w:ascii="Calibri" w:hAnsi="Calibri" w:cs="Calibri"/>
                <w:color w:val="000000"/>
                <w:sz w:val="22"/>
                <w:szCs w:val="22"/>
                <w:lang w:val="en-GB"/>
              </w:rPr>
              <w:t>Contract</w:t>
            </w:r>
            <w:r w:rsidRPr="00510B50">
              <w:rPr>
                <w:rFonts w:ascii="Calibri" w:hAnsi="Calibri" w:cs="Calibri"/>
                <w:color w:val="000000"/>
                <w:sz w:val="22"/>
                <w:szCs w:val="22"/>
                <w:lang w:val="en-GB"/>
              </w:rPr>
              <w:t xml:space="preserve"> and shall enter into force only upon the Parties' signing of the </w:t>
            </w:r>
            <w:r w:rsidR="00027981">
              <w:rPr>
                <w:rFonts w:ascii="Calibri" w:hAnsi="Calibri" w:cs="Calibri"/>
                <w:color w:val="000000"/>
                <w:sz w:val="22"/>
                <w:szCs w:val="22"/>
                <w:lang w:val="en-GB"/>
              </w:rPr>
              <w:t>a</w:t>
            </w:r>
            <w:r w:rsidRPr="00510B50">
              <w:rPr>
                <w:rFonts w:ascii="Calibri" w:hAnsi="Calibri" w:cs="Calibri"/>
                <w:color w:val="000000"/>
                <w:sz w:val="22"/>
                <w:szCs w:val="22"/>
                <w:lang w:val="en-GB"/>
              </w:rPr>
              <w:t xml:space="preserve">greement. Until the Agreement enters into force, the </w:t>
            </w:r>
            <w:r w:rsidR="00027981" w:rsidRPr="00027981">
              <w:rPr>
                <w:rFonts w:ascii="Calibri" w:hAnsi="Calibri" w:cs="Calibri"/>
                <w:color w:val="000000"/>
                <w:sz w:val="22"/>
                <w:szCs w:val="22"/>
                <w:lang w:val="en-GB"/>
              </w:rPr>
              <w:t xml:space="preserve">Buyer </w:t>
            </w:r>
            <w:r w:rsidRPr="00510B50">
              <w:rPr>
                <w:rFonts w:ascii="Calibri" w:hAnsi="Calibri" w:cs="Calibri"/>
                <w:color w:val="000000"/>
                <w:sz w:val="22"/>
                <w:szCs w:val="22"/>
                <w:lang w:val="en-GB"/>
              </w:rPr>
              <w:t xml:space="preserve">has the right to make payments only to the bank account specified in the </w:t>
            </w:r>
            <w:r w:rsidR="00027981" w:rsidRPr="00027981">
              <w:rPr>
                <w:rFonts w:ascii="Calibri" w:hAnsi="Calibri" w:cs="Calibri"/>
                <w:color w:val="000000"/>
                <w:sz w:val="22"/>
                <w:szCs w:val="22"/>
                <w:lang w:val="en-GB"/>
              </w:rPr>
              <w:t>Contract</w:t>
            </w:r>
            <w:r w:rsidRPr="00510B50">
              <w:rPr>
                <w:rFonts w:ascii="Calibri" w:hAnsi="Calibri" w:cs="Calibri"/>
                <w:color w:val="000000"/>
                <w:sz w:val="22"/>
                <w:szCs w:val="22"/>
                <w:lang w:val="en-GB"/>
              </w:rPr>
              <w:t xml:space="preserve">, and such payments shall be considered proper </w:t>
            </w:r>
            <w:r w:rsidR="00027981" w:rsidRPr="00027981">
              <w:rPr>
                <w:rFonts w:ascii="Calibri" w:hAnsi="Calibri" w:cs="Calibri"/>
                <w:color w:val="000000"/>
                <w:sz w:val="22"/>
                <w:szCs w:val="22"/>
                <w:lang w:val="en-GB"/>
              </w:rPr>
              <w:t xml:space="preserve">fulfilment </w:t>
            </w:r>
            <w:r w:rsidRPr="00510B50">
              <w:rPr>
                <w:rFonts w:ascii="Calibri" w:hAnsi="Calibri" w:cs="Calibri"/>
                <w:color w:val="000000"/>
                <w:sz w:val="22"/>
                <w:szCs w:val="22"/>
                <w:lang w:val="en-GB"/>
              </w:rPr>
              <w:t>of the obligation.</w:t>
            </w:r>
          </w:p>
          <w:p w14:paraId="7C9CD788" w14:textId="7ADB8D31" w:rsidR="00510B50" w:rsidRPr="00557DA3" w:rsidRDefault="00846B01" w:rsidP="001C4A7F">
            <w:pPr>
              <w:jc w:val="both"/>
              <w:rPr>
                <w:rFonts w:ascii="Calibri" w:hAnsi="Calibri" w:cs="Calibri"/>
                <w:color w:val="000000"/>
                <w:sz w:val="22"/>
                <w:szCs w:val="22"/>
                <w:lang w:val="en-GB"/>
              </w:rPr>
            </w:pPr>
            <w:r>
              <w:rPr>
                <w:rFonts w:ascii="Calibri" w:hAnsi="Calibri" w:cs="Calibri"/>
                <w:color w:val="000000"/>
                <w:sz w:val="22"/>
                <w:szCs w:val="22"/>
                <w:lang w:val="en-GB"/>
              </w:rPr>
              <w:t xml:space="preserve">11.7. </w:t>
            </w:r>
            <w:r w:rsidRPr="00846B01">
              <w:rPr>
                <w:rFonts w:ascii="Calibri" w:hAnsi="Calibri" w:cs="Calibri"/>
                <w:color w:val="000000"/>
                <w:sz w:val="22"/>
                <w:szCs w:val="22"/>
                <w:lang w:val="en-GB"/>
              </w:rPr>
              <w:t>Clause 20 of the General Terms and Conditions</w:t>
            </w:r>
            <w:r>
              <w:rPr>
                <w:rFonts w:ascii="Calibri" w:hAnsi="Calibri" w:cs="Calibri"/>
                <w:color w:val="000000"/>
                <w:sz w:val="22"/>
                <w:szCs w:val="22"/>
                <w:lang w:val="en-GB"/>
              </w:rPr>
              <w:t xml:space="preserve"> of the Contract</w:t>
            </w:r>
            <w:r w:rsidRPr="00846B01">
              <w:rPr>
                <w:rFonts w:ascii="Calibri" w:hAnsi="Calibri" w:cs="Calibri"/>
                <w:color w:val="000000"/>
                <w:sz w:val="22"/>
                <w:szCs w:val="22"/>
                <w:lang w:val="en-GB"/>
              </w:rPr>
              <w:t xml:space="preserve"> does not apply</w:t>
            </w:r>
            <w:r>
              <w:rPr>
                <w:rFonts w:ascii="Calibri" w:hAnsi="Calibri" w:cs="Calibri"/>
                <w:color w:val="000000"/>
                <w:sz w:val="22"/>
                <w:szCs w:val="22"/>
                <w:lang w:val="en-GB"/>
              </w:rPr>
              <w:t>.</w:t>
            </w:r>
          </w:p>
        </w:tc>
      </w:tr>
      <w:tr w:rsidR="00520123" w:rsidRPr="00557DA3" w14:paraId="7C9CD78F" w14:textId="77777777" w:rsidTr="00055F53">
        <w:trPr>
          <w:trHeight w:val="573"/>
        </w:trPr>
        <w:tc>
          <w:tcPr>
            <w:tcW w:w="5000" w:type="pct"/>
          </w:tcPr>
          <w:p w14:paraId="7C9CD78A" w14:textId="77777777" w:rsidR="00597B91" w:rsidRPr="00557DA3" w:rsidRDefault="00597B91" w:rsidP="00354012">
            <w:pPr>
              <w:jc w:val="center"/>
              <w:rPr>
                <w:rFonts w:ascii="Calibri" w:hAnsi="Calibri" w:cs="Calibri"/>
                <w:b/>
                <w:color w:val="000000"/>
                <w:sz w:val="22"/>
                <w:szCs w:val="22"/>
                <w:lang w:val="en-GB"/>
              </w:rPr>
            </w:pPr>
          </w:p>
          <w:p w14:paraId="7C9CD78B" w14:textId="5958043E" w:rsidR="00D14114" w:rsidRDefault="00354012" w:rsidP="00354012">
            <w:pPr>
              <w:jc w:val="center"/>
              <w:rPr>
                <w:rFonts w:ascii="Calibri" w:hAnsi="Calibri" w:cs="Calibri"/>
                <w:b/>
                <w:color w:val="000000"/>
                <w:sz w:val="22"/>
                <w:szCs w:val="22"/>
                <w:lang w:val="en-GB"/>
              </w:rPr>
            </w:pPr>
            <w:r w:rsidRPr="00557DA3">
              <w:rPr>
                <w:rFonts w:ascii="Calibri" w:hAnsi="Calibri" w:cs="Calibri"/>
                <w:b/>
                <w:color w:val="000000"/>
                <w:sz w:val="22"/>
                <w:szCs w:val="22"/>
                <w:lang w:val="en-GB"/>
              </w:rPr>
              <w:t>12</w:t>
            </w:r>
            <w:r w:rsidR="00D14114" w:rsidRPr="00557DA3">
              <w:rPr>
                <w:rFonts w:ascii="Calibri" w:hAnsi="Calibri" w:cs="Calibri"/>
                <w:b/>
                <w:color w:val="000000"/>
                <w:sz w:val="22"/>
                <w:szCs w:val="22"/>
                <w:lang w:val="en-GB"/>
              </w:rPr>
              <w:t xml:space="preserve">. </w:t>
            </w:r>
            <w:r w:rsidR="009065EA" w:rsidRPr="00557DA3">
              <w:rPr>
                <w:rFonts w:ascii="Calibri" w:hAnsi="Calibri" w:cs="Calibri"/>
                <w:b/>
                <w:color w:val="000000"/>
                <w:sz w:val="22"/>
                <w:szCs w:val="22"/>
                <w:lang w:val="en-GB"/>
              </w:rPr>
              <w:t xml:space="preserve">Contract validity </w:t>
            </w:r>
          </w:p>
          <w:p w14:paraId="20A7B669" w14:textId="77777777" w:rsidR="00557DA3" w:rsidRPr="00557DA3" w:rsidRDefault="00557DA3" w:rsidP="00354012">
            <w:pPr>
              <w:jc w:val="center"/>
              <w:rPr>
                <w:rFonts w:ascii="Calibri" w:hAnsi="Calibri" w:cs="Calibri"/>
                <w:b/>
                <w:color w:val="000000"/>
                <w:sz w:val="22"/>
                <w:szCs w:val="22"/>
                <w:lang w:val="en-GB"/>
              </w:rPr>
            </w:pPr>
          </w:p>
          <w:p w14:paraId="7C9CD78C" w14:textId="72848107" w:rsidR="00D14114" w:rsidRPr="00A85C71" w:rsidRDefault="00DF51C8" w:rsidP="001A3760">
            <w:pPr>
              <w:rPr>
                <w:rFonts w:ascii="Calibri" w:hAnsi="Calibri" w:cs="Calibri"/>
                <w:bCs/>
                <w:iCs/>
                <w:sz w:val="22"/>
                <w:szCs w:val="22"/>
                <w:lang w:val="en-GB"/>
              </w:rPr>
            </w:pPr>
            <w:r w:rsidRPr="00557DA3">
              <w:rPr>
                <w:rFonts w:ascii="Calibri" w:hAnsi="Calibri" w:cs="Calibri"/>
                <w:bCs/>
                <w:color w:val="000000"/>
                <w:sz w:val="22"/>
                <w:szCs w:val="22"/>
                <w:lang w:val="en-GB"/>
              </w:rPr>
              <w:t>1</w:t>
            </w:r>
            <w:r w:rsidR="00354012" w:rsidRPr="00557DA3">
              <w:rPr>
                <w:rFonts w:ascii="Calibri" w:hAnsi="Calibri" w:cs="Calibri"/>
                <w:bCs/>
                <w:color w:val="000000"/>
                <w:sz w:val="22"/>
                <w:szCs w:val="22"/>
                <w:lang w:val="en-GB"/>
              </w:rPr>
              <w:t>2</w:t>
            </w:r>
            <w:r w:rsidR="00D14114" w:rsidRPr="00557DA3">
              <w:rPr>
                <w:rFonts w:ascii="Calibri" w:hAnsi="Calibri" w:cs="Calibri"/>
                <w:bCs/>
                <w:color w:val="000000"/>
                <w:sz w:val="22"/>
                <w:szCs w:val="22"/>
                <w:lang w:val="en-GB"/>
              </w:rPr>
              <w:t xml:space="preserve">.1. </w:t>
            </w:r>
            <w:r w:rsidR="00A85C71" w:rsidRPr="00A85C71">
              <w:rPr>
                <w:rFonts w:ascii="Calibri" w:hAnsi="Calibri" w:cs="Calibri"/>
                <w:bCs/>
                <w:iCs/>
                <w:sz w:val="22"/>
                <w:szCs w:val="22"/>
                <w:lang w:val="en-GB"/>
              </w:rPr>
              <w:t xml:space="preserve">The </w:t>
            </w:r>
            <w:r w:rsidR="000C1D68">
              <w:rPr>
                <w:rFonts w:ascii="Calibri" w:hAnsi="Calibri" w:cs="Calibri"/>
                <w:bCs/>
                <w:iCs/>
                <w:sz w:val="22"/>
                <w:szCs w:val="22"/>
                <w:lang w:val="en-GB"/>
              </w:rPr>
              <w:t>C</w:t>
            </w:r>
            <w:r w:rsidR="000C1D68" w:rsidRPr="00A85C71">
              <w:rPr>
                <w:rFonts w:ascii="Calibri" w:hAnsi="Calibri" w:cs="Calibri"/>
                <w:bCs/>
                <w:iCs/>
                <w:sz w:val="22"/>
                <w:szCs w:val="22"/>
                <w:lang w:val="en-GB"/>
              </w:rPr>
              <w:t xml:space="preserve">ontract </w:t>
            </w:r>
            <w:r w:rsidR="00A85C71" w:rsidRPr="00A85C71">
              <w:rPr>
                <w:rFonts w:ascii="Calibri" w:hAnsi="Calibri" w:cs="Calibri"/>
                <w:bCs/>
                <w:iCs/>
                <w:sz w:val="22"/>
                <w:szCs w:val="22"/>
                <w:lang w:val="en-GB"/>
              </w:rPr>
              <w:t>is valid from the date of signing until full fulfilment of obligations, but not longer than 36 months.</w:t>
            </w:r>
          </w:p>
          <w:p w14:paraId="7C9CD78E" w14:textId="36B23BEA" w:rsidR="00D14114" w:rsidRPr="00557DA3" w:rsidRDefault="00DF51C8" w:rsidP="001A3760">
            <w:pPr>
              <w:jc w:val="both"/>
              <w:rPr>
                <w:rFonts w:ascii="Calibri" w:hAnsi="Calibri" w:cs="Calibri"/>
                <w:b/>
                <w:color w:val="000000"/>
                <w:sz w:val="22"/>
                <w:szCs w:val="22"/>
                <w:lang w:val="en-GB"/>
              </w:rPr>
            </w:pPr>
            <w:r w:rsidRPr="00557DA3">
              <w:rPr>
                <w:rFonts w:ascii="Calibri" w:hAnsi="Calibri" w:cs="Calibri"/>
                <w:color w:val="000000"/>
                <w:sz w:val="22"/>
                <w:szCs w:val="22"/>
                <w:lang w:val="en-GB"/>
              </w:rPr>
              <w:t>1</w:t>
            </w:r>
            <w:r w:rsidR="00354012" w:rsidRPr="00557DA3">
              <w:rPr>
                <w:rFonts w:ascii="Calibri" w:hAnsi="Calibri" w:cs="Calibri"/>
                <w:color w:val="000000"/>
                <w:sz w:val="22"/>
                <w:szCs w:val="22"/>
                <w:lang w:val="en-GB"/>
              </w:rPr>
              <w:t>2</w:t>
            </w:r>
            <w:r w:rsidR="00D14114" w:rsidRPr="00557DA3">
              <w:rPr>
                <w:rFonts w:ascii="Calibri" w:hAnsi="Calibri" w:cs="Calibri"/>
                <w:color w:val="000000"/>
                <w:sz w:val="22"/>
                <w:szCs w:val="22"/>
                <w:lang w:val="en-GB"/>
              </w:rPr>
              <w:t xml:space="preserve">.2. </w:t>
            </w:r>
            <w:r w:rsidR="009065EA" w:rsidRPr="00557DA3">
              <w:rPr>
                <w:rFonts w:ascii="Calibri" w:hAnsi="Calibri" w:cs="Calibri"/>
                <w:color w:val="000000"/>
                <w:sz w:val="22"/>
                <w:szCs w:val="22"/>
                <w:lang w:val="en-GB"/>
              </w:rPr>
              <w:t>Extension of Contract validity term – not foreseen</w:t>
            </w:r>
            <w:r w:rsidR="00623234" w:rsidRPr="00557DA3">
              <w:rPr>
                <w:rFonts w:ascii="Calibri" w:hAnsi="Calibri" w:cs="Calibri"/>
                <w:color w:val="000000"/>
                <w:sz w:val="22"/>
                <w:szCs w:val="22"/>
                <w:lang w:val="en-GB"/>
              </w:rPr>
              <w:t>.</w:t>
            </w:r>
          </w:p>
        </w:tc>
      </w:tr>
      <w:tr w:rsidR="00354012" w:rsidRPr="00557DA3" w14:paraId="7C9CD798" w14:textId="77777777" w:rsidTr="00055F53">
        <w:trPr>
          <w:trHeight w:val="573"/>
        </w:trPr>
        <w:tc>
          <w:tcPr>
            <w:tcW w:w="5000" w:type="pct"/>
          </w:tcPr>
          <w:p w14:paraId="0B8678AB" w14:textId="77777777" w:rsidR="00557DA3" w:rsidRDefault="00557DA3" w:rsidP="00597B91">
            <w:pPr>
              <w:jc w:val="center"/>
              <w:rPr>
                <w:rFonts w:ascii="Calibri" w:hAnsi="Calibri" w:cs="Calibri"/>
                <w:b/>
                <w:color w:val="000000"/>
                <w:sz w:val="22"/>
                <w:szCs w:val="22"/>
                <w:lang w:val="en-GB"/>
              </w:rPr>
            </w:pPr>
          </w:p>
          <w:p w14:paraId="7C9CD790" w14:textId="03AC7EBB" w:rsidR="00597B91" w:rsidRDefault="00597B91" w:rsidP="00597B91">
            <w:pPr>
              <w:jc w:val="center"/>
              <w:rPr>
                <w:rFonts w:ascii="Calibri" w:hAnsi="Calibri" w:cs="Calibri"/>
                <w:b/>
                <w:color w:val="000000"/>
                <w:sz w:val="22"/>
                <w:szCs w:val="22"/>
                <w:lang w:val="en-GB"/>
              </w:rPr>
            </w:pPr>
            <w:r w:rsidRPr="00557DA3">
              <w:rPr>
                <w:rFonts w:ascii="Calibri" w:hAnsi="Calibri" w:cs="Calibri"/>
                <w:b/>
                <w:color w:val="000000"/>
                <w:sz w:val="22"/>
                <w:szCs w:val="22"/>
                <w:lang w:val="en-GB"/>
              </w:rPr>
              <w:t xml:space="preserve">13. </w:t>
            </w:r>
            <w:r w:rsidR="009065EA" w:rsidRPr="00557DA3">
              <w:rPr>
                <w:rFonts w:ascii="Calibri" w:hAnsi="Calibri" w:cs="Calibri"/>
                <w:b/>
                <w:color w:val="000000"/>
                <w:sz w:val="22"/>
                <w:szCs w:val="22"/>
                <w:lang w:val="en-GB"/>
              </w:rPr>
              <w:t>Annexes to the contract</w:t>
            </w:r>
          </w:p>
          <w:p w14:paraId="6F96B50C" w14:textId="77777777" w:rsidR="00557DA3" w:rsidRPr="00557DA3" w:rsidRDefault="00557DA3" w:rsidP="00597B91">
            <w:pPr>
              <w:jc w:val="center"/>
              <w:rPr>
                <w:rFonts w:ascii="Calibri" w:hAnsi="Calibri" w:cs="Calibri"/>
                <w:b/>
                <w:color w:val="000000"/>
                <w:sz w:val="22"/>
                <w:szCs w:val="22"/>
                <w:lang w:val="en-GB"/>
              </w:rPr>
            </w:pPr>
          </w:p>
          <w:p w14:paraId="7C9CD792" w14:textId="7D657559" w:rsidR="00597B91" w:rsidRPr="00557DA3" w:rsidRDefault="009065EA" w:rsidP="00597B91">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Annex No. </w:t>
            </w:r>
            <w:r w:rsidR="00597B91" w:rsidRPr="00557DA3">
              <w:rPr>
                <w:rFonts w:ascii="Calibri" w:hAnsi="Calibri" w:cs="Calibri"/>
                <w:color w:val="000000"/>
                <w:sz w:val="22"/>
                <w:szCs w:val="22"/>
                <w:lang w:val="en-GB"/>
              </w:rPr>
              <w:t>1</w:t>
            </w:r>
            <w:r w:rsidRPr="00557DA3">
              <w:rPr>
                <w:rFonts w:ascii="Calibri" w:hAnsi="Calibri" w:cs="Calibri"/>
                <w:color w:val="000000"/>
                <w:sz w:val="22"/>
                <w:szCs w:val="22"/>
                <w:lang w:val="en-GB"/>
              </w:rPr>
              <w:t>.</w:t>
            </w:r>
            <w:r w:rsidR="00597B91" w:rsidRPr="00557DA3">
              <w:rPr>
                <w:rFonts w:ascii="Calibri" w:hAnsi="Calibri" w:cs="Calibri"/>
                <w:color w:val="000000"/>
                <w:sz w:val="22"/>
                <w:szCs w:val="22"/>
                <w:lang w:val="en-GB"/>
              </w:rPr>
              <w:t xml:space="preserve"> </w:t>
            </w:r>
            <w:r w:rsidRPr="00557DA3">
              <w:rPr>
                <w:rFonts w:ascii="Calibri" w:hAnsi="Calibri" w:cs="Calibri"/>
                <w:color w:val="000000"/>
                <w:sz w:val="22"/>
                <w:szCs w:val="22"/>
                <w:lang w:val="en-GB"/>
              </w:rPr>
              <w:t xml:space="preserve">Part </w:t>
            </w:r>
            <w:r w:rsidR="00597B91" w:rsidRPr="00557DA3">
              <w:rPr>
                <w:rFonts w:ascii="Calibri" w:hAnsi="Calibri" w:cs="Calibri"/>
                <w:color w:val="000000"/>
                <w:sz w:val="22"/>
                <w:szCs w:val="22"/>
                <w:lang w:val="en-GB"/>
              </w:rPr>
              <w:t xml:space="preserve">II. </w:t>
            </w:r>
            <w:r w:rsidRPr="00557DA3">
              <w:rPr>
                <w:rFonts w:ascii="Calibri" w:hAnsi="Calibri" w:cs="Calibri"/>
                <w:color w:val="000000"/>
                <w:sz w:val="22"/>
                <w:szCs w:val="22"/>
                <w:lang w:val="en-GB"/>
              </w:rPr>
              <w:t>General conditions of the Contract</w:t>
            </w:r>
            <w:r w:rsidR="00281D72">
              <w:rPr>
                <w:rFonts w:ascii="Calibri" w:hAnsi="Calibri" w:cs="Calibri"/>
                <w:color w:val="000000"/>
                <w:sz w:val="22"/>
                <w:szCs w:val="22"/>
                <w:lang w:val="en-GB"/>
              </w:rPr>
              <w:t>.</w:t>
            </w:r>
          </w:p>
          <w:p w14:paraId="7C9CD793" w14:textId="3853DCEE" w:rsidR="00597B91" w:rsidRPr="00557DA3" w:rsidRDefault="009065EA" w:rsidP="00597B91">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Annex No. </w:t>
            </w:r>
            <w:r w:rsidR="00597B91" w:rsidRPr="00557DA3">
              <w:rPr>
                <w:rFonts w:ascii="Calibri" w:hAnsi="Calibri" w:cs="Calibri"/>
                <w:color w:val="000000"/>
                <w:sz w:val="22"/>
                <w:szCs w:val="22"/>
                <w:lang w:val="en-GB"/>
              </w:rPr>
              <w:t xml:space="preserve">2. </w:t>
            </w:r>
            <w:r w:rsidRPr="00557DA3">
              <w:rPr>
                <w:rFonts w:ascii="Calibri" w:hAnsi="Calibri" w:cs="Calibri"/>
                <w:color w:val="000000"/>
                <w:sz w:val="22"/>
                <w:szCs w:val="22"/>
                <w:lang w:val="en-GB"/>
              </w:rPr>
              <w:t>Technical Specification</w:t>
            </w:r>
            <w:r w:rsidR="00281D72">
              <w:rPr>
                <w:rFonts w:ascii="Calibri" w:hAnsi="Calibri" w:cs="Calibri"/>
                <w:color w:val="000000"/>
                <w:sz w:val="22"/>
                <w:szCs w:val="22"/>
                <w:lang w:val="en-GB"/>
              </w:rPr>
              <w:t>.</w:t>
            </w:r>
          </w:p>
          <w:p w14:paraId="0DBBAE57" w14:textId="75D09470" w:rsidR="00BD092D" w:rsidRPr="00557DA3" w:rsidRDefault="009065EA" w:rsidP="00597B91">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Annex No. </w:t>
            </w:r>
            <w:r w:rsidR="00BD092D" w:rsidRPr="00557DA3">
              <w:rPr>
                <w:rFonts w:ascii="Calibri" w:hAnsi="Calibri" w:cs="Calibri"/>
                <w:color w:val="000000"/>
                <w:sz w:val="22"/>
                <w:szCs w:val="22"/>
                <w:lang w:val="en-GB"/>
              </w:rPr>
              <w:t>3</w:t>
            </w:r>
            <w:r w:rsidRPr="00557DA3">
              <w:rPr>
                <w:rFonts w:ascii="Calibri" w:hAnsi="Calibri" w:cs="Calibri"/>
                <w:color w:val="000000"/>
                <w:sz w:val="22"/>
                <w:szCs w:val="22"/>
                <w:lang w:val="en-GB"/>
              </w:rPr>
              <w:t>.</w:t>
            </w:r>
            <w:r w:rsidR="00BD092D" w:rsidRPr="00557DA3">
              <w:rPr>
                <w:rFonts w:ascii="Calibri" w:hAnsi="Calibri" w:cs="Calibri"/>
                <w:color w:val="000000"/>
                <w:sz w:val="22"/>
                <w:szCs w:val="22"/>
                <w:lang w:val="en-GB"/>
              </w:rPr>
              <w:t xml:space="preserve"> </w:t>
            </w:r>
            <w:r w:rsidR="008C1FDB" w:rsidRPr="00557DA3">
              <w:rPr>
                <w:rFonts w:ascii="Calibri" w:hAnsi="Calibri" w:cs="Calibri"/>
                <w:color w:val="000000"/>
                <w:sz w:val="22"/>
                <w:szCs w:val="22"/>
                <w:lang w:val="en-GB"/>
              </w:rPr>
              <w:t>Tender of the service provider (to be stored following the procedure established under Item 1.2 of SC part of the Contract)</w:t>
            </w:r>
            <w:r w:rsidR="00281D72">
              <w:rPr>
                <w:rFonts w:ascii="Calibri" w:hAnsi="Calibri" w:cs="Calibri"/>
                <w:color w:val="000000"/>
                <w:sz w:val="22"/>
                <w:szCs w:val="22"/>
                <w:lang w:val="en-GB"/>
              </w:rPr>
              <w:t>.</w:t>
            </w:r>
          </w:p>
          <w:p w14:paraId="7C9CD794" w14:textId="5DDB71C4" w:rsidR="00597B91" w:rsidRPr="00557DA3" w:rsidRDefault="009065EA" w:rsidP="00597B91">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Annex No. </w:t>
            </w:r>
            <w:r w:rsidR="00BD092D" w:rsidRPr="00557DA3">
              <w:rPr>
                <w:rFonts w:ascii="Calibri" w:hAnsi="Calibri" w:cs="Calibri"/>
                <w:color w:val="000000"/>
                <w:sz w:val="22"/>
                <w:szCs w:val="22"/>
                <w:lang w:val="en-GB"/>
              </w:rPr>
              <w:t>4</w:t>
            </w:r>
            <w:r w:rsidR="00597B91" w:rsidRPr="00557DA3">
              <w:rPr>
                <w:rFonts w:ascii="Calibri" w:hAnsi="Calibri" w:cs="Calibri"/>
                <w:color w:val="000000"/>
                <w:sz w:val="22"/>
                <w:szCs w:val="22"/>
                <w:lang w:val="en-GB"/>
              </w:rPr>
              <w:t xml:space="preserve">. </w:t>
            </w:r>
            <w:r w:rsidRPr="00557DA3">
              <w:rPr>
                <w:rFonts w:ascii="Calibri" w:hAnsi="Calibri" w:cs="Calibri"/>
                <w:color w:val="000000"/>
                <w:sz w:val="22"/>
                <w:szCs w:val="22"/>
                <w:lang w:val="en-GB"/>
              </w:rPr>
              <w:t>Form of service provision note</w:t>
            </w:r>
            <w:r w:rsidR="00281D72">
              <w:rPr>
                <w:rFonts w:ascii="Calibri" w:hAnsi="Calibri" w:cs="Calibri"/>
                <w:color w:val="000000"/>
                <w:sz w:val="22"/>
                <w:szCs w:val="22"/>
                <w:lang w:val="en-GB"/>
              </w:rPr>
              <w:t>.</w:t>
            </w:r>
          </w:p>
          <w:p w14:paraId="7C9CD797" w14:textId="46A84764" w:rsidR="00BD092D" w:rsidRPr="00557DA3" w:rsidRDefault="009065EA" w:rsidP="008C1FDB">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Annex No. </w:t>
            </w:r>
            <w:r w:rsidR="00BD092D" w:rsidRPr="00557DA3">
              <w:rPr>
                <w:rFonts w:ascii="Calibri" w:hAnsi="Calibri" w:cs="Calibri"/>
                <w:color w:val="000000"/>
                <w:sz w:val="22"/>
                <w:szCs w:val="22"/>
                <w:lang w:val="en-GB"/>
              </w:rPr>
              <w:t xml:space="preserve">5. </w:t>
            </w:r>
            <w:r w:rsidRPr="00557DA3">
              <w:rPr>
                <w:rFonts w:ascii="Calibri" w:hAnsi="Calibri" w:cs="Calibri"/>
                <w:color w:val="000000"/>
                <w:sz w:val="22"/>
                <w:szCs w:val="22"/>
                <w:lang w:val="en-GB"/>
              </w:rPr>
              <w:t>P</w:t>
            </w:r>
            <w:r w:rsidR="00281D72">
              <w:rPr>
                <w:rFonts w:ascii="Calibri" w:hAnsi="Calibri" w:cs="Calibri"/>
                <w:color w:val="000000"/>
                <w:sz w:val="22"/>
                <w:szCs w:val="22"/>
                <w:lang w:val="en-GB"/>
              </w:rPr>
              <w:t>rocurement</w:t>
            </w:r>
            <w:r w:rsidRPr="00557DA3">
              <w:rPr>
                <w:rFonts w:ascii="Calibri" w:hAnsi="Calibri" w:cs="Calibri"/>
                <w:color w:val="000000"/>
                <w:sz w:val="22"/>
                <w:szCs w:val="22"/>
                <w:lang w:val="en-GB"/>
              </w:rPr>
              <w:t xml:space="preserve"> conditions</w:t>
            </w:r>
            <w:r w:rsidR="00BD092D" w:rsidRPr="00557DA3">
              <w:rPr>
                <w:rFonts w:ascii="Calibri" w:hAnsi="Calibri" w:cs="Calibri"/>
                <w:color w:val="000000"/>
                <w:sz w:val="22"/>
                <w:szCs w:val="22"/>
                <w:lang w:val="en-GB"/>
              </w:rPr>
              <w:t xml:space="preserve"> (</w:t>
            </w:r>
            <w:r w:rsidRPr="00557DA3">
              <w:rPr>
                <w:rFonts w:ascii="Calibri" w:hAnsi="Calibri" w:cs="Calibri"/>
                <w:color w:val="000000"/>
                <w:sz w:val="22"/>
                <w:szCs w:val="22"/>
                <w:lang w:val="en-GB"/>
              </w:rPr>
              <w:t>to be stored following the procedure established under Item 1.2 of SC part of the Contract</w:t>
            </w:r>
            <w:r w:rsidR="00BD092D" w:rsidRPr="00557DA3">
              <w:rPr>
                <w:rFonts w:ascii="Calibri" w:hAnsi="Calibri" w:cs="Calibri"/>
                <w:color w:val="000000"/>
                <w:sz w:val="22"/>
                <w:szCs w:val="22"/>
                <w:lang w:val="en-GB"/>
              </w:rPr>
              <w:t>)</w:t>
            </w:r>
            <w:r w:rsidR="00281D72">
              <w:rPr>
                <w:rFonts w:ascii="Calibri" w:hAnsi="Calibri" w:cs="Calibri"/>
                <w:color w:val="000000"/>
                <w:sz w:val="22"/>
                <w:szCs w:val="22"/>
                <w:lang w:val="en-GB"/>
              </w:rPr>
              <w:t>.</w:t>
            </w:r>
          </w:p>
        </w:tc>
      </w:tr>
    </w:tbl>
    <w:p w14:paraId="7C9CD799" w14:textId="77777777" w:rsidR="00DC4766" w:rsidRPr="00557DA3" w:rsidRDefault="00DC4766" w:rsidP="00597B91">
      <w:pPr>
        <w:pStyle w:val="BodyText1"/>
        <w:ind w:firstLine="0"/>
        <w:jc w:val="center"/>
        <w:rPr>
          <w:rFonts w:ascii="Calibri" w:eastAsia="Times New Roman" w:hAnsi="Calibri" w:cs="Calibri"/>
          <w:b/>
          <w:color w:val="000000"/>
          <w:sz w:val="22"/>
          <w:szCs w:val="22"/>
          <w:lang w:eastAsia="en-US"/>
        </w:rPr>
      </w:pPr>
    </w:p>
    <w:p w14:paraId="7C9CD79A" w14:textId="5405085A" w:rsidR="00D14114" w:rsidRPr="00557DA3" w:rsidRDefault="00F307E7" w:rsidP="00597B91">
      <w:pPr>
        <w:pStyle w:val="BodyText1"/>
        <w:ind w:firstLine="0"/>
        <w:jc w:val="center"/>
        <w:rPr>
          <w:rFonts w:ascii="Calibri" w:eastAsia="Times New Roman" w:hAnsi="Calibri" w:cs="Calibri"/>
          <w:b/>
          <w:color w:val="000000"/>
          <w:sz w:val="22"/>
          <w:szCs w:val="22"/>
          <w:lang w:eastAsia="en-US"/>
        </w:rPr>
      </w:pPr>
      <w:r w:rsidRPr="00557DA3">
        <w:rPr>
          <w:rFonts w:ascii="Calibri" w:eastAsia="Times New Roman" w:hAnsi="Calibri" w:cs="Calibri"/>
          <w:b/>
          <w:color w:val="000000"/>
          <w:sz w:val="22"/>
          <w:szCs w:val="22"/>
          <w:lang w:eastAsia="en-US"/>
        </w:rPr>
        <w:t xml:space="preserve">14. </w:t>
      </w:r>
      <w:r w:rsidR="00C11341" w:rsidRPr="00557DA3">
        <w:rPr>
          <w:rFonts w:ascii="Calibri" w:eastAsia="Times New Roman" w:hAnsi="Calibri" w:cs="Calibri"/>
          <w:b/>
          <w:color w:val="000000"/>
          <w:sz w:val="22"/>
          <w:szCs w:val="22"/>
          <w:lang w:eastAsia="en-US"/>
        </w:rPr>
        <w:t>Legal contact data and signatures of the parties</w:t>
      </w:r>
    </w:p>
    <w:p w14:paraId="7C9CD79B" w14:textId="77777777" w:rsidR="00BB5EA8" w:rsidRPr="00557DA3" w:rsidRDefault="00BB5EA8" w:rsidP="00D14114">
      <w:pPr>
        <w:pStyle w:val="BodyText1"/>
        <w:ind w:firstLine="0"/>
        <w:rPr>
          <w:rFonts w:ascii="Calibri" w:eastAsia="Times New Roman" w:hAnsi="Calibri" w:cs="Calibri"/>
          <w:b/>
          <w:color w:val="000000"/>
          <w:sz w:val="22"/>
          <w:szCs w:val="22"/>
          <w:lang w:eastAsia="en-US"/>
        </w:rPr>
      </w:pPr>
    </w:p>
    <w:p w14:paraId="7C9CD79C" w14:textId="77777777" w:rsidR="00BB5EA8" w:rsidRPr="00557DA3" w:rsidRDefault="00BB5EA8" w:rsidP="00D14114">
      <w:pPr>
        <w:pStyle w:val="BodyText1"/>
        <w:ind w:firstLine="0"/>
        <w:rPr>
          <w:rFonts w:ascii="Calibri" w:eastAsia="Times New Roman" w:hAnsi="Calibri" w:cs="Calibri"/>
          <w:b/>
          <w:color w:val="000000"/>
          <w:sz w:val="22"/>
          <w:szCs w:val="22"/>
          <w:lang w:eastAsia="en-US"/>
        </w:rPr>
      </w:pPr>
    </w:p>
    <w:p w14:paraId="7C9CD79D" w14:textId="1B150459" w:rsidR="00D14114" w:rsidRPr="00557DA3" w:rsidRDefault="00063D4B" w:rsidP="00D14114">
      <w:pPr>
        <w:pStyle w:val="BodyText1"/>
        <w:ind w:firstLine="0"/>
        <w:rPr>
          <w:rFonts w:ascii="Calibri" w:hAnsi="Calibri" w:cs="Calibri"/>
          <w:color w:val="000000"/>
          <w:sz w:val="22"/>
          <w:szCs w:val="22"/>
        </w:rPr>
      </w:pPr>
      <w:r>
        <w:rPr>
          <w:rFonts w:ascii="Calibri" w:hAnsi="Calibri" w:cs="Calibri"/>
          <w:b/>
          <w:color w:val="000000"/>
          <w:sz w:val="22"/>
          <w:szCs w:val="22"/>
        </w:rPr>
        <w:t>BUYER</w:t>
      </w:r>
      <w:r w:rsidR="00D14114" w:rsidRPr="00557DA3">
        <w:rPr>
          <w:rFonts w:ascii="Calibri" w:hAnsi="Calibri" w:cs="Calibri"/>
          <w:color w:val="000000"/>
          <w:sz w:val="22"/>
          <w:szCs w:val="22"/>
        </w:rPr>
        <w:tab/>
      </w:r>
      <w:r w:rsidR="00D14114" w:rsidRPr="00557DA3">
        <w:rPr>
          <w:rFonts w:ascii="Calibri" w:hAnsi="Calibri" w:cs="Calibri"/>
          <w:color w:val="000000"/>
          <w:sz w:val="22"/>
          <w:szCs w:val="22"/>
        </w:rPr>
        <w:tab/>
      </w:r>
      <w:r w:rsidR="00D14114" w:rsidRPr="00557DA3">
        <w:rPr>
          <w:rFonts w:ascii="Calibri" w:hAnsi="Calibri" w:cs="Calibri"/>
          <w:color w:val="000000"/>
          <w:sz w:val="22"/>
          <w:szCs w:val="22"/>
        </w:rPr>
        <w:tab/>
      </w:r>
      <w:r w:rsidR="00D14114" w:rsidRPr="00557DA3">
        <w:rPr>
          <w:rFonts w:ascii="Calibri" w:hAnsi="Calibri" w:cs="Calibri"/>
          <w:color w:val="000000"/>
          <w:sz w:val="22"/>
          <w:szCs w:val="22"/>
        </w:rPr>
        <w:tab/>
      </w:r>
      <w:r w:rsidR="00D14114" w:rsidRPr="00557DA3">
        <w:rPr>
          <w:rFonts w:ascii="Calibri" w:hAnsi="Calibri" w:cs="Calibri"/>
          <w:color w:val="000000"/>
          <w:sz w:val="22"/>
          <w:szCs w:val="22"/>
        </w:rPr>
        <w:tab/>
      </w:r>
      <w:r w:rsidR="00D14114" w:rsidRPr="00557DA3">
        <w:rPr>
          <w:rFonts w:ascii="Calibri" w:hAnsi="Calibri" w:cs="Calibri"/>
          <w:color w:val="000000"/>
          <w:sz w:val="22"/>
          <w:szCs w:val="22"/>
        </w:rPr>
        <w:tab/>
      </w:r>
      <w:r w:rsidR="00D14114" w:rsidRPr="00557DA3">
        <w:rPr>
          <w:rFonts w:ascii="Calibri" w:hAnsi="Calibri" w:cs="Calibri"/>
          <w:color w:val="000000"/>
          <w:sz w:val="22"/>
          <w:szCs w:val="22"/>
        </w:rPr>
        <w:tab/>
      </w:r>
      <w:r w:rsidR="005E32BF">
        <w:rPr>
          <w:rFonts w:ascii="Calibri" w:hAnsi="Calibri" w:cs="Calibri"/>
          <w:color w:val="000000"/>
          <w:sz w:val="22"/>
          <w:szCs w:val="22"/>
        </w:rPr>
        <w:t xml:space="preserve">              </w:t>
      </w:r>
      <w:r w:rsidR="00C11341" w:rsidRPr="00557DA3">
        <w:rPr>
          <w:rFonts w:ascii="Calibri" w:hAnsi="Calibri" w:cs="Calibri"/>
          <w:b/>
          <w:color w:val="000000"/>
          <w:sz w:val="22"/>
          <w:szCs w:val="22"/>
        </w:rPr>
        <w:t>SERVICE PROVIDER</w:t>
      </w:r>
    </w:p>
    <w:p w14:paraId="7C9CD79E" w14:textId="77777777" w:rsidR="00D14114" w:rsidRPr="00557DA3" w:rsidRDefault="00D14114" w:rsidP="00D14114">
      <w:pPr>
        <w:rPr>
          <w:rFonts w:ascii="Calibri" w:hAnsi="Calibri" w:cs="Calibri"/>
          <w:b/>
          <w:color w:val="000000"/>
          <w:sz w:val="22"/>
          <w:szCs w:val="22"/>
          <w:lang w:val="en-GB"/>
        </w:rPr>
      </w:pPr>
    </w:p>
    <w:p w14:paraId="7C9CD79F" w14:textId="63F53BCB" w:rsidR="00BB5EA8" w:rsidRPr="00557DA3" w:rsidRDefault="008969AA" w:rsidP="00D14114">
      <w:pPr>
        <w:rPr>
          <w:rFonts w:ascii="Calibri" w:hAnsi="Calibri" w:cs="Calibri"/>
          <w:color w:val="000000"/>
          <w:sz w:val="22"/>
          <w:szCs w:val="22"/>
          <w:lang w:val="en-GB"/>
        </w:rPr>
      </w:pPr>
      <w:r w:rsidRPr="008969AA">
        <w:rPr>
          <w:rFonts w:ascii="Calibri" w:hAnsi="Calibri" w:cs="Calibri"/>
          <w:color w:val="000000"/>
          <w:sz w:val="22"/>
          <w:szCs w:val="22"/>
          <w:lang w:val="en-GB"/>
        </w:rPr>
        <w:t>Public limited liability company</w:t>
      </w:r>
      <w:r>
        <w:rPr>
          <w:rFonts w:ascii="Calibri" w:hAnsi="Calibri" w:cs="Calibri"/>
          <w:color w:val="000000"/>
          <w:sz w:val="22"/>
          <w:szCs w:val="22"/>
          <w:lang w:val="en-GB"/>
        </w:rPr>
        <w:t xml:space="preserve"> </w:t>
      </w:r>
      <w:r w:rsidR="00037D43" w:rsidRPr="00557DA3">
        <w:rPr>
          <w:rFonts w:ascii="Calibri" w:hAnsi="Calibri" w:cs="Calibri"/>
          <w:color w:val="000000"/>
          <w:sz w:val="22"/>
          <w:szCs w:val="22"/>
          <w:lang w:val="en-GB"/>
        </w:rPr>
        <w:t xml:space="preserve">Oro </w:t>
      </w:r>
      <w:proofErr w:type="spellStart"/>
      <w:r w:rsidR="00C11341" w:rsidRPr="00557DA3">
        <w:rPr>
          <w:rFonts w:ascii="Calibri" w:hAnsi="Calibri" w:cs="Calibri"/>
          <w:color w:val="000000"/>
          <w:sz w:val="22"/>
          <w:szCs w:val="22"/>
          <w:lang w:val="en-GB"/>
        </w:rPr>
        <w:t>N</w:t>
      </w:r>
      <w:r w:rsidR="00037D43" w:rsidRPr="00557DA3">
        <w:rPr>
          <w:rFonts w:ascii="Calibri" w:hAnsi="Calibri" w:cs="Calibri"/>
          <w:color w:val="000000"/>
          <w:sz w:val="22"/>
          <w:szCs w:val="22"/>
          <w:lang w:val="en-GB"/>
        </w:rPr>
        <w:t>avigacija</w:t>
      </w:r>
      <w:proofErr w:type="spellEnd"/>
      <w:r w:rsidR="00C11341" w:rsidRPr="00557DA3">
        <w:rPr>
          <w:rFonts w:ascii="Calibri" w:hAnsi="Calibri" w:cs="Calibri"/>
          <w:color w:val="000000"/>
          <w:sz w:val="22"/>
          <w:szCs w:val="22"/>
          <w:lang w:val="en-GB"/>
        </w:rPr>
        <w:tab/>
      </w:r>
      <w:r w:rsidR="00C11341" w:rsidRPr="00557DA3">
        <w:rPr>
          <w:rFonts w:ascii="Calibri" w:hAnsi="Calibri" w:cs="Calibri"/>
          <w:color w:val="000000"/>
          <w:sz w:val="22"/>
          <w:szCs w:val="22"/>
          <w:lang w:val="en-GB"/>
        </w:rPr>
        <w:tab/>
      </w:r>
      <w:r w:rsidR="00C11341" w:rsidRPr="00557DA3">
        <w:rPr>
          <w:rFonts w:ascii="Calibri" w:hAnsi="Calibri" w:cs="Calibri"/>
          <w:color w:val="000000"/>
          <w:sz w:val="22"/>
          <w:szCs w:val="22"/>
          <w:lang w:val="en-GB"/>
        </w:rPr>
        <w:tab/>
      </w:r>
      <w:r w:rsidR="00EF5D7F" w:rsidRPr="00EF5D7F">
        <w:rPr>
          <w:rFonts w:ascii="Calibri" w:hAnsi="Calibri" w:cs="Calibri"/>
          <w:color w:val="000000"/>
          <w:sz w:val="22"/>
          <w:szCs w:val="22"/>
          <w:lang w:val="en-GB"/>
        </w:rPr>
        <w:t xml:space="preserve">Ramet </w:t>
      </w:r>
      <w:proofErr w:type="spellStart"/>
      <w:r w:rsidR="00EF5D7F" w:rsidRPr="00EF5D7F">
        <w:rPr>
          <w:rFonts w:ascii="Calibri" w:hAnsi="Calibri" w:cs="Calibri"/>
          <w:color w:val="000000"/>
          <w:sz w:val="22"/>
          <w:szCs w:val="22"/>
          <w:lang w:val="en-GB"/>
        </w:rPr>
        <w:t>s.r.o.</w:t>
      </w:r>
      <w:proofErr w:type="spellEnd"/>
      <w:r w:rsidR="00C11341" w:rsidRPr="00557DA3">
        <w:rPr>
          <w:rFonts w:ascii="Calibri" w:hAnsi="Calibri" w:cs="Calibri"/>
          <w:color w:val="000000"/>
          <w:sz w:val="22"/>
          <w:szCs w:val="22"/>
          <w:lang w:val="en-GB"/>
        </w:rPr>
        <w:tab/>
      </w:r>
    </w:p>
    <w:p w14:paraId="57BAB9FD" w14:textId="0A148A9E" w:rsidR="0021436B" w:rsidRDefault="00037D43" w:rsidP="00D14114">
      <w:pPr>
        <w:rPr>
          <w:rFonts w:ascii="Calibri" w:hAnsi="Calibri" w:cs="Calibri"/>
          <w:color w:val="000000"/>
          <w:sz w:val="22"/>
          <w:szCs w:val="22"/>
          <w:lang w:val="en-GB"/>
        </w:rPr>
      </w:pPr>
      <w:r w:rsidRPr="00557DA3">
        <w:rPr>
          <w:rFonts w:ascii="Calibri" w:hAnsi="Calibri" w:cs="Calibri"/>
          <w:color w:val="000000"/>
          <w:sz w:val="22"/>
          <w:szCs w:val="22"/>
          <w:lang w:val="en-GB"/>
        </w:rPr>
        <w:t xml:space="preserve">Balio </w:t>
      </w:r>
      <w:proofErr w:type="spellStart"/>
      <w:r w:rsidRPr="00557DA3">
        <w:rPr>
          <w:rFonts w:ascii="Calibri" w:hAnsi="Calibri" w:cs="Calibri"/>
          <w:color w:val="000000"/>
          <w:sz w:val="22"/>
          <w:szCs w:val="22"/>
          <w:lang w:val="en-GB"/>
        </w:rPr>
        <w:t>Karvelio</w:t>
      </w:r>
      <w:proofErr w:type="spellEnd"/>
      <w:r w:rsidRPr="00557DA3">
        <w:rPr>
          <w:rFonts w:ascii="Calibri" w:hAnsi="Calibri" w:cs="Calibri"/>
          <w:color w:val="000000"/>
          <w:sz w:val="22"/>
          <w:szCs w:val="22"/>
          <w:lang w:val="en-GB"/>
        </w:rPr>
        <w:t xml:space="preserve"> </w:t>
      </w:r>
      <w:r w:rsidR="00C11341" w:rsidRPr="00557DA3">
        <w:rPr>
          <w:rFonts w:ascii="Calibri" w:hAnsi="Calibri" w:cs="Calibri"/>
          <w:color w:val="000000"/>
          <w:sz w:val="22"/>
          <w:szCs w:val="22"/>
          <w:lang w:val="en-GB"/>
        </w:rPr>
        <w:t>St</w:t>
      </w:r>
      <w:r w:rsidRPr="00557DA3">
        <w:rPr>
          <w:rFonts w:ascii="Calibri" w:hAnsi="Calibri" w:cs="Calibri"/>
          <w:color w:val="000000"/>
          <w:sz w:val="22"/>
          <w:szCs w:val="22"/>
          <w:lang w:val="en-GB"/>
        </w:rPr>
        <w:t>. 25, LT-02184 Vilnius</w:t>
      </w:r>
      <w:r w:rsidR="0021436B">
        <w:rPr>
          <w:rFonts w:ascii="Calibri" w:hAnsi="Calibri" w:cs="Calibri"/>
          <w:color w:val="000000"/>
          <w:sz w:val="22"/>
          <w:szCs w:val="22"/>
          <w:lang w:val="en-GB"/>
        </w:rPr>
        <w:t>,</w:t>
      </w:r>
      <w:r w:rsidR="00C11341" w:rsidRPr="00557DA3">
        <w:rPr>
          <w:rFonts w:ascii="Calibri" w:hAnsi="Calibri" w:cs="Calibri"/>
          <w:color w:val="000000"/>
          <w:sz w:val="22"/>
          <w:szCs w:val="22"/>
          <w:lang w:val="en-GB"/>
        </w:rPr>
        <w:tab/>
      </w:r>
      <w:r w:rsidR="00C11341" w:rsidRPr="00557DA3">
        <w:rPr>
          <w:rFonts w:ascii="Calibri" w:hAnsi="Calibri" w:cs="Calibri"/>
          <w:color w:val="000000"/>
          <w:sz w:val="22"/>
          <w:szCs w:val="22"/>
          <w:lang w:val="en-GB"/>
        </w:rPr>
        <w:tab/>
      </w:r>
      <w:r w:rsidR="005111FC">
        <w:rPr>
          <w:rFonts w:ascii="Calibri" w:hAnsi="Calibri" w:cs="Calibri"/>
          <w:color w:val="000000"/>
          <w:sz w:val="22"/>
          <w:szCs w:val="22"/>
          <w:lang w:val="en-GB"/>
        </w:rPr>
        <w:t xml:space="preserve">              </w:t>
      </w:r>
      <w:r w:rsidR="0021436B">
        <w:rPr>
          <w:rFonts w:ascii="Calibri" w:hAnsi="Calibri" w:cs="Calibri"/>
          <w:color w:val="000000"/>
          <w:sz w:val="22"/>
          <w:szCs w:val="22"/>
          <w:lang w:val="en-GB"/>
        </w:rPr>
        <w:t xml:space="preserve">               </w:t>
      </w:r>
      <w:proofErr w:type="spellStart"/>
      <w:r w:rsidR="00EF5D7F" w:rsidRPr="00EF5D7F">
        <w:rPr>
          <w:rFonts w:ascii="Calibri" w:hAnsi="Calibri" w:cs="Calibri"/>
          <w:color w:val="000000"/>
          <w:sz w:val="22"/>
          <w:szCs w:val="22"/>
          <w:lang w:val="en-GB"/>
        </w:rPr>
        <w:t>Letecká</w:t>
      </w:r>
      <w:proofErr w:type="spellEnd"/>
      <w:r w:rsidR="00EF5D7F" w:rsidRPr="00EF5D7F">
        <w:rPr>
          <w:rFonts w:ascii="Calibri" w:hAnsi="Calibri" w:cs="Calibri"/>
          <w:color w:val="000000"/>
          <w:sz w:val="22"/>
          <w:szCs w:val="22"/>
          <w:lang w:val="en-GB"/>
        </w:rPr>
        <w:t xml:space="preserve"> 1110, 68604 Kunovice, </w:t>
      </w:r>
    </w:p>
    <w:p w14:paraId="7C9CD7A0" w14:textId="05060709" w:rsidR="00037D43" w:rsidRPr="00557DA3" w:rsidRDefault="0021436B" w:rsidP="0021436B">
      <w:pPr>
        <w:tabs>
          <w:tab w:val="left" w:pos="5780"/>
        </w:tabs>
        <w:rPr>
          <w:rFonts w:ascii="Calibri" w:hAnsi="Calibri" w:cs="Calibri"/>
          <w:color w:val="000000"/>
          <w:sz w:val="22"/>
          <w:szCs w:val="22"/>
          <w:lang w:val="en-GB"/>
        </w:rPr>
      </w:pPr>
      <w:proofErr w:type="gramStart"/>
      <w:r w:rsidRPr="0021436B">
        <w:rPr>
          <w:rFonts w:ascii="Calibri" w:hAnsi="Calibri" w:cs="Calibri"/>
          <w:color w:val="000000"/>
          <w:sz w:val="22"/>
          <w:szCs w:val="22"/>
          <w:lang w:val="en-GB"/>
        </w:rPr>
        <w:t>Lithuania</w:t>
      </w:r>
      <w:r w:rsidR="00EF5D7F" w:rsidRPr="00EF5D7F">
        <w:rPr>
          <w:rFonts w:ascii="Calibri" w:hAnsi="Calibri" w:cs="Calibri"/>
          <w:color w:val="000000"/>
          <w:sz w:val="22"/>
          <w:szCs w:val="22"/>
          <w:lang w:val="en-GB"/>
        </w:rPr>
        <w:t xml:space="preserve">  </w:t>
      </w:r>
      <w:r>
        <w:rPr>
          <w:rFonts w:ascii="Calibri" w:hAnsi="Calibri" w:cs="Calibri"/>
          <w:color w:val="000000"/>
          <w:sz w:val="22"/>
          <w:szCs w:val="22"/>
          <w:lang w:val="en-GB"/>
        </w:rPr>
        <w:tab/>
      </w:r>
      <w:proofErr w:type="gramEnd"/>
      <w:r w:rsidRPr="0021436B">
        <w:rPr>
          <w:rFonts w:ascii="Calibri" w:hAnsi="Calibri" w:cs="Calibri"/>
          <w:color w:val="000000"/>
          <w:sz w:val="22"/>
          <w:szCs w:val="22"/>
          <w:lang w:val="en-GB"/>
        </w:rPr>
        <w:t>Czech Republic</w:t>
      </w:r>
    </w:p>
    <w:p w14:paraId="7C9CD7A1" w14:textId="72D59471" w:rsidR="00037D43" w:rsidRPr="00557DA3" w:rsidRDefault="00C11341" w:rsidP="00D14114">
      <w:pPr>
        <w:rPr>
          <w:rFonts w:ascii="Calibri" w:hAnsi="Calibri"/>
          <w:color w:val="000000"/>
          <w:sz w:val="22"/>
          <w:szCs w:val="22"/>
          <w:lang w:val="en-GB"/>
        </w:rPr>
      </w:pPr>
      <w:r w:rsidRPr="00557DA3">
        <w:rPr>
          <w:rFonts w:ascii="Calibri" w:hAnsi="Calibri"/>
          <w:color w:val="000000"/>
          <w:sz w:val="22"/>
          <w:szCs w:val="22"/>
          <w:lang w:val="en-GB"/>
        </w:rPr>
        <w:t>Enterprise code</w:t>
      </w:r>
      <w:r w:rsidR="00037D43" w:rsidRPr="00557DA3">
        <w:rPr>
          <w:rFonts w:ascii="Calibri" w:hAnsi="Calibri"/>
          <w:color w:val="000000"/>
          <w:sz w:val="22"/>
          <w:szCs w:val="22"/>
          <w:lang w:val="en-GB"/>
        </w:rPr>
        <w:t xml:space="preserve"> 210060460</w:t>
      </w:r>
      <w:r w:rsidRPr="00557DA3">
        <w:rPr>
          <w:rFonts w:ascii="Calibri" w:hAnsi="Calibri"/>
          <w:color w:val="000000"/>
          <w:sz w:val="22"/>
          <w:szCs w:val="22"/>
          <w:lang w:val="en-GB"/>
        </w:rPr>
        <w:tab/>
      </w:r>
      <w:r w:rsidRPr="00557DA3">
        <w:rPr>
          <w:rFonts w:ascii="Calibri" w:hAnsi="Calibri"/>
          <w:color w:val="000000"/>
          <w:sz w:val="22"/>
          <w:szCs w:val="22"/>
          <w:lang w:val="en-GB"/>
        </w:rPr>
        <w:tab/>
      </w:r>
      <w:r w:rsidRPr="00557DA3">
        <w:rPr>
          <w:rFonts w:ascii="Calibri" w:hAnsi="Calibri"/>
          <w:color w:val="000000"/>
          <w:sz w:val="22"/>
          <w:szCs w:val="22"/>
          <w:lang w:val="en-GB"/>
        </w:rPr>
        <w:tab/>
      </w:r>
      <w:r w:rsidRPr="00557DA3">
        <w:rPr>
          <w:rFonts w:ascii="Calibri" w:hAnsi="Calibri"/>
          <w:color w:val="000000"/>
          <w:sz w:val="22"/>
          <w:szCs w:val="22"/>
          <w:lang w:val="en-GB"/>
        </w:rPr>
        <w:tab/>
      </w:r>
      <w:r w:rsidRPr="00557DA3">
        <w:rPr>
          <w:rFonts w:ascii="Calibri" w:hAnsi="Calibri"/>
          <w:color w:val="000000"/>
          <w:sz w:val="22"/>
          <w:szCs w:val="22"/>
          <w:lang w:val="en-GB"/>
        </w:rPr>
        <w:tab/>
      </w:r>
      <w:r w:rsidR="00EF5D7F" w:rsidRPr="00EF5D7F">
        <w:rPr>
          <w:rFonts w:ascii="Calibri" w:hAnsi="Calibri"/>
          <w:color w:val="000000"/>
          <w:sz w:val="22"/>
          <w:szCs w:val="22"/>
          <w:lang w:val="en-GB"/>
        </w:rPr>
        <w:t>Enterprise code 44018476</w:t>
      </w:r>
    </w:p>
    <w:p w14:paraId="7C9CD7A2" w14:textId="32B8DBBA" w:rsidR="00037D43" w:rsidRPr="00557DA3" w:rsidRDefault="00C11341" w:rsidP="00D14114">
      <w:pPr>
        <w:rPr>
          <w:rFonts w:ascii="Calibri" w:hAnsi="Calibri" w:cs="Calibri"/>
          <w:color w:val="000000"/>
          <w:sz w:val="22"/>
          <w:szCs w:val="22"/>
          <w:lang w:val="en-GB"/>
        </w:rPr>
      </w:pPr>
      <w:r w:rsidRPr="00557DA3">
        <w:rPr>
          <w:rFonts w:ascii="Calibri" w:hAnsi="Calibri" w:cs="Calibri"/>
          <w:color w:val="000000"/>
          <w:sz w:val="22"/>
          <w:szCs w:val="22"/>
          <w:lang w:val="en-GB"/>
        </w:rPr>
        <w:t>VAT payer code</w:t>
      </w:r>
      <w:r w:rsidR="00037D43" w:rsidRPr="00557DA3">
        <w:rPr>
          <w:rFonts w:ascii="Calibri" w:hAnsi="Calibri" w:cs="Calibri"/>
          <w:color w:val="000000"/>
          <w:sz w:val="22"/>
          <w:szCs w:val="22"/>
          <w:lang w:val="en-GB"/>
        </w:rPr>
        <w:t>: LT100604610</w:t>
      </w:r>
      <w:r w:rsidRPr="00557DA3">
        <w:rPr>
          <w:rFonts w:ascii="Calibri" w:hAnsi="Calibri" w:cs="Calibri"/>
          <w:color w:val="000000"/>
          <w:sz w:val="22"/>
          <w:szCs w:val="22"/>
          <w:lang w:val="en-GB"/>
        </w:rPr>
        <w:tab/>
      </w:r>
      <w:r w:rsidRPr="00557DA3">
        <w:rPr>
          <w:rFonts w:ascii="Calibri" w:hAnsi="Calibri" w:cs="Calibri"/>
          <w:color w:val="000000"/>
          <w:sz w:val="22"/>
          <w:szCs w:val="22"/>
          <w:lang w:val="en-GB"/>
        </w:rPr>
        <w:tab/>
      </w:r>
      <w:r w:rsidRPr="00557DA3">
        <w:rPr>
          <w:rFonts w:ascii="Calibri" w:hAnsi="Calibri" w:cs="Calibri"/>
          <w:color w:val="000000"/>
          <w:sz w:val="22"/>
          <w:szCs w:val="22"/>
          <w:lang w:val="en-GB"/>
        </w:rPr>
        <w:tab/>
      </w:r>
      <w:r w:rsidRPr="00557DA3">
        <w:rPr>
          <w:rFonts w:ascii="Calibri" w:hAnsi="Calibri" w:cs="Calibri"/>
          <w:color w:val="000000"/>
          <w:sz w:val="22"/>
          <w:szCs w:val="22"/>
          <w:lang w:val="en-GB"/>
        </w:rPr>
        <w:tab/>
      </w:r>
      <w:r w:rsidRPr="00557DA3">
        <w:rPr>
          <w:rFonts w:ascii="Calibri" w:hAnsi="Calibri" w:cs="Calibri"/>
          <w:color w:val="000000"/>
          <w:sz w:val="22"/>
          <w:szCs w:val="22"/>
          <w:lang w:val="en-GB"/>
        </w:rPr>
        <w:tab/>
      </w:r>
      <w:r w:rsidR="00EF5D7F" w:rsidRPr="00EF5D7F">
        <w:rPr>
          <w:rFonts w:ascii="Calibri" w:hAnsi="Calibri" w:cs="Calibri"/>
          <w:color w:val="000000"/>
          <w:sz w:val="22"/>
          <w:szCs w:val="22"/>
          <w:lang w:val="en-GB"/>
        </w:rPr>
        <w:t>VAT payer code:</w:t>
      </w:r>
      <w:r w:rsidR="00EF5D7F" w:rsidRPr="00EF5D7F">
        <w:t xml:space="preserve"> </w:t>
      </w:r>
      <w:r w:rsidR="00EF5D7F" w:rsidRPr="00EF5D7F">
        <w:rPr>
          <w:rFonts w:ascii="Calibri" w:hAnsi="Calibri" w:cs="Calibri"/>
          <w:color w:val="000000"/>
          <w:sz w:val="22"/>
          <w:szCs w:val="22"/>
          <w:lang w:val="en-GB"/>
        </w:rPr>
        <w:t>CZ44018746</w:t>
      </w:r>
    </w:p>
    <w:p w14:paraId="70B9D4D8" w14:textId="77777777" w:rsidR="00A42D0D" w:rsidRDefault="00A42D0D" w:rsidP="00BD092D">
      <w:pPr>
        <w:jc w:val="right"/>
        <w:rPr>
          <w:rFonts w:ascii="Calibri" w:hAnsi="Calibri" w:cs="Calibri"/>
          <w:color w:val="000000"/>
          <w:sz w:val="22"/>
          <w:szCs w:val="22"/>
          <w:lang w:val="en-GB"/>
        </w:rPr>
      </w:pPr>
    </w:p>
    <w:p w14:paraId="42DDECB0" w14:textId="77777777" w:rsidR="00CD2572" w:rsidRDefault="00CD2572" w:rsidP="00BD092D">
      <w:pPr>
        <w:jc w:val="right"/>
        <w:rPr>
          <w:rFonts w:ascii="Calibri" w:hAnsi="Calibri" w:cs="Calibri"/>
          <w:color w:val="000000"/>
          <w:sz w:val="22"/>
          <w:szCs w:val="22"/>
          <w:lang w:val="en-GB"/>
        </w:rPr>
      </w:pPr>
    </w:p>
    <w:p w14:paraId="3615A812" w14:textId="77777777" w:rsidR="00CD2572" w:rsidRDefault="00CD2572" w:rsidP="00BD092D">
      <w:pPr>
        <w:jc w:val="right"/>
        <w:rPr>
          <w:rFonts w:ascii="Calibri" w:hAnsi="Calibri" w:cs="Calibri"/>
          <w:color w:val="000000"/>
          <w:sz w:val="22"/>
          <w:szCs w:val="22"/>
          <w:lang w:val="en-GB"/>
        </w:rPr>
      </w:pPr>
    </w:p>
    <w:p w14:paraId="0813FBA0" w14:textId="77777777" w:rsidR="00CD2572" w:rsidRDefault="00CD2572" w:rsidP="00BD092D">
      <w:pPr>
        <w:jc w:val="right"/>
        <w:rPr>
          <w:rFonts w:ascii="Calibri" w:hAnsi="Calibri" w:cs="Calibri"/>
          <w:color w:val="000000"/>
          <w:sz w:val="22"/>
          <w:szCs w:val="22"/>
          <w:lang w:val="en-GB"/>
        </w:rPr>
      </w:pPr>
    </w:p>
    <w:p w14:paraId="45325C7B" w14:textId="77777777" w:rsidR="00CD2572" w:rsidRDefault="00CD2572" w:rsidP="00BD092D">
      <w:pPr>
        <w:jc w:val="right"/>
        <w:rPr>
          <w:rFonts w:ascii="Calibri" w:hAnsi="Calibri" w:cs="Calibri"/>
          <w:color w:val="000000"/>
          <w:sz w:val="22"/>
          <w:szCs w:val="22"/>
          <w:lang w:val="en-GB"/>
        </w:rPr>
      </w:pPr>
    </w:p>
    <w:p w14:paraId="40B5950A" w14:textId="77777777" w:rsidR="00CD2572" w:rsidRDefault="00CD2572" w:rsidP="00BD092D">
      <w:pPr>
        <w:jc w:val="right"/>
        <w:rPr>
          <w:rFonts w:ascii="Calibri" w:hAnsi="Calibri" w:cs="Calibri"/>
          <w:color w:val="000000"/>
          <w:sz w:val="22"/>
          <w:szCs w:val="22"/>
          <w:lang w:val="en-GB"/>
        </w:rPr>
      </w:pPr>
    </w:p>
    <w:p w14:paraId="19E49CB5" w14:textId="77777777" w:rsidR="00CD2572" w:rsidRDefault="00CD2572" w:rsidP="00BD092D">
      <w:pPr>
        <w:jc w:val="right"/>
        <w:rPr>
          <w:rFonts w:ascii="Calibri" w:hAnsi="Calibri" w:cs="Calibri"/>
          <w:color w:val="000000"/>
          <w:sz w:val="22"/>
          <w:szCs w:val="22"/>
          <w:lang w:val="en-GB"/>
        </w:rPr>
      </w:pPr>
    </w:p>
    <w:p w14:paraId="64D9C5F4" w14:textId="77777777" w:rsidR="00CD2572" w:rsidRDefault="00CD2572" w:rsidP="00BD092D">
      <w:pPr>
        <w:jc w:val="right"/>
        <w:rPr>
          <w:rFonts w:ascii="Calibri" w:hAnsi="Calibri" w:cs="Calibri"/>
          <w:color w:val="000000"/>
          <w:sz w:val="22"/>
          <w:szCs w:val="22"/>
          <w:lang w:val="en-GB"/>
        </w:rPr>
      </w:pPr>
    </w:p>
    <w:p w14:paraId="43F61B70" w14:textId="77777777" w:rsidR="00CD2572" w:rsidRDefault="00CD2572" w:rsidP="00BD092D">
      <w:pPr>
        <w:jc w:val="right"/>
        <w:rPr>
          <w:rFonts w:ascii="Calibri" w:hAnsi="Calibri" w:cs="Calibri"/>
          <w:color w:val="000000"/>
          <w:sz w:val="22"/>
          <w:szCs w:val="22"/>
          <w:lang w:val="en-GB"/>
        </w:rPr>
      </w:pPr>
    </w:p>
    <w:p w14:paraId="10AA7C3B" w14:textId="77777777" w:rsidR="00CD2572" w:rsidRDefault="00CD2572" w:rsidP="00BD092D">
      <w:pPr>
        <w:jc w:val="right"/>
        <w:rPr>
          <w:rFonts w:ascii="Calibri" w:hAnsi="Calibri" w:cs="Calibri"/>
          <w:color w:val="000000"/>
          <w:sz w:val="22"/>
          <w:szCs w:val="22"/>
          <w:lang w:val="en-GB"/>
        </w:rPr>
      </w:pPr>
    </w:p>
    <w:p w14:paraId="1EC05978" w14:textId="77777777" w:rsidR="00CD2572" w:rsidRDefault="00CD2572" w:rsidP="00BD092D">
      <w:pPr>
        <w:jc w:val="right"/>
        <w:rPr>
          <w:rFonts w:ascii="Calibri" w:hAnsi="Calibri" w:cs="Calibri"/>
          <w:color w:val="000000"/>
          <w:sz w:val="22"/>
          <w:szCs w:val="22"/>
          <w:lang w:val="en-GB"/>
        </w:rPr>
      </w:pPr>
    </w:p>
    <w:p w14:paraId="091A28B9" w14:textId="77777777" w:rsidR="00EF5D7F" w:rsidRDefault="00EF5D7F" w:rsidP="00BD092D">
      <w:pPr>
        <w:jc w:val="right"/>
        <w:rPr>
          <w:rFonts w:ascii="Calibri" w:hAnsi="Calibri" w:cs="Calibri"/>
          <w:color w:val="000000"/>
          <w:sz w:val="22"/>
          <w:szCs w:val="22"/>
          <w:lang w:val="en-GB"/>
        </w:rPr>
      </w:pPr>
    </w:p>
    <w:p w14:paraId="48A47014" w14:textId="77777777" w:rsidR="00EF5D7F" w:rsidRDefault="00EF5D7F" w:rsidP="00BD092D">
      <w:pPr>
        <w:jc w:val="right"/>
        <w:rPr>
          <w:rFonts w:ascii="Calibri" w:hAnsi="Calibri" w:cs="Calibri"/>
          <w:color w:val="000000"/>
          <w:sz w:val="22"/>
          <w:szCs w:val="22"/>
          <w:lang w:val="en-GB"/>
        </w:rPr>
      </w:pPr>
    </w:p>
    <w:p w14:paraId="4A673BE2" w14:textId="77777777" w:rsidR="00EF5D7F" w:rsidRDefault="00EF5D7F" w:rsidP="00BD092D">
      <w:pPr>
        <w:jc w:val="right"/>
        <w:rPr>
          <w:rFonts w:ascii="Calibri" w:hAnsi="Calibri" w:cs="Calibri"/>
          <w:color w:val="000000"/>
          <w:sz w:val="22"/>
          <w:szCs w:val="22"/>
          <w:lang w:val="en-GB"/>
        </w:rPr>
      </w:pPr>
    </w:p>
    <w:p w14:paraId="13DDFB79" w14:textId="77777777" w:rsidR="00EF5D7F" w:rsidRDefault="00EF5D7F" w:rsidP="00BD092D">
      <w:pPr>
        <w:jc w:val="right"/>
        <w:rPr>
          <w:rFonts w:ascii="Calibri" w:hAnsi="Calibri" w:cs="Calibri"/>
          <w:color w:val="000000"/>
          <w:sz w:val="22"/>
          <w:szCs w:val="22"/>
          <w:lang w:val="en-GB"/>
        </w:rPr>
      </w:pPr>
    </w:p>
    <w:p w14:paraId="3ADD6D5D" w14:textId="24275BDB" w:rsidR="00BD092D" w:rsidRPr="00557DA3" w:rsidRDefault="00A26D76" w:rsidP="00BD092D">
      <w:pPr>
        <w:jc w:val="right"/>
        <w:rPr>
          <w:rFonts w:ascii="Calibri" w:hAnsi="Calibri" w:cs="Calibri"/>
          <w:color w:val="000000"/>
          <w:sz w:val="22"/>
          <w:szCs w:val="22"/>
          <w:lang w:val="en-GB"/>
        </w:rPr>
      </w:pPr>
      <w:r w:rsidRPr="00557DA3">
        <w:rPr>
          <w:rFonts w:ascii="Calibri" w:hAnsi="Calibri" w:cs="Calibri"/>
          <w:color w:val="000000"/>
          <w:sz w:val="22"/>
          <w:szCs w:val="22"/>
          <w:lang w:val="en-GB"/>
        </w:rPr>
        <w:lastRenderedPageBreak/>
        <w:t xml:space="preserve">Annex </w:t>
      </w:r>
      <w:r w:rsidR="00BD092D" w:rsidRPr="00557DA3">
        <w:rPr>
          <w:rFonts w:ascii="Calibri" w:hAnsi="Calibri" w:cs="Calibri"/>
          <w:color w:val="000000"/>
          <w:sz w:val="22"/>
          <w:szCs w:val="22"/>
          <w:lang w:val="en-GB"/>
        </w:rPr>
        <w:t>4</w:t>
      </w:r>
    </w:p>
    <w:p w14:paraId="5BB96240" w14:textId="77777777" w:rsidR="00BD092D" w:rsidRPr="00557DA3" w:rsidRDefault="00BD092D" w:rsidP="00BD092D">
      <w:pPr>
        <w:jc w:val="right"/>
        <w:rPr>
          <w:rFonts w:ascii="Calibri" w:hAnsi="Calibri" w:cs="Calibri"/>
          <w:color w:val="000000"/>
          <w:sz w:val="22"/>
          <w:szCs w:val="22"/>
          <w:lang w:val="en-GB"/>
        </w:rPr>
      </w:pPr>
    </w:p>
    <w:p w14:paraId="71FB0671" w14:textId="4152BF39" w:rsidR="00BD092D" w:rsidRPr="00557DA3" w:rsidRDefault="003D05C7" w:rsidP="00BD092D">
      <w:pPr>
        <w:pStyle w:val="Title"/>
        <w:rPr>
          <w:rFonts w:ascii="Calibri" w:hAnsi="Calibri"/>
          <w:sz w:val="22"/>
          <w:szCs w:val="22"/>
          <w:lang w:val="en-GB"/>
        </w:rPr>
      </w:pPr>
      <w:r w:rsidRPr="00557DA3">
        <w:rPr>
          <w:rFonts w:ascii="Calibri" w:hAnsi="Calibri"/>
          <w:sz w:val="22"/>
          <w:szCs w:val="22"/>
          <w:lang w:val="en-GB"/>
        </w:rPr>
        <w:t>SERVICE PROVISION</w:t>
      </w:r>
      <w:r w:rsidR="00557DA3">
        <w:rPr>
          <w:rFonts w:ascii="Calibri" w:hAnsi="Calibri"/>
          <w:sz w:val="22"/>
          <w:szCs w:val="22"/>
          <w:lang w:val="en-GB"/>
        </w:rPr>
        <w:t xml:space="preserve"> NOTE</w:t>
      </w:r>
    </w:p>
    <w:p w14:paraId="46330B0C" w14:textId="77777777" w:rsidR="00BD092D" w:rsidRPr="00557DA3" w:rsidRDefault="00BD092D" w:rsidP="00BD092D">
      <w:pPr>
        <w:pStyle w:val="Title"/>
        <w:rPr>
          <w:rFonts w:ascii="Calibri" w:hAnsi="Calibri"/>
          <w:sz w:val="22"/>
          <w:szCs w:val="22"/>
          <w:lang w:val="en-GB"/>
        </w:rPr>
      </w:pPr>
    </w:p>
    <w:p w14:paraId="2F3B97B6" w14:textId="40C26B4E" w:rsidR="00BD092D" w:rsidRPr="00557DA3" w:rsidRDefault="003D05C7" w:rsidP="003D05C7">
      <w:pPr>
        <w:pStyle w:val="BodyText"/>
        <w:jc w:val="center"/>
        <w:rPr>
          <w:rFonts w:ascii="Calibri" w:hAnsi="Calibri"/>
          <w:sz w:val="22"/>
          <w:szCs w:val="22"/>
          <w:lang w:val="en-GB"/>
        </w:rPr>
      </w:pPr>
      <w:r w:rsidRPr="00557DA3">
        <w:rPr>
          <w:rFonts w:ascii="Calibri" w:hAnsi="Calibri"/>
          <w:sz w:val="22"/>
          <w:szCs w:val="22"/>
          <w:u w:val="single"/>
          <w:lang w:val="en-GB"/>
        </w:rPr>
        <w:tab/>
      </w:r>
      <w:r w:rsidRPr="00557DA3">
        <w:rPr>
          <w:rFonts w:ascii="Calibri" w:hAnsi="Calibri"/>
          <w:sz w:val="22"/>
          <w:szCs w:val="22"/>
          <w:u w:val="single"/>
          <w:lang w:val="en-GB"/>
        </w:rPr>
        <w:tab/>
      </w:r>
      <w:r w:rsidRPr="00557DA3">
        <w:rPr>
          <w:rFonts w:ascii="Calibri" w:hAnsi="Calibri"/>
          <w:sz w:val="22"/>
          <w:szCs w:val="22"/>
          <w:u w:val="single"/>
          <w:lang w:val="en-GB"/>
        </w:rPr>
        <w:tab/>
      </w:r>
      <w:r w:rsidRPr="00557DA3">
        <w:rPr>
          <w:rFonts w:ascii="Calibri" w:hAnsi="Calibri"/>
          <w:sz w:val="22"/>
          <w:szCs w:val="22"/>
          <w:lang w:val="en-GB"/>
        </w:rPr>
        <w:t xml:space="preserve"> 202</w:t>
      </w:r>
      <w:r w:rsidR="004205C8">
        <w:rPr>
          <w:rFonts w:ascii="Calibri" w:hAnsi="Calibri"/>
          <w:sz w:val="22"/>
          <w:szCs w:val="22"/>
          <w:lang w:val="en-US"/>
        </w:rPr>
        <w:t>6</w:t>
      </w:r>
      <w:r w:rsidRPr="00557DA3">
        <w:rPr>
          <w:rFonts w:ascii="Calibri" w:hAnsi="Calibri"/>
          <w:sz w:val="22"/>
          <w:szCs w:val="22"/>
          <w:lang w:val="en-GB"/>
        </w:rPr>
        <w:t xml:space="preserve"> </w:t>
      </w:r>
      <w:r w:rsidR="00BD092D" w:rsidRPr="00557DA3">
        <w:rPr>
          <w:rFonts w:ascii="Calibri" w:hAnsi="Calibri"/>
          <w:sz w:val="22"/>
          <w:szCs w:val="22"/>
          <w:lang w:val="en-GB"/>
        </w:rPr>
        <w:t>N</w:t>
      </w:r>
      <w:r w:rsidRPr="00557DA3">
        <w:rPr>
          <w:rFonts w:ascii="Calibri" w:hAnsi="Calibri"/>
          <w:sz w:val="22"/>
          <w:szCs w:val="22"/>
          <w:lang w:val="en-GB"/>
        </w:rPr>
        <w:t>o</w:t>
      </w:r>
      <w:r w:rsidR="00BD092D" w:rsidRPr="00557DA3">
        <w:rPr>
          <w:rFonts w:ascii="Calibri" w:hAnsi="Calibri"/>
          <w:sz w:val="22"/>
          <w:szCs w:val="22"/>
          <w:lang w:val="en-GB"/>
        </w:rPr>
        <w:t xml:space="preserve">. </w:t>
      </w:r>
      <w:r w:rsidRPr="00557DA3">
        <w:rPr>
          <w:rFonts w:ascii="Calibri" w:hAnsi="Calibri"/>
          <w:sz w:val="22"/>
          <w:szCs w:val="22"/>
          <w:u w:val="single"/>
          <w:lang w:val="en-GB"/>
        </w:rPr>
        <w:tab/>
      </w:r>
      <w:r w:rsidRPr="00557DA3">
        <w:rPr>
          <w:rFonts w:ascii="Calibri" w:hAnsi="Calibri"/>
          <w:sz w:val="22"/>
          <w:szCs w:val="22"/>
          <w:u w:val="single"/>
          <w:lang w:val="en-GB"/>
        </w:rPr>
        <w:tab/>
      </w:r>
    </w:p>
    <w:p w14:paraId="1C37FE7B" w14:textId="77777777" w:rsidR="00BD092D" w:rsidRPr="00557DA3" w:rsidRDefault="00BD092D" w:rsidP="00BD092D">
      <w:pPr>
        <w:pStyle w:val="BodyText"/>
        <w:jc w:val="center"/>
        <w:rPr>
          <w:rFonts w:ascii="Calibri" w:hAnsi="Calibri"/>
          <w:sz w:val="22"/>
          <w:szCs w:val="22"/>
          <w:lang w:val="en-GB"/>
        </w:rPr>
      </w:pPr>
      <w:r w:rsidRPr="00557DA3">
        <w:rPr>
          <w:rFonts w:ascii="Calibri" w:hAnsi="Calibri"/>
          <w:sz w:val="22"/>
          <w:szCs w:val="22"/>
          <w:lang w:val="en-GB"/>
        </w:rPr>
        <w:t>Vilnius</w:t>
      </w:r>
    </w:p>
    <w:p w14:paraId="16C7E91A" w14:textId="77777777" w:rsidR="00BD092D" w:rsidRPr="00557DA3" w:rsidRDefault="00BD092D" w:rsidP="00BD092D">
      <w:pPr>
        <w:jc w:val="both"/>
        <w:rPr>
          <w:rFonts w:ascii="Calibri" w:hAnsi="Calibri"/>
          <w:sz w:val="22"/>
          <w:szCs w:val="22"/>
          <w:lang w:val="en-GB"/>
        </w:rPr>
      </w:pPr>
    </w:p>
    <w:p w14:paraId="0E4643EB" w14:textId="02089B9A" w:rsidR="00BD092D" w:rsidRPr="00557DA3" w:rsidRDefault="003D05C7" w:rsidP="00BD092D">
      <w:pPr>
        <w:jc w:val="both"/>
        <w:rPr>
          <w:rFonts w:ascii="Calibri" w:hAnsi="Calibri"/>
          <w:color w:val="000000"/>
          <w:sz w:val="22"/>
          <w:szCs w:val="22"/>
          <w:u w:val="single"/>
          <w:lang w:val="en-GB"/>
        </w:rPr>
      </w:pPr>
      <w:r w:rsidRPr="00557DA3">
        <w:rPr>
          <w:rFonts w:ascii="Calibri" w:hAnsi="Calibri"/>
          <w:sz w:val="22"/>
          <w:szCs w:val="22"/>
          <w:lang w:val="en-GB"/>
        </w:rPr>
        <w:t xml:space="preserve">The </w:t>
      </w:r>
      <w:r w:rsidR="00CF0C8D" w:rsidRPr="00557DA3">
        <w:rPr>
          <w:rFonts w:ascii="Calibri" w:hAnsi="Calibri"/>
          <w:sz w:val="22"/>
          <w:szCs w:val="22"/>
          <w:lang w:val="en-GB"/>
        </w:rPr>
        <w:t>basis</w:t>
      </w:r>
      <w:r w:rsidRPr="00557DA3">
        <w:rPr>
          <w:rFonts w:ascii="Calibri" w:hAnsi="Calibri"/>
          <w:sz w:val="22"/>
          <w:szCs w:val="22"/>
          <w:lang w:val="en-GB"/>
        </w:rPr>
        <w:t xml:space="preserve"> for completing this note </w:t>
      </w:r>
      <w:r w:rsidR="00CF0C8D" w:rsidRPr="00557DA3">
        <w:rPr>
          <w:rFonts w:ascii="Calibri" w:hAnsi="Calibri"/>
          <w:sz w:val="22"/>
          <w:szCs w:val="22"/>
          <w:lang w:val="en-GB"/>
        </w:rPr>
        <w:t xml:space="preserve">is the contract </w:t>
      </w:r>
      <w:r w:rsidR="00CF0C8D" w:rsidRPr="00557DA3">
        <w:rPr>
          <w:rFonts w:ascii="Calibri" w:hAnsi="Calibri"/>
          <w:color w:val="000000"/>
          <w:sz w:val="22"/>
          <w:szCs w:val="22"/>
          <w:u w:val="single"/>
          <w:lang w:val="en-GB"/>
        </w:rPr>
        <w:tab/>
      </w:r>
      <w:r w:rsidR="00CF0C8D" w:rsidRPr="00557DA3">
        <w:rPr>
          <w:rFonts w:ascii="Calibri" w:hAnsi="Calibri"/>
          <w:color w:val="000000"/>
          <w:sz w:val="22"/>
          <w:szCs w:val="22"/>
          <w:u w:val="single"/>
          <w:lang w:val="en-GB"/>
        </w:rPr>
        <w:tab/>
      </w:r>
      <w:r w:rsidR="00CF0C8D" w:rsidRPr="00557DA3">
        <w:rPr>
          <w:rFonts w:ascii="Calibri" w:hAnsi="Calibri"/>
          <w:color w:val="000000"/>
          <w:sz w:val="22"/>
          <w:szCs w:val="22"/>
          <w:u w:val="single"/>
          <w:lang w:val="en-GB"/>
        </w:rPr>
        <w:tab/>
      </w:r>
      <w:r w:rsidR="00CF0C8D" w:rsidRPr="00557DA3">
        <w:rPr>
          <w:rFonts w:ascii="Calibri" w:hAnsi="Calibri"/>
          <w:color w:val="000000"/>
          <w:sz w:val="22"/>
          <w:szCs w:val="22"/>
          <w:u w:val="single"/>
          <w:lang w:val="en-GB"/>
        </w:rPr>
        <w:tab/>
      </w:r>
      <w:r w:rsidR="00CF0C8D" w:rsidRPr="00557DA3">
        <w:rPr>
          <w:rFonts w:ascii="Calibri" w:hAnsi="Calibri"/>
          <w:color w:val="000000"/>
          <w:sz w:val="22"/>
          <w:szCs w:val="22"/>
          <w:lang w:val="en-GB"/>
        </w:rPr>
        <w:t xml:space="preserve"> (hereinafter referred to as the Contract) </w:t>
      </w:r>
      <w:r w:rsidR="00CF0C8D" w:rsidRPr="00557DA3">
        <w:rPr>
          <w:rFonts w:ascii="Calibri" w:hAnsi="Calibri"/>
          <w:sz w:val="22"/>
          <w:szCs w:val="22"/>
          <w:lang w:val="en-GB"/>
        </w:rPr>
        <w:t xml:space="preserve">concluded on </w:t>
      </w:r>
      <w:r w:rsidR="00CF0C8D" w:rsidRPr="00557DA3">
        <w:rPr>
          <w:rFonts w:ascii="Calibri" w:hAnsi="Calibri"/>
          <w:sz w:val="22"/>
          <w:szCs w:val="22"/>
          <w:u w:val="single"/>
          <w:lang w:val="en-GB"/>
        </w:rPr>
        <w:tab/>
      </w:r>
      <w:r w:rsidR="00CF0C8D" w:rsidRPr="00557DA3">
        <w:rPr>
          <w:rFonts w:ascii="Calibri" w:hAnsi="Calibri"/>
          <w:sz w:val="22"/>
          <w:szCs w:val="22"/>
          <w:u w:val="single"/>
          <w:lang w:val="en-GB"/>
        </w:rPr>
        <w:tab/>
      </w:r>
      <w:r w:rsidR="00CF0C8D" w:rsidRPr="00557DA3">
        <w:rPr>
          <w:rFonts w:ascii="Calibri" w:hAnsi="Calibri"/>
          <w:sz w:val="22"/>
          <w:szCs w:val="22"/>
          <w:u w:val="single"/>
          <w:lang w:val="en-GB"/>
        </w:rPr>
        <w:tab/>
      </w:r>
      <w:r w:rsidR="00CF0C8D" w:rsidRPr="00557DA3">
        <w:rPr>
          <w:rFonts w:ascii="Calibri" w:hAnsi="Calibri"/>
          <w:sz w:val="22"/>
          <w:szCs w:val="22"/>
          <w:u w:val="single"/>
          <w:lang w:val="en-GB"/>
        </w:rPr>
        <w:tab/>
      </w:r>
      <w:r w:rsidR="00CF0C8D" w:rsidRPr="00557DA3">
        <w:rPr>
          <w:rFonts w:ascii="Calibri" w:hAnsi="Calibri"/>
          <w:sz w:val="22"/>
          <w:szCs w:val="22"/>
          <w:lang w:val="en-GB"/>
        </w:rPr>
        <w:t xml:space="preserve"> (registration no. </w:t>
      </w:r>
      <w:r w:rsidR="00CF0C8D" w:rsidRPr="00557DA3">
        <w:rPr>
          <w:rFonts w:ascii="Calibri" w:hAnsi="Calibri"/>
          <w:sz w:val="22"/>
          <w:szCs w:val="22"/>
          <w:u w:val="single"/>
          <w:lang w:val="en-GB"/>
        </w:rPr>
        <w:tab/>
      </w:r>
      <w:r w:rsidR="00CF0C8D" w:rsidRPr="00557DA3">
        <w:rPr>
          <w:rFonts w:ascii="Calibri" w:hAnsi="Calibri"/>
          <w:sz w:val="22"/>
          <w:szCs w:val="22"/>
          <w:lang w:val="en-GB"/>
        </w:rPr>
        <w:t xml:space="preserve"> date </w:t>
      </w:r>
      <w:r w:rsidR="00CF0C8D" w:rsidRPr="00557DA3">
        <w:rPr>
          <w:rFonts w:ascii="Calibri" w:hAnsi="Calibri"/>
          <w:sz w:val="22"/>
          <w:szCs w:val="22"/>
          <w:u w:val="single"/>
          <w:lang w:val="en-GB"/>
        </w:rPr>
        <w:tab/>
      </w:r>
      <w:r w:rsidR="00CF0C8D" w:rsidRPr="00557DA3">
        <w:rPr>
          <w:rFonts w:ascii="Calibri" w:hAnsi="Calibri"/>
          <w:sz w:val="22"/>
          <w:szCs w:val="22"/>
          <w:u w:val="single"/>
          <w:lang w:val="en-GB"/>
        </w:rPr>
        <w:tab/>
      </w:r>
      <w:r w:rsidR="00CF0C8D" w:rsidRPr="00557DA3">
        <w:rPr>
          <w:rFonts w:ascii="Calibri" w:hAnsi="Calibri"/>
          <w:sz w:val="22"/>
          <w:szCs w:val="22"/>
          <w:u w:val="single"/>
          <w:lang w:val="en-GB"/>
        </w:rPr>
        <w:tab/>
      </w:r>
      <w:r w:rsidR="00CF0C8D" w:rsidRPr="00557DA3">
        <w:rPr>
          <w:rFonts w:ascii="Calibri" w:hAnsi="Calibri"/>
          <w:sz w:val="22"/>
          <w:szCs w:val="22"/>
          <w:lang w:val="en-GB"/>
        </w:rPr>
        <w:t xml:space="preserve">) between </w:t>
      </w:r>
      <w:r w:rsidR="007E1B34">
        <w:rPr>
          <w:rFonts w:ascii="Calibri" w:hAnsi="Calibri"/>
          <w:sz w:val="22"/>
          <w:szCs w:val="22"/>
          <w:lang w:val="en-GB"/>
        </w:rPr>
        <w:t>public limited liability company</w:t>
      </w:r>
      <w:r w:rsidR="00CF0C8D" w:rsidRPr="00557DA3">
        <w:rPr>
          <w:rFonts w:ascii="Calibri" w:hAnsi="Calibri"/>
          <w:sz w:val="22"/>
          <w:szCs w:val="22"/>
          <w:lang w:val="en-GB"/>
        </w:rPr>
        <w:t xml:space="preserve"> Oro </w:t>
      </w:r>
      <w:proofErr w:type="spellStart"/>
      <w:r w:rsidR="00CF0C8D" w:rsidRPr="00557DA3">
        <w:rPr>
          <w:rFonts w:ascii="Calibri" w:hAnsi="Calibri"/>
          <w:sz w:val="22"/>
          <w:szCs w:val="22"/>
          <w:lang w:val="en-GB"/>
        </w:rPr>
        <w:t>Navigacija</w:t>
      </w:r>
      <w:proofErr w:type="spellEnd"/>
      <w:r w:rsidR="00CF0C8D" w:rsidRPr="00557DA3">
        <w:rPr>
          <w:rFonts w:ascii="Calibri" w:hAnsi="Calibri"/>
          <w:sz w:val="22"/>
          <w:szCs w:val="22"/>
          <w:lang w:val="en-GB"/>
        </w:rPr>
        <w:t xml:space="preserve"> </w:t>
      </w:r>
      <w:r w:rsidR="00BD092D" w:rsidRPr="00557DA3">
        <w:rPr>
          <w:rFonts w:ascii="Calibri" w:hAnsi="Calibri"/>
          <w:sz w:val="22"/>
          <w:szCs w:val="22"/>
          <w:lang w:val="en-GB"/>
        </w:rPr>
        <w:t>(</w:t>
      </w:r>
      <w:r w:rsidR="00CF0C8D" w:rsidRPr="00557DA3">
        <w:rPr>
          <w:rFonts w:ascii="Calibri" w:hAnsi="Calibri"/>
          <w:sz w:val="22"/>
          <w:szCs w:val="22"/>
          <w:lang w:val="en-GB"/>
        </w:rPr>
        <w:t xml:space="preserve">hereinafter referred to as the </w:t>
      </w:r>
      <w:r w:rsidR="00EF24C8">
        <w:rPr>
          <w:rFonts w:ascii="Calibri" w:hAnsi="Calibri"/>
          <w:sz w:val="22"/>
          <w:szCs w:val="22"/>
          <w:lang w:val="en-GB"/>
        </w:rPr>
        <w:t>Buyer</w:t>
      </w:r>
      <w:r w:rsidR="00BD092D" w:rsidRPr="00557DA3">
        <w:rPr>
          <w:rFonts w:ascii="Calibri" w:hAnsi="Calibri"/>
          <w:sz w:val="22"/>
          <w:szCs w:val="22"/>
          <w:lang w:val="en-GB"/>
        </w:rPr>
        <w:t xml:space="preserve">) </w:t>
      </w:r>
      <w:r w:rsidR="00CF0C8D" w:rsidRPr="00557DA3">
        <w:rPr>
          <w:rFonts w:ascii="Calibri" w:hAnsi="Calibri"/>
          <w:sz w:val="22"/>
          <w:szCs w:val="22"/>
          <w:lang w:val="en-GB"/>
        </w:rPr>
        <w:t xml:space="preserve">and </w:t>
      </w:r>
      <w:r w:rsidR="00BD092D" w:rsidRPr="00557DA3">
        <w:rPr>
          <w:rFonts w:ascii="Calibri" w:hAnsi="Calibri"/>
          <w:sz w:val="22"/>
          <w:szCs w:val="22"/>
          <w:lang w:val="en-GB"/>
        </w:rPr>
        <w:t>................................................................ (</w:t>
      </w:r>
      <w:r w:rsidR="00CF0C8D" w:rsidRPr="00557DA3">
        <w:rPr>
          <w:rFonts w:ascii="Calibri" w:hAnsi="Calibri"/>
          <w:sz w:val="22"/>
          <w:szCs w:val="22"/>
          <w:lang w:val="en-GB"/>
        </w:rPr>
        <w:t>hereinafter referred to as the Service Provider</w:t>
      </w:r>
      <w:r w:rsidR="00BD092D" w:rsidRPr="00557DA3">
        <w:rPr>
          <w:rFonts w:ascii="Calibri" w:hAnsi="Calibri"/>
          <w:sz w:val="22"/>
          <w:szCs w:val="22"/>
          <w:lang w:val="en-GB"/>
        </w:rPr>
        <w:t>)</w:t>
      </w:r>
      <w:r w:rsidR="00BD092D" w:rsidRPr="00557DA3">
        <w:rPr>
          <w:rFonts w:ascii="Calibri" w:hAnsi="Calibri"/>
          <w:color w:val="000000"/>
          <w:sz w:val="22"/>
          <w:szCs w:val="22"/>
          <w:lang w:val="en-GB"/>
        </w:rPr>
        <w:t>.</w:t>
      </w:r>
    </w:p>
    <w:p w14:paraId="38A84E10" w14:textId="77777777" w:rsidR="00BD092D" w:rsidRPr="00557DA3" w:rsidRDefault="00BD092D" w:rsidP="00BD092D">
      <w:pPr>
        <w:jc w:val="both"/>
        <w:rPr>
          <w:rFonts w:ascii="Calibri" w:hAnsi="Calibri"/>
          <w:color w:val="000000"/>
          <w:sz w:val="22"/>
          <w:szCs w:val="22"/>
          <w:lang w:val="en-GB"/>
        </w:rPr>
      </w:pPr>
    </w:p>
    <w:p w14:paraId="2BC77E6D" w14:textId="28314369" w:rsidR="00BD092D" w:rsidRPr="00557DA3" w:rsidRDefault="008F1A5F" w:rsidP="00BD092D">
      <w:pPr>
        <w:jc w:val="both"/>
        <w:rPr>
          <w:rFonts w:ascii="Calibri" w:hAnsi="Calibri"/>
          <w:color w:val="000000"/>
          <w:sz w:val="22"/>
          <w:szCs w:val="22"/>
          <w:lang w:val="en-GB"/>
        </w:rPr>
      </w:pPr>
      <w:r w:rsidRPr="00557DA3">
        <w:rPr>
          <w:rFonts w:ascii="Calibri" w:hAnsi="Calibri"/>
          <w:color w:val="000000"/>
          <w:sz w:val="22"/>
          <w:szCs w:val="22"/>
          <w:lang w:val="en-GB"/>
        </w:rPr>
        <w:t xml:space="preserve">By this note the </w:t>
      </w:r>
      <w:r w:rsidR="00EF24C8">
        <w:rPr>
          <w:rFonts w:ascii="Calibri" w:hAnsi="Calibri"/>
          <w:color w:val="000000"/>
          <w:sz w:val="22"/>
          <w:szCs w:val="22"/>
          <w:lang w:val="en-GB"/>
        </w:rPr>
        <w:t>Buyer</w:t>
      </w:r>
      <w:r w:rsidRPr="00557DA3">
        <w:rPr>
          <w:rFonts w:ascii="Calibri" w:hAnsi="Calibri"/>
          <w:color w:val="000000"/>
          <w:sz w:val="22"/>
          <w:szCs w:val="22"/>
          <w:lang w:val="en-GB"/>
        </w:rPr>
        <w:t xml:space="preserve"> and the Service Provider confirm that the Service Provider provided </w:t>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lang w:val="en-GB"/>
        </w:rPr>
        <w:t xml:space="preserve"> </w:t>
      </w:r>
      <w:r w:rsidRPr="00557DA3">
        <w:rPr>
          <w:rFonts w:ascii="Calibri" w:hAnsi="Calibri"/>
          <w:color w:val="000000"/>
          <w:sz w:val="22"/>
          <w:szCs w:val="22"/>
          <w:lang w:val="en-GB"/>
        </w:rPr>
        <w:t xml:space="preserve">service(s) to the </w:t>
      </w:r>
      <w:r w:rsidR="00EF24C8">
        <w:rPr>
          <w:rFonts w:ascii="Calibri" w:hAnsi="Calibri"/>
          <w:color w:val="000000"/>
          <w:sz w:val="22"/>
          <w:szCs w:val="22"/>
          <w:lang w:val="en-GB"/>
        </w:rPr>
        <w:t>Buy</w:t>
      </w:r>
      <w:r w:rsidRPr="00557DA3">
        <w:rPr>
          <w:rFonts w:ascii="Calibri" w:hAnsi="Calibri"/>
          <w:color w:val="000000"/>
          <w:sz w:val="22"/>
          <w:szCs w:val="22"/>
          <w:lang w:val="en-GB"/>
        </w:rPr>
        <w:t>er</w:t>
      </w:r>
      <w:r w:rsidR="00BD092D" w:rsidRPr="00557DA3">
        <w:rPr>
          <w:rFonts w:ascii="Calibri" w:hAnsi="Calibri"/>
          <w:color w:val="000000"/>
          <w:sz w:val="22"/>
          <w:szCs w:val="22"/>
          <w:lang w:val="en-GB"/>
        </w:rPr>
        <w:t xml:space="preserve">, </w:t>
      </w:r>
      <w:r w:rsidRPr="00557DA3">
        <w:rPr>
          <w:rFonts w:ascii="Calibri" w:hAnsi="Calibri"/>
          <w:color w:val="000000"/>
          <w:sz w:val="22"/>
          <w:szCs w:val="22"/>
          <w:lang w:val="en-GB"/>
        </w:rPr>
        <w:t xml:space="preserve">i.e. </w:t>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t xml:space="preserve"> </w:t>
      </w:r>
      <w:r w:rsidRPr="00557DA3">
        <w:rPr>
          <w:rFonts w:ascii="Calibri" w:hAnsi="Calibri"/>
          <w:color w:val="000000"/>
          <w:sz w:val="22"/>
          <w:szCs w:val="22"/>
          <w:lang w:val="en-GB"/>
        </w:rPr>
        <w:t xml:space="preserve"> </w:t>
      </w:r>
      <w:r w:rsidR="00BD092D" w:rsidRPr="00557DA3">
        <w:rPr>
          <w:rFonts w:ascii="Calibri" w:hAnsi="Calibri"/>
          <w:i/>
          <w:color w:val="000000"/>
          <w:sz w:val="22"/>
          <w:szCs w:val="22"/>
          <w:lang w:val="en-GB"/>
        </w:rPr>
        <w:t>(</w:t>
      </w:r>
      <w:r w:rsidRPr="00557DA3">
        <w:rPr>
          <w:rFonts w:ascii="Calibri" w:hAnsi="Calibri"/>
          <w:i/>
          <w:color w:val="000000"/>
          <w:sz w:val="22"/>
          <w:szCs w:val="22"/>
          <w:lang w:val="en-GB"/>
        </w:rPr>
        <w:t>provide a brief and concrete description of the implemented works</w:t>
      </w:r>
      <w:r w:rsidR="00BD092D" w:rsidRPr="00557DA3">
        <w:rPr>
          <w:rFonts w:ascii="Calibri" w:hAnsi="Calibri"/>
          <w:i/>
          <w:color w:val="000000"/>
          <w:sz w:val="22"/>
          <w:szCs w:val="22"/>
          <w:lang w:val="en-GB"/>
        </w:rPr>
        <w:t>)</w:t>
      </w:r>
      <w:r w:rsidR="00BD092D" w:rsidRPr="00557DA3">
        <w:rPr>
          <w:rFonts w:ascii="Calibri" w:hAnsi="Calibri"/>
          <w:color w:val="000000"/>
          <w:sz w:val="22"/>
          <w:szCs w:val="22"/>
          <w:lang w:val="en-GB"/>
        </w:rPr>
        <w:t xml:space="preserve">. </w:t>
      </w:r>
    </w:p>
    <w:p w14:paraId="4E800191" w14:textId="77777777" w:rsidR="008F1A5F" w:rsidRPr="00557DA3" w:rsidRDefault="008F1A5F" w:rsidP="00BD092D">
      <w:pPr>
        <w:jc w:val="both"/>
        <w:rPr>
          <w:rFonts w:ascii="Calibri" w:hAnsi="Calibri"/>
          <w:color w:val="000000"/>
          <w:sz w:val="22"/>
          <w:szCs w:val="22"/>
          <w:lang w:val="en-GB"/>
        </w:rPr>
      </w:pPr>
    </w:p>
    <w:p w14:paraId="1F49E16F" w14:textId="75C89258" w:rsidR="00BD092D" w:rsidRPr="00557DA3" w:rsidRDefault="008F1A5F" w:rsidP="003D05C7">
      <w:pPr>
        <w:jc w:val="both"/>
        <w:rPr>
          <w:rFonts w:ascii="Calibri" w:hAnsi="Calibri"/>
          <w:color w:val="000000"/>
          <w:sz w:val="22"/>
          <w:szCs w:val="22"/>
          <w:lang w:val="en-GB"/>
        </w:rPr>
      </w:pPr>
      <w:r w:rsidRPr="00557DA3">
        <w:rPr>
          <w:rFonts w:ascii="Calibri" w:hAnsi="Calibri"/>
          <w:color w:val="000000"/>
          <w:sz w:val="22"/>
          <w:szCs w:val="22"/>
          <w:lang w:val="en-GB"/>
        </w:rPr>
        <w:t xml:space="preserve">The </w:t>
      </w:r>
      <w:r w:rsidR="00EF24C8">
        <w:rPr>
          <w:rFonts w:ascii="Calibri" w:hAnsi="Calibri"/>
          <w:color w:val="000000"/>
          <w:sz w:val="22"/>
          <w:szCs w:val="22"/>
          <w:lang w:val="en-GB"/>
        </w:rPr>
        <w:t>Buy</w:t>
      </w:r>
      <w:r w:rsidRPr="00557DA3">
        <w:rPr>
          <w:rFonts w:ascii="Calibri" w:hAnsi="Calibri"/>
          <w:color w:val="000000"/>
          <w:sz w:val="22"/>
          <w:szCs w:val="22"/>
          <w:lang w:val="en-GB"/>
        </w:rPr>
        <w:t xml:space="preserve">er hereby confirms that the </w:t>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rFonts w:ascii="Calibri" w:hAnsi="Calibri"/>
          <w:color w:val="000000"/>
          <w:sz w:val="22"/>
          <w:szCs w:val="22"/>
          <w:lang w:val="en-GB"/>
        </w:rPr>
        <w:t xml:space="preserve"> service(s) was (were) provided properly and in accordance with the conditions established under the Contract</w:t>
      </w:r>
      <w:r w:rsidR="00BD092D" w:rsidRPr="00557DA3">
        <w:rPr>
          <w:rFonts w:ascii="Calibri" w:hAnsi="Calibri"/>
          <w:color w:val="000000"/>
          <w:sz w:val="22"/>
          <w:szCs w:val="22"/>
          <w:lang w:val="en-GB"/>
        </w:rPr>
        <w:t xml:space="preserve">. </w:t>
      </w:r>
    </w:p>
    <w:p w14:paraId="705A1DE3" w14:textId="77777777" w:rsidR="00BD092D" w:rsidRPr="00557DA3" w:rsidRDefault="00BD092D" w:rsidP="00BD092D">
      <w:pPr>
        <w:jc w:val="both"/>
        <w:rPr>
          <w:rFonts w:ascii="Calibri" w:hAnsi="Calibri"/>
          <w:color w:val="000000"/>
          <w:sz w:val="22"/>
          <w:szCs w:val="22"/>
          <w:lang w:val="en-GB"/>
        </w:rPr>
      </w:pPr>
    </w:p>
    <w:p w14:paraId="4C398101" w14:textId="79DED1A6" w:rsidR="00BD092D" w:rsidRPr="00557DA3" w:rsidRDefault="008F1A5F" w:rsidP="003D05C7">
      <w:pPr>
        <w:jc w:val="both"/>
        <w:rPr>
          <w:rFonts w:ascii="Calibri" w:hAnsi="Calibri"/>
          <w:color w:val="000000"/>
          <w:sz w:val="22"/>
          <w:szCs w:val="22"/>
          <w:lang w:val="en-GB"/>
        </w:rPr>
      </w:pPr>
      <w:r w:rsidRPr="00557DA3">
        <w:rPr>
          <w:rFonts w:ascii="Calibri" w:hAnsi="Calibri"/>
          <w:color w:val="000000"/>
          <w:sz w:val="22"/>
          <w:szCs w:val="22"/>
          <w:lang w:val="en-GB"/>
        </w:rPr>
        <w:t xml:space="preserve">The price of the provided </w:t>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rFonts w:ascii="Calibri" w:hAnsi="Calibri"/>
          <w:color w:val="000000"/>
          <w:sz w:val="22"/>
          <w:szCs w:val="22"/>
          <w:lang w:val="en-GB"/>
        </w:rPr>
        <w:t xml:space="preserve"> service(s) is</w:t>
      </w:r>
      <w:r w:rsidR="00BD092D" w:rsidRPr="00557DA3">
        <w:rPr>
          <w:rFonts w:ascii="Calibri" w:hAnsi="Calibri"/>
          <w:color w:val="000000"/>
          <w:sz w:val="22"/>
          <w:szCs w:val="22"/>
          <w:lang w:val="en-GB"/>
        </w:rPr>
        <w:t xml:space="preserve"> </w:t>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rFonts w:ascii="Calibri" w:hAnsi="Calibri"/>
          <w:color w:val="000000"/>
          <w:sz w:val="22"/>
          <w:szCs w:val="22"/>
          <w:lang w:val="en-GB"/>
        </w:rPr>
        <w:t xml:space="preserve"> EUR (not including VAT)</w:t>
      </w:r>
      <w:r w:rsidR="00BD092D" w:rsidRPr="00557DA3">
        <w:rPr>
          <w:rFonts w:ascii="Calibri" w:hAnsi="Calibri"/>
          <w:color w:val="000000"/>
          <w:sz w:val="22"/>
          <w:szCs w:val="22"/>
          <w:lang w:val="en-GB"/>
        </w:rPr>
        <w:t xml:space="preserve">, </w:t>
      </w:r>
      <w:r w:rsidRPr="00557DA3">
        <w:rPr>
          <w:rFonts w:ascii="Calibri" w:hAnsi="Calibri"/>
          <w:color w:val="000000"/>
          <w:sz w:val="22"/>
          <w:szCs w:val="22"/>
          <w:lang w:val="en-GB"/>
        </w:rPr>
        <w:t xml:space="preserve">including a VAT of 21 percent, namely, </w:t>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rFonts w:ascii="Calibri" w:hAnsi="Calibri"/>
          <w:color w:val="000000"/>
          <w:sz w:val="22"/>
          <w:szCs w:val="22"/>
          <w:u w:val="single"/>
          <w:lang w:val="en-GB"/>
        </w:rPr>
        <w:tab/>
      </w:r>
      <w:r w:rsidRPr="00557DA3">
        <w:rPr>
          <w:rFonts w:ascii="Calibri" w:hAnsi="Calibri"/>
          <w:color w:val="000000"/>
          <w:sz w:val="22"/>
          <w:szCs w:val="22"/>
          <w:lang w:val="en-GB"/>
        </w:rPr>
        <w:t xml:space="preserve"> EUR</w:t>
      </w:r>
      <w:r w:rsidR="00BD092D" w:rsidRPr="00557DA3">
        <w:rPr>
          <w:rFonts w:ascii="Calibri" w:hAnsi="Calibri"/>
          <w:color w:val="000000"/>
          <w:sz w:val="22"/>
          <w:szCs w:val="22"/>
          <w:lang w:val="en-GB"/>
        </w:rPr>
        <w:t xml:space="preserve"> </w:t>
      </w:r>
      <w:r w:rsidR="00BD092D" w:rsidRPr="00557DA3">
        <w:rPr>
          <w:rFonts w:ascii="Calibri" w:hAnsi="Calibri"/>
          <w:i/>
          <w:color w:val="000000"/>
          <w:sz w:val="22"/>
          <w:szCs w:val="22"/>
          <w:lang w:val="en-GB"/>
        </w:rPr>
        <w:t>(</w:t>
      </w:r>
      <w:r w:rsidRPr="00557DA3">
        <w:rPr>
          <w:rFonts w:ascii="Calibri" w:hAnsi="Calibri"/>
          <w:i/>
          <w:color w:val="000000"/>
          <w:sz w:val="22"/>
          <w:szCs w:val="22"/>
          <w:lang w:val="en-GB"/>
        </w:rPr>
        <w:t>indicate the sum in words</w:t>
      </w:r>
      <w:r w:rsidR="00BD092D" w:rsidRPr="00557DA3">
        <w:rPr>
          <w:rFonts w:ascii="Calibri" w:hAnsi="Calibri"/>
          <w:i/>
          <w:color w:val="000000"/>
          <w:sz w:val="22"/>
          <w:szCs w:val="22"/>
          <w:lang w:val="en-GB"/>
        </w:rPr>
        <w:t>)</w:t>
      </w:r>
      <w:r w:rsidR="00BD092D" w:rsidRPr="00557DA3">
        <w:rPr>
          <w:rFonts w:ascii="Calibri" w:hAnsi="Calibri"/>
          <w:color w:val="000000"/>
          <w:sz w:val="22"/>
          <w:szCs w:val="22"/>
          <w:lang w:val="en-GB"/>
        </w:rPr>
        <w:t xml:space="preserve">. </w:t>
      </w:r>
    </w:p>
    <w:p w14:paraId="5516E0CC" w14:textId="77777777" w:rsidR="00BD092D" w:rsidRPr="00557DA3" w:rsidRDefault="00BD092D" w:rsidP="00BD092D">
      <w:pPr>
        <w:pStyle w:val="BodyText"/>
        <w:spacing w:line="360" w:lineRule="exact"/>
        <w:ind w:firstLine="720"/>
        <w:rPr>
          <w:rFonts w:ascii="Calibri" w:hAnsi="Calibri"/>
          <w:color w:val="000000"/>
          <w:sz w:val="22"/>
          <w:szCs w:val="22"/>
          <w:lang w:val="en-GB"/>
        </w:rPr>
      </w:pPr>
    </w:p>
    <w:p w14:paraId="69BADF5A" w14:textId="77777777" w:rsidR="00BD092D" w:rsidRPr="00557DA3" w:rsidRDefault="00BD092D" w:rsidP="00BD092D">
      <w:pPr>
        <w:pStyle w:val="BodyText"/>
        <w:spacing w:line="360" w:lineRule="exact"/>
        <w:ind w:firstLine="720"/>
        <w:rPr>
          <w:rFonts w:ascii="Calibri" w:hAnsi="Calibri"/>
          <w:color w:val="000000"/>
          <w:sz w:val="22"/>
          <w:szCs w:val="22"/>
          <w:lang w:val="en-GB"/>
        </w:rPr>
      </w:pPr>
    </w:p>
    <w:p w14:paraId="41177974" w14:textId="77777777" w:rsidR="00BD092D" w:rsidRPr="00557DA3" w:rsidRDefault="00BD092D" w:rsidP="003D05C7">
      <w:pPr>
        <w:widowControl w:val="0"/>
        <w:jc w:val="both"/>
        <w:rPr>
          <w:rFonts w:ascii="Calibri" w:hAnsi="Calibri"/>
          <w:b/>
          <w:bCs/>
          <w:sz w:val="22"/>
          <w:szCs w:val="22"/>
          <w:lang w:val="en-GB"/>
        </w:rPr>
      </w:pPr>
    </w:p>
    <w:p w14:paraId="3C9B3759" w14:textId="539E4BF6" w:rsidR="00BD092D" w:rsidRPr="00557DA3" w:rsidRDefault="003D05C7" w:rsidP="003D05C7">
      <w:pPr>
        <w:widowControl w:val="0"/>
        <w:tabs>
          <w:tab w:val="left" w:pos="5130"/>
        </w:tabs>
        <w:jc w:val="both"/>
        <w:rPr>
          <w:rFonts w:ascii="Calibri" w:hAnsi="Calibri"/>
          <w:b/>
          <w:bCs/>
          <w:sz w:val="22"/>
          <w:szCs w:val="22"/>
          <w:lang w:val="en-GB"/>
        </w:rPr>
      </w:pPr>
      <w:r w:rsidRPr="00557DA3">
        <w:rPr>
          <w:rFonts w:ascii="Calibri" w:hAnsi="Calibri"/>
          <w:b/>
          <w:bCs/>
          <w:sz w:val="22"/>
          <w:szCs w:val="22"/>
          <w:lang w:val="en-GB"/>
        </w:rPr>
        <w:t xml:space="preserve">REPRESENTATIVES OF THE </w:t>
      </w:r>
      <w:r w:rsidR="00EF24C8">
        <w:rPr>
          <w:rFonts w:ascii="Calibri" w:hAnsi="Calibri"/>
          <w:b/>
          <w:bCs/>
          <w:sz w:val="22"/>
          <w:szCs w:val="22"/>
          <w:lang w:val="en-GB"/>
        </w:rPr>
        <w:t>BUY</w:t>
      </w:r>
      <w:r w:rsidRPr="00557DA3">
        <w:rPr>
          <w:rFonts w:ascii="Calibri" w:hAnsi="Calibri"/>
          <w:b/>
          <w:bCs/>
          <w:sz w:val="22"/>
          <w:szCs w:val="22"/>
          <w:lang w:val="en-GB"/>
        </w:rPr>
        <w:t>ER</w:t>
      </w:r>
      <w:r w:rsidR="00BD092D" w:rsidRPr="00557DA3">
        <w:rPr>
          <w:rFonts w:ascii="Calibri" w:hAnsi="Calibri"/>
          <w:b/>
          <w:bCs/>
          <w:sz w:val="22"/>
          <w:szCs w:val="22"/>
          <w:lang w:val="en-GB"/>
        </w:rPr>
        <w:tab/>
      </w:r>
      <w:r w:rsidRPr="00557DA3">
        <w:rPr>
          <w:rFonts w:ascii="Calibri" w:hAnsi="Calibri"/>
          <w:b/>
          <w:bCs/>
          <w:sz w:val="22"/>
          <w:szCs w:val="22"/>
          <w:lang w:val="en-GB"/>
        </w:rPr>
        <w:t>REPRESENTATIVE OF THE SERVICE PROVIDER</w:t>
      </w:r>
    </w:p>
    <w:p w14:paraId="3EBA1286" w14:textId="77777777" w:rsidR="003D05C7" w:rsidRPr="00557DA3" w:rsidRDefault="003D05C7" w:rsidP="003D05C7">
      <w:pPr>
        <w:widowControl w:val="0"/>
        <w:tabs>
          <w:tab w:val="left" w:pos="5130"/>
        </w:tabs>
        <w:jc w:val="both"/>
        <w:rPr>
          <w:rFonts w:ascii="Calibri" w:hAnsi="Calibri"/>
          <w:b/>
          <w:bCs/>
          <w:sz w:val="22"/>
          <w:szCs w:val="22"/>
          <w:lang w:val="en-GB"/>
        </w:rPr>
      </w:pPr>
    </w:p>
    <w:p w14:paraId="44B6EEE6" w14:textId="77777777" w:rsidR="003D05C7" w:rsidRPr="00557DA3" w:rsidRDefault="003D05C7" w:rsidP="003D05C7">
      <w:pPr>
        <w:widowControl w:val="0"/>
        <w:jc w:val="both"/>
        <w:rPr>
          <w:rFonts w:ascii="Calibri" w:hAnsi="Calibri"/>
          <w:sz w:val="22"/>
          <w:szCs w:val="22"/>
          <w:u w:val="single"/>
          <w:lang w:val="en-GB"/>
        </w:rPr>
      </w:pP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lang w:val="en-GB"/>
        </w:rPr>
        <w:tab/>
      </w:r>
      <w:r w:rsidRPr="00557DA3">
        <w:rPr>
          <w:rFonts w:ascii="Calibri" w:hAnsi="Calibri"/>
          <w:sz w:val="22"/>
          <w:szCs w:val="22"/>
          <w:u w:val="single"/>
          <w:lang w:val="en-GB"/>
        </w:rPr>
        <w:tab/>
      </w:r>
      <w:r w:rsidRPr="00557DA3">
        <w:rPr>
          <w:rFonts w:ascii="Calibri" w:hAnsi="Calibri"/>
          <w:sz w:val="22"/>
          <w:szCs w:val="22"/>
          <w:u w:val="single"/>
          <w:lang w:val="en-GB"/>
        </w:rPr>
        <w:tab/>
      </w:r>
      <w:r w:rsidRPr="00557DA3">
        <w:rPr>
          <w:rFonts w:ascii="Calibri" w:hAnsi="Calibri"/>
          <w:sz w:val="22"/>
          <w:szCs w:val="22"/>
          <w:u w:val="single"/>
          <w:lang w:val="en-GB"/>
        </w:rPr>
        <w:tab/>
      </w:r>
      <w:r w:rsidRPr="00557DA3">
        <w:rPr>
          <w:rFonts w:ascii="Calibri" w:hAnsi="Calibri"/>
          <w:sz w:val="22"/>
          <w:szCs w:val="22"/>
          <w:u w:val="single"/>
          <w:lang w:val="en-GB"/>
        </w:rPr>
        <w:tab/>
      </w:r>
      <w:r w:rsidRPr="00557DA3">
        <w:rPr>
          <w:rFonts w:ascii="Calibri" w:hAnsi="Calibri"/>
          <w:sz w:val="22"/>
          <w:szCs w:val="22"/>
          <w:u w:val="single"/>
          <w:lang w:val="en-GB"/>
        </w:rPr>
        <w:tab/>
      </w:r>
      <w:r w:rsidRPr="00557DA3">
        <w:rPr>
          <w:rFonts w:ascii="Calibri" w:hAnsi="Calibri"/>
          <w:sz w:val="22"/>
          <w:szCs w:val="22"/>
          <w:u w:val="single"/>
          <w:lang w:val="en-GB"/>
        </w:rPr>
        <w:tab/>
      </w:r>
    </w:p>
    <w:p w14:paraId="0E7D79A8" w14:textId="38F7D63B" w:rsidR="00BD092D" w:rsidRPr="00557DA3" w:rsidRDefault="00BD092D" w:rsidP="003D05C7">
      <w:pPr>
        <w:widowControl w:val="0"/>
        <w:tabs>
          <w:tab w:val="left" w:pos="5130"/>
        </w:tabs>
        <w:jc w:val="both"/>
        <w:rPr>
          <w:rFonts w:ascii="Calibri" w:hAnsi="Calibri"/>
          <w:bCs/>
          <w:iCs/>
          <w:sz w:val="22"/>
          <w:szCs w:val="22"/>
          <w:lang w:val="en-GB"/>
        </w:rPr>
      </w:pPr>
      <w:r w:rsidRPr="00557DA3">
        <w:rPr>
          <w:rFonts w:ascii="Calibri" w:hAnsi="Calibri"/>
          <w:bCs/>
          <w:iCs/>
          <w:sz w:val="22"/>
          <w:szCs w:val="22"/>
          <w:lang w:val="en-GB"/>
        </w:rPr>
        <w:t>(</w:t>
      </w:r>
      <w:r w:rsidR="003D05C7" w:rsidRPr="00557DA3">
        <w:rPr>
          <w:rFonts w:ascii="Calibri" w:hAnsi="Calibri"/>
          <w:bCs/>
          <w:iCs/>
          <w:sz w:val="22"/>
          <w:szCs w:val="22"/>
          <w:lang w:val="en-GB"/>
        </w:rPr>
        <w:t>signature</w:t>
      </w:r>
      <w:r w:rsidRPr="00557DA3">
        <w:rPr>
          <w:rFonts w:ascii="Calibri" w:hAnsi="Calibri"/>
          <w:bCs/>
          <w:iCs/>
          <w:sz w:val="22"/>
          <w:szCs w:val="22"/>
          <w:lang w:val="en-GB"/>
        </w:rPr>
        <w:t>)</w:t>
      </w:r>
      <w:r w:rsidR="003D05C7" w:rsidRPr="00557DA3">
        <w:rPr>
          <w:rFonts w:ascii="Calibri" w:hAnsi="Calibri"/>
          <w:bCs/>
          <w:iCs/>
          <w:sz w:val="22"/>
          <w:szCs w:val="22"/>
          <w:lang w:val="en-GB"/>
        </w:rPr>
        <w:tab/>
        <w:t>(signature)</w:t>
      </w:r>
    </w:p>
    <w:p w14:paraId="2ED753AA" w14:textId="77777777" w:rsidR="003D05C7" w:rsidRPr="00557DA3" w:rsidRDefault="003D05C7" w:rsidP="003D05C7">
      <w:pPr>
        <w:widowControl w:val="0"/>
        <w:tabs>
          <w:tab w:val="left" w:pos="5130"/>
        </w:tabs>
        <w:jc w:val="both"/>
        <w:rPr>
          <w:rFonts w:ascii="Calibri" w:hAnsi="Calibri"/>
          <w:bCs/>
          <w:i/>
          <w:sz w:val="22"/>
          <w:szCs w:val="22"/>
          <w:lang w:val="en-GB"/>
        </w:rPr>
      </w:pPr>
    </w:p>
    <w:p w14:paraId="7EB0E9BC" w14:textId="3845789A" w:rsidR="00BD092D" w:rsidRPr="00557DA3" w:rsidRDefault="003D05C7" w:rsidP="003D05C7">
      <w:pPr>
        <w:widowControl w:val="0"/>
        <w:jc w:val="both"/>
        <w:rPr>
          <w:rFonts w:ascii="Calibri" w:hAnsi="Calibri"/>
          <w:sz w:val="22"/>
          <w:szCs w:val="22"/>
          <w:u w:val="single"/>
          <w:lang w:val="en-GB"/>
        </w:rPr>
      </w:pP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lang w:val="en-GB"/>
        </w:rPr>
        <w:tab/>
      </w:r>
      <w:r w:rsidRPr="00557DA3">
        <w:rPr>
          <w:rFonts w:ascii="Calibri" w:hAnsi="Calibri"/>
          <w:sz w:val="22"/>
          <w:szCs w:val="22"/>
          <w:u w:val="single"/>
          <w:lang w:val="en-GB"/>
        </w:rPr>
        <w:tab/>
      </w:r>
      <w:r w:rsidRPr="00557DA3">
        <w:rPr>
          <w:rFonts w:ascii="Calibri" w:hAnsi="Calibri"/>
          <w:sz w:val="22"/>
          <w:szCs w:val="22"/>
          <w:u w:val="single"/>
          <w:lang w:val="en-GB"/>
        </w:rPr>
        <w:tab/>
      </w:r>
      <w:r w:rsidRPr="00557DA3">
        <w:rPr>
          <w:rFonts w:ascii="Calibri" w:hAnsi="Calibri"/>
          <w:sz w:val="22"/>
          <w:szCs w:val="22"/>
          <w:u w:val="single"/>
          <w:lang w:val="en-GB"/>
        </w:rPr>
        <w:tab/>
      </w:r>
      <w:r w:rsidRPr="00557DA3">
        <w:rPr>
          <w:rFonts w:ascii="Calibri" w:hAnsi="Calibri"/>
          <w:sz w:val="22"/>
          <w:szCs w:val="22"/>
          <w:u w:val="single"/>
          <w:lang w:val="en-GB"/>
        </w:rPr>
        <w:tab/>
      </w:r>
      <w:r w:rsidRPr="00557DA3">
        <w:rPr>
          <w:rFonts w:ascii="Calibri" w:hAnsi="Calibri"/>
          <w:sz w:val="22"/>
          <w:szCs w:val="22"/>
          <w:u w:val="single"/>
          <w:lang w:val="en-GB"/>
        </w:rPr>
        <w:tab/>
      </w:r>
      <w:r w:rsidRPr="00557DA3">
        <w:rPr>
          <w:rFonts w:ascii="Calibri" w:hAnsi="Calibri"/>
          <w:sz w:val="22"/>
          <w:szCs w:val="22"/>
          <w:u w:val="single"/>
          <w:lang w:val="en-GB"/>
        </w:rPr>
        <w:tab/>
      </w:r>
    </w:p>
    <w:p w14:paraId="42D0BDB2" w14:textId="5B3FECDF" w:rsidR="003D05C7" w:rsidRPr="00557DA3" w:rsidRDefault="00BD092D" w:rsidP="003D05C7">
      <w:pPr>
        <w:widowControl w:val="0"/>
        <w:tabs>
          <w:tab w:val="left" w:pos="5130"/>
        </w:tabs>
        <w:jc w:val="both"/>
        <w:rPr>
          <w:rFonts w:ascii="Calibri" w:hAnsi="Calibri"/>
          <w:sz w:val="22"/>
          <w:szCs w:val="22"/>
          <w:lang w:val="en-GB"/>
        </w:rPr>
      </w:pPr>
      <w:r w:rsidRPr="00557DA3">
        <w:rPr>
          <w:rFonts w:ascii="Calibri" w:hAnsi="Calibri"/>
          <w:sz w:val="22"/>
          <w:szCs w:val="22"/>
          <w:lang w:val="en-GB"/>
        </w:rPr>
        <w:t>(</w:t>
      </w:r>
      <w:r w:rsidR="003D05C7" w:rsidRPr="00557DA3">
        <w:rPr>
          <w:rFonts w:ascii="Calibri" w:hAnsi="Calibri"/>
          <w:sz w:val="22"/>
          <w:szCs w:val="22"/>
          <w:lang w:val="en-GB"/>
        </w:rPr>
        <w:t>position, name, surname of the representative</w:t>
      </w:r>
      <w:r w:rsidRPr="00557DA3">
        <w:rPr>
          <w:rFonts w:ascii="Calibri" w:hAnsi="Calibri"/>
          <w:sz w:val="22"/>
          <w:szCs w:val="22"/>
          <w:lang w:val="en-GB"/>
        </w:rPr>
        <w:t>)</w:t>
      </w:r>
      <w:r w:rsidR="003D05C7" w:rsidRPr="00557DA3">
        <w:rPr>
          <w:rFonts w:ascii="Calibri" w:hAnsi="Calibri"/>
          <w:sz w:val="22"/>
          <w:szCs w:val="22"/>
          <w:lang w:val="en-GB"/>
        </w:rPr>
        <w:tab/>
        <w:t>(position, name, surname of the representative)</w:t>
      </w:r>
    </w:p>
    <w:p w14:paraId="537D1176" w14:textId="77777777" w:rsidR="00BD092D" w:rsidRPr="00557DA3" w:rsidRDefault="00BD092D" w:rsidP="003D05C7">
      <w:pPr>
        <w:widowControl w:val="0"/>
        <w:jc w:val="both"/>
        <w:rPr>
          <w:rFonts w:ascii="Calibri" w:hAnsi="Calibri" w:cs="Calibri"/>
          <w:color w:val="000000"/>
          <w:sz w:val="22"/>
          <w:szCs w:val="22"/>
          <w:lang w:val="en-GB"/>
        </w:rPr>
      </w:pPr>
    </w:p>
    <w:p w14:paraId="0EB750D5" w14:textId="77777777" w:rsidR="00BD092D" w:rsidRPr="00557DA3" w:rsidRDefault="00BD092D" w:rsidP="003D05C7">
      <w:pPr>
        <w:widowControl w:val="0"/>
        <w:tabs>
          <w:tab w:val="left" w:pos="5130"/>
        </w:tabs>
        <w:jc w:val="both"/>
        <w:rPr>
          <w:rFonts w:ascii="Calibri" w:hAnsi="Calibri"/>
          <w:b/>
          <w:bCs/>
          <w:sz w:val="22"/>
          <w:szCs w:val="22"/>
          <w:lang w:val="en-GB"/>
        </w:rPr>
      </w:pPr>
    </w:p>
    <w:p w14:paraId="37131EEA" w14:textId="750B2342" w:rsidR="003D05C7" w:rsidRPr="00557DA3" w:rsidRDefault="003D05C7" w:rsidP="003D05C7">
      <w:pPr>
        <w:widowControl w:val="0"/>
        <w:jc w:val="both"/>
        <w:rPr>
          <w:rFonts w:ascii="Calibri" w:hAnsi="Calibri"/>
          <w:sz w:val="22"/>
          <w:szCs w:val="22"/>
          <w:u w:val="single"/>
          <w:lang w:val="en-GB"/>
        </w:rPr>
      </w:pP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lang w:val="en-GB"/>
        </w:rPr>
        <w:tab/>
      </w:r>
    </w:p>
    <w:p w14:paraId="7395CF1F" w14:textId="42308F47" w:rsidR="003D05C7" w:rsidRPr="00557DA3" w:rsidRDefault="003D05C7" w:rsidP="003D05C7">
      <w:pPr>
        <w:widowControl w:val="0"/>
        <w:tabs>
          <w:tab w:val="left" w:pos="5130"/>
        </w:tabs>
        <w:jc w:val="both"/>
        <w:rPr>
          <w:rFonts w:ascii="Calibri" w:hAnsi="Calibri"/>
          <w:bCs/>
          <w:iCs/>
          <w:sz w:val="22"/>
          <w:szCs w:val="22"/>
          <w:lang w:val="en-GB"/>
        </w:rPr>
      </w:pPr>
      <w:r w:rsidRPr="00557DA3">
        <w:rPr>
          <w:rFonts w:ascii="Calibri" w:hAnsi="Calibri"/>
          <w:bCs/>
          <w:iCs/>
          <w:sz w:val="22"/>
          <w:szCs w:val="22"/>
          <w:lang w:val="en-GB"/>
        </w:rPr>
        <w:t>(signature)</w:t>
      </w:r>
      <w:r w:rsidRPr="00557DA3">
        <w:rPr>
          <w:rFonts w:ascii="Calibri" w:hAnsi="Calibri"/>
          <w:bCs/>
          <w:iCs/>
          <w:sz w:val="22"/>
          <w:szCs w:val="22"/>
          <w:lang w:val="en-GB"/>
        </w:rPr>
        <w:tab/>
      </w:r>
    </w:p>
    <w:p w14:paraId="5537C97A" w14:textId="77777777" w:rsidR="003D05C7" w:rsidRPr="00557DA3" w:rsidRDefault="003D05C7" w:rsidP="003D05C7">
      <w:pPr>
        <w:widowControl w:val="0"/>
        <w:tabs>
          <w:tab w:val="left" w:pos="5130"/>
        </w:tabs>
        <w:jc w:val="both"/>
        <w:rPr>
          <w:rFonts w:ascii="Calibri" w:hAnsi="Calibri"/>
          <w:bCs/>
          <w:i/>
          <w:sz w:val="22"/>
          <w:szCs w:val="22"/>
          <w:lang w:val="en-GB"/>
        </w:rPr>
      </w:pPr>
    </w:p>
    <w:p w14:paraId="583938D7" w14:textId="2589000B" w:rsidR="003D05C7" w:rsidRPr="00557DA3" w:rsidRDefault="003D05C7" w:rsidP="003D05C7">
      <w:pPr>
        <w:widowControl w:val="0"/>
        <w:jc w:val="both"/>
        <w:rPr>
          <w:rFonts w:ascii="Calibri" w:hAnsi="Calibri"/>
          <w:sz w:val="22"/>
          <w:szCs w:val="22"/>
          <w:u w:val="single"/>
          <w:lang w:val="en-GB"/>
        </w:rPr>
      </w:pP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u w:val="single"/>
          <w:lang w:val="en-GB"/>
        </w:rPr>
        <w:tab/>
      </w:r>
      <w:r w:rsidRPr="00557DA3">
        <w:rPr>
          <w:rFonts w:ascii="Calibri" w:hAnsi="Calibri" w:cs="Calibri"/>
          <w:color w:val="000000"/>
          <w:sz w:val="22"/>
          <w:szCs w:val="22"/>
          <w:lang w:val="en-GB"/>
        </w:rPr>
        <w:tab/>
      </w:r>
    </w:p>
    <w:p w14:paraId="2646830C" w14:textId="2E526FF7" w:rsidR="003D05C7" w:rsidRPr="00557DA3" w:rsidRDefault="003D05C7" w:rsidP="003D05C7">
      <w:pPr>
        <w:widowControl w:val="0"/>
        <w:tabs>
          <w:tab w:val="left" w:pos="5130"/>
        </w:tabs>
        <w:jc w:val="both"/>
        <w:rPr>
          <w:rFonts w:ascii="Calibri" w:hAnsi="Calibri"/>
          <w:sz w:val="22"/>
          <w:szCs w:val="22"/>
          <w:lang w:val="en-GB"/>
        </w:rPr>
      </w:pPr>
      <w:r w:rsidRPr="00557DA3">
        <w:rPr>
          <w:rFonts w:ascii="Calibri" w:hAnsi="Calibri"/>
          <w:sz w:val="22"/>
          <w:szCs w:val="22"/>
          <w:lang w:val="en-GB"/>
        </w:rPr>
        <w:t>(position, name, surname of the representative)</w:t>
      </w:r>
      <w:r w:rsidRPr="00557DA3">
        <w:rPr>
          <w:rFonts w:ascii="Calibri" w:hAnsi="Calibri"/>
          <w:sz w:val="22"/>
          <w:szCs w:val="22"/>
          <w:lang w:val="en-GB"/>
        </w:rPr>
        <w:tab/>
      </w:r>
    </w:p>
    <w:p w14:paraId="7A1E2F42" w14:textId="77777777" w:rsidR="003D05C7" w:rsidRPr="00557DA3" w:rsidRDefault="003D05C7" w:rsidP="003D05C7">
      <w:pPr>
        <w:widowControl w:val="0"/>
        <w:jc w:val="both"/>
        <w:rPr>
          <w:rFonts w:ascii="Calibri" w:hAnsi="Calibri" w:cs="Calibri"/>
          <w:color w:val="000000"/>
          <w:sz w:val="22"/>
          <w:szCs w:val="22"/>
          <w:lang w:val="en-GB"/>
        </w:rPr>
      </w:pPr>
    </w:p>
    <w:p w14:paraId="7307F740" w14:textId="77777777" w:rsidR="003D05C7" w:rsidRPr="00557DA3" w:rsidRDefault="003D05C7" w:rsidP="003D05C7">
      <w:pPr>
        <w:widowControl w:val="0"/>
        <w:tabs>
          <w:tab w:val="left" w:pos="5130"/>
        </w:tabs>
        <w:jc w:val="both"/>
        <w:rPr>
          <w:rFonts w:ascii="Calibri" w:hAnsi="Calibri"/>
          <w:b/>
          <w:bCs/>
          <w:sz w:val="22"/>
          <w:szCs w:val="22"/>
          <w:lang w:val="en-GB"/>
        </w:rPr>
      </w:pPr>
    </w:p>
    <w:p w14:paraId="28D0F889" w14:textId="77777777" w:rsidR="00BD092D" w:rsidRPr="00557DA3" w:rsidRDefault="00BD092D" w:rsidP="001A289D">
      <w:pPr>
        <w:jc w:val="center"/>
        <w:rPr>
          <w:rFonts w:ascii="Calibri" w:hAnsi="Calibri" w:cs="Calibri"/>
          <w:color w:val="000000"/>
          <w:sz w:val="22"/>
          <w:szCs w:val="22"/>
          <w:lang w:val="en-GB"/>
        </w:rPr>
      </w:pPr>
    </w:p>
    <w:sectPr w:rsidR="00BD092D" w:rsidRPr="00557DA3" w:rsidSect="00055F53">
      <w:headerReference w:type="even" r:id="rId9"/>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914F9" w14:textId="77777777" w:rsidR="001D5B14" w:rsidRDefault="001D5B14">
      <w:r>
        <w:separator/>
      </w:r>
    </w:p>
  </w:endnote>
  <w:endnote w:type="continuationSeparator" w:id="0">
    <w:p w14:paraId="7B92FEAD" w14:textId="77777777" w:rsidR="001D5B14" w:rsidRDefault="001D5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9D372" w14:textId="77777777" w:rsidR="001D5B14" w:rsidRDefault="001D5B14">
      <w:r>
        <w:separator/>
      </w:r>
    </w:p>
  </w:footnote>
  <w:footnote w:type="continuationSeparator" w:id="0">
    <w:p w14:paraId="4A972320" w14:textId="77777777" w:rsidR="001D5B14" w:rsidRDefault="001D5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CD867" w14:textId="77777777" w:rsidR="00EB06CF" w:rsidRDefault="00EB06CF"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9CD868" w14:textId="77777777" w:rsidR="00EB06CF" w:rsidRDefault="00EB06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CD869" w14:textId="0B2D3431" w:rsidR="00EB06CF" w:rsidRPr="00520123" w:rsidRDefault="00EB06CF">
    <w:pPr>
      <w:pStyle w:val="Header"/>
      <w:jc w:val="center"/>
      <w:rPr>
        <w:rFonts w:ascii="Calibri" w:hAnsi="Calibri" w:cs="Calibri"/>
        <w:sz w:val="22"/>
        <w:szCs w:val="22"/>
      </w:rPr>
    </w:pPr>
    <w:r w:rsidRPr="00520123">
      <w:rPr>
        <w:rFonts w:ascii="Calibri" w:hAnsi="Calibri" w:cs="Calibri"/>
        <w:sz w:val="22"/>
        <w:szCs w:val="22"/>
      </w:rPr>
      <w:fldChar w:fldCharType="begin"/>
    </w:r>
    <w:r w:rsidRPr="00520123">
      <w:rPr>
        <w:rFonts w:ascii="Calibri" w:hAnsi="Calibri" w:cs="Calibri"/>
        <w:sz w:val="22"/>
        <w:szCs w:val="22"/>
      </w:rPr>
      <w:instrText xml:space="preserve"> PAGE   \* MERGEFORMAT </w:instrText>
    </w:r>
    <w:r w:rsidRPr="00520123">
      <w:rPr>
        <w:rFonts w:ascii="Calibri" w:hAnsi="Calibri" w:cs="Calibri"/>
        <w:sz w:val="22"/>
        <w:szCs w:val="22"/>
      </w:rPr>
      <w:fldChar w:fldCharType="separate"/>
    </w:r>
    <w:r w:rsidR="00E34FDE">
      <w:rPr>
        <w:rFonts w:ascii="Calibri" w:hAnsi="Calibri" w:cs="Calibri"/>
        <w:noProof/>
        <w:sz w:val="22"/>
        <w:szCs w:val="22"/>
      </w:rPr>
      <w:t>2</w:t>
    </w:r>
    <w:r w:rsidRPr="00520123">
      <w:rPr>
        <w:rFonts w:ascii="Calibri" w:hAnsi="Calibri" w:cs="Calibri"/>
        <w:noProof/>
        <w:sz w:val="22"/>
        <w:szCs w:val="22"/>
      </w:rPr>
      <w:fldChar w:fldCharType="end"/>
    </w:r>
  </w:p>
  <w:p w14:paraId="7C9CD86A" w14:textId="77777777" w:rsidR="00EB06CF" w:rsidRDefault="00EB06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FA43EA5"/>
    <w:multiLevelType w:val="multilevel"/>
    <w:tmpl w:val="90908910"/>
    <w:lvl w:ilvl="0">
      <w:start w:val="4"/>
      <w:numFmt w:val="decimal"/>
      <w:lvlText w:val="%1."/>
      <w:lvlJc w:val="left"/>
      <w:pPr>
        <w:ind w:left="360" w:hanging="360"/>
      </w:pPr>
      <w:rPr>
        <w:rFonts w:hint="default"/>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F2B3798"/>
    <w:multiLevelType w:val="hybridMultilevel"/>
    <w:tmpl w:val="F056BE6E"/>
    <w:lvl w:ilvl="0" w:tplc="DAA44B7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1DD7345"/>
    <w:multiLevelType w:val="hybridMultilevel"/>
    <w:tmpl w:val="694885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7C1708"/>
    <w:multiLevelType w:val="hybridMultilevel"/>
    <w:tmpl w:val="9BF8152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A16D61"/>
    <w:multiLevelType w:val="hybridMultilevel"/>
    <w:tmpl w:val="15084446"/>
    <w:lvl w:ilvl="0" w:tplc="9DB81896">
      <w:start w:val="1"/>
      <w:numFmt w:val="decimal"/>
      <w:lvlText w:val="%1."/>
      <w:lvlJc w:val="left"/>
      <w:pPr>
        <w:tabs>
          <w:tab w:val="num" w:pos="900"/>
        </w:tabs>
        <w:ind w:left="900" w:hanging="360"/>
      </w:pPr>
      <w:rPr>
        <w:rFonts w:hint="default"/>
      </w:rPr>
    </w:lvl>
    <w:lvl w:ilvl="1" w:tplc="73BC5C3A">
      <w:numFmt w:val="none"/>
      <w:lvlText w:val=""/>
      <w:lvlJc w:val="left"/>
      <w:pPr>
        <w:tabs>
          <w:tab w:val="num" w:pos="360"/>
        </w:tabs>
      </w:pPr>
    </w:lvl>
    <w:lvl w:ilvl="2" w:tplc="7F4AACF4">
      <w:numFmt w:val="none"/>
      <w:lvlText w:val=""/>
      <w:lvlJc w:val="left"/>
      <w:pPr>
        <w:tabs>
          <w:tab w:val="num" w:pos="360"/>
        </w:tabs>
      </w:pPr>
    </w:lvl>
    <w:lvl w:ilvl="3" w:tplc="C2E8D90C">
      <w:numFmt w:val="none"/>
      <w:lvlText w:val=""/>
      <w:lvlJc w:val="left"/>
      <w:pPr>
        <w:tabs>
          <w:tab w:val="num" w:pos="360"/>
        </w:tabs>
      </w:pPr>
    </w:lvl>
    <w:lvl w:ilvl="4" w:tplc="38E6502A">
      <w:numFmt w:val="none"/>
      <w:lvlText w:val=""/>
      <w:lvlJc w:val="left"/>
      <w:pPr>
        <w:tabs>
          <w:tab w:val="num" w:pos="360"/>
        </w:tabs>
      </w:pPr>
    </w:lvl>
    <w:lvl w:ilvl="5" w:tplc="DA22FFAC">
      <w:numFmt w:val="none"/>
      <w:lvlText w:val=""/>
      <w:lvlJc w:val="left"/>
      <w:pPr>
        <w:tabs>
          <w:tab w:val="num" w:pos="360"/>
        </w:tabs>
      </w:pPr>
    </w:lvl>
    <w:lvl w:ilvl="6" w:tplc="FDE860B4">
      <w:numFmt w:val="none"/>
      <w:lvlText w:val=""/>
      <w:lvlJc w:val="left"/>
      <w:pPr>
        <w:tabs>
          <w:tab w:val="num" w:pos="360"/>
        </w:tabs>
      </w:pPr>
    </w:lvl>
    <w:lvl w:ilvl="7" w:tplc="3DB6FC18">
      <w:numFmt w:val="none"/>
      <w:lvlText w:val=""/>
      <w:lvlJc w:val="left"/>
      <w:pPr>
        <w:tabs>
          <w:tab w:val="num" w:pos="360"/>
        </w:tabs>
      </w:pPr>
    </w:lvl>
    <w:lvl w:ilvl="8" w:tplc="C7C45102">
      <w:numFmt w:val="none"/>
      <w:lvlText w:val=""/>
      <w:lvlJc w:val="left"/>
      <w:pPr>
        <w:tabs>
          <w:tab w:val="num" w:pos="360"/>
        </w:tabs>
      </w:pPr>
    </w:lvl>
  </w:abstractNum>
  <w:abstractNum w:abstractNumId="6"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28E1D56"/>
    <w:multiLevelType w:val="multilevel"/>
    <w:tmpl w:val="44A4D14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4C7044A"/>
    <w:multiLevelType w:val="hybridMultilevel"/>
    <w:tmpl w:val="E6365A26"/>
    <w:lvl w:ilvl="0" w:tplc="A9607968">
      <w:start w:val="6"/>
      <w:numFmt w:val="decimal"/>
      <w:lvlText w:val="%1."/>
      <w:lvlJc w:val="left"/>
      <w:pPr>
        <w:tabs>
          <w:tab w:val="num" w:pos="900"/>
        </w:tabs>
        <w:ind w:left="900" w:hanging="360"/>
      </w:pPr>
      <w:rPr>
        <w:rFonts w:hint="default"/>
      </w:rPr>
    </w:lvl>
    <w:lvl w:ilvl="1" w:tplc="04270019">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10" w15:restartNumberingAfterBreak="0">
    <w:nsid w:val="697F74BD"/>
    <w:multiLevelType w:val="multilevel"/>
    <w:tmpl w:val="979A5DB8"/>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2" w15:restartNumberingAfterBreak="0">
    <w:nsid w:val="79D81BD2"/>
    <w:multiLevelType w:val="multilevel"/>
    <w:tmpl w:val="B7C6BAA2"/>
    <w:lvl w:ilvl="0">
      <w:start w:val="1"/>
      <w:numFmt w:val="decimal"/>
      <w:pStyle w:val="1tekstas"/>
      <w:lvlText w:val="%1."/>
      <w:lvlJc w:val="left"/>
      <w:pPr>
        <w:ind w:left="6882" w:hanging="360"/>
      </w:pPr>
      <w:rPr>
        <w:b w:val="0"/>
        <w:sz w:val="23"/>
        <w:szCs w:val="23"/>
      </w:rPr>
    </w:lvl>
    <w:lvl w:ilvl="1">
      <w:start w:val="1"/>
      <w:numFmt w:val="decimal"/>
      <w:pStyle w:val="11tekstas"/>
      <w:lvlText w:val="%1.%2."/>
      <w:lvlJc w:val="left"/>
      <w:pPr>
        <w:ind w:left="5820" w:hanging="432"/>
      </w:pPr>
      <w:rPr>
        <w:sz w:val="23"/>
        <w:szCs w:val="23"/>
      </w:rPr>
    </w:lvl>
    <w:lvl w:ilvl="2">
      <w:start w:val="1"/>
      <w:numFmt w:val="decimal"/>
      <w:pStyle w:val="111tekstas"/>
      <w:lvlText w:val="%1.%2.%3."/>
      <w:lvlJc w:val="left"/>
      <w:pPr>
        <w:ind w:left="6612" w:hanging="504"/>
      </w:pPr>
    </w:lvl>
    <w:lvl w:ilvl="3">
      <w:start w:val="1"/>
      <w:numFmt w:val="decimal"/>
      <w:lvlText w:val="%1.%2.%3.%4."/>
      <w:lvlJc w:val="left"/>
      <w:pPr>
        <w:ind w:left="7116" w:hanging="648"/>
      </w:pPr>
    </w:lvl>
    <w:lvl w:ilvl="4">
      <w:start w:val="1"/>
      <w:numFmt w:val="decimal"/>
      <w:lvlText w:val="%1.%2.%3.%4.%5."/>
      <w:lvlJc w:val="left"/>
      <w:pPr>
        <w:ind w:left="7620" w:hanging="792"/>
      </w:pPr>
    </w:lvl>
    <w:lvl w:ilvl="5">
      <w:start w:val="1"/>
      <w:numFmt w:val="decimal"/>
      <w:lvlText w:val="%1.%2.%3.%4.%5.%6."/>
      <w:lvlJc w:val="left"/>
      <w:pPr>
        <w:ind w:left="8124" w:hanging="936"/>
      </w:pPr>
    </w:lvl>
    <w:lvl w:ilvl="6">
      <w:start w:val="1"/>
      <w:numFmt w:val="decimal"/>
      <w:lvlText w:val="%1.%2.%3.%4.%5.%6.%7."/>
      <w:lvlJc w:val="left"/>
      <w:pPr>
        <w:ind w:left="8628" w:hanging="1080"/>
      </w:pPr>
    </w:lvl>
    <w:lvl w:ilvl="7">
      <w:start w:val="1"/>
      <w:numFmt w:val="decimal"/>
      <w:lvlText w:val="%1.%2.%3.%4.%5.%6.%7.%8."/>
      <w:lvlJc w:val="left"/>
      <w:pPr>
        <w:ind w:left="9132" w:hanging="1224"/>
      </w:pPr>
    </w:lvl>
    <w:lvl w:ilvl="8">
      <w:start w:val="1"/>
      <w:numFmt w:val="decimal"/>
      <w:lvlText w:val="%1.%2.%3.%4.%5.%6.%7.%8.%9."/>
      <w:lvlJc w:val="left"/>
      <w:pPr>
        <w:ind w:left="9708" w:hanging="1440"/>
      </w:pPr>
    </w:lvl>
  </w:abstractNum>
  <w:num w:numId="1" w16cid:durableId="437676518">
    <w:abstractNumId w:val="6"/>
  </w:num>
  <w:num w:numId="2" w16cid:durableId="239872290">
    <w:abstractNumId w:val="0"/>
  </w:num>
  <w:num w:numId="3" w16cid:durableId="436026767">
    <w:abstractNumId w:val="7"/>
  </w:num>
  <w:num w:numId="4" w16cid:durableId="1607615077">
    <w:abstractNumId w:val="5"/>
  </w:num>
  <w:num w:numId="5" w16cid:durableId="500587783">
    <w:abstractNumId w:val="9"/>
  </w:num>
  <w:num w:numId="6" w16cid:durableId="777799994">
    <w:abstractNumId w:val="11"/>
  </w:num>
  <w:num w:numId="7" w16cid:durableId="1170098165">
    <w:abstractNumId w:val="4"/>
  </w:num>
  <w:num w:numId="8" w16cid:durableId="252276880">
    <w:abstractNumId w:val="3"/>
  </w:num>
  <w:num w:numId="9" w16cid:durableId="931662605">
    <w:abstractNumId w:val="12"/>
  </w:num>
  <w:num w:numId="10" w16cid:durableId="1074426607">
    <w:abstractNumId w:val="10"/>
  </w:num>
  <w:num w:numId="11" w16cid:durableId="965817623">
    <w:abstractNumId w:val="2"/>
  </w:num>
  <w:num w:numId="12" w16cid:durableId="411388476">
    <w:abstractNumId w:val="1"/>
  </w:num>
  <w:num w:numId="13" w16cid:durableId="14542072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413"/>
    <w:rsid w:val="00004500"/>
    <w:rsid w:val="00006767"/>
    <w:rsid w:val="000070E5"/>
    <w:rsid w:val="00007FF1"/>
    <w:rsid w:val="0001011C"/>
    <w:rsid w:val="000104A7"/>
    <w:rsid w:val="000127C3"/>
    <w:rsid w:val="00013118"/>
    <w:rsid w:val="000142ED"/>
    <w:rsid w:val="00014F80"/>
    <w:rsid w:val="00021193"/>
    <w:rsid w:val="00023C61"/>
    <w:rsid w:val="00024413"/>
    <w:rsid w:val="000255F6"/>
    <w:rsid w:val="000258E6"/>
    <w:rsid w:val="00026225"/>
    <w:rsid w:val="00027981"/>
    <w:rsid w:val="00031F40"/>
    <w:rsid w:val="00032011"/>
    <w:rsid w:val="00034475"/>
    <w:rsid w:val="00034559"/>
    <w:rsid w:val="00035D2D"/>
    <w:rsid w:val="00036BC7"/>
    <w:rsid w:val="00036FF7"/>
    <w:rsid w:val="00037D43"/>
    <w:rsid w:val="00040B1C"/>
    <w:rsid w:val="000416BC"/>
    <w:rsid w:val="00041F8F"/>
    <w:rsid w:val="0004215D"/>
    <w:rsid w:val="00052638"/>
    <w:rsid w:val="00054409"/>
    <w:rsid w:val="00055C8F"/>
    <w:rsid w:val="00055F53"/>
    <w:rsid w:val="000567EE"/>
    <w:rsid w:val="00057EAE"/>
    <w:rsid w:val="00063D4B"/>
    <w:rsid w:val="00071FCD"/>
    <w:rsid w:val="00073001"/>
    <w:rsid w:val="000760E7"/>
    <w:rsid w:val="0007692D"/>
    <w:rsid w:val="000810B4"/>
    <w:rsid w:val="00081861"/>
    <w:rsid w:val="00085CD2"/>
    <w:rsid w:val="00090732"/>
    <w:rsid w:val="00092783"/>
    <w:rsid w:val="0009337D"/>
    <w:rsid w:val="000964C4"/>
    <w:rsid w:val="0009744D"/>
    <w:rsid w:val="000A2927"/>
    <w:rsid w:val="000A79BE"/>
    <w:rsid w:val="000B00D5"/>
    <w:rsid w:val="000B24C2"/>
    <w:rsid w:val="000C1D68"/>
    <w:rsid w:val="000C2595"/>
    <w:rsid w:val="000C2EF7"/>
    <w:rsid w:val="000C3C8E"/>
    <w:rsid w:val="000C51C9"/>
    <w:rsid w:val="000D1313"/>
    <w:rsid w:val="000D3892"/>
    <w:rsid w:val="000D6458"/>
    <w:rsid w:val="000D7085"/>
    <w:rsid w:val="000E0B54"/>
    <w:rsid w:val="000E19AE"/>
    <w:rsid w:val="000E29A0"/>
    <w:rsid w:val="000E4CED"/>
    <w:rsid w:val="000F0BB3"/>
    <w:rsid w:val="000F2E26"/>
    <w:rsid w:val="000F3DD2"/>
    <w:rsid w:val="000F643C"/>
    <w:rsid w:val="000F7571"/>
    <w:rsid w:val="00100868"/>
    <w:rsid w:val="00101088"/>
    <w:rsid w:val="0010187A"/>
    <w:rsid w:val="001026C4"/>
    <w:rsid w:val="00103448"/>
    <w:rsid w:val="0010702E"/>
    <w:rsid w:val="0010711F"/>
    <w:rsid w:val="00107BD7"/>
    <w:rsid w:val="00112E47"/>
    <w:rsid w:val="00113C29"/>
    <w:rsid w:val="00114325"/>
    <w:rsid w:val="00120A77"/>
    <w:rsid w:val="00121237"/>
    <w:rsid w:val="00123A23"/>
    <w:rsid w:val="00127849"/>
    <w:rsid w:val="00134EA0"/>
    <w:rsid w:val="0013714B"/>
    <w:rsid w:val="00140424"/>
    <w:rsid w:val="00140556"/>
    <w:rsid w:val="00140EF8"/>
    <w:rsid w:val="00142E7F"/>
    <w:rsid w:val="001512DB"/>
    <w:rsid w:val="0015158D"/>
    <w:rsid w:val="00152CDC"/>
    <w:rsid w:val="00153BD3"/>
    <w:rsid w:val="00154BB0"/>
    <w:rsid w:val="00155881"/>
    <w:rsid w:val="001608D7"/>
    <w:rsid w:val="00161EAC"/>
    <w:rsid w:val="00164D40"/>
    <w:rsid w:val="001651B8"/>
    <w:rsid w:val="00170B08"/>
    <w:rsid w:val="00170D3B"/>
    <w:rsid w:val="00174681"/>
    <w:rsid w:val="001768C8"/>
    <w:rsid w:val="00182221"/>
    <w:rsid w:val="00185BFC"/>
    <w:rsid w:val="001860C2"/>
    <w:rsid w:val="00187352"/>
    <w:rsid w:val="00190F55"/>
    <w:rsid w:val="001956A6"/>
    <w:rsid w:val="001A289D"/>
    <w:rsid w:val="001A3760"/>
    <w:rsid w:val="001A4291"/>
    <w:rsid w:val="001A7B7D"/>
    <w:rsid w:val="001B14A6"/>
    <w:rsid w:val="001B28A9"/>
    <w:rsid w:val="001B29DD"/>
    <w:rsid w:val="001B38FE"/>
    <w:rsid w:val="001B5143"/>
    <w:rsid w:val="001C1ED8"/>
    <w:rsid w:val="001C39A9"/>
    <w:rsid w:val="001C4405"/>
    <w:rsid w:val="001C4A7F"/>
    <w:rsid w:val="001C756B"/>
    <w:rsid w:val="001D2BDA"/>
    <w:rsid w:val="001D36CB"/>
    <w:rsid w:val="001D5B14"/>
    <w:rsid w:val="001E1D46"/>
    <w:rsid w:val="001E2584"/>
    <w:rsid w:val="001E2C99"/>
    <w:rsid w:val="001E2FB7"/>
    <w:rsid w:val="001E4ABB"/>
    <w:rsid w:val="001E51D5"/>
    <w:rsid w:val="001E58A3"/>
    <w:rsid w:val="001F7BF5"/>
    <w:rsid w:val="002019E7"/>
    <w:rsid w:val="002035B2"/>
    <w:rsid w:val="00207DD3"/>
    <w:rsid w:val="00211220"/>
    <w:rsid w:val="00211EEF"/>
    <w:rsid w:val="002127B9"/>
    <w:rsid w:val="002128DF"/>
    <w:rsid w:val="002132A5"/>
    <w:rsid w:val="002136AF"/>
    <w:rsid w:val="0021436B"/>
    <w:rsid w:val="00215099"/>
    <w:rsid w:val="00215952"/>
    <w:rsid w:val="002166BE"/>
    <w:rsid w:val="00216B9D"/>
    <w:rsid w:val="0022011F"/>
    <w:rsid w:val="002227D9"/>
    <w:rsid w:val="0022491F"/>
    <w:rsid w:val="00224A56"/>
    <w:rsid w:val="00224B89"/>
    <w:rsid w:val="00224C46"/>
    <w:rsid w:val="00224EA7"/>
    <w:rsid w:val="0022504F"/>
    <w:rsid w:val="00226540"/>
    <w:rsid w:val="00226CA0"/>
    <w:rsid w:val="002340B5"/>
    <w:rsid w:val="00240DE2"/>
    <w:rsid w:val="00245BE0"/>
    <w:rsid w:val="00245BEA"/>
    <w:rsid w:val="00246F7A"/>
    <w:rsid w:val="002527D5"/>
    <w:rsid w:val="002530CF"/>
    <w:rsid w:val="00253804"/>
    <w:rsid w:val="00253C39"/>
    <w:rsid w:val="00254ADF"/>
    <w:rsid w:val="00256250"/>
    <w:rsid w:val="0025671F"/>
    <w:rsid w:val="002577C7"/>
    <w:rsid w:val="00263795"/>
    <w:rsid w:val="0026385B"/>
    <w:rsid w:val="002675F3"/>
    <w:rsid w:val="0027118E"/>
    <w:rsid w:val="002740FF"/>
    <w:rsid w:val="002761F1"/>
    <w:rsid w:val="002770AC"/>
    <w:rsid w:val="00280EE9"/>
    <w:rsid w:val="00281D72"/>
    <w:rsid w:val="00286FFA"/>
    <w:rsid w:val="002901DC"/>
    <w:rsid w:val="00291F9D"/>
    <w:rsid w:val="00292743"/>
    <w:rsid w:val="00293543"/>
    <w:rsid w:val="002976AB"/>
    <w:rsid w:val="00297DF0"/>
    <w:rsid w:val="002A0421"/>
    <w:rsid w:val="002A177A"/>
    <w:rsid w:val="002A1F40"/>
    <w:rsid w:val="002A66D3"/>
    <w:rsid w:val="002A6B8E"/>
    <w:rsid w:val="002B0141"/>
    <w:rsid w:val="002B1752"/>
    <w:rsid w:val="002B356E"/>
    <w:rsid w:val="002B4D14"/>
    <w:rsid w:val="002B601C"/>
    <w:rsid w:val="002B6A7C"/>
    <w:rsid w:val="002B7622"/>
    <w:rsid w:val="002B7628"/>
    <w:rsid w:val="002C261D"/>
    <w:rsid w:val="002C5032"/>
    <w:rsid w:val="002C58A0"/>
    <w:rsid w:val="002D067D"/>
    <w:rsid w:val="002D22DE"/>
    <w:rsid w:val="002D54CF"/>
    <w:rsid w:val="002E158A"/>
    <w:rsid w:val="002E192F"/>
    <w:rsid w:val="002F1470"/>
    <w:rsid w:val="002F7051"/>
    <w:rsid w:val="002F79B2"/>
    <w:rsid w:val="003024F4"/>
    <w:rsid w:val="00304E5B"/>
    <w:rsid w:val="00305382"/>
    <w:rsid w:val="0030620B"/>
    <w:rsid w:val="003063C4"/>
    <w:rsid w:val="003110FE"/>
    <w:rsid w:val="00313F7A"/>
    <w:rsid w:val="00314E97"/>
    <w:rsid w:val="00317251"/>
    <w:rsid w:val="00322D89"/>
    <w:rsid w:val="003230E2"/>
    <w:rsid w:val="00323D7A"/>
    <w:rsid w:val="00324EE5"/>
    <w:rsid w:val="003279C5"/>
    <w:rsid w:val="003315AD"/>
    <w:rsid w:val="00331966"/>
    <w:rsid w:val="00337175"/>
    <w:rsid w:val="0034545E"/>
    <w:rsid w:val="003467EF"/>
    <w:rsid w:val="00350ADC"/>
    <w:rsid w:val="00354012"/>
    <w:rsid w:val="0035456E"/>
    <w:rsid w:val="00354A22"/>
    <w:rsid w:val="00355D90"/>
    <w:rsid w:val="00356308"/>
    <w:rsid w:val="003629EF"/>
    <w:rsid w:val="00364B6B"/>
    <w:rsid w:val="00364D48"/>
    <w:rsid w:val="003672FE"/>
    <w:rsid w:val="00370B38"/>
    <w:rsid w:val="00371AA5"/>
    <w:rsid w:val="00371B8A"/>
    <w:rsid w:val="00372210"/>
    <w:rsid w:val="00372FDD"/>
    <w:rsid w:val="0037331C"/>
    <w:rsid w:val="0037523D"/>
    <w:rsid w:val="0037682E"/>
    <w:rsid w:val="00386B69"/>
    <w:rsid w:val="0038760F"/>
    <w:rsid w:val="00390740"/>
    <w:rsid w:val="003947E4"/>
    <w:rsid w:val="00395ABF"/>
    <w:rsid w:val="003A0C1D"/>
    <w:rsid w:val="003A259B"/>
    <w:rsid w:val="003A2F65"/>
    <w:rsid w:val="003A3F31"/>
    <w:rsid w:val="003A7B63"/>
    <w:rsid w:val="003B0938"/>
    <w:rsid w:val="003B3BD1"/>
    <w:rsid w:val="003B3CC2"/>
    <w:rsid w:val="003B64FD"/>
    <w:rsid w:val="003B77BA"/>
    <w:rsid w:val="003C0C86"/>
    <w:rsid w:val="003C1911"/>
    <w:rsid w:val="003C2FF9"/>
    <w:rsid w:val="003C58FF"/>
    <w:rsid w:val="003C5F80"/>
    <w:rsid w:val="003D05C7"/>
    <w:rsid w:val="003D09D9"/>
    <w:rsid w:val="003D1365"/>
    <w:rsid w:val="003E04CF"/>
    <w:rsid w:val="003E14F0"/>
    <w:rsid w:val="003E3C7A"/>
    <w:rsid w:val="003E426D"/>
    <w:rsid w:val="003F2D92"/>
    <w:rsid w:val="003F439D"/>
    <w:rsid w:val="003F54A8"/>
    <w:rsid w:val="003F7CCF"/>
    <w:rsid w:val="0040548B"/>
    <w:rsid w:val="0041227B"/>
    <w:rsid w:val="00417BA7"/>
    <w:rsid w:val="004205C8"/>
    <w:rsid w:val="00424065"/>
    <w:rsid w:val="00424903"/>
    <w:rsid w:val="004270AC"/>
    <w:rsid w:val="00427B65"/>
    <w:rsid w:val="00427FDA"/>
    <w:rsid w:val="004331A4"/>
    <w:rsid w:val="00434EAB"/>
    <w:rsid w:val="00435A03"/>
    <w:rsid w:val="00436038"/>
    <w:rsid w:val="00437AED"/>
    <w:rsid w:val="00442778"/>
    <w:rsid w:val="00445145"/>
    <w:rsid w:val="00445E38"/>
    <w:rsid w:val="00446DB0"/>
    <w:rsid w:val="004500FB"/>
    <w:rsid w:val="004505DA"/>
    <w:rsid w:val="00452988"/>
    <w:rsid w:val="00453F50"/>
    <w:rsid w:val="004547FB"/>
    <w:rsid w:val="004548BC"/>
    <w:rsid w:val="00457651"/>
    <w:rsid w:val="00457AD3"/>
    <w:rsid w:val="004608B2"/>
    <w:rsid w:val="004635A0"/>
    <w:rsid w:val="0046409F"/>
    <w:rsid w:val="00465C11"/>
    <w:rsid w:val="00471598"/>
    <w:rsid w:val="00474178"/>
    <w:rsid w:val="00474D95"/>
    <w:rsid w:val="00477B84"/>
    <w:rsid w:val="00482E60"/>
    <w:rsid w:val="00483F97"/>
    <w:rsid w:val="00487F31"/>
    <w:rsid w:val="00491B31"/>
    <w:rsid w:val="00493A30"/>
    <w:rsid w:val="004A1813"/>
    <w:rsid w:val="004A5840"/>
    <w:rsid w:val="004A79F8"/>
    <w:rsid w:val="004B08E7"/>
    <w:rsid w:val="004B780D"/>
    <w:rsid w:val="004C594F"/>
    <w:rsid w:val="004C6569"/>
    <w:rsid w:val="004D4904"/>
    <w:rsid w:val="004D5396"/>
    <w:rsid w:val="004D6B00"/>
    <w:rsid w:val="004E0EB1"/>
    <w:rsid w:val="004E1D41"/>
    <w:rsid w:val="004E367C"/>
    <w:rsid w:val="004E4B96"/>
    <w:rsid w:val="004E66EA"/>
    <w:rsid w:val="004F0014"/>
    <w:rsid w:val="004F4479"/>
    <w:rsid w:val="004F4928"/>
    <w:rsid w:val="004F6811"/>
    <w:rsid w:val="004F7C00"/>
    <w:rsid w:val="00500D31"/>
    <w:rsid w:val="005033EE"/>
    <w:rsid w:val="005036EB"/>
    <w:rsid w:val="005040F7"/>
    <w:rsid w:val="005061C4"/>
    <w:rsid w:val="00507753"/>
    <w:rsid w:val="00507DD5"/>
    <w:rsid w:val="00510B50"/>
    <w:rsid w:val="005111FC"/>
    <w:rsid w:val="005113CB"/>
    <w:rsid w:val="00515FB4"/>
    <w:rsid w:val="00516509"/>
    <w:rsid w:val="00520123"/>
    <w:rsid w:val="005214A2"/>
    <w:rsid w:val="00524138"/>
    <w:rsid w:val="005252FD"/>
    <w:rsid w:val="00531948"/>
    <w:rsid w:val="0053379E"/>
    <w:rsid w:val="005341EB"/>
    <w:rsid w:val="00534A16"/>
    <w:rsid w:val="00543595"/>
    <w:rsid w:val="00543EA4"/>
    <w:rsid w:val="00546050"/>
    <w:rsid w:val="00550E07"/>
    <w:rsid w:val="00551B7A"/>
    <w:rsid w:val="005541ED"/>
    <w:rsid w:val="005565B3"/>
    <w:rsid w:val="00557DA3"/>
    <w:rsid w:val="00562B76"/>
    <w:rsid w:val="005656ED"/>
    <w:rsid w:val="0057269D"/>
    <w:rsid w:val="00574EA6"/>
    <w:rsid w:val="005764B3"/>
    <w:rsid w:val="00577D45"/>
    <w:rsid w:val="005828D0"/>
    <w:rsid w:val="00585840"/>
    <w:rsid w:val="005920C6"/>
    <w:rsid w:val="00597B91"/>
    <w:rsid w:val="005A1C01"/>
    <w:rsid w:val="005B0A67"/>
    <w:rsid w:val="005B2E13"/>
    <w:rsid w:val="005C240F"/>
    <w:rsid w:val="005C2463"/>
    <w:rsid w:val="005C29A5"/>
    <w:rsid w:val="005C325F"/>
    <w:rsid w:val="005C5E52"/>
    <w:rsid w:val="005C683B"/>
    <w:rsid w:val="005C6E49"/>
    <w:rsid w:val="005D161C"/>
    <w:rsid w:val="005D35F3"/>
    <w:rsid w:val="005D4D4C"/>
    <w:rsid w:val="005D5E6A"/>
    <w:rsid w:val="005E1116"/>
    <w:rsid w:val="005E1136"/>
    <w:rsid w:val="005E32BF"/>
    <w:rsid w:val="005E3D23"/>
    <w:rsid w:val="005E4693"/>
    <w:rsid w:val="005E606E"/>
    <w:rsid w:val="005E627E"/>
    <w:rsid w:val="005E72B1"/>
    <w:rsid w:val="005F0E03"/>
    <w:rsid w:val="005F5F76"/>
    <w:rsid w:val="006027AA"/>
    <w:rsid w:val="006035C7"/>
    <w:rsid w:val="00603640"/>
    <w:rsid w:val="0060367E"/>
    <w:rsid w:val="00603D2E"/>
    <w:rsid w:val="00605AD6"/>
    <w:rsid w:val="00606386"/>
    <w:rsid w:val="0061090F"/>
    <w:rsid w:val="00614547"/>
    <w:rsid w:val="00615ED2"/>
    <w:rsid w:val="006164ED"/>
    <w:rsid w:val="006179FB"/>
    <w:rsid w:val="00623015"/>
    <w:rsid w:val="00623234"/>
    <w:rsid w:val="006241CF"/>
    <w:rsid w:val="006275DD"/>
    <w:rsid w:val="00631098"/>
    <w:rsid w:val="006363ED"/>
    <w:rsid w:val="006425E5"/>
    <w:rsid w:val="00643742"/>
    <w:rsid w:val="006448B9"/>
    <w:rsid w:val="00647E19"/>
    <w:rsid w:val="00651BD2"/>
    <w:rsid w:val="00651FD3"/>
    <w:rsid w:val="00653FEE"/>
    <w:rsid w:val="00654BC4"/>
    <w:rsid w:val="006644F0"/>
    <w:rsid w:val="00665899"/>
    <w:rsid w:val="0066705E"/>
    <w:rsid w:val="006778CB"/>
    <w:rsid w:val="00677CFB"/>
    <w:rsid w:val="006818E4"/>
    <w:rsid w:val="0068415F"/>
    <w:rsid w:val="0068595E"/>
    <w:rsid w:val="006874FC"/>
    <w:rsid w:val="0068785C"/>
    <w:rsid w:val="00690634"/>
    <w:rsid w:val="006933FB"/>
    <w:rsid w:val="006A1D4D"/>
    <w:rsid w:val="006A2340"/>
    <w:rsid w:val="006A2A91"/>
    <w:rsid w:val="006A38B1"/>
    <w:rsid w:val="006A4E1C"/>
    <w:rsid w:val="006B16EE"/>
    <w:rsid w:val="006B2747"/>
    <w:rsid w:val="006B3F6B"/>
    <w:rsid w:val="006B4C3C"/>
    <w:rsid w:val="006C4CFD"/>
    <w:rsid w:val="006C5D0C"/>
    <w:rsid w:val="006C7A00"/>
    <w:rsid w:val="006D32E2"/>
    <w:rsid w:val="006E13C9"/>
    <w:rsid w:val="006E7E9C"/>
    <w:rsid w:val="006F5CBD"/>
    <w:rsid w:val="00703AA1"/>
    <w:rsid w:val="00704F63"/>
    <w:rsid w:val="007057FE"/>
    <w:rsid w:val="00711228"/>
    <w:rsid w:val="00715C5A"/>
    <w:rsid w:val="0071603F"/>
    <w:rsid w:val="00717B8D"/>
    <w:rsid w:val="00720B51"/>
    <w:rsid w:val="007214A8"/>
    <w:rsid w:val="00723CA5"/>
    <w:rsid w:val="007251A8"/>
    <w:rsid w:val="007269F5"/>
    <w:rsid w:val="00726CD6"/>
    <w:rsid w:val="007404F0"/>
    <w:rsid w:val="00740F8A"/>
    <w:rsid w:val="0074128E"/>
    <w:rsid w:val="00743499"/>
    <w:rsid w:val="007463C4"/>
    <w:rsid w:val="007473B8"/>
    <w:rsid w:val="00751D78"/>
    <w:rsid w:val="00761264"/>
    <w:rsid w:val="007630F6"/>
    <w:rsid w:val="00763276"/>
    <w:rsid w:val="007648E2"/>
    <w:rsid w:val="00766846"/>
    <w:rsid w:val="00770EA2"/>
    <w:rsid w:val="00772CAF"/>
    <w:rsid w:val="00775E3A"/>
    <w:rsid w:val="00781933"/>
    <w:rsid w:val="00784272"/>
    <w:rsid w:val="00787CFB"/>
    <w:rsid w:val="0079308F"/>
    <w:rsid w:val="0079345C"/>
    <w:rsid w:val="007936E4"/>
    <w:rsid w:val="0079435A"/>
    <w:rsid w:val="00796E52"/>
    <w:rsid w:val="007A2C84"/>
    <w:rsid w:val="007B1CB8"/>
    <w:rsid w:val="007B65E4"/>
    <w:rsid w:val="007B6702"/>
    <w:rsid w:val="007B6B43"/>
    <w:rsid w:val="007C0AFD"/>
    <w:rsid w:val="007C1030"/>
    <w:rsid w:val="007C738A"/>
    <w:rsid w:val="007C7AA5"/>
    <w:rsid w:val="007D28EB"/>
    <w:rsid w:val="007D2C1A"/>
    <w:rsid w:val="007D368E"/>
    <w:rsid w:val="007E0DC8"/>
    <w:rsid w:val="007E1775"/>
    <w:rsid w:val="007E1B34"/>
    <w:rsid w:val="007E2128"/>
    <w:rsid w:val="007E3972"/>
    <w:rsid w:val="007E4829"/>
    <w:rsid w:val="007E7440"/>
    <w:rsid w:val="007F0218"/>
    <w:rsid w:val="007F3FDA"/>
    <w:rsid w:val="007F723F"/>
    <w:rsid w:val="008007EA"/>
    <w:rsid w:val="00800F99"/>
    <w:rsid w:val="00801A4E"/>
    <w:rsid w:val="00803CFE"/>
    <w:rsid w:val="008046F2"/>
    <w:rsid w:val="00807077"/>
    <w:rsid w:val="00816599"/>
    <w:rsid w:val="00820F7D"/>
    <w:rsid w:val="00822F9A"/>
    <w:rsid w:val="00823D62"/>
    <w:rsid w:val="00827AA3"/>
    <w:rsid w:val="00835DCA"/>
    <w:rsid w:val="00837D2A"/>
    <w:rsid w:val="00840783"/>
    <w:rsid w:val="00840C31"/>
    <w:rsid w:val="008424F0"/>
    <w:rsid w:val="00846B01"/>
    <w:rsid w:val="00847DF7"/>
    <w:rsid w:val="00852FD0"/>
    <w:rsid w:val="00853050"/>
    <w:rsid w:val="008548CF"/>
    <w:rsid w:val="00854F64"/>
    <w:rsid w:val="00855DB0"/>
    <w:rsid w:val="00857575"/>
    <w:rsid w:val="008576F2"/>
    <w:rsid w:val="00860F29"/>
    <w:rsid w:val="00862B3E"/>
    <w:rsid w:val="0086702B"/>
    <w:rsid w:val="00867DB3"/>
    <w:rsid w:val="00870349"/>
    <w:rsid w:val="008743D0"/>
    <w:rsid w:val="0088089E"/>
    <w:rsid w:val="00880BB5"/>
    <w:rsid w:val="00881BFA"/>
    <w:rsid w:val="00882525"/>
    <w:rsid w:val="00882A1A"/>
    <w:rsid w:val="00883A09"/>
    <w:rsid w:val="008840AA"/>
    <w:rsid w:val="0088629D"/>
    <w:rsid w:val="00893184"/>
    <w:rsid w:val="00893E50"/>
    <w:rsid w:val="008969AA"/>
    <w:rsid w:val="008A1986"/>
    <w:rsid w:val="008A2864"/>
    <w:rsid w:val="008A37FC"/>
    <w:rsid w:val="008A6CCB"/>
    <w:rsid w:val="008B25CA"/>
    <w:rsid w:val="008B6661"/>
    <w:rsid w:val="008B66F3"/>
    <w:rsid w:val="008B677C"/>
    <w:rsid w:val="008C1FDB"/>
    <w:rsid w:val="008C6D2F"/>
    <w:rsid w:val="008D1081"/>
    <w:rsid w:val="008D2668"/>
    <w:rsid w:val="008D2997"/>
    <w:rsid w:val="008D391D"/>
    <w:rsid w:val="008D4FA5"/>
    <w:rsid w:val="008D527D"/>
    <w:rsid w:val="008E117F"/>
    <w:rsid w:val="008E30AE"/>
    <w:rsid w:val="008E4F1B"/>
    <w:rsid w:val="008E6611"/>
    <w:rsid w:val="008F1A5F"/>
    <w:rsid w:val="008F25F8"/>
    <w:rsid w:val="008F30C9"/>
    <w:rsid w:val="008F3933"/>
    <w:rsid w:val="008F3B0A"/>
    <w:rsid w:val="008F4758"/>
    <w:rsid w:val="008F64E7"/>
    <w:rsid w:val="009044D4"/>
    <w:rsid w:val="009065EA"/>
    <w:rsid w:val="00907F63"/>
    <w:rsid w:val="00911DDC"/>
    <w:rsid w:val="00911EE3"/>
    <w:rsid w:val="00912955"/>
    <w:rsid w:val="00914129"/>
    <w:rsid w:val="00920DB6"/>
    <w:rsid w:val="00921672"/>
    <w:rsid w:val="00923A29"/>
    <w:rsid w:val="00924325"/>
    <w:rsid w:val="00924461"/>
    <w:rsid w:val="00924991"/>
    <w:rsid w:val="009273E5"/>
    <w:rsid w:val="00927B32"/>
    <w:rsid w:val="00930586"/>
    <w:rsid w:val="00933426"/>
    <w:rsid w:val="009362B5"/>
    <w:rsid w:val="00953DB6"/>
    <w:rsid w:val="00953EEC"/>
    <w:rsid w:val="009617FC"/>
    <w:rsid w:val="00961A1A"/>
    <w:rsid w:val="00961C75"/>
    <w:rsid w:val="009630BC"/>
    <w:rsid w:val="009650AD"/>
    <w:rsid w:val="00967F2A"/>
    <w:rsid w:val="00971626"/>
    <w:rsid w:val="00976AA4"/>
    <w:rsid w:val="00977A8D"/>
    <w:rsid w:val="00981842"/>
    <w:rsid w:val="0098428C"/>
    <w:rsid w:val="009845AC"/>
    <w:rsid w:val="00990D9C"/>
    <w:rsid w:val="009916D9"/>
    <w:rsid w:val="00994757"/>
    <w:rsid w:val="00994A62"/>
    <w:rsid w:val="009956BF"/>
    <w:rsid w:val="009A1019"/>
    <w:rsid w:val="009A27D5"/>
    <w:rsid w:val="009A335C"/>
    <w:rsid w:val="009A451B"/>
    <w:rsid w:val="009B4B0D"/>
    <w:rsid w:val="009B5970"/>
    <w:rsid w:val="009C11D0"/>
    <w:rsid w:val="009C1D3A"/>
    <w:rsid w:val="009C2878"/>
    <w:rsid w:val="009C4586"/>
    <w:rsid w:val="009C4BFA"/>
    <w:rsid w:val="009C5E4A"/>
    <w:rsid w:val="009D07F9"/>
    <w:rsid w:val="009D270B"/>
    <w:rsid w:val="009D5050"/>
    <w:rsid w:val="009D5665"/>
    <w:rsid w:val="009D7713"/>
    <w:rsid w:val="009D7D63"/>
    <w:rsid w:val="009E1DE7"/>
    <w:rsid w:val="009E1FAC"/>
    <w:rsid w:val="009E5C55"/>
    <w:rsid w:val="009E650C"/>
    <w:rsid w:val="009E7916"/>
    <w:rsid w:val="009E79B1"/>
    <w:rsid w:val="009E7AC4"/>
    <w:rsid w:val="009F1E59"/>
    <w:rsid w:val="009F2518"/>
    <w:rsid w:val="009F5379"/>
    <w:rsid w:val="009F7479"/>
    <w:rsid w:val="00A00364"/>
    <w:rsid w:val="00A03A00"/>
    <w:rsid w:val="00A0544D"/>
    <w:rsid w:val="00A054CB"/>
    <w:rsid w:val="00A07057"/>
    <w:rsid w:val="00A0755F"/>
    <w:rsid w:val="00A0757C"/>
    <w:rsid w:val="00A128CE"/>
    <w:rsid w:val="00A12D20"/>
    <w:rsid w:val="00A170FF"/>
    <w:rsid w:val="00A176E6"/>
    <w:rsid w:val="00A20737"/>
    <w:rsid w:val="00A225DD"/>
    <w:rsid w:val="00A24184"/>
    <w:rsid w:val="00A26D76"/>
    <w:rsid w:val="00A307D6"/>
    <w:rsid w:val="00A3254F"/>
    <w:rsid w:val="00A374B7"/>
    <w:rsid w:val="00A40F43"/>
    <w:rsid w:val="00A42D0D"/>
    <w:rsid w:val="00A43A1D"/>
    <w:rsid w:val="00A43AB8"/>
    <w:rsid w:val="00A44848"/>
    <w:rsid w:val="00A46006"/>
    <w:rsid w:val="00A46EFB"/>
    <w:rsid w:val="00A50F4D"/>
    <w:rsid w:val="00A53097"/>
    <w:rsid w:val="00A5680A"/>
    <w:rsid w:val="00A5720C"/>
    <w:rsid w:val="00A64A50"/>
    <w:rsid w:val="00A659F0"/>
    <w:rsid w:val="00A663AD"/>
    <w:rsid w:val="00A67818"/>
    <w:rsid w:val="00A70D81"/>
    <w:rsid w:val="00A745FB"/>
    <w:rsid w:val="00A77A6E"/>
    <w:rsid w:val="00A81BB2"/>
    <w:rsid w:val="00A8388A"/>
    <w:rsid w:val="00A84F67"/>
    <w:rsid w:val="00A85070"/>
    <w:rsid w:val="00A85C71"/>
    <w:rsid w:val="00A87C53"/>
    <w:rsid w:val="00A9208F"/>
    <w:rsid w:val="00A972C2"/>
    <w:rsid w:val="00A97AD7"/>
    <w:rsid w:val="00AA5FF9"/>
    <w:rsid w:val="00AA691F"/>
    <w:rsid w:val="00AA714F"/>
    <w:rsid w:val="00AB1721"/>
    <w:rsid w:val="00AB4BB5"/>
    <w:rsid w:val="00AB4E6C"/>
    <w:rsid w:val="00AB5FFB"/>
    <w:rsid w:val="00AC0262"/>
    <w:rsid w:val="00AC0975"/>
    <w:rsid w:val="00AC2A81"/>
    <w:rsid w:val="00AC5E1D"/>
    <w:rsid w:val="00AD046D"/>
    <w:rsid w:val="00AD23A1"/>
    <w:rsid w:val="00AD5C52"/>
    <w:rsid w:val="00AD6BA2"/>
    <w:rsid w:val="00AD7FA9"/>
    <w:rsid w:val="00AE2EAC"/>
    <w:rsid w:val="00AE32E7"/>
    <w:rsid w:val="00AE4C73"/>
    <w:rsid w:val="00AE57F5"/>
    <w:rsid w:val="00AE6CC2"/>
    <w:rsid w:val="00AE7CBE"/>
    <w:rsid w:val="00AF53B4"/>
    <w:rsid w:val="00AF6247"/>
    <w:rsid w:val="00AF6AD3"/>
    <w:rsid w:val="00AF6FF3"/>
    <w:rsid w:val="00B004B5"/>
    <w:rsid w:val="00B00C1F"/>
    <w:rsid w:val="00B019FD"/>
    <w:rsid w:val="00B06782"/>
    <w:rsid w:val="00B07F8F"/>
    <w:rsid w:val="00B1190F"/>
    <w:rsid w:val="00B12138"/>
    <w:rsid w:val="00B12270"/>
    <w:rsid w:val="00B2134F"/>
    <w:rsid w:val="00B2260B"/>
    <w:rsid w:val="00B26AB5"/>
    <w:rsid w:val="00B31CDA"/>
    <w:rsid w:val="00B32241"/>
    <w:rsid w:val="00B342D8"/>
    <w:rsid w:val="00B34782"/>
    <w:rsid w:val="00B3531A"/>
    <w:rsid w:val="00B410D0"/>
    <w:rsid w:val="00B41D7D"/>
    <w:rsid w:val="00B42375"/>
    <w:rsid w:val="00B427B1"/>
    <w:rsid w:val="00B435EB"/>
    <w:rsid w:val="00B4748D"/>
    <w:rsid w:val="00B513A1"/>
    <w:rsid w:val="00B5348D"/>
    <w:rsid w:val="00B5367F"/>
    <w:rsid w:val="00B54971"/>
    <w:rsid w:val="00B54C59"/>
    <w:rsid w:val="00B5511A"/>
    <w:rsid w:val="00B65AD8"/>
    <w:rsid w:val="00B704A3"/>
    <w:rsid w:val="00B737F1"/>
    <w:rsid w:val="00B748D6"/>
    <w:rsid w:val="00B76809"/>
    <w:rsid w:val="00B811AC"/>
    <w:rsid w:val="00B9298F"/>
    <w:rsid w:val="00BA2A7E"/>
    <w:rsid w:val="00BA4670"/>
    <w:rsid w:val="00BA4756"/>
    <w:rsid w:val="00BA66CE"/>
    <w:rsid w:val="00BA728A"/>
    <w:rsid w:val="00BB4449"/>
    <w:rsid w:val="00BB5EA8"/>
    <w:rsid w:val="00BC6383"/>
    <w:rsid w:val="00BD02C3"/>
    <w:rsid w:val="00BD092D"/>
    <w:rsid w:val="00BD0C86"/>
    <w:rsid w:val="00BD1476"/>
    <w:rsid w:val="00BD4158"/>
    <w:rsid w:val="00BD5856"/>
    <w:rsid w:val="00BD6350"/>
    <w:rsid w:val="00BE05C3"/>
    <w:rsid w:val="00BE2AC2"/>
    <w:rsid w:val="00BE4B45"/>
    <w:rsid w:val="00BE5FA9"/>
    <w:rsid w:val="00BF7B2D"/>
    <w:rsid w:val="00C009D3"/>
    <w:rsid w:val="00C011C7"/>
    <w:rsid w:val="00C01CC0"/>
    <w:rsid w:val="00C06AEE"/>
    <w:rsid w:val="00C07486"/>
    <w:rsid w:val="00C1087B"/>
    <w:rsid w:val="00C10ABA"/>
    <w:rsid w:val="00C10DE4"/>
    <w:rsid w:val="00C11341"/>
    <w:rsid w:val="00C114E4"/>
    <w:rsid w:val="00C11A2E"/>
    <w:rsid w:val="00C12B7E"/>
    <w:rsid w:val="00C13092"/>
    <w:rsid w:val="00C13288"/>
    <w:rsid w:val="00C16811"/>
    <w:rsid w:val="00C16C5F"/>
    <w:rsid w:val="00C17187"/>
    <w:rsid w:val="00C2036E"/>
    <w:rsid w:val="00C20552"/>
    <w:rsid w:val="00C20C89"/>
    <w:rsid w:val="00C23188"/>
    <w:rsid w:val="00C237E5"/>
    <w:rsid w:val="00C24169"/>
    <w:rsid w:val="00C24C0F"/>
    <w:rsid w:val="00C25075"/>
    <w:rsid w:val="00C25E87"/>
    <w:rsid w:val="00C26312"/>
    <w:rsid w:val="00C312ED"/>
    <w:rsid w:val="00C32B63"/>
    <w:rsid w:val="00C339D4"/>
    <w:rsid w:val="00C3591A"/>
    <w:rsid w:val="00C371D7"/>
    <w:rsid w:val="00C43123"/>
    <w:rsid w:val="00C45AE8"/>
    <w:rsid w:val="00C45FD3"/>
    <w:rsid w:val="00C47D67"/>
    <w:rsid w:val="00C47D9A"/>
    <w:rsid w:val="00C54B31"/>
    <w:rsid w:val="00C54FC5"/>
    <w:rsid w:val="00C552A1"/>
    <w:rsid w:val="00C5551A"/>
    <w:rsid w:val="00C566D4"/>
    <w:rsid w:val="00C57282"/>
    <w:rsid w:val="00C57775"/>
    <w:rsid w:val="00C6015A"/>
    <w:rsid w:val="00C61937"/>
    <w:rsid w:val="00C6300F"/>
    <w:rsid w:val="00C66004"/>
    <w:rsid w:val="00C708D3"/>
    <w:rsid w:val="00C72AA5"/>
    <w:rsid w:val="00C759D7"/>
    <w:rsid w:val="00C759E7"/>
    <w:rsid w:val="00C8441A"/>
    <w:rsid w:val="00C848FF"/>
    <w:rsid w:val="00C87F0F"/>
    <w:rsid w:val="00C91156"/>
    <w:rsid w:val="00CA6A55"/>
    <w:rsid w:val="00CB45A3"/>
    <w:rsid w:val="00CC1275"/>
    <w:rsid w:val="00CC2105"/>
    <w:rsid w:val="00CC25D7"/>
    <w:rsid w:val="00CC3B1A"/>
    <w:rsid w:val="00CC7120"/>
    <w:rsid w:val="00CC766E"/>
    <w:rsid w:val="00CC7D08"/>
    <w:rsid w:val="00CD2572"/>
    <w:rsid w:val="00CD4D0E"/>
    <w:rsid w:val="00CD73D7"/>
    <w:rsid w:val="00CD75B1"/>
    <w:rsid w:val="00CE2D8A"/>
    <w:rsid w:val="00CE45CB"/>
    <w:rsid w:val="00CE4863"/>
    <w:rsid w:val="00CE50B3"/>
    <w:rsid w:val="00CF0C8D"/>
    <w:rsid w:val="00CF25C0"/>
    <w:rsid w:val="00CF2E94"/>
    <w:rsid w:val="00CF44BB"/>
    <w:rsid w:val="00D013F8"/>
    <w:rsid w:val="00D03519"/>
    <w:rsid w:val="00D0665F"/>
    <w:rsid w:val="00D0793B"/>
    <w:rsid w:val="00D07EAA"/>
    <w:rsid w:val="00D14114"/>
    <w:rsid w:val="00D14F83"/>
    <w:rsid w:val="00D16B17"/>
    <w:rsid w:val="00D20519"/>
    <w:rsid w:val="00D2213B"/>
    <w:rsid w:val="00D32BD4"/>
    <w:rsid w:val="00D32DD6"/>
    <w:rsid w:val="00D34651"/>
    <w:rsid w:val="00D34CA8"/>
    <w:rsid w:val="00D358C8"/>
    <w:rsid w:val="00D359FD"/>
    <w:rsid w:val="00D35A56"/>
    <w:rsid w:val="00D37D1B"/>
    <w:rsid w:val="00D41FD9"/>
    <w:rsid w:val="00D422F2"/>
    <w:rsid w:val="00D451A7"/>
    <w:rsid w:val="00D470C4"/>
    <w:rsid w:val="00D51666"/>
    <w:rsid w:val="00D517FC"/>
    <w:rsid w:val="00D53F1A"/>
    <w:rsid w:val="00D60FB3"/>
    <w:rsid w:val="00D6196B"/>
    <w:rsid w:val="00D632AB"/>
    <w:rsid w:val="00D64D72"/>
    <w:rsid w:val="00D7251D"/>
    <w:rsid w:val="00D74486"/>
    <w:rsid w:val="00D76A61"/>
    <w:rsid w:val="00D76ED1"/>
    <w:rsid w:val="00D7765A"/>
    <w:rsid w:val="00D80487"/>
    <w:rsid w:val="00D80FBA"/>
    <w:rsid w:val="00D937FD"/>
    <w:rsid w:val="00D97659"/>
    <w:rsid w:val="00D97E3A"/>
    <w:rsid w:val="00DA3F35"/>
    <w:rsid w:val="00DA4F72"/>
    <w:rsid w:val="00DB0AE3"/>
    <w:rsid w:val="00DB1288"/>
    <w:rsid w:val="00DB25C9"/>
    <w:rsid w:val="00DB6FD8"/>
    <w:rsid w:val="00DB7C4D"/>
    <w:rsid w:val="00DC20E3"/>
    <w:rsid w:val="00DC2803"/>
    <w:rsid w:val="00DC4026"/>
    <w:rsid w:val="00DC4766"/>
    <w:rsid w:val="00DC71E5"/>
    <w:rsid w:val="00DD0651"/>
    <w:rsid w:val="00DD13EF"/>
    <w:rsid w:val="00DD19CA"/>
    <w:rsid w:val="00DD35CB"/>
    <w:rsid w:val="00DD430A"/>
    <w:rsid w:val="00DD45AA"/>
    <w:rsid w:val="00DD5EDE"/>
    <w:rsid w:val="00DE080E"/>
    <w:rsid w:val="00DE297D"/>
    <w:rsid w:val="00DE41CF"/>
    <w:rsid w:val="00DE5B16"/>
    <w:rsid w:val="00DF052B"/>
    <w:rsid w:val="00DF0844"/>
    <w:rsid w:val="00DF25C7"/>
    <w:rsid w:val="00DF51C8"/>
    <w:rsid w:val="00E07A24"/>
    <w:rsid w:val="00E07BD7"/>
    <w:rsid w:val="00E10F9C"/>
    <w:rsid w:val="00E1457E"/>
    <w:rsid w:val="00E172D0"/>
    <w:rsid w:val="00E20328"/>
    <w:rsid w:val="00E2047B"/>
    <w:rsid w:val="00E20BF2"/>
    <w:rsid w:val="00E214EE"/>
    <w:rsid w:val="00E25689"/>
    <w:rsid w:val="00E272B2"/>
    <w:rsid w:val="00E32F82"/>
    <w:rsid w:val="00E34FDE"/>
    <w:rsid w:val="00E36032"/>
    <w:rsid w:val="00E368C0"/>
    <w:rsid w:val="00E36DA5"/>
    <w:rsid w:val="00E37FCC"/>
    <w:rsid w:val="00E404DB"/>
    <w:rsid w:val="00E423AE"/>
    <w:rsid w:val="00E43522"/>
    <w:rsid w:val="00E440F2"/>
    <w:rsid w:val="00E4548C"/>
    <w:rsid w:val="00E45F66"/>
    <w:rsid w:val="00E57D1D"/>
    <w:rsid w:val="00E600F6"/>
    <w:rsid w:val="00E61C95"/>
    <w:rsid w:val="00E656AE"/>
    <w:rsid w:val="00E662FF"/>
    <w:rsid w:val="00E70C4B"/>
    <w:rsid w:val="00E71F08"/>
    <w:rsid w:val="00E72321"/>
    <w:rsid w:val="00E75539"/>
    <w:rsid w:val="00E75594"/>
    <w:rsid w:val="00E762D3"/>
    <w:rsid w:val="00E80AB6"/>
    <w:rsid w:val="00E837EB"/>
    <w:rsid w:val="00E92BB2"/>
    <w:rsid w:val="00E95653"/>
    <w:rsid w:val="00EA16BB"/>
    <w:rsid w:val="00EA2DDF"/>
    <w:rsid w:val="00EA6B83"/>
    <w:rsid w:val="00EB06CF"/>
    <w:rsid w:val="00EB452D"/>
    <w:rsid w:val="00EB49EF"/>
    <w:rsid w:val="00EB71EF"/>
    <w:rsid w:val="00EB76D5"/>
    <w:rsid w:val="00EC508C"/>
    <w:rsid w:val="00EC707E"/>
    <w:rsid w:val="00ED0614"/>
    <w:rsid w:val="00ED092E"/>
    <w:rsid w:val="00ED2C31"/>
    <w:rsid w:val="00ED44C8"/>
    <w:rsid w:val="00ED6167"/>
    <w:rsid w:val="00EE2297"/>
    <w:rsid w:val="00EE3988"/>
    <w:rsid w:val="00EE5D3A"/>
    <w:rsid w:val="00EE7021"/>
    <w:rsid w:val="00EF23F2"/>
    <w:rsid w:val="00EF24C8"/>
    <w:rsid w:val="00EF31D0"/>
    <w:rsid w:val="00EF36E7"/>
    <w:rsid w:val="00EF5D7F"/>
    <w:rsid w:val="00EF70FB"/>
    <w:rsid w:val="00F01A34"/>
    <w:rsid w:val="00F063F7"/>
    <w:rsid w:val="00F11110"/>
    <w:rsid w:val="00F11A95"/>
    <w:rsid w:val="00F17691"/>
    <w:rsid w:val="00F205F6"/>
    <w:rsid w:val="00F22667"/>
    <w:rsid w:val="00F23535"/>
    <w:rsid w:val="00F23B76"/>
    <w:rsid w:val="00F25B25"/>
    <w:rsid w:val="00F26CB7"/>
    <w:rsid w:val="00F3053F"/>
    <w:rsid w:val="00F307E7"/>
    <w:rsid w:val="00F3211C"/>
    <w:rsid w:val="00F358D7"/>
    <w:rsid w:val="00F364E6"/>
    <w:rsid w:val="00F36586"/>
    <w:rsid w:val="00F3678D"/>
    <w:rsid w:val="00F3762D"/>
    <w:rsid w:val="00F4417E"/>
    <w:rsid w:val="00F46AAC"/>
    <w:rsid w:val="00F47E7D"/>
    <w:rsid w:val="00F52D7B"/>
    <w:rsid w:val="00F54415"/>
    <w:rsid w:val="00F63679"/>
    <w:rsid w:val="00F637DD"/>
    <w:rsid w:val="00F6527D"/>
    <w:rsid w:val="00F66872"/>
    <w:rsid w:val="00F67603"/>
    <w:rsid w:val="00F67C0E"/>
    <w:rsid w:val="00F70782"/>
    <w:rsid w:val="00F71B2D"/>
    <w:rsid w:val="00F71F0E"/>
    <w:rsid w:val="00F720A6"/>
    <w:rsid w:val="00F7463F"/>
    <w:rsid w:val="00F7497D"/>
    <w:rsid w:val="00F80F6D"/>
    <w:rsid w:val="00F829B1"/>
    <w:rsid w:val="00F85B0F"/>
    <w:rsid w:val="00F865A9"/>
    <w:rsid w:val="00F917A5"/>
    <w:rsid w:val="00F93024"/>
    <w:rsid w:val="00F96C38"/>
    <w:rsid w:val="00FA0B0C"/>
    <w:rsid w:val="00FA26A4"/>
    <w:rsid w:val="00FA3020"/>
    <w:rsid w:val="00FA6927"/>
    <w:rsid w:val="00FB52F0"/>
    <w:rsid w:val="00FC0C44"/>
    <w:rsid w:val="00FC2DCF"/>
    <w:rsid w:val="00FC684D"/>
    <w:rsid w:val="00FD173D"/>
    <w:rsid w:val="00FD4543"/>
    <w:rsid w:val="00FD5831"/>
    <w:rsid w:val="00FD7A2A"/>
    <w:rsid w:val="00FE218A"/>
    <w:rsid w:val="00FE2630"/>
    <w:rsid w:val="00FE2E50"/>
    <w:rsid w:val="00FE34E4"/>
    <w:rsid w:val="00FE3BF2"/>
    <w:rsid w:val="00FE4CBE"/>
    <w:rsid w:val="00FF05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CD721"/>
  <w15:chartTrackingRefBased/>
  <w15:docId w15:val="{E36DBAB7-6510-43F5-8565-EF5D8FFB8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7F1"/>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semiHidden/>
    <w:rsid w:val="007404F0"/>
    <w:rPr>
      <w:sz w:val="16"/>
      <w:szCs w:val="16"/>
    </w:rPr>
  </w:style>
  <w:style w:type="paragraph" w:styleId="CommentText">
    <w:name w:val="annotation text"/>
    <w:basedOn w:val="Normal"/>
    <w:semiHidden/>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aliases w:val=" Char"/>
    <w:basedOn w:val="Normal"/>
    <w:link w:val="FootnoteTextChar"/>
    <w:rsid w:val="00DC71E5"/>
    <w:rPr>
      <w:sz w:val="20"/>
      <w:szCs w:val="20"/>
    </w:rPr>
  </w:style>
  <w:style w:type="character" w:styleId="FootnoteReference">
    <w:name w:val="footnote reference"/>
    <w:aliases w:val="fr"/>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paragraph" w:styleId="ListNumber">
    <w:name w:val="List Number"/>
    <w:aliases w:val="List Number1"/>
    <w:basedOn w:val="Normal"/>
    <w:semiHidden/>
    <w:rsid w:val="00C01CC0"/>
    <w:pPr>
      <w:numPr>
        <w:ilvl w:val="1"/>
        <w:numId w:val="6"/>
      </w:numPr>
      <w:jc w:val="both"/>
    </w:pPr>
    <w:rPr>
      <w:szCs w:val="20"/>
      <w:lang w:eastAsia="en-US"/>
    </w:rPr>
  </w:style>
  <w:style w:type="character" w:styleId="Hyperlink">
    <w:name w:val="Hyperlink"/>
    <w:uiPriority w:val="99"/>
    <w:unhideWhenUsed/>
    <w:rsid w:val="001D2BDA"/>
    <w:rPr>
      <w:color w:val="0000FF"/>
      <w:u w:val="single"/>
    </w:rPr>
  </w:style>
  <w:style w:type="paragraph" w:customStyle="1" w:styleId="Default">
    <w:name w:val="Default"/>
    <w:rsid w:val="00055C8F"/>
    <w:pPr>
      <w:autoSpaceDE w:val="0"/>
      <w:autoSpaceDN w:val="0"/>
      <w:adjustRightInd w:val="0"/>
    </w:pPr>
    <w:rPr>
      <w:rFonts w:ascii="Times New Roman" w:eastAsia="Times New Roman" w:hAnsi="Times New Roman"/>
      <w:color w:val="000000"/>
      <w:sz w:val="24"/>
      <w:szCs w:val="24"/>
    </w:rPr>
  </w:style>
  <w:style w:type="paragraph" w:customStyle="1" w:styleId="1tekstas">
    <w:name w:val="1. tekstas"/>
    <w:basedOn w:val="BodyTextIndent"/>
    <w:link w:val="1tekstasChar"/>
    <w:qFormat/>
    <w:rsid w:val="0040548B"/>
    <w:pPr>
      <w:widowControl w:val="0"/>
      <w:numPr>
        <w:numId w:val="9"/>
      </w:numPr>
      <w:tabs>
        <w:tab w:val="left" w:pos="0"/>
        <w:tab w:val="left" w:pos="993"/>
        <w:tab w:val="left" w:pos="1276"/>
      </w:tabs>
      <w:spacing w:after="0" w:line="360" w:lineRule="auto"/>
      <w:jc w:val="both"/>
      <w:outlineLvl w:val="1"/>
    </w:pPr>
    <w:rPr>
      <w:bCs/>
      <w:lang w:eastAsia="en-US"/>
    </w:rPr>
  </w:style>
  <w:style w:type="character" w:customStyle="1" w:styleId="1tekstasChar">
    <w:name w:val="1. tekstas Char"/>
    <w:link w:val="1tekstas"/>
    <w:rsid w:val="0040548B"/>
    <w:rPr>
      <w:rFonts w:ascii="Times New Roman" w:eastAsia="Times New Roman" w:hAnsi="Times New Roman"/>
      <w:bCs/>
      <w:sz w:val="24"/>
      <w:szCs w:val="24"/>
      <w:lang w:eastAsia="en-US"/>
    </w:rPr>
  </w:style>
  <w:style w:type="paragraph" w:customStyle="1" w:styleId="11tekstas">
    <w:name w:val="1.1. tekstas"/>
    <w:basedOn w:val="1tekstas"/>
    <w:qFormat/>
    <w:rsid w:val="0040548B"/>
    <w:pPr>
      <w:numPr>
        <w:ilvl w:val="1"/>
      </w:numPr>
      <w:tabs>
        <w:tab w:val="num" w:pos="1620"/>
      </w:tabs>
      <w:ind w:left="2007" w:hanging="360"/>
    </w:pPr>
  </w:style>
  <w:style w:type="paragraph" w:customStyle="1" w:styleId="111tekstas">
    <w:name w:val="1.1.1 tekstas"/>
    <w:basedOn w:val="11tekstas"/>
    <w:qFormat/>
    <w:rsid w:val="0040548B"/>
    <w:pPr>
      <w:numPr>
        <w:ilvl w:val="2"/>
      </w:numPr>
      <w:tabs>
        <w:tab w:val="left" w:pos="1418"/>
        <w:tab w:val="left" w:pos="1560"/>
        <w:tab w:val="num" w:pos="2340"/>
      </w:tabs>
      <w:ind w:left="2727" w:hanging="180"/>
    </w:pPr>
  </w:style>
  <w:style w:type="paragraph" w:styleId="BodyTextIndent">
    <w:name w:val="Body Text Indent"/>
    <w:basedOn w:val="Normal"/>
    <w:link w:val="BodyTextIndentChar"/>
    <w:uiPriority w:val="99"/>
    <w:semiHidden/>
    <w:unhideWhenUsed/>
    <w:rsid w:val="0040548B"/>
    <w:pPr>
      <w:spacing w:after="120"/>
      <w:ind w:left="283"/>
    </w:pPr>
  </w:style>
  <w:style w:type="character" w:customStyle="1" w:styleId="BodyTextIndentChar">
    <w:name w:val="Body Text Indent Char"/>
    <w:link w:val="BodyTextIndent"/>
    <w:uiPriority w:val="99"/>
    <w:semiHidden/>
    <w:rsid w:val="0040548B"/>
    <w:rPr>
      <w:rFonts w:ascii="Times New Roman" w:eastAsia="Times New Roman" w:hAnsi="Times New Roman"/>
      <w:sz w:val="24"/>
      <w:szCs w:val="24"/>
    </w:rPr>
  </w:style>
  <w:style w:type="paragraph" w:styleId="Title">
    <w:name w:val="Title"/>
    <w:basedOn w:val="Normal"/>
    <w:link w:val="TitleChar"/>
    <w:qFormat/>
    <w:rsid w:val="00BD092D"/>
    <w:pPr>
      <w:jc w:val="center"/>
    </w:pPr>
    <w:rPr>
      <w:b/>
      <w:bCs/>
      <w:lang w:eastAsia="en-US"/>
    </w:rPr>
  </w:style>
  <w:style w:type="character" w:customStyle="1" w:styleId="TitleChar">
    <w:name w:val="Title Char"/>
    <w:basedOn w:val="DefaultParagraphFont"/>
    <w:link w:val="Title"/>
    <w:rsid w:val="00BD092D"/>
    <w:rPr>
      <w:rFonts w:ascii="Times New Roman" w:eastAsia="Times New Roman" w:hAnsi="Times New Roman"/>
      <w:b/>
      <w:bCs/>
      <w:sz w:val="24"/>
      <w:szCs w:val="24"/>
      <w:lang w:eastAsia="en-US"/>
    </w:rPr>
  </w:style>
  <w:style w:type="character" w:customStyle="1" w:styleId="FootnoteTextChar">
    <w:name w:val="Footnote Text Char"/>
    <w:aliases w:val=" Char Char"/>
    <w:basedOn w:val="DefaultParagraphFont"/>
    <w:link w:val="FootnoteText"/>
    <w:rsid w:val="00021193"/>
    <w:rPr>
      <w:rFonts w:ascii="Times New Roman" w:eastAsia="Times New Roman" w:hAnsi="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21193"/>
    <w:rPr>
      <w:rFonts w:ascii="Times New Roman" w:hAnsi="Times New Roman"/>
      <w:sz w:val="24"/>
      <w:szCs w:val="24"/>
      <w:lang w:eastAsia="en-US"/>
    </w:rPr>
  </w:style>
  <w:style w:type="paragraph" w:styleId="Revision">
    <w:name w:val="Revision"/>
    <w:hidden/>
    <w:uiPriority w:val="99"/>
    <w:semiHidden/>
    <w:rsid w:val="00D517FC"/>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653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eurostat/databrowser/view/PRC_HICP_MV12R/default/table?lang=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F63DB-0D0E-4D86-AFF5-CAADCF8E2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6</Pages>
  <Words>10870</Words>
  <Characters>6196</Characters>
  <Application>Microsoft Office Word</Application>
  <DocSecurity>0</DocSecurity>
  <Lines>51</Lines>
  <Paragraphs>34</Paragraphs>
  <ScaleCrop>false</ScaleCrop>
  <HeadingPairs>
    <vt:vector size="6" baseType="variant">
      <vt:variant>
        <vt:lpstr>Title</vt:lpstr>
      </vt:variant>
      <vt:variant>
        <vt:i4>1</vt:i4>
      </vt:variant>
      <vt:variant>
        <vt:lpstr>Headings</vt:lpstr>
      </vt:variant>
      <vt:variant>
        <vt:i4>1</vt:i4>
      </vt:variant>
      <vt:variant>
        <vt:lpstr>Pavadinimas</vt:lpstr>
      </vt:variant>
      <vt:variant>
        <vt:i4>1</vt:i4>
      </vt:variant>
    </vt:vector>
  </HeadingPairs>
  <TitlesOfParts>
    <vt:vector size="3" baseType="lpstr">
      <vt:lpstr>I</vt:lpstr>
      <vt:lpstr>hereinafter in this service provision contract jointly referred to as the Partie</vt:lpstr>
      <vt:lpstr>I</vt:lpstr>
    </vt:vector>
  </TitlesOfParts>
  <Company>Grizli777</Company>
  <LinksUpToDate>false</LinksUpToDate>
  <CharactersWithSpaces>17032</CharactersWithSpaces>
  <SharedDoc>false</SharedDoc>
  <HLinks>
    <vt:vector size="12" baseType="variant">
      <vt:variant>
        <vt:i4>393246</vt:i4>
      </vt:variant>
      <vt:variant>
        <vt:i4>3</vt:i4>
      </vt:variant>
      <vt:variant>
        <vt:i4>0</vt:i4>
      </vt:variant>
      <vt:variant>
        <vt:i4>5</vt:i4>
      </vt:variant>
      <vt:variant>
        <vt:lpwstr>http://www.esaskaita.eu/</vt:lpwstr>
      </vt:variant>
      <vt:variant>
        <vt:lpwstr/>
      </vt:variant>
      <vt:variant>
        <vt:i4>1638453</vt:i4>
      </vt:variant>
      <vt:variant>
        <vt:i4>0</vt:i4>
      </vt:variant>
      <vt:variant>
        <vt:i4>0</vt:i4>
      </vt:variant>
      <vt:variant>
        <vt:i4>5</vt:i4>
      </vt:variant>
      <vt:variant>
        <vt:lpwstr>mailto:info@ans.lt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cp:keywords/>
  <cp:lastModifiedBy>Božena Rokienė</cp:lastModifiedBy>
  <cp:revision>25</cp:revision>
  <cp:lastPrinted>2012-01-12T10:43:00Z</cp:lastPrinted>
  <dcterms:created xsi:type="dcterms:W3CDTF">2025-12-30T13:38:00Z</dcterms:created>
  <dcterms:modified xsi:type="dcterms:W3CDTF">2026-03-17T12:01:00Z</dcterms:modified>
</cp:coreProperties>
</file>