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3E60D" w14:textId="77777777" w:rsidR="00994094" w:rsidRPr="00A14992" w:rsidRDefault="00994094" w:rsidP="00357814">
      <w:pPr>
        <w:spacing w:line="300" w:lineRule="exact"/>
        <w:ind w:left="6804"/>
        <w:jc w:val="right"/>
        <w:rPr>
          <w:rFonts w:ascii="Times New Roman" w:eastAsia="Times New Roman" w:hAnsi="Times New Roman"/>
          <w:b/>
          <w:color w:val="000000"/>
          <w:spacing w:val="6"/>
          <w:sz w:val="24"/>
          <w:szCs w:val="24"/>
        </w:rPr>
      </w:pPr>
      <w:bookmarkStart w:id="0" w:name="_GoBack"/>
      <w:bookmarkEnd w:id="0"/>
      <w:r w:rsidRPr="00A14992">
        <w:rPr>
          <w:rFonts w:ascii="Times New Roman" w:hAnsi="Times New Roman"/>
          <w:b/>
          <w:bCs/>
          <w:iCs/>
          <w:spacing w:val="6"/>
          <w:sz w:val="24"/>
          <w:szCs w:val="24"/>
        </w:rPr>
        <w:t>1 priedas</w:t>
      </w:r>
    </w:p>
    <w:p w14:paraId="53FD6460" w14:textId="77777777" w:rsidR="005B0491" w:rsidRDefault="005B0491" w:rsidP="002E2CDE">
      <w:pPr>
        <w:jc w:val="center"/>
        <w:rPr>
          <w:rFonts w:ascii="Times New Roman" w:hAnsi="Times New Roman"/>
          <w:b/>
          <w:sz w:val="24"/>
          <w:szCs w:val="24"/>
        </w:rPr>
      </w:pPr>
    </w:p>
    <w:p w14:paraId="3B00A70B" w14:textId="77777777" w:rsidR="002E2CDE" w:rsidRPr="00A14992" w:rsidRDefault="002E2CDE" w:rsidP="002E2CDE">
      <w:pPr>
        <w:jc w:val="center"/>
        <w:rPr>
          <w:rFonts w:ascii="Times New Roman" w:hAnsi="Times New Roman"/>
          <w:b/>
          <w:sz w:val="24"/>
          <w:szCs w:val="24"/>
        </w:rPr>
      </w:pPr>
      <w:r w:rsidRPr="00A14992">
        <w:rPr>
          <w:rFonts w:ascii="Times New Roman" w:hAnsi="Times New Roman"/>
          <w:b/>
          <w:sz w:val="24"/>
          <w:szCs w:val="24"/>
        </w:rPr>
        <w:t xml:space="preserve">PAVOJINGŲJŲ IR NEPAVOJINGŲJŲ ATLIEKŲ TVARKYMO PASLAUGŲ </w:t>
      </w:r>
      <w:r w:rsidR="000258E9" w:rsidRPr="00A14992">
        <w:rPr>
          <w:rFonts w:ascii="Times New Roman" w:hAnsi="Times New Roman"/>
          <w:b/>
          <w:sz w:val="24"/>
          <w:szCs w:val="24"/>
        </w:rPr>
        <w:t>PIRKIMO</w:t>
      </w:r>
    </w:p>
    <w:p w14:paraId="2315279E" w14:textId="77777777" w:rsidR="00994094" w:rsidRPr="00A14992" w:rsidRDefault="002E2CDE" w:rsidP="002E2CDE">
      <w:pPr>
        <w:tabs>
          <w:tab w:val="left" w:pos="0"/>
        </w:tabs>
        <w:jc w:val="center"/>
        <w:rPr>
          <w:rFonts w:ascii="Times New Roman" w:hAnsi="Times New Roman"/>
          <w:b/>
          <w:spacing w:val="6"/>
          <w:sz w:val="24"/>
          <w:szCs w:val="24"/>
        </w:rPr>
      </w:pPr>
      <w:r w:rsidRPr="00A14992">
        <w:rPr>
          <w:rFonts w:ascii="Times New Roman" w:hAnsi="Times New Roman"/>
          <w:b/>
          <w:sz w:val="24"/>
          <w:szCs w:val="24"/>
        </w:rPr>
        <w:t>TECHNINĖ SPECIFIKACIJA</w:t>
      </w:r>
    </w:p>
    <w:p w14:paraId="7D9D8AF9" w14:textId="77777777" w:rsidR="003B4CEE" w:rsidRPr="00A14992" w:rsidRDefault="003B4CEE" w:rsidP="00994094">
      <w:pPr>
        <w:rPr>
          <w:rFonts w:ascii="Times New Roman" w:hAnsi="Times New Roman"/>
          <w:spacing w:val="6"/>
          <w:sz w:val="20"/>
          <w:szCs w:val="24"/>
        </w:rPr>
      </w:pPr>
    </w:p>
    <w:p w14:paraId="1FE9639A" w14:textId="77777777" w:rsidR="00994094" w:rsidRPr="00A14992" w:rsidRDefault="00994094" w:rsidP="00994094">
      <w:pPr>
        <w:numPr>
          <w:ilvl w:val="0"/>
          <w:numId w:val="1"/>
        </w:numPr>
        <w:tabs>
          <w:tab w:val="clear" w:pos="1440"/>
          <w:tab w:val="left" w:pos="1276"/>
        </w:tabs>
        <w:ind w:left="0" w:firstLine="720"/>
        <w:rPr>
          <w:rFonts w:ascii="Times New Roman" w:hAnsi="Times New Roman"/>
          <w:b/>
          <w:sz w:val="24"/>
          <w:szCs w:val="24"/>
        </w:rPr>
      </w:pPr>
      <w:r w:rsidRPr="00A14992">
        <w:rPr>
          <w:rFonts w:ascii="Times New Roman" w:hAnsi="Times New Roman"/>
          <w:b/>
          <w:sz w:val="24"/>
          <w:szCs w:val="24"/>
        </w:rPr>
        <w:t>PIRKIMO OBJEKTAS</w:t>
      </w:r>
    </w:p>
    <w:p w14:paraId="579EC936" w14:textId="77777777" w:rsidR="00994094" w:rsidRPr="00A14992" w:rsidRDefault="002E2CDE" w:rsidP="00994094">
      <w:pPr>
        <w:numPr>
          <w:ilvl w:val="1"/>
          <w:numId w:val="1"/>
        </w:numPr>
        <w:tabs>
          <w:tab w:val="clear" w:pos="1440"/>
          <w:tab w:val="left" w:pos="1320"/>
        </w:tabs>
        <w:ind w:left="0" w:firstLine="720"/>
        <w:jc w:val="both"/>
        <w:rPr>
          <w:rFonts w:ascii="Times New Roman" w:hAnsi="Times New Roman"/>
          <w:color w:val="000000"/>
          <w:sz w:val="24"/>
          <w:szCs w:val="24"/>
        </w:rPr>
      </w:pPr>
      <w:r w:rsidRPr="00A14992">
        <w:rPr>
          <w:rFonts w:ascii="Times New Roman" w:hAnsi="Times New Roman"/>
          <w:sz w:val="24"/>
          <w:szCs w:val="24"/>
        </w:rPr>
        <w:t xml:space="preserve">Pavojingųjų </w:t>
      </w:r>
      <w:r w:rsidR="005E68DB" w:rsidRPr="00A14992">
        <w:rPr>
          <w:rFonts w:ascii="Times New Roman" w:hAnsi="Times New Roman"/>
          <w:sz w:val="24"/>
          <w:szCs w:val="24"/>
        </w:rPr>
        <w:t xml:space="preserve">ir nepavojingųjų </w:t>
      </w:r>
      <w:r w:rsidRPr="00A14992">
        <w:rPr>
          <w:rFonts w:ascii="Times New Roman" w:hAnsi="Times New Roman"/>
          <w:sz w:val="24"/>
          <w:szCs w:val="24"/>
        </w:rPr>
        <w:t xml:space="preserve">atliekų (toliau – Atliekos) tvarkymo paslaugos </w:t>
      </w:r>
      <w:r w:rsidR="005E68DB" w:rsidRPr="00A14992">
        <w:rPr>
          <w:rFonts w:ascii="Times New Roman" w:hAnsi="Times New Roman"/>
          <w:sz w:val="24"/>
          <w:szCs w:val="24"/>
        </w:rPr>
        <w:t>su transportavimu</w:t>
      </w:r>
      <w:r w:rsidRPr="00A14992">
        <w:rPr>
          <w:rFonts w:ascii="Times New Roman" w:hAnsi="Times New Roman"/>
          <w:sz w:val="24"/>
          <w:szCs w:val="24"/>
        </w:rPr>
        <w:t>.</w:t>
      </w:r>
    </w:p>
    <w:p w14:paraId="0199F44A" w14:textId="77777777" w:rsidR="00994094" w:rsidRPr="00A14992" w:rsidRDefault="00994094" w:rsidP="00994094">
      <w:pPr>
        <w:numPr>
          <w:ilvl w:val="1"/>
          <w:numId w:val="1"/>
        </w:numPr>
        <w:tabs>
          <w:tab w:val="left" w:pos="1320"/>
        </w:tabs>
        <w:ind w:left="0" w:firstLine="720"/>
        <w:jc w:val="both"/>
        <w:rPr>
          <w:rFonts w:ascii="Times New Roman" w:hAnsi="Times New Roman"/>
          <w:color w:val="000000"/>
          <w:sz w:val="24"/>
          <w:szCs w:val="24"/>
        </w:rPr>
      </w:pPr>
      <w:r w:rsidRPr="00A14992">
        <w:rPr>
          <w:rFonts w:ascii="Times New Roman" w:hAnsi="Times New Roman"/>
          <w:color w:val="000000"/>
          <w:sz w:val="24"/>
          <w:szCs w:val="24"/>
        </w:rPr>
        <w:t>BVPŽ kodas –</w:t>
      </w:r>
      <w:r w:rsidR="00300324" w:rsidRPr="00A14992">
        <w:rPr>
          <w:rFonts w:ascii="Times New Roman" w:hAnsi="Times New Roman"/>
          <w:color w:val="000000"/>
          <w:sz w:val="24"/>
          <w:szCs w:val="24"/>
        </w:rPr>
        <w:t xml:space="preserve"> </w:t>
      </w:r>
      <w:r w:rsidR="005E68DB" w:rsidRPr="00A14992">
        <w:rPr>
          <w:rFonts w:ascii="Times New Roman" w:hAnsi="Times New Roman"/>
          <w:color w:val="000000"/>
          <w:sz w:val="24"/>
          <w:szCs w:val="24"/>
        </w:rPr>
        <w:t>90510000-5 (Atliekų šalinimo ir apdorojimo paslaugos)</w:t>
      </w:r>
      <w:r w:rsidRPr="00A14992">
        <w:rPr>
          <w:rFonts w:ascii="Times New Roman" w:hAnsi="Times New Roman"/>
          <w:color w:val="000000"/>
          <w:sz w:val="24"/>
          <w:szCs w:val="24"/>
        </w:rPr>
        <w:t>.</w:t>
      </w:r>
    </w:p>
    <w:p w14:paraId="0A3D5BEE" w14:textId="77777777" w:rsidR="00994094" w:rsidRPr="00A14992" w:rsidRDefault="005E68DB" w:rsidP="00994094">
      <w:pPr>
        <w:numPr>
          <w:ilvl w:val="1"/>
          <w:numId w:val="1"/>
        </w:numPr>
        <w:tabs>
          <w:tab w:val="left" w:pos="1320"/>
        </w:tabs>
        <w:ind w:left="0" w:firstLine="720"/>
        <w:jc w:val="both"/>
        <w:rPr>
          <w:rFonts w:ascii="Times New Roman" w:hAnsi="Times New Roman"/>
          <w:sz w:val="24"/>
          <w:szCs w:val="24"/>
        </w:rPr>
      </w:pPr>
      <w:r w:rsidRPr="00A14992">
        <w:rPr>
          <w:rFonts w:ascii="Times New Roman" w:hAnsi="Times New Roman"/>
          <w:sz w:val="24"/>
          <w:szCs w:val="24"/>
        </w:rPr>
        <w:t xml:space="preserve">Pirkimo objektas skirstomas į </w:t>
      </w:r>
      <w:r w:rsidR="00F06BDF">
        <w:rPr>
          <w:rFonts w:ascii="Times New Roman" w:hAnsi="Times New Roman"/>
          <w:sz w:val="24"/>
          <w:szCs w:val="24"/>
        </w:rPr>
        <w:t>6</w:t>
      </w:r>
      <w:r w:rsidRPr="00A14992">
        <w:rPr>
          <w:rFonts w:ascii="Times New Roman" w:hAnsi="Times New Roman"/>
          <w:sz w:val="24"/>
          <w:szCs w:val="24"/>
        </w:rPr>
        <w:t xml:space="preserve"> (</w:t>
      </w:r>
      <w:r w:rsidR="00F06BDF">
        <w:rPr>
          <w:rFonts w:ascii="Times New Roman" w:hAnsi="Times New Roman"/>
          <w:sz w:val="24"/>
          <w:szCs w:val="24"/>
        </w:rPr>
        <w:t>šešias</w:t>
      </w:r>
      <w:r w:rsidRPr="00A14992">
        <w:rPr>
          <w:rFonts w:ascii="Times New Roman" w:hAnsi="Times New Roman"/>
          <w:sz w:val="24"/>
          <w:szCs w:val="24"/>
        </w:rPr>
        <w:t>)</w:t>
      </w:r>
      <w:r w:rsidR="002A5A1F" w:rsidRPr="00A14992">
        <w:rPr>
          <w:rFonts w:ascii="Times New Roman" w:hAnsi="Times New Roman"/>
          <w:sz w:val="24"/>
          <w:szCs w:val="24"/>
        </w:rPr>
        <w:t xml:space="preserve"> pirkimo objekto dali</w:t>
      </w:r>
      <w:r w:rsidR="00076AE5" w:rsidRPr="00A14992">
        <w:rPr>
          <w:rFonts w:ascii="Times New Roman" w:hAnsi="Times New Roman"/>
          <w:sz w:val="24"/>
          <w:szCs w:val="24"/>
        </w:rPr>
        <w:t>s</w:t>
      </w:r>
      <w:r w:rsidR="00994094" w:rsidRPr="00A14992">
        <w:rPr>
          <w:rFonts w:ascii="Times New Roman" w:hAnsi="Times New Roman"/>
          <w:sz w:val="24"/>
          <w:szCs w:val="24"/>
        </w:rPr>
        <w:t>.</w:t>
      </w:r>
    </w:p>
    <w:p w14:paraId="6EFC70E8" w14:textId="77777777" w:rsidR="00994094" w:rsidRPr="00A14992" w:rsidRDefault="00994094" w:rsidP="00994094">
      <w:pPr>
        <w:ind w:firstLine="720"/>
        <w:rPr>
          <w:rFonts w:ascii="Times New Roman" w:hAnsi="Times New Roman"/>
          <w:sz w:val="24"/>
          <w:szCs w:val="24"/>
        </w:rPr>
      </w:pPr>
    </w:p>
    <w:p w14:paraId="65846981" w14:textId="77777777" w:rsidR="00994094" w:rsidRPr="00A14992" w:rsidRDefault="00994094" w:rsidP="00994094">
      <w:pPr>
        <w:numPr>
          <w:ilvl w:val="0"/>
          <w:numId w:val="1"/>
        </w:numPr>
        <w:tabs>
          <w:tab w:val="left" w:pos="1276"/>
        </w:tabs>
        <w:ind w:left="0" w:firstLine="720"/>
        <w:rPr>
          <w:rFonts w:ascii="Times New Roman" w:hAnsi="Times New Roman"/>
          <w:b/>
          <w:sz w:val="24"/>
          <w:szCs w:val="24"/>
        </w:rPr>
      </w:pPr>
      <w:r w:rsidRPr="00A14992">
        <w:rPr>
          <w:rFonts w:ascii="Times New Roman" w:hAnsi="Times New Roman"/>
          <w:b/>
          <w:sz w:val="24"/>
          <w:szCs w:val="24"/>
        </w:rPr>
        <w:t>PIRKIMO OBJEKTO PRITAIKYMO SRITIS</w:t>
      </w:r>
    </w:p>
    <w:p w14:paraId="23D06DC8" w14:textId="77777777" w:rsidR="00300324" w:rsidRPr="00A14992" w:rsidRDefault="00300324" w:rsidP="00994094">
      <w:pPr>
        <w:numPr>
          <w:ilvl w:val="1"/>
          <w:numId w:val="1"/>
        </w:numPr>
        <w:tabs>
          <w:tab w:val="left" w:pos="1320"/>
        </w:tabs>
        <w:ind w:left="0" w:firstLine="720"/>
        <w:jc w:val="both"/>
        <w:rPr>
          <w:rFonts w:ascii="Times New Roman" w:hAnsi="Times New Roman"/>
          <w:sz w:val="24"/>
          <w:szCs w:val="24"/>
        </w:rPr>
      </w:pPr>
      <w:r w:rsidRPr="00A14992">
        <w:rPr>
          <w:rFonts w:ascii="Times New Roman" w:hAnsi="Times New Roman"/>
          <w:sz w:val="24"/>
          <w:szCs w:val="24"/>
        </w:rPr>
        <w:t xml:space="preserve">Užtikrinti AB „Lietuvos geležinkeliai“ </w:t>
      </w:r>
      <w:r w:rsidR="005E68DB" w:rsidRPr="00A14992">
        <w:rPr>
          <w:rFonts w:ascii="Times New Roman" w:hAnsi="Times New Roman"/>
          <w:sz w:val="24"/>
          <w:szCs w:val="24"/>
        </w:rPr>
        <w:t>susidarančių pavojingųjų ir</w:t>
      </w:r>
      <w:r w:rsidR="00061C5A" w:rsidRPr="00A14992">
        <w:rPr>
          <w:rFonts w:ascii="Times New Roman" w:hAnsi="Times New Roman"/>
          <w:sz w:val="24"/>
          <w:szCs w:val="24"/>
        </w:rPr>
        <w:t xml:space="preserve"> nepavojingųjų atliekų tvarkymą</w:t>
      </w:r>
      <w:r w:rsidR="005E68DB" w:rsidRPr="00A14992">
        <w:rPr>
          <w:rFonts w:ascii="Times New Roman" w:hAnsi="Times New Roman"/>
          <w:sz w:val="24"/>
          <w:szCs w:val="24"/>
        </w:rPr>
        <w:t xml:space="preserve"> su transportavimu</w:t>
      </w:r>
      <w:r w:rsidR="00281F7B" w:rsidRPr="00A14992">
        <w:rPr>
          <w:rFonts w:ascii="Times New Roman" w:hAnsi="Times New Roman"/>
          <w:sz w:val="24"/>
          <w:szCs w:val="24"/>
        </w:rPr>
        <w:t>.</w:t>
      </w:r>
    </w:p>
    <w:p w14:paraId="0E10450F" w14:textId="77777777" w:rsidR="00994094" w:rsidRPr="00A14992" w:rsidRDefault="00994094" w:rsidP="00994094">
      <w:pPr>
        <w:tabs>
          <w:tab w:val="left" w:pos="1320"/>
        </w:tabs>
        <w:ind w:firstLine="720"/>
        <w:jc w:val="both"/>
        <w:rPr>
          <w:rFonts w:ascii="Times New Roman" w:hAnsi="Times New Roman"/>
          <w:sz w:val="20"/>
          <w:szCs w:val="24"/>
        </w:rPr>
      </w:pPr>
    </w:p>
    <w:p w14:paraId="21361B28" w14:textId="77777777" w:rsidR="00994094" w:rsidRPr="00A14992" w:rsidRDefault="00994094" w:rsidP="00D175A2">
      <w:pPr>
        <w:numPr>
          <w:ilvl w:val="0"/>
          <w:numId w:val="1"/>
        </w:numPr>
        <w:tabs>
          <w:tab w:val="left" w:pos="1276"/>
        </w:tabs>
        <w:ind w:left="0" w:firstLine="720"/>
        <w:jc w:val="both"/>
        <w:rPr>
          <w:rFonts w:ascii="Times New Roman" w:hAnsi="Times New Roman"/>
          <w:b/>
          <w:sz w:val="24"/>
          <w:szCs w:val="24"/>
        </w:rPr>
      </w:pPr>
      <w:r w:rsidRPr="00A14992">
        <w:rPr>
          <w:rFonts w:ascii="Times New Roman" w:hAnsi="Times New Roman"/>
          <w:b/>
          <w:sz w:val="24"/>
          <w:szCs w:val="24"/>
        </w:rPr>
        <w:t>TECHNINIŲ REIKALAVIM</w:t>
      </w:r>
      <w:r w:rsidR="00D175A2" w:rsidRPr="00A14992">
        <w:rPr>
          <w:rFonts w:ascii="Times New Roman" w:hAnsi="Times New Roman"/>
          <w:b/>
          <w:sz w:val="24"/>
          <w:szCs w:val="24"/>
        </w:rPr>
        <w:t>Ų, KURIUOS TURI ATITIKTI PERKAMO</w:t>
      </w:r>
      <w:r w:rsidRPr="00A14992">
        <w:rPr>
          <w:rFonts w:ascii="Times New Roman" w:hAnsi="Times New Roman"/>
          <w:b/>
          <w:sz w:val="24"/>
          <w:szCs w:val="24"/>
        </w:rPr>
        <w:t xml:space="preserve">S </w:t>
      </w:r>
      <w:r w:rsidR="00D175A2" w:rsidRPr="00A14992">
        <w:rPr>
          <w:rFonts w:ascii="Times New Roman" w:hAnsi="Times New Roman"/>
          <w:b/>
          <w:sz w:val="24"/>
          <w:szCs w:val="24"/>
        </w:rPr>
        <w:t>PREKĖS/PASLAUGOS</w:t>
      </w:r>
      <w:r w:rsidRPr="00A14992">
        <w:rPr>
          <w:rFonts w:ascii="Times New Roman" w:hAnsi="Times New Roman"/>
          <w:b/>
          <w:sz w:val="24"/>
          <w:szCs w:val="24"/>
        </w:rPr>
        <w:t xml:space="preserve"> APRAŠYMO BŪDAI</w:t>
      </w:r>
    </w:p>
    <w:p w14:paraId="33BC84AE" w14:textId="77777777" w:rsidR="00994094" w:rsidRPr="00A14992" w:rsidRDefault="00994094" w:rsidP="00994094">
      <w:pPr>
        <w:numPr>
          <w:ilvl w:val="1"/>
          <w:numId w:val="1"/>
        </w:numPr>
        <w:ind w:left="0" w:firstLine="720"/>
        <w:jc w:val="both"/>
        <w:rPr>
          <w:rFonts w:ascii="Times New Roman" w:hAnsi="Times New Roman"/>
          <w:sz w:val="24"/>
          <w:szCs w:val="24"/>
        </w:rPr>
      </w:pPr>
      <w:r w:rsidRPr="00A14992">
        <w:rPr>
          <w:rFonts w:ascii="Times New Roman" w:hAnsi="Times New Roman"/>
          <w:sz w:val="24"/>
          <w:szCs w:val="24"/>
        </w:rPr>
        <w:t>NURODOMAS STANDARTAS, TECHNINIS LIUDIJIMAS AR BENDROSIOS TECHNINĖS SPECIFIKACIJOS:</w:t>
      </w:r>
    </w:p>
    <w:p w14:paraId="623AD50F" w14:textId="7A598343" w:rsidR="00994094" w:rsidRPr="00A14992" w:rsidRDefault="00061C5A" w:rsidP="00994094">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Paslaugų teikėjas</w:t>
      </w:r>
      <w:r w:rsidR="005E68DB" w:rsidRPr="00A14992">
        <w:rPr>
          <w:rFonts w:ascii="Times New Roman" w:hAnsi="Times New Roman"/>
          <w:sz w:val="24"/>
          <w:szCs w:val="24"/>
        </w:rPr>
        <w:t xml:space="preserve"> įsipareigoja tvarkyti </w:t>
      </w:r>
      <w:r w:rsidRPr="00A14992">
        <w:rPr>
          <w:rFonts w:ascii="Times New Roman" w:hAnsi="Times New Roman"/>
          <w:sz w:val="24"/>
          <w:szCs w:val="24"/>
        </w:rPr>
        <w:t>Paslaugų gavėjo</w:t>
      </w:r>
      <w:r w:rsidR="005E68DB" w:rsidRPr="00A14992">
        <w:rPr>
          <w:rFonts w:ascii="Times New Roman" w:hAnsi="Times New Roman"/>
          <w:sz w:val="24"/>
          <w:szCs w:val="24"/>
        </w:rPr>
        <w:t xml:space="preserve"> pateiktas</w:t>
      </w:r>
      <w:r w:rsidR="00335264" w:rsidRPr="00A14992">
        <w:rPr>
          <w:rFonts w:ascii="Times New Roman" w:hAnsi="Times New Roman"/>
          <w:sz w:val="24"/>
          <w:szCs w:val="24"/>
        </w:rPr>
        <w:t xml:space="preserve"> atliekas</w:t>
      </w:r>
      <w:r w:rsidRPr="00A14992">
        <w:rPr>
          <w:rFonts w:ascii="Times New Roman" w:hAnsi="Times New Roman"/>
          <w:sz w:val="24"/>
          <w:szCs w:val="24"/>
        </w:rPr>
        <w:t xml:space="preserve"> LR</w:t>
      </w:r>
      <w:r w:rsidR="005E68DB" w:rsidRPr="00A14992">
        <w:rPr>
          <w:rFonts w:ascii="Times New Roman" w:hAnsi="Times New Roman"/>
          <w:sz w:val="24"/>
          <w:szCs w:val="24"/>
        </w:rPr>
        <w:t xml:space="preserve"> aplinkos apsaugos įstatymu , Lietuvos Respublikos atliekų tvarkymo įstatymu , Atliekų tvarkymo taisyklėmis, patvirtintomis Lietuvos Respublikos aplinkos ministro 2011 m. gegužės 3 d. įsakymu Nr. 368</w:t>
      </w:r>
      <w:r w:rsidRPr="00A14992">
        <w:rPr>
          <w:rFonts w:ascii="Times New Roman" w:hAnsi="Times New Roman"/>
          <w:sz w:val="24"/>
          <w:szCs w:val="24"/>
        </w:rPr>
        <w:t xml:space="preserve">, Valstybinės maisto ir veterinarijos tarnybos direktoriaus 2005 m. kovo 23 d. įsakymu  Nr. B1-189 patvirtintais Šalutinių gyvūninių produktų tvarkymo maisto tvarkymo subjektuose reikalavimais </w:t>
      </w:r>
      <w:r w:rsidR="005E68DB" w:rsidRPr="00A14992">
        <w:rPr>
          <w:rFonts w:ascii="Times New Roman" w:hAnsi="Times New Roman"/>
          <w:sz w:val="24"/>
          <w:szCs w:val="24"/>
        </w:rPr>
        <w:t>ir kitais LR atliekų tvarkymą reglamentuojančiais teisės aktais;</w:t>
      </w:r>
    </w:p>
    <w:p w14:paraId="060C9617" w14:textId="77777777" w:rsidR="00994094" w:rsidRPr="00A14992" w:rsidRDefault="00994094" w:rsidP="00994094">
      <w:pPr>
        <w:numPr>
          <w:ilvl w:val="1"/>
          <w:numId w:val="1"/>
        </w:numPr>
        <w:ind w:left="0" w:firstLine="720"/>
        <w:jc w:val="both"/>
        <w:rPr>
          <w:rFonts w:ascii="Times New Roman" w:hAnsi="Times New Roman"/>
          <w:sz w:val="24"/>
          <w:szCs w:val="24"/>
        </w:rPr>
      </w:pPr>
      <w:r w:rsidRPr="00A14992">
        <w:rPr>
          <w:rFonts w:ascii="Times New Roman" w:hAnsi="Times New Roman"/>
          <w:caps/>
          <w:sz w:val="24"/>
          <w:szCs w:val="24"/>
        </w:rPr>
        <w:t>nurodomi pirkimo OBJEKTO SAVYBĖS, FUNKCINiai reikalavimai ar/ir norimas rezultatas</w:t>
      </w:r>
      <w:r w:rsidRPr="00A14992">
        <w:rPr>
          <w:rFonts w:ascii="Times New Roman" w:hAnsi="Times New Roman"/>
          <w:sz w:val="24"/>
          <w:szCs w:val="24"/>
        </w:rPr>
        <w:t>:</w:t>
      </w:r>
    </w:p>
    <w:p w14:paraId="2BE6AA94" w14:textId="77777777" w:rsidR="00123EF4" w:rsidRDefault="003A717F" w:rsidP="004D09A9">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Pirkimo objektų</w:t>
      </w:r>
      <w:r w:rsidR="004D09A9" w:rsidRPr="00A14992">
        <w:rPr>
          <w:rFonts w:ascii="Times New Roman" w:hAnsi="Times New Roman"/>
          <w:sz w:val="24"/>
          <w:szCs w:val="24"/>
        </w:rPr>
        <w:t xml:space="preserve"> savybės ir reikalavimai nurodomi </w:t>
      </w:r>
      <w:r w:rsidR="005B0491">
        <w:rPr>
          <w:rFonts w:ascii="Times New Roman" w:hAnsi="Times New Roman"/>
          <w:sz w:val="24"/>
          <w:szCs w:val="24"/>
        </w:rPr>
        <w:t xml:space="preserve">1 </w:t>
      </w:r>
      <w:r w:rsidR="004D09A9" w:rsidRPr="00A14992">
        <w:rPr>
          <w:rFonts w:ascii="Times New Roman" w:hAnsi="Times New Roman"/>
          <w:sz w:val="24"/>
          <w:szCs w:val="24"/>
        </w:rPr>
        <w:t>lentelėje (atliekos pavadinimas, kodas, atliekų kiekis ir kt. informacija):</w:t>
      </w:r>
    </w:p>
    <w:p w14:paraId="4B2AA869" w14:textId="77777777" w:rsidR="00842702" w:rsidRPr="00A14992" w:rsidRDefault="00842702" w:rsidP="00842702">
      <w:pPr>
        <w:tabs>
          <w:tab w:val="left" w:pos="1560"/>
        </w:tabs>
        <w:ind w:left="720"/>
        <w:jc w:val="both"/>
        <w:rPr>
          <w:rFonts w:ascii="Times New Roman" w:hAnsi="Times New Roman"/>
          <w:sz w:val="24"/>
          <w:szCs w:val="24"/>
        </w:rPr>
      </w:pPr>
    </w:p>
    <w:p w14:paraId="3E8BAA46" w14:textId="77777777" w:rsidR="0029508D" w:rsidRPr="00A14992" w:rsidRDefault="007D701D" w:rsidP="007D701D">
      <w:pPr>
        <w:tabs>
          <w:tab w:val="left" w:pos="1560"/>
        </w:tabs>
        <w:jc w:val="right"/>
        <w:rPr>
          <w:rFonts w:ascii="Times New Roman" w:hAnsi="Times New Roman"/>
          <w:sz w:val="24"/>
          <w:szCs w:val="24"/>
        </w:rPr>
      </w:pPr>
      <w:r>
        <w:rPr>
          <w:rFonts w:ascii="Times New Roman" w:hAnsi="Times New Roman"/>
          <w:sz w:val="24"/>
          <w:szCs w:val="24"/>
        </w:rPr>
        <w:t>1 lentelė</w:t>
      </w:r>
    </w:p>
    <w:tbl>
      <w:tblPr>
        <w:tblStyle w:val="TableGrid"/>
        <w:tblW w:w="0" w:type="auto"/>
        <w:tblLook w:val="04A0" w:firstRow="1" w:lastRow="0" w:firstColumn="1" w:lastColumn="0" w:noHBand="0" w:noVBand="1"/>
      </w:tblPr>
      <w:tblGrid>
        <w:gridCol w:w="570"/>
        <w:gridCol w:w="4901"/>
        <w:gridCol w:w="1430"/>
        <w:gridCol w:w="1164"/>
        <w:gridCol w:w="1563"/>
      </w:tblGrid>
      <w:tr w:rsidR="00456944" w:rsidRPr="00A14992" w14:paraId="75094F55" w14:textId="77777777" w:rsidTr="00335264">
        <w:tc>
          <w:tcPr>
            <w:tcW w:w="570" w:type="dxa"/>
            <w:vAlign w:val="center"/>
          </w:tcPr>
          <w:p w14:paraId="0F100903" w14:textId="77777777" w:rsidR="00456944" w:rsidRPr="00A14992" w:rsidRDefault="00456944" w:rsidP="00121F7A">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Eil. Nr.</w:t>
            </w:r>
          </w:p>
        </w:tc>
        <w:tc>
          <w:tcPr>
            <w:tcW w:w="5237" w:type="dxa"/>
            <w:vAlign w:val="center"/>
          </w:tcPr>
          <w:p w14:paraId="753679CD" w14:textId="77777777" w:rsidR="00456944" w:rsidRPr="00A14992" w:rsidRDefault="00456944" w:rsidP="00121F7A">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Atliekų rūšies pavadinimas</w:t>
            </w:r>
          </w:p>
        </w:tc>
        <w:tc>
          <w:tcPr>
            <w:tcW w:w="1502" w:type="dxa"/>
            <w:vAlign w:val="center"/>
          </w:tcPr>
          <w:p w14:paraId="45EB92C7" w14:textId="77777777" w:rsidR="00456944" w:rsidRPr="00A14992" w:rsidRDefault="00456944" w:rsidP="00121F7A">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Atliekų kodas</w:t>
            </w:r>
          </w:p>
        </w:tc>
        <w:tc>
          <w:tcPr>
            <w:tcW w:w="1183" w:type="dxa"/>
          </w:tcPr>
          <w:p w14:paraId="796AA5F2" w14:textId="77777777" w:rsidR="00456944" w:rsidRPr="00A14992" w:rsidRDefault="00456944" w:rsidP="00121F7A">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Mato vienetas</w:t>
            </w:r>
          </w:p>
        </w:tc>
        <w:tc>
          <w:tcPr>
            <w:tcW w:w="1563" w:type="dxa"/>
            <w:vAlign w:val="center"/>
          </w:tcPr>
          <w:p w14:paraId="0B6D23F6" w14:textId="77777777" w:rsidR="00456944" w:rsidRPr="00A14992" w:rsidRDefault="00456944" w:rsidP="00121F7A">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Preliminarus metinis kiekis</w:t>
            </w:r>
          </w:p>
        </w:tc>
      </w:tr>
      <w:tr w:rsidR="00770E36" w:rsidRPr="00A14992" w14:paraId="79D1CAAE" w14:textId="77777777" w:rsidTr="003B4CEE">
        <w:tc>
          <w:tcPr>
            <w:tcW w:w="10055" w:type="dxa"/>
            <w:gridSpan w:val="5"/>
          </w:tcPr>
          <w:p w14:paraId="01356E36" w14:textId="77777777" w:rsidR="00770E36" w:rsidRPr="00A14992" w:rsidRDefault="00770E36" w:rsidP="00903F5A">
            <w:pPr>
              <w:rPr>
                <w:rFonts w:ascii="Times New Roman" w:eastAsia="Times New Roman" w:hAnsi="Times New Roman"/>
                <w:b/>
                <w:sz w:val="24"/>
                <w:szCs w:val="24"/>
              </w:rPr>
            </w:pPr>
            <w:r w:rsidRPr="00A14992">
              <w:rPr>
                <w:rFonts w:ascii="Times New Roman" w:eastAsia="Times New Roman" w:hAnsi="Times New Roman"/>
                <w:b/>
                <w:sz w:val="24"/>
                <w:szCs w:val="24"/>
              </w:rPr>
              <w:t xml:space="preserve">I pirkimo objekto dalis </w:t>
            </w:r>
            <w:r w:rsidR="00335264" w:rsidRPr="00A14992">
              <w:rPr>
                <w:rFonts w:ascii="Times New Roman" w:eastAsia="Times New Roman" w:hAnsi="Times New Roman"/>
                <w:sz w:val="24"/>
                <w:szCs w:val="24"/>
              </w:rPr>
              <w:t xml:space="preserve">(Kitaip neapibrėžtų atliekų tvarkymas </w:t>
            </w:r>
            <w:r w:rsidR="00903F5A" w:rsidRPr="00A14992">
              <w:rPr>
                <w:rFonts w:ascii="Times New Roman" w:eastAsia="Times New Roman" w:hAnsi="Times New Roman"/>
                <w:sz w:val="24"/>
                <w:szCs w:val="24"/>
              </w:rPr>
              <w:t>Geležinkelio 15, Dapšių k., Mažeikių r.</w:t>
            </w:r>
            <w:r w:rsidR="00335264" w:rsidRPr="00A14992">
              <w:rPr>
                <w:rFonts w:ascii="Times New Roman" w:eastAsia="Times New Roman" w:hAnsi="Times New Roman"/>
                <w:sz w:val="24"/>
                <w:szCs w:val="24"/>
              </w:rPr>
              <w:t>)</w:t>
            </w:r>
          </w:p>
        </w:tc>
      </w:tr>
      <w:tr w:rsidR="00335264" w:rsidRPr="00A14992" w14:paraId="1A6087A5" w14:textId="77777777" w:rsidTr="00335264">
        <w:tc>
          <w:tcPr>
            <w:tcW w:w="570" w:type="dxa"/>
            <w:vAlign w:val="center"/>
          </w:tcPr>
          <w:p w14:paraId="005976D8"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w:t>
            </w:r>
          </w:p>
        </w:tc>
        <w:tc>
          <w:tcPr>
            <w:tcW w:w="5237" w:type="dxa"/>
            <w:vAlign w:val="center"/>
          </w:tcPr>
          <w:p w14:paraId="0330DE44" w14:textId="77777777" w:rsidR="00335264" w:rsidRPr="00A14992" w:rsidRDefault="00335264" w:rsidP="00335264">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Kitaip neapibrėžtos atliekos</w:t>
            </w:r>
          </w:p>
        </w:tc>
        <w:tc>
          <w:tcPr>
            <w:tcW w:w="1502" w:type="dxa"/>
            <w:vAlign w:val="center"/>
          </w:tcPr>
          <w:p w14:paraId="04CB871D" w14:textId="77777777" w:rsidR="00335264" w:rsidRPr="00A14992" w:rsidRDefault="00335264" w:rsidP="00335264">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13 08 99*</w:t>
            </w:r>
          </w:p>
        </w:tc>
        <w:tc>
          <w:tcPr>
            <w:tcW w:w="1183" w:type="dxa"/>
            <w:vAlign w:val="center"/>
          </w:tcPr>
          <w:p w14:paraId="0F0B0C10"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35DA7FAB"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40</w:t>
            </w:r>
          </w:p>
        </w:tc>
      </w:tr>
      <w:tr w:rsidR="00335264" w:rsidRPr="00A14992" w14:paraId="2E3BD1C8" w14:textId="77777777" w:rsidTr="00335264">
        <w:tc>
          <w:tcPr>
            <w:tcW w:w="570" w:type="dxa"/>
            <w:vAlign w:val="center"/>
          </w:tcPr>
          <w:p w14:paraId="04408FE0"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2.</w:t>
            </w:r>
          </w:p>
        </w:tc>
        <w:tc>
          <w:tcPr>
            <w:tcW w:w="5237" w:type="dxa"/>
            <w:vAlign w:val="center"/>
          </w:tcPr>
          <w:p w14:paraId="3BDC2A11" w14:textId="77777777" w:rsidR="00335264" w:rsidRPr="00A14992" w:rsidRDefault="00335264" w:rsidP="00335264">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Konteinerio (≥5 m</w:t>
            </w:r>
            <w:r w:rsidRPr="00A14992">
              <w:rPr>
                <w:rFonts w:ascii="Times New Roman" w:eastAsia="Times New Roman" w:hAnsi="Times New Roman"/>
                <w:sz w:val="24"/>
                <w:szCs w:val="24"/>
                <w:vertAlign w:val="superscript"/>
              </w:rPr>
              <w:t>3</w:t>
            </w:r>
            <w:r w:rsidRPr="00A14992">
              <w:rPr>
                <w:rFonts w:ascii="Times New Roman" w:eastAsia="Times New Roman" w:hAnsi="Times New Roman"/>
                <w:sz w:val="24"/>
                <w:szCs w:val="24"/>
              </w:rPr>
              <w:t>) nuoma statybinėms atliekoms</w:t>
            </w:r>
          </w:p>
        </w:tc>
        <w:tc>
          <w:tcPr>
            <w:tcW w:w="1502" w:type="dxa"/>
            <w:vAlign w:val="center"/>
          </w:tcPr>
          <w:p w14:paraId="08468FAB"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w:t>
            </w:r>
          </w:p>
        </w:tc>
        <w:tc>
          <w:tcPr>
            <w:tcW w:w="1183" w:type="dxa"/>
            <w:vAlign w:val="center"/>
          </w:tcPr>
          <w:p w14:paraId="16023D29"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mėn.</w:t>
            </w:r>
          </w:p>
        </w:tc>
        <w:tc>
          <w:tcPr>
            <w:tcW w:w="1563" w:type="dxa"/>
            <w:vAlign w:val="center"/>
          </w:tcPr>
          <w:p w14:paraId="6EF0FD8C"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12</w:t>
            </w:r>
          </w:p>
        </w:tc>
      </w:tr>
      <w:tr w:rsidR="00335264" w:rsidRPr="00A14992" w14:paraId="37105FFC" w14:textId="77777777" w:rsidTr="003B4CEE">
        <w:tc>
          <w:tcPr>
            <w:tcW w:w="10055" w:type="dxa"/>
            <w:gridSpan w:val="5"/>
          </w:tcPr>
          <w:p w14:paraId="47EBAB1D" w14:textId="77777777" w:rsidR="00335264" w:rsidRPr="00A14992" w:rsidRDefault="00335264" w:rsidP="00335264">
            <w:pPr>
              <w:tabs>
                <w:tab w:val="left" w:pos="284"/>
                <w:tab w:val="left" w:pos="709"/>
              </w:tabs>
              <w:jc w:val="both"/>
              <w:rPr>
                <w:rFonts w:ascii="Times New Roman" w:eastAsia="Times New Roman" w:hAnsi="Times New Roman"/>
                <w:b/>
                <w:sz w:val="24"/>
                <w:szCs w:val="24"/>
              </w:rPr>
            </w:pPr>
            <w:r w:rsidRPr="00A14992">
              <w:rPr>
                <w:rFonts w:ascii="Times New Roman" w:eastAsia="Times New Roman" w:hAnsi="Times New Roman"/>
                <w:b/>
                <w:sz w:val="24"/>
                <w:szCs w:val="24"/>
              </w:rPr>
              <w:t xml:space="preserve">II pirkimo objekto dalis </w:t>
            </w:r>
            <w:r w:rsidRPr="00A14992">
              <w:rPr>
                <w:rFonts w:ascii="Times New Roman" w:eastAsia="Times New Roman" w:hAnsi="Times New Roman"/>
                <w:sz w:val="24"/>
                <w:szCs w:val="24"/>
              </w:rPr>
              <w:t>(Pavojingųjų atliekų tvarkymas)</w:t>
            </w:r>
          </w:p>
        </w:tc>
      </w:tr>
      <w:tr w:rsidR="00335264" w:rsidRPr="00A14992" w14:paraId="563758BD" w14:textId="77777777" w:rsidTr="00335264">
        <w:tc>
          <w:tcPr>
            <w:tcW w:w="570" w:type="dxa"/>
            <w:vAlign w:val="center"/>
          </w:tcPr>
          <w:p w14:paraId="0A3F2855"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w:t>
            </w:r>
          </w:p>
        </w:tc>
        <w:tc>
          <w:tcPr>
            <w:tcW w:w="5237" w:type="dxa"/>
            <w:vAlign w:val="center"/>
          </w:tcPr>
          <w:p w14:paraId="33FAF9EE" w14:textId="77777777" w:rsidR="00335264" w:rsidRPr="00A14992" w:rsidRDefault="00335264" w:rsidP="00335264">
            <w:pPr>
              <w:jc w:val="both"/>
              <w:rPr>
                <w:rFonts w:ascii="Times New Roman" w:eastAsia="Times New Roman" w:hAnsi="Times New Roman"/>
                <w:sz w:val="24"/>
                <w:szCs w:val="24"/>
              </w:rPr>
            </w:pPr>
            <w:r w:rsidRPr="00A14992">
              <w:rPr>
                <w:rFonts w:ascii="Times New Roman" w:eastAsia="Times New Roman" w:hAnsi="Times New Roman"/>
                <w:sz w:val="24"/>
                <w:szCs w:val="24"/>
              </w:rPr>
              <w:t>Degalų filtrai</w:t>
            </w:r>
          </w:p>
        </w:tc>
        <w:tc>
          <w:tcPr>
            <w:tcW w:w="1502" w:type="dxa"/>
            <w:vAlign w:val="center"/>
          </w:tcPr>
          <w:p w14:paraId="3E52EA04" w14:textId="77777777" w:rsidR="00335264" w:rsidRPr="00A14992" w:rsidRDefault="00335264" w:rsidP="00335264">
            <w:pPr>
              <w:jc w:val="both"/>
              <w:rPr>
                <w:rFonts w:ascii="Times New Roman" w:eastAsia="Times New Roman" w:hAnsi="Times New Roman"/>
                <w:sz w:val="24"/>
                <w:szCs w:val="24"/>
              </w:rPr>
            </w:pPr>
            <w:r w:rsidRPr="00A14992">
              <w:rPr>
                <w:rFonts w:ascii="Times New Roman" w:eastAsia="Times New Roman" w:hAnsi="Times New Roman"/>
                <w:sz w:val="24"/>
                <w:szCs w:val="24"/>
              </w:rPr>
              <w:t>16 01 21 01*</w:t>
            </w:r>
          </w:p>
        </w:tc>
        <w:tc>
          <w:tcPr>
            <w:tcW w:w="1183" w:type="dxa"/>
            <w:vAlign w:val="center"/>
          </w:tcPr>
          <w:p w14:paraId="0DE86B08"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285EC1A3"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w:t>
            </w:r>
            <w:r w:rsidR="0012008B">
              <w:rPr>
                <w:rFonts w:ascii="Times New Roman" w:eastAsia="Times New Roman" w:hAnsi="Times New Roman"/>
                <w:sz w:val="24"/>
                <w:szCs w:val="24"/>
              </w:rPr>
              <w:t>0</w:t>
            </w:r>
          </w:p>
        </w:tc>
      </w:tr>
      <w:tr w:rsidR="00335264" w:rsidRPr="00A14992" w14:paraId="228FD64B" w14:textId="77777777" w:rsidTr="00335264">
        <w:tc>
          <w:tcPr>
            <w:tcW w:w="570" w:type="dxa"/>
            <w:vAlign w:val="center"/>
          </w:tcPr>
          <w:p w14:paraId="2454324A"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2.</w:t>
            </w:r>
          </w:p>
        </w:tc>
        <w:tc>
          <w:tcPr>
            <w:tcW w:w="5237" w:type="dxa"/>
            <w:vAlign w:val="center"/>
          </w:tcPr>
          <w:p w14:paraId="4D19FC60" w14:textId="77777777" w:rsidR="00335264" w:rsidRPr="00A14992" w:rsidRDefault="00335264" w:rsidP="00335264">
            <w:pPr>
              <w:jc w:val="both"/>
              <w:rPr>
                <w:rFonts w:ascii="Times New Roman" w:eastAsia="Times New Roman" w:hAnsi="Times New Roman"/>
                <w:sz w:val="24"/>
                <w:szCs w:val="24"/>
              </w:rPr>
            </w:pPr>
            <w:r w:rsidRPr="00A14992">
              <w:rPr>
                <w:rFonts w:ascii="Times New Roman" w:eastAsia="Times New Roman" w:hAnsi="Times New Roman"/>
                <w:sz w:val="24"/>
                <w:szCs w:val="24"/>
              </w:rPr>
              <w:t>Vidaus degimo variklių įsiurbiamo oro filtrai</w:t>
            </w:r>
          </w:p>
        </w:tc>
        <w:tc>
          <w:tcPr>
            <w:tcW w:w="1502" w:type="dxa"/>
            <w:vAlign w:val="center"/>
          </w:tcPr>
          <w:p w14:paraId="78F3D141" w14:textId="77777777" w:rsidR="00335264" w:rsidRPr="00A14992" w:rsidRDefault="00335264" w:rsidP="00335264">
            <w:pPr>
              <w:jc w:val="both"/>
              <w:rPr>
                <w:rFonts w:ascii="Times New Roman" w:eastAsia="Times New Roman" w:hAnsi="Times New Roman"/>
                <w:sz w:val="24"/>
                <w:szCs w:val="24"/>
              </w:rPr>
            </w:pPr>
            <w:r w:rsidRPr="00A14992">
              <w:rPr>
                <w:rFonts w:ascii="Times New Roman" w:eastAsia="Times New Roman" w:hAnsi="Times New Roman"/>
                <w:sz w:val="24"/>
                <w:szCs w:val="24"/>
              </w:rPr>
              <w:t>16 01 21 02*</w:t>
            </w:r>
          </w:p>
        </w:tc>
        <w:tc>
          <w:tcPr>
            <w:tcW w:w="1183" w:type="dxa"/>
            <w:vAlign w:val="center"/>
          </w:tcPr>
          <w:p w14:paraId="3CAF9769"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37506718"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1,0</w:t>
            </w:r>
          </w:p>
        </w:tc>
      </w:tr>
      <w:tr w:rsidR="00335264" w:rsidRPr="00A14992" w14:paraId="1AC5E889" w14:textId="77777777" w:rsidTr="00335264">
        <w:tc>
          <w:tcPr>
            <w:tcW w:w="570" w:type="dxa"/>
            <w:vAlign w:val="center"/>
          </w:tcPr>
          <w:p w14:paraId="031CB52B"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3.</w:t>
            </w:r>
          </w:p>
        </w:tc>
        <w:tc>
          <w:tcPr>
            <w:tcW w:w="5237" w:type="dxa"/>
            <w:vAlign w:val="center"/>
          </w:tcPr>
          <w:p w14:paraId="7F5EF5C1" w14:textId="77777777" w:rsidR="00335264" w:rsidRPr="00A14992" w:rsidRDefault="00335264" w:rsidP="00335264">
            <w:pPr>
              <w:jc w:val="both"/>
              <w:rPr>
                <w:rFonts w:ascii="Times New Roman" w:eastAsia="Times New Roman" w:hAnsi="Times New Roman"/>
                <w:sz w:val="24"/>
                <w:szCs w:val="24"/>
              </w:rPr>
            </w:pPr>
            <w:r w:rsidRPr="00A14992">
              <w:rPr>
                <w:rFonts w:ascii="Times New Roman" w:eastAsia="Times New Roman" w:hAnsi="Times New Roman"/>
                <w:sz w:val="24"/>
                <w:szCs w:val="24"/>
              </w:rPr>
              <w:t>Tepalų filtrai</w:t>
            </w:r>
          </w:p>
        </w:tc>
        <w:tc>
          <w:tcPr>
            <w:tcW w:w="1502" w:type="dxa"/>
            <w:vAlign w:val="center"/>
          </w:tcPr>
          <w:p w14:paraId="7906E3B9" w14:textId="77777777" w:rsidR="00335264" w:rsidRPr="00A14992" w:rsidRDefault="00335264" w:rsidP="00335264">
            <w:pPr>
              <w:jc w:val="both"/>
              <w:rPr>
                <w:rFonts w:ascii="Times New Roman" w:eastAsia="Times New Roman" w:hAnsi="Times New Roman"/>
                <w:sz w:val="24"/>
                <w:szCs w:val="24"/>
              </w:rPr>
            </w:pPr>
            <w:r w:rsidRPr="00A14992">
              <w:rPr>
                <w:rFonts w:ascii="Times New Roman" w:eastAsia="Times New Roman" w:hAnsi="Times New Roman"/>
                <w:sz w:val="24"/>
                <w:szCs w:val="24"/>
              </w:rPr>
              <w:t>16 01 07*</w:t>
            </w:r>
          </w:p>
        </w:tc>
        <w:tc>
          <w:tcPr>
            <w:tcW w:w="1183" w:type="dxa"/>
            <w:vAlign w:val="center"/>
          </w:tcPr>
          <w:p w14:paraId="185B35A8"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7E2634D6"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1,5</w:t>
            </w:r>
          </w:p>
        </w:tc>
      </w:tr>
      <w:tr w:rsidR="00335264" w:rsidRPr="00A14992" w14:paraId="3034513B" w14:textId="77777777" w:rsidTr="00335264">
        <w:tc>
          <w:tcPr>
            <w:tcW w:w="570" w:type="dxa"/>
            <w:vAlign w:val="center"/>
          </w:tcPr>
          <w:p w14:paraId="35768DBC"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4.</w:t>
            </w:r>
          </w:p>
        </w:tc>
        <w:tc>
          <w:tcPr>
            <w:tcW w:w="5237" w:type="dxa"/>
            <w:vAlign w:val="center"/>
          </w:tcPr>
          <w:p w14:paraId="20284775" w14:textId="77777777" w:rsidR="00335264" w:rsidRPr="00A14992" w:rsidRDefault="00335264" w:rsidP="00335264">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Metalinės pakuotės, įskaitant suslėgto oro talpyklas, kuriose yra pavojingųjų kietų poringų rišamųjų medžiagų (pvz., asbesto)</w:t>
            </w:r>
          </w:p>
        </w:tc>
        <w:tc>
          <w:tcPr>
            <w:tcW w:w="1502" w:type="dxa"/>
            <w:vAlign w:val="center"/>
          </w:tcPr>
          <w:p w14:paraId="444A0508" w14:textId="77777777" w:rsidR="00335264" w:rsidRPr="00A14992" w:rsidRDefault="00335264" w:rsidP="0033676B">
            <w:pPr>
              <w:jc w:val="both"/>
              <w:rPr>
                <w:rFonts w:ascii="Times New Roman" w:eastAsia="Times New Roman" w:hAnsi="Times New Roman"/>
                <w:sz w:val="24"/>
                <w:szCs w:val="24"/>
              </w:rPr>
            </w:pPr>
            <w:r w:rsidRPr="00A14992">
              <w:rPr>
                <w:rFonts w:ascii="Times New Roman" w:eastAsia="Times New Roman" w:hAnsi="Times New Roman"/>
                <w:sz w:val="24"/>
                <w:szCs w:val="24"/>
              </w:rPr>
              <w:t>15 01 11*</w:t>
            </w:r>
          </w:p>
        </w:tc>
        <w:tc>
          <w:tcPr>
            <w:tcW w:w="1183" w:type="dxa"/>
            <w:vAlign w:val="center"/>
          </w:tcPr>
          <w:p w14:paraId="66AFE037"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043995CB"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0,</w:t>
            </w:r>
            <w:r w:rsidR="00DA12F8">
              <w:rPr>
                <w:rFonts w:ascii="Times New Roman" w:eastAsia="Times New Roman" w:hAnsi="Times New Roman"/>
                <w:sz w:val="24"/>
                <w:szCs w:val="24"/>
              </w:rPr>
              <w:t>6</w:t>
            </w:r>
          </w:p>
        </w:tc>
      </w:tr>
      <w:tr w:rsidR="00335264" w:rsidRPr="00A14992" w14:paraId="421F00E0" w14:textId="77777777" w:rsidTr="00335264">
        <w:tc>
          <w:tcPr>
            <w:tcW w:w="570" w:type="dxa"/>
            <w:vAlign w:val="center"/>
          </w:tcPr>
          <w:p w14:paraId="621D1F05" w14:textId="77777777" w:rsidR="00335264" w:rsidRPr="00A14992" w:rsidRDefault="00335264"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5.</w:t>
            </w:r>
          </w:p>
        </w:tc>
        <w:tc>
          <w:tcPr>
            <w:tcW w:w="5237" w:type="dxa"/>
            <w:vAlign w:val="center"/>
          </w:tcPr>
          <w:p w14:paraId="123BF3D0" w14:textId="77777777" w:rsidR="00335264" w:rsidRPr="00A14992" w:rsidRDefault="00335264" w:rsidP="00335264">
            <w:pPr>
              <w:jc w:val="both"/>
              <w:rPr>
                <w:rFonts w:ascii="Times New Roman" w:eastAsia="Times New Roman" w:hAnsi="Times New Roman"/>
                <w:color w:val="000000"/>
              </w:rPr>
            </w:pPr>
            <w:r w:rsidRPr="00A14992">
              <w:rPr>
                <w:rFonts w:ascii="Times New Roman" w:eastAsia="Times New Roman" w:hAnsi="Times New Roman"/>
                <w:sz w:val="24"/>
                <w:szCs w:val="24"/>
              </w:rPr>
              <w:t>Kitaip neapibrėžtos atliekos (LZCN tepalas)</w:t>
            </w:r>
          </w:p>
        </w:tc>
        <w:tc>
          <w:tcPr>
            <w:tcW w:w="1502" w:type="dxa"/>
            <w:vAlign w:val="center"/>
          </w:tcPr>
          <w:p w14:paraId="210522BE" w14:textId="77777777" w:rsidR="00335264" w:rsidRPr="00A14992" w:rsidRDefault="00903F5A" w:rsidP="00335264">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13 08 99*</w:t>
            </w:r>
          </w:p>
        </w:tc>
        <w:tc>
          <w:tcPr>
            <w:tcW w:w="1183" w:type="dxa"/>
            <w:vAlign w:val="center"/>
          </w:tcPr>
          <w:p w14:paraId="5D12A4FE" w14:textId="77777777" w:rsidR="00335264" w:rsidRPr="00A14992" w:rsidRDefault="00903F5A" w:rsidP="00335264">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2F50998A" w14:textId="77777777" w:rsidR="00335264" w:rsidRPr="00A14992" w:rsidRDefault="00795883" w:rsidP="00335264">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w:t>
            </w:r>
            <w:r w:rsidR="00DA12F8">
              <w:rPr>
                <w:rFonts w:ascii="Times New Roman" w:eastAsia="Times New Roman" w:hAnsi="Times New Roman"/>
                <w:sz w:val="24"/>
                <w:szCs w:val="24"/>
              </w:rPr>
              <w:t>6</w:t>
            </w:r>
          </w:p>
        </w:tc>
      </w:tr>
      <w:tr w:rsidR="00D80DEA" w:rsidRPr="00A14992" w14:paraId="165EB2A5" w14:textId="77777777" w:rsidTr="00335264">
        <w:tc>
          <w:tcPr>
            <w:tcW w:w="570" w:type="dxa"/>
            <w:vAlign w:val="center"/>
          </w:tcPr>
          <w:p w14:paraId="3A715EA0" w14:textId="77777777" w:rsidR="00D80DEA" w:rsidRPr="00A14992" w:rsidRDefault="00D80DEA" w:rsidP="00D80DEA">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6.</w:t>
            </w:r>
          </w:p>
        </w:tc>
        <w:tc>
          <w:tcPr>
            <w:tcW w:w="5237" w:type="dxa"/>
            <w:vAlign w:val="center"/>
          </w:tcPr>
          <w:p w14:paraId="2A480461" w14:textId="77777777" w:rsidR="00D80DEA" w:rsidRPr="00A14992" w:rsidRDefault="00D80DEA" w:rsidP="00D80DEA">
            <w:pPr>
              <w:jc w:val="both"/>
              <w:rPr>
                <w:rFonts w:ascii="Times New Roman" w:eastAsia="Times New Roman" w:hAnsi="Times New Roman"/>
                <w:sz w:val="24"/>
                <w:szCs w:val="24"/>
              </w:rPr>
            </w:pPr>
            <w:r w:rsidRPr="00A14992">
              <w:rPr>
                <w:rFonts w:ascii="Times New Roman" w:eastAsia="Times New Roman" w:hAnsi="Times New Roman"/>
                <w:color w:val="000000"/>
                <w:sz w:val="24"/>
                <w:szCs w:val="24"/>
                <w:lang w:eastAsia="lt-LT"/>
              </w:rPr>
              <w:t>Atliekos, kuriose yra gyvsidabrio</w:t>
            </w:r>
          </w:p>
        </w:tc>
        <w:tc>
          <w:tcPr>
            <w:tcW w:w="1502" w:type="dxa"/>
            <w:vAlign w:val="center"/>
          </w:tcPr>
          <w:p w14:paraId="27DCD86E" w14:textId="77777777" w:rsidR="00D80DEA" w:rsidRPr="00A14992" w:rsidRDefault="00D80DEA" w:rsidP="00D80DEA">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color w:val="000000"/>
                <w:sz w:val="24"/>
                <w:szCs w:val="24"/>
                <w:lang w:eastAsia="lt-LT"/>
              </w:rPr>
              <w:t>06 04 04*</w:t>
            </w:r>
          </w:p>
        </w:tc>
        <w:tc>
          <w:tcPr>
            <w:tcW w:w="1183" w:type="dxa"/>
            <w:vAlign w:val="center"/>
          </w:tcPr>
          <w:p w14:paraId="5E67A99C" w14:textId="77777777" w:rsidR="00D80DEA" w:rsidRPr="00A14992" w:rsidRDefault="00D80DEA" w:rsidP="00D80DEA">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49E2A19C" w14:textId="77777777" w:rsidR="00D80DEA" w:rsidRPr="00A14992" w:rsidRDefault="00D80DEA" w:rsidP="00D80DEA">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0,05</w:t>
            </w:r>
          </w:p>
        </w:tc>
      </w:tr>
      <w:tr w:rsidR="003F53A2" w:rsidRPr="00A14992" w14:paraId="4AF79A00" w14:textId="77777777" w:rsidTr="003F53A2">
        <w:tc>
          <w:tcPr>
            <w:tcW w:w="570" w:type="dxa"/>
            <w:vAlign w:val="center"/>
          </w:tcPr>
          <w:p w14:paraId="49F816AB"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7.</w:t>
            </w:r>
          </w:p>
        </w:tc>
        <w:tc>
          <w:tcPr>
            <w:tcW w:w="5237" w:type="dxa"/>
            <w:vAlign w:val="center"/>
          </w:tcPr>
          <w:p w14:paraId="4D8A76D6"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Dažų ir lako, kuriose yra organinių tirpiklių ar kitų pavojingų cheminių medžiagų, atliekos</w:t>
            </w:r>
          </w:p>
        </w:tc>
        <w:tc>
          <w:tcPr>
            <w:tcW w:w="1502" w:type="dxa"/>
            <w:vAlign w:val="bottom"/>
          </w:tcPr>
          <w:p w14:paraId="53FDCBFA" w14:textId="77777777" w:rsidR="003F53A2" w:rsidRPr="003F53A2" w:rsidRDefault="003F53A2" w:rsidP="003F53A2">
            <w:pPr>
              <w:rPr>
                <w:rFonts w:ascii="Times New Roman" w:eastAsia="Times New Roman" w:hAnsi="Times New Roman"/>
                <w:sz w:val="24"/>
                <w:szCs w:val="24"/>
              </w:rPr>
            </w:pPr>
            <w:r w:rsidRPr="003F53A2">
              <w:rPr>
                <w:rFonts w:ascii="Times New Roman" w:eastAsia="Times New Roman" w:hAnsi="Times New Roman"/>
                <w:sz w:val="24"/>
                <w:szCs w:val="24"/>
              </w:rPr>
              <w:t>08 01 11*</w:t>
            </w:r>
          </w:p>
        </w:tc>
        <w:tc>
          <w:tcPr>
            <w:tcW w:w="1183" w:type="dxa"/>
            <w:vAlign w:val="center"/>
          </w:tcPr>
          <w:p w14:paraId="4A8726A9"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3DE3105D"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2,3</w:t>
            </w:r>
          </w:p>
        </w:tc>
      </w:tr>
      <w:tr w:rsidR="003F53A2" w:rsidRPr="00A14992" w14:paraId="625AC9A4" w14:textId="77777777" w:rsidTr="00335264">
        <w:tc>
          <w:tcPr>
            <w:tcW w:w="570" w:type="dxa"/>
            <w:vAlign w:val="center"/>
          </w:tcPr>
          <w:p w14:paraId="17DBC027"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lastRenderedPageBreak/>
              <w:t>8.</w:t>
            </w:r>
          </w:p>
        </w:tc>
        <w:tc>
          <w:tcPr>
            <w:tcW w:w="5237" w:type="dxa"/>
            <w:vAlign w:val="center"/>
          </w:tcPr>
          <w:p w14:paraId="64675CF3"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 xml:space="preserve">Mineralinė nechlorintoji variklio, pavarų dėžės ir tepalinė alyva </w:t>
            </w:r>
          </w:p>
        </w:tc>
        <w:tc>
          <w:tcPr>
            <w:tcW w:w="1502" w:type="dxa"/>
            <w:vAlign w:val="center"/>
          </w:tcPr>
          <w:p w14:paraId="6C65CCBD"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13 02 05*</w:t>
            </w:r>
          </w:p>
        </w:tc>
        <w:tc>
          <w:tcPr>
            <w:tcW w:w="1183" w:type="dxa"/>
            <w:vAlign w:val="center"/>
          </w:tcPr>
          <w:p w14:paraId="186C4F2C"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0E25FCAA"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9,6</w:t>
            </w:r>
          </w:p>
        </w:tc>
      </w:tr>
      <w:tr w:rsidR="003F53A2" w:rsidRPr="00A14992" w14:paraId="542200BF" w14:textId="77777777" w:rsidTr="00335264">
        <w:tc>
          <w:tcPr>
            <w:tcW w:w="570" w:type="dxa"/>
            <w:vAlign w:val="center"/>
          </w:tcPr>
          <w:p w14:paraId="4FF68825"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9.</w:t>
            </w:r>
          </w:p>
        </w:tc>
        <w:tc>
          <w:tcPr>
            <w:tcW w:w="5237" w:type="dxa"/>
            <w:vAlign w:val="center"/>
          </w:tcPr>
          <w:p w14:paraId="3FD1DF0A"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Pakuotės, kuriose yra pavojingų cheminių medžiagų likučių arba kurios yra jomis užterštos</w:t>
            </w:r>
          </w:p>
        </w:tc>
        <w:tc>
          <w:tcPr>
            <w:tcW w:w="1502" w:type="dxa"/>
            <w:vAlign w:val="center"/>
          </w:tcPr>
          <w:p w14:paraId="7166562D"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15 01 10*</w:t>
            </w:r>
          </w:p>
        </w:tc>
        <w:tc>
          <w:tcPr>
            <w:tcW w:w="1183" w:type="dxa"/>
            <w:vAlign w:val="center"/>
          </w:tcPr>
          <w:p w14:paraId="7E04EA7D"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1DA4BE37"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2,3</w:t>
            </w:r>
          </w:p>
        </w:tc>
      </w:tr>
      <w:tr w:rsidR="003F53A2" w:rsidRPr="00A14992" w14:paraId="660955D2" w14:textId="77777777" w:rsidTr="00335264">
        <w:tc>
          <w:tcPr>
            <w:tcW w:w="570" w:type="dxa"/>
            <w:vAlign w:val="center"/>
          </w:tcPr>
          <w:p w14:paraId="37838524"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5237" w:type="dxa"/>
            <w:vAlign w:val="center"/>
          </w:tcPr>
          <w:p w14:paraId="4B97832E"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Absorbentai, filtrų medžiagos (įskaitant kitaip neapibrėžtus tepalų filtrus), pašluostės, apsauginiai drabužiai, užteršti pavojingomis cheminėmis medžiagomis)</w:t>
            </w:r>
          </w:p>
        </w:tc>
        <w:tc>
          <w:tcPr>
            <w:tcW w:w="1502" w:type="dxa"/>
            <w:vAlign w:val="center"/>
          </w:tcPr>
          <w:p w14:paraId="0E905208"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15 02 02*</w:t>
            </w:r>
          </w:p>
        </w:tc>
        <w:tc>
          <w:tcPr>
            <w:tcW w:w="1183" w:type="dxa"/>
            <w:vAlign w:val="center"/>
          </w:tcPr>
          <w:p w14:paraId="51A7B9F9"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2A9660B9"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10</w:t>
            </w:r>
          </w:p>
        </w:tc>
      </w:tr>
      <w:tr w:rsidR="003F53A2" w:rsidRPr="00A14992" w14:paraId="00651BF7" w14:textId="77777777" w:rsidTr="00335264">
        <w:tc>
          <w:tcPr>
            <w:tcW w:w="570" w:type="dxa"/>
            <w:vAlign w:val="center"/>
          </w:tcPr>
          <w:p w14:paraId="0F2E5779"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5237" w:type="dxa"/>
            <w:vAlign w:val="center"/>
          </w:tcPr>
          <w:p w14:paraId="7FDE6BEF"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Aušinamieji skysčiai, kuriuose yra pavojingų cheminių medžiagų</w:t>
            </w:r>
          </w:p>
        </w:tc>
        <w:tc>
          <w:tcPr>
            <w:tcW w:w="1502" w:type="dxa"/>
            <w:vAlign w:val="center"/>
          </w:tcPr>
          <w:p w14:paraId="12DFABC2"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16 01 14*</w:t>
            </w:r>
          </w:p>
        </w:tc>
        <w:tc>
          <w:tcPr>
            <w:tcW w:w="1183" w:type="dxa"/>
            <w:vAlign w:val="center"/>
          </w:tcPr>
          <w:p w14:paraId="29CCF5BD"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36FC1958"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54,1</w:t>
            </w:r>
          </w:p>
        </w:tc>
      </w:tr>
      <w:tr w:rsidR="003F53A2" w:rsidRPr="00A14992" w14:paraId="64FD8F2C" w14:textId="77777777" w:rsidTr="00335264">
        <w:tc>
          <w:tcPr>
            <w:tcW w:w="570" w:type="dxa"/>
            <w:vAlign w:val="center"/>
          </w:tcPr>
          <w:p w14:paraId="41EE81C9"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5237" w:type="dxa"/>
            <w:vAlign w:val="center"/>
          </w:tcPr>
          <w:p w14:paraId="75F5D88E"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Pavojingos sudedamosios dalys (užterštos hidraulinės žarnos)</w:t>
            </w:r>
          </w:p>
        </w:tc>
        <w:tc>
          <w:tcPr>
            <w:tcW w:w="1502" w:type="dxa"/>
            <w:vAlign w:val="center"/>
          </w:tcPr>
          <w:p w14:paraId="7381B452"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16 01 21*</w:t>
            </w:r>
          </w:p>
        </w:tc>
        <w:tc>
          <w:tcPr>
            <w:tcW w:w="1183" w:type="dxa"/>
            <w:vAlign w:val="center"/>
          </w:tcPr>
          <w:p w14:paraId="51EFADFE"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72F2BB04"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1,2</w:t>
            </w:r>
          </w:p>
        </w:tc>
      </w:tr>
      <w:tr w:rsidR="003F53A2" w:rsidRPr="00A14992" w14:paraId="5258544F" w14:textId="77777777" w:rsidTr="00335264">
        <w:tc>
          <w:tcPr>
            <w:tcW w:w="570" w:type="dxa"/>
            <w:vAlign w:val="center"/>
          </w:tcPr>
          <w:p w14:paraId="6E6A7B99"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5237" w:type="dxa"/>
            <w:vAlign w:val="center"/>
          </w:tcPr>
          <w:p w14:paraId="06149D03"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Transformatoriai ir kondensatoriai, kuriuose yra polichlorintų bifenilų ir polichloritnų terfenilų (PCB PCT)</w:t>
            </w:r>
          </w:p>
        </w:tc>
        <w:tc>
          <w:tcPr>
            <w:tcW w:w="1502" w:type="dxa"/>
            <w:vAlign w:val="center"/>
          </w:tcPr>
          <w:p w14:paraId="5FD83C74"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16 02 09*</w:t>
            </w:r>
          </w:p>
        </w:tc>
        <w:tc>
          <w:tcPr>
            <w:tcW w:w="1183" w:type="dxa"/>
            <w:vAlign w:val="center"/>
          </w:tcPr>
          <w:p w14:paraId="0594091C"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1B2E17EB"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1,2</w:t>
            </w:r>
          </w:p>
        </w:tc>
      </w:tr>
      <w:tr w:rsidR="003F53A2" w:rsidRPr="00A14992" w14:paraId="6F94083F" w14:textId="77777777" w:rsidTr="00335264">
        <w:tc>
          <w:tcPr>
            <w:tcW w:w="570" w:type="dxa"/>
            <w:vAlign w:val="center"/>
          </w:tcPr>
          <w:p w14:paraId="21A72E8C"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5237" w:type="dxa"/>
            <w:vAlign w:val="center"/>
          </w:tcPr>
          <w:p w14:paraId="25B16E27"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Pavojingos sudedamosios dalys, išimtos iš nebenaudojamos įrangos</w:t>
            </w:r>
          </w:p>
        </w:tc>
        <w:tc>
          <w:tcPr>
            <w:tcW w:w="1502" w:type="dxa"/>
            <w:vAlign w:val="center"/>
          </w:tcPr>
          <w:p w14:paraId="22DB97F9"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16 02 15*</w:t>
            </w:r>
          </w:p>
        </w:tc>
        <w:tc>
          <w:tcPr>
            <w:tcW w:w="1183" w:type="dxa"/>
            <w:vAlign w:val="center"/>
          </w:tcPr>
          <w:p w14:paraId="5D620213"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13F66BD8"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0,95</w:t>
            </w:r>
          </w:p>
        </w:tc>
      </w:tr>
      <w:tr w:rsidR="003F53A2" w:rsidRPr="00A14992" w14:paraId="579A7749" w14:textId="77777777" w:rsidTr="00335264">
        <w:tc>
          <w:tcPr>
            <w:tcW w:w="570" w:type="dxa"/>
            <w:vAlign w:val="center"/>
          </w:tcPr>
          <w:p w14:paraId="1D0D3D5E"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5237" w:type="dxa"/>
            <w:vAlign w:val="center"/>
          </w:tcPr>
          <w:p w14:paraId="1FF808F5"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Laboratorinės cheminės medžiagos, įskaitant laboratorinių cheminių medžiagų mišinius, sudarytos iš pavojingų cheminių medžiagų arba jų turinčios</w:t>
            </w:r>
          </w:p>
        </w:tc>
        <w:tc>
          <w:tcPr>
            <w:tcW w:w="1502" w:type="dxa"/>
            <w:vAlign w:val="center"/>
          </w:tcPr>
          <w:p w14:paraId="097C4F43"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16 05 06*</w:t>
            </w:r>
          </w:p>
        </w:tc>
        <w:tc>
          <w:tcPr>
            <w:tcW w:w="1183" w:type="dxa"/>
            <w:vAlign w:val="center"/>
          </w:tcPr>
          <w:p w14:paraId="00F96FEC"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7C475525"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0,1</w:t>
            </w:r>
          </w:p>
        </w:tc>
      </w:tr>
      <w:tr w:rsidR="003F53A2" w:rsidRPr="00A14992" w14:paraId="3B53CCCA" w14:textId="77777777" w:rsidTr="00335264">
        <w:tc>
          <w:tcPr>
            <w:tcW w:w="570" w:type="dxa"/>
            <w:vAlign w:val="center"/>
          </w:tcPr>
          <w:p w14:paraId="5BDF00DD"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5237" w:type="dxa"/>
            <w:vAlign w:val="center"/>
          </w:tcPr>
          <w:p w14:paraId="1530F3DB"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Stiklas, plastikas ir mediena, kuriuose yra pavojingųjų cheminių medžiagų arba kurie yra jomis užteršti (užteršti plastikai)</w:t>
            </w:r>
          </w:p>
        </w:tc>
        <w:tc>
          <w:tcPr>
            <w:tcW w:w="1502" w:type="dxa"/>
            <w:vAlign w:val="center"/>
          </w:tcPr>
          <w:p w14:paraId="1207DCAC"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17 02 04*</w:t>
            </w:r>
          </w:p>
        </w:tc>
        <w:tc>
          <w:tcPr>
            <w:tcW w:w="1183" w:type="dxa"/>
            <w:vAlign w:val="center"/>
          </w:tcPr>
          <w:p w14:paraId="52A96A3B"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485D38AB"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8,5</w:t>
            </w:r>
          </w:p>
        </w:tc>
      </w:tr>
      <w:tr w:rsidR="003F53A2" w:rsidRPr="00A14992" w14:paraId="01D09E9E" w14:textId="77777777" w:rsidTr="00335264">
        <w:tc>
          <w:tcPr>
            <w:tcW w:w="570" w:type="dxa"/>
            <w:vAlign w:val="center"/>
          </w:tcPr>
          <w:p w14:paraId="18E444F7"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5237" w:type="dxa"/>
            <w:vAlign w:val="center"/>
          </w:tcPr>
          <w:p w14:paraId="08367A92"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Izoliacinės medžiagos, sudarytos iš pavojingų cheminių medžiagų arba jų turinčios (šiferis)</w:t>
            </w:r>
          </w:p>
        </w:tc>
        <w:tc>
          <w:tcPr>
            <w:tcW w:w="1502" w:type="dxa"/>
            <w:vAlign w:val="center"/>
          </w:tcPr>
          <w:p w14:paraId="2D08E76A"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17 06 01*</w:t>
            </w:r>
          </w:p>
        </w:tc>
        <w:tc>
          <w:tcPr>
            <w:tcW w:w="1183" w:type="dxa"/>
            <w:vAlign w:val="center"/>
          </w:tcPr>
          <w:p w14:paraId="49A2A613"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7FC9F533"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1,5</w:t>
            </w:r>
          </w:p>
        </w:tc>
      </w:tr>
      <w:tr w:rsidR="003F53A2" w:rsidRPr="00A14992" w14:paraId="45D30715" w14:textId="77777777" w:rsidTr="00335264">
        <w:tc>
          <w:tcPr>
            <w:tcW w:w="570" w:type="dxa"/>
            <w:vAlign w:val="center"/>
          </w:tcPr>
          <w:p w14:paraId="3B61B4E4"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5237" w:type="dxa"/>
            <w:vAlign w:val="center"/>
          </w:tcPr>
          <w:p w14:paraId="2E657017"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Kitos izoliacinės medžiagos, sudarytos iš pavojingų cheminių medžiagų arba jų turinčios (užteršta guma)</w:t>
            </w:r>
          </w:p>
        </w:tc>
        <w:tc>
          <w:tcPr>
            <w:tcW w:w="1502" w:type="dxa"/>
            <w:vAlign w:val="center"/>
          </w:tcPr>
          <w:p w14:paraId="0489E3FF"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17 06 03*</w:t>
            </w:r>
          </w:p>
        </w:tc>
        <w:tc>
          <w:tcPr>
            <w:tcW w:w="1183" w:type="dxa"/>
            <w:vAlign w:val="center"/>
          </w:tcPr>
          <w:p w14:paraId="38FC659C"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45D2DF73"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0,4</w:t>
            </w:r>
          </w:p>
        </w:tc>
      </w:tr>
      <w:tr w:rsidR="003F53A2" w:rsidRPr="00A14992" w14:paraId="328F2B89" w14:textId="77777777" w:rsidTr="00335264">
        <w:tc>
          <w:tcPr>
            <w:tcW w:w="570" w:type="dxa"/>
            <w:vAlign w:val="center"/>
          </w:tcPr>
          <w:p w14:paraId="4BC39555"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5237" w:type="dxa"/>
            <w:vAlign w:val="center"/>
          </w:tcPr>
          <w:p w14:paraId="2944BC84"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Dienos šviesos lempos ir kitos atliekos, kuriuose yra gyvsidabrio</w:t>
            </w:r>
          </w:p>
        </w:tc>
        <w:tc>
          <w:tcPr>
            <w:tcW w:w="1502" w:type="dxa"/>
            <w:vAlign w:val="center"/>
          </w:tcPr>
          <w:p w14:paraId="4D00D73D"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20 01 21*</w:t>
            </w:r>
          </w:p>
        </w:tc>
        <w:tc>
          <w:tcPr>
            <w:tcW w:w="1183" w:type="dxa"/>
            <w:vAlign w:val="center"/>
          </w:tcPr>
          <w:p w14:paraId="344E1D59"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33C89F2C"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1,15</w:t>
            </w:r>
          </w:p>
        </w:tc>
      </w:tr>
      <w:tr w:rsidR="003F53A2" w:rsidRPr="00A14992" w14:paraId="6E4C8DB2" w14:textId="77777777" w:rsidTr="00335264">
        <w:tc>
          <w:tcPr>
            <w:tcW w:w="570" w:type="dxa"/>
            <w:vAlign w:val="center"/>
          </w:tcPr>
          <w:p w14:paraId="3985E45C"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5237" w:type="dxa"/>
            <w:vAlign w:val="center"/>
          </w:tcPr>
          <w:p w14:paraId="60968319"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Nebenaudojama įranga, kurioje yra chlorfluorangliavandenilių (šaldytuvai)</w:t>
            </w:r>
          </w:p>
        </w:tc>
        <w:tc>
          <w:tcPr>
            <w:tcW w:w="1502" w:type="dxa"/>
            <w:vAlign w:val="center"/>
          </w:tcPr>
          <w:p w14:paraId="09304295"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20 01 23*</w:t>
            </w:r>
          </w:p>
        </w:tc>
        <w:tc>
          <w:tcPr>
            <w:tcW w:w="1183" w:type="dxa"/>
            <w:vAlign w:val="center"/>
          </w:tcPr>
          <w:p w14:paraId="1B770235"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3F9C67F2"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0,4</w:t>
            </w:r>
          </w:p>
        </w:tc>
      </w:tr>
      <w:tr w:rsidR="003F53A2" w:rsidRPr="00A14992" w14:paraId="3407BD4A" w14:textId="77777777" w:rsidTr="00335264">
        <w:tc>
          <w:tcPr>
            <w:tcW w:w="570" w:type="dxa"/>
            <w:vAlign w:val="center"/>
          </w:tcPr>
          <w:p w14:paraId="09E4DD41"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5237" w:type="dxa"/>
            <w:vAlign w:val="center"/>
          </w:tcPr>
          <w:p w14:paraId="2C08B632"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Ekranai, monitoriai ir įranga, kurioje yra ekranų, kurių paviršiaus plotas didesnis nei 100 cm2</w:t>
            </w:r>
          </w:p>
        </w:tc>
        <w:tc>
          <w:tcPr>
            <w:tcW w:w="1502" w:type="dxa"/>
            <w:vAlign w:val="center"/>
          </w:tcPr>
          <w:p w14:paraId="65425CC0"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20 01 35 02*</w:t>
            </w:r>
          </w:p>
        </w:tc>
        <w:tc>
          <w:tcPr>
            <w:tcW w:w="1183" w:type="dxa"/>
            <w:vAlign w:val="center"/>
          </w:tcPr>
          <w:p w14:paraId="3DED219E"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4D2F8B81"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0,5</w:t>
            </w:r>
          </w:p>
        </w:tc>
      </w:tr>
      <w:tr w:rsidR="003F53A2" w:rsidRPr="00A14992" w14:paraId="2D155EF4" w14:textId="77777777" w:rsidTr="00335264">
        <w:tc>
          <w:tcPr>
            <w:tcW w:w="570" w:type="dxa"/>
            <w:vAlign w:val="center"/>
          </w:tcPr>
          <w:p w14:paraId="27F5892A"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5237" w:type="dxa"/>
            <w:vAlign w:val="center"/>
          </w:tcPr>
          <w:p w14:paraId="119BDC77"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Stambi įranga (bent vienas iš išorinių išmatavimų didesnis nei 50 cm)</w:t>
            </w:r>
          </w:p>
        </w:tc>
        <w:tc>
          <w:tcPr>
            <w:tcW w:w="1502" w:type="dxa"/>
            <w:vAlign w:val="center"/>
          </w:tcPr>
          <w:p w14:paraId="23656A4B"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20 01 35 04*</w:t>
            </w:r>
          </w:p>
        </w:tc>
        <w:tc>
          <w:tcPr>
            <w:tcW w:w="1183" w:type="dxa"/>
            <w:vAlign w:val="center"/>
          </w:tcPr>
          <w:p w14:paraId="04AB8768"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4376512F"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2,3</w:t>
            </w:r>
          </w:p>
        </w:tc>
      </w:tr>
      <w:tr w:rsidR="003F53A2" w:rsidRPr="00A14992" w14:paraId="1422C2FA" w14:textId="77777777" w:rsidTr="00335264">
        <w:tc>
          <w:tcPr>
            <w:tcW w:w="570" w:type="dxa"/>
            <w:vAlign w:val="center"/>
          </w:tcPr>
          <w:p w14:paraId="27E8792E"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5237" w:type="dxa"/>
            <w:vAlign w:val="center"/>
          </w:tcPr>
          <w:p w14:paraId="1C7D9894"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Smulki įranga (nė vienas iš išorinių išmatavimų neviršija 50 cm)</w:t>
            </w:r>
          </w:p>
        </w:tc>
        <w:tc>
          <w:tcPr>
            <w:tcW w:w="1502" w:type="dxa"/>
            <w:vAlign w:val="center"/>
          </w:tcPr>
          <w:p w14:paraId="19532874"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20 01 35 05*</w:t>
            </w:r>
          </w:p>
        </w:tc>
        <w:tc>
          <w:tcPr>
            <w:tcW w:w="1183" w:type="dxa"/>
            <w:vAlign w:val="center"/>
          </w:tcPr>
          <w:p w14:paraId="2643B6F2"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0ECE1C5D"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1,3</w:t>
            </w:r>
          </w:p>
        </w:tc>
      </w:tr>
      <w:tr w:rsidR="003F53A2" w:rsidRPr="00A14992" w14:paraId="24239C76" w14:textId="77777777" w:rsidTr="00335264">
        <w:tc>
          <w:tcPr>
            <w:tcW w:w="570" w:type="dxa"/>
            <w:vAlign w:val="center"/>
          </w:tcPr>
          <w:p w14:paraId="149EA439"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5237" w:type="dxa"/>
            <w:vAlign w:val="center"/>
          </w:tcPr>
          <w:p w14:paraId="250EE96A"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Smulki IT ir telekomunikacijų įranga (nė vienas iš išorinių išmatavimų neviršija 50 cm)</w:t>
            </w:r>
          </w:p>
        </w:tc>
        <w:tc>
          <w:tcPr>
            <w:tcW w:w="1502" w:type="dxa"/>
            <w:vAlign w:val="center"/>
          </w:tcPr>
          <w:p w14:paraId="481D3EA8"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20 01 35 06*</w:t>
            </w:r>
          </w:p>
        </w:tc>
        <w:tc>
          <w:tcPr>
            <w:tcW w:w="1183" w:type="dxa"/>
            <w:vAlign w:val="center"/>
          </w:tcPr>
          <w:p w14:paraId="24F980E2"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12D22D61"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1,8</w:t>
            </w:r>
          </w:p>
        </w:tc>
      </w:tr>
      <w:tr w:rsidR="003F53A2" w:rsidRPr="00A14992" w14:paraId="7E52C4E3" w14:textId="77777777" w:rsidTr="00335264">
        <w:tc>
          <w:tcPr>
            <w:tcW w:w="570" w:type="dxa"/>
            <w:vAlign w:val="center"/>
          </w:tcPr>
          <w:p w14:paraId="05361384"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5237" w:type="dxa"/>
            <w:vAlign w:val="center"/>
          </w:tcPr>
          <w:p w14:paraId="06976EB9"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Elektros įrankiai</w:t>
            </w:r>
          </w:p>
        </w:tc>
        <w:tc>
          <w:tcPr>
            <w:tcW w:w="1502" w:type="dxa"/>
            <w:vAlign w:val="center"/>
          </w:tcPr>
          <w:p w14:paraId="7A7F526C"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20 01 36</w:t>
            </w:r>
          </w:p>
        </w:tc>
        <w:tc>
          <w:tcPr>
            <w:tcW w:w="1183" w:type="dxa"/>
            <w:vAlign w:val="center"/>
          </w:tcPr>
          <w:p w14:paraId="0189E150" w14:textId="77777777" w:rsidR="003F53A2" w:rsidRPr="00A1499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21957914" w14:textId="77777777" w:rsidR="003F53A2" w:rsidRPr="003F53A2" w:rsidRDefault="003F53A2" w:rsidP="003F53A2">
            <w:pPr>
              <w:jc w:val="center"/>
              <w:rPr>
                <w:rFonts w:ascii="Times New Roman" w:eastAsia="Times New Roman" w:hAnsi="Times New Roman"/>
                <w:sz w:val="24"/>
                <w:szCs w:val="24"/>
              </w:rPr>
            </w:pPr>
            <w:r w:rsidRPr="003F53A2">
              <w:rPr>
                <w:rFonts w:ascii="Times New Roman" w:eastAsia="Times New Roman" w:hAnsi="Times New Roman"/>
                <w:sz w:val="24"/>
                <w:szCs w:val="24"/>
              </w:rPr>
              <w:t>1,2</w:t>
            </w:r>
          </w:p>
        </w:tc>
      </w:tr>
      <w:tr w:rsidR="003F53A2" w:rsidRPr="00A14992" w14:paraId="0E3CFADC" w14:textId="77777777" w:rsidTr="00335264">
        <w:tc>
          <w:tcPr>
            <w:tcW w:w="570" w:type="dxa"/>
            <w:vAlign w:val="center"/>
          </w:tcPr>
          <w:p w14:paraId="48582EE4"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5237" w:type="dxa"/>
            <w:vAlign w:val="center"/>
          </w:tcPr>
          <w:p w14:paraId="7A0BAAC7"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Gruntas ir akmenys, kuriuose yra pavojingų cheminių medžiagų</w:t>
            </w:r>
          </w:p>
        </w:tc>
        <w:tc>
          <w:tcPr>
            <w:tcW w:w="1502" w:type="dxa"/>
            <w:vAlign w:val="center"/>
          </w:tcPr>
          <w:p w14:paraId="2CA39F36" w14:textId="77777777" w:rsidR="003F53A2" w:rsidRPr="003F53A2" w:rsidRDefault="003F53A2" w:rsidP="003F53A2">
            <w:pPr>
              <w:jc w:val="both"/>
              <w:rPr>
                <w:rFonts w:ascii="Times New Roman" w:eastAsia="Times New Roman" w:hAnsi="Times New Roman"/>
                <w:sz w:val="24"/>
                <w:szCs w:val="24"/>
              </w:rPr>
            </w:pPr>
            <w:r w:rsidRPr="003F53A2">
              <w:rPr>
                <w:rFonts w:ascii="Times New Roman" w:eastAsia="Times New Roman" w:hAnsi="Times New Roman"/>
                <w:sz w:val="24"/>
                <w:szCs w:val="24"/>
              </w:rPr>
              <w:t>17 05 03*</w:t>
            </w:r>
          </w:p>
        </w:tc>
        <w:tc>
          <w:tcPr>
            <w:tcW w:w="1183" w:type="dxa"/>
            <w:vAlign w:val="center"/>
          </w:tcPr>
          <w:p w14:paraId="1C1FAB78" w14:textId="77777777" w:rsidR="003F53A2" w:rsidRDefault="003F53A2" w:rsidP="003F53A2">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0601CDB3" w14:textId="77777777" w:rsidR="003F53A2" w:rsidRPr="003F53A2" w:rsidRDefault="003F53A2" w:rsidP="003F53A2">
            <w:pPr>
              <w:jc w:val="center"/>
              <w:rPr>
                <w:rFonts w:ascii="Times New Roman" w:eastAsia="Times New Roman" w:hAnsi="Times New Roman"/>
                <w:sz w:val="24"/>
                <w:szCs w:val="24"/>
              </w:rPr>
            </w:pPr>
            <w:r>
              <w:rPr>
                <w:rFonts w:ascii="Times New Roman" w:eastAsia="Times New Roman" w:hAnsi="Times New Roman"/>
                <w:sz w:val="24"/>
                <w:szCs w:val="24"/>
              </w:rPr>
              <w:t>2,0</w:t>
            </w:r>
          </w:p>
        </w:tc>
      </w:tr>
      <w:tr w:rsidR="00F75FE0" w:rsidRPr="00A14992" w14:paraId="36EC1633" w14:textId="77777777" w:rsidTr="00F75FE0">
        <w:tc>
          <w:tcPr>
            <w:tcW w:w="570" w:type="dxa"/>
            <w:vAlign w:val="center"/>
          </w:tcPr>
          <w:p w14:paraId="5470918D"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5237" w:type="dxa"/>
          </w:tcPr>
          <w:p w14:paraId="7D8CC0EF" w14:textId="77777777" w:rsidR="00F75FE0" w:rsidRPr="00A14992" w:rsidRDefault="00F75FE0" w:rsidP="00F75FE0">
            <w:pPr>
              <w:rPr>
                <w:rFonts w:ascii="Times New Roman" w:eastAsia="Times New Roman" w:hAnsi="Times New Roman"/>
                <w:sz w:val="24"/>
                <w:szCs w:val="24"/>
              </w:rPr>
            </w:pPr>
            <w:r w:rsidRPr="00A14992">
              <w:rPr>
                <w:rFonts w:ascii="Times New Roman" w:eastAsia="Times New Roman" w:hAnsi="Times New Roman"/>
                <w:sz w:val="24"/>
                <w:szCs w:val="24"/>
              </w:rPr>
              <w:t>Baterijos ir akumuliatoriai, nenurodyti 20 01 33</w:t>
            </w:r>
          </w:p>
        </w:tc>
        <w:tc>
          <w:tcPr>
            <w:tcW w:w="1502" w:type="dxa"/>
            <w:vAlign w:val="bottom"/>
          </w:tcPr>
          <w:p w14:paraId="1BD2948D" w14:textId="77777777" w:rsidR="00F75FE0" w:rsidRPr="00A14992" w:rsidRDefault="00F75FE0" w:rsidP="00F75FE0">
            <w:pPr>
              <w:rPr>
                <w:rFonts w:ascii="Times New Roman" w:eastAsia="Times New Roman" w:hAnsi="Times New Roman"/>
                <w:sz w:val="24"/>
                <w:szCs w:val="24"/>
              </w:rPr>
            </w:pPr>
            <w:r w:rsidRPr="00A14992">
              <w:rPr>
                <w:rFonts w:ascii="Times New Roman" w:eastAsia="Times New Roman" w:hAnsi="Times New Roman"/>
                <w:sz w:val="24"/>
                <w:szCs w:val="24"/>
              </w:rPr>
              <w:t>20 01 34</w:t>
            </w:r>
          </w:p>
        </w:tc>
        <w:tc>
          <w:tcPr>
            <w:tcW w:w="1183" w:type="dxa"/>
            <w:vAlign w:val="center"/>
          </w:tcPr>
          <w:p w14:paraId="7899A549"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3966C6F9"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0,3</w:t>
            </w:r>
          </w:p>
        </w:tc>
      </w:tr>
      <w:tr w:rsidR="00F75FE0" w:rsidRPr="00A14992" w14:paraId="5024279B" w14:textId="77777777" w:rsidTr="003B4CEE">
        <w:tc>
          <w:tcPr>
            <w:tcW w:w="10055" w:type="dxa"/>
            <w:gridSpan w:val="5"/>
          </w:tcPr>
          <w:p w14:paraId="1A1C70E8" w14:textId="77777777" w:rsidR="00F75FE0" w:rsidRPr="00A14992" w:rsidRDefault="00F75FE0" w:rsidP="00F75FE0">
            <w:pPr>
              <w:tabs>
                <w:tab w:val="left" w:pos="284"/>
                <w:tab w:val="left" w:pos="709"/>
              </w:tabs>
              <w:rPr>
                <w:rFonts w:ascii="Times New Roman" w:eastAsia="Times New Roman" w:hAnsi="Times New Roman"/>
                <w:b/>
                <w:sz w:val="24"/>
                <w:szCs w:val="24"/>
              </w:rPr>
            </w:pPr>
            <w:r>
              <w:rPr>
                <w:rFonts w:ascii="Times New Roman" w:eastAsia="Times New Roman" w:hAnsi="Times New Roman"/>
                <w:b/>
                <w:sz w:val="24"/>
                <w:szCs w:val="24"/>
              </w:rPr>
              <w:t>III</w:t>
            </w:r>
            <w:r w:rsidRPr="00A14992">
              <w:rPr>
                <w:rFonts w:ascii="Times New Roman" w:eastAsia="Times New Roman" w:hAnsi="Times New Roman"/>
                <w:b/>
                <w:sz w:val="24"/>
                <w:szCs w:val="24"/>
              </w:rPr>
              <w:t xml:space="preserve"> pirkimo objekto dalis </w:t>
            </w:r>
            <w:r w:rsidRPr="00A14992">
              <w:rPr>
                <w:rFonts w:ascii="Times New Roman" w:eastAsia="Times New Roman" w:hAnsi="Times New Roman"/>
                <w:sz w:val="24"/>
                <w:szCs w:val="24"/>
              </w:rPr>
              <w:t>(Biologiškai suyrančių atliekų tvarkymas Rožių g. 19F, Kretingsodis)</w:t>
            </w:r>
          </w:p>
        </w:tc>
      </w:tr>
      <w:tr w:rsidR="00F75FE0" w:rsidRPr="00A14992" w14:paraId="294BE9C1" w14:textId="77777777" w:rsidTr="00335264">
        <w:tc>
          <w:tcPr>
            <w:tcW w:w="570" w:type="dxa"/>
            <w:vAlign w:val="center"/>
          </w:tcPr>
          <w:p w14:paraId="16104F69"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w:t>
            </w:r>
          </w:p>
        </w:tc>
        <w:tc>
          <w:tcPr>
            <w:tcW w:w="5237" w:type="dxa"/>
            <w:vAlign w:val="center"/>
          </w:tcPr>
          <w:p w14:paraId="0AC32A6B" w14:textId="77777777" w:rsidR="00F75FE0" w:rsidRPr="00A14992" w:rsidRDefault="00F75FE0" w:rsidP="00F75FE0">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Biologiškai suyrančios atliekos</w:t>
            </w:r>
          </w:p>
        </w:tc>
        <w:tc>
          <w:tcPr>
            <w:tcW w:w="1502" w:type="dxa"/>
            <w:vAlign w:val="center"/>
          </w:tcPr>
          <w:p w14:paraId="7C3EF1FB" w14:textId="77777777" w:rsidR="00F75FE0" w:rsidRPr="00A14992" w:rsidRDefault="00F75FE0" w:rsidP="00F75FE0">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20 02 01</w:t>
            </w:r>
          </w:p>
        </w:tc>
        <w:tc>
          <w:tcPr>
            <w:tcW w:w="1183" w:type="dxa"/>
            <w:vAlign w:val="center"/>
          </w:tcPr>
          <w:p w14:paraId="15D62358"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5316B5DE"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150</w:t>
            </w:r>
          </w:p>
        </w:tc>
      </w:tr>
      <w:tr w:rsidR="00F75FE0" w:rsidRPr="00A14992" w14:paraId="5E23AA81" w14:textId="77777777" w:rsidTr="00335264">
        <w:tc>
          <w:tcPr>
            <w:tcW w:w="570" w:type="dxa"/>
            <w:vAlign w:val="center"/>
          </w:tcPr>
          <w:p w14:paraId="60535E5D"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2.</w:t>
            </w:r>
          </w:p>
        </w:tc>
        <w:tc>
          <w:tcPr>
            <w:tcW w:w="5237" w:type="dxa"/>
            <w:vAlign w:val="center"/>
          </w:tcPr>
          <w:p w14:paraId="7957FA09" w14:textId="77777777" w:rsidR="00F75FE0" w:rsidRPr="00A14992" w:rsidRDefault="00F75FE0" w:rsidP="00F75FE0">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Konteinerio (≥10 m</w:t>
            </w:r>
            <w:r w:rsidRPr="00A14992">
              <w:rPr>
                <w:rFonts w:ascii="Times New Roman" w:eastAsia="Times New Roman" w:hAnsi="Times New Roman"/>
                <w:sz w:val="24"/>
                <w:szCs w:val="24"/>
                <w:vertAlign w:val="superscript"/>
              </w:rPr>
              <w:t>3</w:t>
            </w:r>
            <w:r w:rsidRPr="00A14992">
              <w:rPr>
                <w:rFonts w:ascii="Times New Roman" w:eastAsia="Times New Roman" w:hAnsi="Times New Roman"/>
                <w:sz w:val="24"/>
                <w:szCs w:val="24"/>
              </w:rPr>
              <w:t>) nuoma statybinėms atliekoms</w:t>
            </w:r>
          </w:p>
        </w:tc>
        <w:tc>
          <w:tcPr>
            <w:tcW w:w="1502" w:type="dxa"/>
            <w:vAlign w:val="center"/>
          </w:tcPr>
          <w:p w14:paraId="3F202CD2"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w:t>
            </w:r>
          </w:p>
        </w:tc>
        <w:tc>
          <w:tcPr>
            <w:tcW w:w="1183" w:type="dxa"/>
            <w:vAlign w:val="center"/>
          </w:tcPr>
          <w:p w14:paraId="50645060"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mėn.</w:t>
            </w:r>
          </w:p>
        </w:tc>
        <w:tc>
          <w:tcPr>
            <w:tcW w:w="1563" w:type="dxa"/>
            <w:vAlign w:val="center"/>
          </w:tcPr>
          <w:p w14:paraId="336C55C8"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12</w:t>
            </w:r>
          </w:p>
        </w:tc>
      </w:tr>
      <w:tr w:rsidR="00F75FE0" w:rsidRPr="00A14992" w14:paraId="51209BB5" w14:textId="77777777" w:rsidTr="003B4CEE">
        <w:tc>
          <w:tcPr>
            <w:tcW w:w="10055" w:type="dxa"/>
            <w:gridSpan w:val="5"/>
            <w:vAlign w:val="center"/>
          </w:tcPr>
          <w:p w14:paraId="1950F055" w14:textId="77777777" w:rsidR="00F75FE0" w:rsidRPr="00A14992" w:rsidRDefault="00F75FE0" w:rsidP="00F75FE0">
            <w:pPr>
              <w:tabs>
                <w:tab w:val="left" w:pos="284"/>
                <w:tab w:val="left" w:pos="709"/>
              </w:tabs>
              <w:rPr>
                <w:rFonts w:ascii="Times New Roman" w:eastAsia="Times New Roman" w:hAnsi="Times New Roman"/>
                <w:sz w:val="24"/>
                <w:szCs w:val="24"/>
              </w:rPr>
            </w:pPr>
            <w:r>
              <w:rPr>
                <w:rFonts w:ascii="Times New Roman" w:eastAsia="Times New Roman" w:hAnsi="Times New Roman"/>
                <w:b/>
                <w:sz w:val="24"/>
                <w:szCs w:val="24"/>
              </w:rPr>
              <w:t>I</w:t>
            </w:r>
            <w:r w:rsidRPr="00A14992">
              <w:rPr>
                <w:rFonts w:ascii="Times New Roman" w:eastAsia="Times New Roman" w:hAnsi="Times New Roman"/>
                <w:b/>
                <w:sz w:val="24"/>
                <w:szCs w:val="24"/>
              </w:rPr>
              <w:t xml:space="preserve">V pirkimo objekto dalis </w:t>
            </w:r>
            <w:r w:rsidRPr="00A14992">
              <w:rPr>
                <w:rFonts w:ascii="Times New Roman" w:eastAsia="Times New Roman" w:hAnsi="Times New Roman"/>
                <w:sz w:val="24"/>
                <w:szCs w:val="24"/>
              </w:rPr>
              <w:t>(Betono atliekų tvarkymas Geležinkelio g. 7, Venta, Akmenės r.)</w:t>
            </w:r>
          </w:p>
        </w:tc>
      </w:tr>
      <w:tr w:rsidR="00F75FE0" w:rsidRPr="00A14992" w14:paraId="21D967C3" w14:textId="77777777" w:rsidTr="00335264">
        <w:tc>
          <w:tcPr>
            <w:tcW w:w="570" w:type="dxa"/>
            <w:vAlign w:val="center"/>
          </w:tcPr>
          <w:p w14:paraId="6B025CBF"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w:t>
            </w:r>
          </w:p>
        </w:tc>
        <w:tc>
          <w:tcPr>
            <w:tcW w:w="5237" w:type="dxa"/>
            <w:vAlign w:val="center"/>
          </w:tcPr>
          <w:p w14:paraId="54ACFE1A" w14:textId="77777777" w:rsidR="00F75FE0" w:rsidRPr="00A14992" w:rsidRDefault="00F75FE0" w:rsidP="00F75FE0">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Betonas</w:t>
            </w:r>
          </w:p>
        </w:tc>
        <w:tc>
          <w:tcPr>
            <w:tcW w:w="1502" w:type="dxa"/>
            <w:vAlign w:val="center"/>
          </w:tcPr>
          <w:p w14:paraId="0B9D08E2" w14:textId="77777777" w:rsidR="00F75FE0" w:rsidRPr="00A14992" w:rsidRDefault="00F75FE0" w:rsidP="00F75FE0">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17 01 01</w:t>
            </w:r>
          </w:p>
        </w:tc>
        <w:tc>
          <w:tcPr>
            <w:tcW w:w="1183" w:type="dxa"/>
            <w:vAlign w:val="center"/>
          </w:tcPr>
          <w:p w14:paraId="226A8CFC"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t</w:t>
            </w:r>
          </w:p>
        </w:tc>
        <w:tc>
          <w:tcPr>
            <w:tcW w:w="1563" w:type="dxa"/>
            <w:vAlign w:val="center"/>
          </w:tcPr>
          <w:p w14:paraId="6CAF72F1"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100</w:t>
            </w:r>
          </w:p>
        </w:tc>
      </w:tr>
      <w:tr w:rsidR="00F75FE0" w:rsidRPr="00A14992" w14:paraId="40069824" w14:textId="77777777" w:rsidTr="00335264">
        <w:tc>
          <w:tcPr>
            <w:tcW w:w="570" w:type="dxa"/>
            <w:vAlign w:val="center"/>
          </w:tcPr>
          <w:p w14:paraId="2C6E6002"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lastRenderedPageBreak/>
              <w:t>2.</w:t>
            </w:r>
          </w:p>
        </w:tc>
        <w:tc>
          <w:tcPr>
            <w:tcW w:w="5237" w:type="dxa"/>
            <w:vAlign w:val="center"/>
          </w:tcPr>
          <w:p w14:paraId="21660119" w14:textId="77777777" w:rsidR="00F75FE0" w:rsidRPr="00A14992" w:rsidRDefault="00F75FE0" w:rsidP="00F75FE0">
            <w:pPr>
              <w:tabs>
                <w:tab w:val="left" w:pos="284"/>
                <w:tab w:val="left" w:pos="709"/>
              </w:tabs>
              <w:jc w:val="both"/>
              <w:rPr>
                <w:rFonts w:ascii="Times New Roman" w:eastAsia="Times New Roman" w:hAnsi="Times New Roman"/>
                <w:sz w:val="24"/>
                <w:szCs w:val="24"/>
              </w:rPr>
            </w:pPr>
            <w:r w:rsidRPr="00A14992">
              <w:rPr>
                <w:rFonts w:ascii="Times New Roman" w:eastAsia="Times New Roman" w:hAnsi="Times New Roman"/>
                <w:sz w:val="24"/>
                <w:szCs w:val="24"/>
              </w:rPr>
              <w:t>Konteinerio (≥5 m</w:t>
            </w:r>
            <w:r w:rsidRPr="00A14992">
              <w:rPr>
                <w:rFonts w:ascii="Times New Roman" w:eastAsia="Times New Roman" w:hAnsi="Times New Roman"/>
                <w:sz w:val="24"/>
                <w:szCs w:val="24"/>
                <w:vertAlign w:val="superscript"/>
              </w:rPr>
              <w:t>3</w:t>
            </w:r>
            <w:r w:rsidRPr="00A14992">
              <w:rPr>
                <w:rFonts w:ascii="Times New Roman" w:eastAsia="Times New Roman" w:hAnsi="Times New Roman"/>
                <w:sz w:val="24"/>
                <w:szCs w:val="24"/>
              </w:rPr>
              <w:t>) nuoma statybinėms atliekoms</w:t>
            </w:r>
          </w:p>
        </w:tc>
        <w:tc>
          <w:tcPr>
            <w:tcW w:w="1502" w:type="dxa"/>
            <w:vAlign w:val="center"/>
          </w:tcPr>
          <w:p w14:paraId="6144E3C9"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w:t>
            </w:r>
          </w:p>
        </w:tc>
        <w:tc>
          <w:tcPr>
            <w:tcW w:w="1183" w:type="dxa"/>
            <w:vAlign w:val="center"/>
          </w:tcPr>
          <w:p w14:paraId="2AE38FB4"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mėn.</w:t>
            </w:r>
          </w:p>
        </w:tc>
        <w:tc>
          <w:tcPr>
            <w:tcW w:w="1563" w:type="dxa"/>
            <w:vAlign w:val="center"/>
          </w:tcPr>
          <w:p w14:paraId="770CC5A1"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sidRPr="00A14992">
              <w:rPr>
                <w:rFonts w:ascii="Times New Roman" w:eastAsia="Times New Roman" w:hAnsi="Times New Roman"/>
                <w:sz w:val="24"/>
                <w:szCs w:val="24"/>
              </w:rPr>
              <w:t>12</w:t>
            </w:r>
          </w:p>
        </w:tc>
      </w:tr>
      <w:tr w:rsidR="00F75FE0" w:rsidRPr="00A14992" w14:paraId="308F70DF" w14:textId="77777777" w:rsidTr="003F53A2">
        <w:tc>
          <w:tcPr>
            <w:tcW w:w="10055" w:type="dxa"/>
            <w:gridSpan w:val="5"/>
            <w:vAlign w:val="center"/>
          </w:tcPr>
          <w:p w14:paraId="58077139" w14:textId="77777777" w:rsidR="00F75FE0" w:rsidRPr="00A14992" w:rsidRDefault="00F75FE0" w:rsidP="00F75FE0">
            <w:pPr>
              <w:tabs>
                <w:tab w:val="left" w:pos="284"/>
                <w:tab w:val="left" w:pos="709"/>
              </w:tabs>
              <w:rPr>
                <w:rFonts w:ascii="Times New Roman" w:eastAsia="Times New Roman" w:hAnsi="Times New Roman"/>
                <w:sz w:val="24"/>
                <w:szCs w:val="24"/>
              </w:rPr>
            </w:pPr>
            <w:r w:rsidRPr="00A14992">
              <w:rPr>
                <w:rFonts w:ascii="Times New Roman" w:eastAsia="Times New Roman" w:hAnsi="Times New Roman"/>
                <w:b/>
                <w:sz w:val="24"/>
                <w:szCs w:val="24"/>
              </w:rPr>
              <w:t>V pirkimo objekto dalis</w:t>
            </w:r>
            <w:r w:rsidRPr="00A14992">
              <w:rPr>
                <w:rFonts w:ascii="Times New Roman" w:eastAsia="Times New Roman" w:hAnsi="Times New Roman"/>
                <w:sz w:val="24"/>
                <w:szCs w:val="24"/>
              </w:rPr>
              <w:t xml:space="preserve"> (</w:t>
            </w:r>
            <w:r>
              <w:rPr>
                <w:rFonts w:ascii="Times New Roman" w:eastAsia="Times New Roman" w:hAnsi="Times New Roman"/>
                <w:sz w:val="24"/>
                <w:szCs w:val="24"/>
              </w:rPr>
              <w:t>Medinių geležinkelio pabėgių atliekų tvarkymas</w:t>
            </w:r>
            <w:r w:rsidRPr="00A14992">
              <w:rPr>
                <w:rFonts w:ascii="Times New Roman" w:eastAsia="Times New Roman" w:hAnsi="Times New Roman"/>
                <w:sz w:val="24"/>
                <w:szCs w:val="24"/>
              </w:rPr>
              <w:t>)</w:t>
            </w:r>
          </w:p>
        </w:tc>
      </w:tr>
      <w:tr w:rsidR="00F75FE0" w:rsidRPr="00A14992" w14:paraId="1E5E876C" w14:textId="77777777" w:rsidTr="00CC14A0">
        <w:tc>
          <w:tcPr>
            <w:tcW w:w="570" w:type="dxa"/>
            <w:vAlign w:val="center"/>
          </w:tcPr>
          <w:p w14:paraId="09E9FAB3"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237" w:type="dxa"/>
          </w:tcPr>
          <w:p w14:paraId="704356C7" w14:textId="77777777" w:rsidR="00F75FE0" w:rsidRPr="00A14992" w:rsidRDefault="00F75FE0" w:rsidP="00F75FE0">
            <w:pPr>
              <w:rPr>
                <w:rFonts w:ascii="Times New Roman" w:eastAsia="Times New Roman" w:hAnsi="Times New Roman"/>
                <w:sz w:val="24"/>
                <w:szCs w:val="24"/>
              </w:rPr>
            </w:pPr>
            <w:r>
              <w:rPr>
                <w:rFonts w:ascii="Times New Roman" w:eastAsia="Times New Roman" w:hAnsi="Times New Roman"/>
                <w:sz w:val="24"/>
                <w:szCs w:val="24"/>
              </w:rPr>
              <w:t>S</w:t>
            </w:r>
            <w:r w:rsidRPr="00D8348D">
              <w:rPr>
                <w:rFonts w:ascii="Times New Roman" w:eastAsia="Times New Roman" w:hAnsi="Times New Roman"/>
                <w:sz w:val="24"/>
                <w:szCs w:val="24"/>
              </w:rPr>
              <w:t>tiklas, plastikas ir mediena, kuriuose yra pavojingųjų medžiagų arba kurie yra jomis užteršti</w:t>
            </w:r>
            <w:r>
              <w:rPr>
                <w:rFonts w:ascii="Times New Roman" w:eastAsia="Times New Roman" w:hAnsi="Times New Roman"/>
                <w:sz w:val="24"/>
                <w:szCs w:val="24"/>
              </w:rPr>
              <w:t xml:space="preserve"> (mediniai geležinkelio pabėgiai)</w:t>
            </w:r>
          </w:p>
        </w:tc>
        <w:tc>
          <w:tcPr>
            <w:tcW w:w="1502" w:type="dxa"/>
            <w:vAlign w:val="center"/>
          </w:tcPr>
          <w:p w14:paraId="62650182" w14:textId="77777777" w:rsidR="00F75FE0" w:rsidRPr="00A14992" w:rsidRDefault="00F75FE0" w:rsidP="00F75FE0">
            <w:pPr>
              <w:jc w:val="center"/>
              <w:rPr>
                <w:rFonts w:ascii="Times New Roman" w:eastAsia="Times New Roman" w:hAnsi="Times New Roman"/>
                <w:sz w:val="24"/>
                <w:szCs w:val="24"/>
              </w:rPr>
            </w:pPr>
            <w:r>
              <w:rPr>
                <w:rFonts w:ascii="Times New Roman" w:eastAsia="Times New Roman" w:hAnsi="Times New Roman"/>
                <w:sz w:val="24"/>
                <w:szCs w:val="24"/>
              </w:rPr>
              <w:t>17 02 04*</w:t>
            </w:r>
          </w:p>
        </w:tc>
        <w:tc>
          <w:tcPr>
            <w:tcW w:w="1183" w:type="dxa"/>
            <w:vAlign w:val="center"/>
          </w:tcPr>
          <w:p w14:paraId="57F7C3BF"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571D6953" w14:textId="77777777" w:rsidR="00F75FE0" w:rsidRPr="00A14992"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1700</w:t>
            </w:r>
          </w:p>
        </w:tc>
      </w:tr>
      <w:tr w:rsidR="00F75FE0" w:rsidRPr="00A14992" w14:paraId="191810AA" w14:textId="77777777" w:rsidTr="003F53A2">
        <w:tc>
          <w:tcPr>
            <w:tcW w:w="10055" w:type="dxa"/>
            <w:gridSpan w:val="5"/>
            <w:vAlign w:val="center"/>
          </w:tcPr>
          <w:p w14:paraId="2B7DEDC9" w14:textId="77777777" w:rsidR="00F75FE0" w:rsidRDefault="00F75FE0" w:rsidP="00F75FE0">
            <w:pPr>
              <w:tabs>
                <w:tab w:val="left" w:pos="284"/>
                <w:tab w:val="left" w:pos="709"/>
              </w:tabs>
              <w:rPr>
                <w:rFonts w:ascii="Times New Roman" w:eastAsia="Times New Roman" w:hAnsi="Times New Roman"/>
                <w:sz w:val="24"/>
                <w:szCs w:val="24"/>
              </w:rPr>
            </w:pPr>
            <w:r>
              <w:rPr>
                <w:rFonts w:ascii="Times New Roman" w:eastAsia="Times New Roman" w:hAnsi="Times New Roman"/>
                <w:b/>
                <w:sz w:val="24"/>
                <w:szCs w:val="24"/>
              </w:rPr>
              <w:t>VI</w:t>
            </w:r>
            <w:r w:rsidRPr="00A14992">
              <w:rPr>
                <w:rFonts w:ascii="Times New Roman" w:eastAsia="Times New Roman" w:hAnsi="Times New Roman"/>
                <w:b/>
                <w:sz w:val="24"/>
                <w:szCs w:val="24"/>
              </w:rPr>
              <w:t xml:space="preserve"> pirkimo objekto dalis</w:t>
            </w:r>
            <w:r w:rsidRPr="00A14992">
              <w:rPr>
                <w:rFonts w:ascii="Times New Roman" w:eastAsia="Times New Roman" w:hAnsi="Times New Roman"/>
                <w:sz w:val="24"/>
                <w:szCs w:val="24"/>
              </w:rPr>
              <w:t xml:space="preserve"> (</w:t>
            </w:r>
            <w:r>
              <w:rPr>
                <w:rFonts w:ascii="Times New Roman" w:eastAsia="Times New Roman" w:hAnsi="Times New Roman"/>
                <w:sz w:val="24"/>
                <w:szCs w:val="24"/>
              </w:rPr>
              <w:t>Nepavojingųjų atliekų tvarkymas</w:t>
            </w:r>
            <w:r w:rsidRPr="00A14992">
              <w:rPr>
                <w:rFonts w:ascii="Times New Roman" w:eastAsia="Times New Roman" w:hAnsi="Times New Roman"/>
                <w:sz w:val="24"/>
                <w:szCs w:val="24"/>
              </w:rPr>
              <w:t>)</w:t>
            </w:r>
          </w:p>
        </w:tc>
      </w:tr>
      <w:tr w:rsidR="00F75FE0" w:rsidRPr="00A14992" w14:paraId="13B26422" w14:textId="77777777" w:rsidTr="003F53A2">
        <w:tc>
          <w:tcPr>
            <w:tcW w:w="570" w:type="dxa"/>
            <w:vAlign w:val="center"/>
          </w:tcPr>
          <w:p w14:paraId="4B43F8AA"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237" w:type="dxa"/>
          </w:tcPr>
          <w:p w14:paraId="09A7605C"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Pjuvenos. Drožlės, skiedros, mediena, medienos drožlių plokštės ir fanera, nenurodyti 03 01 04</w:t>
            </w:r>
          </w:p>
        </w:tc>
        <w:tc>
          <w:tcPr>
            <w:tcW w:w="1502" w:type="dxa"/>
          </w:tcPr>
          <w:p w14:paraId="752871A6"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03 01 05</w:t>
            </w:r>
          </w:p>
        </w:tc>
        <w:tc>
          <w:tcPr>
            <w:tcW w:w="1183" w:type="dxa"/>
            <w:vAlign w:val="center"/>
          </w:tcPr>
          <w:p w14:paraId="2B9CF168"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3EE5DF40"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7</w:t>
            </w:r>
          </w:p>
        </w:tc>
      </w:tr>
      <w:tr w:rsidR="00F75FE0" w:rsidRPr="00A14992" w14:paraId="52422D97" w14:textId="77777777" w:rsidTr="003F53A2">
        <w:tc>
          <w:tcPr>
            <w:tcW w:w="570" w:type="dxa"/>
            <w:vAlign w:val="center"/>
          </w:tcPr>
          <w:p w14:paraId="3DB82393"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237" w:type="dxa"/>
          </w:tcPr>
          <w:p w14:paraId="5C399338"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Dugno šlakas ir garo katilų dulkės (išskyrus garo katilų dulkes, nurodytas 10 01 04)</w:t>
            </w:r>
          </w:p>
        </w:tc>
        <w:tc>
          <w:tcPr>
            <w:tcW w:w="1502" w:type="dxa"/>
          </w:tcPr>
          <w:p w14:paraId="27D1BCDD"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10 01 01</w:t>
            </w:r>
          </w:p>
        </w:tc>
        <w:tc>
          <w:tcPr>
            <w:tcW w:w="1183" w:type="dxa"/>
            <w:vAlign w:val="center"/>
          </w:tcPr>
          <w:p w14:paraId="344724E1"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285EA73A"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11,5</w:t>
            </w:r>
          </w:p>
        </w:tc>
      </w:tr>
      <w:tr w:rsidR="00F75FE0" w:rsidRPr="00A14992" w14:paraId="50254ADB" w14:textId="77777777" w:rsidTr="003F53A2">
        <w:tc>
          <w:tcPr>
            <w:tcW w:w="570" w:type="dxa"/>
            <w:vAlign w:val="center"/>
          </w:tcPr>
          <w:p w14:paraId="4FDBEBAC"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237" w:type="dxa"/>
          </w:tcPr>
          <w:p w14:paraId="42ECFBF4"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Suvirinimo atliekos</w:t>
            </w:r>
          </w:p>
        </w:tc>
        <w:tc>
          <w:tcPr>
            <w:tcW w:w="1502" w:type="dxa"/>
          </w:tcPr>
          <w:p w14:paraId="188A8AA6"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12 01 13</w:t>
            </w:r>
          </w:p>
        </w:tc>
        <w:tc>
          <w:tcPr>
            <w:tcW w:w="1183" w:type="dxa"/>
            <w:vAlign w:val="center"/>
          </w:tcPr>
          <w:p w14:paraId="15F5AEF7"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0D45F71A"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10,5</w:t>
            </w:r>
          </w:p>
        </w:tc>
      </w:tr>
      <w:tr w:rsidR="00F75FE0" w:rsidRPr="00A14992" w14:paraId="3EBB917F" w14:textId="77777777" w:rsidTr="003F53A2">
        <w:tc>
          <w:tcPr>
            <w:tcW w:w="570" w:type="dxa"/>
            <w:vAlign w:val="center"/>
          </w:tcPr>
          <w:p w14:paraId="41B5860E"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4.</w:t>
            </w:r>
          </w:p>
        </w:tc>
        <w:tc>
          <w:tcPr>
            <w:tcW w:w="5237" w:type="dxa"/>
          </w:tcPr>
          <w:p w14:paraId="6BE4A066"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Naudotos šlifavimo dalys ir šlifavimo medžiagos, nenurodytos 12 01 20</w:t>
            </w:r>
          </w:p>
        </w:tc>
        <w:tc>
          <w:tcPr>
            <w:tcW w:w="1502" w:type="dxa"/>
          </w:tcPr>
          <w:p w14:paraId="3CEA56AD"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12 01 21</w:t>
            </w:r>
          </w:p>
        </w:tc>
        <w:tc>
          <w:tcPr>
            <w:tcW w:w="1183" w:type="dxa"/>
            <w:vAlign w:val="center"/>
          </w:tcPr>
          <w:p w14:paraId="050BFACD"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37A136AE"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4,5</w:t>
            </w:r>
          </w:p>
        </w:tc>
      </w:tr>
      <w:tr w:rsidR="00F75FE0" w:rsidRPr="00A14992" w14:paraId="1FD7B9CD" w14:textId="77777777" w:rsidTr="003F53A2">
        <w:tc>
          <w:tcPr>
            <w:tcW w:w="570" w:type="dxa"/>
            <w:vAlign w:val="center"/>
          </w:tcPr>
          <w:p w14:paraId="3CC97846"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237" w:type="dxa"/>
          </w:tcPr>
          <w:p w14:paraId="1817E5AE"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Absorbentai, filtrų medžiagos, pašluostės ir apsauginiai drabužiai, nenurodyti 15 02 02</w:t>
            </w:r>
          </w:p>
        </w:tc>
        <w:tc>
          <w:tcPr>
            <w:tcW w:w="1502" w:type="dxa"/>
          </w:tcPr>
          <w:p w14:paraId="67D30C4A"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15 02 03</w:t>
            </w:r>
          </w:p>
        </w:tc>
        <w:tc>
          <w:tcPr>
            <w:tcW w:w="1183" w:type="dxa"/>
            <w:vAlign w:val="center"/>
          </w:tcPr>
          <w:p w14:paraId="268B690C"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4D49B5FE"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4,5</w:t>
            </w:r>
          </w:p>
        </w:tc>
      </w:tr>
      <w:tr w:rsidR="00F75FE0" w:rsidRPr="00A14992" w14:paraId="40DE6C5A" w14:textId="77777777" w:rsidTr="003F53A2">
        <w:tc>
          <w:tcPr>
            <w:tcW w:w="570" w:type="dxa"/>
            <w:vAlign w:val="center"/>
          </w:tcPr>
          <w:p w14:paraId="31FFAFDC"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237" w:type="dxa"/>
          </w:tcPr>
          <w:p w14:paraId="390A6237"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Naudotos padangos</w:t>
            </w:r>
          </w:p>
        </w:tc>
        <w:tc>
          <w:tcPr>
            <w:tcW w:w="1502" w:type="dxa"/>
          </w:tcPr>
          <w:p w14:paraId="5E66A2E8"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16 01 03</w:t>
            </w:r>
          </w:p>
        </w:tc>
        <w:tc>
          <w:tcPr>
            <w:tcW w:w="1183" w:type="dxa"/>
            <w:vAlign w:val="center"/>
          </w:tcPr>
          <w:p w14:paraId="228490B3"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52AFE484"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8,6</w:t>
            </w:r>
          </w:p>
        </w:tc>
      </w:tr>
      <w:tr w:rsidR="00F75FE0" w:rsidRPr="00A14992" w14:paraId="2381E59C" w14:textId="77777777" w:rsidTr="003F53A2">
        <w:tc>
          <w:tcPr>
            <w:tcW w:w="570" w:type="dxa"/>
            <w:vAlign w:val="center"/>
          </w:tcPr>
          <w:p w14:paraId="2FEF8EB7"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7.</w:t>
            </w:r>
          </w:p>
        </w:tc>
        <w:tc>
          <w:tcPr>
            <w:tcW w:w="5237" w:type="dxa"/>
          </w:tcPr>
          <w:p w14:paraId="1442CA0A"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Stabdžių trinkelės, nenurodytos 16 01 11</w:t>
            </w:r>
          </w:p>
        </w:tc>
        <w:tc>
          <w:tcPr>
            <w:tcW w:w="1502" w:type="dxa"/>
          </w:tcPr>
          <w:p w14:paraId="614DA704"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16 01 12</w:t>
            </w:r>
          </w:p>
        </w:tc>
        <w:tc>
          <w:tcPr>
            <w:tcW w:w="1183" w:type="dxa"/>
            <w:vAlign w:val="center"/>
          </w:tcPr>
          <w:p w14:paraId="7B0D25EE"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427527BA"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2,5</w:t>
            </w:r>
          </w:p>
        </w:tc>
      </w:tr>
      <w:tr w:rsidR="00F75FE0" w:rsidRPr="00A14992" w14:paraId="34F0A8F9" w14:textId="77777777" w:rsidTr="003F53A2">
        <w:tc>
          <w:tcPr>
            <w:tcW w:w="570" w:type="dxa"/>
            <w:vAlign w:val="center"/>
          </w:tcPr>
          <w:p w14:paraId="49525FBF"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8.</w:t>
            </w:r>
          </w:p>
        </w:tc>
        <w:tc>
          <w:tcPr>
            <w:tcW w:w="5237" w:type="dxa"/>
          </w:tcPr>
          <w:p w14:paraId="78300690"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Plastikai</w:t>
            </w:r>
          </w:p>
        </w:tc>
        <w:tc>
          <w:tcPr>
            <w:tcW w:w="1502" w:type="dxa"/>
          </w:tcPr>
          <w:p w14:paraId="6578BCE5"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16 01 19</w:t>
            </w:r>
          </w:p>
        </w:tc>
        <w:tc>
          <w:tcPr>
            <w:tcW w:w="1183" w:type="dxa"/>
            <w:vAlign w:val="center"/>
          </w:tcPr>
          <w:p w14:paraId="63F37D53"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0F1BB4B8"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6</w:t>
            </w:r>
          </w:p>
        </w:tc>
      </w:tr>
      <w:tr w:rsidR="00F75FE0" w:rsidRPr="00A14992" w14:paraId="109293B1" w14:textId="77777777" w:rsidTr="003F53A2">
        <w:tc>
          <w:tcPr>
            <w:tcW w:w="570" w:type="dxa"/>
            <w:vAlign w:val="center"/>
          </w:tcPr>
          <w:p w14:paraId="0F8F1FCB"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9.</w:t>
            </w:r>
          </w:p>
        </w:tc>
        <w:tc>
          <w:tcPr>
            <w:tcW w:w="5237" w:type="dxa"/>
          </w:tcPr>
          <w:p w14:paraId="00C35F3B"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Stiklas</w:t>
            </w:r>
          </w:p>
        </w:tc>
        <w:tc>
          <w:tcPr>
            <w:tcW w:w="1502" w:type="dxa"/>
          </w:tcPr>
          <w:p w14:paraId="6228FB8D"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16 01 20</w:t>
            </w:r>
          </w:p>
        </w:tc>
        <w:tc>
          <w:tcPr>
            <w:tcW w:w="1183" w:type="dxa"/>
            <w:vAlign w:val="center"/>
          </w:tcPr>
          <w:p w14:paraId="59473500"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1BC93212"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3,5</w:t>
            </w:r>
          </w:p>
        </w:tc>
      </w:tr>
      <w:tr w:rsidR="00F75FE0" w:rsidRPr="00A14992" w14:paraId="70332034" w14:textId="77777777" w:rsidTr="003F53A2">
        <w:tc>
          <w:tcPr>
            <w:tcW w:w="570" w:type="dxa"/>
            <w:vAlign w:val="center"/>
          </w:tcPr>
          <w:p w14:paraId="623894C9"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5237" w:type="dxa"/>
          </w:tcPr>
          <w:p w14:paraId="2FB0D8A9"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Medis</w:t>
            </w:r>
          </w:p>
        </w:tc>
        <w:tc>
          <w:tcPr>
            <w:tcW w:w="1502" w:type="dxa"/>
          </w:tcPr>
          <w:p w14:paraId="2E74859D"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17 02 01</w:t>
            </w:r>
          </w:p>
        </w:tc>
        <w:tc>
          <w:tcPr>
            <w:tcW w:w="1183" w:type="dxa"/>
            <w:vAlign w:val="center"/>
          </w:tcPr>
          <w:p w14:paraId="4736B70B"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19190720"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14</w:t>
            </w:r>
          </w:p>
        </w:tc>
      </w:tr>
      <w:tr w:rsidR="00F75FE0" w:rsidRPr="00A14992" w14:paraId="6F5CB9EB" w14:textId="77777777" w:rsidTr="003F53A2">
        <w:tc>
          <w:tcPr>
            <w:tcW w:w="570" w:type="dxa"/>
            <w:vAlign w:val="center"/>
          </w:tcPr>
          <w:p w14:paraId="746752F7"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5237" w:type="dxa"/>
          </w:tcPr>
          <w:p w14:paraId="3AE6B31C"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Medis (stambios atliekos – naudoti baldai)</w:t>
            </w:r>
          </w:p>
        </w:tc>
        <w:tc>
          <w:tcPr>
            <w:tcW w:w="1502" w:type="dxa"/>
          </w:tcPr>
          <w:p w14:paraId="3F7209DF"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17 02 01</w:t>
            </w:r>
          </w:p>
        </w:tc>
        <w:tc>
          <w:tcPr>
            <w:tcW w:w="1183" w:type="dxa"/>
            <w:vAlign w:val="center"/>
          </w:tcPr>
          <w:p w14:paraId="14F17B8B"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0F1D3A92"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8,1</w:t>
            </w:r>
          </w:p>
        </w:tc>
      </w:tr>
      <w:tr w:rsidR="00F75FE0" w:rsidRPr="00A14992" w14:paraId="125DCA83" w14:textId="77777777" w:rsidTr="003F53A2">
        <w:tc>
          <w:tcPr>
            <w:tcW w:w="570" w:type="dxa"/>
            <w:vAlign w:val="center"/>
          </w:tcPr>
          <w:p w14:paraId="53556621"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5237" w:type="dxa"/>
          </w:tcPr>
          <w:p w14:paraId="0E3BE046"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Stiklas</w:t>
            </w:r>
          </w:p>
        </w:tc>
        <w:tc>
          <w:tcPr>
            <w:tcW w:w="1502" w:type="dxa"/>
          </w:tcPr>
          <w:p w14:paraId="2A17A091"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17 02 02</w:t>
            </w:r>
          </w:p>
        </w:tc>
        <w:tc>
          <w:tcPr>
            <w:tcW w:w="1183" w:type="dxa"/>
            <w:vAlign w:val="center"/>
          </w:tcPr>
          <w:p w14:paraId="6777AAEC"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74E50E2D"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0,5</w:t>
            </w:r>
          </w:p>
        </w:tc>
      </w:tr>
      <w:tr w:rsidR="00F75FE0" w:rsidRPr="00A14992" w14:paraId="587A13D6" w14:textId="77777777" w:rsidTr="003F53A2">
        <w:tc>
          <w:tcPr>
            <w:tcW w:w="570" w:type="dxa"/>
            <w:vAlign w:val="center"/>
          </w:tcPr>
          <w:p w14:paraId="332EC84D"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5237" w:type="dxa"/>
          </w:tcPr>
          <w:p w14:paraId="24C6FB1B"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Plastikas</w:t>
            </w:r>
          </w:p>
        </w:tc>
        <w:tc>
          <w:tcPr>
            <w:tcW w:w="1502" w:type="dxa"/>
          </w:tcPr>
          <w:p w14:paraId="009BF914"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17 02 03</w:t>
            </w:r>
          </w:p>
        </w:tc>
        <w:tc>
          <w:tcPr>
            <w:tcW w:w="1183" w:type="dxa"/>
            <w:vAlign w:val="center"/>
          </w:tcPr>
          <w:p w14:paraId="7AAF2591"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2C411973"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5,5</w:t>
            </w:r>
          </w:p>
        </w:tc>
      </w:tr>
      <w:tr w:rsidR="00F75FE0" w:rsidRPr="00A14992" w14:paraId="75D362B8" w14:textId="77777777" w:rsidTr="003F53A2">
        <w:tc>
          <w:tcPr>
            <w:tcW w:w="570" w:type="dxa"/>
            <w:vAlign w:val="center"/>
          </w:tcPr>
          <w:p w14:paraId="5E57E862"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5237" w:type="dxa"/>
          </w:tcPr>
          <w:p w14:paraId="6D7AEA2A"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Izoliacinės medžiagos, nenurodytos 17 06 01 ir 17 06 03</w:t>
            </w:r>
          </w:p>
        </w:tc>
        <w:tc>
          <w:tcPr>
            <w:tcW w:w="1502" w:type="dxa"/>
          </w:tcPr>
          <w:p w14:paraId="1F76430C"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17 06 04</w:t>
            </w:r>
          </w:p>
        </w:tc>
        <w:tc>
          <w:tcPr>
            <w:tcW w:w="1183" w:type="dxa"/>
            <w:vAlign w:val="center"/>
          </w:tcPr>
          <w:p w14:paraId="16F6EB85"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19B5FDB9"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21</w:t>
            </w:r>
          </w:p>
        </w:tc>
      </w:tr>
      <w:tr w:rsidR="00F75FE0" w:rsidRPr="00A14992" w14:paraId="031A3137" w14:textId="77777777" w:rsidTr="003F53A2">
        <w:tc>
          <w:tcPr>
            <w:tcW w:w="570" w:type="dxa"/>
            <w:vAlign w:val="center"/>
          </w:tcPr>
          <w:p w14:paraId="497F15BE"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5237" w:type="dxa"/>
          </w:tcPr>
          <w:p w14:paraId="2B71FF41"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Izoliacinės medžiagos, nenurodytos 17 06 01 ir 17 06 03 (guma)</w:t>
            </w:r>
          </w:p>
        </w:tc>
        <w:tc>
          <w:tcPr>
            <w:tcW w:w="1502" w:type="dxa"/>
          </w:tcPr>
          <w:p w14:paraId="4F5A234D"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17 06 04</w:t>
            </w:r>
          </w:p>
        </w:tc>
        <w:tc>
          <w:tcPr>
            <w:tcW w:w="1183" w:type="dxa"/>
            <w:vAlign w:val="center"/>
          </w:tcPr>
          <w:p w14:paraId="50090DC6"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066245BE"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20</w:t>
            </w:r>
          </w:p>
        </w:tc>
      </w:tr>
      <w:tr w:rsidR="00F75FE0" w:rsidRPr="00A14992" w14:paraId="5A19DE7B" w14:textId="77777777" w:rsidTr="003F53A2">
        <w:tc>
          <w:tcPr>
            <w:tcW w:w="570" w:type="dxa"/>
            <w:vAlign w:val="center"/>
          </w:tcPr>
          <w:p w14:paraId="1EDEBE62"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5237" w:type="dxa"/>
          </w:tcPr>
          <w:p w14:paraId="623A804E"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Biologiškai suyrančios atliekos</w:t>
            </w:r>
          </w:p>
        </w:tc>
        <w:tc>
          <w:tcPr>
            <w:tcW w:w="1502" w:type="dxa"/>
          </w:tcPr>
          <w:p w14:paraId="795924D9"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20 02 01</w:t>
            </w:r>
          </w:p>
        </w:tc>
        <w:tc>
          <w:tcPr>
            <w:tcW w:w="1183" w:type="dxa"/>
            <w:vAlign w:val="center"/>
          </w:tcPr>
          <w:p w14:paraId="6BE783FA"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2BBF046F"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1,5</w:t>
            </w:r>
          </w:p>
        </w:tc>
      </w:tr>
      <w:tr w:rsidR="00F75FE0" w:rsidRPr="00A14992" w14:paraId="522E77E5" w14:textId="77777777" w:rsidTr="003F53A2">
        <w:tc>
          <w:tcPr>
            <w:tcW w:w="570" w:type="dxa"/>
            <w:vAlign w:val="center"/>
          </w:tcPr>
          <w:p w14:paraId="2D78EB74"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5237" w:type="dxa"/>
          </w:tcPr>
          <w:p w14:paraId="12ED81A8"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Betonas</w:t>
            </w:r>
          </w:p>
        </w:tc>
        <w:tc>
          <w:tcPr>
            <w:tcW w:w="1502" w:type="dxa"/>
          </w:tcPr>
          <w:p w14:paraId="3C93CC91"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17 01 01</w:t>
            </w:r>
          </w:p>
        </w:tc>
        <w:tc>
          <w:tcPr>
            <w:tcW w:w="1183" w:type="dxa"/>
            <w:vAlign w:val="center"/>
          </w:tcPr>
          <w:p w14:paraId="0D1BBBE8"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7C0475F7"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150</w:t>
            </w:r>
          </w:p>
        </w:tc>
      </w:tr>
      <w:tr w:rsidR="00F75FE0" w:rsidRPr="00A14992" w14:paraId="22D6DBB1" w14:textId="77777777" w:rsidTr="003F53A2">
        <w:tc>
          <w:tcPr>
            <w:tcW w:w="570" w:type="dxa"/>
            <w:vAlign w:val="center"/>
          </w:tcPr>
          <w:p w14:paraId="5BBA6D13"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5237" w:type="dxa"/>
          </w:tcPr>
          <w:p w14:paraId="19F7466D"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Mišrios statybinės ir griovimo atliekos, nenurodytos 17 09 01, 17 09 02 ir 17 09 03 (be izoliacinių medžiagų)</w:t>
            </w:r>
          </w:p>
        </w:tc>
        <w:tc>
          <w:tcPr>
            <w:tcW w:w="1502" w:type="dxa"/>
          </w:tcPr>
          <w:p w14:paraId="3E5572E1" w14:textId="77777777" w:rsidR="00F75FE0" w:rsidRPr="003F53A2" w:rsidRDefault="00F75FE0" w:rsidP="00F75FE0">
            <w:pPr>
              <w:rPr>
                <w:rFonts w:ascii="Times New Roman" w:eastAsia="Times New Roman" w:hAnsi="Times New Roman"/>
                <w:sz w:val="24"/>
                <w:szCs w:val="24"/>
              </w:rPr>
            </w:pPr>
            <w:r w:rsidRPr="003F53A2">
              <w:rPr>
                <w:rFonts w:ascii="Times New Roman" w:eastAsia="Times New Roman" w:hAnsi="Times New Roman"/>
                <w:sz w:val="24"/>
                <w:szCs w:val="24"/>
              </w:rPr>
              <w:t>17 09 04</w:t>
            </w:r>
          </w:p>
        </w:tc>
        <w:tc>
          <w:tcPr>
            <w:tcW w:w="1183" w:type="dxa"/>
            <w:vAlign w:val="center"/>
          </w:tcPr>
          <w:p w14:paraId="6F24ECD0" w14:textId="77777777" w:rsidR="00F75FE0" w:rsidRDefault="00F75FE0" w:rsidP="00F75FE0">
            <w:pPr>
              <w:tabs>
                <w:tab w:val="left" w:pos="284"/>
                <w:tab w:val="left" w:pos="709"/>
              </w:tabs>
              <w:jc w:val="center"/>
              <w:rPr>
                <w:rFonts w:ascii="Times New Roman" w:eastAsia="Times New Roman" w:hAnsi="Times New Roman"/>
                <w:sz w:val="24"/>
                <w:szCs w:val="24"/>
              </w:rPr>
            </w:pPr>
            <w:r>
              <w:rPr>
                <w:rFonts w:ascii="Times New Roman" w:eastAsia="Times New Roman" w:hAnsi="Times New Roman"/>
                <w:sz w:val="24"/>
                <w:szCs w:val="24"/>
              </w:rPr>
              <w:t>t</w:t>
            </w:r>
          </w:p>
        </w:tc>
        <w:tc>
          <w:tcPr>
            <w:tcW w:w="1563" w:type="dxa"/>
            <w:vAlign w:val="center"/>
          </w:tcPr>
          <w:p w14:paraId="769DE7E9" w14:textId="77777777" w:rsidR="00F75FE0" w:rsidRPr="003F53A2" w:rsidRDefault="00F75FE0" w:rsidP="00F75FE0">
            <w:pPr>
              <w:jc w:val="center"/>
              <w:rPr>
                <w:rFonts w:ascii="Times New Roman" w:eastAsia="Times New Roman" w:hAnsi="Times New Roman"/>
                <w:sz w:val="24"/>
                <w:szCs w:val="24"/>
              </w:rPr>
            </w:pPr>
            <w:r w:rsidRPr="003F53A2">
              <w:rPr>
                <w:rFonts w:ascii="Times New Roman" w:eastAsia="Times New Roman" w:hAnsi="Times New Roman"/>
                <w:sz w:val="24"/>
                <w:szCs w:val="24"/>
              </w:rPr>
              <w:t>110</w:t>
            </w:r>
          </w:p>
        </w:tc>
      </w:tr>
      <w:tr w:rsidR="00F75FE0" w:rsidRPr="00A14992" w14:paraId="6F040963" w14:textId="77777777" w:rsidTr="00F75FE0">
        <w:tc>
          <w:tcPr>
            <w:tcW w:w="570" w:type="dxa"/>
            <w:vAlign w:val="center"/>
          </w:tcPr>
          <w:p w14:paraId="27B6ED7E"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19.</w:t>
            </w:r>
          </w:p>
        </w:tc>
        <w:tc>
          <w:tcPr>
            <w:tcW w:w="5237" w:type="dxa"/>
            <w:vAlign w:val="center"/>
          </w:tcPr>
          <w:p w14:paraId="2FC1CC99" w14:textId="77777777" w:rsidR="00F75FE0" w:rsidRPr="00A06AE3" w:rsidRDefault="00F75FE0" w:rsidP="00F75FE0">
            <w:pPr>
              <w:jc w:val="both"/>
              <w:rPr>
                <w:rFonts w:ascii="Times New Roman" w:eastAsia="Times New Roman" w:hAnsi="Times New Roman"/>
                <w:sz w:val="24"/>
                <w:szCs w:val="24"/>
              </w:rPr>
            </w:pPr>
            <w:r w:rsidRPr="00A06AE3">
              <w:rPr>
                <w:rFonts w:ascii="Times New Roman" w:eastAsia="Times New Roman" w:hAnsi="Times New Roman"/>
                <w:sz w:val="24"/>
                <w:szCs w:val="24"/>
              </w:rPr>
              <w:t>Biologiškai skaidžios virtuvių ir valgyklų atliekos</w:t>
            </w:r>
          </w:p>
        </w:tc>
        <w:tc>
          <w:tcPr>
            <w:tcW w:w="1502" w:type="dxa"/>
            <w:vAlign w:val="center"/>
          </w:tcPr>
          <w:p w14:paraId="38D2CA8C" w14:textId="77777777" w:rsidR="00F75FE0" w:rsidRPr="00A06AE3" w:rsidRDefault="00F75FE0" w:rsidP="00F75FE0">
            <w:pPr>
              <w:jc w:val="both"/>
              <w:rPr>
                <w:rFonts w:ascii="Times New Roman" w:eastAsia="Times New Roman" w:hAnsi="Times New Roman"/>
                <w:sz w:val="24"/>
                <w:szCs w:val="24"/>
              </w:rPr>
            </w:pPr>
            <w:r w:rsidRPr="00A06AE3">
              <w:rPr>
                <w:rFonts w:ascii="Times New Roman" w:eastAsia="Times New Roman" w:hAnsi="Times New Roman"/>
                <w:sz w:val="24"/>
                <w:szCs w:val="24"/>
              </w:rPr>
              <w:t>20 01 08</w:t>
            </w:r>
          </w:p>
        </w:tc>
        <w:tc>
          <w:tcPr>
            <w:tcW w:w="1183" w:type="dxa"/>
            <w:vAlign w:val="center"/>
          </w:tcPr>
          <w:p w14:paraId="09B122D9"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t</w:t>
            </w:r>
          </w:p>
        </w:tc>
        <w:tc>
          <w:tcPr>
            <w:tcW w:w="1563" w:type="dxa"/>
            <w:vAlign w:val="center"/>
          </w:tcPr>
          <w:p w14:paraId="6B9284F8"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0,2</w:t>
            </w:r>
          </w:p>
        </w:tc>
      </w:tr>
      <w:tr w:rsidR="00F75FE0" w:rsidRPr="00A14992" w14:paraId="68E3FDB9" w14:textId="77777777" w:rsidTr="00F75FE0">
        <w:tc>
          <w:tcPr>
            <w:tcW w:w="570" w:type="dxa"/>
            <w:vAlign w:val="center"/>
          </w:tcPr>
          <w:p w14:paraId="08E91F5E"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20.</w:t>
            </w:r>
          </w:p>
        </w:tc>
        <w:tc>
          <w:tcPr>
            <w:tcW w:w="5237" w:type="dxa"/>
          </w:tcPr>
          <w:p w14:paraId="72650B1F"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Popieriaus ir kartono pakuotės</w:t>
            </w:r>
          </w:p>
        </w:tc>
        <w:tc>
          <w:tcPr>
            <w:tcW w:w="1502" w:type="dxa"/>
            <w:vAlign w:val="bottom"/>
          </w:tcPr>
          <w:p w14:paraId="2968AA63"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15 01 01</w:t>
            </w:r>
          </w:p>
        </w:tc>
        <w:tc>
          <w:tcPr>
            <w:tcW w:w="1183" w:type="dxa"/>
            <w:vAlign w:val="center"/>
          </w:tcPr>
          <w:p w14:paraId="2F5D50D6"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t</w:t>
            </w:r>
          </w:p>
        </w:tc>
        <w:tc>
          <w:tcPr>
            <w:tcW w:w="1563" w:type="dxa"/>
            <w:vAlign w:val="center"/>
          </w:tcPr>
          <w:p w14:paraId="29F2F66A"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2,0</w:t>
            </w:r>
          </w:p>
        </w:tc>
      </w:tr>
      <w:tr w:rsidR="00F75FE0" w:rsidRPr="00A14992" w14:paraId="0F5503DE" w14:textId="77777777" w:rsidTr="00F75FE0">
        <w:tc>
          <w:tcPr>
            <w:tcW w:w="570" w:type="dxa"/>
            <w:vAlign w:val="center"/>
          </w:tcPr>
          <w:p w14:paraId="0D898B69"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21.</w:t>
            </w:r>
          </w:p>
        </w:tc>
        <w:tc>
          <w:tcPr>
            <w:tcW w:w="5237" w:type="dxa"/>
          </w:tcPr>
          <w:p w14:paraId="70B5EF84"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Plastikinės (kartu su PET (polietilentereftalatas)) pakuotės</w:t>
            </w:r>
          </w:p>
        </w:tc>
        <w:tc>
          <w:tcPr>
            <w:tcW w:w="1502" w:type="dxa"/>
            <w:vAlign w:val="bottom"/>
          </w:tcPr>
          <w:p w14:paraId="0EB299E3"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15 01 02</w:t>
            </w:r>
          </w:p>
        </w:tc>
        <w:tc>
          <w:tcPr>
            <w:tcW w:w="1183" w:type="dxa"/>
            <w:vAlign w:val="center"/>
          </w:tcPr>
          <w:p w14:paraId="74C6418C"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t</w:t>
            </w:r>
          </w:p>
        </w:tc>
        <w:tc>
          <w:tcPr>
            <w:tcW w:w="1563" w:type="dxa"/>
            <w:vAlign w:val="center"/>
          </w:tcPr>
          <w:p w14:paraId="74CD9EE1"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1,0</w:t>
            </w:r>
          </w:p>
        </w:tc>
      </w:tr>
      <w:tr w:rsidR="00F75FE0" w:rsidRPr="00A14992" w14:paraId="65DCD1EF" w14:textId="77777777" w:rsidTr="00F75FE0">
        <w:tc>
          <w:tcPr>
            <w:tcW w:w="570" w:type="dxa"/>
            <w:vAlign w:val="center"/>
          </w:tcPr>
          <w:p w14:paraId="4B82254D"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22.</w:t>
            </w:r>
          </w:p>
        </w:tc>
        <w:tc>
          <w:tcPr>
            <w:tcW w:w="5237" w:type="dxa"/>
          </w:tcPr>
          <w:p w14:paraId="5ADDEA04"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Medinės pakuotės</w:t>
            </w:r>
          </w:p>
        </w:tc>
        <w:tc>
          <w:tcPr>
            <w:tcW w:w="1502" w:type="dxa"/>
            <w:vAlign w:val="bottom"/>
          </w:tcPr>
          <w:p w14:paraId="0E677CA3"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15 01 03</w:t>
            </w:r>
          </w:p>
        </w:tc>
        <w:tc>
          <w:tcPr>
            <w:tcW w:w="1183" w:type="dxa"/>
            <w:vAlign w:val="center"/>
          </w:tcPr>
          <w:p w14:paraId="3325433F"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t</w:t>
            </w:r>
          </w:p>
        </w:tc>
        <w:tc>
          <w:tcPr>
            <w:tcW w:w="1563" w:type="dxa"/>
            <w:vAlign w:val="center"/>
          </w:tcPr>
          <w:p w14:paraId="37918D0C"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1,0</w:t>
            </w:r>
          </w:p>
        </w:tc>
      </w:tr>
      <w:tr w:rsidR="00F75FE0" w:rsidRPr="00A14992" w14:paraId="13EA28A2" w14:textId="77777777" w:rsidTr="00F75FE0">
        <w:tc>
          <w:tcPr>
            <w:tcW w:w="570" w:type="dxa"/>
            <w:vAlign w:val="center"/>
          </w:tcPr>
          <w:p w14:paraId="636EB017"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23.</w:t>
            </w:r>
          </w:p>
        </w:tc>
        <w:tc>
          <w:tcPr>
            <w:tcW w:w="5237" w:type="dxa"/>
          </w:tcPr>
          <w:p w14:paraId="28663C45"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Metalinės pakuotės</w:t>
            </w:r>
          </w:p>
        </w:tc>
        <w:tc>
          <w:tcPr>
            <w:tcW w:w="1502" w:type="dxa"/>
            <w:vAlign w:val="bottom"/>
          </w:tcPr>
          <w:p w14:paraId="7522FBB4"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15 01 04</w:t>
            </w:r>
          </w:p>
        </w:tc>
        <w:tc>
          <w:tcPr>
            <w:tcW w:w="1183" w:type="dxa"/>
            <w:vAlign w:val="center"/>
          </w:tcPr>
          <w:p w14:paraId="5A1F2405"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t</w:t>
            </w:r>
          </w:p>
        </w:tc>
        <w:tc>
          <w:tcPr>
            <w:tcW w:w="1563" w:type="dxa"/>
            <w:vAlign w:val="center"/>
          </w:tcPr>
          <w:p w14:paraId="77B5C8ED"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1,0</w:t>
            </w:r>
          </w:p>
        </w:tc>
      </w:tr>
      <w:tr w:rsidR="00F75FE0" w:rsidRPr="00A14992" w14:paraId="4384AA02" w14:textId="77777777" w:rsidTr="00F75FE0">
        <w:tc>
          <w:tcPr>
            <w:tcW w:w="570" w:type="dxa"/>
            <w:vAlign w:val="center"/>
          </w:tcPr>
          <w:p w14:paraId="19257E22"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24.</w:t>
            </w:r>
          </w:p>
        </w:tc>
        <w:tc>
          <w:tcPr>
            <w:tcW w:w="5237" w:type="dxa"/>
          </w:tcPr>
          <w:p w14:paraId="4E64A96E"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Kombinuotosios pakuotės</w:t>
            </w:r>
          </w:p>
        </w:tc>
        <w:tc>
          <w:tcPr>
            <w:tcW w:w="1502" w:type="dxa"/>
            <w:vAlign w:val="bottom"/>
          </w:tcPr>
          <w:p w14:paraId="06C4BAF4"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15 01 05</w:t>
            </w:r>
          </w:p>
        </w:tc>
        <w:tc>
          <w:tcPr>
            <w:tcW w:w="1183" w:type="dxa"/>
            <w:vAlign w:val="center"/>
          </w:tcPr>
          <w:p w14:paraId="4444DBE3"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t</w:t>
            </w:r>
          </w:p>
        </w:tc>
        <w:tc>
          <w:tcPr>
            <w:tcW w:w="1563" w:type="dxa"/>
            <w:vAlign w:val="center"/>
          </w:tcPr>
          <w:p w14:paraId="20B4649D"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1,0</w:t>
            </w:r>
          </w:p>
        </w:tc>
      </w:tr>
      <w:tr w:rsidR="00F75FE0" w:rsidRPr="00A14992" w14:paraId="585DDBCC" w14:textId="77777777" w:rsidTr="00F75FE0">
        <w:tc>
          <w:tcPr>
            <w:tcW w:w="570" w:type="dxa"/>
            <w:vAlign w:val="center"/>
          </w:tcPr>
          <w:p w14:paraId="537AF9CC"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25.</w:t>
            </w:r>
          </w:p>
        </w:tc>
        <w:tc>
          <w:tcPr>
            <w:tcW w:w="5237" w:type="dxa"/>
          </w:tcPr>
          <w:p w14:paraId="2FCDF69B"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Popierius ir kartonas</w:t>
            </w:r>
          </w:p>
        </w:tc>
        <w:tc>
          <w:tcPr>
            <w:tcW w:w="1502" w:type="dxa"/>
            <w:vAlign w:val="bottom"/>
          </w:tcPr>
          <w:p w14:paraId="0B7A5694" w14:textId="77777777" w:rsidR="00F75FE0" w:rsidRPr="00A06AE3" w:rsidRDefault="00F75FE0" w:rsidP="00F75FE0">
            <w:pPr>
              <w:rPr>
                <w:rFonts w:ascii="Times New Roman" w:eastAsia="Times New Roman" w:hAnsi="Times New Roman"/>
                <w:sz w:val="24"/>
                <w:szCs w:val="24"/>
              </w:rPr>
            </w:pPr>
            <w:r w:rsidRPr="00A06AE3">
              <w:rPr>
                <w:rFonts w:ascii="Times New Roman" w:eastAsia="Times New Roman" w:hAnsi="Times New Roman"/>
                <w:sz w:val="24"/>
                <w:szCs w:val="24"/>
              </w:rPr>
              <w:t>20 01 01</w:t>
            </w:r>
          </w:p>
        </w:tc>
        <w:tc>
          <w:tcPr>
            <w:tcW w:w="1183" w:type="dxa"/>
            <w:vAlign w:val="center"/>
          </w:tcPr>
          <w:p w14:paraId="6F581D11"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t</w:t>
            </w:r>
          </w:p>
        </w:tc>
        <w:tc>
          <w:tcPr>
            <w:tcW w:w="1563" w:type="dxa"/>
            <w:vAlign w:val="center"/>
          </w:tcPr>
          <w:p w14:paraId="226002F3" w14:textId="77777777" w:rsidR="00F75FE0" w:rsidRPr="00A06AE3" w:rsidRDefault="00F75FE0" w:rsidP="00F75FE0">
            <w:pPr>
              <w:tabs>
                <w:tab w:val="left" w:pos="284"/>
                <w:tab w:val="left" w:pos="709"/>
              </w:tabs>
              <w:jc w:val="center"/>
              <w:rPr>
                <w:rFonts w:ascii="Times New Roman" w:eastAsia="Times New Roman" w:hAnsi="Times New Roman"/>
                <w:sz w:val="24"/>
                <w:szCs w:val="24"/>
              </w:rPr>
            </w:pPr>
            <w:r w:rsidRPr="00A06AE3">
              <w:rPr>
                <w:rFonts w:ascii="Times New Roman" w:eastAsia="Times New Roman" w:hAnsi="Times New Roman"/>
                <w:sz w:val="24"/>
                <w:szCs w:val="24"/>
              </w:rPr>
              <w:t>8,0</w:t>
            </w:r>
          </w:p>
        </w:tc>
      </w:tr>
    </w:tbl>
    <w:p w14:paraId="23C611CE" w14:textId="77777777" w:rsidR="00B42AD0" w:rsidRPr="00A14992" w:rsidRDefault="00B42AD0" w:rsidP="00B42AD0">
      <w:pPr>
        <w:tabs>
          <w:tab w:val="left" w:pos="1560"/>
        </w:tabs>
        <w:ind w:left="720"/>
        <w:jc w:val="both"/>
        <w:rPr>
          <w:rFonts w:ascii="Times New Roman" w:hAnsi="Times New Roman"/>
          <w:sz w:val="24"/>
          <w:szCs w:val="24"/>
        </w:rPr>
      </w:pPr>
    </w:p>
    <w:p w14:paraId="00A5C682" w14:textId="77777777" w:rsidR="00076AE5" w:rsidRPr="00A06AE3" w:rsidRDefault="00076AE5" w:rsidP="00994094">
      <w:pPr>
        <w:numPr>
          <w:ilvl w:val="2"/>
          <w:numId w:val="1"/>
        </w:numPr>
        <w:tabs>
          <w:tab w:val="left" w:pos="1560"/>
        </w:tabs>
        <w:ind w:left="0" w:firstLine="720"/>
        <w:jc w:val="both"/>
        <w:rPr>
          <w:rFonts w:ascii="Times New Roman" w:hAnsi="Times New Roman"/>
          <w:sz w:val="24"/>
          <w:szCs w:val="24"/>
        </w:rPr>
      </w:pPr>
      <w:r w:rsidRPr="00A06AE3">
        <w:rPr>
          <w:rFonts w:ascii="Times New Roman" w:hAnsi="Times New Roman"/>
          <w:sz w:val="24"/>
          <w:szCs w:val="24"/>
        </w:rPr>
        <w:t>II, V</w:t>
      </w:r>
      <w:r w:rsidR="003F53A2" w:rsidRPr="00A06AE3">
        <w:rPr>
          <w:rFonts w:ascii="Times New Roman" w:hAnsi="Times New Roman"/>
          <w:sz w:val="24"/>
          <w:szCs w:val="24"/>
        </w:rPr>
        <w:t>,</w:t>
      </w:r>
      <w:r w:rsidRPr="00A06AE3">
        <w:rPr>
          <w:rFonts w:ascii="Times New Roman" w:hAnsi="Times New Roman"/>
          <w:sz w:val="24"/>
          <w:szCs w:val="24"/>
        </w:rPr>
        <w:t xml:space="preserve"> VI</w:t>
      </w:r>
      <w:r w:rsidR="003F53A2" w:rsidRPr="00A06AE3">
        <w:rPr>
          <w:rFonts w:ascii="Times New Roman" w:hAnsi="Times New Roman"/>
          <w:sz w:val="24"/>
          <w:szCs w:val="24"/>
        </w:rPr>
        <w:t xml:space="preserve"> </w:t>
      </w:r>
      <w:r w:rsidRPr="00A06AE3">
        <w:rPr>
          <w:rFonts w:ascii="Times New Roman" w:hAnsi="Times New Roman"/>
          <w:sz w:val="24"/>
          <w:szCs w:val="24"/>
        </w:rPr>
        <w:t>pirkimo objekto dalyse, paslaugos turi būti teikiamos visoje LR teritorijoje</w:t>
      </w:r>
      <w:r w:rsidR="00A06AE3" w:rsidRPr="00A06AE3">
        <w:rPr>
          <w:rFonts w:ascii="Times New Roman" w:hAnsi="Times New Roman"/>
          <w:sz w:val="24"/>
          <w:szCs w:val="24"/>
        </w:rPr>
        <w:t>,</w:t>
      </w:r>
      <w:r w:rsidR="00F75FE0" w:rsidRPr="00A06AE3">
        <w:rPr>
          <w:rFonts w:ascii="Times New Roman" w:hAnsi="Times New Roman"/>
          <w:sz w:val="24"/>
          <w:szCs w:val="24"/>
        </w:rPr>
        <w:t xml:space="preserve"> išskyrus:</w:t>
      </w:r>
    </w:p>
    <w:p w14:paraId="72BD2551" w14:textId="77777777" w:rsidR="00F75FE0" w:rsidRPr="00A06AE3" w:rsidRDefault="00F75FE0" w:rsidP="00F75FE0">
      <w:pPr>
        <w:numPr>
          <w:ilvl w:val="3"/>
          <w:numId w:val="1"/>
        </w:numPr>
        <w:tabs>
          <w:tab w:val="clear" w:pos="1800"/>
          <w:tab w:val="left" w:pos="1560"/>
        </w:tabs>
        <w:ind w:left="1418"/>
        <w:jc w:val="both"/>
        <w:rPr>
          <w:rFonts w:ascii="Times New Roman" w:hAnsi="Times New Roman"/>
          <w:sz w:val="24"/>
          <w:szCs w:val="24"/>
        </w:rPr>
      </w:pPr>
      <w:r w:rsidRPr="00A06AE3">
        <w:rPr>
          <w:rFonts w:ascii="Times New Roman" w:hAnsi="Times New Roman"/>
          <w:sz w:val="24"/>
          <w:szCs w:val="24"/>
        </w:rPr>
        <w:t xml:space="preserve"> VI pirkimo objekto dalyje nurodytų </w:t>
      </w:r>
      <w:r w:rsidRPr="00A06AE3">
        <w:rPr>
          <w:rFonts w:ascii="Times New Roman" w:eastAsia="Times New Roman" w:hAnsi="Times New Roman"/>
          <w:sz w:val="24"/>
          <w:szCs w:val="24"/>
        </w:rPr>
        <w:t>biologiškai skaidž</w:t>
      </w:r>
      <w:r w:rsidR="00A06AE3">
        <w:rPr>
          <w:rFonts w:ascii="Times New Roman" w:eastAsia="Times New Roman" w:hAnsi="Times New Roman"/>
          <w:sz w:val="24"/>
          <w:szCs w:val="24"/>
        </w:rPr>
        <w:t>ių</w:t>
      </w:r>
      <w:r w:rsidRPr="00A06AE3">
        <w:rPr>
          <w:rFonts w:ascii="Times New Roman" w:eastAsia="Times New Roman" w:hAnsi="Times New Roman"/>
          <w:sz w:val="24"/>
          <w:szCs w:val="24"/>
        </w:rPr>
        <w:t xml:space="preserve"> virtuvių ir valgyklų atliekų (20 01 08) </w:t>
      </w:r>
      <w:r w:rsidR="00A06AE3">
        <w:rPr>
          <w:rFonts w:ascii="Times New Roman" w:eastAsia="Times New Roman" w:hAnsi="Times New Roman"/>
          <w:sz w:val="24"/>
          <w:szCs w:val="24"/>
        </w:rPr>
        <w:t>p</w:t>
      </w:r>
      <w:r w:rsidRPr="00A06AE3">
        <w:rPr>
          <w:rFonts w:ascii="Times New Roman" w:eastAsia="Times New Roman" w:hAnsi="Times New Roman"/>
          <w:sz w:val="24"/>
          <w:szCs w:val="24"/>
        </w:rPr>
        <w:t>aslaugos teikiamos adresu Švitrigailos g. 39a, Vilnius;</w:t>
      </w:r>
    </w:p>
    <w:p w14:paraId="5D4D8831" w14:textId="77777777" w:rsidR="00F75FE0" w:rsidRPr="00A06AE3" w:rsidRDefault="00A06AE3" w:rsidP="00F75FE0">
      <w:pPr>
        <w:numPr>
          <w:ilvl w:val="3"/>
          <w:numId w:val="1"/>
        </w:numPr>
        <w:tabs>
          <w:tab w:val="clear" w:pos="1800"/>
          <w:tab w:val="left" w:pos="1560"/>
        </w:tabs>
        <w:ind w:left="1418"/>
        <w:jc w:val="both"/>
        <w:rPr>
          <w:rFonts w:ascii="Times New Roman" w:hAnsi="Times New Roman"/>
          <w:sz w:val="24"/>
          <w:szCs w:val="24"/>
        </w:rPr>
      </w:pPr>
      <w:r>
        <w:rPr>
          <w:rFonts w:ascii="Times New Roman" w:hAnsi="Times New Roman"/>
          <w:sz w:val="24"/>
          <w:szCs w:val="24"/>
        </w:rPr>
        <w:t xml:space="preserve"> </w:t>
      </w:r>
      <w:r w:rsidR="00F75FE0" w:rsidRPr="00A06AE3">
        <w:rPr>
          <w:rFonts w:ascii="Times New Roman" w:hAnsi="Times New Roman"/>
          <w:sz w:val="24"/>
          <w:szCs w:val="24"/>
        </w:rPr>
        <w:t xml:space="preserve">VI pirkimo objekto dalyje nurodytų </w:t>
      </w:r>
      <w:r w:rsidRPr="00A06AE3">
        <w:rPr>
          <w:rFonts w:ascii="Times New Roman" w:hAnsi="Times New Roman"/>
          <w:sz w:val="24"/>
          <w:szCs w:val="24"/>
        </w:rPr>
        <w:t xml:space="preserve">pakuočių atliekų (15 01 01; </w:t>
      </w:r>
      <w:r>
        <w:rPr>
          <w:rFonts w:ascii="Times New Roman" w:hAnsi="Times New Roman"/>
          <w:sz w:val="24"/>
          <w:szCs w:val="24"/>
        </w:rPr>
        <w:t>15</w:t>
      </w:r>
      <w:r w:rsidRPr="00A06AE3">
        <w:rPr>
          <w:rFonts w:ascii="Times New Roman" w:hAnsi="Times New Roman"/>
          <w:sz w:val="24"/>
          <w:szCs w:val="24"/>
        </w:rPr>
        <w:t xml:space="preserve"> 01 02; 15 01 03; 15 01 04; 15 01 05) atliekų tvarkymo paslauga turi būti teikiama Vilniaus mieste;</w:t>
      </w:r>
    </w:p>
    <w:p w14:paraId="026E973F" w14:textId="77777777" w:rsidR="00076AE5" w:rsidRPr="00A06AE3" w:rsidRDefault="00076AE5" w:rsidP="00994094">
      <w:pPr>
        <w:numPr>
          <w:ilvl w:val="2"/>
          <w:numId w:val="1"/>
        </w:numPr>
        <w:tabs>
          <w:tab w:val="left" w:pos="1560"/>
        </w:tabs>
        <w:ind w:left="0" w:firstLine="720"/>
        <w:jc w:val="both"/>
        <w:rPr>
          <w:rFonts w:ascii="Times New Roman" w:hAnsi="Times New Roman"/>
          <w:sz w:val="24"/>
          <w:szCs w:val="24"/>
        </w:rPr>
      </w:pPr>
      <w:r w:rsidRPr="00A06AE3">
        <w:rPr>
          <w:rFonts w:ascii="Times New Roman" w:hAnsi="Times New Roman"/>
          <w:sz w:val="24"/>
          <w:szCs w:val="24"/>
        </w:rPr>
        <w:lastRenderedPageBreak/>
        <w:t xml:space="preserve">I, </w:t>
      </w:r>
      <w:r w:rsidR="00A06AE3">
        <w:rPr>
          <w:rFonts w:ascii="Times New Roman" w:hAnsi="Times New Roman"/>
          <w:sz w:val="24"/>
          <w:szCs w:val="24"/>
        </w:rPr>
        <w:t>III</w:t>
      </w:r>
      <w:r w:rsidRPr="00A06AE3">
        <w:rPr>
          <w:rFonts w:ascii="Times New Roman" w:hAnsi="Times New Roman"/>
          <w:sz w:val="24"/>
          <w:szCs w:val="24"/>
        </w:rPr>
        <w:t xml:space="preserve"> ir </w:t>
      </w:r>
      <w:r w:rsidR="00A06AE3">
        <w:rPr>
          <w:rFonts w:ascii="Times New Roman" w:hAnsi="Times New Roman"/>
          <w:sz w:val="24"/>
          <w:szCs w:val="24"/>
        </w:rPr>
        <w:t>I</w:t>
      </w:r>
      <w:r w:rsidRPr="00A06AE3">
        <w:rPr>
          <w:rFonts w:ascii="Times New Roman" w:hAnsi="Times New Roman"/>
          <w:sz w:val="24"/>
          <w:szCs w:val="24"/>
        </w:rPr>
        <w:t>V pirkimo objekto dalyse į atliekų konteinerio nuomos mokestį turi būti įskaičiuotas konteinerio atvežimas, pastatymas ir išvežimas (išskyrus atliekų tvarkyma</w:t>
      </w:r>
      <w:r w:rsidR="008D3C5E" w:rsidRPr="00A06AE3">
        <w:rPr>
          <w:rFonts w:ascii="Times New Roman" w:hAnsi="Times New Roman"/>
          <w:sz w:val="24"/>
          <w:szCs w:val="24"/>
        </w:rPr>
        <w:t>s, kuris apmokamas pagal faktą)</w:t>
      </w:r>
      <w:r w:rsidRPr="00A06AE3">
        <w:rPr>
          <w:rFonts w:ascii="Times New Roman" w:hAnsi="Times New Roman"/>
          <w:sz w:val="24"/>
          <w:szCs w:val="24"/>
        </w:rPr>
        <w:t>;</w:t>
      </w:r>
    </w:p>
    <w:p w14:paraId="67ACFE63" w14:textId="77777777" w:rsidR="007D35B2" w:rsidRDefault="00076AE5" w:rsidP="007D35B2">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VI pirkimo objekto dalyje nurodytoms pakuočių atliekoms</w:t>
      </w:r>
      <w:r w:rsidR="00E17DA5" w:rsidRPr="00A14992">
        <w:rPr>
          <w:rFonts w:ascii="Times New Roman" w:hAnsi="Times New Roman"/>
          <w:sz w:val="24"/>
          <w:szCs w:val="24"/>
        </w:rPr>
        <w:t xml:space="preserve"> (</w:t>
      </w:r>
      <w:r w:rsidR="00F75FE0">
        <w:rPr>
          <w:rFonts w:ascii="Times New Roman" w:hAnsi="Times New Roman"/>
          <w:sz w:val="24"/>
          <w:szCs w:val="24"/>
        </w:rPr>
        <w:t xml:space="preserve">15 01 01; </w:t>
      </w:r>
      <w:r w:rsidR="00A06AE3">
        <w:rPr>
          <w:rFonts w:ascii="Times New Roman" w:hAnsi="Times New Roman"/>
          <w:sz w:val="24"/>
          <w:szCs w:val="24"/>
        </w:rPr>
        <w:t>15</w:t>
      </w:r>
      <w:r w:rsidR="00F75FE0">
        <w:rPr>
          <w:rFonts w:ascii="Times New Roman" w:hAnsi="Times New Roman"/>
          <w:sz w:val="24"/>
          <w:szCs w:val="24"/>
        </w:rPr>
        <w:t xml:space="preserve"> 01 02; 15 01 03; 15 01 04; 15 01 05)</w:t>
      </w:r>
      <w:r w:rsidRPr="00A14992">
        <w:rPr>
          <w:rFonts w:ascii="Times New Roman" w:hAnsi="Times New Roman"/>
          <w:sz w:val="24"/>
          <w:szCs w:val="24"/>
        </w:rPr>
        <w:t xml:space="preserve"> Paslaugų tiekėjas turi pateikti pakuočių</w:t>
      </w:r>
      <w:r w:rsidR="003C441D">
        <w:rPr>
          <w:rFonts w:ascii="Times New Roman" w:hAnsi="Times New Roman"/>
          <w:sz w:val="24"/>
          <w:szCs w:val="24"/>
        </w:rPr>
        <w:t>,</w:t>
      </w:r>
      <w:r w:rsidRPr="00A14992">
        <w:rPr>
          <w:rFonts w:ascii="Times New Roman" w:hAnsi="Times New Roman"/>
          <w:sz w:val="24"/>
          <w:szCs w:val="24"/>
        </w:rPr>
        <w:t xml:space="preserve"> </w:t>
      </w:r>
      <w:r w:rsidR="003C441D">
        <w:rPr>
          <w:rFonts w:ascii="Times New Roman" w:hAnsi="Times New Roman"/>
          <w:sz w:val="24"/>
          <w:szCs w:val="24"/>
        </w:rPr>
        <w:t xml:space="preserve">sunaudotų savoms reikmėms, </w:t>
      </w:r>
      <w:r w:rsidRPr="00A14992">
        <w:rPr>
          <w:rFonts w:ascii="Times New Roman" w:hAnsi="Times New Roman"/>
          <w:sz w:val="24"/>
          <w:szCs w:val="24"/>
        </w:rPr>
        <w:t>atliekų sutvarkymą įrodančius dokumentus per kalendorinius metus ar jiems pasibaigus, bet ne vėliau kaip per 32 dienas nuo kalendorinių metų pabaigos, vadovaujantis 2013-05-24 Lietuvos Respublikos aplinkos ministro įsakymu D1-359 patvirtintu Gaminių ir (ar) pakuočių atliekų sutvarkymą įrodančių dokumentų išrašymo tvarkos aprašu.</w:t>
      </w:r>
      <w:r w:rsidR="003C441D">
        <w:rPr>
          <w:rFonts w:ascii="Times New Roman" w:hAnsi="Times New Roman"/>
          <w:sz w:val="24"/>
          <w:szCs w:val="24"/>
        </w:rPr>
        <w:t xml:space="preserve"> Į pasiūlymo kainą turi būti įskaičiuota pakuočių, sunaudotų savoms reikmėms, atliekų sutvarkymą įrodančių dokumentų pateikimo kaina.</w:t>
      </w:r>
    </w:p>
    <w:p w14:paraId="72A80623" w14:textId="77777777" w:rsidR="00076AE5" w:rsidRDefault="00076AE5" w:rsidP="00994094">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II pirkimo objekto dal</w:t>
      </w:r>
      <w:r w:rsidR="00A06AE3">
        <w:rPr>
          <w:rFonts w:ascii="Times New Roman" w:hAnsi="Times New Roman"/>
          <w:sz w:val="24"/>
          <w:szCs w:val="24"/>
        </w:rPr>
        <w:t>ies</w:t>
      </w:r>
      <w:r w:rsidRPr="00A14992">
        <w:rPr>
          <w:rFonts w:ascii="Times New Roman" w:hAnsi="Times New Roman"/>
          <w:sz w:val="24"/>
          <w:szCs w:val="24"/>
        </w:rPr>
        <w:t xml:space="preserve"> </w:t>
      </w:r>
      <w:r w:rsidR="00A06AE3">
        <w:rPr>
          <w:rFonts w:ascii="Times New Roman" w:eastAsia="Times New Roman" w:hAnsi="Times New Roman"/>
          <w:sz w:val="24"/>
          <w:szCs w:val="24"/>
        </w:rPr>
        <w:t>atliekoms</w:t>
      </w:r>
      <w:r w:rsidR="00A06AE3">
        <w:rPr>
          <w:rFonts w:ascii="Times New Roman" w:hAnsi="Times New Roman"/>
          <w:sz w:val="24"/>
          <w:szCs w:val="24"/>
        </w:rPr>
        <w:t xml:space="preserve"> (</w:t>
      </w:r>
      <w:r w:rsidR="00A06AE3">
        <w:rPr>
          <w:rFonts w:ascii="Times New Roman" w:eastAsia="Times New Roman" w:hAnsi="Times New Roman"/>
          <w:sz w:val="24"/>
          <w:szCs w:val="24"/>
        </w:rPr>
        <w:t>b</w:t>
      </w:r>
      <w:r w:rsidR="00A06AE3" w:rsidRPr="00A14992">
        <w:rPr>
          <w:rFonts w:ascii="Times New Roman" w:eastAsia="Times New Roman" w:hAnsi="Times New Roman"/>
          <w:sz w:val="24"/>
          <w:szCs w:val="24"/>
        </w:rPr>
        <w:t>aterijos ir akumuliatoriai, nenurodyti 20</w:t>
      </w:r>
      <w:r w:rsidR="00A06AE3">
        <w:rPr>
          <w:rFonts w:ascii="Times New Roman" w:eastAsia="Times New Roman" w:hAnsi="Times New Roman"/>
          <w:sz w:val="24"/>
          <w:szCs w:val="24"/>
        </w:rPr>
        <w:t xml:space="preserve"> </w:t>
      </w:r>
      <w:r w:rsidR="00A06AE3" w:rsidRPr="00A14992">
        <w:rPr>
          <w:rFonts w:ascii="Times New Roman" w:eastAsia="Times New Roman" w:hAnsi="Times New Roman"/>
          <w:sz w:val="24"/>
          <w:szCs w:val="24"/>
        </w:rPr>
        <w:t>01</w:t>
      </w:r>
      <w:r w:rsidR="00A06AE3">
        <w:rPr>
          <w:rFonts w:ascii="Times New Roman" w:eastAsia="Times New Roman" w:hAnsi="Times New Roman"/>
          <w:sz w:val="24"/>
          <w:szCs w:val="24"/>
        </w:rPr>
        <w:t xml:space="preserve"> </w:t>
      </w:r>
      <w:r w:rsidR="00A06AE3" w:rsidRPr="00A14992">
        <w:rPr>
          <w:rFonts w:ascii="Times New Roman" w:eastAsia="Times New Roman" w:hAnsi="Times New Roman"/>
          <w:sz w:val="24"/>
          <w:szCs w:val="24"/>
        </w:rPr>
        <w:t>33</w:t>
      </w:r>
      <w:r w:rsidR="00A06AE3">
        <w:rPr>
          <w:rFonts w:ascii="Times New Roman" w:eastAsia="Times New Roman" w:hAnsi="Times New Roman"/>
          <w:sz w:val="24"/>
          <w:szCs w:val="24"/>
        </w:rPr>
        <w:t xml:space="preserve"> (20 01 34)) </w:t>
      </w:r>
      <w:r w:rsidRPr="00A14992">
        <w:rPr>
          <w:rFonts w:ascii="Times New Roman" w:hAnsi="Times New Roman"/>
          <w:sz w:val="24"/>
          <w:szCs w:val="24"/>
        </w:rPr>
        <w:t>Paslaugos teikėjas Paslaugų gavėjo nurodytose vietose turi pastatyti specialius 3-6 l talpos (plastikinius ar kartoninius) baterijų rūšiavimo konteinerius;</w:t>
      </w:r>
    </w:p>
    <w:p w14:paraId="33006C52" w14:textId="77777777" w:rsidR="00C12333" w:rsidRPr="00A14992" w:rsidRDefault="00C12333" w:rsidP="00994094">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Paslaugos teikėjas Paslaugos gavėjui iki vasario 20 d. turi pateikti laisvos formos pažymą, apie per kalendorinius metus perdirbtų ar pakartotinai panaudotų atliekų kiekį (%), kurios gautos iš Paslaugos gavėjo. Perdirbimo ar pakartotinio panaudojimo dalis (%) turi būti nurodyta kiekvienos atliekos atskirai;</w:t>
      </w:r>
    </w:p>
    <w:p w14:paraId="32484627" w14:textId="77777777" w:rsidR="007B66F6" w:rsidRPr="00A14992" w:rsidRDefault="007B66F6" w:rsidP="00994094">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Paslaugų gavėjui pateikus užsakymą, prieš perimant atliekas Paslaugos teikėjas privalo elektroninėje Valstybinės mokesčių inspekcijos sistemoje išrašyti krovinio vežimo važtaraštį (jei privaloma pagal 2016 m. balandžio 1</w:t>
      </w:r>
      <w:r w:rsidR="008D3C5E">
        <w:rPr>
          <w:rFonts w:ascii="Times New Roman" w:hAnsi="Times New Roman"/>
          <w:sz w:val="24"/>
          <w:szCs w:val="24"/>
        </w:rPr>
        <w:t xml:space="preserve"> </w:t>
      </w:r>
      <w:r w:rsidRPr="00A14992">
        <w:rPr>
          <w:rFonts w:ascii="Times New Roman" w:hAnsi="Times New Roman"/>
          <w:sz w:val="24"/>
          <w:szCs w:val="24"/>
        </w:rPr>
        <w:t>d. Valstybinės mokesčių inspekcijos prie Lietuvos Respublikos finansų ministerijos viršininko įsakymu Nr. VA-36 patvirtintas Važtaraščių ir kitų krovinių gabenimo dokumentų duomenų teikimo valstybinei mokesčių inspekcijai taisykles) ir el. paštu informuoti Paslaugos gavėjo atsakingą už GPAIS pildymą asmenį apie planuojamą Atliekų išvežimo datą bei pateikti kitus atliekų lydraščio užpildymui reikalingus duomenis. Paslaugų gavėjas atsakingą asmenį dėl GPAIS pildymo nurodys po sutarties pasirašymo;</w:t>
      </w:r>
    </w:p>
    <w:p w14:paraId="19B82122" w14:textId="77777777" w:rsidR="0050308F" w:rsidRPr="00A14992" w:rsidRDefault="00A52E09" w:rsidP="00076AE5">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 xml:space="preserve">Į atliekų tvarkymo kainą turi būti įskaičiuotos visos išlaidos, susijusios su </w:t>
      </w:r>
      <w:r w:rsidR="007B66F6" w:rsidRPr="00A14992">
        <w:rPr>
          <w:rFonts w:ascii="Times New Roman" w:hAnsi="Times New Roman"/>
          <w:sz w:val="24"/>
          <w:szCs w:val="24"/>
        </w:rPr>
        <w:t>A</w:t>
      </w:r>
      <w:r w:rsidRPr="00A14992">
        <w:rPr>
          <w:rFonts w:ascii="Times New Roman" w:hAnsi="Times New Roman"/>
          <w:sz w:val="24"/>
          <w:szCs w:val="24"/>
        </w:rPr>
        <w:t>tliekų tvarkymu (medžiagos, pakuote, transportas, pakrovimas, iškrovimas, įranga, atliekų šalinimas ir kt.)</w:t>
      </w:r>
      <w:r w:rsidR="0050308F" w:rsidRPr="00A14992">
        <w:rPr>
          <w:rFonts w:ascii="Times New Roman" w:hAnsi="Times New Roman"/>
          <w:sz w:val="24"/>
          <w:szCs w:val="24"/>
        </w:rPr>
        <w:t>;</w:t>
      </w:r>
    </w:p>
    <w:p w14:paraId="47DBDC75" w14:textId="77777777" w:rsidR="00E0647B" w:rsidRDefault="007B66F6" w:rsidP="007B66F6">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Paslaugų teikėjas pats turi pasikrauti iš paslaugų gavėjo teritorijos Atliekas i</w:t>
      </w:r>
      <w:r w:rsidR="00E0647B">
        <w:rPr>
          <w:rFonts w:ascii="Times New Roman" w:hAnsi="Times New Roman"/>
          <w:sz w:val="24"/>
          <w:szCs w:val="24"/>
        </w:rPr>
        <w:t>r išvežti galutiniam tvarkymui;</w:t>
      </w:r>
    </w:p>
    <w:p w14:paraId="58A55CCE" w14:textId="77777777" w:rsidR="007B66F6" w:rsidRPr="00A14992" w:rsidRDefault="007B66F6" w:rsidP="007B66F6">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 xml:space="preserve">Jeigu Paslaugų teikėjas nėra galutinis Atliekų tvarkytojas, o tik vežėjas bei Atliekas pagal sutartį perduoda galutiniam atliekų tvarkytojui, tokiu atveju Paslaugų teikėjas Paslaugų gavėjui </w:t>
      </w:r>
      <w:r w:rsidR="00E0647B">
        <w:rPr>
          <w:rFonts w:ascii="Times New Roman" w:hAnsi="Times New Roman"/>
          <w:sz w:val="24"/>
          <w:szCs w:val="24"/>
        </w:rPr>
        <w:t xml:space="preserve">prieš pasirašant </w:t>
      </w:r>
      <w:r w:rsidRPr="00A14992">
        <w:rPr>
          <w:rFonts w:ascii="Times New Roman" w:hAnsi="Times New Roman"/>
          <w:sz w:val="24"/>
          <w:szCs w:val="24"/>
        </w:rPr>
        <w:t>sutart</w:t>
      </w:r>
      <w:r w:rsidR="00E0647B">
        <w:rPr>
          <w:rFonts w:ascii="Times New Roman" w:hAnsi="Times New Roman"/>
          <w:sz w:val="24"/>
          <w:szCs w:val="24"/>
        </w:rPr>
        <w:t>į</w:t>
      </w:r>
      <w:r w:rsidRPr="00A14992">
        <w:rPr>
          <w:rFonts w:ascii="Times New Roman" w:hAnsi="Times New Roman"/>
          <w:sz w:val="24"/>
          <w:szCs w:val="24"/>
        </w:rPr>
        <w:t xml:space="preserve"> turi pateikti trišalį susitarimą dėl atliekų tvar</w:t>
      </w:r>
      <w:r w:rsidR="00CC48E3">
        <w:rPr>
          <w:rFonts w:ascii="Times New Roman" w:hAnsi="Times New Roman"/>
          <w:sz w:val="24"/>
          <w:szCs w:val="24"/>
        </w:rPr>
        <w:t>kymo (specifikacijos 1 priedas);</w:t>
      </w:r>
    </w:p>
    <w:p w14:paraId="5AE61EAE" w14:textId="77777777" w:rsidR="0050308F" w:rsidRPr="00A14992" w:rsidRDefault="0050308F" w:rsidP="00994094">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Jei atliekoms pakrauti į Paslaugos teikėjo transportą dėl specifinių veiksnių, susijusių su AB „Lietuvos geležinkeliai“ vykdoma veikla (pvz. privažiavimas prie atliekų laikymo vietos galimas tik geležinkelio bėgiais), reikalinga speciali technika, ją organizuoja Paslaugų gavėjas;</w:t>
      </w:r>
    </w:p>
    <w:p w14:paraId="4933DCDE" w14:textId="77777777" w:rsidR="0050308F" w:rsidRPr="00A14992" w:rsidRDefault="0050308F" w:rsidP="00994094">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Paslaugų teikėjas sveria atliekas metrologiškai patikrintomis svarstyklėmis. Paslaugų gavėjo atstovas gali dalyvauti atliekų svėrime. Paslaugų gavėjui pareikalavus, Paslaugų teikėjas pateikia svarstyklių patikros sertifikatą;</w:t>
      </w:r>
    </w:p>
    <w:p w14:paraId="65ACFA73" w14:textId="77777777" w:rsidR="00C90A7E" w:rsidRDefault="00EF584C" w:rsidP="00E0647B">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Atskiru pranešimu ir suderinus su Paslaugų teikėju, Paslaugų gavėjas gali savo transportu atvežti atliekas į Paslaugų te</w:t>
      </w:r>
      <w:r w:rsidR="00E0647B">
        <w:rPr>
          <w:rFonts w:ascii="Times New Roman" w:hAnsi="Times New Roman"/>
          <w:sz w:val="24"/>
          <w:szCs w:val="24"/>
        </w:rPr>
        <w:t>ikėjo atliekų priėmimo aikštelę.</w:t>
      </w:r>
    </w:p>
    <w:p w14:paraId="38110AC2" w14:textId="77777777" w:rsidR="00357814" w:rsidRPr="00E0647B" w:rsidRDefault="00357814" w:rsidP="00357814">
      <w:pPr>
        <w:tabs>
          <w:tab w:val="left" w:pos="1560"/>
        </w:tabs>
        <w:ind w:left="720"/>
        <w:jc w:val="both"/>
        <w:rPr>
          <w:rFonts w:ascii="Times New Roman" w:hAnsi="Times New Roman"/>
          <w:sz w:val="24"/>
          <w:szCs w:val="24"/>
        </w:rPr>
      </w:pPr>
    </w:p>
    <w:p w14:paraId="00D68D6C" w14:textId="77777777" w:rsidR="00994094" w:rsidRPr="00A14992" w:rsidRDefault="00994094" w:rsidP="00994094">
      <w:pPr>
        <w:numPr>
          <w:ilvl w:val="0"/>
          <w:numId w:val="1"/>
        </w:numPr>
        <w:tabs>
          <w:tab w:val="left" w:pos="1276"/>
        </w:tabs>
        <w:ind w:left="0" w:firstLine="720"/>
        <w:rPr>
          <w:rFonts w:ascii="Times New Roman" w:hAnsi="Times New Roman"/>
          <w:b/>
          <w:caps/>
          <w:sz w:val="24"/>
          <w:szCs w:val="24"/>
        </w:rPr>
      </w:pPr>
      <w:r w:rsidRPr="00A14992">
        <w:rPr>
          <w:rFonts w:ascii="Times New Roman" w:hAnsi="Times New Roman"/>
          <w:b/>
          <w:caps/>
          <w:sz w:val="24"/>
          <w:szCs w:val="24"/>
        </w:rPr>
        <w:t>dokumentai, reikalaujami pirkimo objekto techninių savybių ir kokybės patvirtinimui</w:t>
      </w:r>
    </w:p>
    <w:p w14:paraId="41FC0CA6" w14:textId="77777777" w:rsidR="00994094" w:rsidRPr="00A14992" w:rsidRDefault="00994094" w:rsidP="00994094">
      <w:pPr>
        <w:numPr>
          <w:ilvl w:val="1"/>
          <w:numId w:val="1"/>
        </w:numPr>
        <w:ind w:left="0" w:firstLine="720"/>
        <w:jc w:val="both"/>
        <w:rPr>
          <w:rFonts w:ascii="Times New Roman" w:hAnsi="Times New Roman"/>
          <w:sz w:val="24"/>
          <w:szCs w:val="24"/>
        </w:rPr>
      </w:pPr>
      <w:r w:rsidRPr="00A14992">
        <w:rPr>
          <w:rFonts w:ascii="Times New Roman" w:hAnsi="Times New Roman"/>
          <w:caps/>
          <w:sz w:val="24"/>
          <w:szCs w:val="24"/>
        </w:rPr>
        <w:t>Dokumentai, reikalaujami pristatyti su pirkimo objektu</w:t>
      </w:r>
      <w:r w:rsidRPr="00A14992">
        <w:rPr>
          <w:rFonts w:ascii="Times New Roman" w:hAnsi="Times New Roman"/>
          <w:sz w:val="24"/>
          <w:szCs w:val="24"/>
        </w:rPr>
        <w:t>:</w:t>
      </w:r>
    </w:p>
    <w:p w14:paraId="7D7E20C8" w14:textId="77777777" w:rsidR="003B4CEE" w:rsidRDefault="0093497C" w:rsidP="003B4CEE">
      <w:pPr>
        <w:numPr>
          <w:ilvl w:val="2"/>
          <w:numId w:val="1"/>
        </w:numPr>
        <w:tabs>
          <w:tab w:val="left" w:pos="1560"/>
        </w:tabs>
        <w:ind w:left="0" w:firstLine="720"/>
        <w:jc w:val="both"/>
        <w:rPr>
          <w:rFonts w:ascii="Times New Roman" w:hAnsi="Times New Roman"/>
          <w:sz w:val="24"/>
          <w:szCs w:val="24"/>
        </w:rPr>
      </w:pPr>
      <w:r w:rsidRPr="00A14992">
        <w:rPr>
          <w:rFonts w:ascii="Times New Roman" w:hAnsi="Times New Roman"/>
          <w:sz w:val="24"/>
          <w:szCs w:val="24"/>
        </w:rPr>
        <w:t>Paslaugų priėmimo – perdavimo aktai</w:t>
      </w:r>
      <w:r w:rsidR="00A85AA9">
        <w:rPr>
          <w:rFonts w:ascii="Times New Roman" w:hAnsi="Times New Roman"/>
          <w:sz w:val="24"/>
          <w:szCs w:val="24"/>
        </w:rPr>
        <w:t>;</w:t>
      </w:r>
    </w:p>
    <w:p w14:paraId="6ABC9436" w14:textId="77777777" w:rsidR="00A85AA9" w:rsidRDefault="00A85AA9" w:rsidP="003B4CEE">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P</w:t>
      </w:r>
      <w:r w:rsidRPr="00A14992">
        <w:rPr>
          <w:rFonts w:ascii="Times New Roman" w:hAnsi="Times New Roman"/>
          <w:sz w:val="24"/>
          <w:szCs w:val="24"/>
        </w:rPr>
        <w:t>akuočių</w:t>
      </w:r>
      <w:r>
        <w:rPr>
          <w:rFonts w:ascii="Times New Roman" w:hAnsi="Times New Roman"/>
          <w:sz w:val="24"/>
          <w:szCs w:val="24"/>
        </w:rPr>
        <w:t>,</w:t>
      </w:r>
      <w:r w:rsidRPr="00A14992">
        <w:rPr>
          <w:rFonts w:ascii="Times New Roman" w:hAnsi="Times New Roman"/>
          <w:sz w:val="24"/>
          <w:szCs w:val="24"/>
        </w:rPr>
        <w:t xml:space="preserve"> </w:t>
      </w:r>
      <w:r>
        <w:rPr>
          <w:rFonts w:ascii="Times New Roman" w:hAnsi="Times New Roman"/>
          <w:sz w:val="24"/>
          <w:szCs w:val="24"/>
        </w:rPr>
        <w:t xml:space="preserve">sunaudotų savoms reikmėms, </w:t>
      </w:r>
      <w:r w:rsidRPr="00A14992">
        <w:rPr>
          <w:rFonts w:ascii="Times New Roman" w:hAnsi="Times New Roman"/>
          <w:sz w:val="24"/>
          <w:szCs w:val="24"/>
        </w:rPr>
        <w:t xml:space="preserve">atliekų </w:t>
      </w:r>
      <w:r w:rsidR="001D194E">
        <w:rPr>
          <w:rFonts w:ascii="Times New Roman" w:hAnsi="Times New Roman"/>
          <w:sz w:val="24"/>
          <w:szCs w:val="24"/>
        </w:rPr>
        <w:t>sutvarkymą įrodantys dokumentai;</w:t>
      </w:r>
    </w:p>
    <w:p w14:paraId="5F8EC9AF" w14:textId="77777777" w:rsidR="001D194E" w:rsidRPr="00A14992" w:rsidRDefault="001D194E" w:rsidP="003B4CEE">
      <w:pPr>
        <w:numPr>
          <w:ilvl w:val="2"/>
          <w:numId w:val="1"/>
        </w:numPr>
        <w:tabs>
          <w:tab w:val="left" w:pos="1560"/>
        </w:tabs>
        <w:ind w:left="0" w:firstLine="720"/>
        <w:jc w:val="both"/>
        <w:rPr>
          <w:rFonts w:ascii="Times New Roman" w:hAnsi="Times New Roman"/>
          <w:sz w:val="24"/>
          <w:szCs w:val="24"/>
        </w:rPr>
      </w:pPr>
      <w:r>
        <w:rPr>
          <w:rFonts w:ascii="Times New Roman" w:hAnsi="Times New Roman"/>
          <w:sz w:val="24"/>
          <w:szCs w:val="24"/>
        </w:rPr>
        <w:t>Pažyma apie perdirbtas arba pakart</w:t>
      </w:r>
      <w:r w:rsidR="003D6850">
        <w:rPr>
          <w:rFonts w:ascii="Times New Roman" w:hAnsi="Times New Roman"/>
          <w:sz w:val="24"/>
          <w:szCs w:val="24"/>
        </w:rPr>
        <w:t>ot</w:t>
      </w:r>
      <w:r>
        <w:rPr>
          <w:rFonts w:ascii="Times New Roman" w:hAnsi="Times New Roman"/>
          <w:sz w:val="24"/>
          <w:szCs w:val="24"/>
        </w:rPr>
        <w:t>inai panaudotas atliekas.</w:t>
      </w:r>
    </w:p>
    <w:p w14:paraId="03DC3843" w14:textId="77777777" w:rsidR="00994094" w:rsidRDefault="0093497C" w:rsidP="0093497C">
      <w:pPr>
        <w:pStyle w:val="ListParagraph"/>
        <w:tabs>
          <w:tab w:val="left" w:pos="1200"/>
        </w:tabs>
        <w:ind w:left="0" w:firstLine="709"/>
        <w:contextualSpacing w:val="0"/>
        <w:rPr>
          <w:szCs w:val="24"/>
        </w:rPr>
      </w:pPr>
      <w:r w:rsidRPr="00A14992">
        <w:rPr>
          <w:szCs w:val="24"/>
        </w:rPr>
        <w:t xml:space="preserve">PRIDEDAMA. </w:t>
      </w:r>
      <w:r w:rsidR="00994094" w:rsidRPr="00A14992">
        <w:rPr>
          <w:szCs w:val="24"/>
        </w:rPr>
        <w:t>1 priedas –</w:t>
      </w:r>
      <w:r w:rsidR="00E90AC7" w:rsidRPr="00A14992">
        <w:rPr>
          <w:szCs w:val="24"/>
        </w:rPr>
        <w:t xml:space="preserve"> </w:t>
      </w:r>
      <w:r w:rsidRPr="00A14992">
        <w:rPr>
          <w:szCs w:val="24"/>
        </w:rPr>
        <w:t>trišalis susitarimas dėl atliekų tvarkymo</w:t>
      </w:r>
      <w:r w:rsidR="00E90AC7" w:rsidRPr="00A14992">
        <w:rPr>
          <w:szCs w:val="24"/>
        </w:rPr>
        <w:t>;</w:t>
      </w:r>
    </w:p>
    <w:p w14:paraId="32671538" w14:textId="77777777" w:rsidR="00842702" w:rsidRDefault="00842702" w:rsidP="0093497C">
      <w:pPr>
        <w:pStyle w:val="ListParagraph"/>
        <w:tabs>
          <w:tab w:val="left" w:pos="1200"/>
        </w:tabs>
        <w:ind w:left="0" w:firstLine="709"/>
        <w:contextualSpacing w:val="0"/>
        <w:rPr>
          <w:szCs w:val="24"/>
        </w:rPr>
      </w:pPr>
    </w:p>
    <w:p w14:paraId="37A5C5A2" w14:textId="77777777" w:rsidR="004171C2" w:rsidRDefault="004171C2" w:rsidP="0093497C">
      <w:pPr>
        <w:pStyle w:val="ListParagraph"/>
        <w:tabs>
          <w:tab w:val="left" w:pos="1200"/>
        </w:tabs>
        <w:ind w:left="0" w:firstLine="709"/>
        <w:contextualSpacing w:val="0"/>
        <w:rPr>
          <w:szCs w:val="24"/>
        </w:rPr>
      </w:pPr>
    </w:p>
    <w:p w14:paraId="6D9BABD8" w14:textId="77777777" w:rsidR="001D194E" w:rsidRDefault="001D194E" w:rsidP="0093497C">
      <w:pPr>
        <w:pStyle w:val="ListParagraph"/>
        <w:tabs>
          <w:tab w:val="left" w:pos="1200"/>
        </w:tabs>
        <w:ind w:left="0" w:firstLine="709"/>
        <w:contextualSpacing w:val="0"/>
        <w:rPr>
          <w:szCs w:val="24"/>
        </w:rPr>
      </w:pPr>
    </w:p>
    <w:p w14:paraId="081C6F10" w14:textId="77777777" w:rsidR="001D194E" w:rsidRDefault="001D194E" w:rsidP="0093497C">
      <w:pPr>
        <w:pStyle w:val="ListParagraph"/>
        <w:tabs>
          <w:tab w:val="left" w:pos="1200"/>
        </w:tabs>
        <w:ind w:left="0" w:firstLine="709"/>
        <w:contextualSpacing w:val="0"/>
        <w:rPr>
          <w:szCs w:val="24"/>
        </w:rPr>
      </w:pPr>
    </w:p>
    <w:p w14:paraId="45DD7A60" w14:textId="77777777" w:rsidR="00A94EAA" w:rsidRPr="00A14992" w:rsidRDefault="00D8348D" w:rsidP="00B41474">
      <w:pPr>
        <w:widowControl w:val="0"/>
        <w:autoSpaceDE w:val="0"/>
        <w:autoSpaceDN w:val="0"/>
        <w:adjustRightInd w:val="0"/>
        <w:spacing w:before="15" w:line="260" w:lineRule="exact"/>
        <w:ind w:left="4820"/>
        <w:rPr>
          <w:rFonts w:ascii="Times New Roman" w:hAnsi="Times New Roman"/>
          <w:color w:val="000000"/>
          <w:spacing w:val="6"/>
          <w:sz w:val="24"/>
          <w:szCs w:val="24"/>
        </w:rPr>
      </w:pPr>
      <w:r>
        <w:rPr>
          <w:rFonts w:ascii="Times New Roman" w:hAnsi="Times New Roman"/>
          <w:sz w:val="24"/>
          <w:szCs w:val="24"/>
        </w:rPr>
        <w:lastRenderedPageBreak/>
        <w:t>Pavojingųjų ir nepavojingųjų a</w:t>
      </w:r>
      <w:r w:rsidR="00E17DA5" w:rsidRPr="00A14992">
        <w:rPr>
          <w:rFonts w:ascii="Times New Roman" w:hAnsi="Times New Roman"/>
          <w:sz w:val="24"/>
          <w:szCs w:val="24"/>
        </w:rPr>
        <w:t>tliekų</w:t>
      </w:r>
      <w:r w:rsidR="000258E9" w:rsidRPr="00A14992">
        <w:rPr>
          <w:rFonts w:ascii="Times New Roman" w:hAnsi="Times New Roman"/>
          <w:sz w:val="24"/>
          <w:szCs w:val="24"/>
        </w:rPr>
        <w:t xml:space="preserve"> tvarkymo paslaugų pirkimo</w:t>
      </w:r>
      <w:r w:rsidR="000258E9" w:rsidRPr="00A14992">
        <w:rPr>
          <w:rFonts w:ascii="Times New Roman" w:hAnsi="Times New Roman"/>
          <w:spacing w:val="6"/>
          <w:sz w:val="24"/>
          <w:szCs w:val="24"/>
        </w:rPr>
        <w:t xml:space="preserve"> techninės specifikacijos</w:t>
      </w:r>
    </w:p>
    <w:p w14:paraId="5CAC8C3D" w14:textId="77777777" w:rsidR="00A94EAA" w:rsidRPr="00A14992" w:rsidRDefault="00A94EAA" w:rsidP="00B41474">
      <w:pPr>
        <w:widowControl w:val="0"/>
        <w:autoSpaceDE w:val="0"/>
        <w:autoSpaceDN w:val="0"/>
        <w:adjustRightInd w:val="0"/>
        <w:spacing w:before="15" w:line="260" w:lineRule="exact"/>
        <w:ind w:left="4820"/>
        <w:rPr>
          <w:rFonts w:ascii="Times New Roman" w:hAnsi="Times New Roman"/>
          <w:b/>
          <w:color w:val="000000"/>
          <w:spacing w:val="6"/>
          <w:sz w:val="24"/>
          <w:szCs w:val="24"/>
        </w:rPr>
      </w:pPr>
      <w:r w:rsidRPr="00A14992">
        <w:rPr>
          <w:rFonts w:ascii="Times New Roman" w:hAnsi="Times New Roman"/>
          <w:b/>
          <w:color w:val="000000"/>
          <w:spacing w:val="6"/>
          <w:sz w:val="24"/>
          <w:szCs w:val="24"/>
        </w:rPr>
        <w:t>1 priedas</w:t>
      </w:r>
    </w:p>
    <w:p w14:paraId="628CF86B" w14:textId="77777777" w:rsidR="00E17DA5" w:rsidRPr="00A14992" w:rsidRDefault="00E17DA5" w:rsidP="00E17DA5">
      <w:pPr>
        <w:jc w:val="center"/>
        <w:rPr>
          <w:rFonts w:ascii="Times New Roman" w:eastAsia="Times New Roman" w:hAnsi="Times New Roman"/>
          <w:b/>
        </w:rPr>
      </w:pPr>
    </w:p>
    <w:p w14:paraId="55230F2A" w14:textId="77777777" w:rsidR="00E17DA5" w:rsidRPr="00A14992" w:rsidRDefault="00E17DA5" w:rsidP="00E17DA5">
      <w:pPr>
        <w:jc w:val="center"/>
        <w:rPr>
          <w:rFonts w:ascii="Times New Roman" w:eastAsia="Times New Roman" w:hAnsi="Times New Roman"/>
          <w:b/>
        </w:rPr>
      </w:pPr>
      <w:r w:rsidRPr="00A14992">
        <w:rPr>
          <w:rFonts w:ascii="Times New Roman" w:eastAsia="Times New Roman" w:hAnsi="Times New Roman"/>
          <w:b/>
        </w:rPr>
        <w:t>SUSITARIMAS</w:t>
      </w:r>
    </w:p>
    <w:p w14:paraId="3D09A67C" w14:textId="77777777" w:rsidR="00E17DA5" w:rsidRPr="00A14992" w:rsidRDefault="00E17DA5" w:rsidP="00E17DA5">
      <w:pPr>
        <w:jc w:val="center"/>
        <w:rPr>
          <w:rFonts w:ascii="Times New Roman" w:eastAsia="Times New Roman" w:hAnsi="Times New Roman"/>
          <w:b/>
        </w:rPr>
      </w:pPr>
      <w:r w:rsidRPr="00A14992">
        <w:rPr>
          <w:rFonts w:ascii="Times New Roman" w:eastAsia="Times New Roman" w:hAnsi="Times New Roman"/>
          <w:b/>
        </w:rPr>
        <w:t>DĖL ATLIEKŲ TVARKYMO</w:t>
      </w:r>
    </w:p>
    <w:p w14:paraId="3644AFED" w14:textId="77777777" w:rsidR="00E17DA5" w:rsidRPr="00A14992" w:rsidRDefault="00E17DA5" w:rsidP="00E17DA5">
      <w:pPr>
        <w:jc w:val="center"/>
        <w:rPr>
          <w:rFonts w:ascii="Times New Roman" w:eastAsia="Times New Roman" w:hAnsi="Times New Roman"/>
          <w:b/>
        </w:rPr>
      </w:pPr>
    </w:p>
    <w:p w14:paraId="041DD884" w14:textId="77777777" w:rsidR="00E17DA5" w:rsidRPr="00A14992" w:rsidRDefault="00E17DA5" w:rsidP="00E17DA5">
      <w:pPr>
        <w:jc w:val="center"/>
        <w:rPr>
          <w:rFonts w:ascii="Times New Roman" w:eastAsia="Times New Roman" w:hAnsi="Times New Roman"/>
        </w:rPr>
      </w:pPr>
      <w:r w:rsidRPr="00A14992">
        <w:rPr>
          <w:rFonts w:ascii="Times New Roman" w:eastAsia="Times New Roman" w:hAnsi="Times New Roman"/>
        </w:rPr>
        <w:t>2019 m. ________   d. Nr.</w:t>
      </w:r>
    </w:p>
    <w:p w14:paraId="0807E306" w14:textId="77777777" w:rsidR="00E17DA5" w:rsidRPr="00A14992" w:rsidRDefault="00E17DA5" w:rsidP="00E17DA5">
      <w:pPr>
        <w:jc w:val="center"/>
        <w:rPr>
          <w:rFonts w:ascii="Times New Roman" w:eastAsia="Times New Roman" w:hAnsi="Times New Roman"/>
        </w:rPr>
      </w:pPr>
      <w:r w:rsidRPr="00A14992">
        <w:rPr>
          <w:rFonts w:ascii="Times New Roman" w:eastAsia="Times New Roman" w:hAnsi="Times New Roman"/>
        </w:rPr>
        <w:t>Vilnius</w:t>
      </w:r>
    </w:p>
    <w:p w14:paraId="319D10F5" w14:textId="77777777" w:rsidR="00E17DA5" w:rsidRPr="00A14992" w:rsidRDefault="00E17DA5" w:rsidP="00E17DA5">
      <w:pPr>
        <w:rPr>
          <w:rFonts w:ascii="Times New Roman" w:eastAsia="Times New Roman" w:hAnsi="Times New Roman"/>
        </w:rPr>
      </w:pPr>
    </w:p>
    <w:p w14:paraId="71A04E2F" w14:textId="400F6DD9" w:rsidR="00E17DA5" w:rsidRPr="00A14992" w:rsidRDefault="00E17DA5" w:rsidP="00E17DA5">
      <w:pPr>
        <w:ind w:firstLine="567"/>
        <w:jc w:val="both"/>
        <w:rPr>
          <w:rFonts w:ascii="Times New Roman" w:hAnsi="Times New Roman"/>
        </w:rPr>
      </w:pPr>
      <w:r w:rsidRPr="00A14992">
        <w:rPr>
          <w:rFonts w:ascii="Times New Roman" w:eastAsia="Times New Roman" w:hAnsi="Times New Roman"/>
          <w:b/>
          <w:bCs/>
        </w:rPr>
        <w:t>AB „Lietuvos geležinkeliai“</w:t>
      </w:r>
      <w:r w:rsidRPr="00A14992">
        <w:rPr>
          <w:rFonts w:ascii="Times New Roman" w:eastAsia="Times New Roman" w:hAnsi="Times New Roman"/>
        </w:rPr>
        <w:t xml:space="preserve">, juridinio asmens kodas 110053842, atstovaujama, </w:t>
      </w:r>
      <w:r w:rsidR="00A14992" w:rsidRPr="00A14992">
        <w:rPr>
          <w:rFonts w:ascii="Times New Roman" w:eastAsia="Times New Roman" w:hAnsi="Times New Roman"/>
        </w:rPr>
        <w:t>(pareigos, vardas pavardė), veikiančio pagal (bendrovės įstatus/įgaliojimą)</w:t>
      </w:r>
      <w:r w:rsidRPr="00A14992">
        <w:rPr>
          <w:rFonts w:ascii="Times New Roman" w:eastAsia="Times New Roman" w:hAnsi="Times New Roman"/>
        </w:rPr>
        <w:t xml:space="preserve"> (toliau </w:t>
      </w:r>
      <w:r w:rsidR="003D6850">
        <w:rPr>
          <w:rFonts w:ascii="Times New Roman" w:eastAsia="Symbol" w:hAnsi="Times New Roman"/>
        </w:rPr>
        <w:t>–</w:t>
      </w:r>
      <w:r w:rsidRPr="00A14992">
        <w:rPr>
          <w:rFonts w:ascii="Times New Roman" w:eastAsia="Times New Roman" w:hAnsi="Times New Roman"/>
        </w:rPr>
        <w:t xml:space="preserve"> </w:t>
      </w:r>
      <w:r w:rsidR="003D6850">
        <w:rPr>
          <w:rFonts w:ascii="Times New Roman" w:eastAsia="Times New Roman" w:hAnsi="Times New Roman"/>
          <w:b/>
        </w:rPr>
        <w:t>Atliekų turėtojas</w:t>
      </w:r>
      <w:r w:rsidRPr="00A14992">
        <w:rPr>
          <w:rFonts w:ascii="Times New Roman" w:eastAsia="Times New Roman" w:hAnsi="Times New Roman"/>
        </w:rPr>
        <w:t>)</w:t>
      </w:r>
    </w:p>
    <w:p w14:paraId="2DE45058" w14:textId="77777777" w:rsidR="00E17DA5" w:rsidRPr="00A14992" w:rsidRDefault="00E17DA5" w:rsidP="00E17DA5">
      <w:pPr>
        <w:ind w:firstLine="567"/>
        <w:jc w:val="both"/>
        <w:rPr>
          <w:rFonts w:ascii="Times New Roman" w:eastAsia="Times New Roman" w:hAnsi="Times New Roman"/>
        </w:rPr>
      </w:pPr>
    </w:p>
    <w:p w14:paraId="2AEB0FC5" w14:textId="77777777" w:rsidR="00E17DA5" w:rsidRPr="00A14992" w:rsidRDefault="00E17DA5" w:rsidP="00E17DA5">
      <w:pPr>
        <w:ind w:firstLine="567"/>
        <w:jc w:val="both"/>
        <w:rPr>
          <w:rFonts w:ascii="Times New Roman" w:hAnsi="Times New Roman"/>
        </w:rPr>
      </w:pPr>
      <w:r w:rsidRPr="00A14992">
        <w:rPr>
          <w:rFonts w:ascii="Times New Roman" w:eastAsia="Times New Roman" w:hAnsi="Times New Roman"/>
          <w:b/>
          <w:bCs/>
        </w:rPr>
        <w:t>(Atliekų vežėjo įmonės pavadinimas)</w:t>
      </w:r>
      <w:r w:rsidRPr="00A14992">
        <w:rPr>
          <w:rFonts w:ascii="Times New Roman" w:eastAsia="Times New Roman" w:hAnsi="Times New Roman"/>
          <w:b/>
        </w:rPr>
        <w:t>,</w:t>
      </w:r>
      <w:r w:rsidRPr="00A14992">
        <w:rPr>
          <w:rFonts w:ascii="Times New Roman" w:eastAsia="Times New Roman" w:hAnsi="Times New Roman"/>
        </w:rPr>
        <w:t xml:space="preserve"> juridinio asmens kodas </w:t>
      </w:r>
      <w:r w:rsidR="00770EEE" w:rsidRPr="00A14992">
        <w:rPr>
          <w:rFonts w:ascii="Times New Roman" w:eastAsia="Times New Roman" w:hAnsi="Times New Roman"/>
          <w:b/>
        </w:rPr>
        <w:t>(kodas)</w:t>
      </w:r>
      <w:r w:rsidRPr="00A14992">
        <w:rPr>
          <w:rFonts w:ascii="Times New Roman" w:eastAsia="Times New Roman" w:hAnsi="Times New Roman"/>
        </w:rPr>
        <w:t>, atstovaujama (pareigos, vardas pavardė), veikiančio pagal (bendrovės įstatus/įgaliojimą)</w:t>
      </w:r>
      <w:r w:rsidRPr="00A14992">
        <w:rPr>
          <w:rFonts w:ascii="Times New Roman" w:eastAsia="Times New Roman" w:hAnsi="Times New Roman"/>
          <w:iCs/>
        </w:rPr>
        <w:t xml:space="preserve"> (</w:t>
      </w:r>
      <w:r w:rsidRPr="00A14992">
        <w:rPr>
          <w:rFonts w:ascii="Times New Roman" w:eastAsia="Times New Roman" w:hAnsi="Times New Roman"/>
        </w:rPr>
        <w:t xml:space="preserve">toliau </w:t>
      </w:r>
      <w:r w:rsidR="00A14992">
        <w:rPr>
          <w:rFonts w:ascii="Times New Roman" w:eastAsia="Symbol" w:hAnsi="Times New Roman"/>
        </w:rPr>
        <w:t>-</w:t>
      </w:r>
      <w:r w:rsidRPr="00A14992">
        <w:rPr>
          <w:rFonts w:ascii="Times New Roman" w:eastAsia="Times New Roman" w:hAnsi="Times New Roman"/>
        </w:rPr>
        <w:t xml:space="preserve"> </w:t>
      </w:r>
      <w:r w:rsidRPr="00A14992">
        <w:rPr>
          <w:rFonts w:ascii="Times New Roman" w:eastAsia="Times New Roman" w:hAnsi="Times New Roman"/>
          <w:b/>
        </w:rPr>
        <w:t>Atliekų vežėjas</w:t>
      </w:r>
      <w:r w:rsidRPr="00A14992">
        <w:rPr>
          <w:rFonts w:ascii="Times New Roman" w:eastAsia="Times New Roman" w:hAnsi="Times New Roman"/>
        </w:rPr>
        <w:t>),</w:t>
      </w:r>
    </w:p>
    <w:p w14:paraId="16C8BD34" w14:textId="77777777" w:rsidR="00E17DA5" w:rsidRPr="00A14992" w:rsidRDefault="00E17DA5" w:rsidP="00E17DA5">
      <w:pPr>
        <w:ind w:firstLine="567"/>
        <w:jc w:val="both"/>
        <w:rPr>
          <w:rFonts w:ascii="Times New Roman" w:eastAsia="Times New Roman" w:hAnsi="Times New Roman"/>
        </w:rPr>
      </w:pPr>
    </w:p>
    <w:p w14:paraId="2E0F360E" w14:textId="77777777" w:rsidR="00E17DA5" w:rsidRPr="00A14992" w:rsidRDefault="00E17DA5" w:rsidP="00E17DA5">
      <w:pPr>
        <w:ind w:firstLine="567"/>
        <w:jc w:val="both"/>
        <w:rPr>
          <w:rFonts w:ascii="Times New Roman" w:hAnsi="Times New Roman"/>
        </w:rPr>
      </w:pPr>
      <w:r w:rsidRPr="00A14992">
        <w:rPr>
          <w:rFonts w:ascii="Times New Roman" w:eastAsia="Times New Roman" w:hAnsi="Times New Roman"/>
        </w:rPr>
        <w:t xml:space="preserve"> ir </w:t>
      </w:r>
      <w:r w:rsidRPr="00A14992">
        <w:rPr>
          <w:rFonts w:ascii="Times New Roman" w:eastAsia="Times New Roman" w:hAnsi="Times New Roman"/>
          <w:b/>
          <w:bCs/>
        </w:rPr>
        <w:t>(Atliekų tvarkytojo įmonės pavadinimas)</w:t>
      </w:r>
      <w:r w:rsidRPr="00A14992">
        <w:rPr>
          <w:rFonts w:ascii="Times New Roman" w:eastAsia="Times New Roman" w:hAnsi="Times New Roman"/>
          <w:b/>
        </w:rPr>
        <w:t>,</w:t>
      </w:r>
      <w:r w:rsidRPr="00A14992">
        <w:rPr>
          <w:rFonts w:ascii="Times New Roman" w:eastAsia="Times New Roman" w:hAnsi="Times New Roman"/>
        </w:rPr>
        <w:t xml:space="preserve"> juridinio asmens kodas</w:t>
      </w:r>
      <w:r w:rsidRPr="00A14992">
        <w:rPr>
          <w:rFonts w:ascii="Times New Roman" w:eastAsia="Times New Roman" w:hAnsi="Times New Roman"/>
          <w:i/>
        </w:rPr>
        <w:t xml:space="preserve"> </w:t>
      </w:r>
      <w:r w:rsidR="00692FD9" w:rsidRPr="00A14992">
        <w:rPr>
          <w:rFonts w:ascii="Times New Roman" w:eastAsia="Times New Roman" w:hAnsi="Times New Roman"/>
          <w:b/>
        </w:rPr>
        <w:t>(kodas)</w:t>
      </w:r>
      <w:r w:rsidRPr="00A14992">
        <w:rPr>
          <w:rFonts w:ascii="Times New Roman" w:eastAsia="Times New Roman" w:hAnsi="Times New Roman"/>
        </w:rPr>
        <w:t>, atstovaujama (pareigos, vardas pavardė), veikiančio pagal (bendrovės įstatus/įgaliojimą)</w:t>
      </w:r>
      <w:r w:rsidRPr="00A14992">
        <w:rPr>
          <w:rFonts w:ascii="Times New Roman" w:eastAsia="Times New Roman" w:hAnsi="Times New Roman"/>
          <w:iCs/>
        </w:rPr>
        <w:t xml:space="preserve"> (</w:t>
      </w:r>
      <w:r w:rsidRPr="00A14992">
        <w:rPr>
          <w:rFonts w:ascii="Times New Roman" w:eastAsia="Times New Roman" w:hAnsi="Times New Roman"/>
        </w:rPr>
        <w:t xml:space="preserve">toliau </w:t>
      </w:r>
      <w:r w:rsidR="00A14992">
        <w:rPr>
          <w:rFonts w:ascii="Times New Roman" w:eastAsia="Symbol" w:hAnsi="Times New Roman"/>
        </w:rPr>
        <w:t>-</w:t>
      </w:r>
      <w:r w:rsidRPr="00A14992">
        <w:rPr>
          <w:rFonts w:ascii="Times New Roman" w:eastAsia="Times New Roman" w:hAnsi="Times New Roman"/>
        </w:rPr>
        <w:t xml:space="preserve"> </w:t>
      </w:r>
      <w:r w:rsidRPr="00A14992">
        <w:rPr>
          <w:rFonts w:ascii="Times New Roman" w:eastAsia="Times New Roman" w:hAnsi="Times New Roman"/>
          <w:b/>
        </w:rPr>
        <w:t>Atliekų tvarkytojas</w:t>
      </w:r>
      <w:r w:rsidRPr="00A14992">
        <w:rPr>
          <w:rFonts w:ascii="Times New Roman" w:eastAsia="Times New Roman" w:hAnsi="Times New Roman"/>
        </w:rPr>
        <w:t>),</w:t>
      </w:r>
    </w:p>
    <w:p w14:paraId="1899797A" w14:textId="77777777" w:rsidR="00E17DA5" w:rsidRPr="00A14992" w:rsidRDefault="00E17DA5" w:rsidP="00E17DA5">
      <w:pPr>
        <w:ind w:firstLine="567"/>
        <w:jc w:val="both"/>
        <w:rPr>
          <w:rFonts w:ascii="Times New Roman" w:eastAsia="Times New Roman" w:hAnsi="Times New Roman"/>
        </w:rPr>
      </w:pPr>
    </w:p>
    <w:p w14:paraId="52D5EE3F" w14:textId="77777777" w:rsidR="00E17DA5" w:rsidRPr="00A14992" w:rsidRDefault="00E17DA5" w:rsidP="00E17DA5">
      <w:pPr>
        <w:jc w:val="both"/>
        <w:rPr>
          <w:rFonts w:ascii="Times New Roman" w:hAnsi="Times New Roman"/>
        </w:rPr>
      </w:pPr>
      <w:r w:rsidRPr="00A14992">
        <w:rPr>
          <w:rFonts w:ascii="Times New Roman" w:eastAsia="Times New Roman" w:hAnsi="Times New Roman"/>
          <w:bCs/>
        </w:rPr>
        <w:t xml:space="preserve">toliau kartu vadinami </w:t>
      </w:r>
      <w:r w:rsidRPr="00A14992">
        <w:rPr>
          <w:rFonts w:ascii="Times New Roman" w:eastAsia="Times New Roman" w:hAnsi="Times New Roman"/>
          <w:b/>
          <w:bCs/>
        </w:rPr>
        <w:t>Šalimis</w:t>
      </w:r>
      <w:r w:rsidRPr="00A14992">
        <w:rPr>
          <w:rFonts w:ascii="Times New Roman" w:eastAsia="Times New Roman" w:hAnsi="Times New Roman"/>
          <w:bCs/>
        </w:rPr>
        <w:t xml:space="preserve">, o kiekvienas atskirai – </w:t>
      </w:r>
      <w:r w:rsidRPr="00A14992">
        <w:rPr>
          <w:rFonts w:ascii="Times New Roman" w:eastAsia="Times New Roman" w:hAnsi="Times New Roman"/>
          <w:b/>
          <w:bCs/>
        </w:rPr>
        <w:t>Šalimi</w:t>
      </w:r>
      <w:r w:rsidRPr="00A14992">
        <w:rPr>
          <w:rFonts w:ascii="Times New Roman" w:eastAsia="Times New Roman" w:hAnsi="Times New Roman"/>
          <w:bCs/>
        </w:rPr>
        <w:t>, atsižvelgdami į tai, kad:</w:t>
      </w:r>
    </w:p>
    <w:p w14:paraId="7421D82D" w14:textId="77777777" w:rsidR="00E17DA5" w:rsidRPr="00A14992" w:rsidRDefault="00E17DA5" w:rsidP="00E17DA5">
      <w:pPr>
        <w:ind w:firstLine="567"/>
        <w:jc w:val="both"/>
        <w:rPr>
          <w:rFonts w:ascii="Times New Roman" w:eastAsia="Times New Roman" w:hAnsi="Times New Roman"/>
          <w:bCs/>
        </w:rPr>
      </w:pPr>
    </w:p>
    <w:p w14:paraId="516F28C3" w14:textId="77777777" w:rsidR="00E17DA5" w:rsidRPr="00A14992" w:rsidRDefault="00E17DA5" w:rsidP="00E17DA5">
      <w:pPr>
        <w:numPr>
          <w:ilvl w:val="0"/>
          <w:numId w:val="3"/>
        </w:numPr>
        <w:autoSpaceDN w:val="0"/>
        <w:jc w:val="both"/>
        <w:rPr>
          <w:rFonts w:ascii="Times New Roman" w:hAnsi="Times New Roman"/>
        </w:rPr>
      </w:pPr>
      <w:r w:rsidRPr="00A14992">
        <w:rPr>
          <w:rFonts w:ascii="Times New Roman" w:eastAsia="Times New Roman" w:hAnsi="Times New Roman"/>
          <w:szCs w:val="20"/>
        </w:rPr>
        <w:t xml:space="preserve">Atliekų turėtojas ir Atliekų vežėjas </w:t>
      </w:r>
      <w:r w:rsidR="00A14992" w:rsidRPr="00A14992">
        <w:rPr>
          <w:rFonts w:ascii="Times New Roman" w:eastAsia="Times New Roman" w:hAnsi="Times New Roman"/>
          <w:b/>
        </w:rPr>
        <w:t>MMMM</w:t>
      </w:r>
      <w:r w:rsidRPr="00A14992">
        <w:rPr>
          <w:rFonts w:ascii="Times New Roman" w:eastAsia="Times New Roman" w:hAnsi="Times New Roman"/>
          <w:b/>
        </w:rPr>
        <w:t>-</w:t>
      </w:r>
      <w:r w:rsidR="00A14992" w:rsidRPr="00A14992">
        <w:rPr>
          <w:rFonts w:ascii="Times New Roman" w:eastAsia="Times New Roman" w:hAnsi="Times New Roman"/>
          <w:b/>
        </w:rPr>
        <w:t>MM</w:t>
      </w:r>
      <w:r w:rsidRPr="00A14992">
        <w:rPr>
          <w:rFonts w:ascii="Times New Roman" w:eastAsia="Times New Roman" w:hAnsi="Times New Roman"/>
          <w:b/>
        </w:rPr>
        <w:t>-</w:t>
      </w:r>
      <w:r w:rsidR="00A14992" w:rsidRPr="00A14992">
        <w:rPr>
          <w:rFonts w:ascii="Times New Roman" w:eastAsia="Times New Roman" w:hAnsi="Times New Roman"/>
          <w:b/>
        </w:rPr>
        <w:t>DD</w:t>
      </w:r>
      <w:r w:rsidRPr="00A14992">
        <w:rPr>
          <w:rFonts w:ascii="Times New Roman" w:eastAsia="Times New Roman" w:hAnsi="Times New Roman"/>
          <w:i/>
        </w:rPr>
        <w:t xml:space="preserve"> </w:t>
      </w:r>
      <w:r w:rsidRPr="00A14992">
        <w:rPr>
          <w:rFonts w:ascii="Times New Roman" w:eastAsia="Times New Roman" w:hAnsi="Times New Roman"/>
          <w:szCs w:val="20"/>
        </w:rPr>
        <w:t xml:space="preserve">sudarė sutartį Nr. </w:t>
      </w:r>
      <w:r w:rsidR="00A14992" w:rsidRPr="00A14992">
        <w:rPr>
          <w:rFonts w:ascii="Times New Roman" w:eastAsia="Times New Roman" w:hAnsi="Times New Roman"/>
          <w:b/>
          <w:szCs w:val="20"/>
        </w:rPr>
        <w:t>XX</w:t>
      </w:r>
      <w:r w:rsidRPr="00A14992">
        <w:rPr>
          <w:rFonts w:ascii="Times New Roman" w:eastAsia="Times New Roman" w:hAnsi="Times New Roman"/>
          <w:szCs w:val="20"/>
        </w:rPr>
        <w:t xml:space="preserve"> (sutarties pavadinimas)</w:t>
      </w:r>
      <w:r w:rsidRPr="00A14992">
        <w:rPr>
          <w:rFonts w:ascii="Times New Roman" w:eastAsia="Times New Roman" w:hAnsi="Times New Roman"/>
        </w:rPr>
        <w:t xml:space="preserve"> </w:t>
      </w:r>
      <w:r w:rsidRPr="00A14992">
        <w:rPr>
          <w:rFonts w:ascii="Times New Roman" w:eastAsia="Times New Roman" w:hAnsi="Times New Roman"/>
          <w:szCs w:val="20"/>
        </w:rPr>
        <w:t xml:space="preserve">(toliau – </w:t>
      </w:r>
      <w:r w:rsidRPr="00A14992">
        <w:rPr>
          <w:rFonts w:ascii="Times New Roman" w:eastAsia="Times New Roman" w:hAnsi="Times New Roman"/>
          <w:b/>
          <w:szCs w:val="20"/>
        </w:rPr>
        <w:t>Sutartis Nr. 1</w:t>
      </w:r>
      <w:r w:rsidRPr="00A14992">
        <w:rPr>
          <w:rFonts w:ascii="Times New Roman" w:eastAsia="Times New Roman" w:hAnsi="Times New Roman"/>
          <w:szCs w:val="20"/>
        </w:rPr>
        <w:t>),</w:t>
      </w:r>
      <w:r w:rsidRPr="00A14992">
        <w:rPr>
          <w:rFonts w:ascii="Times New Roman" w:eastAsia="Times New Roman" w:hAnsi="Times New Roman"/>
          <w:b/>
          <w:szCs w:val="20"/>
        </w:rPr>
        <w:t xml:space="preserve"> </w:t>
      </w:r>
      <w:r w:rsidRPr="00A14992">
        <w:rPr>
          <w:rFonts w:ascii="Times New Roman" w:eastAsia="Times New Roman" w:hAnsi="Times New Roman"/>
          <w:szCs w:val="20"/>
        </w:rPr>
        <w:t xml:space="preserve">kurios pagrindu Atliekų vežėjas </w:t>
      </w:r>
      <w:r w:rsidRPr="003D6850">
        <w:rPr>
          <w:rFonts w:ascii="Times New Roman" w:eastAsia="Times New Roman" w:hAnsi="Times New Roman"/>
          <w:szCs w:val="20"/>
        </w:rPr>
        <w:t>Atliekų turėtojui</w:t>
      </w:r>
      <w:r w:rsidRPr="00A14992">
        <w:rPr>
          <w:rFonts w:ascii="Times New Roman" w:eastAsia="Times New Roman" w:hAnsi="Times New Roman"/>
          <w:szCs w:val="20"/>
        </w:rPr>
        <w:t xml:space="preserve"> teikia šioje sutartyje numatytas atliekų tvarkymo paslaugas;</w:t>
      </w:r>
    </w:p>
    <w:p w14:paraId="307BA8C4" w14:textId="77777777" w:rsidR="00E17DA5" w:rsidRPr="00A14992" w:rsidRDefault="00E17DA5" w:rsidP="00E17DA5">
      <w:pPr>
        <w:ind w:left="720"/>
        <w:jc w:val="both"/>
        <w:rPr>
          <w:rFonts w:ascii="Times New Roman" w:eastAsia="Times New Roman" w:hAnsi="Times New Roman"/>
          <w:bCs/>
        </w:rPr>
      </w:pPr>
    </w:p>
    <w:p w14:paraId="13063E93" w14:textId="77777777" w:rsidR="00E17DA5" w:rsidRPr="00A14992" w:rsidRDefault="00E17DA5" w:rsidP="00E17DA5">
      <w:pPr>
        <w:numPr>
          <w:ilvl w:val="0"/>
          <w:numId w:val="3"/>
        </w:numPr>
        <w:autoSpaceDN w:val="0"/>
        <w:jc w:val="both"/>
        <w:rPr>
          <w:rFonts w:ascii="Times New Roman" w:hAnsi="Times New Roman"/>
        </w:rPr>
      </w:pPr>
      <w:r w:rsidRPr="00A14992">
        <w:rPr>
          <w:rFonts w:ascii="Times New Roman" w:eastAsia="Times New Roman" w:hAnsi="Times New Roman"/>
          <w:bCs/>
        </w:rPr>
        <w:t xml:space="preserve">Atliekų vežėjas ir Atliekų tvarkytojas </w:t>
      </w:r>
      <w:r w:rsidR="00A14992" w:rsidRPr="00A14992">
        <w:rPr>
          <w:rFonts w:ascii="Times New Roman" w:eastAsia="Times New Roman" w:hAnsi="Times New Roman"/>
          <w:b/>
        </w:rPr>
        <w:t>MMMM-MM-DD</w:t>
      </w:r>
      <w:r w:rsidRPr="00A14992">
        <w:rPr>
          <w:rFonts w:ascii="Times New Roman" w:eastAsia="Times New Roman" w:hAnsi="Times New Roman"/>
          <w:i/>
        </w:rPr>
        <w:t xml:space="preserve"> </w:t>
      </w:r>
      <w:r w:rsidRPr="00A14992">
        <w:rPr>
          <w:rFonts w:ascii="Times New Roman" w:eastAsia="Times New Roman" w:hAnsi="Times New Roman"/>
          <w:szCs w:val="20"/>
        </w:rPr>
        <w:t xml:space="preserve">sudarė sutartį </w:t>
      </w:r>
      <w:r w:rsidR="00A14992" w:rsidRPr="00A14992">
        <w:rPr>
          <w:rFonts w:ascii="Times New Roman" w:eastAsia="Times New Roman" w:hAnsi="Times New Roman"/>
          <w:b/>
          <w:szCs w:val="20"/>
        </w:rPr>
        <w:t>XX</w:t>
      </w:r>
      <w:r w:rsidRPr="00A14992">
        <w:rPr>
          <w:rFonts w:ascii="Times New Roman" w:eastAsia="Times New Roman" w:hAnsi="Times New Roman"/>
          <w:szCs w:val="20"/>
        </w:rPr>
        <w:t xml:space="preserve"> (sutarties pavadinimas)</w:t>
      </w:r>
      <w:r w:rsidRPr="00A14992">
        <w:rPr>
          <w:rFonts w:ascii="Times New Roman" w:eastAsia="Times New Roman" w:hAnsi="Times New Roman"/>
        </w:rPr>
        <w:t xml:space="preserve"> (toliau – </w:t>
      </w:r>
      <w:r w:rsidRPr="00A14992">
        <w:rPr>
          <w:rFonts w:ascii="Times New Roman" w:eastAsia="Times New Roman" w:hAnsi="Times New Roman"/>
          <w:b/>
        </w:rPr>
        <w:t>Sutartis Nr. 2</w:t>
      </w:r>
      <w:r w:rsidRPr="00A14992">
        <w:rPr>
          <w:rFonts w:ascii="Times New Roman" w:eastAsia="Times New Roman" w:hAnsi="Times New Roman"/>
        </w:rPr>
        <w:t>), kurios pagrindu Atliekų vežėjas veš Sutartyje Nr. 1 numatytas atliekas Atliekų tvarkytojui, o Atliekų tvarkytojas jas priims bei Lietuvos Respublikos teisės aktų nustatyta tvarka jas sutvarkys, t. y. naudos ir/ar šalins;</w:t>
      </w:r>
    </w:p>
    <w:p w14:paraId="719B38EF" w14:textId="77777777" w:rsidR="00E17DA5" w:rsidRPr="00A14992" w:rsidRDefault="00E17DA5" w:rsidP="00E17DA5">
      <w:pPr>
        <w:jc w:val="both"/>
        <w:rPr>
          <w:rFonts w:ascii="Times New Roman" w:eastAsia="Times New Roman" w:hAnsi="Times New Roman"/>
        </w:rPr>
      </w:pPr>
    </w:p>
    <w:p w14:paraId="6AE4171E" w14:textId="77777777" w:rsidR="00E17DA5" w:rsidRPr="00A14992" w:rsidRDefault="00E17DA5" w:rsidP="00E17DA5">
      <w:pPr>
        <w:jc w:val="both"/>
        <w:rPr>
          <w:rFonts w:ascii="Times New Roman" w:hAnsi="Times New Roman"/>
        </w:rPr>
      </w:pPr>
      <w:r w:rsidRPr="00A14992">
        <w:rPr>
          <w:rFonts w:ascii="Times New Roman" w:eastAsia="Times New Roman" w:hAnsi="Times New Roman"/>
        </w:rPr>
        <w:t>sudarė šį trišalį susitarimą dėl Atliekų tvarkymo (toliau –</w:t>
      </w:r>
      <w:r w:rsidRPr="00A14992">
        <w:rPr>
          <w:rFonts w:ascii="Times New Roman" w:eastAsia="Times New Roman" w:hAnsi="Times New Roman"/>
          <w:bCs/>
        </w:rPr>
        <w:t xml:space="preserve"> </w:t>
      </w:r>
      <w:r w:rsidRPr="00A14992">
        <w:rPr>
          <w:rFonts w:ascii="Times New Roman" w:eastAsia="Times New Roman" w:hAnsi="Times New Roman"/>
          <w:b/>
          <w:bCs/>
        </w:rPr>
        <w:t xml:space="preserve">Susitarimas) </w:t>
      </w:r>
      <w:r w:rsidRPr="00A14992">
        <w:rPr>
          <w:rFonts w:ascii="Times New Roman" w:eastAsia="Times New Roman" w:hAnsi="Times New Roman"/>
          <w:bCs/>
        </w:rPr>
        <w:t>bei susitarė dėl šių sąlygų.</w:t>
      </w:r>
    </w:p>
    <w:p w14:paraId="4B57C220" w14:textId="77777777" w:rsidR="00E17DA5" w:rsidRPr="00A14992" w:rsidRDefault="00E17DA5" w:rsidP="00E17DA5">
      <w:pPr>
        <w:jc w:val="both"/>
        <w:rPr>
          <w:rFonts w:ascii="Times New Roman" w:eastAsia="Times New Roman" w:hAnsi="Times New Roman"/>
          <w:bCs/>
        </w:rPr>
      </w:pPr>
    </w:p>
    <w:p w14:paraId="00BF1295" w14:textId="77777777" w:rsidR="00E17DA5" w:rsidRPr="00A14992" w:rsidRDefault="00E17DA5" w:rsidP="00E17DA5">
      <w:pPr>
        <w:widowControl w:val="0"/>
        <w:numPr>
          <w:ilvl w:val="0"/>
          <w:numId w:val="4"/>
        </w:numPr>
        <w:tabs>
          <w:tab w:val="left" w:pos="-787"/>
        </w:tabs>
        <w:autoSpaceDN w:val="0"/>
        <w:jc w:val="center"/>
        <w:rPr>
          <w:rFonts w:ascii="Times New Roman" w:hAnsi="Times New Roman"/>
          <w:b/>
        </w:rPr>
      </w:pPr>
      <w:r w:rsidRPr="00A14992">
        <w:rPr>
          <w:rFonts w:ascii="Times New Roman" w:hAnsi="Times New Roman"/>
          <w:b/>
        </w:rPr>
        <w:t>SUSITARIMO TIKSLAS IR OBJEKTAS</w:t>
      </w:r>
    </w:p>
    <w:p w14:paraId="3D388026" w14:textId="77777777" w:rsidR="00E17DA5" w:rsidRPr="00A14992" w:rsidRDefault="00E17DA5" w:rsidP="00E17DA5">
      <w:pPr>
        <w:widowControl w:val="0"/>
        <w:tabs>
          <w:tab w:val="left" w:pos="518"/>
        </w:tabs>
        <w:jc w:val="center"/>
        <w:rPr>
          <w:rFonts w:ascii="Times New Roman" w:hAnsi="Times New Roman"/>
          <w:b/>
        </w:rPr>
      </w:pPr>
    </w:p>
    <w:p w14:paraId="3B98F71D"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Šalys susitaria, kad vadovaujantis Lietuvos Respublikos teisiniu reglamentavimu, Atliekų vežėjas, Sutarties Nr. 1 pagrindu iš </w:t>
      </w:r>
      <w:r w:rsidRPr="003D6850">
        <w:rPr>
          <w:rFonts w:ascii="Times New Roman" w:hAnsi="Times New Roman"/>
        </w:rPr>
        <w:t>Atliekų turėtojo</w:t>
      </w:r>
      <w:r w:rsidRPr="00A14992">
        <w:rPr>
          <w:rFonts w:ascii="Times New Roman" w:hAnsi="Times New Roman"/>
        </w:rPr>
        <w:t xml:space="preserve"> priimtas atliekas, veš ir perduos tvarkyti, vadovaujantis Sutartyje Nr. 1 nustatytomis sąlygomis, Atliekų tvarkytojui, o Atliekų tvarkytojas šias atliekas sutvarkys, t.y. Lietuvos Respublikos teisės aktų nustatyta tvarka naudos ir/ar šalins.</w:t>
      </w:r>
    </w:p>
    <w:p w14:paraId="764CF982" w14:textId="77777777" w:rsidR="00E17DA5" w:rsidRPr="00A14992" w:rsidRDefault="00E17DA5" w:rsidP="00E17DA5">
      <w:pPr>
        <w:widowControl w:val="0"/>
        <w:tabs>
          <w:tab w:val="left" w:pos="572"/>
        </w:tabs>
        <w:ind w:firstLine="426"/>
        <w:jc w:val="both"/>
        <w:rPr>
          <w:rFonts w:ascii="Times New Roman" w:hAnsi="Times New Roman"/>
        </w:rPr>
      </w:pPr>
    </w:p>
    <w:p w14:paraId="020CF89A" w14:textId="77777777" w:rsidR="00E17DA5" w:rsidRPr="00A14992" w:rsidRDefault="00E17DA5" w:rsidP="00E17DA5">
      <w:pPr>
        <w:widowControl w:val="0"/>
        <w:numPr>
          <w:ilvl w:val="0"/>
          <w:numId w:val="4"/>
        </w:numPr>
        <w:tabs>
          <w:tab w:val="left" w:pos="-787"/>
        </w:tabs>
        <w:autoSpaceDN w:val="0"/>
        <w:jc w:val="center"/>
        <w:rPr>
          <w:rFonts w:ascii="Times New Roman" w:hAnsi="Times New Roman"/>
          <w:b/>
        </w:rPr>
      </w:pPr>
      <w:r w:rsidRPr="00A14992">
        <w:rPr>
          <w:rFonts w:ascii="Times New Roman" w:hAnsi="Times New Roman"/>
          <w:b/>
        </w:rPr>
        <w:t>ŠALIŲ ĮSIPAREIGOJIMAI</w:t>
      </w:r>
    </w:p>
    <w:p w14:paraId="46A9CF89" w14:textId="77777777" w:rsidR="00E17DA5" w:rsidRPr="00A14992" w:rsidRDefault="00E17DA5" w:rsidP="00E17DA5">
      <w:pPr>
        <w:widowControl w:val="0"/>
        <w:tabs>
          <w:tab w:val="left" w:pos="518"/>
        </w:tabs>
        <w:ind w:left="435"/>
        <w:jc w:val="both"/>
        <w:rPr>
          <w:rFonts w:ascii="Times New Roman" w:hAnsi="Times New Roman"/>
          <w:b/>
        </w:rPr>
      </w:pPr>
    </w:p>
    <w:p w14:paraId="7B8B9F53"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b/>
        </w:rPr>
      </w:pPr>
      <w:r w:rsidRPr="00A14992">
        <w:rPr>
          <w:rFonts w:ascii="Times New Roman" w:hAnsi="Times New Roman"/>
          <w:b/>
        </w:rPr>
        <w:t>Atliekų turėtojas įsipareigoja:</w:t>
      </w:r>
    </w:p>
    <w:p w14:paraId="366C1ADB"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Sutarties Nr. 1 ir Lietuvos Respublikos teisės aktų nustatyta tvarka, perduodant atliekas pagal Sutartį Nr. 1, parengti atliekų vežimo lydraštį ir jį užregistruoti Vieningoje gaminių, pakuočių ir atliekų apskaitos informacinėje sistemoje (toliau – GPAIS);</w:t>
      </w:r>
    </w:p>
    <w:p w14:paraId="6C4F0605"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GPAIS veiklos sutrikimo atveju ar dėl techninių gedimų ar kitų objektyvių aplinkybių neturint galimybės pateikti duomenų Lietuvos Respublikos teisės aktuose nustatyta tvarka ir terminais, GPAIS duomenis teikti vadovaujantis Lietuvos Respublikos aplinkos ministro 2018-01-31 įsakymu Nr. D1-73 „Dėl </w:t>
      </w:r>
      <w:r w:rsidRPr="00A14992">
        <w:rPr>
          <w:rFonts w:ascii="Times New Roman" w:hAnsi="Times New Roman"/>
          <w:shd w:val="clear" w:color="auto" w:fill="FFFFFF"/>
        </w:rPr>
        <w:t>tvarkos, kai negalima naudotis Vieninga gaminių, pakuočių ir atliekų apskaitos informacine Sistema, aprašo</w:t>
      </w:r>
      <w:r w:rsidRPr="00A14992">
        <w:rPr>
          <w:rFonts w:ascii="Times New Roman" w:hAnsi="Times New Roman"/>
        </w:rPr>
        <w:t xml:space="preserve"> patvirtinimo“ patvirtintu tvarkos, kai negalima naudotis vieninga gaminių, pakuočių ir atliekų apskaitos informacine sistema, aprašu (aktuali redakcija taikymo metu).</w:t>
      </w:r>
    </w:p>
    <w:p w14:paraId="2EA6CC14"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b/>
        </w:rPr>
      </w:pPr>
      <w:r w:rsidRPr="00A14992">
        <w:rPr>
          <w:rFonts w:ascii="Times New Roman" w:hAnsi="Times New Roman"/>
          <w:b/>
        </w:rPr>
        <w:t>Atliekų tvarkytojas įsipareigoja:</w:t>
      </w:r>
    </w:p>
    <w:p w14:paraId="4FEFE239"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Lietuvos Respublikos teisės aktų nustatyta tvarka įvesti į GPAIS sistemą Susitarimą, kad Atliekų turėtojo pagal Sutartį Nr. 1 Atliekų vežėjui perduotos atliekos galėtų būti tvarkymui perduodamos Atliekų tvarkytojui;</w:t>
      </w:r>
    </w:p>
    <w:p w14:paraId="40C67F12" w14:textId="77777777" w:rsidR="00E17DA5" w:rsidRPr="00A14992" w:rsidRDefault="00A14992"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Sutarties Nr. 2 ir Lietuvos Respublikos teisės aktų nustatyta tvarka priimti Sutarties Nr. 1 pagrindu Atliekų turėtojo Atliekų vežėjui perduotas Atliekas</w:t>
      </w:r>
      <w:r w:rsidR="00E17DA5" w:rsidRPr="00A14992">
        <w:rPr>
          <w:rFonts w:ascii="Times New Roman" w:hAnsi="Times New Roman"/>
        </w:rPr>
        <w:t>;</w:t>
      </w:r>
    </w:p>
    <w:p w14:paraId="1A05B1A1"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tinkamai ir galiojančių teisės aktų nustatytais terminais tvirtinti: važtaraščius ir kitus krovinių gabenimo dokumentus, Atliekų vežimo lydraščius ir kitą informaciją i.MAS [i.VAZ] ir GPAIS informacinėse sistemose ar tinkamai užpildytą krovinio važtaraštį ir/ar laikiną atliekų vežimo lydraščio formą paruoštą popieriniame formate;</w:t>
      </w:r>
    </w:p>
    <w:p w14:paraId="677C2A07"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turėti galiojančius leidimus, licencijas, kitus būtinus dokumentus atliekų tvarkymui, būti registruotu atliekų tvarkytoju, nedelsiant, bet ne vėliau kaip per vieną darbo dieną, informuoti Atliekų vežėją ir Atliekų turėtoją apie bet kurio iš leidimo, licencijos, kito būtino Atliekų tvarkymui dokumento galiojimo sustabdymą, panaikinimą, galiojimo termino pabaigą, taip pat visas kitas aplinkybes, kurios trukdo ar gali trukdyti tinkamai vykdyti įsipareigojimus pagal Sutartį Nr. 2 ir Susitarimą.</w:t>
      </w:r>
    </w:p>
    <w:p w14:paraId="216545C2"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b/>
        </w:rPr>
      </w:pPr>
      <w:r w:rsidRPr="00A14992">
        <w:rPr>
          <w:rFonts w:ascii="Times New Roman" w:hAnsi="Times New Roman"/>
          <w:b/>
        </w:rPr>
        <w:t>Atliekų vežėjas įsipareigoja:</w:t>
      </w:r>
    </w:p>
    <w:p w14:paraId="4531D694"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Susitarimo galiojimo laikotarpiu Sutarties Nr. 1 pagrindu priimtas atliekas perduoti Atliekų tvarkytojui tvarkymui Sutartyje Nr. </w:t>
      </w:r>
      <w:r w:rsidR="00A14992">
        <w:rPr>
          <w:rFonts w:ascii="Times New Roman" w:hAnsi="Times New Roman"/>
        </w:rPr>
        <w:t>2</w:t>
      </w:r>
      <w:r w:rsidRPr="00A14992">
        <w:rPr>
          <w:rFonts w:ascii="Times New Roman" w:hAnsi="Times New Roman"/>
        </w:rPr>
        <w:t xml:space="preserve"> nustatyta tvarka;</w:t>
      </w:r>
    </w:p>
    <w:p w14:paraId="2401C0F6"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tinkamai, Lietuvos Respublikos teisės aktų nustatyta tvarka, parengti bei deklaruoti (ar pateikti) krovinio vežimo važtaraštį ar kitus krovinių gabenimo dokumentus, vežti atliekas tik turint Lietuvos Respublikos teisės aktuose nustatytus privalomus dokumentus;</w:t>
      </w:r>
    </w:p>
    <w:p w14:paraId="725464FF"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turėti galiojančius leidimus, licencijas, kitus būtinus dokumentus vykdomam atliekų tvarkymui, būti registruotu Atliekų tvarkytojų valstybės registre (ATVR), nedelsiant, bet ne vėliau kaip per vieną darbo dieną, informuoti Atliekų tvarkytoją ir Atliekų turėtoją apie bet kurio iš leidimo, licencijos, kito būtino vykdomam atliekų tvarkymui dokumento galiojimo sustabdymą, panaikinimą, galiojimo termino pabaigą, taip pat visas kitas aplinkybes, kurios trukdo ar gali trukdyti tinkamai vykdyti įsipareigojimus pagal Sutartį Nr. 1, Sutartį Nr. 2 ir Susitarimą;</w:t>
      </w:r>
    </w:p>
    <w:p w14:paraId="2AB37D5B"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vykdyti įsipareigojimus pagal Sutartį Nr. 1 ir Sutartį Nr. 2.</w:t>
      </w:r>
    </w:p>
    <w:p w14:paraId="42DCC322" w14:textId="77777777" w:rsidR="00E17DA5" w:rsidRPr="00A14992" w:rsidRDefault="00E17DA5" w:rsidP="00E17DA5">
      <w:pPr>
        <w:widowControl w:val="0"/>
        <w:tabs>
          <w:tab w:val="left" w:pos="518"/>
        </w:tabs>
        <w:jc w:val="both"/>
        <w:rPr>
          <w:rFonts w:ascii="Times New Roman" w:hAnsi="Times New Roman"/>
          <w:b/>
        </w:rPr>
      </w:pPr>
    </w:p>
    <w:p w14:paraId="2A36B63C" w14:textId="77777777" w:rsidR="00E17DA5" w:rsidRPr="00A14992" w:rsidRDefault="00E17DA5" w:rsidP="00E17DA5">
      <w:pPr>
        <w:widowControl w:val="0"/>
        <w:numPr>
          <w:ilvl w:val="0"/>
          <w:numId w:val="4"/>
        </w:numPr>
        <w:tabs>
          <w:tab w:val="left" w:pos="-787"/>
        </w:tabs>
        <w:autoSpaceDN w:val="0"/>
        <w:jc w:val="center"/>
        <w:rPr>
          <w:rFonts w:ascii="Times New Roman" w:hAnsi="Times New Roman"/>
          <w:b/>
        </w:rPr>
      </w:pPr>
      <w:r w:rsidRPr="00A14992">
        <w:rPr>
          <w:rFonts w:ascii="Times New Roman" w:hAnsi="Times New Roman"/>
          <w:b/>
        </w:rPr>
        <w:t>TAIKYTINA TEISĖ IR GINČŲ SPRENDIMO TVARKA</w:t>
      </w:r>
    </w:p>
    <w:p w14:paraId="0FF9EF32" w14:textId="77777777" w:rsidR="00E17DA5" w:rsidRPr="00A14992" w:rsidRDefault="00E17DA5" w:rsidP="00E17DA5">
      <w:pPr>
        <w:widowControl w:val="0"/>
        <w:tabs>
          <w:tab w:val="left" w:pos="518"/>
        </w:tabs>
        <w:ind w:left="435"/>
        <w:jc w:val="both"/>
        <w:rPr>
          <w:rFonts w:ascii="Times New Roman" w:hAnsi="Times New Roman"/>
          <w:b/>
        </w:rPr>
      </w:pPr>
    </w:p>
    <w:p w14:paraId="025A0B03"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Šis Susitarimas sudarytas ir aiškinamas pagal Lietuvos Respublikos įstatymus.</w:t>
      </w:r>
    </w:p>
    <w:p w14:paraId="53652E42"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Šalys susitaria, kad bet kokie ginčai, prieštaravimai ar reikalavimai, kylantys iš ar susiję su šiuo Susitarimu bei šio Susitarimo pažeidimu, nutraukimu ar negaliojimu bei pagal šį Susitarimą prisiimtų įsipareigojimų vykdymu Šalių bus sprendžiami derybų keliu. Šalims nepavykus išspręsti ginčo derybų keliu per 30 (trisdešimt) dienų, ginčas bus sprendžiamas Lietuvos Respublikos įstatymų nustatyta tvarka teisme. </w:t>
      </w:r>
    </w:p>
    <w:p w14:paraId="6BAC6E59" w14:textId="77777777" w:rsidR="00E17DA5" w:rsidRPr="00A14992" w:rsidRDefault="00E17DA5" w:rsidP="00E17DA5">
      <w:pPr>
        <w:widowControl w:val="0"/>
        <w:shd w:val="clear" w:color="auto" w:fill="FFFFFF"/>
        <w:ind w:firstLine="511"/>
        <w:jc w:val="both"/>
        <w:rPr>
          <w:rFonts w:ascii="Times New Roman" w:eastAsia="Times New Roman" w:hAnsi="Times New Roman"/>
        </w:rPr>
      </w:pPr>
    </w:p>
    <w:p w14:paraId="51122B0A" w14:textId="77777777" w:rsidR="00E17DA5" w:rsidRPr="00A14992" w:rsidRDefault="00E17DA5" w:rsidP="00E17DA5">
      <w:pPr>
        <w:widowControl w:val="0"/>
        <w:numPr>
          <w:ilvl w:val="0"/>
          <w:numId w:val="4"/>
        </w:numPr>
        <w:tabs>
          <w:tab w:val="left" w:pos="-787"/>
        </w:tabs>
        <w:autoSpaceDN w:val="0"/>
        <w:jc w:val="center"/>
        <w:rPr>
          <w:rFonts w:ascii="Times New Roman" w:hAnsi="Times New Roman"/>
          <w:b/>
        </w:rPr>
      </w:pPr>
      <w:r w:rsidRPr="00A14992">
        <w:rPr>
          <w:rFonts w:ascii="Times New Roman" w:hAnsi="Times New Roman"/>
          <w:b/>
        </w:rPr>
        <w:t>KITOS NUOSTATOS</w:t>
      </w:r>
    </w:p>
    <w:p w14:paraId="410A0F40" w14:textId="77777777" w:rsidR="00E17DA5" w:rsidRPr="00A14992" w:rsidRDefault="00E17DA5" w:rsidP="00E17DA5">
      <w:pPr>
        <w:widowControl w:val="0"/>
        <w:tabs>
          <w:tab w:val="left" w:pos="518"/>
        </w:tabs>
        <w:ind w:left="435"/>
        <w:jc w:val="both"/>
        <w:rPr>
          <w:rFonts w:ascii="Times New Roman" w:hAnsi="Times New Roman"/>
          <w:b/>
        </w:rPr>
      </w:pPr>
    </w:p>
    <w:p w14:paraId="39F7E451"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Šalys įsipareigoja vykdyti šį Susitarimą pasikliaudamos viena kita ir vadovaudamosi sąžiningumo, protingumo ir teisingumo principais.</w:t>
      </w:r>
    </w:p>
    <w:p w14:paraId="75FEB7A3"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Šalys atlygina kitoms Šalims nuostolius, kurios šios patiria dėl netinkamo netinkamai Susitarimą vykdžiusios ar jo nevykdžiusios Šalies veikos. Tame tarpe, bet neapsiribojant,</w:t>
      </w:r>
      <w:r w:rsidRPr="00A14992">
        <w:rPr>
          <w:rFonts w:ascii="Times New Roman" w:hAnsi="Times New Roman"/>
          <w:b/>
        </w:rPr>
        <w:t xml:space="preserve"> </w:t>
      </w:r>
      <w:r w:rsidRPr="00A14992">
        <w:rPr>
          <w:rFonts w:ascii="Times New Roman" w:hAnsi="Times New Roman"/>
        </w:rPr>
        <w:t>Atliekų vežėjas atlygina visus Atliekų turėtojo nuostolius, įskaitant, bet neapsiribojant, baudas, jei tokios būtų skirtos dėl netinkamo Atliekų tvarkymo, bei su tuo susijusias teisinės gynybos išlaidas, kilusius dėl to, kad Atliekų vežėjas nevykdys ar netinkamai vykdys Susitarimo, Sutarties Nr. 1 ir/ar Lietuvos Respublikos teisės aktų nuostatas, susijusias su tinkamu atliekų tvarkymu ir jų apskaita.</w:t>
      </w:r>
    </w:p>
    <w:p w14:paraId="47D7DB9B"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Susitarimas įsigalioja nuo jo pasirašymo momento. Jei Susitarimą Šalys pasirašo ne vienu metu, Susitarimas įsigalioja jį pasirašius paskutiniajai iš Šalių.</w:t>
      </w:r>
    </w:p>
    <w:p w14:paraId="3F1098A8" w14:textId="77777777" w:rsidR="00E17DA5" w:rsidRPr="00A14992" w:rsidRDefault="00A14992"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Šalys susitaria, kad Susitarimas galioja tik kartu su Sutartimi Nr. 1 ir Sutartimi Nr. 2. Pasibaigus Sutarčiai Nr. 1, tuo pačiu momentu pasibaigia ir Susitarimo galiojimas. Jeigu Sutarties Nr. 2 galiojimas pasibaigia, tačiau jo galiojimo pabaigos dieną yra sudaryta nauja Sutartis tarp Atliekų vežėjo ir Atliekų turėtojo tuo pačiu pagrindu dėl to paties dalyko ir apie tai yra pranešta Atliekų turėtojui, tokiu atveju šis Susitarimas nėra laikomas pasibaigusiu</w:t>
      </w:r>
      <w:r w:rsidR="00E17DA5" w:rsidRPr="00A14992">
        <w:rPr>
          <w:rFonts w:ascii="Times New Roman" w:hAnsi="Times New Roman"/>
        </w:rPr>
        <w:t>.</w:t>
      </w:r>
    </w:p>
    <w:p w14:paraId="7ABD4C94" w14:textId="77777777" w:rsidR="00E17DA5" w:rsidRPr="00A14992" w:rsidRDefault="00A14992"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Atliekų vežėjui ir / ar Atliekų tvarkytojui netekus teisės tvarkyti Atliekas, tuo pačiu momentu pasibaigia ir Susitarimo galiojimas</w:t>
      </w:r>
      <w:r w:rsidR="00E17DA5" w:rsidRPr="00A14992">
        <w:rPr>
          <w:rFonts w:ascii="Times New Roman" w:hAnsi="Times New Roman"/>
        </w:rPr>
        <w:t>.</w:t>
      </w:r>
    </w:p>
    <w:p w14:paraId="4B2FCB04" w14:textId="1BA20E75" w:rsidR="00E17DA5" w:rsidRPr="00A14992" w:rsidRDefault="00E17DA5" w:rsidP="00A14992">
      <w:pPr>
        <w:widowControl w:val="0"/>
        <w:numPr>
          <w:ilvl w:val="1"/>
          <w:numId w:val="4"/>
        </w:numPr>
        <w:tabs>
          <w:tab w:val="left" w:pos="567"/>
        </w:tabs>
        <w:autoSpaceDN w:val="0"/>
        <w:ind w:left="0" w:firstLine="567"/>
        <w:jc w:val="both"/>
        <w:rPr>
          <w:rFonts w:ascii="Times New Roman" w:hAnsi="Times New Roman"/>
        </w:rPr>
      </w:pPr>
      <w:r w:rsidRPr="00A14992">
        <w:rPr>
          <w:rFonts w:ascii="Times New Roman" w:hAnsi="Times New Roman"/>
        </w:rPr>
        <w:t xml:space="preserve">Šalys susitaria, kad Atliekų vežėjas nedelsiant, bet ne vėliau nei per </w:t>
      </w:r>
      <w:r w:rsidR="00785CE1">
        <w:rPr>
          <w:rFonts w:ascii="Times New Roman" w:hAnsi="Times New Roman"/>
        </w:rPr>
        <w:t>1 (</w:t>
      </w:r>
      <w:r w:rsidRPr="00A14992">
        <w:rPr>
          <w:rFonts w:ascii="Times New Roman" w:hAnsi="Times New Roman"/>
        </w:rPr>
        <w:t>vieną</w:t>
      </w:r>
      <w:r w:rsidR="00785CE1">
        <w:rPr>
          <w:rFonts w:ascii="Times New Roman" w:hAnsi="Times New Roman"/>
        </w:rPr>
        <w:t>)</w:t>
      </w:r>
      <w:r w:rsidRPr="00A14992">
        <w:rPr>
          <w:rFonts w:ascii="Times New Roman" w:hAnsi="Times New Roman"/>
        </w:rPr>
        <w:t xml:space="preserve"> darbo dieną, raštu informuos atitinkamai Atliekų turėtoją ar Atliekų tvarkytoją (priklausomai nuo to, kuri Šalis nėra nutrauktos ar nutrūkusios sutarties šalimi) jei bus nutraukta ar nutrūks Sutartis Nr. 1 ar Sutartis Nr. 2 ar jei įvyks kiti juridiniai faktai, kurių pagrindu Atliekų vežėjas neteks teisės tvarkyti atliekas ir/ar galimybės perduoti tvarkyti Atliekas Atliekų tvarkytojui;</w:t>
      </w:r>
    </w:p>
    <w:p w14:paraId="038C3F09" w14:textId="3D7C9996" w:rsidR="00E17DA5" w:rsidRPr="00A14992" w:rsidRDefault="00E17DA5" w:rsidP="00A14992">
      <w:pPr>
        <w:widowControl w:val="0"/>
        <w:numPr>
          <w:ilvl w:val="1"/>
          <w:numId w:val="4"/>
        </w:numPr>
        <w:tabs>
          <w:tab w:val="left" w:pos="567"/>
        </w:tabs>
        <w:autoSpaceDN w:val="0"/>
        <w:ind w:left="0" w:firstLine="567"/>
        <w:jc w:val="both"/>
        <w:rPr>
          <w:rFonts w:ascii="Times New Roman" w:hAnsi="Times New Roman"/>
        </w:rPr>
      </w:pPr>
      <w:r w:rsidRPr="00A14992">
        <w:rPr>
          <w:rFonts w:ascii="Times New Roman" w:hAnsi="Times New Roman"/>
        </w:rPr>
        <w:t xml:space="preserve">Šalys susitaria, kad Atliekų tvarkytojas nedelsiant, bet ne vėliau nei per </w:t>
      </w:r>
      <w:r w:rsidR="00785CE1">
        <w:rPr>
          <w:rFonts w:ascii="Times New Roman" w:hAnsi="Times New Roman"/>
        </w:rPr>
        <w:t>1 (</w:t>
      </w:r>
      <w:r w:rsidRPr="00A14992">
        <w:rPr>
          <w:rFonts w:ascii="Times New Roman" w:hAnsi="Times New Roman"/>
        </w:rPr>
        <w:t>vieną</w:t>
      </w:r>
      <w:r w:rsidR="00785CE1">
        <w:rPr>
          <w:rFonts w:ascii="Times New Roman" w:hAnsi="Times New Roman"/>
        </w:rPr>
        <w:t>)</w:t>
      </w:r>
      <w:r w:rsidRPr="00A14992">
        <w:rPr>
          <w:rFonts w:ascii="Times New Roman" w:hAnsi="Times New Roman"/>
        </w:rPr>
        <w:t xml:space="preserve"> darbo dieną, raštu informuos Atliekų turėtoją ir Atliekų vežėją jei jis neteks teisės tvarkyti atliekas.</w:t>
      </w:r>
    </w:p>
    <w:p w14:paraId="365AE2EF"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Kiekviena iš Šalių turi teisę vienašališkai nutraukti Susitarimą informuojant apie tai kitas Šalis raštu ne vėliau kaip per trisdešimt dienų. </w:t>
      </w:r>
    </w:p>
    <w:p w14:paraId="57C0BA2C"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Teisės ir pareigos, kilusios iki Susitarimo galiojimo pabaigos, galioja ir po jo galiojimo pabaigos iki jos yra tinkamai įvykdomos. Nuostatos, kurios savo esme reglamentuoja Šalių santykius nepriklausomai nuo Susitarimo galiojimo, Šalims galioja ir po Susitarimo galiojimo pabaigos.</w:t>
      </w:r>
    </w:p>
    <w:p w14:paraId="17B3118A"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Šalys įsipareigoja susilaikyti nuo bet kokių veiksmų, kuriais būtų pažeistos šio Susitarimo sąlygos, padaryta žala Šalių interesams, geram vardui ar abipusiam bendradarbiavimui. </w:t>
      </w:r>
    </w:p>
    <w:p w14:paraId="4BB48FA8"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Susitarimas nesuteikia nei vienai iš Šalių teisės jokiais būdais, be atskiro konkrečios Šalies rašytinio sutikimo, naudoti kitų Šalių pavadinimo, prekės ženklų ir/ar bet kokių kitų Šaliai priklausančių kūrinių ir/ar gretutinių, ir/ar </w:t>
      </w:r>
      <w:r w:rsidRPr="00A14992">
        <w:rPr>
          <w:rFonts w:ascii="Times New Roman" w:hAnsi="Times New Roman"/>
          <w:i/>
          <w:iCs/>
        </w:rPr>
        <w:t>sui generis</w:t>
      </w:r>
      <w:r w:rsidRPr="00A14992">
        <w:rPr>
          <w:rFonts w:ascii="Times New Roman" w:hAnsi="Times New Roman"/>
        </w:rPr>
        <w:t xml:space="preserve"> teisių objektų, įskaitant, bet neapsiribojant Šalies dokumentuose, pristatymuose, reklaminėje medžiagoje ir/ar kitokio pobūdžio dokumentuose ar veiksmuose pristatyti kitą Šalį kaip savo partnerį.</w:t>
      </w:r>
    </w:p>
    <w:p w14:paraId="68F80688"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Visi Šalių perduoti pranešimai kitai šaliai bus siunčiami registruotu paštu, faksu ar elektroniniu paštu Susitarime nurodytais adresais, ar, jeigu Šalys informavo viena kitą raštu apie šių adresų pasikeitimą, kitais Šalių viena kitai nurodytais adresais. Pranešimai taip pat gali būti perduoti kitoms Šalims pasirašytinai, taip pat faksu, jeigu galima gauti pranešimo išsiuntimo faksu pranešimo gavėjui patvirtinimą.</w:t>
      </w:r>
    </w:p>
    <w:p w14:paraId="0E1F7BD5"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Šalys įsipareigoja konfidencialiai saugoti visą informaciją, susijusią su Susitarimu, ir neatskleisti šios informacijos jokiai trečiai šaliai be išankstinio kitų Šalių rašytinio sutikimo, išskyrus informaciją:</w:t>
      </w:r>
    </w:p>
    <w:p w14:paraId="68DE477C"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kuri yra viešai prieinama;</w:t>
      </w:r>
    </w:p>
    <w:p w14:paraId="32694739"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kurią atskleisti reikalauja norminiai teisės aktai ar bet kuri kita kompetentinga institucija;</w:t>
      </w:r>
    </w:p>
    <w:p w14:paraId="0BDE341F" w14:textId="77777777" w:rsidR="00E17DA5" w:rsidRPr="00A14992" w:rsidRDefault="00E17DA5" w:rsidP="00E17DA5">
      <w:pPr>
        <w:widowControl w:val="0"/>
        <w:numPr>
          <w:ilvl w:val="2"/>
          <w:numId w:val="4"/>
        </w:numPr>
        <w:tabs>
          <w:tab w:val="left" w:pos="1134"/>
        </w:tabs>
        <w:autoSpaceDN w:val="0"/>
        <w:ind w:left="0" w:firstLine="567"/>
        <w:jc w:val="both"/>
        <w:rPr>
          <w:rFonts w:ascii="Times New Roman" w:hAnsi="Times New Roman"/>
        </w:rPr>
      </w:pPr>
      <w:r w:rsidRPr="00A14992">
        <w:rPr>
          <w:rFonts w:ascii="Times New Roman" w:hAnsi="Times New Roman"/>
        </w:rPr>
        <w:t>kurie gali būti atskleisti siekiant įgyvendinti šį Susitarimą.</w:t>
      </w:r>
    </w:p>
    <w:p w14:paraId="668237A4"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Informacijos atskleidimu nelaikomi atvejai, kuomet informacija tiek, kiek tai būtina, yra atskleidžiama Šalies advokatams, advokatų padėjėjams, auditoriams, draudikams, akcininkams, notarui, antstoliui, teismui ginčo atveju.</w:t>
      </w:r>
    </w:p>
    <w:p w14:paraId="2C9D7921" w14:textId="77777777" w:rsidR="00E17DA5" w:rsidRPr="00A14992" w:rsidRDefault="00E17DA5" w:rsidP="00E17DA5">
      <w:pPr>
        <w:widowControl w:val="0"/>
        <w:numPr>
          <w:ilvl w:val="1"/>
          <w:numId w:val="4"/>
        </w:numPr>
        <w:tabs>
          <w:tab w:val="left" w:pos="1134"/>
        </w:tabs>
        <w:autoSpaceDN w:val="0"/>
        <w:ind w:left="0" w:firstLine="567"/>
        <w:jc w:val="both"/>
        <w:rPr>
          <w:rFonts w:ascii="Times New Roman" w:hAnsi="Times New Roman"/>
        </w:rPr>
      </w:pPr>
      <w:r w:rsidRPr="00A14992">
        <w:rPr>
          <w:rFonts w:ascii="Times New Roman" w:hAnsi="Times New Roman"/>
        </w:rPr>
        <w:t xml:space="preserve">Šalys pareiškia, kad jos perskaitė šį Susitarimą, suprato jo turinį, pasekmes, taip pat pasirašė šį Susitarimą be prievartos trimis vienodais egzemplioriais – po vieną kiekvienai Šaliai, lietuvių kalba. Visi egzemplioriai turi vienodą juridinę reikšmę. </w:t>
      </w:r>
    </w:p>
    <w:p w14:paraId="303CA5B4" w14:textId="77777777" w:rsidR="00E17DA5" w:rsidRPr="00A14992" w:rsidRDefault="00E17DA5" w:rsidP="00E17DA5">
      <w:pPr>
        <w:jc w:val="both"/>
        <w:rPr>
          <w:rFonts w:ascii="Times New Roman" w:eastAsia="Times New Roman" w:hAnsi="Times New Roman"/>
          <w:b/>
        </w:rPr>
      </w:pPr>
    </w:p>
    <w:p w14:paraId="21ADC581" w14:textId="77777777" w:rsidR="00E17DA5" w:rsidRPr="00A14992" w:rsidRDefault="00E17DA5" w:rsidP="00E17DA5">
      <w:pPr>
        <w:widowControl w:val="0"/>
        <w:numPr>
          <w:ilvl w:val="0"/>
          <w:numId w:val="4"/>
        </w:numPr>
        <w:tabs>
          <w:tab w:val="left" w:pos="-787"/>
        </w:tabs>
        <w:autoSpaceDN w:val="0"/>
        <w:jc w:val="center"/>
        <w:rPr>
          <w:rFonts w:ascii="Times New Roman" w:hAnsi="Times New Roman"/>
          <w:b/>
        </w:rPr>
      </w:pPr>
      <w:r w:rsidRPr="00A14992">
        <w:rPr>
          <w:rFonts w:ascii="Times New Roman" w:hAnsi="Times New Roman"/>
          <w:b/>
        </w:rPr>
        <w:t>ŠALIŲ REKVIZITAI</w:t>
      </w:r>
    </w:p>
    <w:p w14:paraId="227EBAE9" w14:textId="77777777" w:rsidR="00E17DA5" w:rsidRPr="00A14992" w:rsidRDefault="00E17DA5" w:rsidP="00E17DA5">
      <w:pPr>
        <w:widowControl w:val="0"/>
        <w:tabs>
          <w:tab w:val="left" w:pos="518"/>
        </w:tabs>
        <w:jc w:val="center"/>
        <w:rPr>
          <w:rFonts w:ascii="Times New Roman" w:hAnsi="Times New Roman"/>
          <w:b/>
        </w:rPr>
      </w:pPr>
    </w:p>
    <w:tbl>
      <w:tblPr>
        <w:tblW w:w="9543" w:type="dxa"/>
        <w:tblCellMar>
          <w:left w:w="10" w:type="dxa"/>
          <w:right w:w="10" w:type="dxa"/>
        </w:tblCellMar>
        <w:tblLook w:val="0000" w:firstRow="0" w:lastRow="0" w:firstColumn="0" w:lastColumn="0" w:noHBand="0" w:noVBand="0"/>
      </w:tblPr>
      <w:tblGrid>
        <w:gridCol w:w="3300"/>
        <w:gridCol w:w="3301"/>
        <w:gridCol w:w="2942"/>
      </w:tblGrid>
      <w:tr w:rsidR="00E17DA5" w:rsidRPr="00A14992" w14:paraId="574F85E1" w14:textId="77777777" w:rsidTr="003F53A2">
        <w:trPr>
          <w:trHeight w:val="70"/>
        </w:trPr>
        <w:tc>
          <w:tcPr>
            <w:tcW w:w="3300" w:type="dxa"/>
            <w:shd w:val="clear" w:color="auto" w:fill="auto"/>
            <w:tcMar>
              <w:top w:w="0" w:type="dxa"/>
              <w:left w:w="108" w:type="dxa"/>
              <w:bottom w:w="0" w:type="dxa"/>
              <w:right w:w="108" w:type="dxa"/>
            </w:tcMar>
          </w:tcPr>
          <w:p w14:paraId="72D53656"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b/>
                <w:bCs/>
                <w:lang w:val="en-US"/>
              </w:rPr>
              <w:t>ATLIEKŲ TURĖTOJAS</w:t>
            </w:r>
          </w:p>
          <w:p w14:paraId="78927C32"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b/>
                <w:bCs/>
                <w:lang w:val="en-US"/>
              </w:rPr>
              <w:t>AB „Lietuvos geležinkeliai”</w:t>
            </w:r>
          </w:p>
          <w:p w14:paraId="26B38D37"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Įmonės kodas 110053842</w:t>
            </w:r>
          </w:p>
          <w:p w14:paraId="513D44FB"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Įmonė registruota Juridiniu asmenų registre</w:t>
            </w:r>
          </w:p>
          <w:p w14:paraId="368C2E65"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Mindaugo g. 12, LT-03603, Vilnius</w:t>
            </w:r>
          </w:p>
          <w:p w14:paraId="3ADCB108" w14:textId="77777777" w:rsidR="00E17DA5" w:rsidRPr="00A14992" w:rsidRDefault="00E17DA5" w:rsidP="003F53A2">
            <w:pPr>
              <w:widowControl w:val="0"/>
              <w:tabs>
                <w:tab w:val="left" w:pos="518"/>
              </w:tabs>
              <w:rPr>
                <w:rFonts w:ascii="Times New Roman" w:hAnsi="Times New Roman"/>
                <w:lang w:val="en-US"/>
              </w:rPr>
            </w:pPr>
          </w:p>
          <w:p w14:paraId="3F805FAA"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Tel. (8 5) 269 21 51</w:t>
            </w:r>
          </w:p>
          <w:p w14:paraId="3AE2DBD8"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Faksas (8 5) 269 22 19</w:t>
            </w:r>
          </w:p>
          <w:p w14:paraId="2C18B434" w14:textId="77777777" w:rsidR="00E17DA5" w:rsidRPr="00A14992" w:rsidRDefault="00E17DA5" w:rsidP="003F53A2">
            <w:pPr>
              <w:widowControl w:val="0"/>
              <w:tabs>
                <w:tab w:val="left" w:pos="518"/>
              </w:tabs>
              <w:rPr>
                <w:rFonts w:ascii="Times New Roman" w:hAnsi="Times New Roman"/>
                <w:lang w:val="en-US"/>
              </w:rPr>
            </w:pPr>
          </w:p>
          <w:p w14:paraId="4AC5F459"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AB SEB bankas</w:t>
            </w:r>
          </w:p>
          <w:p w14:paraId="273BE2C9"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A/s. LT68 7044 0600 0029 4239</w:t>
            </w:r>
          </w:p>
          <w:p w14:paraId="3F77F470" w14:textId="77777777" w:rsidR="00E17DA5" w:rsidRPr="00A14992" w:rsidRDefault="00E17DA5" w:rsidP="003F53A2">
            <w:pPr>
              <w:widowControl w:val="0"/>
              <w:tabs>
                <w:tab w:val="left" w:pos="518"/>
              </w:tabs>
              <w:rPr>
                <w:rFonts w:ascii="Times New Roman" w:hAnsi="Times New Roman"/>
                <w:lang w:val="en-US"/>
              </w:rPr>
            </w:pPr>
          </w:p>
          <w:p w14:paraId="77E94819"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PVM mokėtojo kodas LT100538411</w:t>
            </w:r>
          </w:p>
          <w:p w14:paraId="4B7FD800" w14:textId="77777777" w:rsidR="00E17DA5" w:rsidRPr="00A14992" w:rsidRDefault="00E17DA5" w:rsidP="003F53A2">
            <w:pPr>
              <w:widowControl w:val="0"/>
              <w:tabs>
                <w:tab w:val="left" w:pos="518"/>
              </w:tabs>
              <w:rPr>
                <w:rFonts w:ascii="Times New Roman" w:hAnsi="Times New Roman"/>
                <w:lang w:val="en-US"/>
              </w:rPr>
            </w:pPr>
          </w:p>
          <w:p w14:paraId="028E47A7"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(pareigos)</w:t>
            </w:r>
          </w:p>
          <w:p w14:paraId="275F885E"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(vardas paverdė)</w:t>
            </w:r>
          </w:p>
          <w:p w14:paraId="16FF488F" w14:textId="77777777" w:rsidR="00E17DA5" w:rsidRPr="00A14992" w:rsidRDefault="00E17DA5" w:rsidP="003F53A2">
            <w:pPr>
              <w:widowControl w:val="0"/>
              <w:tabs>
                <w:tab w:val="left" w:pos="518"/>
              </w:tabs>
              <w:rPr>
                <w:rFonts w:ascii="Times New Roman" w:hAnsi="Times New Roman"/>
                <w:lang w:val="en-US"/>
              </w:rPr>
            </w:pPr>
          </w:p>
          <w:p w14:paraId="5A8F483A" w14:textId="77777777" w:rsidR="00E17DA5" w:rsidRPr="00A14992" w:rsidRDefault="00E17DA5" w:rsidP="003F53A2">
            <w:pPr>
              <w:widowControl w:val="0"/>
              <w:tabs>
                <w:tab w:val="left" w:pos="518"/>
              </w:tabs>
              <w:rPr>
                <w:rFonts w:ascii="Times New Roman" w:hAnsi="Times New Roman"/>
                <w:lang w:val="en-US"/>
              </w:rPr>
            </w:pPr>
          </w:p>
          <w:p w14:paraId="45D2AE57"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____________________________</w:t>
            </w:r>
          </w:p>
          <w:p w14:paraId="3E770E35" w14:textId="77777777" w:rsidR="00E17DA5" w:rsidRPr="00A14992" w:rsidRDefault="00E17DA5" w:rsidP="003F53A2">
            <w:pPr>
              <w:widowControl w:val="0"/>
              <w:tabs>
                <w:tab w:val="left" w:pos="518"/>
              </w:tabs>
              <w:jc w:val="center"/>
              <w:rPr>
                <w:rFonts w:ascii="Times New Roman" w:hAnsi="Times New Roman"/>
              </w:rPr>
            </w:pPr>
            <w:r w:rsidRPr="00A14992">
              <w:rPr>
                <w:rFonts w:ascii="Times New Roman" w:hAnsi="Times New Roman"/>
                <w:i/>
                <w:lang w:val="en-US"/>
              </w:rPr>
              <w:t>(parašas)</w:t>
            </w:r>
          </w:p>
          <w:p w14:paraId="7868CF7B" w14:textId="77777777" w:rsidR="00E17DA5" w:rsidRPr="00A14992" w:rsidRDefault="00E17DA5" w:rsidP="003F53A2">
            <w:pPr>
              <w:widowControl w:val="0"/>
              <w:tabs>
                <w:tab w:val="left" w:pos="518"/>
              </w:tabs>
              <w:jc w:val="center"/>
              <w:rPr>
                <w:rFonts w:ascii="Times New Roman" w:hAnsi="Times New Roman"/>
                <w:i/>
                <w:lang w:val="en-US"/>
              </w:rPr>
            </w:pPr>
          </w:p>
          <w:p w14:paraId="67ECA5C8" w14:textId="77777777" w:rsidR="00E17DA5" w:rsidRPr="00A14992" w:rsidRDefault="00E17DA5" w:rsidP="003F53A2">
            <w:pPr>
              <w:widowControl w:val="0"/>
              <w:tabs>
                <w:tab w:val="left" w:pos="518"/>
              </w:tabs>
              <w:jc w:val="right"/>
              <w:rPr>
                <w:rFonts w:ascii="Times New Roman" w:hAnsi="Times New Roman"/>
              </w:rPr>
            </w:pPr>
            <w:r w:rsidRPr="00A14992">
              <w:rPr>
                <w:rFonts w:ascii="Times New Roman" w:hAnsi="Times New Roman"/>
                <w:i/>
                <w:lang w:val="en-US"/>
              </w:rPr>
              <w:t>A.V.</w:t>
            </w:r>
          </w:p>
          <w:p w14:paraId="7CA0CC7C" w14:textId="77777777" w:rsidR="00E17DA5" w:rsidRPr="00A14992" w:rsidRDefault="00E17DA5" w:rsidP="003F53A2">
            <w:pPr>
              <w:widowControl w:val="0"/>
              <w:tabs>
                <w:tab w:val="left" w:pos="518"/>
              </w:tabs>
              <w:rPr>
                <w:rFonts w:ascii="Times New Roman" w:hAnsi="Times New Roman"/>
                <w:lang w:val="en-US"/>
              </w:rPr>
            </w:pPr>
          </w:p>
        </w:tc>
        <w:tc>
          <w:tcPr>
            <w:tcW w:w="3301" w:type="dxa"/>
            <w:shd w:val="clear" w:color="auto" w:fill="auto"/>
            <w:tcMar>
              <w:top w:w="0" w:type="dxa"/>
              <w:left w:w="108" w:type="dxa"/>
              <w:bottom w:w="0" w:type="dxa"/>
              <w:right w:w="108" w:type="dxa"/>
            </w:tcMar>
          </w:tcPr>
          <w:p w14:paraId="3FD1A14A"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b/>
                <w:lang w:val="en-US"/>
              </w:rPr>
              <w:t>ATLIEKŲ VEŽĖJAS</w:t>
            </w:r>
          </w:p>
          <w:p w14:paraId="6825719E" w14:textId="77777777" w:rsidR="00E17DA5" w:rsidRPr="00A14992" w:rsidRDefault="00E17DA5" w:rsidP="003F53A2">
            <w:pPr>
              <w:widowControl w:val="0"/>
              <w:tabs>
                <w:tab w:val="left" w:pos="518"/>
              </w:tabs>
              <w:rPr>
                <w:rFonts w:ascii="Times New Roman" w:hAnsi="Times New Roman"/>
                <w:szCs w:val="23"/>
                <w:lang w:val="en-US"/>
              </w:rPr>
            </w:pPr>
          </w:p>
          <w:p w14:paraId="7F849D26" w14:textId="77777777" w:rsidR="00E17DA5" w:rsidRPr="00A14992" w:rsidRDefault="00E17DA5" w:rsidP="003F53A2">
            <w:pPr>
              <w:widowControl w:val="0"/>
              <w:tabs>
                <w:tab w:val="left" w:pos="518"/>
              </w:tabs>
              <w:rPr>
                <w:rFonts w:ascii="Times New Roman" w:hAnsi="Times New Roman"/>
                <w:szCs w:val="23"/>
                <w:lang w:val="en-US"/>
              </w:rPr>
            </w:pPr>
          </w:p>
          <w:p w14:paraId="1D8DCA72" w14:textId="77777777" w:rsidR="00E17DA5" w:rsidRPr="00A14992" w:rsidRDefault="00E17DA5" w:rsidP="003F53A2">
            <w:pPr>
              <w:widowControl w:val="0"/>
              <w:tabs>
                <w:tab w:val="left" w:pos="518"/>
              </w:tabs>
              <w:rPr>
                <w:rFonts w:ascii="Times New Roman" w:hAnsi="Times New Roman"/>
                <w:szCs w:val="23"/>
                <w:lang w:val="en-US"/>
              </w:rPr>
            </w:pPr>
          </w:p>
          <w:p w14:paraId="639C32D5" w14:textId="77777777" w:rsidR="00E17DA5" w:rsidRPr="00A14992" w:rsidRDefault="00E17DA5" w:rsidP="003F53A2">
            <w:pPr>
              <w:widowControl w:val="0"/>
              <w:tabs>
                <w:tab w:val="left" w:pos="518"/>
              </w:tabs>
              <w:rPr>
                <w:rFonts w:ascii="Times New Roman" w:hAnsi="Times New Roman"/>
                <w:szCs w:val="23"/>
                <w:lang w:val="en-US"/>
              </w:rPr>
            </w:pPr>
          </w:p>
          <w:p w14:paraId="7A56F0CA" w14:textId="77777777" w:rsidR="00E17DA5" w:rsidRPr="00A14992" w:rsidRDefault="00E17DA5" w:rsidP="003F53A2">
            <w:pPr>
              <w:widowControl w:val="0"/>
              <w:tabs>
                <w:tab w:val="left" w:pos="518"/>
              </w:tabs>
              <w:rPr>
                <w:rFonts w:ascii="Times New Roman" w:hAnsi="Times New Roman"/>
                <w:szCs w:val="23"/>
                <w:lang w:val="en-US"/>
              </w:rPr>
            </w:pPr>
          </w:p>
          <w:p w14:paraId="7460664C" w14:textId="77777777" w:rsidR="00E17DA5" w:rsidRPr="00A14992" w:rsidRDefault="00E17DA5" w:rsidP="003F53A2">
            <w:pPr>
              <w:widowControl w:val="0"/>
              <w:tabs>
                <w:tab w:val="left" w:pos="518"/>
              </w:tabs>
              <w:rPr>
                <w:rFonts w:ascii="Times New Roman" w:hAnsi="Times New Roman"/>
                <w:szCs w:val="23"/>
                <w:lang w:val="en-US"/>
              </w:rPr>
            </w:pPr>
          </w:p>
          <w:p w14:paraId="3141679F" w14:textId="77777777" w:rsidR="00E17DA5" w:rsidRPr="00A14992" w:rsidRDefault="00E17DA5" w:rsidP="003F53A2">
            <w:pPr>
              <w:widowControl w:val="0"/>
              <w:tabs>
                <w:tab w:val="left" w:pos="518"/>
              </w:tabs>
              <w:rPr>
                <w:rFonts w:ascii="Times New Roman" w:hAnsi="Times New Roman"/>
                <w:szCs w:val="23"/>
                <w:lang w:val="en-US"/>
              </w:rPr>
            </w:pPr>
          </w:p>
          <w:p w14:paraId="35311BE6" w14:textId="77777777" w:rsidR="00E17DA5" w:rsidRPr="00A14992" w:rsidRDefault="00E17DA5" w:rsidP="003F53A2">
            <w:pPr>
              <w:widowControl w:val="0"/>
              <w:tabs>
                <w:tab w:val="left" w:pos="518"/>
              </w:tabs>
              <w:rPr>
                <w:rFonts w:ascii="Times New Roman" w:hAnsi="Times New Roman"/>
                <w:szCs w:val="23"/>
                <w:lang w:val="en-US"/>
              </w:rPr>
            </w:pPr>
          </w:p>
          <w:p w14:paraId="380817ED" w14:textId="77777777" w:rsidR="00E17DA5" w:rsidRPr="00A14992" w:rsidRDefault="00E17DA5" w:rsidP="003F53A2">
            <w:pPr>
              <w:widowControl w:val="0"/>
              <w:tabs>
                <w:tab w:val="left" w:pos="518"/>
              </w:tabs>
              <w:rPr>
                <w:rFonts w:ascii="Times New Roman" w:hAnsi="Times New Roman"/>
                <w:szCs w:val="23"/>
                <w:lang w:val="en-US"/>
              </w:rPr>
            </w:pPr>
          </w:p>
          <w:p w14:paraId="298AC2FB" w14:textId="77777777" w:rsidR="00E17DA5" w:rsidRPr="00A14992" w:rsidRDefault="00E17DA5" w:rsidP="003F53A2">
            <w:pPr>
              <w:widowControl w:val="0"/>
              <w:tabs>
                <w:tab w:val="left" w:pos="518"/>
              </w:tabs>
              <w:rPr>
                <w:rFonts w:ascii="Times New Roman" w:hAnsi="Times New Roman"/>
                <w:szCs w:val="23"/>
                <w:lang w:val="en-US"/>
              </w:rPr>
            </w:pPr>
          </w:p>
          <w:p w14:paraId="4B66CF88" w14:textId="77777777" w:rsidR="00E17DA5" w:rsidRPr="00A14992" w:rsidRDefault="00E17DA5" w:rsidP="003F53A2">
            <w:pPr>
              <w:widowControl w:val="0"/>
              <w:tabs>
                <w:tab w:val="left" w:pos="518"/>
              </w:tabs>
              <w:rPr>
                <w:rFonts w:ascii="Times New Roman" w:hAnsi="Times New Roman"/>
                <w:szCs w:val="23"/>
                <w:lang w:val="en-US"/>
              </w:rPr>
            </w:pPr>
          </w:p>
          <w:p w14:paraId="42345EA9" w14:textId="77777777" w:rsidR="00E17DA5" w:rsidRPr="00A14992" w:rsidRDefault="00E17DA5" w:rsidP="003F53A2">
            <w:pPr>
              <w:widowControl w:val="0"/>
              <w:tabs>
                <w:tab w:val="left" w:pos="518"/>
              </w:tabs>
              <w:rPr>
                <w:rFonts w:ascii="Times New Roman" w:hAnsi="Times New Roman"/>
                <w:szCs w:val="23"/>
                <w:lang w:val="en-US"/>
              </w:rPr>
            </w:pPr>
          </w:p>
          <w:p w14:paraId="6E205375" w14:textId="77777777" w:rsidR="00E17DA5" w:rsidRPr="00A14992" w:rsidRDefault="00E17DA5" w:rsidP="003F53A2">
            <w:pPr>
              <w:widowControl w:val="0"/>
              <w:tabs>
                <w:tab w:val="left" w:pos="518"/>
              </w:tabs>
              <w:rPr>
                <w:rFonts w:ascii="Times New Roman" w:hAnsi="Times New Roman"/>
                <w:szCs w:val="23"/>
                <w:lang w:val="en-US"/>
              </w:rPr>
            </w:pPr>
          </w:p>
          <w:p w14:paraId="692E9614" w14:textId="77777777" w:rsidR="00E17DA5" w:rsidRPr="00A14992" w:rsidRDefault="00E17DA5" w:rsidP="003F53A2">
            <w:pPr>
              <w:widowControl w:val="0"/>
              <w:tabs>
                <w:tab w:val="left" w:pos="518"/>
              </w:tabs>
              <w:rPr>
                <w:rFonts w:ascii="Times New Roman" w:hAnsi="Times New Roman"/>
                <w:szCs w:val="23"/>
                <w:lang w:val="en-US"/>
              </w:rPr>
            </w:pPr>
          </w:p>
          <w:p w14:paraId="3B4070BB" w14:textId="77777777" w:rsidR="00E17DA5" w:rsidRPr="00A14992" w:rsidRDefault="00E17DA5" w:rsidP="003F53A2">
            <w:pPr>
              <w:widowControl w:val="0"/>
              <w:tabs>
                <w:tab w:val="left" w:pos="518"/>
              </w:tabs>
              <w:rPr>
                <w:rFonts w:ascii="Times New Roman" w:hAnsi="Times New Roman"/>
                <w:szCs w:val="23"/>
                <w:lang w:val="en-US"/>
              </w:rPr>
            </w:pPr>
          </w:p>
          <w:p w14:paraId="32318C41" w14:textId="77777777" w:rsidR="00E17DA5" w:rsidRPr="00A14992" w:rsidRDefault="00E17DA5" w:rsidP="003F53A2">
            <w:pPr>
              <w:widowControl w:val="0"/>
              <w:tabs>
                <w:tab w:val="left" w:pos="518"/>
              </w:tabs>
              <w:rPr>
                <w:rFonts w:ascii="Times New Roman" w:hAnsi="Times New Roman"/>
                <w:szCs w:val="23"/>
                <w:lang w:val="en-US"/>
              </w:rPr>
            </w:pPr>
          </w:p>
          <w:p w14:paraId="31DE56AE"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(pareigos)</w:t>
            </w:r>
          </w:p>
          <w:p w14:paraId="39B02C79"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(vardas paverdė)</w:t>
            </w:r>
          </w:p>
          <w:p w14:paraId="36A700F0" w14:textId="77777777" w:rsidR="00E17DA5" w:rsidRPr="00A14992" w:rsidRDefault="00E17DA5" w:rsidP="003F53A2">
            <w:pPr>
              <w:widowControl w:val="0"/>
              <w:tabs>
                <w:tab w:val="left" w:pos="518"/>
              </w:tabs>
              <w:rPr>
                <w:rFonts w:ascii="Times New Roman" w:hAnsi="Times New Roman"/>
                <w:lang w:val="en-US"/>
              </w:rPr>
            </w:pPr>
          </w:p>
          <w:p w14:paraId="3FDBCF01" w14:textId="77777777" w:rsidR="00E17DA5" w:rsidRPr="00A14992" w:rsidRDefault="00E17DA5" w:rsidP="003F53A2">
            <w:pPr>
              <w:widowControl w:val="0"/>
              <w:tabs>
                <w:tab w:val="left" w:pos="518"/>
              </w:tabs>
              <w:rPr>
                <w:rFonts w:ascii="Times New Roman" w:hAnsi="Times New Roman"/>
                <w:lang w:val="en-US"/>
              </w:rPr>
            </w:pPr>
          </w:p>
          <w:p w14:paraId="6EA12EB4"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____________________________</w:t>
            </w:r>
          </w:p>
          <w:p w14:paraId="3889AB53" w14:textId="77777777" w:rsidR="00E17DA5" w:rsidRPr="00A14992" w:rsidRDefault="00E17DA5" w:rsidP="003F53A2">
            <w:pPr>
              <w:widowControl w:val="0"/>
              <w:tabs>
                <w:tab w:val="left" w:pos="518"/>
              </w:tabs>
              <w:jc w:val="center"/>
              <w:rPr>
                <w:rFonts w:ascii="Times New Roman" w:hAnsi="Times New Roman"/>
              </w:rPr>
            </w:pPr>
            <w:r w:rsidRPr="00A14992">
              <w:rPr>
                <w:rFonts w:ascii="Times New Roman" w:hAnsi="Times New Roman"/>
                <w:i/>
                <w:lang w:val="en-US"/>
              </w:rPr>
              <w:t>(parašas)</w:t>
            </w:r>
          </w:p>
          <w:p w14:paraId="147E536A" w14:textId="77777777" w:rsidR="00E17DA5" w:rsidRPr="00A14992" w:rsidRDefault="00E17DA5" w:rsidP="003F53A2">
            <w:pPr>
              <w:widowControl w:val="0"/>
              <w:tabs>
                <w:tab w:val="left" w:pos="518"/>
              </w:tabs>
              <w:jc w:val="center"/>
              <w:rPr>
                <w:rFonts w:ascii="Times New Roman" w:hAnsi="Times New Roman"/>
                <w:i/>
                <w:lang w:val="en-US"/>
              </w:rPr>
            </w:pPr>
          </w:p>
          <w:p w14:paraId="4D52CF31" w14:textId="77777777" w:rsidR="00E17DA5" w:rsidRPr="00A14992" w:rsidRDefault="00E17DA5" w:rsidP="003F53A2">
            <w:pPr>
              <w:widowControl w:val="0"/>
              <w:tabs>
                <w:tab w:val="left" w:pos="518"/>
              </w:tabs>
              <w:jc w:val="right"/>
              <w:rPr>
                <w:rFonts w:ascii="Times New Roman" w:hAnsi="Times New Roman"/>
              </w:rPr>
            </w:pPr>
            <w:r w:rsidRPr="00A14992">
              <w:rPr>
                <w:rFonts w:ascii="Times New Roman" w:hAnsi="Times New Roman"/>
                <w:i/>
                <w:lang w:val="en-US"/>
              </w:rPr>
              <w:t>A.V.</w:t>
            </w:r>
          </w:p>
          <w:p w14:paraId="7CE361CA" w14:textId="77777777" w:rsidR="00E17DA5" w:rsidRPr="00A14992" w:rsidRDefault="00E17DA5" w:rsidP="003F53A2">
            <w:pPr>
              <w:widowControl w:val="0"/>
              <w:tabs>
                <w:tab w:val="left" w:pos="518"/>
              </w:tabs>
              <w:rPr>
                <w:rFonts w:ascii="Times New Roman" w:hAnsi="Times New Roman"/>
                <w:b/>
                <w:lang w:val="en-US"/>
              </w:rPr>
            </w:pPr>
          </w:p>
        </w:tc>
        <w:tc>
          <w:tcPr>
            <w:tcW w:w="2942" w:type="dxa"/>
            <w:shd w:val="clear" w:color="auto" w:fill="auto"/>
            <w:tcMar>
              <w:top w:w="0" w:type="dxa"/>
              <w:left w:w="108" w:type="dxa"/>
              <w:bottom w:w="0" w:type="dxa"/>
              <w:right w:w="108" w:type="dxa"/>
            </w:tcMar>
          </w:tcPr>
          <w:p w14:paraId="3A2B7E2A"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b/>
                <w:lang w:val="en-US"/>
              </w:rPr>
              <w:t>ATLIEKŲ TVARKYTOJAS</w:t>
            </w:r>
          </w:p>
          <w:p w14:paraId="3193EDCC" w14:textId="77777777" w:rsidR="00E17DA5" w:rsidRPr="00A14992" w:rsidRDefault="00E17DA5" w:rsidP="003F53A2">
            <w:pPr>
              <w:widowControl w:val="0"/>
              <w:tabs>
                <w:tab w:val="left" w:pos="518"/>
              </w:tabs>
              <w:rPr>
                <w:rFonts w:ascii="Times New Roman" w:hAnsi="Times New Roman"/>
                <w:b/>
                <w:lang w:val="en-US"/>
              </w:rPr>
            </w:pPr>
          </w:p>
          <w:p w14:paraId="13166B1A" w14:textId="77777777" w:rsidR="00E17DA5" w:rsidRPr="00A14992" w:rsidRDefault="00E17DA5" w:rsidP="003F53A2">
            <w:pPr>
              <w:widowControl w:val="0"/>
              <w:tabs>
                <w:tab w:val="left" w:pos="518"/>
              </w:tabs>
              <w:rPr>
                <w:rFonts w:ascii="Times New Roman" w:hAnsi="Times New Roman"/>
                <w:b/>
                <w:lang w:val="en-US"/>
              </w:rPr>
            </w:pPr>
          </w:p>
          <w:p w14:paraId="5E177C91" w14:textId="77777777" w:rsidR="00E17DA5" w:rsidRPr="00A14992" w:rsidRDefault="00E17DA5" w:rsidP="003F53A2">
            <w:pPr>
              <w:widowControl w:val="0"/>
              <w:tabs>
                <w:tab w:val="left" w:pos="518"/>
              </w:tabs>
              <w:rPr>
                <w:rFonts w:ascii="Times New Roman" w:hAnsi="Times New Roman"/>
                <w:b/>
                <w:lang w:val="en-US"/>
              </w:rPr>
            </w:pPr>
          </w:p>
          <w:p w14:paraId="4612A263" w14:textId="77777777" w:rsidR="00E17DA5" w:rsidRPr="00A14992" w:rsidRDefault="00E17DA5" w:rsidP="003F53A2">
            <w:pPr>
              <w:widowControl w:val="0"/>
              <w:tabs>
                <w:tab w:val="left" w:pos="518"/>
              </w:tabs>
              <w:rPr>
                <w:rFonts w:ascii="Times New Roman" w:hAnsi="Times New Roman"/>
                <w:b/>
                <w:lang w:val="en-US"/>
              </w:rPr>
            </w:pPr>
          </w:p>
          <w:p w14:paraId="53EC9664" w14:textId="77777777" w:rsidR="00E17DA5" w:rsidRPr="00A14992" w:rsidRDefault="00E17DA5" w:rsidP="003F53A2">
            <w:pPr>
              <w:widowControl w:val="0"/>
              <w:tabs>
                <w:tab w:val="left" w:pos="518"/>
              </w:tabs>
              <w:rPr>
                <w:rFonts w:ascii="Times New Roman" w:hAnsi="Times New Roman"/>
                <w:b/>
                <w:lang w:val="en-US"/>
              </w:rPr>
            </w:pPr>
          </w:p>
          <w:p w14:paraId="36525FC8" w14:textId="77777777" w:rsidR="00E17DA5" w:rsidRPr="00A14992" w:rsidRDefault="00E17DA5" w:rsidP="003F53A2">
            <w:pPr>
              <w:widowControl w:val="0"/>
              <w:tabs>
                <w:tab w:val="left" w:pos="518"/>
              </w:tabs>
              <w:rPr>
                <w:rFonts w:ascii="Times New Roman" w:hAnsi="Times New Roman"/>
                <w:b/>
                <w:lang w:val="en-US"/>
              </w:rPr>
            </w:pPr>
          </w:p>
          <w:p w14:paraId="11315340" w14:textId="77777777" w:rsidR="00E17DA5" w:rsidRPr="00A14992" w:rsidRDefault="00E17DA5" w:rsidP="003F53A2">
            <w:pPr>
              <w:widowControl w:val="0"/>
              <w:tabs>
                <w:tab w:val="left" w:pos="518"/>
              </w:tabs>
              <w:rPr>
                <w:rFonts w:ascii="Times New Roman" w:hAnsi="Times New Roman"/>
                <w:b/>
                <w:lang w:val="en-US"/>
              </w:rPr>
            </w:pPr>
          </w:p>
          <w:p w14:paraId="2C537EB1" w14:textId="77777777" w:rsidR="00E17DA5" w:rsidRPr="00A14992" w:rsidRDefault="00E17DA5" w:rsidP="003F53A2">
            <w:pPr>
              <w:widowControl w:val="0"/>
              <w:tabs>
                <w:tab w:val="left" w:pos="518"/>
              </w:tabs>
              <w:rPr>
                <w:rFonts w:ascii="Times New Roman" w:hAnsi="Times New Roman"/>
                <w:b/>
                <w:lang w:val="en-US"/>
              </w:rPr>
            </w:pPr>
          </w:p>
          <w:p w14:paraId="1A3007DF" w14:textId="77777777" w:rsidR="00E17DA5" w:rsidRPr="00A14992" w:rsidRDefault="00E17DA5" w:rsidP="003F53A2">
            <w:pPr>
              <w:widowControl w:val="0"/>
              <w:tabs>
                <w:tab w:val="left" w:pos="518"/>
              </w:tabs>
              <w:rPr>
                <w:rFonts w:ascii="Times New Roman" w:hAnsi="Times New Roman"/>
                <w:b/>
                <w:lang w:val="en-US"/>
              </w:rPr>
            </w:pPr>
          </w:p>
          <w:p w14:paraId="3FAAB8FF" w14:textId="77777777" w:rsidR="00E17DA5" w:rsidRPr="00A14992" w:rsidRDefault="00E17DA5" w:rsidP="003F53A2">
            <w:pPr>
              <w:widowControl w:val="0"/>
              <w:tabs>
                <w:tab w:val="left" w:pos="518"/>
              </w:tabs>
              <w:rPr>
                <w:rFonts w:ascii="Times New Roman" w:hAnsi="Times New Roman"/>
                <w:b/>
                <w:lang w:val="en-US"/>
              </w:rPr>
            </w:pPr>
          </w:p>
          <w:p w14:paraId="1387F751" w14:textId="77777777" w:rsidR="00E17DA5" w:rsidRPr="00A14992" w:rsidRDefault="00E17DA5" w:rsidP="003F53A2">
            <w:pPr>
              <w:widowControl w:val="0"/>
              <w:tabs>
                <w:tab w:val="left" w:pos="518"/>
              </w:tabs>
              <w:rPr>
                <w:rFonts w:ascii="Times New Roman" w:hAnsi="Times New Roman"/>
                <w:b/>
                <w:lang w:val="en-US"/>
              </w:rPr>
            </w:pPr>
          </w:p>
          <w:p w14:paraId="62278862" w14:textId="77777777" w:rsidR="00E17DA5" w:rsidRPr="00A14992" w:rsidRDefault="00E17DA5" w:rsidP="003F53A2">
            <w:pPr>
              <w:widowControl w:val="0"/>
              <w:tabs>
                <w:tab w:val="left" w:pos="518"/>
              </w:tabs>
              <w:rPr>
                <w:rFonts w:ascii="Times New Roman" w:hAnsi="Times New Roman"/>
                <w:b/>
                <w:lang w:val="en-US"/>
              </w:rPr>
            </w:pPr>
          </w:p>
          <w:p w14:paraId="21A80D04" w14:textId="77777777" w:rsidR="00E17DA5" w:rsidRPr="00A14992" w:rsidRDefault="00E17DA5" w:rsidP="003F53A2">
            <w:pPr>
              <w:widowControl w:val="0"/>
              <w:tabs>
                <w:tab w:val="left" w:pos="518"/>
              </w:tabs>
              <w:rPr>
                <w:rFonts w:ascii="Times New Roman" w:hAnsi="Times New Roman"/>
                <w:b/>
                <w:lang w:val="en-US"/>
              </w:rPr>
            </w:pPr>
          </w:p>
          <w:p w14:paraId="47081E21" w14:textId="77777777" w:rsidR="00E17DA5" w:rsidRPr="00A14992" w:rsidRDefault="00E17DA5" w:rsidP="003F53A2">
            <w:pPr>
              <w:widowControl w:val="0"/>
              <w:tabs>
                <w:tab w:val="left" w:pos="518"/>
              </w:tabs>
              <w:rPr>
                <w:rFonts w:ascii="Times New Roman" w:hAnsi="Times New Roman"/>
                <w:b/>
                <w:lang w:val="en-US"/>
              </w:rPr>
            </w:pPr>
          </w:p>
          <w:p w14:paraId="1D78C35D" w14:textId="77777777" w:rsidR="00E17DA5" w:rsidRPr="00A14992" w:rsidRDefault="00E17DA5" w:rsidP="003F53A2">
            <w:pPr>
              <w:widowControl w:val="0"/>
              <w:tabs>
                <w:tab w:val="left" w:pos="518"/>
              </w:tabs>
              <w:rPr>
                <w:rFonts w:ascii="Times New Roman" w:hAnsi="Times New Roman"/>
                <w:b/>
                <w:lang w:val="en-US"/>
              </w:rPr>
            </w:pPr>
          </w:p>
          <w:p w14:paraId="3CEB856D"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(pareigos)</w:t>
            </w:r>
          </w:p>
          <w:p w14:paraId="326A7ABE"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(vardas paverdė)</w:t>
            </w:r>
          </w:p>
          <w:p w14:paraId="39F3A430" w14:textId="77777777" w:rsidR="00E17DA5" w:rsidRPr="00A14992" w:rsidRDefault="00E17DA5" w:rsidP="003F53A2">
            <w:pPr>
              <w:widowControl w:val="0"/>
              <w:tabs>
                <w:tab w:val="left" w:pos="518"/>
              </w:tabs>
              <w:rPr>
                <w:rFonts w:ascii="Times New Roman" w:hAnsi="Times New Roman"/>
                <w:b/>
                <w:lang w:val="en-US"/>
              </w:rPr>
            </w:pPr>
          </w:p>
          <w:p w14:paraId="52EEA51F" w14:textId="77777777" w:rsidR="00E17DA5" w:rsidRPr="00A14992" w:rsidRDefault="00E17DA5" w:rsidP="003F53A2">
            <w:pPr>
              <w:widowControl w:val="0"/>
              <w:tabs>
                <w:tab w:val="left" w:pos="518"/>
              </w:tabs>
              <w:rPr>
                <w:rFonts w:ascii="Times New Roman" w:hAnsi="Times New Roman"/>
                <w:b/>
                <w:lang w:val="en-US"/>
              </w:rPr>
            </w:pPr>
          </w:p>
          <w:p w14:paraId="28416E61" w14:textId="77777777" w:rsidR="00E17DA5" w:rsidRPr="00A14992" w:rsidRDefault="00E17DA5" w:rsidP="003F53A2">
            <w:pPr>
              <w:widowControl w:val="0"/>
              <w:tabs>
                <w:tab w:val="left" w:pos="518"/>
              </w:tabs>
              <w:rPr>
                <w:rFonts w:ascii="Times New Roman" w:hAnsi="Times New Roman"/>
              </w:rPr>
            </w:pPr>
            <w:r w:rsidRPr="00A14992">
              <w:rPr>
                <w:rFonts w:ascii="Times New Roman" w:hAnsi="Times New Roman"/>
                <w:lang w:val="en-US"/>
              </w:rPr>
              <w:t>________________________</w:t>
            </w:r>
          </w:p>
          <w:p w14:paraId="71344A17" w14:textId="77777777" w:rsidR="00E17DA5" w:rsidRPr="00A14992" w:rsidRDefault="00E17DA5" w:rsidP="003F53A2">
            <w:pPr>
              <w:widowControl w:val="0"/>
              <w:tabs>
                <w:tab w:val="left" w:pos="518"/>
              </w:tabs>
              <w:jc w:val="center"/>
              <w:rPr>
                <w:rFonts w:ascii="Times New Roman" w:hAnsi="Times New Roman"/>
              </w:rPr>
            </w:pPr>
            <w:r w:rsidRPr="00A14992">
              <w:rPr>
                <w:rFonts w:ascii="Times New Roman" w:hAnsi="Times New Roman"/>
                <w:i/>
                <w:lang w:val="en-US"/>
              </w:rPr>
              <w:t>(parašas)</w:t>
            </w:r>
          </w:p>
          <w:p w14:paraId="7E0B3FCD" w14:textId="77777777" w:rsidR="00E17DA5" w:rsidRPr="00A14992" w:rsidRDefault="00E17DA5" w:rsidP="003F53A2">
            <w:pPr>
              <w:widowControl w:val="0"/>
              <w:tabs>
                <w:tab w:val="left" w:pos="518"/>
              </w:tabs>
              <w:jc w:val="center"/>
              <w:rPr>
                <w:rFonts w:ascii="Times New Roman" w:hAnsi="Times New Roman"/>
                <w:i/>
                <w:lang w:val="en-US"/>
              </w:rPr>
            </w:pPr>
          </w:p>
          <w:p w14:paraId="109B8799" w14:textId="77777777" w:rsidR="00E17DA5" w:rsidRPr="00A14992" w:rsidRDefault="00E17DA5" w:rsidP="003F53A2">
            <w:pPr>
              <w:widowControl w:val="0"/>
              <w:tabs>
                <w:tab w:val="left" w:pos="518"/>
              </w:tabs>
              <w:jc w:val="right"/>
              <w:rPr>
                <w:rFonts w:ascii="Times New Roman" w:hAnsi="Times New Roman"/>
              </w:rPr>
            </w:pPr>
            <w:r w:rsidRPr="00A14992">
              <w:rPr>
                <w:rFonts w:ascii="Times New Roman" w:hAnsi="Times New Roman"/>
                <w:i/>
                <w:lang w:val="en-US"/>
              </w:rPr>
              <w:t>A.V.</w:t>
            </w:r>
          </w:p>
          <w:p w14:paraId="39ADB041" w14:textId="77777777" w:rsidR="00E17DA5" w:rsidRPr="00A14992" w:rsidRDefault="00E17DA5" w:rsidP="003F53A2">
            <w:pPr>
              <w:widowControl w:val="0"/>
              <w:tabs>
                <w:tab w:val="left" w:pos="518"/>
              </w:tabs>
              <w:rPr>
                <w:rFonts w:ascii="Times New Roman" w:hAnsi="Times New Roman"/>
                <w:b/>
                <w:lang w:val="en-US"/>
              </w:rPr>
            </w:pPr>
          </w:p>
        </w:tc>
      </w:tr>
    </w:tbl>
    <w:p w14:paraId="20CFE188" w14:textId="77777777" w:rsidR="00A94EAA" w:rsidRPr="00A14992" w:rsidRDefault="00A94EAA" w:rsidP="00A94EAA">
      <w:pPr>
        <w:widowControl w:val="0"/>
        <w:autoSpaceDE w:val="0"/>
        <w:autoSpaceDN w:val="0"/>
        <w:adjustRightInd w:val="0"/>
        <w:spacing w:before="15" w:line="260" w:lineRule="exact"/>
        <w:ind w:left="4820"/>
        <w:rPr>
          <w:rFonts w:ascii="Times New Roman" w:hAnsi="Times New Roman"/>
          <w:b/>
          <w:color w:val="000000"/>
          <w:spacing w:val="6"/>
          <w:sz w:val="24"/>
          <w:szCs w:val="24"/>
        </w:rPr>
      </w:pPr>
    </w:p>
    <w:sectPr w:rsidR="00A94EAA" w:rsidRPr="00A14992" w:rsidSect="00E17DA5">
      <w:pgSz w:w="11906" w:h="16838"/>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E730F1"/>
    <w:multiLevelType w:val="multilevel"/>
    <w:tmpl w:val="8988A364"/>
    <w:lvl w:ilvl="0">
      <w:start w:val="1"/>
      <w:numFmt w:val="decimal"/>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6391"/>
        </w:tabs>
        <w:ind w:left="6391"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476A707B"/>
    <w:multiLevelType w:val="multilevel"/>
    <w:tmpl w:val="BD364F76"/>
    <w:lvl w:ilvl="0">
      <w:start w:val="1"/>
      <w:numFmt w:val="decimal"/>
      <w:lvlText w:val="%1."/>
      <w:lvlJc w:val="left"/>
      <w:pPr>
        <w:ind w:left="435" w:hanging="435"/>
      </w:pPr>
    </w:lvl>
    <w:lvl w:ilvl="1">
      <w:start w:val="1"/>
      <w:numFmt w:val="decimal"/>
      <w:lvlText w:val="%1.%2."/>
      <w:lvlJc w:val="left"/>
      <w:pPr>
        <w:ind w:left="946" w:hanging="435"/>
      </w:pPr>
      <w:rPr>
        <w:b/>
      </w:rPr>
    </w:lvl>
    <w:lvl w:ilvl="2">
      <w:start w:val="1"/>
      <w:numFmt w:val="decimal"/>
      <w:lvlText w:val="%1.%2.%3."/>
      <w:lvlJc w:val="left"/>
      <w:pPr>
        <w:ind w:left="1430" w:hanging="720"/>
      </w:pPr>
      <w:rPr>
        <w:b/>
      </w:rPr>
    </w:lvl>
    <w:lvl w:ilvl="3">
      <w:start w:val="1"/>
      <w:numFmt w:val="decimal"/>
      <w:lvlText w:val="%1.%2.%3.%4."/>
      <w:lvlJc w:val="left"/>
      <w:pPr>
        <w:ind w:left="2253" w:hanging="720"/>
      </w:pPr>
    </w:lvl>
    <w:lvl w:ilvl="4">
      <w:start w:val="1"/>
      <w:numFmt w:val="decimal"/>
      <w:lvlText w:val="%1.%2.%3.%4.%5."/>
      <w:lvlJc w:val="left"/>
      <w:pPr>
        <w:ind w:left="3124" w:hanging="1080"/>
      </w:pPr>
    </w:lvl>
    <w:lvl w:ilvl="5">
      <w:start w:val="1"/>
      <w:numFmt w:val="decimal"/>
      <w:lvlText w:val="%1.%2.%3.%4.%5.%6."/>
      <w:lvlJc w:val="left"/>
      <w:pPr>
        <w:ind w:left="3635" w:hanging="1080"/>
      </w:pPr>
    </w:lvl>
    <w:lvl w:ilvl="6">
      <w:start w:val="1"/>
      <w:numFmt w:val="decimal"/>
      <w:lvlText w:val="%1.%2.%3.%4.%5.%6.%7."/>
      <w:lvlJc w:val="left"/>
      <w:pPr>
        <w:ind w:left="4506" w:hanging="1440"/>
      </w:pPr>
    </w:lvl>
    <w:lvl w:ilvl="7">
      <w:start w:val="1"/>
      <w:numFmt w:val="decimal"/>
      <w:lvlText w:val="%1.%2.%3.%4.%5.%6.%7.%8."/>
      <w:lvlJc w:val="left"/>
      <w:pPr>
        <w:ind w:left="5017" w:hanging="1440"/>
      </w:pPr>
    </w:lvl>
    <w:lvl w:ilvl="8">
      <w:start w:val="1"/>
      <w:numFmt w:val="decimal"/>
      <w:lvlText w:val="%1.%2.%3.%4.%5.%6.%7.%8.%9."/>
      <w:lvlJc w:val="left"/>
      <w:pPr>
        <w:ind w:left="5888" w:hanging="1800"/>
      </w:pPr>
    </w:lvl>
  </w:abstractNum>
  <w:abstractNum w:abstractNumId="3" w15:restartNumberingAfterBreak="0">
    <w:nsid w:val="552251FC"/>
    <w:multiLevelType w:val="multilevel"/>
    <w:tmpl w:val="F7CCFFC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14"/>
    <w:rsid w:val="000258E9"/>
    <w:rsid w:val="00061C5A"/>
    <w:rsid w:val="000674CF"/>
    <w:rsid w:val="00076AE5"/>
    <w:rsid w:val="000B0484"/>
    <w:rsid w:val="000C2396"/>
    <w:rsid w:val="0012008B"/>
    <w:rsid w:val="001207A2"/>
    <w:rsid w:val="00121F7A"/>
    <w:rsid w:val="00123EF4"/>
    <w:rsid w:val="001524F0"/>
    <w:rsid w:val="00167C3F"/>
    <w:rsid w:val="001A23EC"/>
    <w:rsid w:val="001A24A8"/>
    <w:rsid w:val="001D194E"/>
    <w:rsid w:val="00243506"/>
    <w:rsid w:val="00254C1D"/>
    <w:rsid w:val="00281F7B"/>
    <w:rsid w:val="0029508D"/>
    <w:rsid w:val="00297903"/>
    <w:rsid w:val="002A309E"/>
    <w:rsid w:val="002A58B9"/>
    <w:rsid w:val="002A5A1F"/>
    <w:rsid w:val="002E2CDE"/>
    <w:rsid w:val="00300324"/>
    <w:rsid w:val="0032301D"/>
    <w:rsid w:val="00335264"/>
    <w:rsid w:val="0033676B"/>
    <w:rsid w:val="00340D70"/>
    <w:rsid w:val="00357814"/>
    <w:rsid w:val="00375021"/>
    <w:rsid w:val="00375BBF"/>
    <w:rsid w:val="003913A5"/>
    <w:rsid w:val="003A717F"/>
    <w:rsid w:val="003B4CEE"/>
    <w:rsid w:val="003C441D"/>
    <w:rsid w:val="003D0E9A"/>
    <w:rsid w:val="003D6850"/>
    <w:rsid w:val="003F53A2"/>
    <w:rsid w:val="003F68D8"/>
    <w:rsid w:val="00401495"/>
    <w:rsid w:val="004171C2"/>
    <w:rsid w:val="00456944"/>
    <w:rsid w:val="0047759B"/>
    <w:rsid w:val="004B29D8"/>
    <w:rsid w:val="004C14B8"/>
    <w:rsid w:val="004D09A9"/>
    <w:rsid w:val="004D10A4"/>
    <w:rsid w:val="004E64A2"/>
    <w:rsid w:val="004F570B"/>
    <w:rsid w:val="004F64F3"/>
    <w:rsid w:val="0050308F"/>
    <w:rsid w:val="005612A2"/>
    <w:rsid w:val="005767CC"/>
    <w:rsid w:val="005B0491"/>
    <w:rsid w:val="005D4680"/>
    <w:rsid w:val="005E68DB"/>
    <w:rsid w:val="005F0C0E"/>
    <w:rsid w:val="006434DB"/>
    <w:rsid w:val="00670F4E"/>
    <w:rsid w:val="00686FBD"/>
    <w:rsid w:val="00692FD9"/>
    <w:rsid w:val="006A20E6"/>
    <w:rsid w:val="006A5D2D"/>
    <w:rsid w:val="006B5DE8"/>
    <w:rsid w:val="006C0725"/>
    <w:rsid w:val="006E6D9A"/>
    <w:rsid w:val="006F1964"/>
    <w:rsid w:val="006F221A"/>
    <w:rsid w:val="007151F9"/>
    <w:rsid w:val="007166FE"/>
    <w:rsid w:val="00730115"/>
    <w:rsid w:val="00734277"/>
    <w:rsid w:val="00736D5A"/>
    <w:rsid w:val="007376D3"/>
    <w:rsid w:val="007429B4"/>
    <w:rsid w:val="007555B9"/>
    <w:rsid w:val="0075776D"/>
    <w:rsid w:val="00770E36"/>
    <w:rsid w:val="00770EEE"/>
    <w:rsid w:val="00785CE1"/>
    <w:rsid w:val="007924D3"/>
    <w:rsid w:val="0079322B"/>
    <w:rsid w:val="00795883"/>
    <w:rsid w:val="007B5341"/>
    <w:rsid w:val="007B66F6"/>
    <w:rsid w:val="007D35B2"/>
    <w:rsid w:val="007D701D"/>
    <w:rsid w:val="0082341B"/>
    <w:rsid w:val="00842702"/>
    <w:rsid w:val="00872DBE"/>
    <w:rsid w:val="00882FAA"/>
    <w:rsid w:val="008A7E06"/>
    <w:rsid w:val="008D3C5E"/>
    <w:rsid w:val="008E4987"/>
    <w:rsid w:val="00903B5A"/>
    <w:rsid w:val="00903F5A"/>
    <w:rsid w:val="009068A0"/>
    <w:rsid w:val="00912957"/>
    <w:rsid w:val="0093386D"/>
    <w:rsid w:val="0093497C"/>
    <w:rsid w:val="00966D4C"/>
    <w:rsid w:val="00975B62"/>
    <w:rsid w:val="00994094"/>
    <w:rsid w:val="009C0014"/>
    <w:rsid w:val="009F0CD3"/>
    <w:rsid w:val="00A01291"/>
    <w:rsid w:val="00A06AE3"/>
    <w:rsid w:val="00A14992"/>
    <w:rsid w:val="00A4389B"/>
    <w:rsid w:val="00A52E09"/>
    <w:rsid w:val="00A6242C"/>
    <w:rsid w:val="00A66201"/>
    <w:rsid w:val="00A85AA9"/>
    <w:rsid w:val="00A85B91"/>
    <w:rsid w:val="00A927CC"/>
    <w:rsid w:val="00A94EAA"/>
    <w:rsid w:val="00AC6052"/>
    <w:rsid w:val="00AE11F4"/>
    <w:rsid w:val="00B20523"/>
    <w:rsid w:val="00B21C70"/>
    <w:rsid w:val="00B41474"/>
    <w:rsid w:val="00B42AD0"/>
    <w:rsid w:val="00BA2D83"/>
    <w:rsid w:val="00BA725C"/>
    <w:rsid w:val="00BD18DD"/>
    <w:rsid w:val="00BE09C0"/>
    <w:rsid w:val="00C104B4"/>
    <w:rsid w:val="00C12333"/>
    <w:rsid w:val="00C90A7E"/>
    <w:rsid w:val="00C92542"/>
    <w:rsid w:val="00CA7E6C"/>
    <w:rsid w:val="00CB6DBC"/>
    <w:rsid w:val="00CC14A0"/>
    <w:rsid w:val="00CC48E3"/>
    <w:rsid w:val="00CD3163"/>
    <w:rsid w:val="00CF7BD9"/>
    <w:rsid w:val="00D01DF1"/>
    <w:rsid w:val="00D175A2"/>
    <w:rsid w:val="00D62DB5"/>
    <w:rsid w:val="00D80DEA"/>
    <w:rsid w:val="00D8348D"/>
    <w:rsid w:val="00DA12F8"/>
    <w:rsid w:val="00DA4732"/>
    <w:rsid w:val="00DD31A2"/>
    <w:rsid w:val="00DF651A"/>
    <w:rsid w:val="00E0647B"/>
    <w:rsid w:val="00E17DA5"/>
    <w:rsid w:val="00E34CFD"/>
    <w:rsid w:val="00E42BAA"/>
    <w:rsid w:val="00E453D7"/>
    <w:rsid w:val="00E67001"/>
    <w:rsid w:val="00E7058F"/>
    <w:rsid w:val="00E90AC7"/>
    <w:rsid w:val="00E918CB"/>
    <w:rsid w:val="00E97F7B"/>
    <w:rsid w:val="00ED1A9A"/>
    <w:rsid w:val="00ED3AE4"/>
    <w:rsid w:val="00EF584C"/>
    <w:rsid w:val="00F05347"/>
    <w:rsid w:val="00F06BDF"/>
    <w:rsid w:val="00F13E8B"/>
    <w:rsid w:val="00F54C5F"/>
    <w:rsid w:val="00F758DB"/>
    <w:rsid w:val="00F75FE0"/>
    <w:rsid w:val="00F900B3"/>
    <w:rsid w:val="00FF0A55"/>
    <w:rsid w:val="00FF1F48"/>
    <w:rsid w:val="00FF5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0F85"/>
  <w15:docId w15:val="{90C2121D-52B6-4D1A-B59D-9346D49E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0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994094"/>
    <w:pPr>
      <w:spacing w:after="120" w:line="480" w:lineRule="auto"/>
    </w:pPr>
    <w:rPr>
      <w:rFonts w:ascii="Times New Roman" w:eastAsia="Times New Roman" w:hAnsi="Times New Roman"/>
      <w:noProof/>
      <w:sz w:val="24"/>
      <w:szCs w:val="24"/>
      <w:lang w:val="x-none"/>
    </w:rPr>
  </w:style>
  <w:style w:type="character" w:customStyle="1" w:styleId="BodyText2Char">
    <w:name w:val="Body Text 2 Char"/>
    <w:basedOn w:val="DefaultParagraphFont"/>
    <w:link w:val="BodyText2"/>
    <w:uiPriority w:val="99"/>
    <w:rsid w:val="00994094"/>
    <w:rPr>
      <w:rFonts w:ascii="Times New Roman" w:eastAsia="Times New Roman" w:hAnsi="Times New Roman" w:cs="Times New Roman"/>
      <w:noProof/>
      <w:sz w:val="24"/>
      <w:szCs w:val="24"/>
      <w:lang w:val="x-none"/>
    </w:rPr>
  </w:style>
  <w:style w:type="paragraph" w:styleId="ListParagraph">
    <w:name w:val="List Paragraph"/>
    <w:basedOn w:val="Normal"/>
    <w:uiPriority w:val="34"/>
    <w:qFormat/>
    <w:rsid w:val="00994094"/>
    <w:pPr>
      <w:ind w:left="720"/>
      <w:contextualSpacing/>
      <w:jc w:val="both"/>
    </w:pPr>
    <w:rPr>
      <w:rFonts w:ascii="Times New Roman" w:hAnsi="Times New Roman"/>
      <w:sz w:val="24"/>
    </w:rPr>
  </w:style>
  <w:style w:type="table" w:styleId="TableGrid">
    <w:name w:val="Table Grid"/>
    <w:basedOn w:val="TableNormal"/>
    <w:uiPriority w:val="59"/>
    <w:rsid w:val="0029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6850"/>
    <w:rPr>
      <w:sz w:val="16"/>
      <w:szCs w:val="16"/>
    </w:rPr>
  </w:style>
  <w:style w:type="paragraph" w:styleId="CommentText">
    <w:name w:val="annotation text"/>
    <w:basedOn w:val="Normal"/>
    <w:link w:val="CommentTextChar"/>
    <w:uiPriority w:val="99"/>
    <w:semiHidden/>
    <w:unhideWhenUsed/>
    <w:rsid w:val="003D6850"/>
    <w:rPr>
      <w:sz w:val="20"/>
      <w:szCs w:val="20"/>
    </w:rPr>
  </w:style>
  <w:style w:type="character" w:customStyle="1" w:styleId="CommentTextChar">
    <w:name w:val="Comment Text Char"/>
    <w:basedOn w:val="DefaultParagraphFont"/>
    <w:link w:val="CommentText"/>
    <w:uiPriority w:val="99"/>
    <w:semiHidden/>
    <w:rsid w:val="003D68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6850"/>
    <w:rPr>
      <w:b/>
      <w:bCs/>
    </w:rPr>
  </w:style>
  <w:style w:type="character" w:customStyle="1" w:styleId="CommentSubjectChar">
    <w:name w:val="Comment Subject Char"/>
    <w:basedOn w:val="CommentTextChar"/>
    <w:link w:val="CommentSubject"/>
    <w:uiPriority w:val="99"/>
    <w:semiHidden/>
    <w:rsid w:val="003D685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D6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4109">
      <w:bodyDiv w:val="1"/>
      <w:marLeft w:val="0"/>
      <w:marRight w:val="0"/>
      <w:marTop w:val="0"/>
      <w:marBottom w:val="0"/>
      <w:divBdr>
        <w:top w:val="none" w:sz="0" w:space="0" w:color="auto"/>
        <w:left w:val="none" w:sz="0" w:space="0" w:color="auto"/>
        <w:bottom w:val="none" w:sz="0" w:space="0" w:color="auto"/>
        <w:right w:val="none" w:sz="0" w:space="0" w:color="auto"/>
      </w:divBdr>
    </w:div>
    <w:div w:id="348722067">
      <w:bodyDiv w:val="1"/>
      <w:marLeft w:val="0"/>
      <w:marRight w:val="0"/>
      <w:marTop w:val="0"/>
      <w:marBottom w:val="0"/>
      <w:divBdr>
        <w:top w:val="none" w:sz="0" w:space="0" w:color="auto"/>
        <w:left w:val="none" w:sz="0" w:space="0" w:color="auto"/>
        <w:bottom w:val="none" w:sz="0" w:space="0" w:color="auto"/>
        <w:right w:val="none" w:sz="0" w:space="0" w:color="auto"/>
      </w:divBdr>
    </w:div>
    <w:div w:id="555236841">
      <w:bodyDiv w:val="1"/>
      <w:marLeft w:val="0"/>
      <w:marRight w:val="0"/>
      <w:marTop w:val="0"/>
      <w:marBottom w:val="0"/>
      <w:divBdr>
        <w:top w:val="none" w:sz="0" w:space="0" w:color="auto"/>
        <w:left w:val="none" w:sz="0" w:space="0" w:color="auto"/>
        <w:bottom w:val="none" w:sz="0" w:space="0" w:color="auto"/>
        <w:right w:val="none" w:sz="0" w:space="0" w:color="auto"/>
      </w:divBdr>
    </w:div>
    <w:div w:id="613559422">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36192772">
      <w:bodyDiv w:val="1"/>
      <w:marLeft w:val="0"/>
      <w:marRight w:val="0"/>
      <w:marTop w:val="0"/>
      <w:marBottom w:val="0"/>
      <w:divBdr>
        <w:top w:val="none" w:sz="0" w:space="0" w:color="auto"/>
        <w:left w:val="none" w:sz="0" w:space="0" w:color="auto"/>
        <w:bottom w:val="none" w:sz="0" w:space="0" w:color="auto"/>
        <w:right w:val="none" w:sz="0" w:space="0" w:color="auto"/>
      </w:divBdr>
    </w:div>
    <w:div w:id="976302299">
      <w:bodyDiv w:val="1"/>
      <w:marLeft w:val="0"/>
      <w:marRight w:val="0"/>
      <w:marTop w:val="0"/>
      <w:marBottom w:val="0"/>
      <w:divBdr>
        <w:top w:val="none" w:sz="0" w:space="0" w:color="auto"/>
        <w:left w:val="none" w:sz="0" w:space="0" w:color="auto"/>
        <w:bottom w:val="none" w:sz="0" w:space="0" w:color="auto"/>
        <w:right w:val="none" w:sz="0" w:space="0" w:color="auto"/>
      </w:divBdr>
    </w:div>
    <w:div w:id="1111784007">
      <w:bodyDiv w:val="1"/>
      <w:marLeft w:val="0"/>
      <w:marRight w:val="0"/>
      <w:marTop w:val="0"/>
      <w:marBottom w:val="0"/>
      <w:divBdr>
        <w:top w:val="none" w:sz="0" w:space="0" w:color="auto"/>
        <w:left w:val="none" w:sz="0" w:space="0" w:color="auto"/>
        <w:bottom w:val="none" w:sz="0" w:space="0" w:color="auto"/>
        <w:right w:val="none" w:sz="0" w:space="0" w:color="auto"/>
      </w:divBdr>
    </w:div>
    <w:div w:id="1226722416">
      <w:bodyDiv w:val="1"/>
      <w:marLeft w:val="0"/>
      <w:marRight w:val="0"/>
      <w:marTop w:val="0"/>
      <w:marBottom w:val="0"/>
      <w:divBdr>
        <w:top w:val="none" w:sz="0" w:space="0" w:color="auto"/>
        <w:left w:val="none" w:sz="0" w:space="0" w:color="auto"/>
        <w:bottom w:val="none" w:sz="0" w:space="0" w:color="auto"/>
        <w:right w:val="none" w:sz="0" w:space="0" w:color="auto"/>
      </w:divBdr>
    </w:div>
    <w:div w:id="1270694921">
      <w:bodyDiv w:val="1"/>
      <w:marLeft w:val="0"/>
      <w:marRight w:val="0"/>
      <w:marTop w:val="0"/>
      <w:marBottom w:val="0"/>
      <w:divBdr>
        <w:top w:val="none" w:sz="0" w:space="0" w:color="auto"/>
        <w:left w:val="none" w:sz="0" w:space="0" w:color="auto"/>
        <w:bottom w:val="none" w:sz="0" w:space="0" w:color="auto"/>
        <w:right w:val="none" w:sz="0" w:space="0" w:color="auto"/>
      </w:divBdr>
    </w:div>
    <w:div w:id="1404253468">
      <w:bodyDiv w:val="1"/>
      <w:marLeft w:val="0"/>
      <w:marRight w:val="0"/>
      <w:marTop w:val="0"/>
      <w:marBottom w:val="0"/>
      <w:divBdr>
        <w:top w:val="none" w:sz="0" w:space="0" w:color="auto"/>
        <w:left w:val="none" w:sz="0" w:space="0" w:color="auto"/>
        <w:bottom w:val="none" w:sz="0" w:space="0" w:color="auto"/>
        <w:right w:val="none" w:sz="0" w:space="0" w:color="auto"/>
      </w:divBdr>
    </w:div>
    <w:div w:id="1419064021">
      <w:bodyDiv w:val="1"/>
      <w:marLeft w:val="0"/>
      <w:marRight w:val="0"/>
      <w:marTop w:val="0"/>
      <w:marBottom w:val="0"/>
      <w:divBdr>
        <w:top w:val="none" w:sz="0" w:space="0" w:color="auto"/>
        <w:left w:val="none" w:sz="0" w:space="0" w:color="auto"/>
        <w:bottom w:val="none" w:sz="0" w:space="0" w:color="auto"/>
        <w:right w:val="none" w:sz="0" w:space="0" w:color="auto"/>
      </w:divBdr>
    </w:div>
    <w:div w:id="1496264657">
      <w:bodyDiv w:val="1"/>
      <w:marLeft w:val="0"/>
      <w:marRight w:val="0"/>
      <w:marTop w:val="0"/>
      <w:marBottom w:val="0"/>
      <w:divBdr>
        <w:top w:val="none" w:sz="0" w:space="0" w:color="auto"/>
        <w:left w:val="none" w:sz="0" w:space="0" w:color="auto"/>
        <w:bottom w:val="none" w:sz="0" w:space="0" w:color="auto"/>
        <w:right w:val="none" w:sz="0" w:space="0" w:color="auto"/>
      </w:divBdr>
    </w:div>
    <w:div w:id="1603218110">
      <w:bodyDiv w:val="1"/>
      <w:marLeft w:val="0"/>
      <w:marRight w:val="0"/>
      <w:marTop w:val="0"/>
      <w:marBottom w:val="0"/>
      <w:divBdr>
        <w:top w:val="none" w:sz="0" w:space="0" w:color="auto"/>
        <w:left w:val="none" w:sz="0" w:space="0" w:color="auto"/>
        <w:bottom w:val="none" w:sz="0" w:space="0" w:color="auto"/>
        <w:right w:val="none" w:sz="0" w:space="0" w:color="auto"/>
      </w:divBdr>
    </w:div>
    <w:div w:id="1706636726">
      <w:bodyDiv w:val="1"/>
      <w:marLeft w:val="0"/>
      <w:marRight w:val="0"/>
      <w:marTop w:val="0"/>
      <w:marBottom w:val="0"/>
      <w:divBdr>
        <w:top w:val="none" w:sz="0" w:space="0" w:color="auto"/>
        <w:left w:val="none" w:sz="0" w:space="0" w:color="auto"/>
        <w:bottom w:val="none" w:sz="0" w:space="0" w:color="auto"/>
        <w:right w:val="none" w:sz="0" w:space="0" w:color="auto"/>
      </w:divBdr>
    </w:div>
    <w:div w:id="1745179888">
      <w:bodyDiv w:val="1"/>
      <w:marLeft w:val="0"/>
      <w:marRight w:val="0"/>
      <w:marTop w:val="0"/>
      <w:marBottom w:val="0"/>
      <w:divBdr>
        <w:top w:val="none" w:sz="0" w:space="0" w:color="auto"/>
        <w:left w:val="none" w:sz="0" w:space="0" w:color="auto"/>
        <w:bottom w:val="none" w:sz="0" w:space="0" w:color="auto"/>
        <w:right w:val="none" w:sz="0" w:space="0" w:color="auto"/>
      </w:divBdr>
    </w:div>
    <w:div w:id="1880124631">
      <w:bodyDiv w:val="1"/>
      <w:marLeft w:val="0"/>
      <w:marRight w:val="0"/>
      <w:marTop w:val="0"/>
      <w:marBottom w:val="0"/>
      <w:divBdr>
        <w:top w:val="none" w:sz="0" w:space="0" w:color="auto"/>
        <w:left w:val="none" w:sz="0" w:space="0" w:color="auto"/>
        <w:bottom w:val="none" w:sz="0" w:space="0" w:color="auto"/>
        <w:right w:val="none" w:sz="0" w:space="0" w:color="auto"/>
      </w:divBdr>
    </w:div>
    <w:div w:id="1950432660">
      <w:bodyDiv w:val="1"/>
      <w:marLeft w:val="0"/>
      <w:marRight w:val="0"/>
      <w:marTop w:val="0"/>
      <w:marBottom w:val="0"/>
      <w:divBdr>
        <w:top w:val="none" w:sz="0" w:space="0" w:color="auto"/>
        <w:left w:val="none" w:sz="0" w:space="0" w:color="auto"/>
        <w:bottom w:val="none" w:sz="0" w:space="0" w:color="auto"/>
        <w:right w:val="none" w:sz="0" w:space="0" w:color="auto"/>
      </w:divBdr>
    </w:div>
    <w:div w:id="19571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AEFA-BE77-4CFE-99FB-AECD0E87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3200</Words>
  <Characters>18243</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Rokas Vilniškis</dc:creator>
  <cp:lastModifiedBy>Anželita Pajaujienė</cp:lastModifiedBy>
  <cp:revision>2</cp:revision>
  <dcterms:created xsi:type="dcterms:W3CDTF">2019-08-26T07:50:00Z</dcterms:created>
  <dcterms:modified xsi:type="dcterms:W3CDTF">2019-08-26T07:50:00Z</dcterms:modified>
</cp:coreProperties>
</file>