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07C05" w14:textId="77777777" w:rsidR="0019412E" w:rsidRPr="00992864" w:rsidRDefault="0019412E">
      <w:pPr>
        <w:rPr>
          <w:rFonts w:asciiTheme="minorHAnsi" w:hAnsiTheme="minorHAnsi" w:cstheme="minorHAnsi"/>
          <w:sz w:val="22"/>
          <w:szCs w:val="22"/>
          <w:lang w:val="en-US"/>
        </w:rPr>
      </w:pPr>
    </w:p>
    <w:tbl>
      <w:tblPr>
        <w:tblStyle w:val="TableGrid"/>
        <w:tblW w:w="4978" w:type="pct"/>
        <w:tblLook w:val="01E0" w:firstRow="1" w:lastRow="1" w:firstColumn="1" w:lastColumn="1" w:noHBand="0" w:noVBand="0"/>
      </w:tblPr>
      <w:tblGrid>
        <w:gridCol w:w="4864"/>
        <w:gridCol w:w="5054"/>
      </w:tblGrid>
      <w:tr w:rsidR="009129D4" w:rsidRPr="00932D5B" w14:paraId="28948D0E" w14:textId="77777777" w:rsidTr="00426F3B">
        <w:trPr>
          <w:trHeight w:val="701"/>
        </w:trPr>
        <w:tc>
          <w:tcPr>
            <w:tcW w:w="5000" w:type="pct"/>
            <w:gridSpan w:val="2"/>
          </w:tcPr>
          <w:p w14:paraId="0BA5B0CB" w14:textId="249DAE68" w:rsidR="009129D4" w:rsidRPr="00367BFD" w:rsidRDefault="007C7652" w:rsidP="00BB2485">
            <w:pPr>
              <w:jc w:val="center"/>
              <w:rPr>
                <w:rFonts w:asciiTheme="minorHAnsi" w:hAnsiTheme="minorHAnsi" w:cstheme="minorHAnsi"/>
                <w:b/>
                <w:sz w:val="22"/>
                <w:szCs w:val="22"/>
              </w:rPr>
            </w:pPr>
            <w:r w:rsidRPr="00367BFD">
              <w:rPr>
                <w:rFonts w:asciiTheme="minorHAnsi" w:hAnsiTheme="minorHAnsi" w:cstheme="minorHAnsi"/>
                <w:b/>
                <w:sz w:val="22"/>
                <w:szCs w:val="22"/>
                <w:lang w:val="en-US"/>
              </w:rPr>
              <w:t>PROJEKTAVIMO</w:t>
            </w:r>
            <w:r w:rsidR="009129D4" w:rsidRPr="00367BFD">
              <w:rPr>
                <w:rFonts w:asciiTheme="minorHAnsi" w:hAnsiTheme="minorHAnsi" w:cstheme="minorHAnsi"/>
                <w:b/>
                <w:sz w:val="22"/>
                <w:szCs w:val="22"/>
              </w:rPr>
              <w:t xml:space="preserve"> SUTARTIS Nr. </w:t>
            </w:r>
            <w:permStart w:id="992494270" w:edGrp="everyone"/>
            <w:permEnd w:id="992494270"/>
          </w:p>
          <w:p w14:paraId="6E7C1091" w14:textId="7629710C" w:rsidR="009129D4" w:rsidRPr="00367BFD" w:rsidRDefault="00B50E10" w:rsidP="00B41454">
            <w:pPr>
              <w:tabs>
                <w:tab w:val="left" w:pos="720"/>
              </w:tabs>
              <w:jc w:val="center"/>
              <w:rPr>
                <w:rFonts w:asciiTheme="minorHAnsi" w:hAnsiTheme="minorHAnsi" w:cstheme="minorHAnsi"/>
                <w:i/>
                <w:sz w:val="22"/>
                <w:szCs w:val="22"/>
              </w:rPr>
            </w:pPr>
            <w:permStart w:id="981478183" w:edGrp="everyone"/>
            <w:r>
              <w:rPr>
                <w:rFonts w:asciiTheme="minorHAnsi" w:hAnsiTheme="minorHAnsi" w:cstheme="minorHAnsi"/>
                <w:i/>
                <w:sz w:val="22"/>
                <w:szCs w:val="22"/>
              </w:rPr>
              <w:t>2019 m. rugsėjo</w:t>
            </w:r>
            <w:r w:rsidR="00992864">
              <w:rPr>
                <w:rFonts w:asciiTheme="minorHAnsi" w:hAnsiTheme="minorHAnsi" w:cstheme="minorHAnsi"/>
                <w:i/>
                <w:sz w:val="22"/>
                <w:szCs w:val="22"/>
              </w:rPr>
              <w:t xml:space="preserve">   d. </w:t>
            </w:r>
            <w:permEnd w:id="981478183"/>
            <w:r w:rsidR="009129D4" w:rsidRPr="00367BFD">
              <w:rPr>
                <w:rFonts w:asciiTheme="minorHAnsi" w:hAnsiTheme="minorHAnsi" w:cstheme="minorHAnsi"/>
                <w:i/>
                <w:sz w:val="22"/>
                <w:szCs w:val="22"/>
              </w:rPr>
              <w:t xml:space="preserve">, </w:t>
            </w:r>
            <w:permStart w:id="1075584036" w:edGrp="everyone"/>
            <w:r w:rsidR="00992864">
              <w:rPr>
                <w:rFonts w:asciiTheme="minorHAnsi" w:hAnsiTheme="minorHAnsi" w:cstheme="minorHAnsi"/>
                <w:i/>
                <w:sz w:val="22"/>
                <w:szCs w:val="22"/>
              </w:rPr>
              <w:t>Vilnius</w:t>
            </w:r>
            <w:permEnd w:id="1075584036"/>
          </w:p>
        </w:tc>
      </w:tr>
      <w:tr w:rsidR="009129D4" w:rsidRPr="00932D5B" w14:paraId="5DD6B35D" w14:textId="77777777" w:rsidTr="00426F3B">
        <w:tc>
          <w:tcPr>
            <w:tcW w:w="5000" w:type="pct"/>
            <w:gridSpan w:val="2"/>
          </w:tcPr>
          <w:p w14:paraId="65F407A8" w14:textId="77777777" w:rsidR="009129D4" w:rsidRPr="00367BFD" w:rsidRDefault="009129D4" w:rsidP="00BB2485">
            <w:pPr>
              <w:jc w:val="center"/>
              <w:rPr>
                <w:rFonts w:asciiTheme="minorHAnsi" w:hAnsiTheme="minorHAnsi" w:cstheme="minorHAnsi"/>
                <w:b/>
                <w:sz w:val="22"/>
                <w:szCs w:val="22"/>
              </w:rPr>
            </w:pPr>
          </w:p>
        </w:tc>
      </w:tr>
      <w:tr w:rsidR="009129D4" w:rsidRPr="00932D5B" w14:paraId="2A529D17" w14:textId="77777777" w:rsidTr="00426F3B">
        <w:tc>
          <w:tcPr>
            <w:tcW w:w="5000" w:type="pct"/>
            <w:gridSpan w:val="2"/>
          </w:tcPr>
          <w:p w14:paraId="10ABCFE1" w14:textId="77777777" w:rsidR="009129D4" w:rsidRPr="00367BFD" w:rsidRDefault="009129D4" w:rsidP="00BB2485">
            <w:pPr>
              <w:jc w:val="center"/>
              <w:rPr>
                <w:rFonts w:asciiTheme="minorHAnsi" w:hAnsiTheme="minorHAnsi" w:cstheme="minorHAnsi"/>
                <w:b/>
                <w:sz w:val="22"/>
                <w:szCs w:val="22"/>
              </w:rPr>
            </w:pPr>
            <w:r w:rsidRPr="00367BFD">
              <w:rPr>
                <w:rFonts w:asciiTheme="minorHAnsi" w:hAnsiTheme="minorHAnsi" w:cstheme="minorHAnsi"/>
                <w:b/>
                <w:sz w:val="22"/>
                <w:szCs w:val="22"/>
              </w:rPr>
              <w:t>SPECIALIOSIOS SĄLYGOS</w:t>
            </w:r>
          </w:p>
        </w:tc>
      </w:tr>
      <w:tr w:rsidR="009129D4" w:rsidRPr="00932D5B" w14:paraId="376A2CB3" w14:textId="77777777" w:rsidTr="00426F3B">
        <w:tc>
          <w:tcPr>
            <w:tcW w:w="5000" w:type="pct"/>
            <w:gridSpan w:val="2"/>
          </w:tcPr>
          <w:p w14:paraId="3E615798" w14:textId="77777777" w:rsidR="009129D4" w:rsidRPr="00367BFD" w:rsidRDefault="009129D4" w:rsidP="00BB2485">
            <w:pPr>
              <w:rPr>
                <w:rFonts w:asciiTheme="minorHAnsi" w:hAnsiTheme="minorHAnsi" w:cstheme="minorHAnsi"/>
                <w:b/>
                <w:sz w:val="22"/>
                <w:szCs w:val="22"/>
              </w:rPr>
            </w:pPr>
          </w:p>
        </w:tc>
      </w:tr>
      <w:tr w:rsidR="009129D4" w:rsidRPr="00932D5B" w14:paraId="1262FC11" w14:textId="77777777" w:rsidTr="00426F3B">
        <w:tc>
          <w:tcPr>
            <w:tcW w:w="5000" w:type="pct"/>
            <w:gridSpan w:val="2"/>
          </w:tcPr>
          <w:p w14:paraId="7F4197A1" w14:textId="52181402" w:rsidR="009129D4" w:rsidRPr="00367BFD" w:rsidRDefault="009129D4" w:rsidP="00A54D39">
            <w:pPr>
              <w:rPr>
                <w:rFonts w:asciiTheme="minorHAnsi" w:hAnsiTheme="minorHAnsi" w:cstheme="minorHAnsi"/>
                <w:sz w:val="22"/>
                <w:szCs w:val="22"/>
              </w:rPr>
            </w:pPr>
            <w:r w:rsidRPr="00367BFD">
              <w:rPr>
                <w:rFonts w:asciiTheme="minorHAnsi" w:hAnsiTheme="minorHAnsi" w:cstheme="minorHAnsi"/>
                <w:sz w:val="22"/>
                <w:szCs w:val="22"/>
              </w:rPr>
              <w:t>Šiose sąlygose didžiąja raide rašom</w:t>
            </w:r>
            <w:r w:rsidR="00A54D39" w:rsidRPr="00367BFD">
              <w:rPr>
                <w:rFonts w:asciiTheme="minorHAnsi" w:hAnsiTheme="minorHAnsi" w:cstheme="minorHAnsi"/>
                <w:sz w:val="22"/>
                <w:szCs w:val="22"/>
              </w:rPr>
              <w:t xml:space="preserve">os sąvokos </w:t>
            </w:r>
            <w:r w:rsidRPr="00367BFD">
              <w:rPr>
                <w:rFonts w:asciiTheme="minorHAnsi" w:hAnsiTheme="minorHAnsi" w:cstheme="minorHAnsi"/>
                <w:sz w:val="22"/>
                <w:szCs w:val="22"/>
              </w:rPr>
              <w:t>yra apibrėžt</w:t>
            </w:r>
            <w:r w:rsidR="00A54D39" w:rsidRPr="00367BFD">
              <w:rPr>
                <w:rFonts w:asciiTheme="minorHAnsi" w:hAnsiTheme="minorHAnsi" w:cstheme="minorHAnsi"/>
                <w:sz w:val="22"/>
                <w:szCs w:val="22"/>
              </w:rPr>
              <w:t>os</w:t>
            </w:r>
            <w:r w:rsidRPr="00367BFD">
              <w:rPr>
                <w:rFonts w:asciiTheme="minorHAnsi" w:hAnsiTheme="minorHAnsi" w:cstheme="minorHAnsi"/>
                <w:sz w:val="22"/>
                <w:szCs w:val="22"/>
              </w:rPr>
              <w:t xml:space="preserve"> Sutarties Bendrųjų sąlygų 1 </w:t>
            </w:r>
            <w:r w:rsidR="00A54D39" w:rsidRPr="00367BFD">
              <w:rPr>
                <w:rFonts w:asciiTheme="minorHAnsi" w:hAnsiTheme="minorHAnsi" w:cstheme="minorHAnsi"/>
                <w:sz w:val="22"/>
                <w:szCs w:val="22"/>
              </w:rPr>
              <w:t>skyriuje</w:t>
            </w:r>
            <w:r w:rsidRPr="00367BFD">
              <w:rPr>
                <w:rFonts w:asciiTheme="minorHAnsi" w:hAnsiTheme="minorHAnsi" w:cstheme="minorHAnsi"/>
                <w:sz w:val="22"/>
                <w:szCs w:val="22"/>
              </w:rPr>
              <w:t>.</w:t>
            </w:r>
          </w:p>
        </w:tc>
      </w:tr>
      <w:tr w:rsidR="009129D4" w:rsidRPr="00932D5B" w14:paraId="3ECCE94D" w14:textId="77777777" w:rsidTr="00426F3B">
        <w:tc>
          <w:tcPr>
            <w:tcW w:w="5000" w:type="pct"/>
            <w:gridSpan w:val="2"/>
          </w:tcPr>
          <w:p w14:paraId="7A6CE653" w14:textId="77777777" w:rsidR="009129D4" w:rsidRPr="00367BFD" w:rsidRDefault="009129D4" w:rsidP="00BB2485">
            <w:pPr>
              <w:rPr>
                <w:rFonts w:asciiTheme="minorHAnsi" w:hAnsiTheme="minorHAnsi" w:cstheme="minorHAnsi"/>
                <w:b/>
                <w:sz w:val="22"/>
                <w:szCs w:val="22"/>
              </w:rPr>
            </w:pPr>
          </w:p>
        </w:tc>
      </w:tr>
      <w:tr w:rsidR="009129D4" w:rsidRPr="00932D5B" w14:paraId="7E31F5C9" w14:textId="77777777" w:rsidTr="00426F3B">
        <w:tc>
          <w:tcPr>
            <w:tcW w:w="5000" w:type="pct"/>
            <w:gridSpan w:val="2"/>
          </w:tcPr>
          <w:p w14:paraId="561EFF38" w14:textId="77777777" w:rsidR="009129D4" w:rsidRPr="00367BFD" w:rsidRDefault="009129D4" w:rsidP="00BB2485">
            <w:pPr>
              <w:numPr>
                <w:ilvl w:val="0"/>
                <w:numId w:val="1"/>
              </w:numPr>
              <w:rPr>
                <w:rFonts w:asciiTheme="minorHAnsi" w:hAnsiTheme="minorHAnsi" w:cstheme="minorHAnsi"/>
                <w:b/>
                <w:sz w:val="22"/>
                <w:szCs w:val="22"/>
              </w:rPr>
            </w:pPr>
            <w:bookmarkStart w:id="0" w:name="_Ref343530593"/>
            <w:r w:rsidRPr="00367BFD">
              <w:rPr>
                <w:rFonts w:asciiTheme="minorHAnsi" w:hAnsiTheme="minorHAnsi" w:cstheme="minorHAnsi"/>
                <w:b/>
                <w:sz w:val="22"/>
                <w:szCs w:val="22"/>
              </w:rPr>
              <w:t>UŽSAKOVAS</w:t>
            </w:r>
            <w:bookmarkEnd w:id="0"/>
          </w:p>
        </w:tc>
      </w:tr>
      <w:tr w:rsidR="009129D4" w:rsidRPr="00932D5B" w14:paraId="1DCD6127" w14:textId="77777777" w:rsidTr="00426F3B">
        <w:tc>
          <w:tcPr>
            <w:tcW w:w="2452" w:type="pct"/>
          </w:tcPr>
          <w:p w14:paraId="5DAF162E" w14:textId="77777777" w:rsidR="009129D4" w:rsidRPr="00367BFD" w:rsidRDefault="009129D4" w:rsidP="00BB2485">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Pavadinimas</w:t>
            </w:r>
          </w:p>
        </w:tc>
        <w:tc>
          <w:tcPr>
            <w:tcW w:w="2548" w:type="pct"/>
          </w:tcPr>
          <w:p w14:paraId="20F2CDC9" w14:textId="77777777" w:rsidR="009129D4" w:rsidRPr="00367BFD" w:rsidRDefault="00E14B77" w:rsidP="00BB2485">
            <w:pPr>
              <w:ind w:left="180"/>
              <w:rPr>
                <w:rFonts w:asciiTheme="minorHAnsi" w:hAnsiTheme="minorHAnsi" w:cstheme="minorHAnsi"/>
                <w:sz w:val="22"/>
                <w:szCs w:val="22"/>
              </w:rPr>
            </w:pPr>
            <w:r w:rsidRPr="00367BFD">
              <w:rPr>
                <w:rFonts w:asciiTheme="minorHAnsi" w:hAnsiTheme="minorHAnsi" w:cstheme="minorHAnsi"/>
                <w:bCs/>
                <w:sz w:val="22"/>
                <w:szCs w:val="22"/>
              </w:rPr>
              <w:t>Akcinė bendrovė „Lietuvos geležinkeliai“</w:t>
            </w:r>
          </w:p>
        </w:tc>
      </w:tr>
      <w:tr w:rsidR="009129D4" w:rsidRPr="00932D5B" w14:paraId="34FE77D5" w14:textId="77777777" w:rsidTr="00426F3B">
        <w:tc>
          <w:tcPr>
            <w:tcW w:w="2452" w:type="pct"/>
          </w:tcPr>
          <w:p w14:paraId="6B14D36E" w14:textId="77777777" w:rsidR="009129D4" w:rsidRPr="00367BFD" w:rsidRDefault="009129D4" w:rsidP="00BB2485">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Adresas</w:t>
            </w:r>
          </w:p>
        </w:tc>
        <w:tc>
          <w:tcPr>
            <w:tcW w:w="2548" w:type="pct"/>
          </w:tcPr>
          <w:p w14:paraId="190020FE" w14:textId="77777777" w:rsidR="009129D4" w:rsidRPr="00367BFD" w:rsidRDefault="00E14B77" w:rsidP="00BB2485">
            <w:pPr>
              <w:ind w:left="180"/>
              <w:rPr>
                <w:rFonts w:asciiTheme="minorHAnsi" w:hAnsiTheme="minorHAnsi" w:cstheme="minorHAnsi"/>
                <w:sz w:val="22"/>
                <w:szCs w:val="22"/>
              </w:rPr>
            </w:pPr>
            <w:r w:rsidRPr="00367BFD">
              <w:rPr>
                <w:rFonts w:asciiTheme="minorHAnsi" w:hAnsiTheme="minorHAnsi" w:cstheme="minorHAnsi"/>
                <w:sz w:val="22"/>
                <w:szCs w:val="22"/>
              </w:rPr>
              <w:t>Mindaugo g. 12, LT-03603 Vilnius</w:t>
            </w:r>
            <w:r w:rsidR="00462E6D" w:rsidRPr="00367BFD">
              <w:rPr>
                <w:rFonts w:asciiTheme="minorHAnsi" w:hAnsiTheme="minorHAnsi" w:cstheme="minorHAnsi"/>
                <w:sz w:val="22"/>
                <w:szCs w:val="22"/>
              </w:rPr>
              <w:t>, Lietuva</w:t>
            </w:r>
          </w:p>
        </w:tc>
      </w:tr>
      <w:tr w:rsidR="009129D4" w:rsidRPr="00932D5B" w14:paraId="483724B1" w14:textId="77777777" w:rsidTr="00426F3B">
        <w:tc>
          <w:tcPr>
            <w:tcW w:w="2452" w:type="pct"/>
          </w:tcPr>
          <w:p w14:paraId="2147EBC4" w14:textId="77777777" w:rsidR="009129D4" w:rsidRPr="00367BFD" w:rsidRDefault="009129D4" w:rsidP="00BB2485">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Juridinio asmens kodas</w:t>
            </w:r>
          </w:p>
        </w:tc>
        <w:tc>
          <w:tcPr>
            <w:tcW w:w="2548" w:type="pct"/>
          </w:tcPr>
          <w:p w14:paraId="5F2C7952" w14:textId="77777777" w:rsidR="009129D4" w:rsidRPr="00367BFD" w:rsidRDefault="00E14B77" w:rsidP="00BB2485">
            <w:pPr>
              <w:ind w:left="180"/>
              <w:rPr>
                <w:rFonts w:asciiTheme="minorHAnsi" w:hAnsiTheme="minorHAnsi" w:cstheme="minorHAnsi"/>
                <w:b/>
                <w:sz w:val="22"/>
                <w:szCs w:val="22"/>
              </w:rPr>
            </w:pPr>
            <w:r w:rsidRPr="00367BFD">
              <w:rPr>
                <w:rFonts w:asciiTheme="minorHAnsi" w:hAnsiTheme="minorHAnsi" w:cstheme="minorHAnsi"/>
                <w:sz w:val="22"/>
                <w:szCs w:val="22"/>
              </w:rPr>
              <w:t>110053842</w:t>
            </w:r>
          </w:p>
        </w:tc>
      </w:tr>
      <w:tr w:rsidR="009129D4" w:rsidRPr="00932D5B" w14:paraId="362FEF64" w14:textId="77777777" w:rsidTr="00426F3B">
        <w:tc>
          <w:tcPr>
            <w:tcW w:w="2452" w:type="pct"/>
          </w:tcPr>
          <w:p w14:paraId="06877558" w14:textId="77777777" w:rsidR="009129D4" w:rsidRPr="00367BFD" w:rsidRDefault="009129D4" w:rsidP="00BB2485">
            <w:pPr>
              <w:numPr>
                <w:ilvl w:val="1"/>
                <w:numId w:val="1"/>
              </w:numPr>
              <w:rPr>
                <w:rFonts w:asciiTheme="minorHAnsi" w:hAnsiTheme="minorHAnsi" w:cstheme="minorHAnsi"/>
                <w:b/>
                <w:sz w:val="22"/>
                <w:szCs w:val="22"/>
              </w:rPr>
            </w:pPr>
            <w:r w:rsidRPr="00367BFD">
              <w:rPr>
                <w:rFonts w:asciiTheme="minorHAnsi" w:hAnsiTheme="minorHAnsi" w:cstheme="minorHAnsi"/>
                <w:sz w:val="22"/>
                <w:szCs w:val="22"/>
              </w:rPr>
              <w:t>PVM mokėtojo kodas</w:t>
            </w:r>
          </w:p>
        </w:tc>
        <w:tc>
          <w:tcPr>
            <w:tcW w:w="2548" w:type="pct"/>
          </w:tcPr>
          <w:p w14:paraId="15AD58AF" w14:textId="77777777" w:rsidR="009129D4" w:rsidRPr="00367BFD" w:rsidRDefault="00E14B77" w:rsidP="00BB2485">
            <w:pPr>
              <w:ind w:left="180"/>
              <w:rPr>
                <w:rFonts w:asciiTheme="minorHAnsi" w:hAnsiTheme="minorHAnsi" w:cstheme="minorHAnsi"/>
                <w:b/>
                <w:sz w:val="22"/>
                <w:szCs w:val="22"/>
              </w:rPr>
            </w:pPr>
            <w:r w:rsidRPr="00367BFD">
              <w:rPr>
                <w:rFonts w:asciiTheme="minorHAnsi" w:hAnsiTheme="minorHAnsi" w:cstheme="minorHAnsi"/>
                <w:sz w:val="22"/>
                <w:szCs w:val="22"/>
              </w:rPr>
              <w:t>LT100538411</w:t>
            </w:r>
          </w:p>
        </w:tc>
      </w:tr>
      <w:tr w:rsidR="009129D4" w:rsidRPr="00932D5B" w14:paraId="7CE918D5" w14:textId="77777777" w:rsidTr="00426F3B">
        <w:tc>
          <w:tcPr>
            <w:tcW w:w="2452" w:type="pct"/>
          </w:tcPr>
          <w:p w14:paraId="67FFA38C" w14:textId="77777777" w:rsidR="009129D4" w:rsidRPr="00367BFD" w:rsidRDefault="009129D4" w:rsidP="00BB2485">
            <w:pPr>
              <w:numPr>
                <w:ilvl w:val="1"/>
                <w:numId w:val="1"/>
              </w:numPr>
              <w:rPr>
                <w:rFonts w:asciiTheme="minorHAnsi" w:hAnsiTheme="minorHAnsi" w:cstheme="minorHAnsi"/>
                <w:sz w:val="22"/>
                <w:szCs w:val="22"/>
              </w:rPr>
            </w:pPr>
            <w:bookmarkStart w:id="1" w:name="_Ref293569183"/>
            <w:r w:rsidRPr="00367BFD">
              <w:rPr>
                <w:rFonts w:asciiTheme="minorHAnsi" w:hAnsiTheme="minorHAnsi" w:cstheme="minorHAnsi"/>
                <w:sz w:val="22"/>
                <w:szCs w:val="22"/>
              </w:rPr>
              <w:t>Atsiskaitomoji sąskaita</w:t>
            </w:r>
            <w:bookmarkEnd w:id="1"/>
          </w:p>
        </w:tc>
        <w:tc>
          <w:tcPr>
            <w:tcW w:w="2548" w:type="pct"/>
          </w:tcPr>
          <w:p w14:paraId="553211FE" w14:textId="77777777" w:rsidR="009129D4" w:rsidRPr="00367BFD" w:rsidRDefault="00E14B77" w:rsidP="00BB2485">
            <w:pPr>
              <w:ind w:left="180"/>
              <w:rPr>
                <w:rFonts w:asciiTheme="minorHAnsi" w:hAnsiTheme="minorHAnsi" w:cstheme="minorHAnsi"/>
                <w:b/>
                <w:sz w:val="22"/>
                <w:szCs w:val="22"/>
              </w:rPr>
            </w:pPr>
            <w:r w:rsidRPr="00367BFD">
              <w:rPr>
                <w:rFonts w:asciiTheme="minorHAnsi" w:hAnsiTheme="minorHAnsi" w:cstheme="minorHAnsi"/>
                <w:sz w:val="22"/>
                <w:szCs w:val="22"/>
              </w:rPr>
              <w:t>Nr. LT68 7044 0600 0029 4239</w:t>
            </w:r>
          </w:p>
        </w:tc>
      </w:tr>
      <w:tr w:rsidR="009129D4" w:rsidRPr="00932D5B" w14:paraId="158E6BB4" w14:textId="77777777" w:rsidTr="00426F3B">
        <w:tc>
          <w:tcPr>
            <w:tcW w:w="2452" w:type="pct"/>
          </w:tcPr>
          <w:p w14:paraId="156AA23C" w14:textId="77777777" w:rsidR="009129D4" w:rsidRPr="00367BFD" w:rsidRDefault="00E14B77" w:rsidP="00BB2485">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Bankas, banko</w:t>
            </w:r>
            <w:r w:rsidR="009129D4" w:rsidRPr="00367BFD">
              <w:rPr>
                <w:rFonts w:asciiTheme="minorHAnsi" w:hAnsiTheme="minorHAnsi" w:cstheme="minorHAnsi"/>
                <w:sz w:val="22"/>
                <w:szCs w:val="22"/>
              </w:rPr>
              <w:t xml:space="preserve"> kodas</w:t>
            </w:r>
          </w:p>
        </w:tc>
        <w:tc>
          <w:tcPr>
            <w:tcW w:w="2548" w:type="pct"/>
          </w:tcPr>
          <w:p w14:paraId="36DE9F34" w14:textId="77777777" w:rsidR="009129D4" w:rsidRPr="00367BFD" w:rsidRDefault="00E14B77" w:rsidP="00E14B77">
            <w:pPr>
              <w:autoSpaceDE w:val="0"/>
              <w:autoSpaceDN w:val="0"/>
              <w:adjustRightInd w:val="0"/>
              <w:ind w:left="167"/>
              <w:jc w:val="both"/>
              <w:rPr>
                <w:rFonts w:asciiTheme="minorHAnsi" w:hAnsiTheme="minorHAnsi" w:cstheme="minorHAnsi"/>
                <w:sz w:val="22"/>
                <w:szCs w:val="22"/>
              </w:rPr>
            </w:pPr>
            <w:r w:rsidRPr="00367BFD">
              <w:rPr>
                <w:rFonts w:asciiTheme="minorHAnsi" w:hAnsiTheme="minorHAnsi" w:cstheme="minorHAnsi"/>
                <w:sz w:val="22"/>
                <w:szCs w:val="22"/>
              </w:rPr>
              <w:t>AB S</w:t>
            </w:r>
            <w:r w:rsidR="00462E6D" w:rsidRPr="00367BFD">
              <w:rPr>
                <w:rFonts w:asciiTheme="minorHAnsi" w:hAnsiTheme="minorHAnsi" w:cstheme="minorHAnsi"/>
                <w:sz w:val="22"/>
                <w:szCs w:val="22"/>
              </w:rPr>
              <w:t>EB bankas, Gedimino pr. 12, LT-</w:t>
            </w:r>
            <w:r w:rsidRPr="00367BFD">
              <w:rPr>
                <w:rFonts w:asciiTheme="minorHAnsi" w:hAnsiTheme="minorHAnsi" w:cstheme="minorHAnsi"/>
                <w:sz w:val="22"/>
                <w:szCs w:val="22"/>
              </w:rPr>
              <w:t>01103 Vilnius, Lietuva, kodas 70440</w:t>
            </w:r>
          </w:p>
        </w:tc>
      </w:tr>
      <w:tr w:rsidR="009129D4" w:rsidRPr="00932D5B" w14:paraId="74ECF4FF" w14:textId="77777777" w:rsidTr="00426F3B">
        <w:tc>
          <w:tcPr>
            <w:tcW w:w="2452" w:type="pct"/>
          </w:tcPr>
          <w:p w14:paraId="13C69BC1" w14:textId="77777777" w:rsidR="009129D4" w:rsidRPr="00367BFD" w:rsidRDefault="009129D4" w:rsidP="00BB2485">
            <w:pPr>
              <w:numPr>
                <w:ilvl w:val="1"/>
                <w:numId w:val="1"/>
              </w:numPr>
              <w:rPr>
                <w:rFonts w:asciiTheme="minorHAnsi" w:hAnsiTheme="minorHAnsi" w:cstheme="minorHAnsi"/>
                <w:sz w:val="22"/>
                <w:szCs w:val="22"/>
              </w:rPr>
            </w:pPr>
            <w:bookmarkStart w:id="2" w:name="_Ref294603540"/>
            <w:r w:rsidRPr="00367BFD">
              <w:rPr>
                <w:rFonts w:asciiTheme="minorHAnsi" w:hAnsiTheme="minorHAnsi" w:cstheme="minorHAnsi"/>
                <w:sz w:val="22"/>
                <w:szCs w:val="22"/>
              </w:rPr>
              <w:t>Telefonas</w:t>
            </w:r>
            <w:bookmarkEnd w:id="2"/>
          </w:p>
        </w:tc>
        <w:tc>
          <w:tcPr>
            <w:tcW w:w="2548" w:type="pct"/>
          </w:tcPr>
          <w:p w14:paraId="4551F9E7" w14:textId="432DF3D8" w:rsidR="009129D4" w:rsidRPr="00367BFD" w:rsidRDefault="00E14B77">
            <w:pPr>
              <w:ind w:left="180"/>
              <w:rPr>
                <w:rFonts w:asciiTheme="minorHAnsi" w:hAnsiTheme="minorHAnsi" w:cstheme="minorHAnsi"/>
                <w:b/>
                <w:sz w:val="22"/>
                <w:szCs w:val="22"/>
              </w:rPr>
            </w:pPr>
            <w:r w:rsidRPr="00367BFD">
              <w:rPr>
                <w:rFonts w:asciiTheme="minorHAnsi" w:hAnsiTheme="minorHAnsi" w:cstheme="minorHAnsi"/>
                <w:sz w:val="22"/>
                <w:szCs w:val="22"/>
              </w:rPr>
              <w:t>+370 5 269 20 38</w:t>
            </w:r>
          </w:p>
        </w:tc>
      </w:tr>
      <w:tr w:rsidR="009129D4" w:rsidRPr="00932D5B" w14:paraId="5E75E1B1" w14:textId="77777777" w:rsidTr="00426F3B">
        <w:tc>
          <w:tcPr>
            <w:tcW w:w="2452" w:type="pct"/>
          </w:tcPr>
          <w:p w14:paraId="417FD1EC" w14:textId="77777777" w:rsidR="009129D4" w:rsidRPr="00367BFD" w:rsidRDefault="009129D4" w:rsidP="00BB2485">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Faksas</w:t>
            </w:r>
          </w:p>
        </w:tc>
        <w:tc>
          <w:tcPr>
            <w:tcW w:w="2548" w:type="pct"/>
          </w:tcPr>
          <w:p w14:paraId="5FA52B2A" w14:textId="77777777" w:rsidR="009129D4" w:rsidRPr="00367BFD" w:rsidRDefault="00E14B77" w:rsidP="00E14B77">
            <w:pPr>
              <w:ind w:left="167"/>
              <w:jc w:val="both"/>
              <w:rPr>
                <w:rFonts w:asciiTheme="minorHAnsi" w:hAnsiTheme="minorHAnsi" w:cstheme="minorHAnsi"/>
                <w:sz w:val="22"/>
                <w:szCs w:val="22"/>
              </w:rPr>
            </w:pPr>
            <w:r w:rsidRPr="00367BFD">
              <w:rPr>
                <w:rFonts w:asciiTheme="minorHAnsi" w:hAnsiTheme="minorHAnsi" w:cstheme="minorHAnsi"/>
                <w:sz w:val="22"/>
                <w:szCs w:val="22"/>
              </w:rPr>
              <w:t>+370 5 269 21 28</w:t>
            </w:r>
          </w:p>
        </w:tc>
      </w:tr>
      <w:tr w:rsidR="009129D4" w:rsidRPr="00932D5B" w14:paraId="1308582F" w14:textId="77777777" w:rsidTr="00426F3B">
        <w:tc>
          <w:tcPr>
            <w:tcW w:w="2452" w:type="pct"/>
          </w:tcPr>
          <w:p w14:paraId="6B6031AB" w14:textId="77777777" w:rsidR="009129D4" w:rsidRPr="00367BFD" w:rsidRDefault="009129D4" w:rsidP="00BB2485">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El. paštas</w:t>
            </w:r>
          </w:p>
        </w:tc>
        <w:tc>
          <w:tcPr>
            <w:tcW w:w="2548" w:type="pct"/>
          </w:tcPr>
          <w:p w14:paraId="645E5C50" w14:textId="54F07737" w:rsidR="009129D4" w:rsidRPr="00367BFD" w:rsidRDefault="008A199A">
            <w:pPr>
              <w:ind w:left="180"/>
              <w:rPr>
                <w:rFonts w:asciiTheme="minorHAnsi" w:hAnsiTheme="minorHAnsi" w:cstheme="minorHAnsi"/>
                <w:b/>
                <w:sz w:val="22"/>
                <w:szCs w:val="22"/>
              </w:rPr>
            </w:pPr>
            <w:hyperlink r:id="rId8" w:history="1">
              <w:r w:rsidR="00773CBC" w:rsidRPr="00367BFD">
                <w:rPr>
                  <w:rStyle w:val="Hyperlink"/>
                  <w:rFonts w:asciiTheme="minorHAnsi" w:hAnsiTheme="minorHAnsi" w:cstheme="minorHAnsi"/>
                  <w:sz w:val="22"/>
                  <w:szCs w:val="22"/>
                </w:rPr>
                <w:t>info@litrail.lt</w:t>
              </w:r>
            </w:hyperlink>
          </w:p>
        </w:tc>
      </w:tr>
      <w:tr w:rsidR="009129D4" w:rsidRPr="00932D5B" w14:paraId="4AA8FBB2" w14:textId="77777777" w:rsidTr="00426F3B">
        <w:tc>
          <w:tcPr>
            <w:tcW w:w="2452" w:type="pct"/>
          </w:tcPr>
          <w:p w14:paraId="422BC4DD" w14:textId="79975DF8" w:rsidR="009129D4" w:rsidRPr="00367BFD" w:rsidRDefault="009129D4" w:rsidP="000863C3">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Atstovas</w:t>
            </w:r>
          </w:p>
        </w:tc>
        <w:tc>
          <w:tcPr>
            <w:tcW w:w="2548" w:type="pct"/>
          </w:tcPr>
          <w:p w14:paraId="242C1832" w14:textId="4B622310" w:rsidR="009129D4" w:rsidRPr="00367BFD" w:rsidRDefault="00DC12A1" w:rsidP="00DC12A1">
            <w:pPr>
              <w:ind w:left="180"/>
              <w:rPr>
                <w:rFonts w:asciiTheme="minorHAnsi" w:hAnsiTheme="minorHAnsi" w:cstheme="minorHAnsi"/>
                <w:sz w:val="22"/>
                <w:szCs w:val="22"/>
                <w:lang w:val="en-US"/>
              </w:rPr>
            </w:pPr>
            <w:permStart w:id="359214870" w:edGrp="everyone"/>
            <w:proofErr w:type="spellStart"/>
            <w:r w:rsidRPr="00DC12A1">
              <w:rPr>
                <w:rFonts w:asciiTheme="minorHAnsi" w:hAnsiTheme="minorHAnsi" w:cstheme="minorHAnsi"/>
                <w:sz w:val="22"/>
                <w:szCs w:val="22"/>
                <w:lang w:val="en-US"/>
              </w:rPr>
              <w:t>Geležinkelių</w:t>
            </w:r>
            <w:proofErr w:type="spellEnd"/>
            <w:r w:rsidRPr="00DC12A1">
              <w:rPr>
                <w:rFonts w:asciiTheme="minorHAnsi" w:hAnsiTheme="minorHAnsi" w:cstheme="minorHAnsi"/>
                <w:sz w:val="22"/>
                <w:szCs w:val="22"/>
                <w:lang w:val="en-US"/>
              </w:rPr>
              <w:t xml:space="preserve"> </w:t>
            </w:r>
            <w:proofErr w:type="spellStart"/>
            <w:r w:rsidRPr="00DC12A1">
              <w:rPr>
                <w:rFonts w:asciiTheme="minorHAnsi" w:hAnsiTheme="minorHAnsi" w:cstheme="minorHAnsi"/>
                <w:sz w:val="22"/>
                <w:szCs w:val="22"/>
                <w:lang w:val="en-US"/>
              </w:rPr>
              <w:t>infrastruktūros</w:t>
            </w:r>
            <w:proofErr w:type="spellEnd"/>
            <w:r w:rsidRPr="00DC12A1">
              <w:rPr>
                <w:rFonts w:asciiTheme="minorHAnsi" w:hAnsiTheme="minorHAnsi" w:cstheme="minorHAnsi"/>
                <w:sz w:val="22"/>
                <w:szCs w:val="22"/>
                <w:lang w:val="en-US"/>
              </w:rPr>
              <w:t xml:space="preserve"> </w:t>
            </w:r>
            <w:proofErr w:type="spellStart"/>
            <w:r w:rsidRPr="00DC12A1">
              <w:rPr>
                <w:rFonts w:asciiTheme="minorHAnsi" w:hAnsiTheme="minorHAnsi" w:cstheme="minorHAnsi"/>
                <w:sz w:val="22"/>
                <w:szCs w:val="22"/>
                <w:lang w:val="en-US"/>
              </w:rPr>
              <w:t>direkcijos</w:t>
            </w:r>
            <w:proofErr w:type="spellEnd"/>
            <w:r w:rsidRPr="00DC12A1">
              <w:rPr>
                <w:rFonts w:asciiTheme="minorHAnsi" w:hAnsiTheme="minorHAnsi" w:cstheme="minorHAnsi"/>
                <w:sz w:val="22"/>
                <w:szCs w:val="22"/>
                <w:lang w:val="en-US"/>
              </w:rPr>
              <w:t xml:space="preserve"> </w:t>
            </w:r>
            <w:proofErr w:type="spellStart"/>
            <w:r w:rsidRPr="00DC12A1">
              <w:rPr>
                <w:rFonts w:asciiTheme="minorHAnsi" w:hAnsiTheme="minorHAnsi" w:cstheme="minorHAnsi"/>
                <w:sz w:val="22"/>
                <w:szCs w:val="22"/>
                <w:lang w:val="en-US"/>
              </w:rPr>
              <w:t>Infrastruktūros</w:t>
            </w:r>
            <w:proofErr w:type="spellEnd"/>
            <w:r w:rsidRPr="00DC12A1">
              <w:rPr>
                <w:rFonts w:asciiTheme="minorHAnsi" w:hAnsiTheme="minorHAnsi" w:cstheme="minorHAnsi"/>
                <w:sz w:val="22"/>
                <w:szCs w:val="22"/>
                <w:lang w:val="en-US"/>
              </w:rPr>
              <w:t xml:space="preserve"> </w:t>
            </w:r>
            <w:proofErr w:type="spellStart"/>
            <w:r w:rsidRPr="00DC12A1">
              <w:rPr>
                <w:rFonts w:asciiTheme="minorHAnsi" w:hAnsiTheme="minorHAnsi" w:cstheme="minorHAnsi"/>
                <w:sz w:val="22"/>
                <w:szCs w:val="22"/>
                <w:lang w:val="en-US"/>
              </w:rPr>
              <w:t>eksploatacijos</w:t>
            </w:r>
            <w:proofErr w:type="spellEnd"/>
            <w:r w:rsidRPr="00DC12A1">
              <w:rPr>
                <w:rFonts w:asciiTheme="minorHAnsi" w:hAnsiTheme="minorHAnsi" w:cstheme="minorHAnsi"/>
                <w:sz w:val="22"/>
                <w:szCs w:val="22"/>
                <w:lang w:val="en-US"/>
              </w:rPr>
              <w:t xml:space="preserve"> </w:t>
            </w:r>
            <w:proofErr w:type="spellStart"/>
            <w:r w:rsidRPr="00DC12A1">
              <w:rPr>
                <w:rFonts w:asciiTheme="minorHAnsi" w:hAnsiTheme="minorHAnsi" w:cstheme="minorHAnsi"/>
                <w:sz w:val="22"/>
                <w:szCs w:val="22"/>
                <w:lang w:val="en-US"/>
              </w:rPr>
              <w:t>departamento</w:t>
            </w:r>
            <w:proofErr w:type="spellEnd"/>
            <w:r w:rsidRPr="00DC12A1">
              <w:rPr>
                <w:rFonts w:asciiTheme="minorHAnsi" w:hAnsiTheme="minorHAnsi" w:cstheme="minorHAnsi"/>
                <w:sz w:val="22"/>
                <w:szCs w:val="22"/>
                <w:lang w:val="en-US"/>
              </w:rPr>
              <w:t xml:space="preserve"> </w:t>
            </w:r>
            <w:proofErr w:type="spellStart"/>
            <w:r w:rsidRPr="00DC12A1">
              <w:rPr>
                <w:rFonts w:asciiTheme="minorHAnsi" w:hAnsiTheme="minorHAnsi" w:cstheme="minorHAnsi"/>
                <w:sz w:val="22"/>
                <w:szCs w:val="22"/>
                <w:lang w:val="en-US"/>
              </w:rPr>
              <w:t>direktorius</w:t>
            </w:r>
            <w:proofErr w:type="spellEnd"/>
            <w:r w:rsidRPr="00DC12A1">
              <w:rPr>
                <w:rFonts w:asciiTheme="minorHAnsi" w:hAnsiTheme="minorHAnsi" w:cstheme="minorHAnsi"/>
                <w:sz w:val="22"/>
                <w:szCs w:val="22"/>
                <w:lang w:val="en-US"/>
              </w:rPr>
              <w:t xml:space="preserve"> </w:t>
            </w:r>
            <w:proofErr w:type="spellStart"/>
            <w:r w:rsidRPr="00DC12A1">
              <w:rPr>
                <w:rFonts w:asciiTheme="minorHAnsi" w:hAnsiTheme="minorHAnsi" w:cstheme="minorHAnsi"/>
                <w:sz w:val="22"/>
                <w:szCs w:val="22"/>
                <w:lang w:val="en-US"/>
              </w:rPr>
              <w:t>Arvydas</w:t>
            </w:r>
            <w:proofErr w:type="spellEnd"/>
            <w:r w:rsidRPr="00DC12A1">
              <w:rPr>
                <w:rFonts w:asciiTheme="minorHAnsi" w:hAnsiTheme="minorHAnsi" w:cstheme="minorHAnsi"/>
                <w:sz w:val="22"/>
                <w:szCs w:val="22"/>
                <w:lang w:val="en-US"/>
              </w:rPr>
              <w:t xml:space="preserve"> </w:t>
            </w:r>
            <w:proofErr w:type="spellStart"/>
            <w:r w:rsidRPr="00DC12A1">
              <w:rPr>
                <w:rFonts w:asciiTheme="minorHAnsi" w:hAnsiTheme="minorHAnsi" w:cstheme="minorHAnsi"/>
                <w:sz w:val="22"/>
                <w:szCs w:val="22"/>
                <w:lang w:val="en-US"/>
              </w:rPr>
              <w:t>Dveilys</w:t>
            </w:r>
            <w:proofErr w:type="spellEnd"/>
            <w:r w:rsidR="00992864">
              <w:rPr>
                <w:rFonts w:asciiTheme="minorHAnsi" w:hAnsiTheme="minorHAnsi" w:cstheme="minorHAnsi"/>
                <w:sz w:val="22"/>
                <w:szCs w:val="22"/>
                <w:lang w:val="en-US"/>
              </w:rPr>
              <w:t xml:space="preserve"> </w:t>
            </w:r>
            <w:permEnd w:id="359214870"/>
          </w:p>
        </w:tc>
      </w:tr>
      <w:tr w:rsidR="009129D4" w:rsidRPr="00932D5B" w14:paraId="1F056CAC" w14:textId="77777777" w:rsidTr="00426F3B">
        <w:tc>
          <w:tcPr>
            <w:tcW w:w="2452" w:type="pct"/>
          </w:tcPr>
          <w:p w14:paraId="4FCCCB15" w14:textId="77777777" w:rsidR="009129D4" w:rsidRPr="00367BFD" w:rsidRDefault="009129D4" w:rsidP="00BB2485">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Atstovavimo pagrindas</w:t>
            </w:r>
          </w:p>
        </w:tc>
        <w:tc>
          <w:tcPr>
            <w:tcW w:w="2548" w:type="pct"/>
          </w:tcPr>
          <w:p w14:paraId="7E97C249" w14:textId="0D2B678B" w:rsidR="009129D4" w:rsidRPr="00367BFD" w:rsidRDefault="00DC12A1" w:rsidP="00BB2485">
            <w:pPr>
              <w:ind w:left="180"/>
              <w:rPr>
                <w:rFonts w:asciiTheme="minorHAnsi" w:hAnsiTheme="minorHAnsi" w:cstheme="minorHAnsi"/>
                <w:sz w:val="22"/>
                <w:szCs w:val="22"/>
              </w:rPr>
            </w:pPr>
            <w:r w:rsidRPr="00DC12A1">
              <w:rPr>
                <w:rFonts w:asciiTheme="minorHAnsi" w:hAnsiTheme="minorHAnsi" w:cstheme="minorHAnsi"/>
                <w:sz w:val="22"/>
                <w:szCs w:val="22"/>
              </w:rPr>
              <w:t>2019 m. vasario 27 d. įgaliojimas Nr. IG(DI)-184</w:t>
            </w:r>
          </w:p>
        </w:tc>
      </w:tr>
      <w:tr w:rsidR="009129D4" w:rsidRPr="00932D5B" w14:paraId="21108E28" w14:textId="77777777" w:rsidTr="00426F3B">
        <w:tc>
          <w:tcPr>
            <w:tcW w:w="5000" w:type="pct"/>
            <w:gridSpan w:val="2"/>
          </w:tcPr>
          <w:p w14:paraId="2E26C998" w14:textId="77777777" w:rsidR="009129D4" w:rsidRPr="00367BFD" w:rsidRDefault="009129D4" w:rsidP="00BB2485">
            <w:pPr>
              <w:rPr>
                <w:rFonts w:asciiTheme="minorHAnsi" w:hAnsiTheme="minorHAnsi" w:cstheme="minorHAnsi"/>
                <w:sz w:val="22"/>
                <w:szCs w:val="22"/>
              </w:rPr>
            </w:pPr>
          </w:p>
        </w:tc>
      </w:tr>
      <w:tr w:rsidR="009129D4" w:rsidRPr="00932D5B" w14:paraId="5CF30E87" w14:textId="77777777" w:rsidTr="00426F3B">
        <w:tc>
          <w:tcPr>
            <w:tcW w:w="5000" w:type="pct"/>
            <w:gridSpan w:val="2"/>
          </w:tcPr>
          <w:p w14:paraId="132A6861" w14:textId="77777777" w:rsidR="009129D4" w:rsidRPr="00367BFD" w:rsidRDefault="007C7652" w:rsidP="00BB2485">
            <w:pPr>
              <w:numPr>
                <w:ilvl w:val="0"/>
                <w:numId w:val="1"/>
              </w:numPr>
              <w:rPr>
                <w:rFonts w:asciiTheme="minorHAnsi" w:hAnsiTheme="minorHAnsi" w:cstheme="minorHAnsi"/>
                <w:b/>
                <w:sz w:val="22"/>
                <w:szCs w:val="22"/>
              </w:rPr>
            </w:pPr>
            <w:r w:rsidRPr="00367BFD">
              <w:rPr>
                <w:rFonts w:asciiTheme="minorHAnsi" w:hAnsiTheme="minorHAnsi" w:cstheme="minorHAnsi"/>
                <w:b/>
                <w:sz w:val="22"/>
                <w:szCs w:val="22"/>
              </w:rPr>
              <w:t>PROJEKTUOTOJAS</w:t>
            </w:r>
          </w:p>
        </w:tc>
      </w:tr>
      <w:tr w:rsidR="009129D4" w:rsidRPr="00932D5B" w14:paraId="297D55BD" w14:textId="77777777" w:rsidTr="00426F3B">
        <w:tc>
          <w:tcPr>
            <w:tcW w:w="2452" w:type="pct"/>
          </w:tcPr>
          <w:p w14:paraId="73814135" w14:textId="77777777" w:rsidR="009129D4" w:rsidRPr="00367BFD" w:rsidRDefault="009129D4" w:rsidP="00BB2485">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Pavadinimas</w:t>
            </w:r>
          </w:p>
        </w:tc>
        <w:tc>
          <w:tcPr>
            <w:tcW w:w="2548" w:type="pct"/>
          </w:tcPr>
          <w:p w14:paraId="4CD3E581" w14:textId="493232F0" w:rsidR="000A7966" w:rsidRPr="000A7966" w:rsidRDefault="000A7966" w:rsidP="000A7966">
            <w:pPr>
              <w:ind w:left="180"/>
              <w:rPr>
                <w:rFonts w:asciiTheme="minorHAnsi" w:hAnsiTheme="minorHAnsi" w:cstheme="minorHAnsi"/>
                <w:sz w:val="22"/>
                <w:szCs w:val="22"/>
              </w:rPr>
            </w:pPr>
            <w:permStart w:id="691495519" w:edGrp="everyone"/>
            <w:r>
              <w:rPr>
                <w:rFonts w:asciiTheme="minorHAnsi" w:hAnsiTheme="minorHAnsi" w:cstheme="minorHAnsi"/>
                <w:sz w:val="22"/>
                <w:szCs w:val="22"/>
              </w:rPr>
              <w:t xml:space="preserve">2018-12-05 pasirašytos </w:t>
            </w:r>
            <w:r w:rsidRPr="000A7966">
              <w:rPr>
                <w:rFonts w:asciiTheme="minorHAnsi" w:hAnsiTheme="minorHAnsi" w:cstheme="minorHAnsi"/>
                <w:sz w:val="22"/>
                <w:szCs w:val="22"/>
              </w:rPr>
              <w:t>Jungtinės vei</w:t>
            </w:r>
            <w:r>
              <w:rPr>
                <w:rFonts w:asciiTheme="minorHAnsi" w:hAnsiTheme="minorHAnsi" w:cstheme="minorHAnsi"/>
                <w:sz w:val="22"/>
                <w:szCs w:val="22"/>
              </w:rPr>
              <w:t>klos sutarties Nr. JVS.VP.407962</w:t>
            </w:r>
            <w:r w:rsidRPr="000A7966">
              <w:rPr>
                <w:rFonts w:asciiTheme="minorHAnsi" w:hAnsiTheme="minorHAnsi" w:cstheme="minorHAnsi"/>
                <w:sz w:val="22"/>
                <w:szCs w:val="22"/>
              </w:rPr>
              <w:t xml:space="preserve"> partneriai:</w:t>
            </w:r>
          </w:p>
          <w:p w14:paraId="78187282" w14:textId="6153D116" w:rsidR="000A7966" w:rsidRPr="000A7966" w:rsidRDefault="000A7966" w:rsidP="000A7966">
            <w:pPr>
              <w:ind w:left="180"/>
              <w:rPr>
                <w:rFonts w:asciiTheme="minorHAnsi" w:hAnsiTheme="minorHAnsi" w:cstheme="minorHAnsi"/>
                <w:sz w:val="22"/>
                <w:szCs w:val="22"/>
              </w:rPr>
            </w:pPr>
            <w:r>
              <w:rPr>
                <w:rFonts w:asciiTheme="minorHAnsi" w:hAnsiTheme="minorHAnsi" w:cstheme="minorHAnsi"/>
                <w:sz w:val="22"/>
                <w:szCs w:val="22"/>
              </w:rPr>
              <w:t>UAB „Bendrieji statybų projektai</w:t>
            </w:r>
            <w:r w:rsidRPr="000A7966">
              <w:rPr>
                <w:rFonts w:asciiTheme="minorHAnsi" w:hAnsiTheme="minorHAnsi" w:cstheme="minorHAnsi"/>
                <w:sz w:val="22"/>
                <w:szCs w:val="22"/>
              </w:rPr>
              <w:t>“ (pagrindinis partneris)</w:t>
            </w:r>
          </w:p>
          <w:p w14:paraId="40AF8B3C" w14:textId="3EFD4C3D" w:rsidR="009129D4" w:rsidRPr="00367BFD" w:rsidRDefault="000A7966" w:rsidP="000A7966">
            <w:pPr>
              <w:ind w:left="180"/>
              <w:rPr>
                <w:rFonts w:asciiTheme="minorHAnsi" w:hAnsiTheme="minorHAnsi" w:cstheme="minorHAnsi"/>
                <w:sz w:val="22"/>
                <w:szCs w:val="22"/>
              </w:rPr>
            </w:pPr>
            <w:r>
              <w:rPr>
                <w:rFonts w:asciiTheme="minorHAnsi" w:hAnsiTheme="minorHAnsi" w:cstheme="minorHAnsi"/>
                <w:sz w:val="22"/>
                <w:szCs w:val="22"/>
              </w:rPr>
              <w:t>UAB „Transporto infrastruktūros projektai“</w:t>
            </w:r>
            <w:r w:rsidRPr="000A7966">
              <w:rPr>
                <w:rFonts w:asciiTheme="minorHAnsi" w:hAnsiTheme="minorHAnsi" w:cstheme="minorHAnsi"/>
                <w:sz w:val="22"/>
                <w:szCs w:val="22"/>
              </w:rPr>
              <w:t xml:space="preserve"> </w:t>
            </w:r>
            <w:r>
              <w:rPr>
                <w:rFonts w:asciiTheme="minorHAnsi" w:hAnsiTheme="minorHAnsi" w:cstheme="minorHAnsi"/>
                <w:sz w:val="22"/>
                <w:szCs w:val="22"/>
              </w:rPr>
              <w:t xml:space="preserve"> </w:t>
            </w:r>
            <w:permEnd w:id="691495519"/>
          </w:p>
        </w:tc>
      </w:tr>
      <w:tr w:rsidR="005E78DF" w:rsidRPr="00932D5B" w14:paraId="76148259" w14:textId="77777777" w:rsidTr="00426F3B">
        <w:tc>
          <w:tcPr>
            <w:tcW w:w="2452" w:type="pct"/>
          </w:tcPr>
          <w:p w14:paraId="484EFE70" w14:textId="77777777" w:rsidR="005E78DF" w:rsidRPr="00367BFD" w:rsidRDefault="005E78DF" w:rsidP="005E78D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Adresas</w:t>
            </w:r>
          </w:p>
        </w:tc>
        <w:tc>
          <w:tcPr>
            <w:tcW w:w="2548" w:type="pct"/>
          </w:tcPr>
          <w:p w14:paraId="32951045" w14:textId="77777777" w:rsidR="00992864" w:rsidRDefault="000A7966" w:rsidP="00992864">
            <w:pPr>
              <w:ind w:left="167"/>
              <w:rPr>
                <w:rFonts w:asciiTheme="minorHAnsi" w:hAnsiTheme="minorHAnsi" w:cstheme="minorHAnsi"/>
                <w:sz w:val="22"/>
                <w:szCs w:val="22"/>
              </w:rPr>
            </w:pPr>
            <w:r>
              <w:rPr>
                <w:rFonts w:asciiTheme="minorHAnsi" w:hAnsiTheme="minorHAnsi" w:cstheme="minorHAnsi"/>
                <w:sz w:val="22"/>
                <w:szCs w:val="22"/>
              </w:rPr>
              <w:t>Savanorių pr. 187, Kaunas</w:t>
            </w:r>
          </w:p>
          <w:p w14:paraId="1983F32B" w14:textId="758DD124" w:rsidR="000A7966" w:rsidRPr="00367BFD" w:rsidRDefault="000A7966" w:rsidP="00992864">
            <w:pPr>
              <w:ind w:left="167"/>
              <w:rPr>
                <w:rFonts w:asciiTheme="minorHAnsi" w:hAnsiTheme="minorHAnsi" w:cstheme="minorHAnsi"/>
                <w:sz w:val="22"/>
                <w:szCs w:val="22"/>
              </w:rPr>
            </w:pPr>
            <w:r>
              <w:rPr>
                <w:rFonts w:asciiTheme="minorHAnsi" w:hAnsiTheme="minorHAnsi" w:cstheme="minorHAnsi"/>
                <w:sz w:val="22"/>
                <w:szCs w:val="22"/>
              </w:rPr>
              <w:t>Savanorių per. 187-208, Kaunas</w:t>
            </w:r>
          </w:p>
        </w:tc>
      </w:tr>
      <w:tr w:rsidR="005E78DF" w:rsidRPr="00932D5B" w14:paraId="312DCC2F" w14:textId="77777777" w:rsidTr="00426F3B">
        <w:tc>
          <w:tcPr>
            <w:tcW w:w="2452" w:type="pct"/>
          </w:tcPr>
          <w:p w14:paraId="0BD98659" w14:textId="1B9DE3C3" w:rsidR="005E78DF" w:rsidRPr="00367BFD" w:rsidRDefault="005E78DF" w:rsidP="005E78D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Juridinio asmens kodas</w:t>
            </w:r>
          </w:p>
        </w:tc>
        <w:tc>
          <w:tcPr>
            <w:tcW w:w="2548" w:type="pct"/>
          </w:tcPr>
          <w:p w14:paraId="79F85ECB" w14:textId="77777777" w:rsidR="005E78DF" w:rsidRDefault="000A7966" w:rsidP="000A7966">
            <w:pPr>
              <w:ind w:left="167"/>
              <w:rPr>
                <w:rFonts w:asciiTheme="minorHAnsi" w:hAnsiTheme="minorHAnsi" w:cstheme="minorHAnsi"/>
                <w:sz w:val="22"/>
                <w:szCs w:val="22"/>
              </w:rPr>
            </w:pPr>
            <w:permStart w:id="1815043340" w:edGrp="everyone"/>
            <w:r>
              <w:rPr>
                <w:rFonts w:asciiTheme="minorHAnsi" w:hAnsiTheme="minorHAnsi" w:cstheme="minorHAnsi"/>
                <w:sz w:val="22"/>
                <w:szCs w:val="22"/>
              </w:rPr>
              <w:t>300510892</w:t>
            </w:r>
          </w:p>
          <w:p w14:paraId="3303BB1B" w14:textId="14CD5C35" w:rsidR="000A7966" w:rsidRPr="00367BFD" w:rsidRDefault="00D92DA9" w:rsidP="000A7966">
            <w:pPr>
              <w:ind w:left="167"/>
              <w:rPr>
                <w:rFonts w:asciiTheme="minorHAnsi" w:hAnsiTheme="minorHAnsi" w:cstheme="minorHAnsi"/>
                <w:sz w:val="22"/>
                <w:szCs w:val="22"/>
              </w:rPr>
            </w:pPr>
            <w:r>
              <w:rPr>
                <w:rFonts w:asciiTheme="minorHAnsi" w:hAnsiTheme="minorHAnsi" w:cstheme="minorHAnsi"/>
                <w:sz w:val="22"/>
                <w:szCs w:val="22"/>
              </w:rPr>
              <w:t>3</w:t>
            </w:r>
            <w:r w:rsidR="000A7966">
              <w:rPr>
                <w:rFonts w:asciiTheme="minorHAnsi" w:hAnsiTheme="minorHAnsi" w:cstheme="minorHAnsi"/>
                <w:sz w:val="22"/>
                <w:szCs w:val="22"/>
              </w:rPr>
              <w:t>04886970</w:t>
            </w:r>
            <w:permEnd w:id="1815043340"/>
          </w:p>
        </w:tc>
      </w:tr>
      <w:tr w:rsidR="005E78DF" w:rsidRPr="00932D5B" w14:paraId="3256ABEE" w14:textId="77777777" w:rsidTr="00426F3B">
        <w:tc>
          <w:tcPr>
            <w:tcW w:w="2452" w:type="pct"/>
          </w:tcPr>
          <w:p w14:paraId="44FEE497" w14:textId="77777777" w:rsidR="005E78DF" w:rsidRPr="00367BFD" w:rsidRDefault="005E78DF" w:rsidP="005E78D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PVM mokėtojo kodas</w:t>
            </w:r>
          </w:p>
        </w:tc>
        <w:tc>
          <w:tcPr>
            <w:tcW w:w="2548" w:type="pct"/>
          </w:tcPr>
          <w:p w14:paraId="01945392" w14:textId="556121A1" w:rsidR="005E78DF" w:rsidRPr="00367BFD" w:rsidRDefault="00D92DA9" w:rsidP="005E78DF">
            <w:pPr>
              <w:ind w:left="167"/>
              <w:rPr>
                <w:rFonts w:asciiTheme="minorHAnsi" w:hAnsiTheme="minorHAnsi" w:cstheme="minorHAnsi"/>
                <w:sz w:val="22"/>
                <w:szCs w:val="22"/>
              </w:rPr>
            </w:pPr>
            <w:r>
              <w:rPr>
                <w:rFonts w:asciiTheme="minorHAnsi" w:hAnsiTheme="minorHAnsi" w:cstheme="minorHAnsi"/>
                <w:sz w:val="22"/>
                <w:szCs w:val="22"/>
              </w:rPr>
              <w:t>LT100002104810</w:t>
            </w:r>
          </w:p>
        </w:tc>
      </w:tr>
      <w:tr w:rsidR="005E78DF" w:rsidRPr="00932D5B" w14:paraId="25E21731" w14:textId="77777777" w:rsidTr="00426F3B">
        <w:tc>
          <w:tcPr>
            <w:tcW w:w="2452" w:type="pct"/>
          </w:tcPr>
          <w:p w14:paraId="420EA387" w14:textId="77777777" w:rsidR="005E78DF" w:rsidRPr="00367BFD" w:rsidRDefault="005E78DF" w:rsidP="005E78D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Banko sąskaita</w:t>
            </w:r>
          </w:p>
        </w:tc>
        <w:tc>
          <w:tcPr>
            <w:tcW w:w="2548" w:type="pct"/>
          </w:tcPr>
          <w:p w14:paraId="46A43DC2" w14:textId="77818AB9" w:rsidR="005E78DF" w:rsidRPr="00367BFD" w:rsidRDefault="00D92DA9" w:rsidP="005E78DF">
            <w:pPr>
              <w:ind w:left="167"/>
              <w:rPr>
                <w:rFonts w:asciiTheme="minorHAnsi" w:hAnsiTheme="minorHAnsi" w:cstheme="minorHAnsi"/>
                <w:sz w:val="22"/>
                <w:szCs w:val="22"/>
              </w:rPr>
            </w:pPr>
            <w:r>
              <w:rPr>
                <w:rFonts w:asciiTheme="minorHAnsi" w:hAnsiTheme="minorHAnsi" w:cstheme="minorHAnsi"/>
                <w:sz w:val="22"/>
                <w:szCs w:val="22"/>
              </w:rPr>
              <w:t>LT217044060005705066</w:t>
            </w:r>
          </w:p>
        </w:tc>
      </w:tr>
      <w:tr w:rsidR="005E78DF" w:rsidRPr="00932D5B" w14:paraId="6475C366" w14:textId="77777777" w:rsidTr="00426F3B">
        <w:tc>
          <w:tcPr>
            <w:tcW w:w="2452" w:type="pct"/>
          </w:tcPr>
          <w:p w14:paraId="6DA072DD" w14:textId="77777777" w:rsidR="005E78DF" w:rsidRPr="00367BFD" w:rsidRDefault="005E78DF" w:rsidP="005E78D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Bankas, banko kodas</w:t>
            </w:r>
          </w:p>
        </w:tc>
        <w:tc>
          <w:tcPr>
            <w:tcW w:w="2548" w:type="pct"/>
          </w:tcPr>
          <w:p w14:paraId="3F636DBD" w14:textId="6FF293F7" w:rsidR="005E78DF" w:rsidRPr="00367BFD" w:rsidRDefault="00D92DA9" w:rsidP="005E78DF">
            <w:pPr>
              <w:ind w:left="167"/>
              <w:rPr>
                <w:rFonts w:asciiTheme="minorHAnsi" w:hAnsiTheme="minorHAnsi" w:cstheme="minorHAnsi"/>
                <w:sz w:val="22"/>
                <w:szCs w:val="22"/>
              </w:rPr>
            </w:pPr>
            <w:r>
              <w:rPr>
                <w:rFonts w:asciiTheme="minorHAnsi" w:hAnsiTheme="minorHAnsi" w:cstheme="minorHAnsi"/>
                <w:sz w:val="22"/>
                <w:szCs w:val="22"/>
              </w:rPr>
              <w:t>Šiaulių bankas</w:t>
            </w:r>
          </w:p>
        </w:tc>
      </w:tr>
      <w:tr w:rsidR="005E78DF" w:rsidRPr="00932D5B" w14:paraId="3AED516C" w14:textId="77777777" w:rsidTr="00426F3B">
        <w:tc>
          <w:tcPr>
            <w:tcW w:w="2452" w:type="pct"/>
          </w:tcPr>
          <w:p w14:paraId="14D614CC" w14:textId="77777777" w:rsidR="005E78DF" w:rsidRPr="00367BFD" w:rsidRDefault="005E78DF" w:rsidP="005E78DF">
            <w:pPr>
              <w:numPr>
                <w:ilvl w:val="1"/>
                <w:numId w:val="1"/>
              </w:numPr>
              <w:rPr>
                <w:rFonts w:asciiTheme="minorHAnsi" w:hAnsiTheme="minorHAnsi" w:cstheme="minorHAnsi"/>
                <w:sz w:val="22"/>
                <w:szCs w:val="22"/>
              </w:rPr>
            </w:pPr>
            <w:bookmarkStart w:id="3" w:name="_Ref294603514"/>
            <w:r w:rsidRPr="00367BFD">
              <w:rPr>
                <w:rFonts w:asciiTheme="minorHAnsi" w:hAnsiTheme="minorHAnsi" w:cstheme="minorHAnsi"/>
                <w:sz w:val="22"/>
                <w:szCs w:val="22"/>
              </w:rPr>
              <w:t>Telefonas</w:t>
            </w:r>
            <w:bookmarkEnd w:id="3"/>
          </w:p>
        </w:tc>
        <w:tc>
          <w:tcPr>
            <w:tcW w:w="2548" w:type="pct"/>
          </w:tcPr>
          <w:p w14:paraId="73E8896F" w14:textId="56A0D71C" w:rsidR="005E78DF" w:rsidRPr="00367BFD" w:rsidRDefault="00D92DA9" w:rsidP="000A7966">
            <w:pPr>
              <w:ind w:left="167"/>
              <w:rPr>
                <w:rFonts w:asciiTheme="minorHAnsi" w:hAnsiTheme="minorHAnsi" w:cstheme="minorHAnsi"/>
                <w:sz w:val="22"/>
                <w:szCs w:val="22"/>
              </w:rPr>
            </w:pPr>
            <w:permStart w:id="1265330471" w:edGrp="everyone"/>
            <w:r>
              <w:rPr>
                <w:rFonts w:asciiTheme="minorHAnsi" w:hAnsiTheme="minorHAnsi" w:cstheme="minorHAnsi"/>
                <w:sz w:val="22"/>
                <w:szCs w:val="22"/>
              </w:rPr>
              <w:t>+37061415160</w:t>
            </w:r>
            <w:permEnd w:id="1265330471"/>
          </w:p>
        </w:tc>
      </w:tr>
      <w:tr w:rsidR="005E78DF" w:rsidRPr="00932D5B" w14:paraId="595966F0" w14:textId="77777777" w:rsidTr="00426F3B">
        <w:tc>
          <w:tcPr>
            <w:tcW w:w="2452" w:type="pct"/>
          </w:tcPr>
          <w:p w14:paraId="79D4F70E" w14:textId="77777777" w:rsidR="005E78DF" w:rsidRPr="00367BFD" w:rsidRDefault="005E78DF" w:rsidP="005E78D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El. paštas</w:t>
            </w:r>
          </w:p>
        </w:tc>
        <w:tc>
          <w:tcPr>
            <w:tcW w:w="2548" w:type="pct"/>
          </w:tcPr>
          <w:p w14:paraId="7A16D795" w14:textId="6CD2E218" w:rsidR="005E78DF" w:rsidRPr="00D92DA9" w:rsidRDefault="008A199A" w:rsidP="005E78DF">
            <w:pPr>
              <w:ind w:left="167"/>
              <w:rPr>
                <w:rFonts w:asciiTheme="minorHAnsi" w:hAnsiTheme="minorHAnsi" w:cstheme="minorHAnsi"/>
                <w:sz w:val="22"/>
                <w:szCs w:val="22"/>
              </w:rPr>
            </w:pPr>
            <w:hyperlink r:id="rId9" w:history="1">
              <w:r w:rsidR="00D92DA9" w:rsidRPr="00F2393C">
                <w:rPr>
                  <w:rStyle w:val="Hyperlink"/>
                  <w:rFonts w:asciiTheme="minorHAnsi" w:hAnsiTheme="minorHAnsi" w:cstheme="minorHAnsi"/>
                  <w:sz w:val="22"/>
                  <w:szCs w:val="22"/>
                </w:rPr>
                <w:t>info</w:t>
              </w:r>
              <w:r w:rsidR="00D92DA9" w:rsidRPr="00F2393C">
                <w:rPr>
                  <w:rStyle w:val="Hyperlink"/>
                  <w:rFonts w:asciiTheme="minorHAnsi" w:hAnsiTheme="minorHAnsi" w:cstheme="minorHAnsi"/>
                  <w:sz w:val="22"/>
                  <w:szCs w:val="22"/>
                  <w:lang w:val="en-US"/>
                </w:rPr>
                <w:t>@</w:t>
              </w:r>
              <w:proofErr w:type="spellStart"/>
              <w:r w:rsidR="00D92DA9" w:rsidRPr="00F2393C">
                <w:rPr>
                  <w:rStyle w:val="Hyperlink"/>
                  <w:rFonts w:asciiTheme="minorHAnsi" w:hAnsiTheme="minorHAnsi" w:cstheme="minorHAnsi"/>
                  <w:sz w:val="22"/>
                  <w:szCs w:val="22"/>
                </w:rPr>
                <w:t>bsprojektai.lt</w:t>
              </w:r>
              <w:proofErr w:type="spellEnd"/>
            </w:hyperlink>
            <w:r w:rsidR="00D92DA9">
              <w:rPr>
                <w:rFonts w:asciiTheme="minorHAnsi" w:hAnsiTheme="minorHAnsi" w:cstheme="minorHAnsi"/>
                <w:sz w:val="22"/>
                <w:szCs w:val="22"/>
              </w:rPr>
              <w:t xml:space="preserve"> </w:t>
            </w:r>
          </w:p>
        </w:tc>
      </w:tr>
      <w:tr w:rsidR="005E78DF" w:rsidRPr="00932D5B" w14:paraId="2FD92371" w14:textId="77777777" w:rsidTr="00426F3B">
        <w:tc>
          <w:tcPr>
            <w:tcW w:w="2452" w:type="pct"/>
          </w:tcPr>
          <w:p w14:paraId="55CEF01C" w14:textId="77777777" w:rsidR="005E78DF" w:rsidRPr="00367BFD" w:rsidRDefault="005E78DF" w:rsidP="005E78D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Atstovas</w:t>
            </w:r>
          </w:p>
        </w:tc>
        <w:tc>
          <w:tcPr>
            <w:tcW w:w="2548" w:type="pct"/>
          </w:tcPr>
          <w:p w14:paraId="7EDE43BA" w14:textId="662D1AB6" w:rsidR="005E78DF" w:rsidRPr="00367BFD" w:rsidRDefault="00D92DA9" w:rsidP="005E78DF">
            <w:pPr>
              <w:ind w:left="167"/>
              <w:rPr>
                <w:rFonts w:asciiTheme="minorHAnsi" w:hAnsiTheme="minorHAnsi" w:cstheme="minorHAnsi"/>
                <w:sz w:val="22"/>
                <w:szCs w:val="22"/>
              </w:rPr>
            </w:pPr>
            <w:r>
              <w:rPr>
                <w:rFonts w:asciiTheme="minorHAnsi" w:hAnsiTheme="minorHAnsi" w:cstheme="minorHAnsi"/>
                <w:sz w:val="22"/>
                <w:szCs w:val="22"/>
              </w:rPr>
              <w:t xml:space="preserve">Direktorius Darius </w:t>
            </w:r>
            <w:proofErr w:type="spellStart"/>
            <w:r>
              <w:rPr>
                <w:rFonts w:asciiTheme="minorHAnsi" w:hAnsiTheme="minorHAnsi" w:cstheme="minorHAnsi"/>
                <w:sz w:val="22"/>
                <w:szCs w:val="22"/>
              </w:rPr>
              <w:t>Pupelis</w:t>
            </w:r>
            <w:proofErr w:type="spellEnd"/>
          </w:p>
        </w:tc>
      </w:tr>
      <w:tr w:rsidR="005E78DF" w:rsidRPr="00932D5B" w14:paraId="00C5930C" w14:textId="77777777" w:rsidTr="00426F3B">
        <w:tc>
          <w:tcPr>
            <w:tcW w:w="2452" w:type="pct"/>
          </w:tcPr>
          <w:p w14:paraId="38317D0B" w14:textId="77777777" w:rsidR="005E78DF" w:rsidRPr="00367BFD" w:rsidRDefault="005E78DF" w:rsidP="005E78D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Atstovavimo pagrindas</w:t>
            </w:r>
          </w:p>
        </w:tc>
        <w:tc>
          <w:tcPr>
            <w:tcW w:w="2548" w:type="pct"/>
          </w:tcPr>
          <w:p w14:paraId="5D96E46A" w14:textId="5D33050C" w:rsidR="005E78DF" w:rsidRPr="00367BFD" w:rsidRDefault="00D92DA9" w:rsidP="005E78DF">
            <w:pPr>
              <w:ind w:left="167"/>
              <w:rPr>
                <w:rFonts w:asciiTheme="minorHAnsi" w:hAnsiTheme="minorHAnsi" w:cstheme="minorHAnsi"/>
                <w:sz w:val="22"/>
                <w:szCs w:val="22"/>
              </w:rPr>
            </w:pPr>
            <w:r>
              <w:rPr>
                <w:rFonts w:asciiTheme="minorHAnsi" w:hAnsiTheme="minorHAnsi" w:cstheme="minorHAnsi"/>
                <w:sz w:val="22"/>
                <w:szCs w:val="22"/>
              </w:rPr>
              <w:t>Įmonės įstatai</w:t>
            </w:r>
          </w:p>
        </w:tc>
      </w:tr>
      <w:tr w:rsidR="00F05BFE" w:rsidRPr="00932D5B" w14:paraId="3DD27BD1" w14:textId="77777777" w:rsidTr="00426F3B">
        <w:trPr>
          <w:trHeight w:val="104"/>
        </w:trPr>
        <w:tc>
          <w:tcPr>
            <w:tcW w:w="5000" w:type="pct"/>
            <w:gridSpan w:val="2"/>
          </w:tcPr>
          <w:p w14:paraId="36A6F359" w14:textId="77777777" w:rsidR="00F05BFE" w:rsidRPr="00367BFD" w:rsidRDefault="00F05BFE" w:rsidP="00BB2485">
            <w:pPr>
              <w:rPr>
                <w:rFonts w:asciiTheme="minorHAnsi" w:hAnsiTheme="minorHAnsi" w:cstheme="minorHAnsi"/>
                <w:sz w:val="22"/>
                <w:szCs w:val="22"/>
              </w:rPr>
            </w:pPr>
          </w:p>
        </w:tc>
      </w:tr>
      <w:tr w:rsidR="00F05BFE" w:rsidRPr="00932D5B" w14:paraId="47D7AE61" w14:textId="77777777" w:rsidTr="00426F3B">
        <w:trPr>
          <w:trHeight w:val="104"/>
        </w:trPr>
        <w:tc>
          <w:tcPr>
            <w:tcW w:w="5000" w:type="pct"/>
            <w:gridSpan w:val="2"/>
          </w:tcPr>
          <w:p w14:paraId="7D47D588" w14:textId="4045595F" w:rsidR="00F05BFE" w:rsidRPr="00367BFD" w:rsidRDefault="00F05BFE" w:rsidP="00467444">
            <w:pPr>
              <w:pStyle w:val="ListParagraph"/>
              <w:numPr>
                <w:ilvl w:val="0"/>
                <w:numId w:val="1"/>
              </w:numPr>
              <w:rPr>
                <w:rFonts w:asciiTheme="minorHAnsi" w:hAnsiTheme="minorHAnsi" w:cstheme="minorHAnsi"/>
                <w:b/>
                <w:sz w:val="22"/>
                <w:szCs w:val="22"/>
              </w:rPr>
            </w:pPr>
            <w:r w:rsidRPr="00367BFD">
              <w:rPr>
                <w:rFonts w:asciiTheme="minorHAnsi" w:hAnsiTheme="minorHAnsi" w:cstheme="minorHAnsi"/>
                <w:b/>
                <w:sz w:val="22"/>
                <w:szCs w:val="22"/>
              </w:rPr>
              <w:t>SUTARTIES OBJEKTAS</w:t>
            </w:r>
          </w:p>
        </w:tc>
      </w:tr>
      <w:tr w:rsidR="00F05BFE" w:rsidRPr="00932D5B" w14:paraId="54D1C857" w14:textId="77777777" w:rsidTr="00426F3B">
        <w:trPr>
          <w:trHeight w:val="103"/>
        </w:trPr>
        <w:tc>
          <w:tcPr>
            <w:tcW w:w="2452" w:type="pct"/>
          </w:tcPr>
          <w:p w14:paraId="01A475AC" w14:textId="2B448149" w:rsidR="00F05BFE" w:rsidRPr="00367BFD" w:rsidRDefault="00F05BFE" w:rsidP="00467444">
            <w:pPr>
              <w:pStyle w:val="ListParagraph"/>
              <w:numPr>
                <w:ilvl w:val="1"/>
                <w:numId w:val="1"/>
              </w:numPr>
              <w:rPr>
                <w:rFonts w:asciiTheme="minorHAnsi" w:hAnsiTheme="minorHAnsi" w:cstheme="minorHAnsi"/>
                <w:sz w:val="22"/>
                <w:szCs w:val="22"/>
              </w:rPr>
            </w:pPr>
            <w:r w:rsidRPr="00367BFD">
              <w:rPr>
                <w:rFonts w:asciiTheme="minorHAnsi" w:hAnsiTheme="minorHAnsi" w:cstheme="minorHAnsi"/>
                <w:sz w:val="22"/>
                <w:szCs w:val="22"/>
              </w:rPr>
              <w:t>Objektas</w:t>
            </w:r>
          </w:p>
        </w:tc>
        <w:tc>
          <w:tcPr>
            <w:tcW w:w="2548" w:type="pct"/>
          </w:tcPr>
          <w:p w14:paraId="5E32902C" w14:textId="2A14828E" w:rsidR="00F54F1B" w:rsidRPr="00367BFD" w:rsidRDefault="00F54F1B" w:rsidP="00F54F1B">
            <w:pPr>
              <w:rPr>
                <w:rFonts w:asciiTheme="minorHAnsi" w:hAnsiTheme="minorHAnsi" w:cstheme="minorHAnsi"/>
                <w:sz w:val="22"/>
                <w:szCs w:val="22"/>
              </w:rPr>
            </w:pPr>
            <w:r w:rsidRPr="00F54F1B">
              <w:rPr>
                <w:rFonts w:asciiTheme="minorHAnsi" w:hAnsiTheme="minorHAnsi" w:cstheme="minorHAnsi"/>
                <w:sz w:val="22"/>
                <w:szCs w:val="22"/>
              </w:rPr>
              <w:t>Klaipėda – Pagėgiai</w:t>
            </w:r>
            <w:r>
              <w:rPr>
                <w:rFonts w:asciiTheme="minorHAnsi" w:hAnsiTheme="minorHAnsi" w:cstheme="minorHAnsi"/>
                <w:sz w:val="22"/>
                <w:szCs w:val="22"/>
              </w:rPr>
              <w:t xml:space="preserve"> 69+963 km g/b tilto </w:t>
            </w:r>
            <w:r w:rsidRPr="00F54F1B">
              <w:rPr>
                <w:rFonts w:asciiTheme="minorHAnsi" w:hAnsiTheme="minorHAnsi" w:cstheme="minorHAnsi"/>
                <w:sz w:val="22"/>
                <w:szCs w:val="22"/>
              </w:rPr>
              <w:t>rekons</w:t>
            </w:r>
            <w:r w:rsidR="00E00FFB">
              <w:rPr>
                <w:rFonts w:asciiTheme="minorHAnsi" w:hAnsiTheme="minorHAnsi" w:cstheme="minorHAnsi"/>
                <w:sz w:val="22"/>
                <w:szCs w:val="22"/>
              </w:rPr>
              <w:t>trukcijos (keitimo į pralaidą) t</w:t>
            </w:r>
            <w:r w:rsidRPr="00F54F1B">
              <w:rPr>
                <w:rFonts w:asciiTheme="minorHAnsi" w:hAnsiTheme="minorHAnsi" w:cstheme="minorHAnsi"/>
                <w:sz w:val="22"/>
                <w:szCs w:val="22"/>
              </w:rPr>
              <w:t xml:space="preserve">echninio darbo </w:t>
            </w:r>
            <w:r>
              <w:rPr>
                <w:rFonts w:asciiTheme="minorHAnsi" w:hAnsiTheme="minorHAnsi" w:cstheme="minorHAnsi"/>
                <w:sz w:val="22"/>
                <w:szCs w:val="22"/>
              </w:rPr>
              <w:t>projekto parengimo</w:t>
            </w:r>
            <w:r w:rsidRPr="00F54F1B">
              <w:rPr>
                <w:rFonts w:asciiTheme="minorHAnsi" w:hAnsiTheme="minorHAnsi" w:cstheme="minorHAnsi"/>
                <w:sz w:val="22"/>
                <w:szCs w:val="22"/>
              </w:rPr>
              <w:t xml:space="preserve"> ir projekt</w:t>
            </w:r>
            <w:r>
              <w:rPr>
                <w:rFonts w:asciiTheme="minorHAnsi" w:hAnsiTheme="minorHAnsi" w:cstheme="minorHAnsi"/>
                <w:sz w:val="22"/>
                <w:szCs w:val="22"/>
              </w:rPr>
              <w:t>o vykdymo priežiūros paslaugos.</w:t>
            </w:r>
          </w:p>
        </w:tc>
      </w:tr>
      <w:tr w:rsidR="00F05BFE" w:rsidRPr="00932D5B" w14:paraId="77F2891B" w14:textId="77777777" w:rsidTr="00426F3B">
        <w:trPr>
          <w:trHeight w:val="103"/>
        </w:trPr>
        <w:tc>
          <w:tcPr>
            <w:tcW w:w="5000" w:type="pct"/>
            <w:gridSpan w:val="2"/>
          </w:tcPr>
          <w:p w14:paraId="21BA022F" w14:textId="77777777" w:rsidR="00F05BFE" w:rsidRPr="00367BFD" w:rsidRDefault="00F05BFE" w:rsidP="00BB2485">
            <w:pPr>
              <w:rPr>
                <w:rFonts w:asciiTheme="minorHAnsi" w:hAnsiTheme="minorHAnsi" w:cstheme="minorHAnsi"/>
                <w:sz w:val="22"/>
                <w:szCs w:val="22"/>
              </w:rPr>
            </w:pPr>
          </w:p>
        </w:tc>
      </w:tr>
      <w:tr w:rsidR="009129D4" w:rsidRPr="00932D5B" w14:paraId="3EA90BDB" w14:textId="77777777" w:rsidTr="00426F3B">
        <w:tc>
          <w:tcPr>
            <w:tcW w:w="5000" w:type="pct"/>
            <w:gridSpan w:val="2"/>
          </w:tcPr>
          <w:p w14:paraId="4EE4E81A" w14:textId="77777777" w:rsidR="009129D4" w:rsidRPr="00367BFD" w:rsidRDefault="00BD2772" w:rsidP="007C7652">
            <w:pPr>
              <w:numPr>
                <w:ilvl w:val="0"/>
                <w:numId w:val="1"/>
              </w:numPr>
              <w:rPr>
                <w:rFonts w:asciiTheme="minorHAnsi" w:hAnsiTheme="minorHAnsi" w:cstheme="minorHAnsi"/>
                <w:b/>
                <w:sz w:val="22"/>
                <w:szCs w:val="22"/>
              </w:rPr>
            </w:pPr>
            <w:bookmarkStart w:id="4" w:name="_Hlk8914186"/>
            <w:r w:rsidRPr="00367BFD">
              <w:rPr>
                <w:rFonts w:asciiTheme="minorHAnsi" w:hAnsiTheme="minorHAnsi" w:cstheme="minorHAnsi"/>
                <w:b/>
                <w:sz w:val="22"/>
                <w:szCs w:val="22"/>
              </w:rPr>
              <w:lastRenderedPageBreak/>
              <w:t>STATINIO</w:t>
            </w:r>
            <w:r w:rsidR="009129D4" w:rsidRPr="00367BFD">
              <w:rPr>
                <w:rFonts w:asciiTheme="minorHAnsi" w:hAnsiTheme="minorHAnsi" w:cstheme="minorHAnsi"/>
                <w:b/>
                <w:sz w:val="22"/>
                <w:szCs w:val="22"/>
              </w:rPr>
              <w:t xml:space="preserve"> DUOMENYS</w:t>
            </w:r>
          </w:p>
        </w:tc>
      </w:tr>
      <w:tr w:rsidR="009129D4" w:rsidRPr="00932D5B" w14:paraId="5385848B" w14:textId="77777777" w:rsidTr="00426F3B">
        <w:tc>
          <w:tcPr>
            <w:tcW w:w="2452" w:type="pct"/>
          </w:tcPr>
          <w:p w14:paraId="7638A54D" w14:textId="77777777" w:rsidR="009129D4" w:rsidRPr="00367BFD" w:rsidRDefault="00BD2772" w:rsidP="00BB2485">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 xml:space="preserve">Statinys </w:t>
            </w:r>
          </w:p>
        </w:tc>
        <w:tc>
          <w:tcPr>
            <w:tcW w:w="2548" w:type="pct"/>
          </w:tcPr>
          <w:p w14:paraId="762A6585" w14:textId="33007062" w:rsidR="009129D4" w:rsidRPr="006918D4" w:rsidRDefault="006918D4" w:rsidP="00A54D39">
            <w:pPr>
              <w:ind w:left="180"/>
              <w:rPr>
                <w:rFonts w:asciiTheme="minorHAnsi" w:hAnsiTheme="minorHAnsi" w:cstheme="minorHAnsi"/>
                <w:sz w:val="22"/>
                <w:szCs w:val="22"/>
              </w:rPr>
            </w:pPr>
            <w:r w:rsidRPr="006918D4">
              <w:rPr>
                <w:rFonts w:asciiTheme="minorHAnsi" w:hAnsiTheme="minorHAnsi" w:cstheme="minorHAnsi"/>
                <w:sz w:val="22"/>
                <w:szCs w:val="22"/>
              </w:rPr>
              <w:t xml:space="preserve">Pėsčiųjų tiltas, esantis Šilutės r. sav., </w:t>
            </w:r>
            <w:proofErr w:type="spellStart"/>
            <w:r w:rsidRPr="006918D4">
              <w:rPr>
                <w:rFonts w:asciiTheme="minorHAnsi" w:hAnsiTheme="minorHAnsi" w:cstheme="minorHAnsi"/>
                <w:sz w:val="22"/>
                <w:szCs w:val="22"/>
              </w:rPr>
              <w:t>Usėnų</w:t>
            </w:r>
            <w:proofErr w:type="spellEnd"/>
            <w:r w:rsidRPr="006918D4">
              <w:rPr>
                <w:rFonts w:asciiTheme="minorHAnsi" w:hAnsiTheme="minorHAnsi" w:cstheme="minorHAnsi"/>
                <w:sz w:val="22"/>
                <w:szCs w:val="22"/>
              </w:rPr>
              <w:t xml:space="preserve"> </w:t>
            </w:r>
            <w:r>
              <w:rPr>
                <w:rFonts w:asciiTheme="minorHAnsi" w:hAnsiTheme="minorHAnsi" w:cstheme="minorHAnsi"/>
                <w:sz w:val="22"/>
                <w:szCs w:val="22"/>
              </w:rPr>
              <w:t xml:space="preserve">sen., </w:t>
            </w:r>
            <w:proofErr w:type="spellStart"/>
            <w:r>
              <w:rPr>
                <w:rFonts w:asciiTheme="minorHAnsi" w:hAnsiTheme="minorHAnsi" w:cstheme="minorHAnsi"/>
                <w:sz w:val="22"/>
                <w:szCs w:val="22"/>
              </w:rPr>
              <w:t>Usėnų</w:t>
            </w:r>
            <w:proofErr w:type="spellEnd"/>
            <w:r>
              <w:rPr>
                <w:rFonts w:asciiTheme="minorHAnsi" w:hAnsiTheme="minorHAnsi" w:cstheme="minorHAnsi"/>
                <w:sz w:val="22"/>
                <w:szCs w:val="22"/>
              </w:rPr>
              <w:t xml:space="preserve"> k., (per </w:t>
            </w:r>
            <w:proofErr w:type="spellStart"/>
            <w:r>
              <w:rPr>
                <w:rFonts w:asciiTheme="minorHAnsi" w:hAnsiTheme="minorHAnsi" w:cstheme="minorHAnsi"/>
                <w:sz w:val="22"/>
                <w:szCs w:val="22"/>
              </w:rPr>
              <w:t>Veižo</w:t>
            </w:r>
            <w:proofErr w:type="spellEnd"/>
            <w:r>
              <w:rPr>
                <w:rFonts w:asciiTheme="minorHAnsi" w:hAnsiTheme="minorHAnsi" w:cstheme="minorHAnsi"/>
                <w:sz w:val="22"/>
                <w:szCs w:val="22"/>
              </w:rPr>
              <w:t xml:space="preserve"> upę  69+963 km)</w:t>
            </w:r>
          </w:p>
        </w:tc>
      </w:tr>
      <w:tr w:rsidR="00142E74" w:rsidRPr="00932D5B" w14:paraId="5DFDE217" w14:textId="77777777" w:rsidTr="00426F3B">
        <w:tc>
          <w:tcPr>
            <w:tcW w:w="2452" w:type="pct"/>
          </w:tcPr>
          <w:p w14:paraId="443AB19F" w14:textId="33F7D494" w:rsidR="00142E74" w:rsidRPr="00367BFD" w:rsidRDefault="006918D4" w:rsidP="006918D4">
            <w:pPr>
              <w:numPr>
                <w:ilvl w:val="1"/>
                <w:numId w:val="1"/>
              </w:numPr>
              <w:rPr>
                <w:rFonts w:asciiTheme="minorHAnsi" w:hAnsiTheme="minorHAnsi" w:cstheme="minorHAnsi"/>
                <w:sz w:val="22"/>
                <w:szCs w:val="22"/>
              </w:rPr>
            </w:pPr>
            <w:r w:rsidRPr="006918D4">
              <w:rPr>
                <w:rFonts w:asciiTheme="minorHAnsi" w:hAnsiTheme="minorHAnsi" w:cstheme="minorHAnsi"/>
                <w:sz w:val="22"/>
                <w:szCs w:val="22"/>
              </w:rPr>
              <w:t>Žemės sklypo (-ų) unikalus (-</w:t>
            </w:r>
            <w:proofErr w:type="spellStart"/>
            <w:r w:rsidRPr="006918D4">
              <w:rPr>
                <w:rFonts w:asciiTheme="minorHAnsi" w:hAnsiTheme="minorHAnsi" w:cstheme="minorHAnsi"/>
                <w:sz w:val="22"/>
                <w:szCs w:val="22"/>
              </w:rPr>
              <w:t>ūs</w:t>
            </w:r>
            <w:proofErr w:type="spellEnd"/>
            <w:r w:rsidRPr="006918D4">
              <w:rPr>
                <w:rFonts w:asciiTheme="minorHAnsi" w:hAnsiTheme="minorHAnsi" w:cstheme="minorHAnsi"/>
                <w:sz w:val="22"/>
                <w:szCs w:val="22"/>
              </w:rPr>
              <w:t>) Nr.</w:t>
            </w:r>
          </w:p>
        </w:tc>
        <w:tc>
          <w:tcPr>
            <w:tcW w:w="2548" w:type="pct"/>
          </w:tcPr>
          <w:p w14:paraId="1ABCF489" w14:textId="28E00CBE" w:rsidR="00142E74" w:rsidRPr="00367BFD" w:rsidRDefault="000D6E46" w:rsidP="00BB403B">
            <w:pPr>
              <w:ind w:left="167"/>
              <w:rPr>
                <w:rFonts w:asciiTheme="minorHAnsi" w:hAnsiTheme="minorHAnsi" w:cstheme="minorHAnsi"/>
                <w:sz w:val="22"/>
                <w:szCs w:val="22"/>
              </w:rPr>
            </w:pPr>
            <w:r w:rsidRPr="000D6E46">
              <w:rPr>
                <w:rFonts w:asciiTheme="minorHAnsi" w:hAnsiTheme="minorHAnsi" w:cstheme="minorHAnsi"/>
                <w:sz w:val="22"/>
                <w:szCs w:val="22"/>
              </w:rPr>
              <w:t>4400-0667-2334</w:t>
            </w:r>
          </w:p>
        </w:tc>
      </w:tr>
      <w:tr w:rsidR="00142E74" w:rsidRPr="00932D5B" w14:paraId="74CCB79C" w14:textId="77777777" w:rsidTr="00426F3B">
        <w:tc>
          <w:tcPr>
            <w:tcW w:w="2452" w:type="pct"/>
          </w:tcPr>
          <w:p w14:paraId="6FD780A4" w14:textId="281E2EE4" w:rsidR="00142E74" w:rsidRPr="00367BFD" w:rsidRDefault="006918D4" w:rsidP="006918D4">
            <w:pPr>
              <w:numPr>
                <w:ilvl w:val="1"/>
                <w:numId w:val="1"/>
              </w:numPr>
              <w:rPr>
                <w:rFonts w:asciiTheme="minorHAnsi" w:hAnsiTheme="minorHAnsi" w:cstheme="minorHAnsi"/>
                <w:sz w:val="22"/>
                <w:szCs w:val="22"/>
              </w:rPr>
            </w:pPr>
            <w:r w:rsidRPr="006918D4">
              <w:rPr>
                <w:rFonts w:asciiTheme="minorHAnsi" w:hAnsiTheme="minorHAnsi" w:cstheme="minorHAnsi"/>
                <w:sz w:val="22"/>
                <w:szCs w:val="22"/>
              </w:rPr>
              <w:t>Žemės sklypo (-ų) kadastro Nr.</w:t>
            </w:r>
          </w:p>
        </w:tc>
        <w:tc>
          <w:tcPr>
            <w:tcW w:w="2548" w:type="pct"/>
          </w:tcPr>
          <w:p w14:paraId="396F102F" w14:textId="04AACE11" w:rsidR="00142E74" w:rsidRPr="00367BFD" w:rsidRDefault="000D6E46" w:rsidP="00BB403B">
            <w:pPr>
              <w:ind w:left="167"/>
              <w:rPr>
                <w:rFonts w:asciiTheme="minorHAnsi" w:hAnsiTheme="minorHAnsi" w:cstheme="minorHAnsi"/>
                <w:sz w:val="22"/>
                <w:szCs w:val="22"/>
              </w:rPr>
            </w:pPr>
            <w:r w:rsidRPr="000D6E46">
              <w:rPr>
                <w:rFonts w:asciiTheme="minorHAnsi" w:hAnsiTheme="minorHAnsi" w:cstheme="minorHAnsi"/>
                <w:sz w:val="22"/>
                <w:szCs w:val="22"/>
              </w:rPr>
              <w:t>44/452596</w:t>
            </w:r>
          </w:p>
        </w:tc>
      </w:tr>
      <w:bookmarkEnd w:id="4"/>
      <w:tr w:rsidR="00BF246E" w:rsidRPr="00932D5B" w14:paraId="7C979D02" w14:textId="77777777" w:rsidTr="00426F3B">
        <w:tc>
          <w:tcPr>
            <w:tcW w:w="5000" w:type="pct"/>
            <w:gridSpan w:val="2"/>
          </w:tcPr>
          <w:p w14:paraId="420CB564" w14:textId="77777777" w:rsidR="00BF246E" w:rsidRPr="00367BFD" w:rsidRDefault="00BF246E" w:rsidP="00E31873">
            <w:pPr>
              <w:rPr>
                <w:rFonts w:asciiTheme="minorHAnsi" w:hAnsiTheme="minorHAnsi" w:cstheme="minorHAnsi"/>
                <w:sz w:val="22"/>
                <w:szCs w:val="22"/>
              </w:rPr>
            </w:pPr>
          </w:p>
        </w:tc>
      </w:tr>
      <w:tr w:rsidR="009129D4" w:rsidRPr="00932D5B" w14:paraId="25AC24AD" w14:textId="77777777" w:rsidTr="00426F3B">
        <w:tc>
          <w:tcPr>
            <w:tcW w:w="5000" w:type="pct"/>
            <w:gridSpan w:val="2"/>
          </w:tcPr>
          <w:p w14:paraId="17229B4A" w14:textId="3A5AB7DE" w:rsidR="009129D4" w:rsidRPr="00367BFD" w:rsidRDefault="00FC43FF" w:rsidP="00BF246E">
            <w:pPr>
              <w:numPr>
                <w:ilvl w:val="0"/>
                <w:numId w:val="1"/>
              </w:numPr>
              <w:rPr>
                <w:rFonts w:asciiTheme="minorHAnsi" w:hAnsiTheme="minorHAnsi" w:cstheme="minorHAnsi"/>
                <w:b/>
                <w:sz w:val="22"/>
                <w:szCs w:val="22"/>
              </w:rPr>
            </w:pPr>
            <w:r w:rsidRPr="00367BFD">
              <w:rPr>
                <w:rFonts w:asciiTheme="minorHAnsi" w:hAnsiTheme="minorHAnsi" w:cstheme="minorHAnsi"/>
                <w:b/>
                <w:sz w:val="22"/>
                <w:szCs w:val="22"/>
              </w:rPr>
              <w:t xml:space="preserve">PASLAUGŲ </w:t>
            </w:r>
            <w:r w:rsidR="009129D4" w:rsidRPr="00367BFD">
              <w:rPr>
                <w:rFonts w:asciiTheme="minorHAnsi" w:hAnsiTheme="minorHAnsi" w:cstheme="minorHAnsi"/>
                <w:b/>
                <w:sz w:val="22"/>
                <w:szCs w:val="22"/>
              </w:rPr>
              <w:t>KAINA IR KITI MOKĖJIMAI</w:t>
            </w:r>
          </w:p>
        </w:tc>
      </w:tr>
      <w:tr w:rsidR="003F5F9F" w:rsidRPr="00932D5B" w14:paraId="2F30E904" w14:textId="77777777" w:rsidTr="00426F3B">
        <w:tc>
          <w:tcPr>
            <w:tcW w:w="2452" w:type="pct"/>
          </w:tcPr>
          <w:p w14:paraId="5807BC90" w14:textId="191C3AFB" w:rsidR="003F5F9F" w:rsidRPr="00367BFD" w:rsidRDefault="003F5F9F" w:rsidP="003F5F9F">
            <w:pPr>
              <w:pStyle w:val="ListParagraph"/>
              <w:numPr>
                <w:ilvl w:val="1"/>
                <w:numId w:val="1"/>
              </w:numPr>
              <w:rPr>
                <w:rFonts w:asciiTheme="minorHAnsi" w:hAnsiTheme="minorHAnsi" w:cstheme="minorHAnsi"/>
                <w:sz w:val="22"/>
                <w:szCs w:val="22"/>
              </w:rPr>
            </w:pPr>
            <w:bookmarkStart w:id="5" w:name="_Ref343543389"/>
            <w:r w:rsidRPr="00367BFD">
              <w:rPr>
                <w:rFonts w:asciiTheme="minorHAnsi" w:hAnsiTheme="minorHAnsi" w:cstheme="minorHAnsi"/>
                <w:sz w:val="22"/>
                <w:szCs w:val="22"/>
              </w:rPr>
              <w:t>Kaina</w:t>
            </w:r>
            <w:bookmarkEnd w:id="5"/>
          </w:p>
        </w:tc>
        <w:tc>
          <w:tcPr>
            <w:tcW w:w="2548" w:type="pct"/>
          </w:tcPr>
          <w:p w14:paraId="46D6EA2D" w14:textId="28D0FF3E" w:rsidR="003F5F9F" w:rsidRPr="00367BFD" w:rsidRDefault="003F5F9F" w:rsidP="00467444">
            <w:pPr>
              <w:ind w:left="167"/>
              <w:jc w:val="both"/>
              <w:rPr>
                <w:rFonts w:asciiTheme="minorHAnsi" w:hAnsiTheme="minorHAnsi" w:cstheme="minorHAnsi"/>
                <w:sz w:val="22"/>
                <w:szCs w:val="22"/>
              </w:rPr>
            </w:pPr>
            <w:permStart w:id="1686513308" w:edGrp="everyone"/>
            <w:r w:rsidRPr="00367BFD">
              <w:rPr>
                <w:rFonts w:asciiTheme="minorHAnsi" w:hAnsiTheme="minorHAnsi" w:cstheme="minorHAnsi"/>
                <w:sz w:val="22"/>
                <w:szCs w:val="22"/>
              </w:rPr>
              <w:t>Bendra Sutarties ka</w:t>
            </w:r>
            <w:r w:rsidR="00AB524E">
              <w:rPr>
                <w:rFonts w:asciiTheme="minorHAnsi" w:hAnsiTheme="minorHAnsi" w:cstheme="minorHAnsi"/>
                <w:sz w:val="22"/>
                <w:szCs w:val="22"/>
              </w:rPr>
              <w:t xml:space="preserve">ina, neįskaitant PVM, yra </w:t>
            </w:r>
            <w:r w:rsidR="00B50E10">
              <w:rPr>
                <w:rFonts w:asciiTheme="minorHAnsi" w:hAnsiTheme="minorHAnsi" w:cstheme="minorHAnsi"/>
                <w:b/>
                <w:sz w:val="22"/>
                <w:szCs w:val="22"/>
              </w:rPr>
              <w:t>12</w:t>
            </w:r>
            <w:r w:rsidR="00AB524E" w:rsidRPr="00465CD2">
              <w:rPr>
                <w:rFonts w:asciiTheme="minorHAnsi" w:hAnsiTheme="minorHAnsi" w:cstheme="minorHAnsi"/>
                <w:b/>
                <w:sz w:val="22"/>
                <w:szCs w:val="22"/>
              </w:rPr>
              <w:t xml:space="preserve"> 500,00 </w:t>
            </w:r>
            <w:proofErr w:type="spellStart"/>
            <w:r w:rsidRPr="00465CD2">
              <w:rPr>
                <w:rFonts w:asciiTheme="minorHAnsi" w:hAnsiTheme="minorHAnsi" w:cstheme="minorHAnsi"/>
                <w:b/>
                <w:sz w:val="22"/>
                <w:szCs w:val="22"/>
              </w:rPr>
              <w:t>Eur</w:t>
            </w:r>
            <w:proofErr w:type="spellEnd"/>
            <w:r w:rsidRPr="00367BFD">
              <w:rPr>
                <w:rFonts w:asciiTheme="minorHAnsi" w:hAnsiTheme="minorHAnsi" w:cstheme="minorHAnsi"/>
                <w:sz w:val="22"/>
                <w:szCs w:val="22"/>
              </w:rPr>
              <w:t xml:space="preserve"> (</w:t>
            </w:r>
            <w:r w:rsidR="00B50E10">
              <w:rPr>
                <w:rFonts w:asciiTheme="minorHAnsi" w:hAnsiTheme="minorHAnsi" w:cstheme="minorHAnsi"/>
                <w:i/>
                <w:sz w:val="22"/>
                <w:szCs w:val="22"/>
              </w:rPr>
              <w:t>dvylika tūkstančių</w:t>
            </w:r>
            <w:r w:rsidR="00AB524E">
              <w:rPr>
                <w:rFonts w:asciiTheme="minorHAnsi" w:hAnsiTheme="minorHAnsi" w:cstheme="minorHAnsi"/>
                <w:i/>
                <w:sz w:val="22"/>
                <w:szCs w:val="22"/>
              </w:rPr>
              <w:t xml:space="preserve"> penki šimtai eurų, 00 ct</w:t>
            </w:r>
            <w:r w:rsidR="00B50E10">
              <w:rPr>
                <w:rFonts w:asciiTheme="minorHAnsi" w:hAnsiTheme="minorHAnsi" w:cstheme="minorHAnsi"/>
                <w:sz w:val="22"/>
                <w:szCs w:val="22"/>
              </w:rPr>
              <w:t>), įskaitant PVM, yra 15 125</w:t>
            </w:r>
            <w:r w:rsidR="00465CD2">
              <w:rPr>
                <w:rFonts w:asciiTheme="minorHAnsi" w:hAnsiTheme="minorHAnsi" w:cstheme="minorHAnsi"/>
                <w:sz w:val="22"/>
                <w:szCs w:val="22"/>
              </w:rPr>
              <w:t xml:space="preserve">,00 </w:t>
            </w:r>
            <w:proofErr w:type="spellStart"/>
            <w:r w:rsidR="00465CD2">
              <w:rPr>
                <w:rFonts w:asciiTheme="minorHAnsi" w:hAnsiTheme="minorHAnsi" w:cstheme="minorHAnsi"/>
                <w:sz w:val="22"/>
                <w:szCs w:val="22"/>
              </w:rPr>
              <w:t>E</w:t>
            </w:r>
            <w:r w:rsidRPr="00367BFD">
              <w:rPr>
                <w:rFonts w:asciiTheme="minorHAnsi" w:hAnsiTheme="minorHAnsi" w:cstheme="minorHAnsi"/>
                <w:sz w:val="22"/>
                <w:szCs w:val="22"/>
              </w:rPr>
              <w:t>ur</w:t>
            </w:r>
            <w:proofErr w:type="spellEnd"/>
            <w:r w:rsidR="00465CD2">
              <w:rPr>
                <w:rFonts w:asciiTheme="minorHAnsi" w:hAnsiTheme="minorHAnsi" w:cstheme="minorHAnsi"/>
                <w:i/>
                <w:sz w:val="22"/>
                <w:szCs w:val="22"/>
              </w:rPr>
              <w:t xml:space="preserve"> (</w:t>
            </w:r>
            <w:r w:rsidR="00B50E10">
              <w:rPr>
                <w:rFonts w:asciiTheme="minorHAnsi" w:hAnsiTheme="minorHAnsi" w:cstheme="minorHAnsi"/>
                <w:i/>
                <w:sz w:val="22"/>
                <w:szCs w:val="22"/>
              </w:rPr>
              <w:t xml:space="preserve">penkiolika tūkstančių šimtas dvidešimt penki </w:t>
            </w:r>
            <w:r w:rsidR="00465CD2">
              <w:rPr>
                <w:rFonts w:asciiTheme="minorHAnsi" w:hAnsiTheme="minorHAnsi" w:cstheme="minorHAnsi"/>
                <w:i/>
                <w:sz w:val="22"/>
                <w:szCs w:val="22"/>
              </w:rPr>
              <w:t>eurai, 00 ct</w:t>
            </w:r>
            <w:r w:rsidRPr="00367BFD">
              <w:rPr>
                <w:rFonts w:asciiTheme="minorHAnsi" w:hAnsiTheme="minorHAnsi" w:cstheme="minorHAnsi"/>
                <w:i/>
                <w:sz w:val="22"/>
                <w:szCs w:val="22"/>
              </w:rPr>
              <w:t>),</w:t>
            </w:r>
            <w:r w:rsidRPr="00367BFD">
              <w:rPr>
                <w:rFonts w:asciiTheme="minorHAnsi" w:hAnsiTheme="minorHAnsi" w:cstheme="minorHAnsi"/>
                <w:sz w:val="22"/>
                <w:szCs w:val="22"/>
              </w:rPr>
              <w:t xml:space="preserve"> 21 proc. PVM </w:t>
            </w:r>
            <w:r w:rsidRPr="00465CD2">
              <w:rPr>
                <w:rFonts w:asciiTheme="minorHAnsi" w:hAnsiTheme="minorHAnsi" w:cstheme="minorHAnsi"/>
                <w:sz w:val="22"/>
                <w:szCs w:val="22"/>
              </w:rPr>
              <w:t>yra</w:t>
            </w:r>
            <w:r w:rsidR="00B50E10">
              <w:rPr>
                <w:rFonts w:asciiTheme="minorHAnsi" w:hAnsiTheme="minorHAnsi" w:cstheme="minorHAnsi"/>
                <w:sz w:val="22"/>
                <w:szCs w:val="22"/>
              </w:rPr>
              <w:t xml:space="preserve"> 2 625</w:t>
            </w:r>
            <w:r w:rsidR="00465CD2" w:rsidRPr="00465CD2">
              <w:rPr>
                <w:rFonts w:asciiTheme="minorHAnsi" w:hAnsiTheme="minorHAnsi" w:cstheme="minorHAnsi"/>
                <w:sz w:val="22"/>
                <w:szCs w:val="22"/>
              </w:rPr>
              <w:t>,00</w:t>
            </w:r>
            <w:r w:rsidRPr="00465CD2">
              <w:rPr>
                <w:rFonts w:asciiTheme="minorHAnsi" w:hAnsiTheme="minorHAnsi" w:cstheme="minorHAnsi"/>
                <w:sz w:val="22"/>
                <w:szCs w:val="22"/>
              </w:rPr>
              <w:t xml:space="preserve"> </w:t>
            </w:r>
            <w:proofErr w:type="spellStart"/>
            <w:r w:rsidRPr="00465CD2">
              <w:rPr>
                <w:rFonts w:asciiTheme="minorHAnsi" w:hAnsiTheme="minorHAnsi" w:cstheme="minorHAnsi"/>
                <w:sz w:val="22"/>
                <w:szCs w:val="22"/>
              </w:rPr>
              <w:t>Eur</w:t>
            </w:r>
            <w:proofErr w:type="spellEnd"/>
            <w:r w:rsidRPr="00465CD2">
              <w:rPr>
                <w:rFonts w:asciiTheme="minorHAnsi" w:hAnsiTheme="minorHAnsi" w:cstheme="minorHAnsi"/>
                <w:sz w:val="22"/>
                <w:szCs w:val="22"/>
              </w:rPr>
              <w:t xml:space="preserve"> </w:t>
            </w:r>
            <w:r w:rsidR="00465CD2">
              <w:rPr>
                <w:rFonts w:asciiTheme="minorHAnsi" w:hAnsiTheme="minorHAnsi" w:cstheme="minorHAnsi"/>
                <w:i/>
                <w:sz w:val="22"/>
                <w:szCs w:val="22"/>
              </w:rPr>
              <w:t>(</w:t>
            </w:r>
            <w:r w:rsidR="00B50E10">
              <w:rPr>
                <w:rFonts w:asciiTheme="minorHAnsi" w:hAnsiTheme="minorHAnsi" w:cstheme="minorHAnsi"/>
                <w:i/>
                <w:sz w:val="22"/>
                <w:szCs w:val="22"/>
              </w:rPr>
              <w:t>du tūkstančiai šeši šimtai dvi</w:t>
            </w:r>
            <w:r w:rsidR="00465CD2">
              <w:rPr>
                <w:rFonts w:asciiTheme="minorHAnsi" w:hAnsiTheme="minorHAnsi" w:cstheme="minorHAnsi"/>
                <w:i/>
                <w:sz w:val="22"/>
                <w:szCs w:val="22"/>
              </w:rPr>
              <w:t>dešimt penki eurai, 00 ct</w:t>
            </w:r>
            <w:r w:rsidRPr="00367BFD">
              <w:rPr>
                <w:rFonts w:asciiTheme="minorHAnsi" w:hAnsiTheme="minorHAnsi" w:cstheme="minorHAnsi"/>
                <w:i/>
                <w:sz w:val="22"/>
                <w:szCs w:val="22"/>
              </w:rPr>
              <w:t xml:space="preserve">), </w:t>
            </w:r>
            <w:r w:rsidRPr="00367BFD">
              <w:rPr>
                <w:rFonts w:asciiTheme="minorHAnsi" w:hAnsiTheme="minorHAnsi" w:cstheme="minorHAnsi"/>
                <w:sz w:val="22"/>
                <w:szCs w:val="22"/>
              </w:rPr>
              <w:t>iš jos:</w:t>
            </w:r>
          </w:p>
          <w:p w14:paraId="3DE2A919" w14:textId="08252630" w:rsidR="003F5F9F" w:rsidRPr="00367BFD" w:rsidRDefault="003F5F9F" w:rsidP="00467444">
            <w:pPr>
              <w:pStyle w:val="ListParagraph"/>
              <w:numPr>
                <w:ilvl w:val="0"/>
                <w:numId w:val="5"/>
              </w:numPr>
              <w:jc w:val="both"/>
              <w:rPr>
                <w:rFonts w:asciiTheme="minorHAnsi" w:hAnsiTheme="minorHAnsi" w:cstheme="minorHAnsi"/>
                <w:i/>
                <w:sz w:val="22"/>
                <w:szCs w:val="22"/>
              </w:rPr>
            </w:pPr>
            <w:r w:rsidRPr="00C9010D">
              <w:rPr>
                <w:rFonts w:asciiTheme="minorHAnsi" w:hAnsiTheme="minorHAnsi" w:cstheme="minorHAnsi"/>
                <w:b/>
                <w:sz w:val="22"/>
                <w:szCs w:val="22"/>
              </w:rPr>
              <w:t xml:space="preserve">I etapo </w:t>
            </w:r>
            <w:r w:rsidR="00465CD2" w:rsidRPr="00C9010D">
              <w:rPr>
                <w:rFonts w:asciiTheme="minorHAnsi" w:hAnsiTheme="minorHAnsi" w:cstheme="minorHAnsi"/>
                <w:b/>
                <w:sz w:val="22"/>
                <w:szCs w:val="22"/>
              </w:rPr>
              <w:t xml:space="preserve">kaina neįskaitant PVM yra </w:t>
            </w:r>
            <w:r w:rsidR="00B50E10">
              <w:rPr>
                <w:rFonts w:asciiTheme="minorHAnsi" w:hAnsiTheme="minorHAnsi" w:cstheme="minorHAnsi"/>
                <w:b/>
                <w:sz w:val="22"/>
                <w:szCs w:val="22"/>
              </w:rPr>
              <w:t>11</w:t>
            </w:r>
            <w:r w:rsidR="00465CD2" w:rsidRPr="00C9010D">
              <w:rPr>
                <w:rFonts w:asciiTheme="minorHAnsi" w:hAnsiTheme="minorHAnsi" w:cstheme="minorHAnsi"/>
                <w:b/>
                <w:sz w:val="22"/>
                <w:szCs w:val="22"/>
              </w:rPr>
              <w:t xml:space="preserve"> 500,00 </w:t>
            </w:r>
            <w:proofErr w:type="spellStart"/>
            <w:r w:rsidRPr="00C9010D">
              <w:rPr>
                <w:rFonts w:asciiTheme="minorHAnsi" w:hAnsiTheme="minorHAnsi" w:cstheme="minorHAnsi"/>
                <w:b/>
                <w:sz w:val="22"/>
                <w:szCs w:val="22"/>
              </w:rPr>
              <w:t>Eur</w:t>
            </w:r>
            <w:proofErr w:type="spellEnd"/>
            <w:r w:rsidRPr="00367BFD">
              <w:rPr>
                <w:rFonts w:asciiTheme="minorHAnsi" w:hAnsiTheme="minorHAnsi" w:cstheme="minorHAnsi"/>
                <w:sz w:val="22"/>
                <w:szCs w:val="22"/>
              </w:rPr>
              <w:t xml:space="preserve"> (</w:t>
            </w:r>
            <w:r w:rsidR="00B50E10">
              <w:rPr>
                <w:rFonts w:asciiTheme="minorHAnsi" w:hAnsiTheme="minorHAnsi" w:cstheme="minorHAnsi"/>
                <w:i/>
                <w:sz w:val="22"/>
                <w:szCs w:val="22"/>
              </w:rPr>
              <w:t>vienuolika tūkstančių</w:t>
            </w:r>
            <w:r w:rsidR="00465CD2">
              <w:rPr>
                <w:rFonts w:asciiTheme="minorHAnsi" w:hAnsiTheme="minorHAnsi" w:cstheme="minorHAnsi"/>
                <w:i/>
                <w:sz w:val="22"/>
                <w:szCs w:val="22"/>
              </w:rPr>
              <w:t xml:space="preserve"> penki šimtai eurų, 00 ct</w:t>
            </w:r>
            <w:r w:rsidRPr="00367BFD">
              <w:rPr>
                <w:rFonts w:asciiTheme="minorHAnsi" w:hAnsiTheme="minorHAnsi" w:cstheme="minorHAnsi"/>
                <w:i/>
                <w:sz w:val="22"/>
                <w:szCs w:val="22"/>
              </w:rPr>
              <w:t xml:space="preserve">), </w:t>
            </w:r>
            <w:r w:rsidR="00465CD2">
              <w:rPr>
                <w:rFonts w:asciiTheme="minorHAnsi" w:hAnsiTheme="minorHAnsi" w:cstheme="minorHAnsi"/>
                <w:sz w:val="22"/>
                <w:szCs w:val="22"/>
              </w:rPr>
              <w:t xml:space="preserve">įskaitant PVM, yra </w:t>
            </w:r>
            <w:r w:rsidR="00B50E10">
              <w:rPr>
                <w:rFonts w:asciiTheme="minorHAnsi" w:hAnsiTheme="minorHAnsi" w:cstheme="minorHAnsi"/>
                <w:sz w:val="22"/>
                <w:szCs w:val="22"/>
              </w:rPr>
              <w:t>13 915,00</w:t>
            </w:r>
            <w:r w:rsidR="00465CD2">
              <w:rPr>
                <w:rFonts w:asciiTheme="minorHAnsi" w:hAnsiTheme="minorHAnsi" w:cstheme="minorHAnsi"/>
                <w:sz w:val="22"/>
                <w:szCs w:val="22"/>
              </w:rPr>
              <w:t xml:space="preserve"> </w:t>
            </w:r>
            <w:proofErr w:type="spellStart"/>
            <w:r w:rsidRPr="00367BFD">
              <w:rPr>
                <w:rFonts w:asciiTheme="minorHAnsi" w:hAnsiTheme="minorHAnsi" w:cstheme="minorHAnsi"/>
                <w:sz w:val="22"/>
                <w:szCs w:val="22"/>
              </w:rPr>
              <w:t>Eur</w:t>
            </w:r>
            <w:proofErr w:type="spellEnd"/>
            <w:r w:rsidRPr="00367BFD">
              <w:rPr>
                <w:rFonts w:asciiTheme="minorHAnsi" w:hAnsiTheme="minorHAnsi" w:cstheme="minorHAnsi"/>
                <w:sz w:val="22"/>
                <w:szCs w:val="22"/>
              </w:rPr>
              <w:t xml:space="preserve"> </w:t>
            </w:r>
            <w:r w:rsidRPr="00B50E10">
              <w:rPr>
                <w:rFonts w:asciiTheme="minorHAnsi" w:hAnsiTheme="minorHAnsi" w:cstheme="minorHAnsi"/>
                <w:i/>
                <w:sz w:val="22"/>
                <w:szCs w:val="22"/>
              </w:rPr>
              <w:t>(</w:t>
            </w:r>
            <w:r w:rsidR="00B50E10">
              <w:rPr>
                <w:rFonts w:asciiTheme="minorHAnsi" w:hAnsiTheme="minorHAnsi" w:cstheme="minorHAnsi"/>
                <w:i/>
                <w:sz w:val="22"/>
                <w:szCs w:val="22"/>
              </w:rPr>
              <w:t>trylika tūkstančių devyni šimtai penkiolika eurų</w:t>
            </w:r>
            <w:r w:rsidR="00465CD2">
              <w:rPr>
                <w:rFonts w:asciiTheme="minorHAnsi" w:hAnsiTheme="minorHAnsi" w:cstheme="minorHAnsi"/>
                <w:i/>
                <w:sz w:val="22"/>
                <w:szCs w:val="22"/>
              </w:rPr>
              <w:t>, 00 ct</w:t>
            </w:r>
            <w:r w:rsidRPr="00367BFD">
              <w:rPr>
                <w:rFonts w:asciiTheme="minorHAnsi" w:hAnsiTheme="minorHAnsi" w:cstheme="minorHAnsi"/>
                <w:i/>
                <w:sz w:val="22"/>
                <w:szCs w:val="22"/>
              </w:rPr>
              <w:t xml:space="preserve">), </w:t>
            </w:r>
            <w:r w:rsidR="00465CD2">
              <w:rPr>
                <w:rFonts w:asciiTheme="minorHAnsi" w:hAnsiTheme="minorHAnsi" w:cstheme="minorHAnsi"/>
                <w:sz w:val="22"/>
                <w:szCs w:val="22"/>
              </w:rPr>
              <w:t xml:space="preserve">21 proc. PVM yra </w:t>
            </w:r>
            <w:r w:rsidR="00B50E10">
              <w:rPr>
                <w:rFonts w:asciiTheme="minorHAnsi" w:hAnsiTheme="minorHAnsi" w:cstheme="minorHAnsi"/>
                <w:sz w:val="22"/>
                <w:szCs w:val="22"/>
              </w:rPr>
              <w:t>2 415</w:t>
            </w:r>
            <w:r w:rsidR="00465CD2">
              <w:rPr>
                <w:rFonts w:asciiTheme="minorHAnsi" w:hAnsiTheme="minorHAnsi" w:cstheme="minorHAnsi"/>
                <w:sz w:val="22"/>
                <w:szCs w:val="22"/>
              </w:rPr>
              <w:t xml:space="preserve">,00 </w:t>
            </w:r>
            <w:proofErr w:type="spellStart"/>
            <w:r w:rsidRPr="00367BFD">
              <w:rPr>
                <w:rFonts w:asciiTheme="minorHAnsi" w:hAnsiTheme="minorHAnsi" w:cstheme="minorHAnsi"/>
                <w:sz w:val="22"/>
                <w:szCs w:val="22"/>
              </w:rPr>
              <w:t>Eur</w:t>
            </w:r>
            <w:proofErr w:type="spellEnd"/>
            <w:r w:rsidRPr="00367BFD">
              <w:rPr>
                <w:rFonts w:asciiTheme="minorHAnsi" w:hAnsiTheme="minorHAnsi" w:cstheme="minorHAnsi"/>
                <w:i/>
                <w:sz w:val="22"/>
                <w:szCs w:val="22"/>
              </w:rPr>
              <w:t xml:space="preserve"> (</w:t>
            </w:r>
            <w:r w:rsidR="00B50E10">
              <w:rPr>
                <w:rFonts w:asciiTheme="minorHAnsi" w:hAnsiTheme="minorHAnsi" w:cstheme="minorHAnsi"/>
                <w:i/>
                <w:sz w:val="22"/>
                <w:szCs w:val="22"/>
              </w:rPr>
              <w:t>du tūkstančiai keturi šimtai penkiolika eurų</w:t>
            </w:r>
            <w:r w:rsidR="00465CD2">
              <w:rPr>
                <w:rFonts w:asciiTheme="minorHAnsi" w:hAnsiTheme="minorHAnsi" w:cstheme="minorHAnsi"/>
                <w:i/>
                <w:sz w:val="22"/>
                <w:szCs w:val="22"/>
              </w:rPr>
              <w:t>, 00 ct</w:t>
            </w:r>
            <w:r w:rsidRPr="00367BFD">
              <w:rPr>
                <w:rFonts w:asciiTheme="minorHAnsi" w:hAnsiTheme="minorHAnsi" w:cstheme="minorHAnsi"/>
                <w:i/>
                <w:sz w:val="22"/>
                <w:szCs w:val="22"/>
              </w:rPr>
              <w:t xml:space="preserve">); </w:t>
            </w:r>
          </w:p>
          <w:p w14:paraId="3BD9D799" w14:textId="03D7937B" w:rsidR="006D5005" w:rsidRPr="00E00FFB" w:rsidRDefault="00E135EE" w:rsidP="00C9010D">
            <w:pPr>
              <w:pStyle w:val="ListParagraph"/>
              <w:numPr>
                <w:ilvl w:val="0"/>
                <w:numId w:val="5"/>
              </w:numPr>
              <w:jc w:val="both"/>
              <w:rPr>
                <w:rFonts w:asciiTheme="minorHAnsi" w:hAnsiTheme="minorHAnsi" w:cstheme="minorHAnsi"/>
                <w:i/>
                <w:sz w:val="22"/>
                <w:szCs w:val="22"/>
              </w:rPr>
            </w:pPr>
            <w:r w:rsidRPr="00C9010D">
              <w:rPr>
                <w:rFonts w:asciiTheme="minorHAnsi" w:hAnsiTheme="minorHAnsi" w:cstheme="minorHAnsi"/>
                <w:b/>
                <w:sz w:val="22"/>
                <w:szCs w:val="22"/>
              </w:rPr>
              <w:t xml:space="preserve">II etapo </w:t>
            </w:r>
            <w:r w:rsidR="00C9010D" w:rsidRPr="00C9010D">
              <w:rPr>
                <w:rFonts w:asciiTheme="minorHAnsi" w:hAnsiTheme="minorHAnsi" w:cstheme="minorHAnsi"/>
                <w:b/>
                <w:sz w:val="22"/>
                <w:szCs w:val="22"/>
              </w:rPr>
              <w:t xml:space="preserve">kaina neįskaitant PVM yra 1 000,00 </w:t>
            </w:r>
            <w:proofErr w:type="spellStart"/>
            <w:r w:rsidRPr="00C9010D">
              <w:rPr>
                <w:rFonts w:asciiTheme="minorHAnsi" w:hAnsiTheme="minorHAnsi" w:cstheme="minorHAnsi"/>
                <w:b/>
                <w:sz w:val="22"/>
                <w:szCs w:val="22"/>
              </w:rPr>
              <w:t>Eur</w:t>
            </w:r>
            <w:proofErr w:type="spellEnd"/>
            <w:r w:rsidRPr="00367BFD">
              <w:rPr>
                <w:rFonts w:asciiTheme="minorHAnsi" w:hAnsiTheme="minorHAnsi" w:cstheme="minorHAnsi"/>
                <w:sz w:val="22"/>
                <w:szCs w:val="22"/>
              </w:rPr>
              <w:t xml:space="preserve"> (</w:t>
            </w:r>
            <w:r w:rsidR="00C9010D">
              <w:rPr>
                <w:rFonts w:asciiTheme="minorHAnsi" w:hAnsiTheme="minorHAnsi" w:cstheme="minorHAnsi"/>
                <w:i/>
                <w:sz w:val="22"/>
                <w:szCs w:val="22"/>
              </w:rPr>
              <w:t>vienas tūkstantis eurų, 00 ct</w:t>
            </w:r>
            <w:r w:rsidRPr="00367BFD">
              <w:rPr>
                <w:rFonts w:asciiTheme="minorHAnsi" w:hAnsiTheme="minorHAnsi" w:cstheme="minorHAnsi"/>
                <w:i/>
                <w:sz w:val="22"/>
                <w:szCs w:val="22"/>
              </w:rPr>
              <w:t xml:space="preserve">), </w:t>
            </w:r>
            <w:r w:rsidR="00C9010D">
              <w:rPr>
                <w:rFonts w:asciiTheme="minorHAnsi" w:hAnsiTheme="minorHAnsi" w:cstheme="minorHAnsi"/>
                <w:sz w:val="22"/>
                <w:szCs w:val="22"/>
              </w:rPr>
              <w:t xml:space="preserve">įskaitant PVM, yra 1 210,00 </w:t>
            </w:r>
            <w:proofErr w:type="spellStart"/>
            <w:r w:rsidRPr="00367BFD">
              <w:rPr>
                <w:rFonts w:asciiTheme="minorHAnsi" w:hAnsiTheme="minorHAnsi" w:cstheme="minorHAnsi"/>
                <w:sz w:val="22"/>
                <w:szCs w:val="22"/>
              </w:rPr>
              <w:t>Eur</w:t>
            </w:r>
            <w:proofErr w:type="spellEnd"/>
            <w:r w:rsidRPr="00367BFD">
              <w:rPr>
                <w:rFonts w:asciiTheme="minorHAnsi" w:hAnsiTheme="minorHAnsi" w:cstheme="minorHAnsi"/>
                <w:sz w:val="22"/>
                <w:szCs w:val="22"/>
              </w:rPr>
              <w:t xml:space="preserve"> </w:t>
            </w:r>
            <w:r w:rsidR="00C9010D">
              <w:rPr>
                <w:rFonts w:asciiTheme="minorHAnsi" w:hAnsiTheme="minorHAnsi" w:cstheme="minorHAnsi"/>
                <w:i/>
                <w:sz w:val="22"/>
                <w:szCs w:val="22"/>
              </w:rPr>
              <w:t>tūkstantis du šimtai dešimt eurų, 00 ct</w:t>
            </w:r>
            <w:r w:rsidRPr="00367BFD">
              <w:rPr>
                <w:rFonts w:asciiTheme="minorHAnsi" w:hAnsiTheme="minorHAnsi" w:cstheme="minorHAnsi"/>
                <w:i/>
                <w:sz w:val="22"/>
                <w:szCs w:val="22"/>
              </w:rPr>
              <w:t xml:space="preserve">), </w:t>
            </w:r>
            <w:r w:rsidR="00C9010D">
              <w:rPr>
                <w:rFonts w:asciiTheme="minorHAnsi" w:hAnsiTheme="minorHAnsi" w:cstheme="minorHAnsi"/>
                <w:sz w:val="22"/>
                <w:szCs w:val="22"/>
              </w:rPr>
              <w:t xml:space="preserve">21 proc. PVM yra 210,00 </w:t>
            </w:r>
            <w:proofErr w:type="spellStart"/>
            <w:r w:rsidRPr="00367BFD">
              <w:rPr>
                <w:rFonts w:asciiTheme="minorHAnsi" w:hAnsiTheme="minorHAnsi" w:cstheme="minorHAnsi"/>
                <w:sz w:val="22"/>
                <w:szCs w:val="22"/>
              </w:rPr>
              <w:t>Eur</w:t>
            </w:r>
            <w:proofErr w:type="spellEnd"/>
            <w:r w:rsidRPr="00367BFD">
              <w:rPr>
                <w:rFonts w:asciiTheme="minorHAnsi" w:hAnsiTheme="minorHAnsi" w:cstheme="minorHAnsi"/>
                <w:i/>
                <w:sz w:val="22"/>
                <w:szCs w:val="22"/>
              </w:rPr>
              <w:t xml:space="preserve"> (</w:t>
            </w:r>
            <w:r w:rsidR="00C9010D">
              <w:rPr>
                <w:rFonts w:asciiTheme="minorHAnsi" w:hAnsiTheme="minorHAnsi" w:cstheme="minorHAnsi"/>
                <w:i/>
                <w:sz w:val="22"/>
                <w:szCs w:val="22"/>
              </w:rPr>
              <w:t>du šimtai dešimt eurų, 00 ct</w:t>
            </w:r>
            <w:r w:rsidRPr="00367BFD">
              <w:rPr>
                <w:rFonts w:asciiTheme="minorHAnsi" w:hAnsiTheme="minorHAnsi" w:cstheme="minorHAnsi"/>
                <w:i/>
                <w:sz w:val="22"/>
                <w:szCs w:val="22"/>
              </w:rPr>
              <w:t>)</w:t>
            </w:r>
            <w:r w:rsidR="00E00FFB">
              <w:rPr>
                <w:rFonts w:asciiTheme="minorHAnsi" w:hAnsiTheme="minorHAnsi" w:cstheme="minorHAnsi"/>
                <w:i/>
                <w:sz w:val="22"/>
                <w:szCs w:val="22"/>
              </w:rPr>
              <w:t>.</w:t>
            </w:r>
            <w:permEnd w:id="1686513308"/>
          </w:p>
        </w:tc>
      </w:tr>
      <w:tr w:rsidR="003F5F9F" w:rsidRPr="00932D5B" w14:paraId="5DF148C5" w14:textId="77777777" w:rsidTr="00426F3B">
        <w:trPr>
          <w:trHeight w:val="621"/>
        </w:trPr>
        <w:tc>
          <w:tcPr>
            <w:tcW w:w="2452" w:type="pct"/>
          </w:tcPr>
          <w:p w14:paraId="7FE38CCF" w14:textId="7CCB3463" w:rsidR="003F5F9F" w:rsidRPr="00367BFD" w:rsidRDefault="003F5F9F" w:rsidP="003F5F9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Mokėjimo tvarka</w:t>
            </w:r>
          </w:p>
        </w:tc>
        <w:tc>
          <w:tcPr>
            <w:tcW w:w="2548" w:type="pct"/>
          </w:tcPr>
          <w:p w14:paraId="579DDB42" w14:textId="03DD299D" w:rsidR="003F5F9F" w:rsidRPr="00367BFD" w:rsidRDefault="003F5F9F" w:rsidP="00D92B7A">
            <w:pPr>
              <w:ind w:left="131"/>
              <w:jc w:val="both"/>
              <w:rPr>
                <w:rFonts w:asciiTheme="minorHAnsi" w:hAnsiTheme="minorHAnsi" w:cstheme="minorHAnsi"/>
                <w:sz w:val="22"/>
                <w:szCs w:val="22"/>
              </w:rPr>
            </w:pPr>
            <w:r w:rsidRPr="00367BFD">
              <w:rPr>
                <w:rFonts w:asciiTheme="minorHAnsi" w:hAnsiTheme="minorHAnsi" w:cstheme="minorHAnsi"/>
                <w:sz w:val="22"/>
                <w:szCs w:val="22"/>
              </w:rPr>
              <w:t xml:space="preserve">Už tinkamai, kokybiškai ir Sutartyje nustatytais terminais </w:t>
            </w:r>
            <w:r w:rsidR="00C51668" w:rsidRPr="00367BFD">
              <w:rPr>
                <w:rFonts w:asciiTheme="minorHAnsi" w:hAnsiTheme="minorHAnsi" w:cstheme="minorHAnsi"/>
                <w:sz w:val="22"/>
                <w:szCs w:val="22"/>
              </w:rPr>
              <w:t>atlikt</w:t>
            </w:r>
            <w:r w:rsidR="008709B2" w:rsidRPr="00367BFD">
              <w:rPr>
                <w:rFonts w:asciiTheme="minorHAnsi" w:hAnsiTheme="minorHAnsi" w:cstheme="minorHAnsi"/>
                <w:sz w:val="22"/>
                <w:szCs w:val="22"/>
              </w:rPr>
              <w:t>ą</w:t>
            </w:r>
            <w:r w:rsidR="00C51668" w:rsidRPr="00367BFD">
              <w:rPr>
                <w:rFonts w:asciiTheme="minorHAnsi" w:hAnsiTheme="minorHAnsi" w:cstheme="minorHAnsi"/>
                <w:sz w:val="22"/>
                <w:szCs w:val="22"/>
              </w:rPr>
              <w:t xml:space="preserve"> Paslaugų </w:t>
            </w:r>
            <w:r w:rsidR="00467444" w:rsidRPr="00367BFD">
              <w:rPr>
                <w:rFonts w:asciiTheme="minorHAnsi" w:hAnsiTheme="minorHAnsi" w:cstheme="minorHAnsi"/>
                <w:sz w:val="22"/>
                <w:szCs w:val="22"/>
              </w:rPr>
              <w:t>etap</w:t>
            </w:r>
            <w:r w:rsidR="008709B2" w:rsidRPr="00367BFD">
              <w:rPr>
                <w:rFonts w:asciiTheme="minorHAnsi" w:hAnsiTheme="minorHAnsi" w:cstheme="minorHAnsi"/>
                <w:sz w:val="22"/>
                <w:szCs w:val="22"/>
              </w:rPr>
              <w:t>ą</w:t>
            </w:r>
            <w:r w:rsidR="00467444" w:rsidRPr="00367BFD">
              <w:rPr>
                <w:rFonts w:asciiTheme="minorHAnsi" w:hAnsiTheme="minorHAnsi" w:cstheme="minorHAnsi"/>
                <w:sz w:val="22"/>
                <w:szCs w:val="22"/>
              </w:rPr>
              <w:t xml:space="preserve"> </w:t>
            </w:r>
            <w:r w:rsidRPr="00367BFD">
              <w:rPr>
                <w:rFonts w:asciiTheme="minorHAnsi" w:hAnsiTheme="minorHAnsi" w:cstheme="minorHAnsi"/>
                <w:sz w:val="22"/>
                <w:szCs w:val="22"/>
              </w:rPr>
              <w:t>apmokama Sutarties Bendrųjų sąlygų 9.2 punkte nustatytais terminais</w:t>
            </w:r>
            <w:r w:rsidR="00483CF8" w:rsidRPr="00367BFD">
              <w:rPr>
                <w:rFonts w:asciiTheme="minorHAnsi" w:hAnsiTheme="minorHAnsi" w:cstheme="minorHAnsi"/>
                <w:sz w:val="22"/>
                <w:szCs w:val="22"/>
              </w:rPr>
              <w:t xml:space="preserve"> po to, kai </w:t>
            </w:r>
            <w:r w:rsidR="00932D5B" w:rsidRPr="00367BFD">
              <w:rPr>
                <w:rFonts w:asciiTheme="minorHAnsi" w:hAnsiTheme="minorHAnsi" w:cstheme="minorHAnsi"/>
                <w:sz w:val="22"/>
                <w:szCs w:val="22"/>
              </w:rPr>
              <w:t>atitinkamas</w:t>
            </w:r>
            <w:r w:rsidR="008709B2" w:rsidRPr="00367BFD">
              <w:rPr>
                <w:rFonts w:asciiTheme="minorHAnsi" w:hAnsiTheme="minorHAnsi" w:cstheme="minorHAnsi"/>
                <w:sz w:val="22"/>
                <w:szCs w:val="22"/>
              </w:rPr>
              <w:t xml:space="preserve"> </w:t>
            </w:r>
            <w:r w:rsidR="00483CF8" w:rsidRPr="00367BFD">
              <w:rPr>
                <w:rFonts w:asciiTheme="minorHAnsi" w:hAnsiTheme="minorHAnsi" w:cstheme="minorHAnsi"/>
                <w:sz w:val="22"/>
                <w:szCs w:val="22"/>
              </w:rPr>
              <w:t>Paslaugų etap</w:t>
            </w:r>
            <w:r w:rsidR="00932D5B" w:rsidRPr="00367BFD">
              <w:rPr>
                <w:rFonts w:asciiTheme="minorHAnsi" w:hAnsiTheme="minorHAnsi" w:cstheme="minorHAnsi"/>
                <w:sz w:val="22"/>
                <w:szCs w:val="22"/>
              </w:rPr>
              <w:t>as priimamas Bendrųjų sąlygų 8 skyriuje nustatyta tvarka.</w:t>
            </w:r>
            <w:r w:rsidR="00932D5B" w:rsidRPr="00367BFD" w:rsidDel="00932D5B">
              <w:rPr>
                <w:rFonts w:asciiTheme="minorHAnsi" w:hAnsiTheme="minorHAnsi" w:cstheme="minorHAnsi"/>
                <w:sz w:val="22"/>
                <w:szCs w:val="22"/>
              </w:rPr>
              <w:t xml:space="preserve"> </w:t>
            </w:r>
          </w:p>
        </w:tc>
      </w:tr>
      <w:tr w:rsidR="003F5F9F" w:rsidRPr="00932D5B" w14:paraId="504D8FD3" w14:textId="77777777" w:rsidTr="00426F3B">
        <w:trPr>
          <w:trHeight w:val="352"/>
        </w:trPr>
        <w:tc>
          <w:tcPr>
            <w:tcW w:w="2452" w:type="pct"/>
          </w:tcPr>
          <w:p w14:paraId="26EC7ED7" w14:textId="69E2DE34" w:rsidR="003F5F9F" w:rsidRPr="00367BFD" w:rsidRDefault="003F5F9F" w:rsidP="003F5F9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Avansinis mokėjimas</w:t>
            </w:r>
          </w:p>
        </w:tc>
        <w:tc>
          <w:tcPr>
            <w:tcW w:w="2548" w:type="pct"/>
          </w:tcPr>
          <w:p w14:paraId="59CAB34E" w14:textId="3F735286" w:rsidR="003F5F9F" w:rsidRPr="00367BFD" w:rsidRDefault="003F5F9F" w:rsidP="003F5F9F">
            <w:pPr>
              <w:ind w:left="167"/>
              <w:jc w:val="both"/>
              <w:rPr>
                <w:rFonts w:asciiTheme="minorHAnsi" w:hAnsiTheme="minorHAnsi" w:cstheme="minorHAnsi"/>
                <w:sz w:val="22"/>
                <w:szCs w:val="22"/>
              </w:rPr>
            </w:pPr>
            <w:r w:rsidRPr="00367BFD">
              <w:rPr>
                <w:rFonts w:asciiTheme="minorHAnsi" w:hAnsiTheme="minorHAnsi" w:cstheme="minorHAnsi"/>
                <w:sz w:val="22"/>
                <w:szCs w:val="22"/>
              </w:rPr>
              <w:t>Netaikoma</w:t>
            </w:r>
          </w:p>
        </w:tc>
      </w:tr>
      <w:tr w:rsidR="003F5F9F" w:rsidRPr="00932D5B" w14:paraId="7FD26634" w14:textId="77777777" w:rsidTr="00426F3B">
        <w:tc>
          <w:tcPr>
            <w:tcW w:w="5000" w:type="pct"/>
            <w:gridSpan w:val="2"/>
          </w:tcPr>
          <w:p w14:paraId="160603F4" w14:textId="77777777" w:rsidR="003F5F9F" w:rsidRPr="00367BFD" w:rsidRDefault="003F5F9F" w:rsidP="003F5F9F">
            <w:pPr>
              <w:rPr>
                <w:rFonts w:asciiTheme="minorHAnsi" w:hAnsiTheme="minorHAnsi" w:cstheme="minorHAnsi"/>
                <w:sz w:val="22"/>
                <w:szCs w:val="22"/>
              </w:rPr>
            </w:pPr>
          </w:p>
        </w:tc>
      </w:tr>
      <w:tr w:rsidR="003F5F9F" w:rsidRPr="00932D5B" w14:paraId="515A7565" w14:textId="77777777" w:rsidTr="00426F3B">
        <w:tc>
          <w:tcPr>
            <w:tcW w:w="5000" w:type="pct"/>
            <w:gridSpan w:val="2"/>
          </w:tcPr>
          <w:p w14:paraId="45A7CC6E" w14:textId="77777777" w:rsidR="003F5F9F" w:rsidRPr="00367BFD" w:rsidRDefault="003F5F9F" w:rsidP="003F5F9F">
            <w:pPr>
              <w:numPr>
                <w:ilvl w:val="0"/>
                <w:numId w:val="1"/>
              </w:numPr>
              <w:rPr>
                <w:rFonts w:asciiTheme="minorHAnsi" w:hAnsiTheme="minorHAnsi" w:cstheme="minorHAnsi"/>
                <w:b/>
                <w:sz w:val="22"/>
                <w:szCs w:val="22"/>
              </w:rPr>
            </w:pPr>
            <w:r w:rsidRPr="00367BFD">
              <w:rPr>
                <w:rFonts w:asciiTheme="minorHAnsi" w:hAnsiTheme="minorHAnsi" w:cstheme="minorHAnsi"/>
                <w:b/>
                <w:sz w:val="22"/>
                <w:szCs w:val="22"/>
              </w:rPr>
              <w:t>TERMINAI</w:t>
            </w:r>
          </w:p>
        </w:tc>
      </w:tr>
      <w:tr w:rsidR="003F5F9F" w:rsidRPr="00932D5B" w14:paraId="466D2236" w14:textId="77777777" w:rsidTr="00426F3B">
        <w:trPr>
          <w:trHeight w:val="114"/>
        </w:trPr>
        <w:tc>
          <w:tcPr>
            <w:tcW w:w="2452" w:type="pct"/>
          </w:tcPr>
          <w:p w14:paraId="734CC1D3" w14:textId="65608544" w:rsidR="003F5F9F" w:rsidRPr="008A7E3C" w:rsidRDefault="003F5F9F" w:rsidP="0023318C">
            <w:pPr>
              <w:pStyle w:val="ListParagraph"/>
              <w:numPr>
                <w:ilvl w:val="1"/>
                <w:numId w:val="1"/>
              </w:numPr>
              <w:rPr>
                <w:rFonts w:asciiTheme="minorHAnsi" w:hAnsiTheme="minorHAnsi" w:cstheme="minorHAnsi"/>
                <w:sz w:val="22"/>
                <w:szCs w:val="22"/>
              </w:rPr>
            </w:pPr>
            <w:r w:rsidRPr="008A7E3C">
              <w:rPr>
                <w:rFonts w:asciiTheme="minorHAnsi" w:hAnsiTheme="minorHAnsi" w:cstheme="minorHAnsi"/>
                <w:sz w:val="22"/>
                <w:szCs w:val="22"/>
              </w:rPr>
              <w:t>Paslaugų suteikimo</w:t>
            </w:r>
            <w:r w:rsidR="00483CF8" w:rsidRPr="008A7E3C">
              <w:rPr>
                <w:rFonts w:asciiTheme="minorHAnsi" w:hAnsiTheme="minorHAnsi" w:cstheme="minorHAnsi"/>
                <w:sz w:val="22"/>
                <w:szCs w:val="22"/>
              </w:rPr>
              <w:t xml:space="preserve"> etapai ir </w:t>
            </w:r>
            <w:r w:rsidRPr="008A7E3C">
              <w:rPr>
                <w:rFonts w:asciiTheme="minorHAnsi" w:hAnsiTheme="minorHAnsi" w:cstheme="minorHAnsi"/>
                <w:sz w:val="22"/>
                <w:szCs w:val="22"/>
              </w:rPr>
              <w:t>termin</w:t>
            </w:r>
            <w:r w:rsidR="00483CF8" w:rsidRPr="008A7E3C">
              <w:rPr>
                <w:rFonts w:asciiTheme="minorHAnsi" w:hAnsiTheme="minorHAnsi" w:cstheme="minorHAnsi"/>
                <w:sz w:val="22"/>
                <w:szCs w:val="22"/>
              </w:rPr>
              <w:t>ai</w:t>
            </w:r>
            <w:r w:rsidRPr="008A7E3C">
              <w:rPr>
                <w:rFonts w:asciiTheme="minorHAnsi" w:hAnsiTheme="minorHAnsi" w:cstheme="minorHAnsi"/>
                <w:sz w:val="22"/>
                <w:szCs w:val="22"/>
              </w:rPr>
              <w:t xml:space="preserve"> </w:t>
            </w:r>
          </w:p>
        </w:tc>
        <w:tc>
          <w:tcPr>
            <w:tcW w:w="2548" w:type="pct"/>
          </w:tcPr>
          <w:p w14:paraId="7A556562" w14:textId="1FDB3068" w:rsidR="009F46AF" w:rsidRDefault="003F5F9F" w:rsidP="003F5F9F">
            <w:pPr>
              <w:ind w:left="164"/>
              <w:jc w:val="both"/>
              <w:rPr>
                <w:rFonts w:asciiTheme="minorHAnsi" w:hAnsiTheme="minorHAnsi" w:cstheme="minorHAnsi"/>
                <w:sz w:val="22"/>
                <w:szCs w:val="22"/>
              </w:rPr>
            </w:pPr>
            <w:r w:rsidRPr="008A7E3C">
              <w:rPr>
                <w:rFonts w:asciiTheme="minorHAnsi" w:hAnsiTheme="minorHAnsi" w:cstheme="minorHAnsi"/>
                <w:sz w:val="22"/>
                <w:szCs w:val="22"/>
              </w:rPr>
              <w:t xml:space="preserve">I etapas </w:t>
            </w:r>
            <w:r w:rsidR="00483CF8" w:rsidRPr="008A7E3C">
              <w:rPr>
                <w:rFonts w:asciiTheme="minorHAnsi" w:hAnsiTheme="minorHAnsi" w:cstheme="minorHAnsi"/>
                <w:sz w:val="22"/>
                <w:szCs w:val="22"/>
              </w:rPr>
              <w:t>–</w:t>
            </w:r>
            <w:r w:rsidR="008A7E3C" w:rsidRPr="008A7E3C">
              <w:rPr>
                <w:rFonts w:asciiTheme="minorHAnsi" w:hAnsiTheme="minorHAnsi" w:cstheme="minorHAnsi"/>
                <w:i/>
                <w:sz w:val="22"/>
                <w:szCs w:val="22"/>
              </w:rPr>
              <w:t xml:space="preserve"> Techninio darbo projekto parengimas</w:t>
            </w:r>
            <w:r w:rsidR="00E00FFB">
              <w:rPr>
                <w:rFonts w:asciiTheme="minorHAnsi" w:hAnsiTheme="minorHAnsi" w:cstheme="minorHAnsi"/>
                <w:i/>
                <w:sz w:val="22"/>
                <w:szCs w:val="22"/>
              </w:rPr>
              <w:t xml:space="preserve"> ir statybą </w:t>
            </w:r>
            <w:r w:rsidR="00E00FFB" w:rsidRPr="00C9010D">
              <w:rPr>
                <w:rFonts w:asciiTheme="minorHAnsi" w:hAnsiTheme="minorHAnsi" w:cstheme="minorHAnsi"/>
                <w:i/>
                <w:sz w:val="22"/>
                <w:szCs w:val="22"/>
              </w:rPr>
              <w:t>leidžiančio dokumento gavimas</w:t>
            </w:r>
            <w:r w:rsidR="00483CF8" w:rsidRPr="00C9010D">
              <w:rPr>
                <w:rFonts w:asciiTheme="minorHAnsi" w:hAnsiTheme="minorHAnsi" w:cstheme="minorHAnsi"/>
                <w:i/>
                <w:sz w:val="22"/>
                <w:szCs w:val="22"/>
              </w:rPr>
              <w:t>.</w:t>
            </w:r>
            <w:r w:rsidR="00A253DC" w:rsidRPr="00C9010D">
              <w:rPr>
                <w:rFonts w:asciiTheme="minorHAnsi" w:hAnsiTheme="minorHAnsi" w:cstheme="minorHAnsi"/>
                <w:sz w:val="22"/>
                <w:szCs w:val="22"/>
              </w:rPr>
              <w:t xml:space="preserve"> </w:t>
            </w:r>
            <w:r w:rsidR="00483CF8" w:rsidRPr="00C9010D">
              <w:rPr>
                <w:rFonts w:asciiTheme="minorHAnsi" w:hAnsiTheme="minorHAnsi" w:cstheme="minorHAnsi"/>
                <w:sz w:val="22"/>
                <w:szCs w:val="22"/>
              </w:rPr>
              <w:t xml:space="preserve">Etapas </w:t>
            </w:r>
            <w:r w:rsidRPr="00C9010D">
              <w:rPr>
                <w:rFonts w:asciiTheme="minorHAnsi" w:hAnsiTheme="minorHAnsi" w:cstheme="minorHAnsi"/>
                <w:sz w:val="22"/>
                <w:szCs w:val="22"/>
              </w:rPr>
              <w:t xml:space="preserve">turi būti užbaigtas per </w:t>
            </w:r>
            <w:r w:rsidR="008A7E3C" w:rsidRPr="00C9010D">
              <w:rPr>
                <w:rFonts w:asciiTheme="minorHAnsi" w:hAnsiTheme="minorHAnsi" w:cstheme="minorHAnsi"/>
                <w:bCs/>
                <w:iCs/>
                <w:sz w:val="22"/>
                <w:szCs w:val="22"/>
              </w:rPr>
              <w:t>18</w:t>
            </w:r>
            <w:r w:rsidR="00DF4399" w:rsidRPr="00C9010D">
              <w:rPr>
                <w:rFonts w:asciiTheme="minorHAnsi" w:hAnsiTheme="minorHAnsi" w:cstheme="minorHAnsi"/>
                <w:bCs/>
                <w:iCs/>
                <w:sz w:val="22"/>
                <w:szCs w:val="22"/>
              </w:rPr>
              <w:t>3</w:t>
            </w:r>
            <w:r w:rsidR="008A7E3C" w:rsidRPr="00C9010D">
              <w:rPr>
                <w:rFonts w:asciiTheme="minorHAnsi" w:hAnsiTheme="minorHAnsi" w:cstheme="minorHAnsi"/>
                <w:bCs/>
                <w:iCs/>
                <w:sz w:val="22"/>
                <w:szCs w:val="22"/>
              </w:rPr>
              <w:t xml:space="preserve"> (vieną šimtą aštuoniasdešimt</w:t>
            </w:r>
            <w:r w:rsidR="00DF4399" w:rsidRPr="00C9010D">
              <w:rPr>
                <w:rFonts w:asciiTheme="minorHAnsi" w:hAnsiTheme="minorHAnsi" w:cstheme="minorHAnsi"/>
                <w:bCs/>
                <w:iCs/>
                <w:sz w:val="22"/>
                <w:szCs w:val="22"/>
              </w:rPr>
              <w:t xml:space="preserve"> tris</w:t>
            </w:r>
            <w:r w:rsidR="00426F3B" w:rsidRPr="00C9010D">
              <w:rPr>
                <w:rFonts w:asciiTheme="minorHAnsi" w:hAnsiTheme="minorHAnsi" w:cstheme="minorHAnsi"/>
                <w:bCs/>
                <w:iCs/>
                <w:sz w:val="22"/>
                <w:szCs w:val="22"/>
              </w:rPr>
              <w:t>)</w:t>
            </w:r>
            <w:r w:rsidR="00426F3B" w:rsidRPr="00C9010D">
              <w:rPr>
                <w:rFonts w:asciiTheme="minorHAnsi" w:hAnsiTheme="minorHAnsi" w:cstheme="minorHAnsi"/>
                <w:i/>
                <w:iCs/>
                <w:sz w:val="22"/>
                <w:szCs w:val="22"/>
              </w:rPr>
              <w:t xml:space="preserve"> </w:t>
            </w:r>
            <w:r w:rsidR="00DF4399" w:rsidRPr="00C9010D">
              <w:rPr>
                <w:rFonts w:asciiTheme="minorHAnsi" w:hAnsiTheme="minorHAnsi" w:cstheme="minorHAnsi"/>
                <w:sz w:val="22"/>
                <w:szCs w:val="22"/>
              </w:rPr>
              <w:t>kalendorines dienas</w:t>
            </w:r>
            <w:r w:rsidRPr="00C9010D">
              <w:rPr>
                <w:rFonts w:asciiTheme="minorHAnsi" w:hAnsiTheme="minorHAnsi" w:cstheme="minorHAnsi"/>
                <w:sz w:val="22"/>
                <w:szCs w:val="22"/>
              </w:rPr>
              <w:t xml:space="preserve"> nuo</w:t>
            </w:r>
            <w:r w:rsidRPr="00DF4399">
              <w:rPr>
                <w:rFonts w:asciiTheme="minorHAnsi" w:hAnsiTheme="minorHAnsi" w:cstheme="minorHAnsi"/>
                <w:sz w:val="22"/>
                <w:szCs w:val="22"/>
              </w:rPr>
              <w:t xml:space="preserve"> sutarties įsigaliojimo dienos</w:t>
            </w:r>
            <w:r w:rsidR="00464207" w:rsidRPr="00DF4399">
              <w:rPr>
                <w:rFonts w:asciiTheme="minorHAnsi" w:hAnsiTheme="minorHAnsi" w:cstheme="minorHAnsi"/>
                <w:sz w:val="22"/>
                <w:szCs w:val="22"/>
              </w:rPr>
              <w:t>.</w:t>
            </w:r>
          </w:p>
          <w:p w14:paraId="62B4A00E" w14:textId="74581FFA" w:rsidR="006D5005" w:rsidRPr="006D5005" w:rsidRDefault="006D5005" w:rsidP="00891E94">
            <w:pPr>
              <w:ind w:left="164"/>
              <w:jc w:val="both"/>
              <w:rPr>
                <w:rFonts w:asciiTheme="minorHAnsi" w:hAnsiTheme="minorHAnsi" w:cstheme="minorHAnsi"/>
                <w:bCs/>
                <w:sz w:val="22"/>
                <w:szCs w:val="22"/>
              </w:rPr>
            </w:pPr>
            <w:r w:rsidRPr="008A7E3C">
              <w:rPr>
                <w:rFonts w:asciiTheme="minorHAnsi" w:hAnsiTheme="minorHAnsi" w:cstheme="minorHAnsi"/>
                <w:sz w:val="22"/>
                <w:szCs w:val="22"/>
              </w:rPr>
              <w:t xml:space="preserve">II etapas – </w:t>
            </w:r>
            <w:r>
              <w:rPr>
                <w:rFonts w:asciiTheme="minorHAnsi" w:hAnsiTheme="minorHAnsi" w:cstheme="minorHAnsi"/>
                <w:i/>
                <w:sz w:val="22"/>
                <w:szCs w:val="22"/>
                <w:lang w:val="en-US"/>
              </w:rPr>
              <w:t>P</w:t>
            </w:r>
            <w:proofErr w:type="spellStart"/>
            <w:r w:rsidRPr="008A7E3C">
              <w:rPr>
                <w:rFonts w:asciiTheme="minorHAnsi" w:hAnsiTheme="minorHAnsi" w:cstheme="minorHAnsi"/>
                <w:bCs/>
                <w:i/>
                <w:sz w:val="22"/>
                <w:szCs w:val="22"/>
              </w:rPr>
              <w:t>rojekto</w:t>
            </w:r>
            <w:proofErr w:type="spellEnd"/>
            <w:r w:rsidRPr="008A7E3C">
              <w:rPr>
                <w:rFonts w:asciiTheme="minorHAnsi" w:hAnsiTheme="minorHAnsi" w:cstheme="minorHAnsi"/>
                <w:bCs/>
                <w:i/>
                <w:sz w:val="22"/>
                <w:szCs w:val="22"/>
              </w:rPr>
              <w:t xml:space="preserve"> </w:t>
            </w:r>
            <w:r w:rsidRPr="00E00FFB">
              <w:rPr>
                <w:rFonts w:asciiTheme="minorHAnsi" w:hAnsiTheme="minorHAnsi" w:cstheme="minorHAnsi"/>
                <w:bCs/>
                <w:i/>
                <w:sz w:val="22"/>
                <w:szCs w:val="22"/>
              </w:rPr>
              <w:t>vykdymo priežiūra.</w:t>
            </w:r>
            <w:r w:rsidRPr="00E00FFB">
              <w:rPr>
                <w:rFonts w:asciiTheme="minorHAnsi" w:hAnsiTheme="minorHAnsi" w:cstheme="minorHAnsi"/>
                <w:bCs/>
                <w:sz w:val="22"/>
                <w:szCs w:val="22"/>
              </w:rPr>
              <w:t xml:space="preserve"> A</w:t>
            </w:r>
            <w:r w:rsidRPr="00E00FFB">
              <w:rPr>
                <w:rFonts w:asciiTheme="minorHAnsi" w:hAnsiTheme="minorHAnsi" w:cstheme="minorHAnsi"/>
                <w:sz w:val="22"/>
                <w:szCs w:val="22"/>
              </w:rPr>
              <w:t>tliekama visą statinio statybos laikotarpį iki statybos darbų užbaigimo akto pasirašymo dienos</w:t>
            </w:r>
            <w:r w:rsidR="00891E94" w:rsidRPr="00E00FFB">
              <w:rPr>
                <w:rFonts w:asciiTheme="minorHAnsi" w:hAnsiTheme="minorHAnsi" w:cstheme="minorHAnsi"/>
                <w:sz w:val="22"/>
                <w:szCs w:val="22"/>
              </w:rPr>
              <w:t>.</w:t>
            </w:r>
            <w:r w:rsidRPr="008A7E3C">
              <w:rPr>
                <w:rFonts w:asciiTheme="minorHAnsi" w:hAnsiTheme="minorHAnsi" w:cstheme="minorHAnsi"/>
                <w:bCs/>
                <w:sz w:val="22"/>
                <w:szCs w:val="22"/>
              </w:rPr>
              <w:t xml:space="preserve"> </w:t>
            </w:r>
          </w:p>
        </w:tc>
      </w:tr>
      <w:tr w:rsidR="003F5F9F" w:rsidRPr="00932D5B" w14:paraId="23ACEFE9" w14:textId="77777777" w:rsidTr="00426F3B">
        <w:trPr>
          <w:trHeight w:val="114"/>
        </w:trPr>
        <w:tc>
          <w:tcPr>
            <w:tcW w:w="2452" w:type="pct"/>
          </w:tcPr>
          <w:p w14:paraId="108BAA11" w14:textId="4F4B2E89" w:rsidR="003F5F9F" w:rsidRPr="00367BFD" w:rsidRDefault="003F5F9F" w:rsidP="003F5F9F">
            <w:pPr>
              <w:pStyle w:val="ListParagraph"/>
              <w:numPr>
                <w:ilvl w:val="1"/>
                <w:numId w:val="1"/>
              </w:numPr>
              <w:rPr>
                <w:rFonts w:asciiTheme="minorHAnsi" w:hAnsiTheme="minorHAnsi" w:cstheme="minorHAnsi"/>
                <w:sz w:val="22"/>
                <w:szCs w:val="22"/>
              </w:rPr>
            </w:pPr>
            <w:r w:rsidRPr="00367BFD">
              <w:rPr>
                <w:rFonts w:asciiTheme="minorHAnsi" w:hAnsiTheme="minorHAnsi" w:cstheme="minorHAnsi"/>
                <w:sz w:val="22"/>
                <w:szCs w:val="22"/>
              </w:rPr>
              <w:t>Paslaugų trūkumo šalinimo terminas (laikotarpis)</w:t>
            </w:r>
          </w:p>
        </w:tc>
        <w:tc>
          <w:tcPr>
            <w:tcW w:w="2548" w:type="pct"/>
          </w:tcPr>
          <w:p w14:paraId="590804CC" w14:textId="01629BDD" w:rsidR="003F5F9F" w:rsidRPr="00367BFD" w:rsidRDefault="006D7D3B" w:rsidP="003F5F9F">
            <w:pPr>
              <w:ind w:left="164"/>
              <w:jc w:val="both"/>
              <w:rPr>
                <w:rFonts w:asciiTheme="minorHAnsi" w:hAnsiTheme="minorHAnsi" w:cstheme="minorHAnsi"/>
                <w:sz w:val="22"/>
                <w:szCs w:val="22"/>
              </w:rPr>
            </w:pPr>
            <w:r w:rsidRPr="00367BFD">
              <w:rPr>
                <w:rFonts w:asciiTheme="minorHAnsi" w:hAnsiTheme="minorHAnsi" w:cstheme="minorHAnsi"/>
                <w:sz w:val="22"/>
                <w:szCs w:val="22"/>
              </w:rPr>
              <w:t>Užsakovo ir Projektuotojo suderintas ir nustatytas terminas.</w:t>
            </w:r>
          </w:p>
        </w:tc>
      </w:tr>
      <w:tr w:rsidR="003F5F9F" w:rsidRPr="00932D5B" w14:paraId="2672D929" w14:textId="77777777" w:rsidTr="00426F3B">
        <w:tc>
          <w:tcPr>
            <w:tcW w:w="2452" w:type="pct"/>
          </w:tcPr>
          <w:p w14:paraId="49EE1B25" w14:textId="5290FF16" w:rsidR="003F5F9F" w:rsidRPr="00367BFD" w:rsidRDefault="003F5F9F" w:rsidP="003F5F9F">
            <w:pPr>
              <w:pStyle w:val="ListParagraph"/>
              <w:numPr>
                <w:ilvl w:val="1"/>
                <w:numId w:val="1"/>
              </w:numPr>
              <w:rPr>
                <w:rFonts w:asciiTheme="minorHAnsi" w:hAnsiTheme="minorHAnsi" w:cstheme="minorHAnsi"/>
                <w:sz w:val="22"/>
                <w:szCs w:val="22"/>
              </w:rPr>
            </w:pPr>
            <w:r w:rsidRPr="00367BFD">
              <w:rPr>
                <w:rFonts w:asciiTheme="minorHAnsi" w:hAnsiTheme="minorHAnsi" w:cstheme="minorHAnsi"/>
                <w:sz w:val="22"/>
                <w:szCs w:val="22"/>
              </w:rPr>
              <w:t>Sutarties galiojimo terminas (laikotarpis)</w:t>
            </w:r>
          </w:p>
        </w:tc>
        <w:tc>
          <w:tcPr>
            <w:tcW w:w="2548" w:type="pct"/>
          </w:tcPr>
          <w:p w14:paraId="4E9432EF" w14:textId="677E8DA7" w:rsidR="003F5F9F" w:rsidRPr="00367BFD" w:rsidRDefault="003F5F9F" w:rsidP="003F5F9F">
            <w:pPr>
              <w:ind w:left="167"/>
              <w:jc w:val="both"/>
              <w:rPr>
                <w:rFonts w:asciiTheme="minorHAnsi" w:hAnsiTheme="minorHAnsi" w:cstheme="minorHAnsi"/>
                <w:sz w:val="22"/>
                <w:szCs w:val="22"/>
              </w:rPr>
            </w:pPr>
            <w:r w:rsidRPr="0081384D">
              <w:rPr>
                <w:rFonts w:asciiTheme="minorHAnsi" w:hAnsiTheme="minorHAnsi" w:cstheme="minorHAnsi"/>
                <w:sz w:val="22"/>
                <w:szCs w:val="22"/>
              </w:rPr>
              <w:t>Sutartis laikoma sudaryta ir įsigalioja įgaliotiems Šalių atstovams pasirašius Sutarties Specialiąsias sąlygas</w:t>
            </w:r>
            <w:r w:rsidR="00781558" w:rsidRPr="0081384D">
              <w:rPr>
                <w:rFonts w:asciiTheme="minorHAnsi" w:hAnsiTheme="minorHAnsi" w:cstheme="minorHAnsi"/>
                <w:sz w:val="22"/>
                <w:szCs w:val="22"/>
              </w:rPr>
              <w:t xml:space="preserve"> </w:t>
            </w:r>
            <w:r w:rsidRPr="0081384D">
              <w:rPr>
                <w:rFonts w:asciiTheme="minorHAnsi" w:hAnsiTheme="minorHAnsi" w:cstheme="minorHAnsi"/>
                <w:sz w:val="22"/>
                <w:szCs w:val="22"/>
              </w:rPr>
              <w:t>ir galioja iki visiško abiejų Sutarties šalių įsipareigojimų įvykdymo</w:t>
            </w:r>
            <w:r w:rsidR="00F56E28">
              <w:rPr>
                <w:rFonts w:asciiTheme="minorHAnsi" w:hAnsiTheme="minorHAnsi" w:cstheme="minorHAnsi"/>
                <w:sz w:val="22"/>
                <w:szCs w:val="22"/>
              </w:rPr>
              <w:t xml:space="preserve">, bet ne ilgiau nei </w:t>
            </w:r>
            <w:r w:rsidR="00DF4399">
              <w:rPr>
                <w:rFonts w:asciiTheme="minorHAnsi" w:hAnsiTheme="minorHAnsi" w:cstheme="minorHAnsi"/>
                <w:sz w:val="22"/>
                <w:szCs w:val="22"/>
              </w:rPr>
              <w:t>36 (trisdešimt šeši) mėnesiai</w:t>
            </w:r>
            <w:r w:rsidRPr="0081384D">
              <w:rPr>
                <w:rFonts w:asciiTheme="minorHAnsi" w:hAnsiTheme="minorHAnsi" w:cstheme="minorHAnsi"/>
                <w:sz w:val="22"/>
                <w:szCs w:val="22"/>
              </w:rPr>
              <w:t>.</w:t>
            </w:r>
          </w:p>
        </w:tc>
      </w:tr>
      <w:tr w:rsidR="003F5F9F" w:rsidRPr="00932D5B" w14:paraId="04DA4664" w14:textId="77777777" w:rsidTr="00426F3B">
        <w:tc>
          <w:tcPr>
            <w:tcW w:w="2452" w:type="pct"/>
          </w:tcPr>
          <w:p w14:paraId="4BCE7278" w14:textId="1BCA9E92" w:rsidR="003F5F9F" w:rsidRPr="00367BFD" w:rsidRDefault="003F5F9F" w:rsidP="003F5F9F">
            <w:pPr>
              <w:pStyle w:val="ListParagraph"/>
              <w:numPr>
                <w:ilvl w:val="1"/>
                <w:numId w:val="1"/>
              </w:numPr>
              <w:rPr>
                <w:rFonts w:asciiTheme="minorHAnsi" w:hAnsiTheme="minorHAnsi" w:cstheme="minorHAnsi"/>
                <w:sz w:val="22"/>
                <w:szCs w:val="22"/>
              </w:rPr>
            </w:pPr>
            <w:r w:rsidRPr="00367BFD">
              <w:rPr>
                <w:rFonts w:asciiTheme="minorHAnsi" w:hAnsiTheme="minorHAnsi" w:cstheme="minorHAnsi"/>
                <w:sz w:val="22"/>
                <w:szCs w:val="22"/>
              </w:rPr>
              <w:t>Sutarties vykdymo sustabdymas, kol bus atrinktas statinio rangovas</w:t>
            </w:r>
          </w:p>
        </w:tc>
        <w:tc>
          <w:tcPr>
            <w:tcW w:w="2548" w:type="pct"/>
          </w:tcPr>
          <w:p w14:paraId="78B3094B" w14:textId="2B57EF96" w:rsidR="0081384D" w:rsidRPr="0081384D" w:rsidRDefault="00E00FFB" w:rsidP="0081384D">
            <w:pPr>
              <w:pStyle w:val="ListParagraph"/>
              <w:ind w:left="142"/>
              <w:jc w:val="both"/>
              <w:rPr>
                <w:rFonts w:asciiTheme="minorHAnsi" w:hAnsiTheme="minorHAnsi" w:cstheme="minorHAnsi"/>
                <w:sz w:val="22"/>
                <w:szCs w:val="22"/>
              </w:rPr>
            </w:pPr>
            <w:r>
              <w:rPr>
                <w:rFonts w:asciiTheme="minorHAnsi" w:hAnsiTheme="minorHAnsi" w:cstheme="minorHAnsi"/>
                <w:sz w:val="22"/>
                <w:szCs w:val="22"/>
              </w:rPr>
              <w:t>Užbaigus I</w:t>
            </w:r>
            <w:r w:rsidR="0081384D" w:rsidRPr="0081384D">
              <w:rPr>
                <w:rFonts w:asciiTheme="minorHAnsi" w:hAnsiTheme="minorHAnsi" w:cstheme="minorHAnsi"/>
                <w:sz w:val="22"/>
                <w:szCs w:val="22"/>
              </w:rPr>
              <w:t xml:space="preserve"> etapą, Sutarties vykdymas </w:t>
            </w:r>
            <w:r w:rsidR="000F2CB1">
              <w:rPr>
                <w:rFonts w:asciiTheme="minorHAnsi" w:hAnsiTheme="minorHAnsi" w:cstheme="minorHAnsi"/>
                <w:sz w:val="22"/>
                <w:szCs w:val="22"/>
              </w:rPr>
              <w:t xml:space="preserve">gali būti </w:t>
            </w:r>
            <w:r w:rsidR="0081384D" w:rsidRPr="0081384D">
              <w:rPr>
                <w:rFonts w:asciiTheme="minorHAnsi" w:hAnsiTheme="minorHAnsi" w:cstheme="minorHAnsi"/>
                <w:sz w:val="22"/>
                <w:szCs w:val="22"/>
              </w:rPr>
              <w:t>sustabd</w:t>
            </w:r>
            <w:r w:rsidR="000F2CB1">
              <w:rPr>
                <w:rFonts w:asciiTheme="minorHAnsi" w:hAnsiTheme="minorHAnsi" w:cstheme="minorHAnsi"/>
                <w:sz w:val="22"/>
                <w:szCs w:val="22"/>
              </w:rPr>
              <w:t>yt</w:t>
            </w:r>
            <w:r w:rsidR="0081384D" w:rsidRPr="0081384D">
              <w:rPr>
                <w:rFonts w:asciiTheme="minorHAnsi" w:hAnsiTheme="minorHAnsi" w:cstheme="minorHAnsi"/>
                <w:sz w:val="22"/>
                <w:szCs w:val="22"/>
              </w:rPr>
              <w:t xml:space="preserve">as laikotarpiui, kol bus sudaryta sutartis su </w:t>
            </w:r>
            <w:r w:rsidR="0081384D" w:rsidRPr="0081384D">
              <w:rPr>
                <w:rFonts w:asciiTheme="minorHAnsi" w:hAnsiTheme="minorHAnsi" w:cstheme="minorHAnsi"/>
                <w:sz w:val="22"/>
                <w:szCs w:val="22"/>
              </w:rPr>
              <w:lastRenderedPageBreak/>
              <w:t>statinio rangovu</w:t>
            </w:r>
            <w:r w:rsidR="000F2CB1">
              <w:rPr>
                <w:rFonts w:asciiTheme="minorHAnsi" w:hAnsiTheme="minorHAnsi" w:cstheme="minorHAnsi"/>
                <w:sz w:val="22"/>
                <w:szCs w:val="22"/>
              </w:rPr>
              <w:t xml:space="preserve">, bet ne ilgiau kaip </w:t>
            </w:r>
            <w:r w:rsidR="000F2CB1" w:rsidRPr="000F2CB1">
              <w:rPr>
                <w:rFonts w:asciiTheme="minorHAnsi" w:hAnsiTheme="minorHAnsi" w:cstheme="minorHAnsi"/>
                <w:sz w:val="22"/>
                <w:szCs w:val="22"/>
              </w:rPr>
              <w:t xml:space="preserve">12 </w:t>
            </w:r>
            <w:r w:rsidR="000F2CB1">
              <w:rPr>
                <w:rFonts w:asciiTheme="minorHAnsi" w:hAnsiTheme="minorHAnsi" w:cstheme="minorHAnsi"/>
                <w:sz w:val="22"/>
                <w:szCs w:val="22"/>
              </w:rPr>
              <w:t xml:space="preserve">(dvylikai) </w:t>
            </w:r>
            <w:r w:rsidR="000F2CB1" w:rsidRPr="000F2CB1">
              <w:rPr>
                <w:rFonts w:asciiTheme="minorHAnsi" w:hAnsiTheme="minorHAnsi" w:cstheme="minorHAnsi"/>
                <w:sz w:val="22"/>
                <w:szCs w:val="22"/>
              </w:rPr>
              <w:t>mėnesių bendrai per visą Sutarties vykdymo laikotarpį</w:t>
            </w:r>
            <w:r w:rsidR="0081384D" w:rsidRPr="0081384D">
              <w:rPr>
                <w:rFonts w:asciiTheme="minorHAnsi" w:hAnsiTheme="minorHAnsi" w:cstheme="minorHAnsi"/>
                <w:sz w:val="22"/>
                <w:szCs w:val="22"/>
              </w:rPr>
              <w:t>. Šiuo atveju Sutarties Bendrųjų sąlygų 26 punkto nuostatos netaikomos.</w:t>
            </w:r>
          </w:p>
          <w:p w14:paraId="07788839" w14:textId="77777777" w:rsidR="0081384D" w:rsidRPr="0081384D" w:rsidRDefault="0081384D" w:rsidP="0081384D">
            <w:pPr>
              <w:pStyle w:val="ListParagraph"/>
              <w:ind w:left="142"/>
              <w:jc w:val="both"/>
              <w:rPr>
                <w:rFonts w:asciiTheme="minorHAnsi" w:hAnsiTheme="minorHAnsi" w:cstheme="minorHAnsi"/>
                <w:sz w:val="22"/>
                <w:szCs w:val="22"/>
              </w:rPr>
            </w:pPr>
            <w:r w:rsidRPr="0081384D">
              <w:rPr>
                <w:rFonts w:asciiTheme="minorHAnsi" w:hAnsiTheme="minorHAnsi" w:cstheme="minorHAnsi"/>
                <w:sz w:val="22"/>
                <w:szCs w:val="22"/>
              </w:rPr>
              <w:t xml:space="preserve">Jeigu Sutarties vykdymas dėl šio punkto pirmojoje pastraipoje nurodytų aplinkybių sustabdytas ilgiau nei 12 (dvylikai)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4A0A3684" w14:textId="360E9D7E" w:rsidR="003F5F9F" w:rsidRPr="00367BFD" w:rsidRDefault="0081384D" w:rsidP="0081384D">
            <w:pPr>
              <w:pStyle w:val="ListParagraph"/>
              <w:ind w:left="142"/>
              <w:jc w:val="both"/>
              <w:rPr>
                <w:rFonts w:asciiTheme="minorHAnsi" w:hAnsiTheme="minorHAnsi" w:cstheme="minorHAnsi"/>
                <w:sz w:val="22"/>
                <w:szCs w:val="22"/>
              </w:rPr>
            </w:pPr>
            <w:r w:rsidRPr="0081384D">
              <w:rPr>
                <w:rFonts w:asciiTheme="minorHAnsi" w:hAnsiTheme="minorHAnsi" w:cstheme="minorHAnsi"/>
                <w:sz w:val="22"/>
                <w:szCs w:val="22"/>
              </w:rPr>
              <w:t>Laikotarpis, kurio metu Sutarties vykdymas buvo sustabdytas šio punkto pirmojoje pastraipoje nurodytais pagrindais, į Sutarties vykdymo terminą neįskaičiuojamas.</w:t>
            </w:r>
          </w:p>
        </w:tc>
      </w:tr>
      <w:tr w:rsidR="00426F3B" w:rsidRPr="00932D5B" w14:paraId="35D9479B" w14:textId="77777777" w:rsidTr="00426F3B">
        <w:tc>
          <w:tcPr>
            <w:tcW w:w="2452" w:type="pct"/>
          </w:tcPr>
          <w:p w14:paraId="26889CD9" w14:textId="56E33BF1" w:rsidR="00426F3B" w:rsidRPr="00E00FFB" w:rsidRDefault="00426F3B" w:rsidP="00426F3B">
            <w:pPr>
              <w:pStyle w:val="ListParagraph"/>
              <w:numPr>
                <w:ilvl w:val="1"/>
                <w:numId w:val="1"/>
              </w:numPr>
              <w:rPr>
                <w:rFonts w:asciiTheme="minorHAnsi" w:hAnsiTheme="minorHAnsi" w:cstheme="minorHAnsi"/>
                <w:sz w:val="22"/>
                <w:szCs w:val="22"/>
              </w:rPr>
            </w:pPr>
            <w:r w:rsidRPr="00E00FFB">
              <w:rPr>
                <w:rFonts w:asciiTheme="minorHAnsi" w:hAnsiTheme="minorHAnsi" w:cstheme="minorHAnsi"/>
                <w:sz w:val="22"/>
                <w:szCs w:val="22"/>
              </w:rPr>
              <w:lastRenderedPageBreak/>
              <w:t xml:space="preserve">Paslaugų teikimo grafikas </w:t>
            </w:r>
          </w:p>
        </w:tc>
        <w:tc>
          <w:tcPr>
            <w:tcW w:w="2548" w:type="pct"/>
          </w:tcPr>
          <w:p w14:paraId="61F602E0" w14:textId="5B27B8FE" w:rsidR="00426F3B" w:rsidRPr="00E00FFB" w:rsidRDefault="00891E94" w:rsidP="00426F3B">
            <w:pPr>
              <w:ind w:left="167"/>
              <w:jc w:val="both"/>
              <w:rPr>
                <w:rFonts w:asciiTheme="minorHAnsi" w:hAnsiTheme="minorHAnsi" w:cstheme="minorHAnsi"/>
                <w:b/>
                <w:sz w:val="22"/>
                <w:szCs w:val="22"/>
              </w:rPr>
            </w:pPr>
            <w:r w:rsidRPr="00E00FFB">
              <w:rPr>
                <w:rFonts w:asciiTheme="minorHAnsi" w:hAnsiTheme="minorHAnsi" w:cstheme="minorHAnsi"/>
                <w:sz w:val="22"/>
                <w:szCs w:val="22"/>
              </w:rPr>
              <w:t>Netaikoma</w:t>
            </w:r>
          </w:p>
        </w:tc>
      </w:tr>
      <w:tr w:rsidR="003F5F9F" w:rsidRPr="00932D5B" w14:paraId="2A2D952E" w14:textId="77777777" w:rsidTr="00426F3B">
        <w:tc>
          <w:tcPr>
            <w:tcW w:w="2452" w:type="pct"/>
          </w:tcPr>
          <w:p w14:paraId="0B1A3F38" w14:textId="77777777" w:rsidR="003F5F9F" w:rsidRPr="00E00FFB" w:rsidRDefault="003F5F9F" w:rsidP="003F5F9F">
            <w:pPr>
              <w:pStyle w:val="ListParagraph"/>
              <w:ind w:left="567"/>
              <w:rPr>
                <w:rFonts w:asciiTheme="minorHAnsi" w:hAnsiTheme="minorHAnsi" w:cstheme="minorHAnsi"/>
                <w:sz w:val="22"/>
                <w:szCs w:val="22"/>
              </w:rPr>
            </w:pPr>
          </w:p>
        </w:tc>
        <w:tc>
          <w:tcPr>
            <w:tcW w:w="2548" w:type="pct"/>
          </w:tcPr>
          <w:p w14:paraId="08F7EC36" w14:textId="77777777" w:rsidR="003F5F9F" w:rsidRPr="00E00FFB" w:rsidRDefault="003F5F9F" w:rsidP="003F5F9F">
            <w:pPr>
              <w:pStyle w:val="ListParagraph"/>
              <w:ind w:left="142"/>
              <w:rPr>
                <w:rFonts w:asciiTheme="minorHAnsi" w:hAnsiTheme="minorHAnsi" w:cstheme="minorHAnsi"/>
                <w:sz w:val="22"/>
                <w:szCs w:val="22"/>
              </w:rPr>
            </w:pPr>
          </w:p>
        </w:tc>
      </w:tr>
      <w:tr w:rsidR="003F5F9F" w:rsidRPr="00932D5B" w14:paraId="4EEE1A29" w14:textId="77777777" w:rsidTr="00426F3B">
        <w:tc>
          <w:tcPr>
            <w:tcW w:w="5000" w:type="pct"/>
            <w:gridSpan w:val="2"/>
          </w:tcPr>
          <w:p w14:paraId="31C0DD14" w14:textId="77777777" w:rsidR="003F5F9F" w:rsidRPr="00367BFD" w:rsidRDefault="003F5F9F" w:rsidP="003F5F9F">
            <w:pPr>
              <w:numPr>
                <w:ilvl w:val="0"/>
                <w:numId w:val="1"/>
              </w:numPr>
              <w:rPr>
                <w:rFonts w:asciiTheme="minorHAnsi" w:hAnsiTheme="minorHAnsi" w:cstheme="minorHAnsi"/>
                <w:b/>
                <w:sz w:val="22"/>
                <w:szCs w:val="22"/>
              </w:rPr>
            </w:pPr>
            <w:r w:rsidRPr="00367BFD">
              <w:rPr>
                <w:rFonts w:asciiTheme="minorHAnsi" w:hAnsiTheme="minorHAnsi" w:cstheme="minorHAnsi"/>
                <w:b/>
                <w:sz w:val="22"/>
                <w:szCs w:val="22"/>
              </w:rPr>
              <w:t>PROJEKTUOTOJO DRAUDIMAS IR GARANTIJOS</w:t>
            </w:r>
          </w:p>
        </w:tc>
      </w:tr>
      <w:tr w:rsidR="00544D04" w:rsidRPr="00932D5B" w14:paraId="6E20C8A2" w14:textId="77777777" w:rsidTr="00426F3B">
        <w:tc>
          <w:tcPr>
            <w:tcW w:w="2452" w:type="pct"/>
          </w:tcPr>
          <w:p w14:paraId="1F6E8531" w14:textId="2E3FBADF" w:rsidR="00544D04" w:rsidRPr="00367BFD" w:rsidRDefault="00544D04" w:rsidP="00544D04">
            <w:pPr>
              <w:pStyle w:val="ListParagraph"/>
              <w:numPr>
                <w:ilvl w:val="1"/>
                <w:numId w:val="1"/>
              </w:numPr>
              <w:jc w:val="both"/>
              <w:rPr>
                <w:rFonts w:asciiTheme="minorHAnsi" w:hAnsiTheme="minorHAnsi" w:cstheme="minorHAnsi"/>
                <w:sz w:val="22"/>
                <w:szCs w:val="22"/>
              </w:rPr>
            </w:pPr>
            <w:bookmarkStart w:id="6" w:name="_Ref343592393"/>
            <w:r w:rsidRPr="00367BFD">
              <w:rPr>
                <w:rFonts w:asciiTheme="minorHAnsi" w:hAnsiTheme="minorHAnsi" w:cstheme="minorHAnsi"/>
                <w:sz w:val="22"/>
                <w:szCs w:val="22"/>
              </w:rPr>
              <w:t>Projektuotojo privalomojo civilinės atsakomybės draudimo suma</w:t>
            </w:r>
            <w:bookmarkEnd w:id="6"/>
          </w:p>
        </w:tc>
        <w:tc>
          <w:tcPr>
            <w:tcW w:w="2548" w:type="pct"/>
          </w:tcPr>
          <w:p w14:paraId="14214B6B" w14:textId="006A1A4E" w:rsidR="00B97306" w:rsidRPr="00B97306" w:rsidRDefault="00B97306" w:rsidP="00B97306">
            <w:pPr>
              <w:ind w:left="142"/>
              <w:jc w:val="both"/>
              <w:rPr>
                <w:rFonts w:asciiTheme="minorHAnsi" w:hAnsiTheme="minorHAnsi" w:cstheme="minorHAnsi"/>
                <w:sz w:val="22"/>
                <w:szCs w:val="22"/>
              </w:rPr>
            </w:pPr>
            <w:r w:rsidRPr="00B97306">
              <w:rPr>
                <w:rFonts w:asciiTheme="minorHAnsi" w:hAnsiTheme="minorHAnsi" w:cstheme="minorHAnsi"/>
                <w:sz w:val="22"/>
                <w:szCs w:val="22"/>
              </w:rPr>
              <w:t xml:space="preserve">Minimali draudimo suma – ne mažesnė kaip 1 000 000 (vienas milijonas) eurų. </w:t>
            </w:r>
          </w:p>
          <w:p w14:paraId="5C56F14E" w14:textId="77777777" w:rsidR="00B97306" w:rsidRPr="00B97306" w:rsidRDefault="00B97306" w:rsidP="00B97306">
            <w:pPr>
              <w:ind w:left="167" w:hanging="25"/>
              <w:jc w:val="both"/>
              <w:rPr>
                <w:rFonts w:asciiTheme="minorHAnsi" w:hAnsiTheme="minorHAnsi" w:cstheme="minorHAnsi"/>
                <w:sz w:val="22"/>
                <w:szCs w:val="22"/>
              </w:rPr>
            </w:pPr>
            <w:r w:rsidRPr="00B97306">
              <w:rPr>
                <w:rFonts w:asciiTheme="minorHAnsi" w:hAnsiTheme="minorHAnsi" w:cstheme="minorHAnsi"/>
                <w:sz w:val="22"/>
                <w:szCs w:val="22"/>
              </w:rPr>
              <w:t>Draudimo dėl atliekamo statinio projektavimo apsaugos apimtis turi būti ne siauresnė nei numato Statinio projektuotojo civilinės atsakomybės privalomojo draudimo taisyklės bei papildomai turi apimti:</w:t>
            </w:r>
          </w:p>
          <w:p w14:paraId="0E742856" w14:textId="77777777" w:rsidR="00B97306" w:rsidRPr="00B97306" w:rsidRDefault="00B97306" w:rsidP="00B97306">
            <w:pPr>
              <w:tabs>
                <w:tab w:val="left" w:pos="431"/>
              </w:tabs>
              <w:ind w:left="167" w:hanging="25"/>
              <w:jc w:val="both"/>
              <w:rPr>
                <w:rFonts w:asciiTheme="minorHAnsi" w:hAnsiTheme="minorHAnsi" w:cstheme="minorHAnsi"/>
                <w:sz w:val="22"/>
                <w:szCs w:val="22"/>
              </w:rPr>
            </w:pPr>
            <w:r w:rsidRPr="00B97306">
              <w:rPr>
                <w:rFonts w:asciiTheme="minorHAnsi" w:hAnsiTheme="minorHAnsi" w:cstheme="minorHAnsi"/>
                <w:sz w:val="22"/>
                <w:szCs w:val="22"/>
              </w:rPr>
              <w:t>a) neturtinę žalą;</w:t>
            </w:r>
          </w:p>
          <w:p w14:paraId="193C2D68" w14:textId="77777777" w:rsidR="00B97306" w:rsidRPr="00B97306" w:rsidRDefault="00B97306" w:rsidP="00B97306">
            <w:pPr>
              <w:ind w:left="167" w:hanging="25"/>
              <w:jc w:val="both"/>
              <w:rPr>
                <w:rFonts w:asciiTheme="minorHAnsi" w:hAnsiTheme="minorHAnsi" w:cstheme="minorHAnsi"/>
                <w:sz w:val="22"/>
                <w:szCs w:val="22"/>
              </w:rPr>
            </w:pPr>
            <w:r w:rsidRPr="00B97306">
              <w:rPr>
                <w:rFonts w:asciiTheme="minorHAnsi" w:hAnsiTheme="minorHAnsi" w:cstheme="minorHAnsi"/>
                <w:sz w:val="22"/>
                <w:szCs w:val="22"/>
              </w:rPr>
              <w:t>b) projektuotojo civilinę atsakomybę kylančią dėl statybos objektui reikalingų papildomų lėšų papildomiems medžiagų/įrangos/projektavimo bei kitų darbų kiekiams įsigyti ir jų sumontavimo/statybos/atlikimo darbams atlikti (įskaitant statybos objekto trūkumų, kuriuos sąlygojo Projektavimo darbų klaida, ištaisymą), nepriklausomai nuo to ar padaroma žala trečiųjų asmenų turtui/sveikatai/gyvybei ar nepadaroma.</w:t>
            </w:r>
          </w:p>
          <w:p w14:paraId="6DF86AA9" w14:textId="34A6B12B" w:rsidR="00450C35" w:rsidRPr="00367BFD" w:rsidRDefault="00B97306" w:rsidP="00B97306">
            <w:pPr>
              <w:ind w:left="167" w:hanging="25"/>
              <w:jc w:val="both"/>
              <w:rPr>
                <w:rFonts w:asciiTheme="minorHAnsi" w:hAnsiTheme="minorHAnsi" w:cstheme="minorHAnsi"/>
                <w:sz w:val="22"/>
                <w:szCs w:val="22"/>
              </w:rPr>
            </w:pPr>
            <w:r w:rsidRPr="00B97306">
              <w:rPr>
                <w:rFonts w:asciiTheme="minorHAnsi" w:hAnsiTheme="minorHAnsi" w:cstheme="minorHAnsi"/>
                <w:sz w:val="22"/>
                <w:szCs w:val="22"/>
              </w:rPr>
              <w:t>Kitos draudimo sąlygos nurodytos Sutarties bendrųjų sąlygų 12 skyriuje.</w:t>
            </w:r>
            <w:r>
              <w:rPr>
                <w:rFonts w:asciiTheme="minorHAnsi" w:hAnsiTheme="minorHAnsi" w:cstheme="minorHAnsi"/>
              </w:rPr>
              <w:t xml:space="preserve">  </w:t>
            </w:r>
          </w:p>
        </w:tc>
      </w:tr>
      <w:tr w:rsidR="00544D04" w:rsidRPr="00932D5B" w14:paraId="20FF99A6" w14:textId="5351C20B" w:rsidTr="00426F3B">
        <w:tc>
          <w:tcPr>
            <w:tcW w:w="2452" w:type="pct"/>
          </w:tcPr>
          <w:p w14:paraId="17749FB9" w14:textId="0518FE2D" w:rsidR="00544D04" w:rsidRPr="00367BFD" w:rsidRDefault="00544D04" w:rsidP="00792D8B">
            <w:pPr>
              <w:pStyle w:val="ListParagraph"/>
              <w:numPr>
                <w:ilvl w:val="1"/>
                <w:numId w:val="1"/>
              </w:numPr>
              <w:jc w:val="both"/>
              <w:rPr>
                <w:rFonts w:asciiTheme="minorHAnsi" w:hAnsiTheme="minorHAnsi" w:cstheme="minorHAnsi"/>
                <w:sz w:val="22"/>
                <w:szCs w:val="22"/>
              </w:rPr>
            </w:pPr>
            <w:r w:rsidRPr="00367BFD">
              <w:rPr>
                <w:rFonts w:asciiTheme="minorHAnsi" w:hAnsiTheme="minorHAnsi" w:cstheme="minorHAnsi"/>
                <w:sz w:val="22"/>
                <w:szCs w:val="22"/>
              </w:rPr>
              <w:t>Bendrosios profesinės civilinės atsakomybės draudimo, kai atliekama statinio projekto vykdymo priežiūr</w:t>
            </w:r>
            <w:r w:rsidR="00792D8B">
              <w:rPr>
                <w:rFonts w:asciiTheme="minorHAnsi" w:hAnsiTheme="minorHAnsi" w:cstheme="minorHAnsi"/>
                <w:sz w:val="22"/>
                <w:szCs w:val="22"/>
              </w:rPr>
              <w:t>a</w:t>
            </w:r>
            <w:r w:rsidRPr="00367BFD">
              <w:rPr>
                <w:rFonts w:asciiTheme="minorHAnsi" w:hAnsiTheme="minorHAnsi" w:cstheme="minorHAnsi"/>
                <w:sz w:val="22"/>
                <w:szCs w:val="22"/>
              </w:rPr>
              <w:t>, reikalavimai</w:t>
            </w:r>
            <w:r w:rsidR="00A92983">
              <w:rPr>
                <w:rFonts w:asciiTheme="minorHAnsi" w:hAnsiTheme="minorHAnsi" w:cstheme="minorHAnsi"/>
                <w:sz w:val="22"/>
                <w:szCs w:val="22"/>
              </w:rPr>
              <w:t>.</w:t>
            </w:r>
          </w:p>
        </w:tc>
        <w:tc>
          <w:tcPr>
            <w:tcW w:w="2548" w:type="pct"/>
          </w:tcPr>
          <w:p w14:paraId="79D052E6" w14:textId="38B66CC9" w:rsidR="00F313B1" w:rsidRPr="00F313B1" w:rsidRDefault="00F313B1" w:rsidP="00F313B1">
            <w:pPr>
              <w:ind w:left="167" w:hanging="25"/>
              <w:jc w:val="both"/>
              <w:rPr>
                <w:rFonts w:asciiTheme="minorHAnsi" w:hAnsiTheme="minorHAnsi" w:cstheme="minorHAnsi"/>
                <w:sz w:val="22"/>
                <w:szCs w:val="22"/>
              </w:rPr>
            </w:pPr>
            <w:r w:rsidRPr="00F313B1">
              <w:rPr>
                <w:rFonts w:asciiTheme="minorHAnsi" w:hAnsiTheme="minorHAnsi" w:cstheme="minorHAnsi"/>
                <w:sz w:val="22"/>
                <w:szCs w:val="22"/>
              </w:rPr>
              <w:t>Minimali draudimo suma – ne mažesnė kaip 1 000 000 EUR (vienas milijonas eurų);</w:t>
            </w:r>
          </w:p>
          <w:p w14:paraId="48093817" w14:textId="77777777" w:rsidR="00F313B1" w:rsidRPr="00F313B1" w:rsidRDefault="00F313B1" w:rsidP="00F313B1">
            <w:pPr>
              <w:ind w:left="167" w:hanging="25"/>
              <w:jc w:val="both"/>
              <w:rPr>
                <w:rFonts w:asciiTheme="minorHAnsi" w:hAnsiTheme="minorHAnsi" w:cstheme="minorHAnsi"/>
                <w:sz w:val="22"/>
                <w:szCs w:val="22"/>
              </w:rPr>
            </w:pPr>
            <w:r w:rsidRPr="00F313B1">
              <w:rPr>
                <w:rFonts w:asciiTheme="minorHAnsi" w:hAnsiTheme="minorHAnsi" w:cstheme="minorHAnsi"/>
                <w:sz w:val="22"/>
                <w:szCs w:val="22"/>
              </w:rPr>
              <w:t xml:space="preserve">Draudimo dėl atliekamos Statinio projekto vykdymo priežiūros apsaugos apimtis turi apimti turtinę ir neturtinę žalą tretiesiems asmenims. </w:t>
            </w:r>
          </w:p>
          <w:p w14:paraId="702044E3" w14:textId="2CEADBD0" w:rsidR="00544D04" w:rsidRPr="00367BFD" w:rsidRDefault="00F313B1" w:rsidP="00F313B1">
            <w:pPr>
              <w:ind w:left="167" w:hanging="25"/>
              <w:jc w:val="both"/>
              <w:rPr>
                <w:rFonts w:asciiTheme="minorHAnsi" w:hAnsiTheme="minorHAnsi" w:cstheme="minorHAnsi"/>
                <w:sz w:val="22"/>
                <w:szCs w:val="22"/>
              </w:rPr>
            </w:pPr>
            <w:r w:rsidRPr="00F313B1">
              <w:rPr>
                <w:rFonts w:asciiTheme="minorHAnsi" w:hAnsiTheme="minorHAnsi" w:cstheme="minorHAnsi"/>
                <w:sz w:val="22"/>
                <w:szCs w:val="22"/>
              </w:rPr>
              <w:t xml:space="preserve">Besąlyginė išskaita (franšizė) negali būti didesnė nei 2.900,00 </w:t>
            </w:r>
            <w:proofErr w:type="spellStart"/>
            <w:r w:rsidRPr="00F313B1">
              <w:rPr>
                <w:rFonts w:asciiTheme="minorHAnsi" w:hAnsiTheme="minorHAnsi" w:cstheme="minorHAnsi"/>
                <w:sz w:val="22"/>
                <w:szCs w:val="22"/>
              </w:rPr>
              <w:t>Eur</w:t>
            </w:r>
            <w:proofErr w:type="spellEnd"/>
            <w:r w:rsidRPr="00F313B1">
              <w:rPr>
                <w:rFonts w:asciiTheme="minorHAnsi" w:hAnsiTheme="minorHAnsi" w:cstheme="minorHAnsi"/>
                <w:sz w:val="22"/>
                <w:szCs w:val="22"/>
              </w:rPr>
              <w:t xml:space="preserve"> (du tūkstančiai devyni šimtai eurų). Kitos draudimo sąlygos nurodytos Sutarties bendrųjų sąlygų 12 skyriuje.  </w:t>
            </w:r>
          </w:p>
        </w:tc>
      </w:tr>
      <w:tr w:rsidR="00792D8B" w:rsidRPr="00932D5B" w14:paraId="2849B696" w14:textId="77777777" w:rsidTr="00426F3B">
        <w:tc>
          <w:tcPr>
            <w:tcW w:w="2452" w:type="pct"/>
          </w:tcPr>
          <w:p w14:paraId="6297C9D9" w14:textId="53CA1B76" w:rsidR="00792D8B" w:rsidRPr="00792D8B" w:rsidRDefault="00792D8B" w:rsidP="00792D8B">
            <w:pPr>
              <w:pStyle w:val="ListParagraph"/>
              <w:numPr>
                <w:ilvl w:val="1"/>
                <w:numId w:val="1"/>
              </w:numPr>
              <w:jc w:val="both"/>
              <w:rPr>
                <w:rFonts w:asciiTheme="minorHAnsi" w:hAnsiTheme="minorHAnsi" w:cstheme="minorHAnsi"/>
                <w:sz w:val="22"/>
                <w:szCs w:val="22"/>
              </w:rPr>
            </w:pPr>
            <w:r w:rsidRPr="00792D8B">
              <w:rPr>
                <w:rFonts w:asciiTheme="minorHAnsi" w:hAnsiTheme="minorHAnsi" w:cstheme="minorHAnsi"/>
                <w:sz w:val="22"/>
                <w:szCs w:val="22"/>
              </w:rPr>
              <w:lastRenderedPageBreak/>
              <w:t>Bendrosios profesinės  civilinės atsakomybės draudimo, kai atliekami st</w:t>
            </w:r>
            <w:r w:rsidR="00F313B1">
              <w:rPr>
                <w:rFonts w:asciiTheme="minorHAnsi" w:hAnsiTheme="minorHAnsi" w:cstheme="minorHAnsi"/>
                <w:sz w:val="22"/>
                <w:szCs w:val="22"/>
              </w:rPr>
              <w:t>atybiniai tyrimai, reikalavimai</w:t>
            </w:r>
            <w:r>
              <w:rPr>
                <w:rFonts w:asciiTheme="minorHAnsi" w:hAnsiTheme="minorHAnsi" w:cstheme="minorHAnsi"/>
                <w:sz w:val="22"/>
                <w:szCs w:val="22"/>
              </w:rPr>
              <w:t>.</w:t>
            </w:r>
          </w:p>
        </w:tc>
        <w:tc>
          <w:tcPr>
            <w:tcW w:w="2548" w:type="pct"/>
          </w:tcPr>
          <w:p w14:paraId="09D1D912" w14:textId="77777777" w:rsidR="00F313B1" w:rsidRPr="00F313B1" w:rsidRDefault="00F313B1" w:rsidP="00F313B1">
            <w:pPr>
              <w:ind w:left="167" w:hanging="25"/>
              <w:jc w:val="both"/>
              <w:rPr>
                <w:rFonts w:asciiTheme="minorHAnsi" w:hAnsiTheme="minorHAnsi" w:cstheme="minorHAnsi"/>
                <w:sz w:val="22"/>
                <w:szCs w:val="22"/>
              </w:rPr>
            </w:pPr>
            <w:r w:rsidRPr="00F313B1">
              <w:rPr>
                <w:rFonts w:asciiTheme="minorHAnsi" w:hAnsiTheme="minorHAnsi" w:cstheme="minorHAnsi"/>
                <w:sz w:val="22"/>
                <w:szCs w:val="22"/>
              </w:rPr>
              <w:t xml:space="preserve">Ne mažesnė kaip 200 000 </w:t>
            </w:r>
            <w:proofErr w:type="spellStart"/>
            <w:r w:rsidRPr="00F313B1">
              <w:rPr>
                <w:rFonts w:asciiTheme="minorHAnsi" w:hAnsiTheme="minorHAnsi" w:cstheme="minorHAnsi"/>
                <w:sz w:val="22"/>
                <w:szCs w:val="22"/>
              </w:rPr>
              <w:t>Eur</w:t>
            </w:r>
            <w:proofErr w:type="spellEnd"/>
            <w:r w:rsidRPr="00F313B1">
              <w:rPr>
                <w:rFonts w:asciiTheme="minorHAnsi" w:hAnsiTheme="minorHAnsi" w:cstheme="minorHAnsi"/>
                <w:sz w:val="22"/>
                <w:szCs w:val="22"/>
              </w:rPr>
              <w:t xml:space="preserve"> (du šimtai tūkstančių eurų). </w:t>
            </w:r>
          </w:p>
          <w:p w14:paraId="52813E9C" w14:textId="77777777" w:rsidR="00F313B1" w:rsidRPr="00F313B1" w:rsidRDefault="00F313B1" w:rsidP="00F313B1">
            <w:pPr>
              <w:ind w:left="167" w:hanging="25"/>
              <w:jc w:val="both"/>
              <w:rPr>
                <w:rFonts w:asciiTheme="minorHAnsi" w:hAnsiTheme="minorHAnsi" w:cstheme="minorHAnsi"/>
                <w:sz w:val="22"/>
                <w:szCs w:val="22"/>
              </w:rPr>
            </w:pPr>
            <w:r w:rsidRPr="00F313B1">
              <w:rPr>
                <w:rFonts w:asciiTheme="minorHAnsi" w:hAnsiTheme="minorHAnsi" w:cstheme="minorHAnsi"/>
                <w:sz w:val="22"/>
                <w:szCs w:val="22"/>
              </w:rPr>
              <w:t>Draudimo dėl atliekamų Statinio statybinių apsaugos tyrimų apimtis turi apimti:</w:t>
            </w:r>
          </w:p>
          <w:p w14:paraId="434BD3EB" w14:textId="77777777" w:rsidR="00F313B1" w:rsidRPr="00F313B1" w:rsidRDefault="00F313B1" w:rsidP="00F313B1">
            <w:pPr>
              <w:ind w:left="167" w:hanging="25"/>
              <w:jc w:val="both"/>
              <w:rPr>
                <w:rFonts w:asciiTheme="minorHAnsi" w:hAnsiTheme="minorHAnsi" w:cstheme="minorHAnsi"/>
                <w:sz w:val="22"/>
                <w:szCs w:val="22"/>
              </w:rPr>
            </w:pPr>
            <w:r w:rsidRPr="00F313B1">
              <w:rPr>
                <w:rFonts w:asciiTheme="minorHAnsi" w:hAnsiTheme="minorHAnsi" w:cstheme="minorHAnsi"/>
                <w:sz w:val="22"/>
                <w:szCs w:val="22"/>
              </w:rPr>
              <w:t>a)</w:t>
            </w:r>
            <w:r w:rsidRPr="00F313B1">
              <w:rPr>
                <w:rFonts w:asciiTheme="minorHAnsi" w:hAnsiTheme="minorHAnsi" w:cstheme="minorHAnsi"/>
                <w:sz w:val="22"/>
                <w:szCs w:val="22"/>
              </w:rPr>
              <w:tab/>
              <w:t>turinę ir neturtinę žalą tretiesiems asmenims;</w:t>
            </w:r>
          </w:p>
          <w:p w14:paraId="4F0DB1C4" w14:textId="77777777" w:rsidR="00F313B1" w:rsidRPr="00F313B1" w:rsidRDefault="00F313B1" w:rsidP="00F313B1">
            <w:pPr>
              <w:ind w:left="167" w:hanging="25"/>
              <w:jc w:val="both"/>
              <w:rPr>
                <w:rFonts w:asciiTheme="minorHAnsi" w:hAnsiTheme="minorHAnsi" w:cstheme="minorHAnsi"/>
                <w:sz w:val="22"/>
                <w:szCs w:val="22"/>
              </w:rPr>
            </w:pPr>
            <w:r w:rsidRPr="00F313B1">
              <w:rPr>
                <w:rFonts w:asciiTheme="minorHAnsi" w:hAnsiTheme="minorHAnsi" w:cstheme="minorHAnsi"/>
                <w:sz w:val="22"/>
                <w:szCs w:val="22"/>
              </w:rPr>
              <w:t>b)</w:t>
            </w:r>
            <w:r w:rsidRPr="00F313B1">
              <w:rPr>
                <w:rFonts w:asciiTheme="minorHAnsi" w:hAnsiTheme="minorHAnsi" w:cstheme="minorHAnsi"/>
                <w:sz w:val="22"/>
                <w:szCs w:val="22"/>
              </w:rPr>
              <w:tab/>
              <w:t>civilinę atsakomybę kylančią dėl statybos objektui reikalingų papildomų lėšų papildomiems medžiagų/įrangos/projektavimo bei kitų darbų kiekiams įsigyti ir jų sumontavimo/statybos/atlikimo darbams atlikti (įskaitant statybos objekto trūkumų, kuriuos sąlygojo statybinių tyrimų klaida, ištaisymą), nepriklausomai nuo to ar padaroma žala trečiųjų asmenų turtui/sveikatai/gyvybei ar nepadaroma.</w:t>
            </w:r>
          </w:p>
          <w:p w14:paraId="742771E8" w14:textId="5B698C69" w:rsidR="00792D8B" w:rsidRPr="00792D8B" w:rsidRDefault="00F313B1" w:rsidP="00F313B1">
            <w:pPr>
              <w:ind w:left="167" w:hanging="25"/>
              <w:jc w:val="both"/>
              <w:rPr>
                <w:rFonts w:asciiTheme="minorHAnsi" w:hAnsiTheme="minorHAnsi" w:cstheme="minorHAnsi"/>
                <w:sz w:val="22"/>
                <w:szCs w:val="22"/>
              </w:rPr>
            </w:pPr>
            <w:r w:rsidRPr="00F313B1">
              <w:rPr>
                <w:rFonts w:asciiTheme="minorHAnsi" w:hAnsiTheme="minorHAnsi" w:cstheme="minorHAnsi"/>
                <w:sz w:val="22"/>
                <w:szCs w:val="22"/>
              </w:rPr>
              <w:t xml:space="preserve">Besąlyginė išskaita (franšizė) negali būti didesnė nei 5 000,00 </w:t>
            </w:r>
            <w:proofErr w:type="spellStart"/>
            <w:r w:rsidRPr="00F313B1">
              <w:rPr>
                <w:rFonts w:asciiTheme="minorHAnsi" w:hAnsiTheme="minorHAnsi" w:cstheme="minorHAnsi"/>
                <w:sz w:val="22"/>
                <w:szCs w:val="22"/>
              </w:rPr>
              <w:t>Eur</w:t>
            </w:r>
            <w:proofErr w:type="spellEnd"/>
            <w:r w:rsidRPr="00F313B1">
              <w:rPr>
                <w:rFonts w:asciiTheme="minorHAnsi" w:hAnsiTheme="minorHAnsi" w:cstheme="minorHAnsi"/>
                <w:sz w:val="22"/>
                <w:szCs w:val="22"/>
              </w:rPr>
              <w:t xml:space="preserve"> (penki tūkstančiai eurų). Kitos draudimo sąlygos nurodytos Sutarties bendrųjų sąlygų 12 skyriuje.  </w:t>
            </w:r>
          </w:p>
        </w:tc>
      </w:tr>
      <w:tr w:rsidR="003F5F9F" w:rsidRPr="00932D5B" w14:paraId="1B5769D6" w14:textId="77777777" w:rsidTr="00426F3B">
        <w:tc>
          <w:tcPr>
            <w:tcW w:w="2452" w:type="pct"/>
          </w:tcPr>
          <w:p w14:paraId="7A6EA8F8" w14:textId="77777777" w:rsidR="003F5F9F" w:rsidRPr="00367BFD" w:rsidRDefault="003F5F9F" w:rsidP="003F5F9F">
            <w:pPr>
              <w:pStyle w:val="ListParagraph"/>
              <w:numPr>
                <w:ilvl w:val="1"/>
                <w:numId w:val="1"/>
              </w:numPr>
              <w:jc w:val="both"/>
              <w:rPr>
                <w:rFonts w:asciiTheme="minorHAnsi" w:hAnsiTheme="minorHAnsi" w:cstheme="minorHAnsi"/>
                <w:sz w:val="22"/>
                <w:szCs w:val="22"/>
                <w:lang w:val="en-US"/>
              </w:rPr>
            </w:pPr>
            <w:r w:rsidRPr="00367BFD">
              <w:rPr>
                <w:rFonts w:asciiTheme="minorHAnsi" w:hAnsiTheme="minorHAnsi" w:cstheme="minorHAnsi"/>
                <w:sz w:val="22"/>
                <w:szCs w:val="22"/>
              </w:rPr>
              <w:t>Sutarties įvykdymo užtikrinimo suma</w:t>
            </w:r>
          </w:p>
        </w:tc>
        <w:tc>
          <w:tcPr>
            <w:tcW w:w="2548" w:type="pct"/>
          </w:tcPr>
          <w:p w14:paraId="2BEF82DC" w14:textId="77777777" w:rsidR="00445AB3" w:rsidRPr="00445AB3" w:rsidRDefault="00445AB3" w:rsidP="00445AB3">
            <w:pPr>
              <w:ind w:firstLine="126"/>
              <w:jc w:val="both"/>
              <w:rPr>
                <w:rFonts w:asciiTheme="minorHAnsi" w:hAnsiTheme="minorHAnsi" w:cstheme="minorHAnsi"/>
                <w:sz w:val="22"/>
                <w:szCs w:val="22"/>
              </w:rPr>
            </w:pPr>
            <w:r w:rsidRPr="00445AB3">
              <w:rPr>
                <w:rFonts w:asciiTheme="minorHAnsi" w:hAnsiTheme="minorHAnsi" w:cstheme="minorHAnsi"/>
                <w:sz w:val="22"/>
                <w:szCs w:val="22"/>
              </w:rPr>
              <w:t>Sutarties įvykdymas užtikrinamas:</w:t>
            </w:r>
          </w:p>
          <w:p w14:paraId="1E7BFF07" w14:textId="77777777" w:rsidR="00445AB3" w:rsidRPr="00445AB3" w:rsidRDefault="00445AB3" w:rsidP="00445AB3">
            <w:pPr>
              <w:ind w:firstLine="410"/>
              <w:jc w:val="both"/>
              <w:rPr>
                <w:rFonts w:asciiTheme="minorHAnsi" w:hAnsiTheme="minorHAnsi" w:cstheme="minorHAnsi"/>
                <w:sz w:val="22"/>
                <w:szCs w:val="22"/>
              </w:rPr>
            </w:pPr>
            <w:r w:rsidRPr="00445AB3">
              <w:rPr>
                <w:rFonts w:asciiTheme="minorHAnsi" w:hAnsiTheme="minorHAnsi" w:cstheme="minorHAnsi"/>
                <w:sz w:val="22"/>
                <w:szCs w:val="22"/>
              </w:rPr>
              <w:t>1)</w:t>
            </w:r>
            <w:r w:rsidRPr="00445AB3">
              <w:rPr>
                <w:rFonts w:asciiTheme="minorHAnsi" w:hAnsiTheme="minorHAnsi" w:cstheme="minorHAnsi"/>
                <w:sz w:val="22"/>
                <w:szCs w:val="22"/>
              </w:rPr>
              <w:tab/>
              <w:t>Sutarties bendrųjų sąlygų 10.5.1 bei 10.7.1 punktuose nurodytais delspinigiais.</w:t>
            </w:r>
          </w:p>
          <w:p w14:paraId="02553ED0" w14:textId="15F35F80" w:rsidR="008920ED" w:rsidRPr="00445AB3" w:rsidRDefault="00445AB3" w:rsidP="00445AB3">
            <w:pPr>
              <w:ind w:firstLine="410"/>
              <w:jc w:val="both"/>
              <w:rPr>
                <w:rFonts w:asciiTheme="minorHAnsi" w:hAnsiTheme="minorHAnsi" w:cstheme="minorHAnsi"/>
                <w:sz w:val="22"/>
                <w:szCs w:val="22"/>
              </w:rPr>
            </w:pPr>
            <w:r w:rsidRPr="00445AB3">
              <w:rPr>
                <w:rFonts w:asciiTheme="minorHAnsi" w:hAnsiTheme="minorHAnsi" w:cstheme="minorHAnsi"/>
                <w:sz w:val="22"/>
                <w:szCs w:val="22"/>
              </w:rPr>
              <w:t>2)</w:t>
            </w:r>
            <w:r w:rsidRPr="00445AB3">
              <w:rPr>
                <w:rFonts w:asciiTheme="minorHAnsi" w:hAnsiTheme="minorHAnsi" w:cstheme="minorHAnsi"/>
                <w:sz w:val="22"/>
                <w:szCs w:val="22"/>
              </w:rPr>
              <w:tab/>
              <w:t xml:space="preserve">1 000 </w:t>
            </w:r>
            <w:proofErr w:type="spellStart"/>
            <w:r w:rsidRPr="00445AB3">
              <w:rPr>
                <w:rFonts w:asciiTheme="minorHAnsi" w:hAnsiTheme="minorHAnsi" w:cstheme="minorHAnsi"/>
                <w:sz w:val="22"/>
                <w:szCs w:val="22"/>
              </w:rPr>
              <w:t>Eur</w:t>
            </w:r>
            <w:proofErr w:type="spellEnd"/>
            <w:r w:rsidRPr="00445AB3">
              <w:rPr>
                <w:rFonts w:asciiTheme="minorHAnsi" w:hAnsiTheme="minorHAnsi" w:cstheme="minorHAnsi"/>
                <w:sz w:val="22"/>
                <w:szCs w:val="22"/>
              </w:rPr>
              <w:t xml:space="preserve"> (vieno tūkstančio eurų) dydžio bauda (už Sutarties bendrųjų sąlygų 3.1.3 punkte nurodytų sąlygų pažeidimą).</w:t>
            </w:r>
          </w:p>
        </w:tc>
      </w:tr>
      <w:tr w:rsidR="003F5F9F" w:rsidRPr="00932D5B" w14:paraId="6CCAC697" w14:textId="77777777" w:rsidTr="00426F3B">
        <w:tc>
          <w:tcPr>
            <w:tcW w:w="2452" w:type="pct"/>
          </w:tcPr>
          <w:p w14:paraId="10E39EF1" w14:textId="0A4BE8E1" w:rsidR="003F5F9F" w:rsidRPr="00367BFD" w:rsidRDefault="003F5F9F" w:rsidP="003F5F9F">
            <w:pPr>
              <w:tabs>
                <w:tab w:val="left" w:pos="547"/>
                <w:tab w:val="left" w:pos="691"/>
              </w:tabs>
              <w:ind w:left="517" w:hanging="517"/>
              <w:rPr>
                <w:rFonts w:asciiTheme="minorHAnsi" w:hAnsiTheme="minorHAnsi" w:cstheme="minorHAnsi"/>
                <w:sz w:val="22"/>
                <w:szCs w:val="22"/>
                <w:lang w:val="en-US"/>
              </w:rPr>
            </w:pPr>
          </w:p>
        </w:tc>
        <w:tc>
          <w:tcPr>
            <w:tcW w:w="2548" w:type="pct"/>
          </w:tcPr>
          <w:p w14:paraId="075541D2" w14:textId="1FEFFC93" w:rsidR="003F5F9F" w:rsidRPr="00367BFD" w:rsidRDefault="003F5F9F" w:rsidP="003F5F9F">
            <w:pPr>
              <w:ind w:left="194"/>
              <w:rPr>
                <w:rFonts w:asciiTheme="minorHAnsi" w:hAnsiTheme="minorHAnsi" w:cstheme="minorHAnsi"/>
                <w:sz w:val="22"/>
                <w:szCs w:val="22"/>
              </w:rPr>
            </w:pPr>
          </w:p>
        </w:tc>
      </w:tr>
      <w:tr w:rsidR="003F5F9F" w:rsidRPr="00932D5B" w14:paraId="1786E403" w14:textId="77777777" w:rsidTr="00426F3B">
        <w:tc>
          <w:tcPr>
            <w:tcW w:w="5000" w:type="pct"/>
            <w:gridSpan w:val="2"/>
          </w:tcPr>
          <w:p w14:paraId="3A317CA0" w14:textId="77777777" w:rsidR="003F5F9F" w:rsidRPr="00367BFD" w:rsidRDefault="003F5F9F" w:rsidP="003F5F9F">
            <w:pPr>
              <w:pStyle w:val="ListParagraph"/>
              <w:numPr>
                <w:ilvl w:val="0"/>
                <w:numId w:val="1"/>
              </w:numPr>
              <w:rPr>
                <w:rFonts w:asciiTheme="minorHAnsi" w:hAnsiTheme="minorHAnsi" w:cstheme="minorHAnsi"/>
                <w:sz w:val="22"/>
                <w:szCs w:val="22"/>
              </w:rPr>
            </w:pPr>
            <w:r w:rsidRPr="00367BFD">
              <w:rPr>
                <w:rFonts w:asciiTheme="minorHAnsi" w:hAnsiTheme="minorHAnsi" w:cstheme="minorHAnsi"/>
                <w:b/>
                <w:sz w:val="22"/>
                <w:szCs w:val="22"/>
              </w:rPr>
              <w:t>SUTARTIES BENDRŲJŲ SĄLYGŲ PAKEITIMAI</w:t>
            </w:r>
          </w:p>
        </w:tc>
      </w:tr>
      <w:tr w:rsidR="003F5F9F" w:rsidRPr="00932D5B" w14:paraId="09767E61" w14:textId="77777777" w:rsidTr="00426F3B">
        <w:tc>
          <w:tcPr>
            <w:tcW w:w="2452" w:type="pct"/>
          </w:tcPr>
          <w:p w14:paraId="2CE6116C" w14:textId="77777777" w:rsidR="003F5F9F" w:rsidRPr="00367BFD" w:rsidRDefault="003F5F9F" w:rsidP="003F5F9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Šalys susitaria pakeisti nurodytą (-</w:t>
            </w:r>
            <w:proofErr w:type="spellStart"/>
            <w:r w:rsidRPr="00367BFD">
              <w:rPr>
                <w:rFonts w:asciiTheme="minorHAnsi" w:hAnsiTheme="minorHAnsi" w:cstheme="minorHAnsi"/>
                <w:sz w:val="22"/>
                <w:szCs w:val="22"/>
              </w:rPr>
              <w:t>us</w:t>
            </w:r>
            <w:proofErr w:type="spellEnd"/>
            <w:r w:rsidRPr="00367BFD">
              <w:rPr>
                <w:rFonts w:asciiTheme="minorHAnsi" w:hAnsiTheme="minorHAnsi" w:cstheme="minorHAnsi"/>
                <w:sz w:val="22"/>
                <w:szCs w:val="22"/>
              </w:rPr>
              <w:t>) Bendrųjų sąlygų punktą (-</w:t>
            </w:r>
            <w:proofErr w:type="spellStart"/>
            <w:r w:rsidRPr="00367BFD">
              <w:rPr>
                <w:rFonts w:asciiTheme="minorHAnsi" w:hAnsiTheme="minorHAnsi" w:cstheme="minorHAnsi"/>
                <w:sz w:val="22"/>
                <w:szCs w:val="22"/>
              </w:rPr>
              <w:t>us</w:t>
            </w:r>
            <w:proofErr w:type="spellEnd"/>
            <w:r w:rsidRPr="00367BFD">
              <w:rPr>
                <w:rFonts w:asciiTheme="minorHAnsi" w:hAnsiTheme="minorHAnsi" w:cstheme="minorHAnsi"/>
                <w:sz w:val="22"/>
                <w:szCs w:val="22"/>
              </w:rPr>
              <w:t>) ir išdėstyti jį (juos) nauja redakcija</w:t>
            </w:r>
          </w:p>
        </w:tc>
        <w:tc>
          <w:tcPr>
            <w:tcW w:w="2548" w:type="pct"/>
          </w:tcPr>
          <w:p w14:paraId="113716E8" w14:textId="68BC37F2" w:rsidR="003F5F9F" w:rsidRPr="00367BFD" w:rsidRDefault="003F5F9F" w:rsidP="003F5F9F">
            <w:pPr>
              <w:ind w:left="167"/>
              <w:rPr>
                <w:rFonts w:asciiTheme="minorHAnsi" w:hAnsiTheme="minorHAnsi" w:cstheme="minorHAnsi"/>
                <w:sz w:val="22"/>
                <w:szCs w:val="22"/>
              </w:rPr>
            </w:pPr>
            <w:r w:rsidRPr="00367BFD">
              <w:rPr>
                <w:rFonts w:asciiTheme="minorHAnsi" w:hAnsiTheme="minorHAnsi" w:cstheme="minorHAnsi"/>
                <w:sz w:val="22"/>
                <w:szCs w:val="22"/>
              </w:rPr>
              <w:t>Pateikiama Sutarties priede Nr. 1</w:t>
            </w:r>
          </w:p>
        </w:tc>
      </w:tr>
      <w:tr w:rsidR="003F5F9F" w:rsidRPr="00932D5B" w14:paraId="33AB1FB5" w14:textId="77777777" w:rsidTr="00426F3B">
        <w:tc>
          <w:tcPr>
            <w:tcW w:w="2452" w:type="pct"/>
          </w:tcPr>
          <w:p w14:paraId="21DAF647" w14:textId="77777777" w:rsidR="003F5F9F" w:rsidRPr="00367BFD" w:rsidRDefault="003F5F9F" w:rsidP="003F5F9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Šalys susitaria papildyti Bendrąsias sąlygas nurodytu (-</w:t>
            </w:r>
            <w:proofErr w:type="spellStart"/>
            <w:r w:rsidRPr="00367BFD">
              <w:rPr>
                <w:rFonts w:asciiTheme="minorHAnsi" w:hAnsiTheme="minorHAnsi" w:cstheme="minorHAnsi"/>
                <w:sz w:val="22"/>
                <w:szCs w:val="22"/>
              </w:rPr>
              <w:t>ais</w:t>
            </w:r>
            <w:proofErr w:type="spellEnd"/>
            <w:r w:rsidRPr="00367BFD">
              <w:rPr>
                <w:rFonts w:asciiTheme="minorHAnsi" w:hAnsiTheme="minorHAnsi" w:cstheme="minorHAnsi"/>
                <w:sz w:val="22"/>
                <w:szCs w:val="22"/>
              </w:rPr>
              <w:t>) punktu (-</w:t>
            </w:r>
            <w:proofErr w:type="spellStart"/>
            <w:r w:rsidRPr="00367BFD">
              <w:rPr>
                <w:rFonts w:asciiTheme="minorHAnsi" w:hAnsiTheme="minorHAnsi" w:cstheme="minorHAnsi"/>
                <w:sz w:val="22"/>
                <w:szCs w:val="22"/>
              </w:rPr>
              <w:t>ais</w:t>
            </w:r>
            <w:proofErr w:type="spellEnd"/>
            <w:r w:rsidRPr="00367BFD">
              <w:rPr>
                <w:rFonts w:asciiTheme="minorHAnsi" w:hAnsiTheme="minorHAnsi" w:cstheme="minorHAnsi"/>
                <w:sz w:val="22"/>
                <w:szCs w:val="22"/>
              </w:rPr>
              <w:t>), tačiau kitų punktų numeracijos nekeisti</w:t>
            </w:r>
          </w:p>
        </w:tc>
        <w:tc>
          <w:tcPr>
            <w:tcW w:w="2548" w:type="pct"/>
          </w:tcPr>
          <w:p w14:paraId="6826CD9E" w14:textId="7E7057DA" w:rsidR="003F5F9F" w:rsidRPr="00367BFD" w:rsidRDefault="003F5F9F" w:rsidP="003F5F9F">
            <w:pPr>
              <w:ind w:left="167"/>
              <w:rPr>
                <w:rFonts w:asciiTheme="minorHAnsi" w:hAnsiTheme="minorHAnsi" w:cstheme="minorHAnsi"/>
                <w:sz w:val="22"/>
                <w:szCs w:val="22"/>
              </w:rPr>
            </w:pPr>
            <w:r w:rsidRPr="00367BFD">
              <w:rPr>
                <w:rFonts w:asciiTheme="minorHAnsi" w:hAnsiTheme="minorHAnsi" w:cstheme="minorHAnsi"/>
                <w:sz w:val="22"/>
                <w:szCs w:val="22"/>
              </w:rPr>
              <w:t>Pateikiama Sutarties priede Nr. 1</w:t>
            </w:r>
          </w:p>
        </w:tc>
      </w:tr>
      <w:tr w:rsidR="003F5F9F" w:rsidRPr="00932D5B" w14:paraId="682E79F4" w14:textId="77777777" w:rsidTr="00426F3B">
        <w:tc>
          <w:tcPr>
            <w:tcW w:w="2452" w:type="pct"/>
          </w:tcPr>
          <w:p w14:paraId="46EC3F84" w14:textId="77777777" w:rsidR="003F5F9F" w:rsidRPr="00367BFD" w:rsidRDefault="003F5F9F" w:rsidP="003F5F9F">
            <w:pPr>
              <w:numPr>
                <w:ilvl w:val="1"/>
                <w:numId w:val="1"/>
              </w:numPr>
              <w:rPr>
                <w:rFonts w:asciiTheme="minorHAnsi" w:hAnsiTheme="minorHAnsi" w:cstheme="minorHAnsi"/>
                <w:sz w:val="22"/>
                <w:szCs w:val="22"/>
              </w:rPr>
            </w:pPr>
            <w:r w:rsidRPr="00367BFD">
              <w:rPr>
                <w:rFonts w:asciiTheme="minorHAnsi" w:hAnsiTheme="minorHAnsi" w:cstheme="minorHAnsi"/>
                <w:sz w:val="22"/>
                <w:szCs w:val="22"/>
              </w:rPr>
              <w:t>Šalys susitaria išbraukti nurodytą (-</w:t>
            </w:r>
            <w:proofErr w:type="spellStart"/>
            <w:r w:rsidRPr="00367BFD">
              <w:rPr>
                <w:rFonts w:asciiTheme="minorHAnsi" w:hAnsiTheme="minorHAnsi" w:cstheme="minorHAnsi"/>
                <w:sz w:val="22"/>
                <w:szCs w:val="22"/>
              </w:rPr>
              <w:t>us</w:t>
            </w:r>
            <w:proofErr w:type="spellEnd"/>
            <w:r w:rsidRPr="00367BFD">
              <w:rPr>
                <w:rFonts w:asciiTheme="minorHAnsi" w:hAnsiTheme="minorHAnsi" w:cstheme="minorHAnsi"/>
                <w:sz w:val="22"/>
                <w:szCs w:val="22"/>
              </w:rPr>
              <w:t>) Bendrųjų sąlygų punktą (-</w:t>
            </w:r>
            <w:proofErr w:type="spellStart"/>
            <w:r w:rsidRPr="00367BFD">
              <w:rPr>
                <w:rFonts w:asciiTheme="minorHAnsi" w:hAnsiTheme="minorHAnsi" w:cstheme="minorHAnsi"/>
                <w:sz w:val="22"/>
                <w:szCs w:val="22"/>
              </w:rPr>
              <w:t>us</w:t>
            </w:r>
            <w:proofErr w:type="spellEnd"/>
            <w:r w:rsidRPr="00367BFD">
              <w:rPr>
                <w:rFonts w:asciiTheme="minorHAnsi" w:hAnsiTheme="minorHAnsi" w:cstheme="minorHAnsi"/>
                <w:sz w:val="22"/>
                <w:szCs w:val="22"/>
              </w:rPr>
              <w:t>), tačiau kitų punktų numeracijos nekeisti</w:t>
            </w:r>
          </w:p>
        </w:tc>
        <w:tc>
          <w:tcPr>
            <w:tcW w:w="2548" w:type="pct"/>
          </w:tcPr>
          <w:p w14:paraId="704D7FD8" w14:textId="544925F0" w:rsidR="003F5F9F" w:rsidRPr="00367BFD" w:rsidRDefault="006F2B9B" w:rsidP="006F2B9B">
            <w:pPr>
              <w:rPr>
                <w:rFonts w:asciiTheme="minorHAnsi" w:hAnsiTheme="minorHAnsi" w:cstheme="minorHAnsi"/>
                <w:sz w:val="22"/>
                <w:szCs w:val="22"/>
              </w:rPr>
            </w:pPr>
            <w:r>
              <w:rPr>
                <w:rFonts w:asciiTheme="minorHAnsi" w:hAnsiTheme="minorHAnsi" w:cstheme="minorHAnsi"/>
                <w:sz w:val="22"/>
                <w:szCs w:val="22"/>
              </w:rPr>
              <w:t>-</w:t>
            </w:r>
          </w:p>
        </w:tc>
      </w:tr>
      <w:tr w:rsidR="003F5F9F" w:rsidRPr="00932D5B" w14:paraId="5173DF13" w14:textId="77777777" w:rsidTr="00426F3B">
        <w:tc>
          <w:tcPr>
            <w:tcW w:w="2452" w:type="pct"/>
          </w:tcPr>
          <w:p w14:paraId="5A09627A" w14:textId="77777777" w:rsidR="003F5F9F" w:rsidRPr="00367BFD" w:rsidRDefault="003F5F9F" w:rsidP="003F5F9F">
            <w:pPr>
              <w:ind w:left="567"/>
              <w:rPr>
                <w:rFonts w:asciiTheme="minorHAnsi" w:hAnsiTheme="minorHAnsi" w:cstheme="minorHAnsi"/>
                <w:sz w:val="22"/>
                <w:szCs w:val="22"/>
              </w:rPr>
            </w:pPr>
          </w:p>
        </w:tc>
        <w:tc>
          <w:tcPr>
            <w:tcW w:w="2548" w:type="pct"/>
          </w:tcPr>
          <w:p w14:paraId="3513BE2F" w14:textId="77777777" w:rsidR="003F5F9F" w:rsidRPr="00367BFD" w:rsidRDefault="003F5F9F" w:rsidP="003F5F9F">
            <w:pPr>
              <w:ind w:left="567"/>
              <w:rPr>
                <w:rFonts w:asciiTheme="minorHAnsi" w:hAnsiTheme="minorHAnsi" w:cstheme="minorHAnsi"/>
                <w:sz w:val="22"/>
                <w:szCs w:val="22"/>
              </w:rPr>
            </w:pPr>
          </w:p>
        </w:tc>
      </w:tr>
      <w:tr w:rsidR="003F5F9F" w:rsidRPr="00932D5B" w14:paraId="256765E1" w14:textId="77777777" w:rsidTr="00426F3B">
        <w:tc>
          <w:tcPr>
            <w:tcW w:w="5000" w:type="pct"/>
            <w:gridSpan w:val="2"/>
          </w:tcPr>
          <w:p w14:paraId="6541B91C" w14:textId="77777777" w:rsidR="003F5F9F" w:rsidRPr="00367BFD" w:rsidRDefault="003F5F9F" w:rsidP="003F5F9F">
            <w:pPr>
              <w:numPr>
                <w:ilvl w:val="0"/>
                <w:numId w:val="1"/>
              </w:numPr>
              <w:rPr>
                <w:rFonts w:asciiTheme="minorHAnsi" w:hAnsiTheme="minorHAnsi" w:cstheme="minorHAnsi"/>
                <w:b/>
                <w:sz w:val="22"/>
                <w:szCs w:val="22"/>
              </w:rPr>
            </w:pPr>
            <w:r w:rsidRPr="00367BFD">
              <w:rPr>
                <w:rFonts w:asciiTheme="minorHAnsi" w:hAnsiTheme="minorHAnsi" w:cstheme="minorHAnsi"/>
                <w:b/>
                <w:sz w:val="22"/>
                <w:szCs w:val="22"/>
              </w:rPr>
              <w:t>KITOS SĄLYGOS</w:t>
            </w:r>
          </w:p>
        </w:tc>
      </w:tr>
      <w:tr w:rsidR="00544D2A" w:rsidRPr="00932D5B" w14:paraId="4C1EFC6B" w14:textId="77777777" w:rsidTr="00426F3B">
        <w:tc>
          <w:tcPr>
            <w:tcW w:w="5000" w:type="pct"/>
            <w:gridSpan w:val="2"/>
          </w:tcPr>
          <w:p w14:paraId="6E76516F" w14:textId="07C2DA0C" w:rsidR="00544D2A" w:rsidRPr="00367BFD" w:rsidRDefault="00544D2A" w:rsidP="00A50D17">
            <w:pPr>
              <w:pStyle w:val="ListParagraph"/>
              <w:numPr>
                <w:ilvl w:val="1"/>
                <w:numId w:val="1"/>
              </w:numPr>
              <w:jc w:val="both"/>
              <w:rPr>
                <w:rFonts w:asciiTheme="minorHAnsi" w:hAnsiTheme="minorHAnsi" w:cstheme="minorHAnsi"/>
                <w:sz w:val="22"/>
                <w:szCs w:val="22"/>
              </w:rPr>
            </w:pPr>
            <w:r w:rsidRPr="00367BFD">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w:t>
            </w:r>
            <w:r w:rsidR="00A50D17" w:rsidRPr="00367BFD">
              <w:rPr>
                <w:rFonts w:asciiTheme="minorHAnsi" w:hAnsiTheme="minorHAnsi" w:cstheme="minorHAnsi"/>
                <w:sz w:val="22"/>
                <w:szCs w:val="22"/>
              </w:rPr>
              <w:t>Projektuotojo</w:t>
            </w:r>
            <w:r w:rsidRPr="00367BFD">
              <w:rPr>
                <w:rFonts w:asciiTheme="minorHAnsi" w:hAnsiTheme="minorHAnsi" w:cstheme="minorHAnsi"/>
                <w:sz w:val="22"/>
                <w:szCs w:val="22"/>
              </w:rPr>
              <w:t xml:space="preserve">. </w:t>
            </w:r>
            <w:r w:rsidRPr="00367BFD">
              <w:rPr>
                <w:rFonts w:asciiTheme="minorHAnsi" w:hAnsiTheme="minorHAnsi" w:cstheme="minorHAnsi"/>
                <w:bCs/>
                <w:sz w:val="22"/>
                <w:szCs w:val="22"/>
              </w:rPr>
              <w:t xml:space="preserve">Laikoma, kad Sutartį sudarantys dokumentai vienas kitą paaiškina. </w:t>
            </w:r>
            <w:r w:rsidRPr="00367BFD">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367BFD">
              <w:rPr>
                <w:rFonts w:asciiTheme="minorHAnsi" w:hAnsiTheme="minorHAnsi" w:cstheme="minorHAnsi"/>
                <w:bCs/>
                <w:sz w:val="22"/>
                <w:szCs w:val="22"/>
              </w:rPr>
              <w:t xml:space="preserve"> </w:t>
            </w:r>
            <w:r w:rsidRPr="00367BFD">
              <w:rPr>
                <w:rFonts w:asciiTheme="minorHAnsi" w:hAnsiTheme="minorHAnsi" w:cstheme="minorHAnsi"/>
                <w:sz w:val="22"/>
                <w:szCs w:val="22"/>
              </w:rPr>
              <w:t>Sutarties Bendrosiose sąlygose nurodytos alternatyvios nuostatos (su prierašu „</w:t>
            </w:r>
            <w:r w:rsidRPr="00367BFD">
              <w:rPr>
                <w:rFonts w:asciiTheme="minorHAnsi" w:hAnsiTheme="minorHAnsi" w:cstheme="minorHAnsi"/>
                <w:i/>
                <w:iCs/>
                <w:sz w:val="22"/>
                <w:szCs w:val="22"/>
              </w:rPr>
              <w:t xml:space="preserve">jei taikoma“, „jei tokių būtų“, „jei tokių yra“ </w:t>
            </w:r>
            <w:r w:rsidRPr="00367BFD">
              <w:rPr>
                <w:rFonts w:asciiTheme="minorHAnsi" w:hAnsiTheme="minorHAnsi" w:cstheme="minorHAnsi"/>
                <w:sz w:val="22"/>
                <w:szCs w:val="22"/>
              </w:rPr>
              <w:t>ar pan</w:t>
            </w:r>
            <w:r w:rsidRPr="00367BFD">
              <w:rPr>
                <w:rFonts w:asciiTheme="minorHAnsi" w:hAnsiTheme="minorHAnsi" w:cstheme="minorHAnsi"/>
                <w:i/>
                <w:iCs/>
                <w:sz w:val="22"/>
                <w:szCs w:val="22"/>
              </w:rPr>
              <w:t>.</w:t>
            </w:r>
            <w:r w:rsidRPr="00367BFD">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367BFD">
              <w:rPr>
                <w:rFonts w:asciiTheme="minorHAnsi" w:hAnsiTheme="minorHAnsi" w:cstheme="minorHAnsi"/>
                <w:bCs/>
                <w:sz w:val="22"/>
                <w:szCs w:val="22"/>
              </w:rPr>
              <w:t xml:space="preserve">Esant tarpusavio </w:t>
            </w:r>
            <w:proofErr w:type="spellStart"/>
            <w:r w:rsidRPr="00367BFD">
              <w:rPr>
                <w:rFonts w:asciiTheme="minorHAnsi" w:hAnsiTheme="minorHAnsi" w:cstheme="minorHAnsi"/>
                <w:bCs/>
                <w:sz w:val="22"/>
                <w:szCs w:val="22"/>
              </w:rPr>
              <w:t>neatitikimams</w:t>
            </w:r>
            <w:proofErr w:type="spellEnd"/>
            <w:r w:rsidRPr="00367BFD">
              <w:rPr>
                <w:rFonts w:asciiTheme="minorHAnsi" w:hAnsiTheme="minorHAnsi" w:cstheme="minorHAnsi"/>
                <w:bCs/>
                <w:sz w:val="22"/>
                <w:szCs w:val="22"/>
              </w:rPr>
              <w:t xml:space="preserve"> tarp Sutarties Specialiųjų sąlygų ir jos priedų, prioritetas teikiamas šiam Šalių pasirašytam Sutarties tekstui, po to pirkimo, kurio pagrindu buvo sudaryta Sutartis, dokumentams, po to – Projektuotojo pasiūlymui.</w:t>
            </w:r>
          </w:p>
        </w:tc>
      </w:tr>
      <w:tr w:rsidR="00544D2A" w:rsidRPr="00932D5B" w14:paraId="651C43B7" w14:textId="77777777" w:rsidTr="00426F3B">
        <w:tc>
          <w:tcPr>
            <w:tcW w:w="5000" w:type="pct"/>
            <w:gridSpan w:val="2"/>
          </w:tcPr>
          <w:p w14:paraId="09DC57AD" w14:textId="4AFB54A6" w:rsidR="00544D2A" w:rsidRPr="00367BFD" w:rsidRDefault="00544D2A" w:rsidP="005D2417">
            <w:pPr>
              <w:pStyle w:val="ListParagraph"/>
              <w:numPr>
                <w:ilvl w:val="1"/>
                <w:numId w:val="1"/>
              </w:numPr>
              <w:jc w:val="both"/>
              <w:rPr>
                <w:rFonts w:asciiTheme="minorHAnsi" w:hAnsiTheme="minorHAnsi" w:cstheme="minorHAnsi"/>
                <w:sz w:val="22"/>
                <w:szCs w:val="22"/>
              </w:rPr>
            </w:pPr>
            <w:r w:rsidRPr="00367BFD">
              <w:rPr>
                <w:rFonts w:asciiTheme="minorHAnsi" w:hAnsiTheme="minorHAnsi" w:cstheme="minorHAnsi"/>
                <w:b/>
                <w:sz w:val="22"/>
                <w:szCs w:val="22"/>
              </w:rPr>
              <w:lastRenderedPageBreak/>
              <w:t xml:space="preserve">Šalys, pasirašydamos šias Sutarties Specialiąsias sąlygas, patvirtina, kad perskaitė tiek Sutarties Specialiąsias sąlygas ir jų priedus, tiek ir Sutarties Bendrąsias sąlygas, suprato jų turinį ir visos Sutarties sąlygos visiškai atitinka jų valią ir tikruosius </w:t>
            </w:r>
            <w:proofErr w:type="spellStart"/>
            <w:r w:rsidRPr="00367BFD">
              <w:rPr>
                <w:rFonts w:asciiTheme="minorHAnsi" w:hAnsiTheme="minorHAnsi" w:cstheme="minorHAnsi"/>
                <w:b/>
                <w:sz w:val="22"/>
                <w:szCs w:val="22"/>
              </w:rPr>
              <w:t>ketinimus</w:t>
            </w:r>
            <w:proofErr w:type="spellEnd"/>
            <w:r w:rsidRPr="00367BFD">
              <w:rPr>
                <w:rFonts w:asciiTheme="minorHAnsi" w:hAnsiTheme="minorHAnsi" w:cstheme="minorHAnsi"/>
                <w:b/>
                <w:sz w:val="22"/>
                <w:szCs w:val="22"/>
              </w:rPr>
              <w:t>.</w:t>
            </w:r>
          </w:p>
        </w:tc>
      </w:tr>
      <w:tr w:rsidR="003F5F9F" w:rsidRPr="00932D5B" w14:paraId="5C69D3D7" w14:textId="77777777" w:rsidTr="00426F3B">
        <w:tc>
          <w:tcPr>
            <w:tcW w:w="5000" w:type="pct"/>
            <w:gridSpan w:val="2"/>
          </w:tcPr>
          <w:p w14:paraId="0718C5D3" w14:textId="77777777" w:rsidR="003F5F9F" w:rsidRPr="00367BFD" w:rsidRDefault="003F5F9F" w:rsidP="003F5F9F">
            <w:pPr>
              <w:rPr>
                <w:rFonts w:asciiTheme="minorHAnsi" w:hAnsiTheme="minorHAnsi" w:cstheme="minorHAnsi"/>
                <w:sz w:val="22"/>
                <w:szCs w:val="22"/>
              </w:rPr>
            </w:pPr>
          </w:p>
        </w:tc>
      </w:tr>
      <w:tr w:rsidR="003F5F9F" w:rsidRPr="00932D5B" w14:paraId="4C29DD17" w14:textId="77777777" w:rsidTr="00426F3B">
        <w:tc>
          <w:tcPr>
            <w:tcW w:w="5000" w:type="pct"/>
            <w:gridSpan w:val="2"/>
          </w:tcPr>
          <w:p w14:paraId="62F0D50A" w14:textId="77777777" w:rsidR="003F5F9F" w:rsidRPr="00367BFD" w:rsidRDefault="003F5F9F">
            <w:pPr>
              <w:numPr>
                <w:ilvl w:val="0"/>
                <w:numId w:val="1"/>
              </w:numPr>
              <w:rPr>
                <w:rFonts w:asciiTheme="minorHAnsi" w:hAnsiTheme="minorHAnsi" w:cstheme="minorHAnsi"/>
                <w:b/>
                <w:sz w:val="22"/>
                <w:szCs w:val="22"/>
              </w:rPr>
            </w:pPr>
            <w:r w:rsidRPr="00367BFD">
              <w:rPr>
                <w:rFonts w:asciiTheme="minorHAnsi" w:hAnsiTheme="minorHAnsi" w:cstheme="minorHAnsi"/>
                <w:b/>
                <w:sz w:val="22"/>
                <w:szCs w:val="22"/>
              </w:rPr>
              <w:t>SUTARTIES SPECIALIŲJŲ SĄLYGŲ PRIEDAI</w:t>
            </w:r>
          </w:p>
        </w:tc>
      </w:tr>
      <w:tr w:rsidR="004E7B66" w:rsidRPr="00932D5B" w14:paraId="079C61F2" w14:textId="77777777" w:rsidTr="00426F3B">
        <w:trPr>
          <w:trHeight w:val="135"/>
        </w:trPr>
        <w:tc>
          <w:tcPr>
            <w:tcW w:w="5000" w:type="pct"/>
            <w:gridSpan w:val="2"/>
          </w:tcPr>
          <w:p w14:paraId="7AE39371" w14:textId="5EE9E09D" w:rsidR="004E7B66" w:rsidRPr="00367BFD" w:rsidRDefault="004E7B66" w:rsidP="00467444">
            <w:pPr>
              <w:pStyle w:val="ListParagraph"/>
              <w:numPr>
                <w:ilvl w:val="1"/>
                <w:numId w:val="1"/>
              </w:numPr>
              <w:rPr>
                <w:rFonts w:asciiTheme="minorHAnsi" w:hAnsiTheme="minorHAnsi" w:cstheme="minorHAnsi"/>
                <w:sz w:val="22"/>
                <w:szCs w:val="22"/>
              </w:rPr>
            </w:pPr>
            <w:r w:rsidRPr="00367BFD">
              <w:rPr>
                <w:rFonts w:asciiTheme="minorHAnsi" w:hAnsiTheme="minorHAnsi" w:cstheme="minorHAnsi"/>
                <w:sz w:val="22"/>
                <w:szCs w:val="22"/>
              </w:rPr>
              <w:t>Priedas Nr. 1 – Sutarties bendrųjų sąlygų pakeitimai ir papildymai</w:t>
            </w:r>
          </w:p>
        </w:tc>
      </w:tr>
      <w:tr w:rsidR="004E7B66" w:rsidRPr="00932D5B" w14:paraId="173425C1" w14:textId="77777777" w:rsidTr="00426F3B">
        <w:trPr>
          <w:trHeight w:val="135"/>
        </w:trPr>
        <w:tc>
          <w:tcPr>
            <w:tcW w:w="5000" w:type="pct"/>
            <w:gridSpan w:val="2"/>
          </w:tcPr>
          <w:p w14:paraId="159F3154" w14:textId="7AAAC118" w:rsidR="004E7B66" w:rsidRPr="00367BFD" w:rsidRDefault="004E7B66" w:rsidP="00467444">
            <w:pPr>
              <w:pStyle w:val="ListParagraph"/>
              <w:numPr>
                <w:ilvl w:val="1"/>
                <w:numId w:val="1"/>
              </w:numPr>
              <w:rPr>
                <w:rFonts w:asciiTheme="minorHAnsi" w:hAnsiTheme="minorHAnsi" w:cstheme="minorHAnsi"/>
                <w:sz w:val="22"/>
                <w:szCs w:val="22"/>
              </w:rPr>
            </w:pPr>
            <w:r w:rsidRPr="00367BFD">
              <w:rPr>
                <w:rFonts w:asciiTheme="minorHAnsi" w:hAnsiTheme="minorHAnsi" w:cstheme="minorHAnsi"/>
                <w:sz w:val="22"/>
                <w:szCs w:val="22"/>
              </w:rPr>
              <w:t xml:space="preserve">Priedas Nr. 2 – </w:t>
            </w:r>
            <w:r w:rsidR="00880AF3" w:rsidRPr="00367BFD">
              <w:rPr>
                <w:rFonts w:asciiTheme="minorHAnsi" w:hAnsiTheme="minorHAnsi" w:cstheme="minorHAnsi"/>
                <w:sz w:val="22"/>
                <w:szCs w:val="22"/>
              </w:rPr>
              <w:t>S</w:t>
            </w:r>
            <w:r w:rsidRPr="00367BFD">
              <w:rPr>
                <w:rFonts w:asciiTheme="minorHAnsi" w:hAnsiTheme="minorHAnsi" w:cstheme="minorHAnsi"/>
                <w:sz w:val="22"/>
                <w:szCs w:val="22"/>
              </w:rPr>
              <w:t>utarties bendrosios s</w:t>
            </w:r>
            <w:r w:rsidR="00E91593" w:rsidRPr="00367BFD">
              <w:rPr>
                <w:rFonts w:asciiTheme="minorHAnsi" w:hAnsiTheme="minorHAnsi" w:cstheme="minorHAnsi"/>
                <w:sz w:val="22"/>
                <w:szCs w:val="22"/>
              </w:rPr>
              <w:t>ąlygos</w:t>
            </w:r>
          </w:p>
        </w:tc>
      </w:tr>
      <w:tr w:rsidR="003F5F9F" w:rsidRPr="00932D5B" w14:paraId="719D645D" w14:textId="77777777" w:rsidTr="00426F3B">
        <w:tc>
          <w:tcPr>
            <w:tcW w:w="5000" w:type="pct"/>
            <w:gridSpan w:val="2"/>
          </w:tcPr>
          <w:p w14:paraId="7D1389E0" w14:textId="4D5AD63A" w:rsidR="003F5F9F" w:rsidRPr="00367BFD" w:rsidRDefault="003F5F9F" w:rsidP="00467444">
            <w:pPr>
              <w:pStyle w:val="ListParagraph"/>
              <w:numPr>
                <w:ilvl w:val="1"/>
                <w:numId w:val="1"/>
              </w:numPr>
              <w:rPr>
                <w:rFonts w:asciiTheme="minorHAnsi" w:hAnsiTheme="minorHAnsi" w:cstheme="minorHAnsi"/>
                <w:sz w:val="22"/>
                <w:szCs w:val="22"/>
              </w:rPr>
            </w:pPr>
            <w:permStart w:id="1361729550" w:edGrp="everyone" w:colFirst="0" w:colLast="0"/>
            <w:r w:rsidRPr="00367BFD">
              <w:rPr>
                <w:rFonts w:asciiTheme="minorHAnsi" w:hAnsiTheme="minorHAnsi" w:cstheme="minorHAnsi"/>
                <w:sz w:val="22"/>
                <w:szCs w:val="22"/>
              </w:rPr>
              <w:t xml:space="preserve">Priedas Nr. </w:t>
            </w:r>
            <w:r w:rsidR="00E91593" w:rsidRPr="00367BFD">
              <w:rPr>
                <w:rFonts w:asciiTheme="minorHAnsi" w:hAnsiTheme="minorHAnsi" w:cstheme="minorHAnsi"/>
                <w:sz w:val="22"/>
                <w:szCs w:val="22"/>
              </w:rPr>
              <w:t>3</w:t>
            </w:r>
            <w:r w:rsidRPr="00367BFD">
              <w:rPr>
                <w:rFonts w:asciiTheme="minorHAnsi" w:hAnsiTheme="minorHAnsi" w:cstheme="minorHAnsi"/>
                <w:sz w:val="22"/>
                <w:szCs w:val="22"/>
              </w:rPr>
              <w:t xml:space="preserve"> – Projektavimo užduotis (Techninė specifikacija)</w:t>
            </w:r>
            <w:r w:rsidR="00E91593" w:rsidRPr="00367BFD">
              <w:rPr>
                <w:rFonts w:asciiTheme="minorHAnsi" w:hAnsiTheme="minorHAnsi" w:cstheme="minorHAnsi"/>
                <w:sz w:val="22"/>
                <w:szCs w:val="22"/>
              </w:rPr>
              <w:t xml:space="preserve"> (prie Sutarties atskirai nepridedami, o originalas saugomas CVP IS)</w:t>
            </w:r>
          </w:p>
        </w:tc>
      </w:tr>
      <w:tr w:rsidR="003F5F9F" w:rsidRPr="00932D5B" w14:paraId="614B0FAA" w14:textId="77777777" w:rsidTr="00426F3B">
        <w:tc>
          <w:tcPr>
            <w:tcW w:w="5000" w:type="pct"/>
            <w:gridSpan w:val="2"/>
          </w:tcPr>
          <w:p w14:paraId="13027B90" w14:textId="30D95E31" w:rsidR="003F5F9F" w:rsidRPr="00367BFD" w:rsidRDefault="003F5F9F" w:rsidP="00467444">
            <w:pPr>
              <w:pStyle w:val="ListParagraph"/>
              <w:numPr>
                <w:ilvl w:val="1"/>
                <w:numId w:val="1"/>
              </w:numPr>
              <w:rPr>
                <w:rFonts w:asciiTheme="minorHAnsi" w:hAnsiTheme="minorHAnsi" w:cstheme="minorHAnsi"/>
                <w:sz w:val="22"/>
                <w:szCs w:val="22"/>
              </w:rPr>
            </w:pPr>
            <w:permStart w:id="1121411183" w:edGrp="everyone" w:colFirst="0" w:colLast="0"/>
            <w:permEnd w:id="1361729550"/>
            <w:r w:rsidRPr="00367BFD">
              <w:rPr>
                <w:rFonts w:asciiTheme="minorHAnsi" w:hAnsiTheme="minorHAnsi" w:cstheme="minorHAnsi"/>
                <w:sz w:val="22"/>
                <w:szCs w:val="22"/>
              </w:rPr>
              <w:t>Priedas Nr. </w:t>
            </w:r>
            <w:r w:rsidR="00E91593" w:rsidRPr="00367BFD">
              <w:rPr>
                <w:rFonts w:asciiTheme="minorHAnsi" w:hAnsiTheme="minorHAnsi" w:cstheme="minorHAnsi"/>
                <w:sz w:val="22"/>
                <w:szCs w:val="22"/>
              </w:rPr>
              <w:t>4</w:t>
            </w:r>
            <w:r w:rsidRPr="00367BFD">
              <w:rPr>
                <w:rFonts w:asciiTheme="minorHAnsi" w:hAnsiTheme="minorHAnsi" w:cstheme="minorHAnsi"/>
                <w:sz w:val="22"/>
                <w:szCs w:val="22"/>
              </w:rPr>
              <w:t xml:space="preserve"> – Pirkimo dokumentai (prie Sutarties atskirai nepridedami, o originalas saugomas CVP IS)</w:t>
            </w:r>
          </w:p>
        </w:tc>
      </w:tr>
      <w:tr w:rsidR="003F5F9F" w:rsidRPr="00932D5B" w14:paraId="27EAC72D" w14:textId="77777777" w:rsidTr="00426F3B">
        <w:tc>
          <w:tcPr>
            <w:tcW w:w="5000" w:type="pct"/>
            <w:gridSpan w:val="2"/>
          </w:tcPr>
          <w:p w14:paraId="17A4CA1F" w14:textId="1DFF3F97" w:rsidR="003F5F9F" w:rsidRPr="00367BFD" w:rsidRDefault="003F5F9F" w:rsidP="005D2417">
            <w:pPr>
              <w:pStyle w:val="ListParagraph"/>
              <w:numPr>
                <w:ilvl w:val="1"/>
                <w:numId w:val="1"/>
              </w:numPr>
              <w:jc w:val="both"/>
              <w:rPr>
                <w:rFonts w:asciiTheme="minorHAnsi" w:hAnsiTheme="minorHAnsi" w:cstheme="minorHAnsi"/>
                <w:sz w:val="22"/>
                <w:szCs w:val="22"/>
              </w:rPr>
            </w:pPr>
            <w:permStart w:id="341336837" w:edGrp="everyone" w:colFirst="0" w:colLast="0"/>
            <w:permEnd w:id="1121411183"/>
            <w:r w:rsidRPr="00367BFD">
              <w:rPr>
                <w:rFonts w:asciiTheme="minorHAnsi" w:hAnsiTheme="minorHAnsi" w:cstheme="minorHAnsi"/>
                <w:sz w:val="22"/>
                <w:szCs w:val="22"/>
              </w:rPr>
              <w:t xml:space="preserve">Priedas Nr. </w:t>
            </w:r>
            <w:r w:rsidR="00E91593" w:rsidRPr="00367BFD">
              <w:rPr>
                <w:rFonts w:asciiTheme="minorHAnsi" w:hAnsiTheme="minorHAnsi" w:cstheme="minorHAnsi"/>
                <w:sz w:val="22"/>
                <w:szCs w:val="22"/>
              </w:rPr>
              <w:t>5</w:t>
            </w:r>
            <w:r w:rsidRPr="00367BFD">
              <w:rPr>
                <w:rFonts w:asciiTheme="minorHAnsi" w:hAnsiTheme="minorHAnsi" w:cstheme="minorHAnsi"/>
                <w:sz w:val="22"/>
                <w:szCs w:val="22"/>
              </w:rPr>
              <w:t xml:space="preserve"> – Projektuotojo pateiktas galutinis pasiūlymas ir jo paaiškinimai</w:t>
            </w:r>
            <w:r w:rsidRPr="00367BFD" w:rsidDel="009B4CF5">
              <w:rPr>
                <w:rFonts w:asciiTheme="minorHAnsi" w:hAnsiTheme="minorHAnsi" w:cstheme="minorHAnsi"/>
                <w:sz w:val="22"/>
                <w:szCs w:val="22"/>
              </w:rPr>
              <w:t xml:space="preserve"> </w:t>
            </w:r>
            <w:r w:rsidRPr="00367BFD">
              <w:rPr>
                <w:rFonts w:asciiTheme="minorHAnsi" w:hAnsiTheme="minorHAnsi" w:cstheme="minorHAnsi"/>
                <w:sz w:val="22"/>
                <w:szCs w:val="22"/>
              </w:rPr>
              <w:t>(prie Sutarties atskirai nepridedami, o originalai saugomi CVP IS)</w:t>
            </w:r>
          </w:p>
        </w:tc>
      </w:tr>
      <w:tr w:rsidR="003F5F9F" w:rsidRPr="00932D5B" w14:paraId="7281381E" w14:textId="77777777" w:rsidTr="00426F3B">
        <w:tc>
          <w:tcPr>
            <w:tcW w:w="5000" w:type="pct"/>
            <w:gridSpan w:val="2"/>
          </w:tcPr>
          <w:p w14:paraId="35E6CE33" w14:textId="47A42144" w:rsidR="003F5F9F" w:rsidRPr="00367BFD" w:rsidRDefault="003F5F9F" w:rsidP="005D2417">
            <w:pPr>
              <w:pStyle w:val="ListParagraph"/>
              <w:numPr>
                <w:ilvl w:val="1"/>
                <w:numId w:val="1"/>
              </w:numPr>
              <w:jc w:val="both"/>
              <w:rPr>
                <w:rFonts w:asciiTheme="minorHAnsi" w:hAnsiTheme="minorHAnsi" w:cstheme="minorHAnsi"/>
                <w:sz w:val="22"/>
                <w:szCs w:val="22"/>
              </w:rPr>
            </w:pPr>
            <w:permStart w:id="1527001783" w:edGrp="everyone" w:colFirst="0" w:colLast="0"/>
            <w:permStart w:id="1894216610" w:edGrp="everyone" w:colFirst="1" w:colLast="1"/>
            <w:permEnd w:id="341336837"/>
            <w:r w:rsidRPr="00367BFD">
              <w:rPr>
                <w:rFonts w:asciiTheme="minorHAnsi" w:hAnsiTheme="minorHAnsi" w:cstheme="minorHAnsi"/>
                <w:sz w:val="22"/>
                <w:szCs w:val="22"/>
              </w:rPr>
              <w:t>Prieda</w:t>
            </w:r>
            <w:r w:rsidR="00544D2A" w:rsidRPr="00367BFD">
              <w:rPr>
                <w:rFonts w:asciiTheme="minorHAnsi" w:hAnsiTheme="minorHAnsi" w:cstheme="minorHAnsi"/>
                <w:sz w:val="22"/>
                <w:szCs w:val="22"/>
              </w:rPr>
              <w:t>i</w:t>
            </w:r>
            <w:r w:rsidRPr="00367BFD">
              <w:rPr>
                <w:rFonts w:asciiTheme="minorHAnsi" w:hAnsiTheme="minorHAnsi" w:cstheme="minorHAnsi"/>
                <w:sz w:val="22"/>
                <w:szCs w:val="22"/>
              </w:rPr>
              <w:t xml:space="preserve"> Nr. </w:t>
            </w:r>
            <w:r w:rsidR="00E91593" w:rsidRPr="00367BFD">
              <w:rPr>
                <w:rFonts w:asciiTheme="minorHAnsi" w:hAnsiTheme="minorHAnsi" w:cstheme="minorHAnsi"/>
                <w:sz w:val="22"/>
                <w:szCs w:val="22"/>
              </w:rPr>
              <w:t>6</w:t>
            </w:r>
            <w:r w:rsidR="00544D2A" w:rsidRPr="00367BFD">
              <w:rPr>
                <w:rFonts w:asciiTheme="minorHAnsi" w:hAnsiTheme="minorHAnsi" w:cstheme="minorHAnsi"/>
                <w:sz w:val="22"/>
                <w:szCs w:val="22"/>
              </w:rPr>
              <w:t>a, 6b ir t.</w:t>
            </w:r>
            <w:r w:rsidR="005D2417" w:rsidRPr="00367BFD">
              <w:rPr>
                <w:rFonts w:asciiTheme="minorHAnsi" w:hAnsiTheme="minorHAnsi" w:cstheme="minorHAnsi"/>
                <w:sz w:val="22"/>
                <w:szCs w:val="22"/>
              </w:rPr>
              <w:t xml:space="preserve"> </w:t>
            </w:r>
            <w:r w:rsidR="00544D2A" w:rsidRPr="00367BFD">
              <w:rPr>
                <w:rFonts w:asciiTheme="minorHAnsi" w:hAnsiTheme="minorHAnsi" w:cstheme="minorHAnsi"/>
                <w:sz w:val="22"/>
                <w:szCs w:val="22"/>
              </w:rPr>
              <w:t>t.</w:t>
            </w:r>
            <w:r w:rsidRPr="00367BFD">
              <w:rPr>
                <w:rFonts w:asciiTheme="minorHAnsi" w:hAnsiTheme="minorHAnsi" w:cstheme="minorHAnsi"/>
                <w:sz w:val="22"/>
                <w:szCs w:val="22"/>
              </w:rPr>
              <w:t xml:space="preserve"> – Projektuo</w:t>
            </w:r>
            <w:r w:rsidR="00544D2A" w:rsidRPr="00367BFD">
              <w:rPr>
                <w:rFonts w:asciiTheme="minorHAnsi" w:hAnsiTheme="minorHAnsi" w:cstheme="minorHAnsi"/>
                <w:sz w:val="22"/>
                <w:szCs w:val="22"/>
              </w:rPr>
              <w:t>to</w:t>
            </w:r>
            <w:r w:rsidRPr="00367BFD">
              <w:rPr>
                <w:rFonts w:asciiTheme="minorHAnsi" w:hAnsiTheme="minorHAnsi" w:cstheme="minorHAnsi"/>
                <w:sz w:val="22"/>
                <w:szCs w:val="22"/>
              </w:rPr>
              <w:t xml:space="preserve">jo civilinės atsakomybės privalomojo draudimo </w:t>
            </w:r>
            <w:r w:rsidR="00544D2A" w:rsidRPr="00367BFD">
              <w:rPr>
                <w:rFonts w:asciiTheme="minorHAnsi" w:hAnsiTheme="minorHAnsi" w:cstheme="minorHAnsi"/>
                <w:sz w:val="22"/>
                <w:szCs w:val="22"/>
              </w:rPr>
              <w:t xml:space="preserve">liudijimas </w:t>
            </w:r>
            <w:r w:rsidRPr="00367BFD">
              <w:rPr>
                <w:rFonts w:asciiTheme="minorHAnsi" w:hAnsiTheme="minorHAnsi" w:cstheme="minorHAnsi"/>
                <w:sz w:val="22"/>
                <w:szCs w:val="22"/>
              </w:rPr>
              <w:t>(</w:t>
            </w:r>
            <w:r w:rsidR="00544D2A" w:rsidRPr="00367BFD">
              <w:rPr>
                <w:rFonts w:asciiTheme="minorHAnsi" w:hAnsiTheme="minorHAnsi" w:cstheme="minorHAnsi"/>
                <w:sz w:val="22"/>
                <w:szCs w:val="22"/>
              </w:rPr>
              <w:t>polisas</w:t>
            </w:r>
            <w:r w:rsidRPr="00367BFD">
              <w:rPr>
                <w:rFonts w:asciiTheme="minorHAnsi" w:hAnsiTheme="minorHAnsi" w:cstheme="minorHAnsi"/>
                <w:sz w:val="22"/>
                <w:szCs w:val="22"/>
              </w:rPr>
              <w:t>)</w:t>
            </w:r>
            <w:r w:rsidR="00544D2A" w:rsidRPr="00367BFD">
              <w:rPr>
                <w:rFonts w:asciiTheme="minorHAnsi" w:hAnsiTheme="minorHAnsi" w:cstheme="minorHAnsi"/>
                <w:sz w:val="22"/>
                <w:szCs w:val="22"/>
              </w:rPr>
              <w:t>, Projektuotojo bendrosios profesinės civilinės atsakomybė</w:t>
            </w:r>
            <w:r w:rsidR="00445AB3">
              <w:rPr>
                <w:rFonts w:asciiTheme="minorHAnsi" w:hAnsiTheme="minorHAnsi" w:cstheme="minorHAnsi"/>
                <w:sz w:val="22"/>
                <w:szCs w:val="22"/>
              </w:rPr>
              <w:t xml:space="preserve">s draudimo liudijimas (polisas) </w:t>
            </w:r>
            <w:r w:rsidR="00544D2A" w:rsidRPr="00367BFD">
              <w:rPr>
                <w:rFonts w:asciiTheme="minorHAnsi" w:hAnsiTheme="minorHAnsi" w:cstheme="minorHAnsi"/>
                <w:sz w:val="22"/>
                <w:szCs w:val="22"/>
              </w:rPr>
              <w:t>(</w:t>
            </w:r>
            <w:r w:rsidRPr="00367BFD">
              <w:rPr>
                <w:rFonts w:asciiTheme="minorHAnsi" w:hAnsiTheme="minorHAnsi" w:cstheme="minorHAnsi"/>
                <w:sz w:val="22"/>
                <w:szCs w:val="22"/>
              </w:rPr>
              <w:t xml:space="preserve">prie </w:t>
            </w:r>
            <w:r w:rsidR="00445AB3">
              <w:rPr>
                <w:rFonts w:asciiTheme="minorHAnsi" w:hAnsiTheme="minorHAnsi" w:cstheme="minorHAnsi"/>
                <w:sz w:val="22"/>
                <w:szCs w:val="22"/>
              </w:rPr>
              <w:t xml:space="preserve">Sutarties atskirai nepridedama, o </w:t>
            </w:r>
            <w:r w:rsidRPr="00367BFD">
              <w:rPr>
                <w:rFonts w:asciiTheme="minorHAnsi" w:hAnsiTheme="minorHAnsi" w:cstheme="minorHAnsi"/>
                <w:sz w:val="22"/>
                <w:szCs w:val="22"/>
              </w:rPr>
              <w:t>saugoma CVP IS)</w:t>
            </w:r>
          </w:p>
        </w:tc>
      </w:tr>
      <w:permEnd w:id="1527001783"/>
      <w:permEnd w:id="1894216610"/>
      <w:tr w:rsidR="00544D2A" w:rsidRPr="00932D5B" w14:paraId="19D620B0" w14:textId="77777777" w:rsidTr="00426F3B">
        <w:tc>
          <w:tcPr>
            <w:tcW w:w="5000" w:type="pct"/>
            <w:gridSpan w:val="2"/>
          </w:tcPr>
          <w:p w14:paraId="469D4112" w14:textId="77777777" w:rsidR="00544D2A" w:rsidRPr="00367BFD" w:rsidRDefault="00544D2A" w:rsidP="003F5F9F">
            <w:pPr>
              <w:tabs>
                <w:tab w:val="left" w:pos="851"/>
                <w:tab w:val="left" w:pos="1134"/>
                <w:tab w:val="left" w:pos="1418"/>
              </w:tabs>
              <w:jc w:val="both"/>
              <w:rPr>
                <w:rFonts w:asciiTheme="minorHAnsi" w:eastAsia="Calibri" w:hAnsiTheme="minorHAnsi" w:cstheme="minorHAnsi"/>
                <w:sz w:val="22"/>
                <w:szCs w:val="22"/>
                <w:lang w:eastAsia="x-none"/>
              </w:rPr>
            </w:pPr>
          </w:p>
        </w:tc>
      </w:tr>
      <w:tr w:rsidR="00544D2A" w:rsidRPr="00932D5B" w14:paraId="30F81D41" w14:textId="77777777" w:rsidTr="00426F3B">
        <w:tc>
          <w:tcPr>
            <w:tcW w:w="5000" w:type="pct"/>
            <w:gridSpan w:val="2"/>
          </w:tcPr>
          <w:p w14:paraId="6B5EDAAD" w14:textId="3FB32FD5" w:rsidR="00544D2A" w:rsidRPr="00367BFD" w:rsidRDefault="00544D2A" w:rsidP="000E5DB5">
            <w:pPr>
              <w:numPr>
                <w:ilvl w:val="0"/>
                <w:numId w:val="1"/>
              </w:numPr>
              <w:rPr>
                <w:rFonts w:asciiTheme="minorHAnsi" w:hAnsiTheme="minorHAnsi" w:cstheme="minorHAnsi"/>
                <w:b/>
                <w:sz w:val="22"/>
                <w:szCs w:val="22"/>
              </w:rPr>
            </w:pPr>
            <w:r w:rsidRPr="00367BFD">
              <w:rPr>
                <w:rFonts w:asciiTheme="minorHAnsi" w:hAnsiTheme="minorHAnsi" w:cstheme="minorHAnsi"/>
                <w:b/>
                <w:sz w:val="22"/>
                <w:szCs w:val="22"/>
              </w:rPr>
              <w:t>INFORMACIJA SUTARTIES VALDYMUI</w:t>
            </w:r>
          </w:p>
        </w:tc>
      </w:tr>
      <w:tr w:rsidR="00544D2A" w:rsidRPr="00932D5B" w14:paraId="761DE3E0" w14:textId="77777777" w:rsidTr="00426F3B">
        <w:tc>
          <w:tcPr>
            <w:tcW w:w="2452" w:type="pct"/>
          </w:tcPr>
          <w:p w14:paraId="39870A93" w14:textId="77777777" w:rsidR="00544D2A" w:rsidRPr="00367BFD" w:rsidRDefault="00544D2A" w:rsidP="000E5DB5">
            <w:pPr>
              <w:pStyle w:val="ListParagraph"/>
              <w:numPr>
                <w:ilvl w:val="1"/>
                <w:numId w:val="1"/>
              </w:numPr>
              <w:rPr>
                <w:rFonts w:asciiTheme="minorHAnsi" w:hAnsiTheme="minorHAnsi" w:cstheme="minorHAnsi"/>
                <w:sz w:val="22"/>
                <w:szCs w:val="22"/>
              </w:rPr>
            </w:pPr>
            <w:r w:rsidRPr="00367BFD">
              <w:rPr>
                <w:rFonts w:asciiTheme="minorHAnsi" w:hAnsiTheme="minorHAnsi" w:cstheme="minorHAnsi"/>
                <w:sz w:val="22"/>
                <w:szCs w:val="22"/>
              </w:rPr>
              <w:t>Sutarties rengėjas</w:t>
            </w:r>
          </w:p>
        </w:tc>
        <w:tc>
          <w:tcPr>
            <w:tcW w:w="2548" w:type="pct"/>
          </w:tcPr>
          <w:p w14:paraId="0CAD7994" w14:textId="53969B19" w:rsidR="00544D2A" w:rsidRPr="004C2301" w:rsidRDefault="00F31F8A" w:rsidP="004C2301">
            <w:pPr>
              <w:ind w:left="214"/>
              <w:rPr>
                <w:rFonts w:asciiTheme="minorHAnsi" w:hAnsiTheme="minorHAnsi" w:cstheme="minorHAnsi"/>
                <w:sz w:val="22"/>
                <w:szCs w:val="22"/>
              </w:rPr>
            </w:pPr>
            <w:r w:rsidRPr="004C2301">
              <w:rPr>
                <w:rFonts w:asciiTheme="minorHAnsi" w:hAnsiTheme="minorHAnsi" w:cstheme="minorHAnsi"/>
                <w:sz w:val="22"/>
                <w:szCs w:val="22"/>
              </w:rPr>
              <w:t>[</w:t>
            </w:r>
            <w:r w:rsidR="00017618" w:rsidRPr="004C2301">
              <w:rPr>
                <w:rFonts w:asciiTheme="minorHAnsi" w:hAnsiTheme="minorHAnsi" w:cstheme="minorHAnsi"/>
                <w:sz w:val="22"/>
                <w:szCs w:val="22"/>
              </w:rPr>
              <w:t>Pirkimo paslaugų centro</w:t>
            </w:r>
            <w:r w:rsidR="00F96490" w:rsidRPr="004C2301">
              <w:rPr>
                <w:rFonts w:asciiTheme="minorHAnsi" w:hAnsiTheme="minorHAnsi" w:cstheme="minorHAnsi"/>
                <w:sz w:val="22"/>
                <w:szCs w:val="22"/>
              </w:rPr>
              <w:t xml:space="preserve"> Sudėtingų pirkimų skyriaus Rangos grupės projektų vadovė Eglė Čekanauskienė, tel. 865328408, </w:t>
            </w:r>
            <w:proofErr w:type="spellStart"/>
            <w:r w:rsidR="00F96490" w:rsidRPr="004C2301">
              <w:rPr>
                <w:rFonts w:asciiTheme="minorHAnsi" w:hAnsiTheme="minorHAnsi" w:cstheme="minorHAnsi"/>
                <w:sz w:val="22"/>
                <w:szCs w:val="22"/>
              </w:rPr>
              <w:t>el.p</w:t>
            </w:r>
            <w:proofErr w:type="spellEnd"/>
            <w:r w:rsidR="00F96490" w:rsidRPr="004C2301">
              <w:rPr>
                <w:rFonts w:asciiTheme="minorHAnsi" w:hAnsiTheme="minorHAnsi" w:cstheme="minorHAnsi"/>
                <w:sz w:val="22"/>
                <w:szCs w:val="22"/>
              </w:rPr>
              <w:t xml:space="preserve">. </w:t>
            </w:r>
            <w:hyperlink r:id="rId10" w:history="1">
              <w:r w:rsidR="00F96490" w:rsidRPr="004C2301">
                <w:rPr>
                  <w:rStyle w:val="Hyperlink"/>
                  <w:rFonts w:asciiTheme="minorHAnsi" w:hAnsiTheme="minorHAnsi" w:cstheme="minorHAnsi"/>
                  <w:sz w:val="22"/>
                  <w:szCs w:val="22"/>
                </w:rPr>
                <w:t>egle.cekanauskiene</w:t>
              </w:r>
              <w:r w:rsidR="00F96490" w:rsidRPr="004C2301">
                <w:rPr>
                  <w:rStyle w:val="Hyperlink"/>
                  <w:rFonts w:asciiTheme="minorHAnsi" w:hAnsiTheme="minorHAnsi" w:cstheme="minorHAnsi"/>
                  <w:sz w:val="22"/>
                  <w:szCs w:val="22"/>
                  <w:lang w:val="en-US"/>
                </w:rPr>
                <w:t>@</w:t>
              </w:r>
              <w:proofErr w:type="spellStart"/>
              <w:r w:rsidR="00F96490" w:rsidRPr="004C2301">
                <w:rPr>
                  <w:rStyle w:val="Hyperlink"/>
                  <w:rFonts w:asciiTheme="minorHAnsi" w:hAnsiTheme="minorHAnsi" w:cstheme="minorHAnsi"/>
                  <w:sz w:val="22"/>
                  <w:szCs w:val="22"/>
                </w:rPr>
                <w:t>litrail.lt</w:t>
              </w:r>
              <w:proofErr w:type="spellEnd"/>
            </w:hyperlink>
            <w:r w:rsidR="00F96490" w:rsidRPr="004C2301">
              <w:rPr>
                <w:rFonts w:asciiTheme="minorHAnsi" w:hAnsiTheme="minorHAnsi" w:cstheme="minorHAnsi"/>
                <w:sz w:val="22"/>
                <w:szCs w:val="22"/>
              </w:rPr>
              <w:t xml:space="preserve"> </w:t>
            </w:r>
            <w:r w:rsidRPr="004C2301">
              <w:rPr>
                <w:rFonts w:asciiTheme="minorHAnsi" w:hAnsiTheme="minorHAnsi" w:cstheme="minorHAnsi"/>
                <w:sz w:val="22"/>
                <w:szCs w:val="22"/>
              </w:rPr>
              <w:t>]</w:t>
            </w:r>
          </w:p>
        </w:tc>
      </w:tr>
      <w:tr w:rsidR="00544D04" w:rsidRPr="00932D5B" w14:paraId="497DDFCA" w14:textId="77777777" w:rsidTr="00426F3B">
        <w:trPr>
          <w:trHeight w:val="592"/>
        </w:trPr>
        <w:tc>
          <w:tcPr>
            <w:tcW w:w="2452" w:type="pct"/>
          </w:tcPr>
          <w:p w14:paraId="7E99151C" w14:textId="77777777" w:rsidR="00544D04" w:rsidRPr="003E5CC3" w:rsidRDefault="00544D04" w:rsidP="00544D04">
            <w:pPr>
              <w:pStyle w:val="ListParagraph"/>
              <w:numPr>
                <w:ilvl w:val="1"/>
                <w:numId w:val="1"/>
              </w:numPr>
              <w:rPr>
                <w:rFonts w:asciiTheme="minorHAnsi" w:hAnsiTheme="minorHAnsi" w:cstheme="minorHAnsi"/>
                <w:sz w:val="22"/>
                <w:szCs w:val="22"/>
              </w:rPr>
            </w:pPr>
            <w:r w:rsidRPr="00367BFD">
              <w:rPr>
                <w:rFonts w:asciiTheme="minorHAnsi" w:eastAsia="Calibri" w:hAnsiTheme="minorHAnsi" w:cstheme="minorHAnsi"/>
                <w:sz w:val="22"/>
                <w:szCs w:val="22"/>
              </w:rPr>
              <w:t>Už Sutarties vykdymą, Paslaugų perdavimo-priėmimo aktų pasirašymą ir PVM sąskaitų faktūrų per E-sąskaitą priėmimą atsakingas Užsakovo asmuo:</w:t>
            </w:r>
          </w:p>
          <w:p w14:paraId="73BC02A8" w14:textId="6D05ED8C" w:rsidR="003E5CC3" w:rsidRPr="0095139E" w:rsidRDefault="003E5CC3" w:rsidP="003E5CC3">
            <w:pPr>
              <w:pStyle w:val="ListParagraph"/>
              <w:ind w:left="567"/>
              <w:rPr>
                <w:rFonts w:asciiTheme="minorHAnsi" w:hAnsiTheme="minorHAnsi" w:cstheme="minorHAnsi"/>
                <w:i/>
                <w:sz w:val="18"/>
                <w:szCs w:val="18"/>
              </w:rPr>
            </w:pPr>
            <w:r w:rsidRPr="0095139E">
              <w:rPr>
                <w:rFonts w:asciiTheme="minorHAnsi" w:hAnsiTheme="minorHAnsi" w:cstheme="minorHAnsi"/>
                <w:i/>
                <w:sz w:val="18"/>
                <w:szCs w:val="18"/>
              </w:rPr>
              <w:t>Apie atsakingo asmens pasikeitimą Šalis informuoja kitą Šalį Sutarties Specialių</w:t>
            </w:r>
            <w:r w:rsidR="0095139E" w:rsidRPr="0095139E">
              <w:rPr>
                <w:rFonts w:asciiTheme="minorHAnsi" w:hAnsiTheme="minorHAnsi" w:cstheme="minorHAnsi"/>
                <w:i/>
                <w:sz w:val="18"/>
                <w:szCs w:val="18"/>
              </w:rPr>
              <w:t>jų sąlygų, atitinkamai, 1 skyriuje nurodytu Projektuotojo</w:t>
            </w:r>
            <w:r w:rsidRPr="0095139E">
              <w:rPr>
                <w:rFonts w:asciiTheme="minorHAnsi" w:hAnsiTheme="minorHAnsi" w:cstheme="minorHAnsi"/>
                <w:i/>
                <w:sz w:val="18"/>
                <w:szCs w:val="18"/>
              </w:rPr>
              <w:t xml:space="preserve"> el. paštu ir atskiras Sutarties pakeitimas ar atskiras įgaliojimų įforminimas dėl šios priežasties nėra atliekamas.</w:t>
            </w:r>
          </w:p>
        </w:tc>
        <w:tc>
          <w:tcPr>
            <w:tcW w:w="2548" w:type="pct"/>
          </w:tcPr>
          <w:p w14:paraId="0EBED1A8" w14:textId="55409630" w:rsidR="00544D04" w:rsidRPr="004C2301" w:rsidRDefault="00544D04" w:rsidP="004C2301">
            <w:pPr>
              <w:ind w:left="214"/>
              <w:rPr>
                <w:rFonts w:asciiTheme="minorHAnsi" w:hAnsiTheme="minorHAnsi" w:cstheme="minorHAnsi"/>
                <w:sz w:val="22"/>
                <w:szCs w:val="22"/>
              </w:rPr>
            </w:pPr>
          </w:p>
        </w:tc>
      </w:tr>
      <w:tr w:rsidR="00544D04" w:rsidRPr="00932D5B" w14:paraId="35656AD2" w14:textId="77777777" w:rsidTr="00426F3B">
        <w:trPr>
          <w:trHeight w:val="592"/>
        </w:trPr>
        <w:tc>
          <w:tcPr>
            <w:tcW w:w="2452" w:type="pct"/>
          </w:tcPr>
          <w:p w14:paraId="773DDA66" w14:textId="77777777" w:rsidR="00544D04" w:rsidRPr="0095139E" w:rsidRDefault="00544D04" w:rsidP="008C5FF5">
            <w:pPr>
              <w:pStyle w:val="ListParagraph"/>
              <w:numPr>
                <w:ilvl w:val="1"/>
                <w:numId w:val="1"/>
              </w:numPr>
              <w:rPr>
                <w:rFonts w:asciiTheme="minorHAnsi" w:hAnsiTheme="minorHAnsi" w:cstheme="minorHAnsi"/>
                <w:sz w:val="22"/>
                <w:szCs w:val="22"/>
              </w:rPr>
            </w:pPr>
            <w:r w:rsidRPr="00367BFD">
              <w:rPr>
                <w:rFonts w:asciiTheme="minorHAnsi" w:eastAsia="Calibri" w:hAnsiTheme="minorHAnsi" w:cstheme="minorHAnsi"/>
                <w:sz w:val="22"/>
                <w:szCs w:val="22"/>
              </w:rPr>
              <w:t xml:space="preserve">Už Sutarties vykdymą, Paslaugų perdavimo-priėmimo aktų pasirašymą ir PVM sąskaitų faktūrų </w:t>
            </w:r>
            <w:r w:rsidR="00CA794D" w:rsidRPr="00CA794D">
              <w:rPr>
                <w:rFonts w:asciiTheme="minorHAnsi" w:eastAsia="Calibri" w:hAnsiTheme="minorHAnsi" w:cstheme="minorHAnsi"/>
                <w:sz w:val="22"/>
                <w:szCs w:val="22"/>
              </w:rPr>
              <w:t xml:space="preserve">per </w:t>
            </w:r>
            <w:r w:rsidR="008C5FF5">
              <w:rPr>
                <w:rFonts w:asciiTheme="minorHAnsi" w:eastAsia="Calibri" w:hAnsiTheme="minorHAnsi" w:cstheme="minorHAnsi"/>
                <w:sz w:val="22"/>
                <w:szCs w:val="22"/>
              </w:rPr>
              <w:t>Projektuotojo</w:t>
            </w:r>
            <w:r w:rsidR="00CA794D" w:rsidRPr="00CA794D">
              <w:rPr>
                <w:rFonts w:asciiTheme="minorHAnsi" w:eastAsia="Calibri" w:hAnsiTheme="minorHAnsi" w:cstheme="minorHAnsi"/>
                <w:sz w:val="22"/>
                <w:szCs w:val="22"/>
              </w:rPr>
              <w:t xml:space="preserve"> pasirinktas elektronines priemones, atitinkančias Europos elektroninių sąskaitų faktūrų standartą arba </w:t>
            </w:r>
            <w:r w:rsidRPr="00367BFD">
              <w:rPr>
                <w:rFonts w:asciiTheme="minorHAnsi" w:eastAsia="Calibri" w:hAnsiTheme="minorHAnsi" w:cstheme="minorHAnsi"/>
                <w:sz w:val="22"/>
                <w:szCs w:val="22"/>
              </w:rPr>
              <w:t>per E-sąskaitą pateikimą atsakingas Projektuotojo asmuo:</w:t>
            </w:r>
          </w:p>
          <w:p w14:paraId="53E11B34" w14:textId="2A94115F" w:rsidR="0095139E" w:rsidRPr="0095139E" w:rsidRDefault="0095139E" w:rsidP="0095139E">
            <w:pPr>
              <w:pStyle w:val="ListParagraph"/>
              <w:ind w:left="567"/>
              <w:rPr>
                <w:rFonts w:asciiTheme="minorHAnsi" w:hAnsiTheme="minorHAnsi" w:cstheme="minorHAnsi"/>
                <w:i/>
                <w:sz w:val="18"/>
                <w:szCs w:val="18"/>
              </w:rPr>
            </w:pPr>
            <w:r w:rsidRPr="0095139E">
              <w:rPr>
                <w:rFonts w:asciiTheme="minorHAnsi" w:hAnsiTheme="minorHAnsi" w:cstheme="minorHAnsi"/>
                <w:i/>
                <w:sz w:val="18"/>
                <w:szCs w:val="18"/>
              </w:rPr>
              <w:t>Apie atsakingo asmens pasikeitimą Šalis informuoja kitą Šalį Sutarties Specialiųjų sąlygų, atitinkamai, 2 skyriuje nurodytu Užsakovo el. paštu ir atskiras Sutarties pakeitimas ar atskiras įgaliojimų įforminimas dėl šios priežasties nėra atliekamas.</w:t>
            </w:r>
          </w:p>
        </w:tc>
        <w:tc>
          <w:tcPr>
            <w:tcW w:w="2548" w:type="pct"/>
          </w:tcPr>
          <w:p w14:paraId="7DDD7F31" w14:textId="29CE9664" w:rsidR="00544D04" w:rsidRPr="006B3462" w:rsidRDefault="00544D04" w:rsidP="00B50E10">
            <w:pPr>
              <w:ind w:left="214"/>
              <w:rPr>
                <w:rFonts w:asciiTheme="minorHAnsi" w:hAnsiTheme="minorHAnsi" w:cstheme="minorHAnsi"/>
                <w:sz w:val="22"/>
                <w:szCs w:val="22"/>
                <w:lang w:val="en-US"/>
              </w:rPr>
            </w:pPr>
            <w:bookmarkStart w:id="7" w:name="_GoBack"/>
            <w:bookmarkEnd w:id="7"/>
          </w:p>
        </w:tc>
      </w:tr>
      <w:tr w:rsidR="00544D2A" w:rsidRPr="00932D5B" w14:paraId="2D1240B1" w14:textId="77777777" w:rsidTr="00426F3B">
        <w:tc>
          <w:tcPr>
            <w:tcW w:w="2452" w:type="pct"/>
          </w:tcPr>
          <w:p w14:paraId="7CFF2657" w14:textId="77777777" w:rsidR="00544D2A" w:rsidRPr="00367BFD" w:rsidRDefault="00544D2A" w:rsidP="00467444">
            <w:pPr>
              <w:pStyle w:val="ListParagraph"/>
              <w:numPr>
                <w:ilvl w:val="1"/>
                <w:numId w:val="1"/>
              </w:numPr>
              <w:rPr>
                <w:rFonts w:asciiTheme="minorHAnsi" w:eastAsia="Calibri" w:hAnsiTheme="minorHAnsi" w:cstheme="minorHAnsi"/>
                <w:sz w:val="22"/>
                <w:szCs w:val="22"/>
              </w:rPr>
            </w:pPr>
            <w:r w:rsidRPr="00367BFD">
              <w:rPr>
                <w:rFonts w:asciiTheme="minorHAnsi" w:eastAsia="Calibri" w:hAnsiTheme="minorHAnsi" w:cstheme="minorHAnsi"/>
                <w:sz w:val="22"/>
                <w:szCs w:val="22"/>
              </w:rPr>
              <w:t xml:space="preserve">Už ataskaitų paskelbimą atsakingas asmuo </w:t>
            </w:r>
          </w:p>
        </w:tc>
        <w:tc>
          <w:tcPr>
            <w:tcW w:w="2548" w:type="pct"/>
          </w:tcPr>
          <w:p w14:paraId="636ECF44" w14:textId="1731A3CF" w:rsidR="00544D2A" w:rsidRPr="004C2301" w:rsidRDefault="00F96490" w:rsidP="000E5DB5">
            <w:pPr>
              <w:ind w:left="180"/>
              <w:rPr>
                <w:rFonts w:asciiTheme="minorHAnsi" w:hAnsiTheme="minorHAnsi" w:cstheme="minorHAnsi"/>
                <w:sz w:val="22"/>
                <w:szCs w:val="22"/>
              </w:rPr>
            </w:pPr>
            <w:r w:rsidRPr="004C2301">
              <w:rPr>
                <w:rFonts w:asciiTheme="minorHAnsi" w:hAnsiTheme="minorHAnsi" w:cstheme="minorHAnsi"/>
                <w:sz w:val="22"/>
                <w:szCs w:val="22"/>
              </w:rPr>
              <w:t xml:space="preserve">Pirkimo paslaugų centro Sudėtingų pirkimų skyriaus Rangos grupės projektų vadovė Eglė Čekanauskienė, tel. 865328408, </w:t>
            </w:r>
            <w:proofErr w:type="spellStart"/>
            <w:r w:rsidRPr="004C2301">
              <w:rPr>
                <w:rFonts w:asciiTheme="minorHAnsi" w:hAnsiTheme="minorHAnsi" w:cstheme="minorHAnsi"/>
                <w:sz w:val="22"/>
                <w:szCs w:val="22"/>
              </w:rPr>
              <w:t>el.p</w:t>
            </w:r>
            <w:proofErr w:type="spellEnd"/>
            <w:r w:rsidRPr="004C2301">
              <w:rPr>
                <w:rFonts w:asciiTheme="minorHAnsi" w:hAnsiTheme="minorHAnsi" w:cstheme="minorHAnsi"/>
                <w:sz w:val="22"/>
                <w:szCs w:val="22"/>
              </w:rPr>
              <w:t>.</w:t>
            </w:r>
            <w:r w:rsidR="004C2301">
              <w:rPr>
                <w:rFonts w:asciiTheme="minorHAnsi" w:hAnsiTheme="minorHAnsi" w:cstheme="minorHAnsi"/>
                <w:sz w:val="22"/>
                <w:szCs w:val="22"/>
              </w:rPr>
              <w:t xml:space="preserve"> </w:t>
            </w:r>
            <w:hyperlink r:id="rId11" w:history="1">
              <w:r w:rsidRPr="004C2301">
                <w:rPr>
                  <w:rStyle w:val="Hyperlink"/>
                  <w:rFonts w:asciiTheme="minorHAnsi" w:hAnsiTheme="minorHAnsi" w:cstheme="minorHAnsi"/>
                  <w:sz w:val="22"/>
                  <w:szCs w:val="22"/>
                </w:rPr>
                <w:t>egle.cekanauskiene@litrail.lt</w:t>
              </w:r>
            </w:hyperlink>
            <w:r w:rsidRPr="004C2301">
              <w:rPr>
                <w:rFonts w:asciiTheme="minorHAnsi" w:hAnsiTheme="minorHAnsi" w:cstheme="minorHAnsi"/>
                <w:sz w:val="22"/>
                <w:szCs w:val="22"/>
              </w:rPr>
              <w:t xml:space="preserve"> </w:t>
            </w:r>
          </w:p>
        </w:tc>
      </w:tr>
      <w:tr w:rsidR="00544D2A" w:rsidRPr="00932D5B" w14:paraId="04CAF0FC" w14:textId="77777777" w:rsidTr="00426F3B">
        <w:tc>
          <w:tcPr>
            <w:tcW w:w="2452" w:type="pct"/>
          </w:tcPr>
          <w:p w14:paraId="29770823" w14:textId="48730B56" w:rsidR="00544D2A" w:rsidRPr="00367BFD" w:rsidRDefault="00544D2A" w:rsidP="00544D2A">
            <w:pPr>
              <w:pStyle w:val="ListParagraph"/>
              <w:numPr>
                <w:ilvl w:val="1"/>
                <w:numId w:val="1"/>
              </w:numPr>
              <w:rPr>
                <w:rFonts w:asciiTheme="minorHAnsi" w:eastAsia="Calibri" w:hAnsiTheme="minorHAnsi" w:cstheme="minorHAnsi"/>
                <w:sz w:val="22"/>
                <w:szCs w:val="22"/>
              </w:rPr>
            </w:pPr>
            <w:r w:rsidRPr="00367BFD">
              <w:rPr>
                <w:rFonts w:asciiTheme="minorHAnsi" w:eastAsia="Calibri" w:hAnsiTheme="minorHAnsi" w:cstheme="minorHAnsi"/>
                <w:sz w:val="22"/>
                <w:szCs w:val="22"/>
              </w:rPr>
              <w:t>Sutarties savininkas (Užsakovo)</w:t>
            </w:r>
          </w:p>
        </w:tc>
        <w:tc>
          <w:tcPr>
            <w:tcW w:w="2548" w:type="pct"/>
          </w:tcPr>
          <w:p w14:paraId="567FED99" w14:textId="3BBAC921" w:rsidR="00544D2A" w:rsidRPr="004C2301" w:rsidRDefault="00017618" w:rsidP="00544D2A">
            <w:pPr>
              <w:ind w:left="180"/>
              <w:rPr>
                <w:rFonts w:asciiTheme="minorHAnsi" w:hAnsiTheme="minorHAnsi" w:cstheme="minorHAnsi"/>
                <w:sz w:val="22"/>
                <w:szCs w:val="22"/>
              </w:rPr>
            </w:pPr>
            <w:r w:rsidRPr="004C2301">
              <w:rPr>
                <w:rFonts w:asciiTheme="minorHAnsi" w:hAnsiTheme="minorHAnsi" w:cstheme="minorHAnsi"/>
                <w:sz w:val="22"/>
                <w:szCs w:val="22"/>
              </w:rPr>
              <w:t>DI</w:t>
            </w:r>
          </w:p>
        </w:tc>
      </w:tr>
      <w:tr w:rsidR="003F5F9F" w:rsidRPr="00932D5B" w14:paraId="33CBB09E" w14:textId="77777777" w:rsidTr="00426F3B">
        <w:tc>
          <w:tcPr>
            <w:tcW w:w="5000" w:type="pct"/>
            <w:gridSpan w:val="2"/>
          </w:tcPr>
          <w:p w14:paraId="2473FA47" w14:textId="77777777" w:rsidR="003F5F9F" w:rsidRPr="00367BFD" w:rsidRDefault="003F5F9F" w:rsidP="003F5F9F">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4988"/>
              <w:gridCol w:w="4714"/>
            </w:tblGrid>
            <w:tr w:rsidR="003F5F9F" w:rsidRPr="00932D5B" w14:paraId="1E2B8630" w14:textId="77777777" w:rsidTr="000F2EC5">
              <w:trPr>
                <w:jc w:val="center"/>
              </w:trPr>
              <w:tc>
                <w:tcPr>
                  <w:tcW w:w="5335" w:type="dxa"/>
                </w:tcPr>
                <w:p w14:paraId="105549DE" w14:textId="77777777" w:rsidR="003F5F9F" w:rsidRPr="00367BFD" w:rsidRDefault="003F5F9F" w:rsidP="003F5F9F">
                  <w:pPr>
                    <w:pStyle w:val="Footer"/>
                    <w:rPr>
                      <w:rFonts w:asciiTheme="minorHAnsi" w:hAnsiTheme="minorHAnsi" w:cstheme="minorHAnsi"/>
                      <w:b/>
                      <w:sz w:val="22"/>
                      <w:szCs w:val="22"/>
                    </w:rPr>
                  </w:pPr>
                  <w:r w:rsidRPr="00367BFD">
                    <w:rPr>
                      <w:rFonts w:asciiTheme="minorHAnsi" w:hAnsiTheme="minorHAnsi" w:cstheme="minorHAnsi"/>
                      <w:b/>
                      <w:sz w:val="22"/>
                      <w:szCs w:val="22"/>
                    </w:rPr>
                    <w:t>Užsakovo vardu:</w:t>
                  </w:r>
                </w:p>
                <w:p w14:paraId="0D4AD37E" w14:textId="44723E06" w:rsidR="003F5F9F" w:rsidRPr="00367BFD" w:rsidRDefault="003F5F9F" w:rsidP="003F5F9F">
                  <w:pPr>
                    <w:pStyle w:val="Footer"/>
                    <w:rPr>
                      <w:rFonts w:asciiTheme="minorHAnsi" w:hAnsiTheme="minorHAnsi" w:cstheme="minorHAnsi"/>
                      <w:sz w:val="22"/>
                      <w:szCs w:val="22"/>
                    </w:rPr>
                  </w:pPr>
                  <w:r w:rsidRPr="00367BFD">
                    <w:rPr>
                      <w:rFonts w:asciiTheme="minorHAnsi" w:hAnsiTheme="minorHAnsi" w:cstheme="minorHAnsi"/>
                      <w:sz w:val="22"/>
                      <w:szCs w:val="22"/>
                    </w:rPr>
                    <w:t>_____________________________________</w:t>
                  </w:r>
                </w:p>
              </w:tc>
              <w:tc>
                <w:tcPr>
                  <w:tcW w:w="4928" w:type="dxa"/>
                </w:tcPr>
                <w:p w14:paraId="0AA03A28" w14:textId="77777777" w:rsidR="003F5F9F" w:rsidRPr="00367BFD" w:rsidRDefault="003F5F9F" w:rsidP="003F5F9F">
                  <w:pPr>
                    <w:pStyle w:val="Footer"/>
                    <w:rPr>
                      <w:rFonts w:asciiTheme="minorHAnsi" w:hAnsiTheme="minorHAnsi" w:cstheme="minorHAnsi"/>
                      <w:b/>
                      <w:sz w:val="22"/>
                      <w:szCs w:val="22"/>
                    </w:rPr>
                  </w:pPr>
                  <w:r w:rsidRPr="00367BFD">
                    <w:rPr>
                      <w:rFonts w:asciiTheme="minorHAnsi" w:hAnsiTheme="minorHAnsi" w:cstheme="minorHAnsi"/>
                      <w:b/>
                      <w:sz w:val="22"/>
                      <w:szCs w:val="22"/>
                    </w:rPr>
                    <w:t>Projektuotojo vardu:</w:t>
                  </w:r>
                </w:p>
                <w:p w14:paraId="3FE3B88B" w14:textId="77777777" w:rsidR="003F5F9F" w:rsidRPr="00367BFD" w:rsidRDefault="003F5F9F" w:rsidP="003F5F9F">
                  <w:pPr>
                    <w:pStyle w:val="Footer"/>
                    <w:rPr>
                      <w:rFonts w:asciiTheme="minorHAnsi" w:hAnsiTheme="minorHAnsi" w:cstheme="minorHAnsi"/>
                      <w:sz w:val="22"/>
                      <w:szCs w:val="22"/>
                    </w:rPr>
                  </w:pPr>
                  <w:r w:rsidRPr="00367BFD">
                    <w:rPr>
                      <w:rFonts w:asciiTheme="minorHAnsi" w:hAnsiTheme="minorHAnsi" w:cstheme="minorHAnsi"/>
                      <w:sz w:val="22"/>
                      <w:szCs w:val="22"/>
                    </w:rPr>
                    <w:t>_____________________________________</w:t>
                  </w:r>
                </w:p>
              </w:tc>
            </w:tr>
          </w:tbl>
          <w:p w14:paraId="06C7A32D" w14:textId="77777777" w:rsidR="003F5F9F" w:rsidRPr="00367BFD" w:rsidRDefault="003F5F9F" w:rsidP="003F5F9F">
            <w:pPr>
              <w:tabs>
                <w:tab w:val="left" w:pos="851"/>
                <w:tab w:val="left" w:pos="1134"/>
                <w:tab w:val="left" w:pos="1418"/>
              </w:tabs>
              <w:rPr>
                <w:rFonts w:asciiTheme="minorHAnsi" w:hAnsiTheme="minorHAnsi" w:cstheme="minorHAnsi"/>
                <w:sz w:val="22"/>
                <w:szCs w:val="22"/>
              </w:rPr>
            </w:pPr>
          </w:p>
        </w:tc>
      </w:tr>
    </w:tbl>
    <w:p w14:paraId="3B8B2AE2" w14:textId="77777777" w:rsidR="00AB11F7" w:rsidRPr="00367BFD" w:rsidRDefault="00AB11F7" w:rsidP="00F93946">
      <w:pPr>
        <w:rPr>
          <w:rFonts w:asciiTheme="minorHAnsi" w:hAnsiTheme="minorHAnsi" w:cstheme="minorHAnsi"/>
          <w:sz w:val="22"/>
          <w:szCs w:val="22"/>
        </w:rPr>
      </w:pPr>
    </w:p>
    <w:sectPr w:rsidR="00AB11F7" w:rsidRPr="00367BFD" w:rsidSect="00A257A4">
      <w:headerReference w:type="default" r:id="rId12"/>
      <w:headerReference w:type="firs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7B602" w14:textId="77777777" w:rsidR="008A199A" w:rsidRDefault="008A199A" w:rsidP="004B34BA">
      <w:r>
        <w:separator/>
      </w:r>
    </w:p>
  </w:endnote>
  <w:endnote w:type="continuationSeparator" w:id="0">
    <w:p w14:paraId="54A2EF6C" w14:textId="77777777" w:rsidR="008A199A" w:rsidRDefault="008A199A" w:rsidP="004B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BA"/>
    <w:family w:val="roman"/>
    <w:pitch w:val="variable"/>
    <w:sig w:usb0="20002A87"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58EC6" w14:textId="77777777" w:rsidR="008A199A" w:rsidRDefault="008A199A" w:rsidP="004B34BA">
      <w:r>
        <w:separator/>
      </w:r>
    </w:p>
  </w:footnote>
  <w:footnote w:type="continuationSeparator" w:id="0">
    <w:p w14:paraId="67074B8A" w14:textId="77777777" w:rsidR="008A199A" w:rsidRDefault="008A199A" w:rsidP="004B3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412986"/>
      <w:docPartObj>
        <w:docPartGallery w:val="Page Numbers (Top of Page)"/>
        <w:docPartUnique/>
      </w:docPartObj>
    </w:sdtPr>
    <w:sdtEndPr>
      <w:rPr>
        <w:noProof/>
      </w:rPr>
    </w:sdtEndPr>
    <w:sdtContent>
      <w:p w14:paraId="588A599B" w14:textId="2863BB4F" w:rsidR="004B34BA" w:rsidRPr="00993C16" w:rsidRDefault="00021474" w:rsidP="00993C16">
        <w:pPr>
          <w:shd w:val="clear" w:color="auto" w:fill="FFFFFF"/>
          <w:tabs>
            <w:tab w:val="left" w:leader="underscore" w:pos="7824"/>
          </w:tabs>
          <w:jc w:val="right"/>
          <w:rPr>
            <w:color w:val="000000"/>
            <w:spacing w:val="5"/>
          </w:rPr>
        </w:pPr>
        <w:r w:rsidRPr="00021474">
          <w:rPr>
            <w:rFonts w:asciiTheme="minorHAnsi" w:hAnsiTheme="minorHAnsi" w:cstheme="minorHAnsi"/>
          </w:rPr>
          <w:t xml:space="preserve">Pirkimo </w:t>
        </w:r>
        <w:r w:rsidR="00993C16">
          <w:rPr>
            <w:rFonts w:ascii="Calibri" w:hAnsi="Calibri"/>
          </w:rPr>
          <w:t xml:space="preserve">Specialiųjų sąlygų priedas Nr. </w:t>
        </w:r>
        <w:r>
          <w:rPr>
            <w:rFonts w:ascii="Calibri" w:hAnsi="Calibri"/>
          </w:rPr>
          <w:t>3</w:t>
        </w:r>
        <w:r w:rsidR="00993C16">
          <w:rPr>
            <w:rFonts w:ascii="Calibri" w:hAnsi="Calibri"/>
          </w:rPr>
          <w:t xml:space="preserve"> „Sutarties Specialiųjų sąlygų projektas“</w:t>
        </w:r>
      </w:p>
    </w:sdtContent>
  </w:sdt>
  <w:p w14:paraId="7A4E13D5" w14:textId="77777777" w:rsidR="004B34BA" w:rsidRDefault="004B34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CE09" w14:textId="1EED048E" w:rsidR="00A257A4" w:rsidRPr="00A520C8" w:rsidRDefault="00021474" w:rsidP="00A257A4">
    <w:pPr>
      <w:shd w:val="clear" w:color="auto" w:fill="FFFFFF"/>
      <w:tabs>
        <w:tab w:val="left" w:leader="underscore" w:pos="7824"/>
      </w:tabs>
      <w:jc w:val="right"/>
      <w:rPr>
        <w:color w:val="000000"/>
        <w:spacing w:val="5"/>
      </w:rPr>
    </w:pPr>
    <w:r>
      <w:rPr>
        <w:rFonts w:asciiTheme="minorHAnsi" w:hAnsiTheme="minorHAnsi"/>
      </w:rPr>
      <w:t xml:space="preserve">Pirkimo </w:t>
    </w:r>
    <w:r w:rsidR="00BB403B">
      <w:rPr>
        <w:rFonts w:asciiTheme="minorHAnsi" w:hAnsiTheme="minorHAnsi"/>
      </w:rPr>
      <w:t>Specialiųjų</w:t>
    </w:r>
    <w:r w:rsidR="00BB403B" w:rsidRPr="00FA6573">
      <w:rPr>
        <w:rFonts w:asciiTheme="minorHAnsi" w:hAnsiTheme="minorHAnsi"/>
      </w:rPr>
      <w:t xml:space="preserve"> sąlygų </w:t>
    </w:r>
    <w:r>
      <w:rPr>
        <w:rFonts w:asciiTheme="minorHAnsi" w:hAnsiTheme="minorHAnsi"/>
      </w:rPr>
      <w:t>3</w:t>
    </w:r>
    <w:r w:rsidR="00BB403B">
      <w:rPr>
        <w:rFonts w:asciiTheme="minorHAnsi" w:hAnsiTheme="minorHAnsi"/>
      </w:rPr>
      <w:t xml:space="preserve"> priedas</w:t>
    </w:r>
    <w:r w:rsidR="00A257A4">
      <w:rPr>
        <w:rFonts w:ascii="Calibri" w:hAnsi="Calibri"/>
      </w:rPr>
      <w:t xml:space="preserve"> „Sutarties Specialiųjų sąlygų projektas“</w:t>
    </w:r>
  </w:p>
  <w:p w14:paraId="430E422C" w14:textId="77777777" w:rsidR="00A257A4" w:rsidRDefault="00A25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03B8"/>
    <w:multiLevelType w:val="multilevel"/>
    <w:tmpl w:val="F9FE432A"/>
    <w:lvl w:ilvl="0">
      <w:start w:val="8"/>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D27285F"/>
    <w:multiLevelType w:val="multilevel"/>
    <w:tmpl w:val="6242DF56"/>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B174EBD"/>
    <w:multiLevelType w:val="multilevel"/>
    <w:tmpl w:val="C764D8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04D789D"/>
    <w:multiLevelType w:val="hybridMultilevel"/>
    <w:tmpl w:val="35102732"/>
    <w:lvl w:ilvl="0" w:tplc="D890A616">
      <w:start w:val="1"/>
      <w:numFmt w:val="lowerLetter"/>
      <w:lvlText w:val="%1)"/>
      <w:lvlJc w:val="left"/>
      <w:pPr>
        <w:ind w:left="727" w:hanging="585"/>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72FC79D4"/>
    <w:multiLevelType w:val="hybridMultilevel"/>
    <w:tmpl w:val="62B2C8FE"/>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29D7"/>
    <w:rsid w:val="000132BD"/>
    <w:rsid w:val="0001381B"/>
    <w:rsid w:val="00015EA1"/>
    <w:rsid w:val="0001684B"/>
    <w:rsid w:val="00017618"/>
    <w:rsid w:val="00017742"/>
    <w:rsid w:val="00017CCF"/>
    <w:rsid w:val="00020580"/>
    <w:rsid w:val="00021474"/>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0C98"/>
    <w:rsid w:val="0004113E"/>
    <w:rsid w:val="000418DB"/>
    <w:rsid w:val="00041C82"/>
    <w:rsid w:val="00041DB4"/>
    <w:rsid w:val="00042677"/>
    <w:rsid w:val="0004391D"/>
    <w:rsid w:val="000442A3"/>
    <w:rsid w:val="0004540F"/>
    <w:rsid w:val="00045603"/>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2F"/>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118D"/>
    <w:rsid w:val="0008219C"/>
    <w:rsid w:val="00082AAA"/>
    <w:rsid w:val="00084235"/>
    <w:rsid w:val="0008429B"/>
    <w:rsid w:val="00084E84"/>
    <w:rsid w:val="00085F9A"/>
    <w:rsid w:val="000863C3"/>
    <w:rsid w:val="00086A5D"/>
    <w:rsid w:val="00086E91"/>
    <w:rsid w:val="00091265"/>
    <w:rsid w:val="00091316"/>
    <w:rsid w:val="0009159D"/>
    <w:rsid w:val="000923DE"/>
    <w:rsid w:val="00092AF3"/>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966"/>
    <w:rsid w:val="000A7BD1"/>
    <w:rsid w:val="000A7C64"/>
    <w:rsid w:val="000B03E9"/>
    <w:rsid w:val="000B154E"/>
    <w:rsid w:val="000B1F75"/>
    <w:rsid w:val="000B21AE"/>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D6E46"/>
    <w:rsid w:val="000D7929"/>
    <w:rsid w:val="000E041E"/>
    <w:rsid w:val="000E0F29"/>
    <w:rsid w:val="000E0F43"/>
    <w:rsid w:val="000E103E"/>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18FE"/>
    <w:rsid w:val="000F1DEC"/>
    <w:rsid w:val="000F2CB1"/>
    <w:rsid w:val="000F2EC5"/>
    <w:rsid w:val="000F30D2"/>
    <w:rsid w:val="000F31FF"/>
    <w:rsid w:val="000F354F"/>
    <w:rsid w:val="000F374E"/>
    <w:rsid w:val="000F3D02"/>
    <w:rsid w:val="000F591D"/>
    <w:rsid w:val="000F5DC5"/>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1AC1"/>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12E"/>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0ADD"/>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1ED2"/>
    <w:rsid w:val="001C214E"/>
    <w:rsid w:val="001C23AE"/>
    <w:rsid w:val="001C25A7"/>
    <w:rsid w:val="001C3AA5"/>
    <w:rsid w:val="001C53F1"/>
    <w:rsid w:val="001C541F"/>
    <w:rsid w:val="001C57E0"/>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2EE7"/>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2A64"/>
    <w:rsid w:val="0020304E"/>
    <w:rsid w:val="00203B1A"/>
    <w:rsid w:val="00203CCF"/>
    <w:rsid w:val="00204A5B"/>
    <w:rsid w:val="0020684A"/>
    <w:rsid w:val="00206FB0"/>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318C"/>
    <w:rsid w:val="00234205"/>
    <w:rsid w:val="00234514"/>
    <w:rsid w:val="002351B5"/>
    <w:rsid w:val="002353E5"/>
    <w:rsid w:val="00235746"/>
    <w:rsid w:val="002403E9"/>
    <w:rsid w:val="00240D5D"/>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47C92"/>
    <w:rsid w:val="00250463"/>
    <w:rsid w:val="00250C49"/>
    <w:rsid w:val="00250EB2"/>
    <w:rsid w:val="00251B3E"/>
    <w:rsid w:val="00251B6B"/>
    <w:rsid w:val="0025274A"/>
    <w:rsid w:val="002547C9"/>
    <w:rsid w:val="00254AD8"/>
    <w:rsid w:val="00256B80"/>
    <w:rsid w:val="0026042A"/>
    <w:rsid w:val="00260D3D"/>
    <w:rsid w:val="00261788"/>
    <w:rsid w:val="00263A1C"/>
    <w:rsid w:val="00264643"/>
    <w:rsid w:val="00265E5B"/>
    <w:rsid w:val="0026652B"/>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5801"/>
    <w:rsid w:val="002B6B92"/>
    <w:rsid w:val="002C08FB"/>
    <w:rsid w:val="002C11BE"/>
    <w:rsid w:val="002C356C"/>
    <w:rsid w:val="002C4CFD"/>
    <w:rsid w:val="002C4D37"/>
    <w:rsid w:val="002C4FA1"/>
    <w:rsid w:val="002C4FD5"/>
    <w:rsid w:val="002C7812"/>
    <w:rsid w:val="002C7FDE"/>
    <w:rsid w:val="002D0AF2"/>
    <w:rsid w:val="002D177D"/>
    <w:rsid w:val="002D17FB"/>
    <w:rsid w:val="002D2406"/>
    <w:rsid w:val="002D4D59"/>
    <w:rsid w:val="002D4F6A"/>
    <w:rsid w:val="002D4FF6"/>
    <w:rsid w:val="002D5308"/>
    <w:rsid w:val="002D53E2"/>
    <w:rsid w:val="002D6ABF"/>
    <w:rsid w:val="002D7023"/>
    <w:rsid w:val="002D7579"/>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3399"/>
    <w:rsid w:val="00306248"/>
    <w:rsid w:val="00306624"/>
    <w:rsid w:val="00306B49"/>
    <w:rsid w:val="0030771E"/>
    <w:rsid w:val="00307AB7"/>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6698"/>
    <w:rsid w:val="00340987"/>
    <w:rsid w:val="00341C18"/>
    <w:rsid w:val="00341C89"/>
    <w:rsid w:val="00342349"/>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694"/>
    <w:rsid w:val="00361932"/>
    <w:rsid w:val="00361A9D"/>
    <w:rsid w:val="0036260F"/>
    <w:rsid w:val="0036357E"/>
    <w:rsid w:val="0036416A"/>
    <w:rsid w:val="00364872"/>
    <w:rsid w:val="00364CE2"/>
    <w:rsid w:val="003651DC"/>
    <w:rsid w:val="003651EA"/>
    <w:rsid w:val="003665CA"/>
    <w:rsid w:val="00367855"/>
    <w:rsid w:val="00367BFD"/>
    <w:rsid w:val="00367FA2"/>
    <w:rsid w:val="00372526"/>
    <w:rsid w:val="00372ECF"/>
    <w:rsid w:val="00372F53"/>
    <w:rsid w:val="00373374"/>
    <w:rsid w:val="00374669"/>
    <w:rsid w:val="00374D95"/>
    <w:rsid w:val="00374F7D"/>
    <w:rsid w:val="00375FA5"/>
    <w:rsid w:val="0037747F"/>
    <w:rsid w:val="00380458"/>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29"/>
    <w:rsid w:val="0039469E"/>
    <w:rsid w:val="00396759"/>
    <w:rsid w:val="003977AF"/>
    <w:rsid w:val="00397D37"/>
    <w:rsid w:val="00397FBB"/>
    <w:rsid w:val="003A00D8"/>
    <w:rsid w:val="003A0900"/>
    <w:rsid w:val="003A174F"/>
    <w:rsid w:val="003A181E"/>
    <w:rsid w:val="003A4493"/>
    <w:rsid w:val="003A505F"/>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613D"/>
    <w:rsid w:val="003C746B"/>
    <w:rsid w:val="003C7992"/>
    <w:rsid w:val="003D1B51"/>
    <w:rsid w:val="003D2001"/>
    <w:rsid w:val="003D20CC"/>
    <w:rsid w:val="003D20E9"/>
    <w:rsid w:val="003D22E8"/>
    <w:rsid w:val="003D2C4B"/>
    <w:rsid w:val="003D3C5A"/>
    <w:rsid w:val="003D40F1"/>
    <w:rsid w:val="003D470F"/>
    <w:rsid w:val="003D4BDC"/>
    <w:rsid w:val="003D4C8B"/>
    <w:rsid w:val="003D6C43"/>
    <w:rsid w:val="003D733A"/>
    <w:rsid w:val="003D7800"/>
    <w:rsid w:val="003E0117"/>
    <w:rsid w:val="003E0BFE"/>
    <w:rsid w:val="003E1377"/>
    <w:rsid w:val="003E3EB8"/>
    <w:rsid w:val="003E4CB0"/>
    <w:rsid w:val="003E4E17"/>
    <w:rsid w:val="003E5286"/>
    <w:rsid w:val="003E5A68"/>
    <w:rsid w:val="003E5C88"/>
    <w:rsid w:val="003E5CC3"/>
    <w:rsid w:val="003E605B"/>
    <w:rsid w:val="003E68F1"/>
    <w:rsid w:val="003E6B3A"/>
    <w:rsid w:val="003E74E1"/>
    <w:rsid w:val="003F04C1"/>
    <w:rsid w:val="003F067F"/>
    <w:rsid w:val="003F0E1F"/>
    <w:rsid w:val="003F1789"/>
    <w:rsid w:val="003F1A9E"/>
    <w:rsid w:val="003F51EF"/>
    <w:rsid w:val="003F52C4"/>
    <w:rsid w:val="003F5455"/>
    <w:rsid w:val="003F5F9F"/>
    <w:rsid w:val="003F64B2"/>
    <w:rsid w:val="003F66F2"/>
    <w:rsid w:val="003F6BEC"/>
    <w:rsid w:val="0040050D"/>
    <w:rsid w:val="004019EF"/>
    <w:rsid w:val="00401C87"/>
    <w:rsid w:val="00402F71"/>
    <w:rsid w:val="00403B93"/>
    <w:rsid w:val="00404476"/>
    <w:rsid w:val="00404885"/>
    <w:rsid w:val="00405215"/>
    <w:rsid w:val="004057B7"/>
    <w:rsid w:val="00405C82"/>
    <w:rsid w:val="00405F1A"/>
    <w:rsid w:val="00406A2F"/>
    <w:rsid w:val="00407CDC"/>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6F3B"/>
    <w:rsid w:val="00427146"/>
    <w:rsid w:val="00427F55"/>
    <w:rsid w:val="00430657"/>
    <w:rsid w:val="00430BC7"/>
    <w:rsid w:val="00431A35"/>
    <w:rsid w:val="004322C8"/>
    <w:rsid w:val="00432BDD"/>
    <w:rsid w:val="00433245"/>
    <w:rsid w:val="00433368"/>
    <w:rsid w:val="00433407"/>
    <w:rsid w:val="00433467"/>
    <w:rsid w:val="00434D18"/>
    <w:rsid w:val="00435FEE"/>
    <w:rsid w:val="00436DDF"/>
    <w:rsid w:val="00436DEC"/>
    <w:rsid w:val="004373A7"/>
    <w:rsid w:val="00437466"/>
    <w:rsid w:val="00437A76"/>
    <w:rsid w:val="00440626"/>
    <w:rsid w:val="00441444"/>
    <w:rsid w:val="00442BC2"/>
    <w:rsid w:val="004439CB"/>
    <w:rsid w:val="00443EC0"/>
    <w:rsid w:val="00444F32"/>
    <w:rsid w:val="00445AB3"/>
    <w:rsid w:val="00445C03"/>
    <w:rsid w:val="00446DCF"/>
    <w:rsid w:val="00447162"/>
    <w:rsid w:val="00450C35"/>
    <w:rsid w:val="00453669"/>
    <w:rsid w:val="00454CB6"/>
    <w:rsid w:val="004565F9"/>
    <w:rsid w:val="0045762B"/>
    <w:rsid w:val="00460DE5"/>
    <w:rsid w:val="00461310"/>
    <w:rsid w:val="00461CD1"/>
    <w:rsid w:val="0046261F"/>
    <w:rsid w:val="00462A85"/>
    <w:rsid w:val="00462E6D"/>
    <w:rsid w:val="00464207"/>
    <w:rsid w:val="00464577"/>
    <w:rsid w:val="00464DD9"/>
    <w:rsid w:val="0046514E"/>
    <w:rsid w:val="00465CD2"/>
    <w:rsid w:val="00465DB4"/>
    <w:rsid w:val="00465FE2"/>
    <w:rsid w:val="00466A5E"/>
    <w:rsid w:val="00467179"/>
    <w:rsid w:val="00467444"/>
    <w:rsid w:val="00467C14"/>
    <w:rsid w:val="0047099D"/>
    <w:rsid w:val="00470F1C"/>
    <w:rsid w:val="00473395"/>
    <w:rsid w:val="004737FC"/>
    <w:rsid w:val="00474103"/>
    <w:rsid w:val="00474CAF"/>
    <w:rsid w:val="004755BA"/>
    <w:rsid w:val="004777C4"/>
    <w:rsid w:val="00477C1A"/>
    <w:rsid w:val="00477E7A"/>
    <w:rsid w:val="00482B63"/>
    <w:rsid w:val="00483417"/>
    <w:rsid w:val="00483B26"/>
    <w:rsid w:val="00483CF1"/>
    <w:rsid w:val="00483CF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E00"/>
    <w:rsid w:val="004B0F3C"/>
    <w:rsid w:val="004B1CF9"/>
    <w:rsid w:val="004B1D85"/>
    <w:rsid w:val="004B2488"/>
    <w:rsid w:val="004B32A9"/>
    <w:rsid w:val="004B34BA"/>
    <w:rsid w:val="004B37F8"/>
    <w:rsid w:val="004B4539"/>
    <w:rsid w:val="004B6574"/>
    <w:rsid w:val="004B6D3A"/>
    <w:rsid w:val="004B6DE0"/>
    <w:rsid w:val="004B7264"/>
    <w:rsid w:val="004B7439"/>
    <w:rsid w:val="004B7D46"/>
    <w:rsid w:val="004C1BAB"/>
    <w:rsid w:val="004C2218"/>
    <w:rsid w:val="004C2301"/>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6C48"/>
    <w:rsid w:val="004D7455"/>
    <w:rsid w:val="004D7505"/>
    <w:rsid w:val="004E07C3"/>
    <w:rsid w:val="004E0DC2"/>
    <w:rsid w:val="004E1CC4"/>
    <w:rsid w:val="004E23D6"/>
    <w:rsid w:val="004E29F7"/>
    <w:rsid w:val="004E3109"/>
    <w:rsid w:val="004E38BA"/>
    <w:rsid w:val="004E5571"/>
    <w:rsid w:val="004E5EBE"/>
    <w:rsid w:val="004E67A7"/>
    <w:rsid w:val="004E699C"/>
    <w:rsid w:val="004E6E25"/>
    <w:rsid w:val="004E78F5"/>
    <w:rsid w:val="004E7B66"/>
    <w:rsid w:val="004F06B8"/>
    <w:rsid w:val="004F07DB"/>
    <w:rsid w:val="004F18FE"/>
    <w:rsid w:val="004F196F"/>
    <w:rsid w:val="004F222A"/>
    <w:rsid w:val="004F3F8B"/>
    <w:rsid w:val="004F6D02"/>
    <w:rsid w:val="005008CB"/>
    <w:rsid w:val="00500BA2"/>
    <w:rsid w:val="00500F2D"/>
    <w:rsid w:val="00501651"/>
    <w:rsid w:val="005039F3"/>
    <w:rsid w:val="00504338"/>
    <w:rsid w:val="00504611"/>
    <w:rsid w:val="005047FA"/>
    <w:rsid w:val="005061F3"/>
    <w:rsid w:val="00507225"/>
    <w:rsid w:val="00507CC1"/>
    <w:rsid w:val="00511FD7"/>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0F09"/>
    <w:rsid w:val="005421F7"/>
    <w:rsid w:val="00544A11"/>
    <w:rsid w:val="00544D04"/>
    <w:rsid w:val="00544D2A"/>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0C66"/>
    <w:rsid w:val="005A1969"/>
    <w:rsid w:val="005A1B43"/>
    <w:rsid w:val="005A301A"/>
    <w:rsid w:val="005A4408"/>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D0712"/>
    <w:rsid w:val="005D0ADE"/>
    <w:rsid w:val="005D0F2B"/>
    <w:rsid w:val="005D156B"/>
    <w:rsid w:val="005D2417"/>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5678"/>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0FF"/>
    <w:rsid w:val="00667E13"/>
    <w:rsid w:val="006701A9"/>
    <w:rsid w:val="00671DB0"/>
    <w:rsid w:val="006726F6"/>
    <w:rsid w:val="0067280C"/>
    <w:rsid w:val="00674378"/>
    <w:rsid w:val="006759D7"/>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8D4"/>
    <w:rsid w:val="00691FE2"/>
    <w:rsid w:val="0069241F"/>
    <w:rsid w:val="0069271F"/>
    <w:rsid w:val="00692963"/>
    <w:rsid w:val="00693246"/>
    <w:rsid w:val="006945DA"/>
    <w:rsid w:val="0069476E"/>
    <w:rsid w:val="0069537B"/>
    <w:rsid w:val="00696C6C"/>
    <w:rsid w:val="0069725F"/>
    <w:rsid w:val="006A006E"/>
    <w:rsid w:val="006A02BB"/>
    <w:rsid w:val="006A076A"/>
    <w:rsid w:val="006A1372"/>
    <w:rsid w:val="006A17A5"/>
    <w:rsid w:val="006A1B49"/>
    <w:rsid w:val="006A226E"/>
    <w:rsid w:val="006A28CB"/>
    <w:rsid w:val="006A4303"/>
    <w:rsid w:val="006A4A96"/>
    <w:rsid w:val="006A4BAA"/>
    <w:rsid w:val="006A4C56"/>
    <w:rsid w:val="006A5962"/>
    <w:rsid w:val="006A5E84"/>
    <w:rsid w:val="006A62C2"/>
    <w:rsid w:val="006A67FB"/>
    <w:rsid w:val="006A776D"/>
    <w:rsid w:val="006B0397"/>
    <w:rsid w:val="006B1E36"/>
    <w:rsid w:val="006B2186"/>
    <w:rsid w:val="006B23F1"/>
    <w:rsid w:val="006B259C"/>
    <w:rsid w:val="006B3011"/>
    <w:rsid w:val="006B3462"/>
    <w:rsid w:val="006B3750"/>
    <w:rsid w:val="006B386A"/>
    <w:rsid w:val="006B5572"/>
    <w:rsid w:val="006B75A8"/>
    <w:rsid w:val="006B7A2B"/>
    <w:rsid w:val="006B7A4E"/>
    <w:rsid w:val="006C111A"/>
    <w:rsid w:val="006C152F"/>
    <w:rsid w:val="006C3280"/>
    <w:rsid w:val="006C3A14"/>
    <w:rsid w:val="006C4B8C"/>
    <w:rsid w:val="006C4CB8"/>
    <w:rsid w:val="006C4EF8"/>
    <w:rsid w:val="006C5457"/>
    <w:rsid w:val="006C67FB"/>
    <w:rsid w:val="006C7029"/>
    <w:rsid w:val="006D0600"/>
    <w:rsid w:val="006D070C"/>
    <w:rsid w:val="006D074F"/>
    <w:rsid w:val="006D1624"/>
    <w:rsid w:val="006D3126"/>
    <w:rsid w:val="006D34FB"/>
    <w:rsid w:val="006D355B"/>
    <w:rsid w:val="006D366C"/>
    <w:rsid w:val="006D5005"/>
    <w:rsid w:val="006D52E5"/>
    <w:rsid w:val="006D5F0A"/>
    <w:rsid w:val="006D691F"/>
    <w:rsid w:val="006D7D3B"/>
    <w:rsid w:val="006E0CF0"/>
    <w:rsid w:val="006E1519"/>
    <w:rsid w:val="006E2503"/>
    <w:rsid w:val="006E2680"/>
    <w:rsid w:val="006E376B"/>
    <w:rsid w:val="006E410A"/>
    <w:rsid w:val="006E41B1"/>
    <w:rsid w:val="006E480A"/>
    <w:rsid w:val="006E51D3"/>
    <w:rsid w:val="006E714C"/>
    <w:rsid w:val="006E7261"/>
    <w:rsid w:val="006E72CA"/>
    <w:rsid w:val="006E7674"/>
    <w:rsid w:val="006F0F6F"/>
    <w:rsid w:val="006F12B0"/>
    <w:rsid w:val="006F2B9B"/>
    <w:rsid w:val="006F35C7"/>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0A5D"/>
    <w:rsid w:val="00723B0B"/>
    <w:rsid w:val="00723E64"/>
    <w:rsid w:val="00724549"/>
    <w:rsid w:val="007249B4"/>
    <w:rsid w:val="00724AD7"/>
    <w:rsid w:val="00725756"/>
    <w:rsid w:val="00725D3B"/>
    <w:rsid w:val="00726E47"/>
    <w:rsid w:val="00727D04"/>
    <w:rsid w:val="007316A6"/>
    <w:rsid w:val="00732CB0"/>
    <w:rsid w:val="00734C9E"/>
    <w:rsid w:val="00734F2E"/>
    <w:rsid w:val="00737971"/>
    <w:rsid w:val="00737EC3"/>
    <w:rsid w:val="007401C1"/>
    <w:rsid w:val="00740A3D"/>
    <w:rsid w:val="00740DA4"/>
    <w:rsid w:val="00741061"/>
    <w:rsid w:val="00741106"/>
    <w:rsid w:val="007411E4"/>
    <w:rsid w:val="007417F8"/>
    <w:rsid w:val="0074184E"/>
    <w:rsid w:val="007421C6"/>
    <w:rsid w:val="00742E32"/>
    <w:rsid w:val="0074359D"/>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47B0"/>
    <w:rsid w:val="00755D3B"/>
    <w:rsid w:val="00756B7C"/>
    <w:rsid w:val="0075711C"/>
    <w:rsid w:val="00757445"/>
    <w:rsid w:val="00757BAE"/>
    <w:rsid w:val="00760DD7"/>
    <w:rsid w:val="0076198A"/>
    <w:rsid w:val="007619F5"/>
    <w:rsid w:val="00761A64"/>
    <w:rsid w:val="00762A3B"/>
    <w:rsid w:val="007631DB"/>
    <w:rsid w:val="00764A1B"/>
    <w:rsid w:val="007658BB"/>
    <w:rsid w:val="007661B6"/>
    <w:rsid w:val="00766602"/>
    <w:rsid w:val="00766DE5"/>
    <w:rsid w:val="00766E5A"/>
    <w:rsid w:val="00767F0A"/>
    <w:rsid w:val="0077011B"/>
    <w:rsid w:val="007716C8"/>
    <w:rsid w:val="00772975"/>
    <w:rsid w:val="00772D53"/>
    <w:rsid w:val="00773BA7"/>
    <w:rsid w:val="00773CBC"/>
    <w:rsid w:val="00773F7D"/>
    <w:rsid w:val="0077422D"/>
    <w:rsid w:val="00775E0B"/>
    <w:rsid w:val="00776095"/>
    <w:rsid w:val="0077626D"/>
    <w:rsid w:val="00776A4D"/>
    <w:rsid w:val="007773B3"/>
    <w:rsid w:val="0078062C"/>
    <w:rsid w:val="00781558"/>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CC3"/>
    <w:rsid w:val="00791110"/>
    <w:rsid w:val="0079173C"/>
    <w:rsid w:val="00791C14"/>
    <w:rsid w:val="00791F04"/>
    <w:rsid w:val="0079279E"/>
    <w:rsid w:val="00792D8B"/>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6DE"/>
    <w:rsid w:val="007A1D3C"/>
    <w:rsid w:val="007A237F"/>
    <w:rsid w:val="007A25A8"/>
    <w:rsid w:val="007A3DCD"/>
    <w:rsid w:val="007A4032"/>
    <w:rsid w:val="007A415C"/>
    <w:rsid w:val="007A5433"/>
    <w:rsid w:val="007A6562"/>
    <w:rsid w:val="007A6920"/>
    <w:rsid w:val="007A7658"/>
    <w:rsid w:val="007A7E06"/>
    <w:rsid w:val="007B0B1A"/>
    <w:rsid w:val="007B0F6D"/>
    <w:rsid w:val="007B1302"/>
    <w:rsid w:val="007B284C"/>
    <w:rsid w:val="007B2E9D"/>
    <w:rsid w:val="007B3023"/>
    <w:rsid w:val="007B40BE"/>
    <w:rsid w:val="007B49CF"/>
    <w:rsid w:val="007B58C9"/>
    <w:rsid w:val="007B619F"/>
    <w:rsid w:val="007B627D"/>
    <w:rsid w:val="007B63DD"/>
    <w:rsid w:val="007B6C9A"/>
    <w:rsid w:val="007B6F37"/>
    <w:rsid w:val="007C03DA"/>
    <w:rsid w:val="007C2EB5"/>
    <w:rsid w:val="007C3C55"/>
    <w:rsid w:val="007C415C"/>
    <w:rsid w:val="007C439B"/>
    <w:rsid w:val="007C4F4B"/>
    <w:rsid w:val="007C55FE"/>
    <w:rsid w:val="007C671F"/>
    <w:rsid w:val="007C67E3"/>
    <w:rsid w:val="007C7095"/>
    <w:rsid w:val="007C715E"/>
    <w:rsid w:val="007C7652"/>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199"/>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4CCD"/>
    <w:rsid w:val="008066DC"/>
    <w:rsid w:val="00806960"/>
    <w:rsid w:val="00811846"/>
    <w:rsid w:val="00811F49"/>
    <w:rsid w:val="00812167"/>
    <w:rsid w:val="008122F7"/>
    <w:rsid w:val="008134C1"/>
    <w:rsid w:val="0081384D"/>
    <w:rsid w:val="00813CAF"/>
    <w:rsid w:val="008145FC"/>
    <w:rsid w:val="00814FAD"/>
    <w:rsid w:val="00815099"/>
    <w:rsid w:val="00815DCA"/>
    <w:rsid w:val="008160C0"/>
    <w:rsid w:val="008171C6"/>
    <w:rsid w:val="00821BE3"/>
    <w:rsid w:val="00823057"/>
    <w:rsid w:val="00823B56"/>
    <w:rsid w:val="00823FD3"/>
    <w:rsid w:val="008241CB"/>
    <w:rsid w:val="0082498F"/>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6DB2"/>
    <w:rsid w:val="00836E5B"/>
    <w:rsid w:val="008370A1"/>
    <w:rsid w:val="00837A71"/>
    <w:rsid w:val="008403AC"/>
    <w:rsid w:val="0084106B"/>
    <w:rsid w:val="00841303"/>
    <w:rsid w:val="00842218"/>
    <w:rsid w:val="008422F0"/>
    <w:rsid w:val="008463E3"/>
    <w:rsid w:val="00846501"/>
    <w:rsid w:val="008465BE"/>
    <w:rsid w:val="00846E9D"/>
    <w:rsid w:val="008475F4"/>
    <w:rsid w:val="0084796A"/>
    <w:rsid w:val="00847BD1"/>
    <w:rsid w:val="00847CE0"/>
    <w:rsid w:val="00847CF1"/>
    <w:rsid w:val="00850ED7"/>
    <w:rsid w:val="0085356D"/>
    <w:rsid w:val="00853F76"/>
    <w:rsid w:val="00854035"/>
    <w:rsid w:val="0085425D"/>
    <w:rsid w:val="008542D3"/>
    <w:rsid w:val="00856567"/>
    <w:rsid w:val="008576FF"/>
    <w:rsid w:val="00857A7A"/>
    <w:rsid w:val="00860D7E"/>
    <w:rsid w:val="008616FD"/>
    <w:rsid w:val="00861F16"/>
    <w:rsid w:val="00863E3E"/>
    <w:rsid w:val="008648F2"/>
    <w:rsid w:val="0086520B"/>
    <w:rsid w:val="008653B6"/>
    <w:rsid w:val="00865541"/>
    <w:rsid w:val="0086565E"/>
    <w:rsid w:val="00865E1F"/>
    <w:rsid w:val="008666D2"/>
    <w:rsid w:val="00867A0C"/>
    <w:rsid w:val="008709B2"/>
    <w:rsid w:val="00870FEE"/>
    <w:rsid w:val="00872F36"/>
    <w:rsid w:val="00873516"/>
    <w:rsid w:val="008735BD"/>
    <w:rsid w:val="00873BF2"/>
    <w:rsid w:val="008746FB"/>
    <w:rsid w:val="00876B4A"/>
    <w:rsid w:val="008772F1"/>
    <w:rsid w:val="008774AA"/>
    <w:rsid w:val="0088029A"/>
    <w:rsid w:val="00880576"/>
    <w:rsid w:val="00880AF3"/>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1E94"/>
    <w:rsid w:val="008920ED"/>
    <w:rsid w:val="00893139"/>
    <w:rsid w:val="00893161"/>
    <w:rsid w:val="00893777"/>
    <w:rsid w:val="0089596F"/>
    <w:rsid w:val="00895FAF"/>
    <w:rsid w:val="0089698B"/>
    <w:rsid w:val="00897269"/>
    <w:rsid w:val="00897323"/>
    <w:rsid w:val="008A0059"/>
    <w:rsid w:val="008A0A03"/>
    <w:rsid w:val="008A15C2"/>
    <w:rsid w:val="008A199A"/>
    <w:rsid w:val="008A4C5E"/>
    <w:rsid w:val="008A58DE"/>
    <w:rsid w:val="008A63AB"/>
    <w:rsid w:val="008A6514"/>
    <w:rsid w:val="008A7451"/>
    <w:rsid w:val="008A7E3C"/>
    <w:rsid w:val="008B069E"/>
    <w:rsid w:val="008B2185"/>
    <w:rsid w:val="008B320D"/>
    <w:rsid w:val="008B3BF6"/>
    <w:rsid w:val="008B4E8A"/>
    <w:rsid w:val="008B63BC"/>
    <w:rsid w:val="008B67FF"/>
    <w:rsid w:val="008B6919"/>
    <w:rsid w:val="008B73E3"/>
    <w:rsid w:val="008B77A4"/>
    <w:rsid w:val="008B78D5"/>
    <w:rsid w:val="008C0A81"/>
    <w:rsid w:val="008C0CE3"/>
    <w:rsid w:val="008C1996"/>
    <w:rsid w:val="008C1F94"/>
    <w:rsid w:val="008C20EE"/>
    <w:rsid w:val="008C3815"/>
    <w:rsid w:val="008C3ADD"/>
    <w:rsid w:val="008C4E09"/>
    <w:rsid w:val="008C5437"/>
    <w:rsid w:val="008C5FF5"/>
    <w:rsid w:val="008D07A9"/>
    <w:rsid w:val="008D094F"/>
    <w:rsid w:val="008D0F87"/>
    <w:rsid w:val="008D278E"/>
    <w:rsid w:val="008D2841"/>
    <w:rsid w:val="008D2E7C"/>
    <w:rsid w:val="008D34CA"/>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5AEE"/>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2172"/>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1F26"/>
    <w:rsid w:val="00932217"/>
    <w:rsid w:val="009327ED"/>
    <w:rsid w:val="00932D5B"/>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39E"/>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864"/>
    <w:rsid w:val="00992A41"/>
    <w:rsid w:val="00993C16"/>
    <w:rsid w:val="009955A7"/>
    <w:rsid w:val="009957B9"/>
    <w:rsid w:val="00996A41"/>
    <w:rsid w:val="00996BC6"/>
    <w:rsid w:val="009A0B42"/>
    <w:rsid w:val="009A2DB5"/>
    <w:rsid w:val="009A3D73"/>
    <w:rsid w:val="009A5423"/>
    <w:rsid w:val="009A729F"/>
    <w:rsid w:val="009B096B"/>
    <w:rsid w:val="009B1959"/>
    <w:rsid w:val="009B3890"/>
    <w:rsid w:val="009B4A4C"/>
    <w:rsid w:val="009B4CF5"/>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603"/>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DA3"/>
    <w:rsid w:val="009E6E81"/>
    <w:rsid w:val="009E72AE"/>
    <w:rsid w:val="009E7BD9"/>
    <w:rsid w:val="009E7BDA"/>
    <w:rsid w:val="009E7C90"/>
    <w:rsid w:val="009F00CE"/>
    <w:rsid w:val="009F018A"/>
    <w:rsid w:val="009F0713"/>
    <w:rsid w:val="009F1481"/>
    <w:rsid w:val="009F1B19"/>
    <w:rsid w:val="009F25D4"/>
    <w:rsid w:val="009F46AF"/>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3DC"/>
    <w:rsid w:val="00A257A4"/>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0D17"/>
    <w:rsid w:val="00A5100B"/>
    <w:rsid w:val="00A520C8"/>
    <w:rsid w:val="00A520D0"/>
    <w:rsid w:val="00A52999"/>
    <w:rsid w:val="00A52B87"/>
    <w:rsid w:val="00A538B7"/>
    <w:rsid w:val="00A53C81"/>
    <w:rsid w:val="00A54D39"/>
    <w:rsid w:val="00A55F98"/>
    <w:rsid w:val="00A570CE"/>
    <w:rsid w:val="00A57FB1"/>
    <w:rsid w:val="00A60187"/>
    <w:rsid w:val="00A60388"/>
    <w:rsid w:val="00A6060F"/>
    <w:rsid w:val="00A60837"/>
    <w:rsid w:val="00A61108"/>
    <w:rsid w:val="00A61AAB"/>
    <w:rsid w:val="00A61E55"/>
    <w:rsid w:val="00A62606"/>
    <w:rsid w:val="00A629F5"/>
    <w:rsid w:val="00A63037"/>
    <w:rsid w:val="00A634FD"/>
    <w:rsid w:val="00A64560"/>
    <w:rsid w:val="00A64791"/>
    <w:rsid w:val="00A656AC"/>
    <w:rsid w:val="00A65BDF"/>
    <w:rsid w:val="00A66851"/>
    <w:rsid w:val="00A668C3"/>
    <w:rsid w:val="00A676CA"/>
    <w:rsid w:val="00A67EBD"/>
    <w:rsid w:val="00A71B15"/>
    <w:rsid w:val="00A72DFE"/>
    <w:rsid w:val="00A731A0"/>
    <w:rsid w:val="00A73515"/>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2983"/>
    <w:rsid w:val="00A97193"/>
    <w:rsid w:val="00A97CD8"/>
    <w:rsid w:val="00A97F0E"/>
    <w:rsid w:val="00AA07C2"/>
    <w:rsid w:val="00AA09DA"/>
    <w:rsid w:val="00AA121E"/>
    <w:rsid w:val="00AA177A"/>
    <w:rsid w:val="00AA32B0"/>
    <w:rsid w:val="00AA3887"/>
    <w:rsid w:val="00AA39B5"/>
    <w:rsid w:val="00AA3D03"/>
    <w:rsid w:val="00AA417A"/>
    <w:rsid w:val="00AA4BD1"/>
    <w:rsid w:val="00AA58A1"/>
    <w:rsid w:val="00AA6772"/>
    <w:rsid w:val="00AB02EC"/>
    <w:rsid w:val="00AB05A9"/>
    <w:rsid w:val="00AB0F72"/>
    <w:rsid w:val="00AB11F7"/>
    <w:rsid w:val="00AB16AC"/>
    <w:rsid w:val="00AB1877"/>
    <w:rsid w:val="00AB19A2"/>
    <w:rsid w:val="00AB1CBA"/>
    <w:rsid w:val="00AB1D34"/>
    <w:rsid w:val="00AB2CB6"/>
    <w:rsid w:val="00AB2D2D"/>
    <w:rsid w:val="00AB3910"/>
    <w:rsid w:val="00AB3B9C"/>
    <w:rsid w:val="00AB4AD1"/>
    <w:rsid w:val="00AB4C88"/>
    <w:rsid w:val="00AB524E"/>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5A19"/>
    <w:rsid w:val="00B26904"/>
    <w:rsid w:val="00B26C48"/>
    <w:rsid w:val="00B27781"/>
    <w:rsid w:val="00B2794E"/>
    <w:rsid w:val="00B30810"/>
    <w:rsid w:val="00B33734"/>
    <w:rsid w:val="00B33F60"/>
    <w:rsid w:val="00B344F2"/>
    <w:rsid w:val="00B37E3C"/>
    <w:rsid w:val="00B37E42"/>
    <w:rsid w:val="00B41454"/>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10"/>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3A9"/>
    <w:rsid w:val="00B7648E"/>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306"/>
    <w:rsid w:val="00B97878"/>
    <w:rsid w:val="00B97A20"/>
    <w:rsid w:val="00BA00EB"/>
    <w:rsid w:val="00BA11D9"/>
    <w:rsid w:val="00BA15F6"/>
    <w:rsid w:val="00BA189D"/>
    <w:rsid w:val="00BA3322"/>
    <w:rsid w:val="00BA4D84"/>
    <w:rsid w:val="00BA5FBC"/>
    <w:rsid w:val="00BB02EE"/>
    <w:rsid w:val="00BB101E"/>
    <w:rsid w:val="00BB1C3B"/>
    <w:rsid w:val="00BB269D"/>
    <w:rsid w:val="00BB403B"/>
    <w:rsid w:val="00BB5B61"/>
    <w:rsid w:val="00BB5D2C"/>
    <w:rsid w:val="00BB70CA"/>
    <w:rsid w:val="00BB76CA"/>
    <w:rsid w:val="00BB7769"/>
    <w:rsid w:val="00BB7D31"/>
    <w:rsid w:val="00BC0F43"/>
    <w:rsid w:val="00BC1640"/>
    <w:rsid w:val="00BC1B52"/>
    <w:rsid w:val="00BC3336"/>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53A"/>
    <w:rsid w:val="00BE2739"/>
    <w:rsid w:val="00BE5648"/>
    <w:rsid w:val="00BE58FB"/>
    <w:rsid w:val="00BE648C"/>
    <w:rsid w:val="00BE69E8"/>
    <w:rsid w:val="00BE6AB3"/>
    <w:rsid w:val="00BE7386"/>
    <w:rsid w:val="00BF0AAD"/>
    <w:rsid w:val="00BF0EA7"/>
    <w:rsid w:val="00BF1469"/>
    <w:rsid w:val="00BF1803"/>
    <w:rsid w:val="00BF18EE"/>
    <w:rsid w:val="00BF2256"/>
    <w:rsid w:val="00BF246E"/>
    <w:rsid w:val="00BF264D"/>
    <w:rsid w:val="00BF28B4"/>
    <w:rsid w:val="00BF304B"/>
    <w:rsid w:val="00BF5234"/>
    <w:rsid w:val="00BF52CB"/>
    <w:rsid w:val="00BF5570"/>
    <w:rsid w:val="00BF68A7"/>
    <w:rsid w:val="00BF6B8D"/>
    <w:rsid w:val="00BF6EE4"/>
    <w:rsid w:val="00BF7853"/>
    <w:rsid w:val="00C00234"/>
    <w:rsid w:val="00C006DD"/>
    <w:rsid w:val="00C02056"/>
    <w:rsid w:val="00C049DB"/>
    <w:rsid w:val="00C054E0"/>
    <w:rsid w:val="00C066C9"/>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202D9"/>
    <w:rsid w:val="00C203F5"/>
    <w:rsid w:val="00C20A5B"/>
    <w:rsid w:val="00C23008"/>
    <w:rsid w:val="00C24282"/>
    <w:rsid w:val="00C2460C"/>
    <w:rsid w:val="00C25C7B"/>
    <w:rsid w:val="00C2771D"/>
    <w:rsid w:val="00C27862"/>
    <w:rsid w:val="00C27962"/>
    <w:rsid w:val="00C27E7D"/>
    <w:rsid w:val="00C27FD5"/>
    <w:rsid w:val="00C31249"/>
    <w:rsid w:val="00C31831"/>
    <w:rsid w:val="00C32906"/>
    <w:rsid w:val="00C358FC"/>
    <w:rsid w:val="00C36E4F"/>
    <w:rsid w:val="00C41E6B"/>
    <w:rsid w:val="00C42473"/>
    <w:rsid w:val="00C42AA9"/>
    <w:rsid w:val="00C42EF3"/>
    <w:rsid w:val="00C466C6"/>
    <w:rsid w:val="00C50DEA"/>
    <w:rsid w:val="00C50EBE"/>
    <w:rsid w:val="00C51668"/>
    <w:rsid w:val="00C54EAC"/>
    <w:rsid w:val="00C5565F"/>
    <w:rsid w:val="00C56606"/>
    <w:rsid w:val="00C56B76"/>
    <w:rsid w:val="00C575E2"/>
    <w:rsid w:val="00C600EA"/>
    <w:rsid w:val="00C61597"/>
    <w:rsid w:val="00C615AF"/>
    <w:rsid w:val="00C61DEA"/>
    <w:rsid w:val="00C62339"/>
    <w:rsid w:val="00C62755"/>
    <w:rsid w:val="00C62973"/>
    <w:rsid w:val="00C62E0D"/>
    <w:rsid w:val="00C633C2"/>
    <w:rsid w:val="00C6363B"/>
    <w:rsid w:val="00C66994"/>
    <w:rsid w:val="00C7102B"/>
    <w:rsid w:val="00C7126A"/>
    <w:rsid w:val="00C7225C"/>
    <w:rsid w:val="00C72927"/>
    <w:rsid w:val="00C734EC"/>
    <w:rsid w:val="00C74891"/>
    <w:rsid w:val="00C74B87"/>
    <w:rsid w:val="00C75F54"/>
    <w:rsid w:val="00C766F8"/>
    <w:rsid w:val="00C7702B"/>
    <w:rsid w:val="00C77996"/>
    <w:rsid w:val="00C80EAD"/>
    <w:rsid w:val="00C813D5"/>
    <w:rsid w:val="00C82B41"/>
    <w:rsid w:val="00C83DD4"/>
    <w:rsid w:val="00C84239"/>
    <w:rsid w:val="00C8486A"/>
    <w:rsid w:val="00C84D0C"/>
    <w:rsid w:val="00C85339"/>
    <w:rsid w:val="00C85B9E"/>
    <w:rsid w:val="00C86EB1"/>
    <w:rsid w:val="00C87034"/>
    <w:rsid w:val="00C870A2"/>
    <w:rsid w:val="00C9010D"/>
    <w:rsid w:val="00C91DD1"/>
    <w:rsid w:val="00C9235F"/>
    <w:rsid w:val="00C9272D"/>
    <w:rsid w:val="00C931F3"/>
    <w:rsid w:val="00C93523"/>
    <w:rsid w:val="00C93C9A"/>
    <w:rsid w:val="00C95517"/>
    <w:rsid w:val="00C95DCF"/>
    <w:rsid w:val="00C96F2C"/>
    <w:rsid w:val="00CA0863"/>
    <w:rsid w:val="00CA2DED"/>
    <w:rsid w:val="00CA338A"/>
    <w:rsid w:val="00CA3B6A"/>
    <w:rsid w:val="00CA4484"/>
    <w:rsid w:val="00CA47B7"/>
    <w:rsid w:val="00CA4A35"/>
    <w:rsid w:val="00CA4F07"/>
    <w:rsid w:val="00CA5836"/>
    <w:rsid w:val="00CA62A8"/>
    <w:rsid w:val="00CA6AE1"/>
    <w:rsid w:val="00CA6C37"/>
    <w:rsid w:val="00CA794D"/>
    <w:rsid w:val="00CA7D5E"/>
    <w:rsid w:val="00CA7DC9"/>
    <w:rsid w:val="00CB0562"/>
    <w:rsid w:val="00CB16B5"/>
    <w:rsid w:val="00CB2025"/>
    <w:rsid w:val="00CB30EA"/>
    <w:rsid w:val="00CB4744"/>
    <w:rsid w:val="00CB4AD6"/>
    <w:rsid w:val="00CB4C01"/>
    <w:rsid w:val="00CB5045"/>
    <w:rsid w:val="00CB5564"/>
    <w:rsid w:val="00CB5929"/>
    <w:rsid w:val="00CB68FB"/>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653F"/>
    <w:rsid w:val="00CD69D7"/>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DF0"/>
    <w:rsid w:val="00D66E6A"/>
    <w:rsid w:val="00D67180"/>
    <w:rsid w:val="00D676D1"/>
    <w:rsid w:val="00D677D3"/>
    <w:rsid w:val="00D67BD5"/>
    <w:rsid w:val="00D67E0E"/>
    <w:rsid w:val="00D70010"/>
    <w:rsid w:val="00D70420"/>
    <w:rsid w:val="00D7052B"/>
    <w:rsid w:val="00D7091B"/>
    <w:rsid w:val="00D70DC5"/>
    <w:rsid w:val="00D71010"/>
    <w:rsid w:val="00D712FC"/>
    <w:rsid w:val="00D71D19"/>
    <w:rsid w:val="00D734C4"/>
    <w:rsid w:val="00D7441C"/>
    <w:rsid w:val="00D7653B"/>
    <w:rsid w:val="00D76A25"/>
    <w:rsid w:val="00D76EE3"/>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B7A"/>
    <w:rsid w:val="00D92D56"/>
    <w:rsid w:val="00D92DA9"/>
    <w:rsid w:val="00D930FC"/>
    <w:rsid w:val="00D942F0"/>
    <w:rsid w:val="00D96EA7"/>
    <w:rsid w:val="00D96ED4"/>
    <w:rsid w:val="00D97040"/>
    <w:rsid w:val="00D972FF"/>
    <w:rsid w:val="00D974DA"/>
    <w:rsid w:val="00DA0052"/>
    <w:rsid w:val="00DA1609"/>
    <w:rsid w:val="00DA1E81"/>
    <w:rsid w:val="00DA32A0"/>
    <w:rsid w:val="00DA343A"/>
    <w:rsid w:val="00DA407D"/>
    <w:rsid w:val="00DA5100"/>
    <w:rsid w:val="00DA51AB"/>
    <w:rsid w:val="00DA62D7"/>
    <w:rsid w:val="00DA66EB"/>
    <w:rsid w:val="00DA685C"/>
    <w:rsid w:val="00DA6F4A"/>
    <w:rsid w:val="00DA7AC7"/>
    <w:rsid w:val="00DB104C"/>
    <w:rsid w:val="00DB1CF0"/>
    <w:rsid w:val="00DB1D34"/>
    <w:rsid w:val="00DB213E"/>
    <w:rsid w:val="00DB2579"/>
    <w:rsid w:val="00DB312D"/>
    <w:rsid w:val="00DB3C36"/>
    <w:rsid w:val="00DB59F2"/>
    <w:rsid w:val="00DB5A48"/>
    <w:rsid w:val="00DB64EB"/>
    <w:rsid w:val="00DB6AEF"/>
    <w:rsid w:val="00DC006C"/>
    <w:rsid w:val="00DC0EF2"/>
    <w:rsid w:val="00DC12A1"/>
    <w:rsid w:val="00DC1BC6"/>
    <w:rsid w:val="00DC1FDF"/>
    <w:rsid w:val="00DC3A8D"/>
    <w:rsid w:val="00DC46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18"/>
    <w:rsid w:val="00DE3797"/>
    <w:rsid w:val="00DE3F85"/>
    <w:rsid w:val="00DE40A4"/>
    <w:rsid w:val="00DE4483"/>
    <w:rsid w:val="00DE4811"/>
    <w:rsid w:val="00DE61C0"/>
    <w:rsid w:val="00DE7344"/>
    <w:rsid w:val="00DF06A8"/>
    <w:rsid w:val="00DF27AA"/>
    <w:rsid w:val="00DF291F"/>
    <w:rsid w:val="00DF3A06"/>
    <w:rsid w:val="00DF3B29"/>
    <w:rsid w:val="00DF4399"/>
    <w:rsid w:val="00DF4CCF"/>
    <w:rsid w:val="00DF5259"/>
    <w:rsid w:val="00DF571F"/>
    <w:rsid w:val="00DF60BA"/>
    <w:rsid w:val="00DF742E"/>
    <w:rsid w:val="00DF7AA8"/>
    <w:rsid w:val="00DF7C17"/>
    <w:rsid w:val="00DF7CB6"/>
    <w:rsid w:val="00E000F7"/>
    <w:rsid w:val="00E00FFB"/>
    <w:rsid w:val="00E01ACB"/>
    <w:rsid w:val="00E02175"/>
    <w:rsid w:val="00E02965"/>
    <w:rsid w:val="00E048BF"/>
    <w:rsid w:val="00E04909"/>
    <w:rsid w:val="00E05383"/>
    <w:rsid w:val="00E10688"/>
    <w:rsid w:val="00E10BEA"/>
    <w:rsid w:val="00E1123C"/>
    <w:rsid w:val="00E1235F"/>
    <w:rsid w:val="00E12392"/>
    <w:rsid w:val="00E128BB"/>
    <w:rsid w:val="00E135EE"/>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179"/>
    <w:rsid w:val="00E567CA"/>
    <w:rsid w:val="00E568E1"/>
    <w:rsid w:val="00E5768F"/>
    <w:rsid w:val="00E60A9A"/>
    <w:rsid w:val="00E61231"/>
    <w:rsid w:val="00E61281"/>
    <w:rsid w:val="00E615AC"/>
    <w:rsid w:val="00E6165D"/>
    <w:rsid w:val="00E617B5"/>
    <w:rsid w:val="00E620FC"/>
    <w:rsid w:val="00E62288"/>
    <w:rsid w:val="00E6403D"/>
    <w:rsid w:val="00E64262"/>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2FB0"/>
    <w:rsid w:val="00E844E4"/>
    <w:rsid w:val="00E846E4"/>
    <w:rsid w:val="00E855C1"/>
    <w:rsid w:val="00E8608D"/>
    <w:rsid w:val="00E86815"/>
    <w:rsid w:val="00E86A50"/>
    <w:rsid w:val="00E871C9"/>
    <w:rsid w:val="00E90C9D"/>
    <w:rsid w:val="00E91593"/>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A8F"/>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BFE"/>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74B"/>
    <w:rsid w:val="00F20E09"/>
    <w:rsid w:val="00F2227E"/>
    <w:rsid w:val="00F23616"/>
    <w:rsid w:val="00F24003"/>
    <w:rsid w:val="00F2513D"/>
    <w:rsid w:val="00F25229"/>
    <w:rsid w:val="00F255CC"/>
    <w:rsid w:val="00F26034"/>
    <w:rsid w:val="00F27034"/>
    <w:rsid w:val="00F277CC"/>
    <w:rsid w:val="00F278A5"/>
    <w:rsid w:val="00F301D7"/>
    <w:rsid w:val="00F307DC"/>
    <w:rsid w:val="00F31312"/>
    <w:rsid w:val="00F313B1"/>
    <w:rsid w:val="00F31DCD"/>
    <w:rsid w:val="00F31F8A"/>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4F1B"/>
    <w:rsid w:val="00F56E28"/>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3C3B"/>
    <w:rsid w:val="00F74217"/>
    <w:rsid w:val="00F74797"/>
    <w:rsid w:val="00F747A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3C60"/>
    <w:rsid w:val="00F949BB"/>
    <w:rsid w:val="00F9611F"/>
    <w:rsid w:val="00F96490"/>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3F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59E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42B"/>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A5E6"/>
  <w15:docId w15:val="{CABAC2EB-B336-4A71-9AF9-A2C1F338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3FF"/>
    <w:rPr>
      <w:sz w:val="16"/>
      <w:szCs w:val="16"/>
    </w:rPr>
  </w:style>
  <w:style w:type="paragraph" w:styleId="CommentText">
    <w:name w:val="annotation text"/>
    <w:basedOn w:val="Normal"/>
    <w:link w:val="CommentTextChar"/>
    <w:uiPriority w:val="99"/>
    <w:semiHidden/>
    <w:unhideWhenUsed/>
    <w:rsid w:val="00FC43FF"/>
    <w:rPr>
      <w:sz w:val="20"/>
      <w:szCs w:val="20"/>
    </w:rPr>
  </w:style>
  <w:style w:type="character" w:customStyle="1" w:styleId="CommentTextChar">
    <w:name w:val="Comment Text Char"/>
    <w:basedOn w:val="DefaultParagraphFont"/>
    <w:link w:val="CommentText"/>
    <w:uiPriority w:val="99"/>
    <w:semiHidden/>
    <w:rsid w:val="00FC43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C43FF"/>
    <w:rPr>
      <w:b/>
      <w:bCs/>
    </w:rPr>
  </w:style>
  <w:style w:type="character" w:customStyle="1" w:styleId="CommentSubjectChar">
    <w:name w:val="Comment Subject Char"/>
    <w:basedOn w:val="CommentTextChar"/>
    <w:link w:val="CommentSubject"/>
    <w:uiPriority w:val="99"/>
    <w:semiHidden/>
    <w:rsid w:val="00FC43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C4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FF"/>
    <w:rPr>
      <w:rFonts w:ascii="Segoe UI" w:eastAsia="Times New Roman" w:hAnsi="Segoe UI" w:cs="Segoe UI"/>
      <w:sz w:val="18"/>
      <w:szCs w:val="18"/>
      <w:lang w:val="lt-LT" w:eastAsia="lt-LT"/>
    </w:rPr>
  </w:style>
  <w:style w:type="paragraph" w:styleId="Revision">
    <w:name w:val="Revision"/>
    <w:hidden/>
    <w:uiPriority w:val="99"/>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customStyle="1" w:styleId="HeaderChar">
    <w:name w:val="Header Char"/>
    <w:basedOn w:val="DefaultParagraphFont"/>
    <w:link w:val="Header"/>
    <w:uiPriority w:val="99"/>
    <w:rsid w:val="004B34BA"/>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5F9F"/>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865">
      <w:bodyDiv w:val="1"/>
      <w:marLeft w:val="0"/>
      <w:marRight w:val="0"/>
      <w:marTop w:val="0"/>
      <w:marBottom w:val="0"/>
      <w:divBdr>
        <w:top w:val="none" w:sz="0" w:space="0" w:color="auto"/>
        <w:left w:val="none" w:sz="0" w:space="0" w:color="auto"/>
        <w:bottom w:val="none" w:sz="0" w:space="0" w:color="auto"/>
        <w:right w:val="none" w:sz="0" w:space="0" w:color="auto"/>
      </w:divBdr>
    </w:div>
    <w:div w:id="335765365">
      <w:bodyDiv w:val="1"/>
      <w:marLeft w:val="0"/>
      <w:marRight w:val="0"/>
      <w:marTop w:val="0"/>
      <w:marBottom w:val="0"/>
      <w:divBdr>
        <w:top w:val="none" w:sz="0" w:space="0" w:color="auto"/>
        <w:left w:val="none" w:sz="0" w:space="0" w:color="auto"/>
        <w:bottom w:val="none" w:sz="0" w:space="0" w:color="auto"/>
        <w:right w:val="none" w:sz="0" w:space="0" w:color="auto"/>
      </w:divBdr>
    </w:div>
    <w:div w:id="1035691997">
      <w:bodyDiv w:val="1"/>
      <w:marLeft w:val="0"/>
      <w:marRight w:val="0"/>
      <w:marTop w:val="0"/>
      <w:marBottom w:val="0"/>
      <w:divBdr>
        <w:top w:val="none" w:sz="0" w:space="0" w:color="auto"/>
        <w:left w:val="none" w:sz="0" w:space="0" w:color="auto"/>
        <w:bottom w:val="none" w:sz="0" w:space="0" w:color="auto"/>
        <w:right w:val="none" w:sz="0" w:space="0" w:color="auto"/>
      </w:divBdr>
    </w:div>
    <w:div w:id="135202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kanc@litra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le.cekanauskiene@litra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gle.cekanauskiene@litrail.lt" TargetMode="External"/><Relationship Id="rId4" Type="http://schemas.openxmlformats.org/officeDocument/2006/relationships/settings" Target="settings.xml"/><Relationship Id="rId9" Type="http://schemas.openxmlformats.org/officeDocument/2006/relationships/hyperlink" Target="mailto:info@bsprojekt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0E806-EA2B-4D01-A599-8F6EC23E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7271</Words>
  <Characters>4146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Eglė Mackevičiūtė</cp:lastModifiedBy>
  <cp:revision>21</cp:revision>
  <cp:lastPrinted>2018-06-01T07:52:00Z</cp:lastPrinted>
  <dcterms:created xsi:type="dcterms:W3CDTF">2019-06-05T12:09:00Z</dcterms:created>
  <dcterms:modified xsi:type="dcterms:W3CDTF">2019-10-17T08:31:00Z</dcterms:modified>
</cp:coreProperties>
</file>