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79" w:rsidRDefault="00AF5979" w:rsidP="00AF5979">
      <w:pPr>
        <w:widowControl w:val="0"/>
        <w:spacing w:after="0" w:line="240" w:lineRule="auto"/>
        <w:ind w:left="1702"/>
      </w:pPr>
      <w:r>
        <w:rPr>
          <w:rFonts w:ascii="Times New Roman" w:hAnsi="Times New Roman" w:cs="Times New Roman"/>
          <w:b/>
          <w:sz w:val="24"/>
          <w:szCs w:val="24"/>
        </w:rPr>
        <w:t xml:space="preserve">VI </w:t>
      </w:r>
      <w:bookmarkStart w:id="0" w:name="_GoBack"/>
      <w:bookmarkEnd w:id="0"/>
      <w:r w:rsidRPr="00AF5979">
        <w:rPr>
          <w:rFonts w:ascii="Times New Roman" w:hAnsi="Times New Roman" w:cs="Times New Roman"/>
          <w:b/>
          <w:sz w:val="24"/>
          <w:szCs w:val="24"/>
        </w:rPr>
        <w:t>DALIS. PUČIAMŲJŲ INSTRUMENTŲ ORKESTRŲ KONCERTAS „VARIO AUDRA“ („TWINSBET“ ARENA, LIEPOS 4 D.)</w:t>
      </w:r>
    </w:p>
    <w:p w:rsidR="00AF5979" w:rsidRDefault="00AF5979" w:rsidP="00AF5979">
      <w:pPr>
        <w:pStyle w:val="Standard"/>
        <w:spacing w:line="240" w:lineRule="auto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F5979" w:rsidRDefault="00AF5979" w:rsidP="00AF5979">
      <w:pPr>
        <w:pStyle w:val="Standard"/>
        <w:jc w:val="both"/>
      </w:pPr>
      <w:bookmarkStart w:id="1" w:name="_Hlk166240407"/>
      <w:r>
        <w:rPr>
          <w:rFonts w:ascii="Times New Roman" w:eastAsia="Times" w:hAnsi="Times New Roman" w:cs="Times New Roman"/>
          <w:color w:val="000000"/>
          <w:sz w:val="24"/>
          <w:szCs w:val="24"/>
        </w:rPr>
        <w:t>Vieta: „TWINSBET“ arena</w:t>
      </w:r>
    </w:p>
    <w:p w:rsidR="00AF5979" w:rsidRDefault="00AF5979" w:rsidP="00AF5979">
      <w:pPr>
        <w:pStyle w:val="Standard"/>
        <w:jc w:val="both"/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Įrangos montažas: 2024.07.02 nuo 7.00 iki 22.00</w:t>
      </w:r>
    </w:p>
    <w:p w:rsidR="00AF5979" w:rsidRDefault="00AF5979" w:rsidP="00AF5979">
      <w:pPr>
        <w:pStyle w:val="Standard"/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Repeticija 2024.07.03 nuo 09.00 iki 20.00</w:t>
      </w:r>
    </w:p>
    <w:p w:rsidR="00AF5979" w:rsidRDefault="00AF5979" w:rsidP="00AF5979">
      <w:pPr>
        <w:pStyle w:val="Standard"/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Repeticija 2024.07.04 nuo 09.00 iki 17.00</w:t>
      </w:r>
    </w:p>
    <w:p w:rsidR="00AF5979" w:rsidRDefault="00AF5979" w:rsidP="00AF5979">
      <w:pPr>
        <w:pStyle w:val="Standard"/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Renginys  2024.07.04 nuo 20.00 iki 23.00</w:t>
      </w:r>
    </w:p>
    <w:p w:rsidR="00AF5979" w:rsidRDefault="00AF5979" w:rsidP="00AF5979">
      <w:pPr>
        <w:pStyle w:val="Standard"/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Įrangos išmontavimas: 2024.07.04 nuo 24.00 iki 2024.07.05 22.00</w:t>
      </w:r>
    </w:p>
    <w:p w:rsidR="00AF5979" w:rsidRDefault="00AF5979" w:rsidP="00AF5979">
      <w:pPr>
        <w:pStyle w:val="Standard"/>
        <w:spacing w:line="240" w:lineRule="auto"/>
      </w:pPr>
      <w:r>
        <w:rPr>
          <w:rFonts w:ascii="Times New Roman" w:hAnsi="Times New Roman" w:cs="Times New Roman"/>
          <w:b/>
          <w:sz w:val="20"/>
          <w:szCs w:val="20"/>
        </w:rPr>
        <w:t>Trumpas aprašymas</w:t>
      </w:r>
    </w:p>
    <w:p w:rsidR="00AF5979" w:rsidRDefault="00AF5979" w:rsidP="00AF5979">
      <w:pPr>
        <w:pStyle w:val="Standard"/>
        <w:spacing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Numatyta apšvietimo ir kabinimo įranga yra skirta Renginio režisieriaus meninių sprendimų įgyvendinimui ir TV filmavimui. Detalūs įrangos montavimo planai pateikiami.</w:t>
      </w:r>
    </w:p>
    <w:p w:rsidR="00AF5979" w:rsidRDefault="00AF5979" w:rsidP="00AF5979">
      <w:pPr>
        <w:pStyle w:val="Standard"/>
        <w:spacing w:line="240" w:lineRule="auto"/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*ŠIĄ LENTELĘ TIEKĖJAS UŽPILDO IR PATEIKIA KARTU SU PASIŪLYMU</w:t>
      </w:r>
      <w:r>
        <w:rPr>
          <w:rFonts w:ascii="Times New Roman" w:hAnsi="Times New Roman" w:cs="Times New Roman"/>
          <w:sz w:val="20"/>
          <w:szCs w:val="20"/>
        </w:rPr>
        <w:t>.</w:t>
      </w:r>
      <w:bookmarkEnd w:id="1"/>
    </w:p>
    <w:p w:rsidR="00AF5979" w:rsidRDefault="00AF5979" w:rsidP="00AF5979">
      <w:pPr>
        <w:pStyle w:val="Standard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47"/>
        <w:gridCol w:w="1975"/>
        <w:gridCol w:w="3729"/>
        <w:gridCol w:w="624"/>
      </w:tblGrid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Apšvietimo technika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Kiekis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Apšvietimo technikos panaudojimo aprašymas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Suminė pozicijos GALIA (MAX),  kW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Projekciniai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tipo judantys prožektoriai (galvos) turinčios:  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ratą,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funkciją ne mažiau 8-45 laipsnių ribose,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CMY spalvų maišymą,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spindulio formavimo „peilius“ (FRAME) šviesos srautas ne mažiau 35000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Žiūrėti pridėtame brėžinyje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Projekciniai 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tipo judantys prožektoriai (galvos) turinčios: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ratą,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funkciją ne mažiau 12-42 laipsnių ribose,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CMY spalvų maišymą,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šviesos srautas ne mažiau 25000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Žiūrėti pridėtame brėžinyje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Užliejantys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tipo  prožektoriai  turintys: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CMY spalvų maišymą,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spindulio formavimo „peilius“ (FRAME), šviesos srautas ne mažiau 30000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Žiūrėti pridėtame brėžinyje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Užliejantys " LED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tipo  prožektoriai  turintys: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RGBW spalvų maišymą,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ZOOM funkcija, ne mažiau 12-50 laipsnių,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šviesos srautą ne mažiau 15000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Žiūrėti pridėtame brėžinyje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Užliejantys "LED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tipo  prožektoriai  turintys: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RGBW spalvų maišymą,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šviesos sklaidos kampą ne mažesnį kaip 35 laipsnių,  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šviesos srautą ne mažiau 50000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Žiūrėti pridėtame brėžinyje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Užliejantys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efektiniai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 prožektoriai (galvos) turinčios: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RGBW spalvų maišymą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12-57 laipsnių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“.  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mažiau 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šviesos srautą,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Žiūrėti pridėtame brėžinyje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Nuotolinio sekimo sistema (Pvz.: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RoboSpot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FollowMe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su LED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tipo judantys prožektoriais turinčiais: CMY Spalvų maišymą,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funkciją ne mažiau 6-45 laipsnių ribose,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CMY spalvų maišymą,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šviesos srautas ne mažiau 45000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Sekimo prožektoriai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followspot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2500w.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Šviesos srautas ne mažiau 260000lm.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Rūko generatorius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Skysčio padavimui naudojanti CO² arba analogiškas dujas, be kompresoriaus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Skleidžiamo triukšmo lygis – ne daugiau 48dB/1m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Kaitinimo elemento galia – ne mažiau 700W, ne daugiau 1000W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integruotu ir išoriniu ventiliatoriais rūko srautų valdymui.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Bevielė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Intercom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nenutrūkstamo komunikavimo sistema</w:t>
            </w:r>
          </w:p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 stotelių)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tabs>
                <w:tab w:val="center" w:pos="1139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tabs>
                <w:tab w:val="center" w:pos="1243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Šviesos valdymo pultas, turintis ne mažiau</w:t>
            </w:r>
          </w:p>
          <w:p w:rsidR="00AF5979" w:rsidRDefault="00AF5979" w:rsidP="004266E6">
            <w:pPr>
              <w:pStyle w:val="Standard"/>
              <w:tabs>
                <w:tab w:val="center" w:pos="1243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3-ių liečiamų ekranų,</w:t>
            </w:r>
          </w:p>
          <w:p w:rsidR="00AF5979" w:rsidRDefault="00AF5979" w:rsidP="004266E6">
            <w:pPr>
              <w:pStyle w:val="Standard"/>
              <w:tabs>
                <w:tab w:val="center" w:pos="1243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motorizuotų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AF5979" w:rsidRDefault="00AF5979" w:rsidP="004266E6">
            <w:pPr>
              <w:pStyle w:val="Standard"/>
              <w:tabs>
                <w:tab w:val="center" w:pos="1243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palaikantis ne mažiau kaip 20480 DMX parametrų.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Elektros ir valdymo pajungimo kabeliai, komutacija ir t.t. privaloma užtikrinti sklandų apšvietimo įrangos darbą.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Apšvietimo operatorius - 1 (darbo dienų kiekis)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Budintis technikas – 2 (darbo dienų kiekis)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Elektros paskirstymo dėžė, atitinkanti ekrano pajungimo galios poreikį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Elektros pajungimo kabelis tinkamas elektros paskirstymo dėžės pajungimui.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Apsauginiai takeliai, trosai ar kita įranga reikalinga apšvietimo technikos saugiam darbui. Komplektas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979" w:rsidTr="004266E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 galingumo: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79" w:rsidRDefault="00AF5979" w:rsidP="004266E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</w:tr>
    </w:tbl>
    <w:p w:rsidR="00AF5979" w:rsidRDefault="00AF5979" w:rsidP="00AF5979">
      <w:pPr>
        <w:pStyle w:val="Standard"/>
      </w:pPr>
      <w:r>
        <w:rPr>
          <w:rFonts w:ascii="Times New Roman" w:hAnsi="Times New Roman" w:cs="Times New Roman"/>
        </w:rPr>
        <w:t xml:space="preserve"> </w:t>
      </w:r>
    </w:p>
    <w:p w:rsidR="00521FED" w:rsidRDefault="00AF5979"/>
    <w:sectPr w:rsidR="00521FED" w:rsidSect="00AF597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326"/>
    <w:multiLevelType w:val="multilevel"/>
    <w:tmpl w:val="D7D6CEF4"/>
    <w:styleLink w:val="WWNum7"/>
    <w:lvl w:ilvl="0">
      <w:start w:val="1"/>
      <w:numFmt w:val="upperRoman"/>
      <w:lvlText w:val="%1."/>
      <w:lvlJc w:val="left"/>
      <w:pPr>
        <w:ind w:left="2422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EE"/>
    <w:rsid w:val="007D06EE"/>
    <w:rsid w:val="00AF5979"/>
    <w:rsid w:val="00B91F52"/>
    <w:rsid w:val="00C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9E6F"/>
  <w15:chartTrackingRefBased/>
  <w15:docId w15:val="{DCEC1F4C-4F8F-492C-B94F-D21C8CEF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AF5979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Sraopastraipa">
    <w:name w:val="List Paragraph"/>
    <w:basedOn w:val="Standard"/>
    <w:rsid w:val="00AF5979"/>
    <w:pPr>
      <w:ind w:left="720"/>
    </w:pPr>
  </w:style>
  <w:style w:type="numbering" w:customStyle="1" w:styleId="WWNum7">
    <w:name w:val="WWNum7"/>
    <w:basedOn w:val="Sraonra"/>
    <w:rsid w:val="00AF597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2118</Words>
  <Characters>1208</Characters>
  <Application>Microsoft Office Word</Application>
  <DocSecurity>0</DocSecurity>
  <Lines>10</Lines>
  <Paragraphs>6</Paragraphs>
  <ScaleCrop>false</ScaleCrop>
  <Company>LNKC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Vytenis</dc:creator>
  <cp:keywords/>
  <dc:description/>
  <cp:lastModifiedBy>Vytenis</cp:lastModifiedBy>
  <cp:revision>2</cp:revision>
  <dcterms:created xsi:type="dcterms:W3CDTF">2025-10-22T12:44:00Z</dcterms:created>
  <dcterms:modified xsi:type="dcterms:W3CDTF">2025-10-22T12:46:00Z</dcterms:modified>
</cp:coreProperties>
</file>