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4CFBF" w14:textId="77777777" w:rsidR="00E752CF" w:rsidRPr="004B6DD5" w:rsidRDefault="00E752CF" w:rsidP="00E752CF">
      <w:pPr>
        <w:spacing w:line="336" w:lineRule="auto"/>
        <w:ind w:left="5184" w:firstLine="1296"/>
        <w:rPr>
          <w:rFonts w:ascii="Calibri" w:hAnsi="Calibri" w:cs="Calibri"/>
          <w:sz w:val="24"/>
          <w:szCs w:val="24"/>
          <w:lang w:val="lt-LT"/>
        </w:rPr>
      </w:pPr>
      <w:bookmarkStart w:id="0" w:name="_Hlk195101345"/>
      <w:r w:rsidRPr="004B6DD5">
        <w:rPr>
          <w:rFonts w:ascii="Calibri" w:hAnsi="Calibri" w:cs="Calibri"/>
          <w:sz w:val="24"/>
          <w:szCs w:val="24"/>
          <w:lang w:val="lt-LT"/>
        </w:rPr>
        <w:t xml:space="preserve">2025 m. .................... d. </w:t>
      </w:r>
    </w:p>
    <w:p w14:paraId="16228844" w14:textId="77777777" w:rsidR="00E752CF" w:rsidRPr="004B6DD5" w:rsidRDefault="00E752CF" w:rsidP="00E752CF">
      <w:pPr>
        <w:spacing w:line="336" w:lineRule="auto"/>
        <w:ind w:left="6480"/>
        <w:rPr>
          <w:rFonts w:ascii="Calibri" w:hAnsi="Calibri" w:cs="Calibri"/>
          <w:sz w:val="24"/>
          <w:szCs w:val="24"/>
          <w:lang w:val="lt-LT"/>
        </w:rPr>
      </w:pPr>
      <w:r w:rsidRPr="004B6DD5">
        <w:rPr>
          <w:rFonts w:ascii="Calibri" w:hAnsi="Calibri" w:cs="Calibri"/>
          <w:sz w:val="24"/>
          <w:szCs w:val="24"/>
          <w:lang w:val="lt-LT"/>
        </w:rPr>
        <w:t>Sutarties Nr. ...........</w:t>
      </w:r>
    </w:p>
    <w:p w14:paraId="45D253D2" w14:textId="411E9D2E" w:rsidR="00E752CF" w:rsidRPr="004B6DD5" w:rsidRDefault="00E752CF" w:rsidP="00E752CF">
      <w:pPr>
        <w:spacing w:line="336" w:lineRule="auto"/>
        <w:ind w:left="5184" w:firstLine="1296"/>
        <w:rPr>
          <w:rFonts w:ascii="Calibri" w:hAnsi="Calibri" w:cs="Calibri"/>
          <w:sz w:val="24"/>
          <w:szCs w:val="24"/>
          <w:lang w:val="lt-LT"/>
        </w:rPr>
      </w:pPr>
      <w:r w:rsidRPr="004B6DD5">
        <w:rPr>
          <w:rFonts w:ascii="Calibri" w:hAnsi="Calibri" w:cs="Calibri"/>
          <w:sz w:val="24"/>
          <w:szCs w:val="24"/>
          <w:lang w:val="lt-LT"/>
        </w:rPr>
        <w:t>priedas</w:t>
      </w:r>
    </w:p>
    <w:p w14:paraId="67678CA7" w14:textId="77777777" w:rsidR="00BA69A6" w:rsidRPr="004B6DD5" w:rsidRDefault="00BA69A6" w:rsidP="00BA69A6">
      <w:pPr>
        <w:pStyle w:val="Style3"/>
        <w:widowControl/>
        <w:spacing w:line="360" w:lineRule="auto"/>
        <w:ind w:firstLine="851"/>
        <w:rPr>
          <w:rFonts w:ascii="Calibri" w:hAnsi="Calibri" w:cs="Calibri"/>
        </w:rPr>
      </w:pPr>
    </w:p>
    <w:p w14:paraId="458AE132" w14:textId="77777777" w:rsidR="004B6DD5" w:rsidRPr="00B92614" w:rsidRDefault="004B6DD5" w:rsidP="004B6DD5">
      <w:pPr>
        <w:spacing w:after="396"/>
        <w:contextualSpacing/>
        <w:jc w:val="center"/>
        <w:rPr>
          <w:rFonts w:ascii="Calibri" w:hAnsi="Calibri" w:cs="Calibri"/>
          <w:b/>
          <w:color w:val="000000"/>
          <w:sz w:val="24"/>
          <w:szCs w:val="24"/>
          <w:lang w:val="lt-LT"/>
        </w:rPr>
      </w:pPr>
      <w:r w:rsidRPr="00B92614">
        <w:rPr>
          <w:rFonts w:ascii="Calibri" w:hAnsi="Calibri" w:cs="Calibri"/>
          <w:b/>
          <w:color w:val="000000"/>
          <w:sz w:val="24"/>
          <w:szCs w:val="24"/>
          <w:lang w:val="lt-LT"/>
        </w:rPr>
        <w:t>KAUNO MIESTO GATVI</w:t>
      </w:r>
      <w:r w:rsidRPr="003C5799">
        <w:rPr>
          <w:rFonts w:ascii="Calibri" w:hAnsi="Calibri" w:cs="Calibri"/>
          <w:b/>
          <w:color w:val="000000"/>
          <w:sz w:val="24"/>
          <w:szCs w:val="24"/>
          <w:lang w:val="lt-LT"/>
        </w:rPr>
        <w:t>Ų</w:t>
      </w:r>
      <w:r w:rsidRPr="00B92614">
        <w:rPr>
          <w:rFonts w:ascii="Calibri" w:hAnsi="Calibri" w:cs="Calibri"/>
          <w:b/>
          <w:color w:val="000000"/>
          <w:sz w:val="24"/>
          <w:szCs w:val="24"/>
          <w:lang w:val="lt-LT"/>
        </w:rPr>
        <w:t xml:space="preserve"> APŠVIETIMO TINKLŲ ĮRANGOS PRIEŽIŪROS, REMONTO IR ĮRENGIMO, PASLAUGŲ ĮKAINIAI </w:t>
      </w:r>
    </w:p>
    <w:p w14:paraId="2BE47B5B" w14:textId="77777777" w:rsidR="002A4895" w:rsidRPr="004B6DD5" w:rsidRDefault="002A4895" w:rsidP="002A4895">
      <w:pPr>
        <w:spacing w:after="396"/>
        <w:contextualSpacing/>
        <w:jc w:val="center"/>
        <w:rPr>
          <w:rFonts w:ascii="Calibri" w:hAnsi="Calibri" w:cs="Calibri"/>
          <w:color w:val="000000"/>
          <w:sz w:val="24"/>
          <w:szCs w:val="24"/>
          <w:lang w:val="lt-LT"/>
        </w:rPr>
      </w:pPr>
    </w:p>
    <w:tbl>
      <w:tblPr>
        <w:tblW w:w="10065" w:type="dxa"/>
        <w:tblInd w:w="-151" w:type="dxa"/>
        <w:tblLayout w:type="fixed"/>
        <w:tblCellMar>
          <w:left w:w="0" w:type="dxa"/>
          <w:right w:w="0" w:type="dxa"/>
        </w:tblCellMar>
        <w:tblLook w:val="04A0" w:firstRow="1" w:lastRow="0" w:firstColumn="1" w:lastColumn="0" w:noHBand="0" w:noVBand="1"/>
      </w:tblPr>
      <w:tblGrid>
        <w:gridCol w:w="708"/>
        <w:gridCol w:w="5104"/>
        <w:gridCol w:w="4253"/>
      </w:tblGrid>
      <w:tr w:rsidR="002A4895" w:rsidRPr="004B6DD5" w14:paraId="394BE048" w14:textId="77777777" w:rsidTr="00BB3D21">
        <w:trPr>
          <w:trHeight w:hRule="exact" w:val="644"/>
        </w:trPr>
        <w:tc>
          <w:tcPr>
            <w:tcW w:w="708" w:type="dxa"/>
            <w:tcBorders>
              <w:top w:val="single" w:sz="7" w:space="0" w:color="000000"/>
              <w:left w:val="single" w:sz="7" w:space="0" w:color="000000"/>
              <w:bottom w:val="single" w:sz="7" w:space="0" w:color="000000"/>
              <w:right w:val="single" w:sz="7" w:space="0" w:color="000000"/>
            </w:tcBorders>
          </w:tcPr>
          <w:p w14:paraId="775D2839" w14:textId="77777777" w:rsidR="002A4895" w:rsidRPr="00B92614" w:rsidRDefault="002A4895" w:rsidP="000932D2">
            <w:pPr>
              <w:ind w:left="57" w:right="57"/>
              <w:contextualSpacing/>
              <w:jc w:val="center"/>
              <w:rPr>
                <w:rFonts w:ascii="Calibri" w:hAnsi="Calibri" w:cs="Calibri"/>
                <w:b/>
                <w:bCs/>
                <w:color w:val="000000"/>
                <w:sz w:val="24"/>
                <w:szCs w:val="24"/>
                <w:lang w:val="lt-LT"/>
              </w:rPr>
            </w:pPr>
            <w:r w:rsidRPr="00B92614">
              <w:rPr>
                <w:rFonts w:ascii="Calibri" w:hAnsi="Calibri" w:cs="Calibri"/>
                <w:b/>
                <w:bCs/>
                <w:color w:val="000000"/>
                <w:sz w:val="24"/>
                <w:szCs w:val="24"/>
                <w:lang w:val="lt-LT"/>
              </w:rPr>
              <w:t>Eil. Nr.</w:t>
            </w:r>
          </w:p>
        </w:tc>
        <w:tc>
          <w:tcPr>
            <w:tcW w:w="5104" w:type="dxa"/>
            <w:tcBorders>
              <w:top w:val="single" w:sz="7" w:space="0" w:color="000000"/>
              <w:left w:val="single" w:sz="7" w:space="0" w:color="000000"/>
              <w:bottom w:val="single" w:sz="7" w:space="0" w:color="000000"/>
              <w:right w:val="single" w:sz="7" w:space="0" w:color="000000"/>
            </w:tcBorders>
          </w:tcPr>
          <w:p w14:paraId="4BDD0E90" w14:textId="77777777" w:rsidR="002A4895" w:rsidRPr="00B92614" w:rsidRDefault="002A4895" w:rsidP="000932D2">
            <w:pPr>
              <w:ind w:left="57" w:right="57"/>
              <w:contextualSpacing/>
              <w:jc w:val="center"/>
              <w:rPr>
                <w:rFonts w:ascii="Calibri" w:hAnsi="Calibri" w:cs="Calibri"/>
                <w:b/>
                <w:bCs/>
                <w:color w:val="000000"/>
                <w:sz w:val="24"/>
                <w:szCs w:val="24"/>
                <w:lang w:val="lt-LT"/>
              </w:rPr>
            </w:pPr>
            <w:r w:rsidRPr="00B92614">
              <w:rPr>
                <w:rFonts w:ascii="Calibri" w:hAnsi="Calibri" w:cs="Calibri"/>
                <w:b/>
                <w:bCs/>
                <w:color w:val="000000"/>
                <w:sz w:val="24"/>
                <w:szCs w:val="24"/>
                <w:lang w:val="lt-LT"/>
              </w:rPr>
              <w:t>Paslaugos pavadinimas</w:t>
            </w:r>
          </w:p>
        </w:tc>
        <w:tc>
          <w:tcPr>
            <w:tcW w:w="4253" w:type="dxa"/>
            <w:tcBorders>
              <w:top w:val="single" w:sz="7" w:space="0" w:color="000000"/>
              <w:left w:val="single" w:sz="7" w:space="0" w:color="000000"/>
              <w:bottom w:val="single" w:sz="7" w:space="0" w:color="000000"/>
              <w:right w:val="single" w:sz="7" w:space="0" w:color="000000"/>
            </w:tcBorders>
          </w:tcPr>
          <w:p w14:paraId="7A848DE4" w14:textId="165AE9E3" w:rsidR="002A4895" w:rsidRPr="00B92614" w:rsidRDefault="002A4895" w:rsidP="000932D2">
            <w:pPr>
              <w:ind w:left="57" w:right="57"/>
              <w:contextualSpacing/>
              <w:jc w:val="center"/>
              <w:rPr>
                <w:rFonts w:ascii="Calibri" w:hAnsi="Calibri" w:cs="Calibri"/>
                <w:b/>
                <w:bCs/>
                <w:color w:val="000000"/>
                <w:sz w:val="24"/>
                <w:szCs w:val="24"/>
                <w:lang w:val="lt-LT"/>
              </w:rPr>
            </w:pPr>
            <w:r w:rsidRPr="00B92614">
              <w:rPr>
                <w:rFonts w:ascii="Calibri" w:hAnsi="Calibri" w:cs="Calibri"/>
                <w:b/>
                <w:bCs/>
                <w:color w:val="000000"/>
                <w:sz w:val="24"/>
                <w:szCs w:val="24"/>
                <w:lang w:val="lt-LT"/>
              </w:rPr>
              <w:t xml:space="preserve">Paslaugos įkainis per mėnesį Eur </w:t>
            </w:r>
          </w:p>
          <w:p w14:paraId="4A444D07" w14:textId="77777777" w:rsidR="002A4895" w:rsidRPr="00B92614" w:rsidRDefault="002A4895" w:rsidP="000932D2">
            <w:pPr>
              <w:ind w:left="57" w:right="57"/>
              <w:contextualSpacing/>
              <w:jc w:val="center"/>
              <w:rPr>
                <w:rFonts w:ascii="Calibri" w:hAnsi="Calibri" w:cs="Calibri"/>
                <w:b/>
                <w:bCs/>
                <w:color w:val="000000"/>
                <w:sz w:val="24"/>
                <w:szCs w:val="24"/>
                <w:lang w:val="lt-LT"/>
              </w:rPr>
            </w:pPr>
            <w:r w:rsidRPr="00B92614">
              <w:rPr>
                <w:rFonts w:ascii="Calibri" w:hAnsi="Calibri" w:cs="Calibri"/>
                <w:b/>
                <w:bCs/>
                <w:color w:val="000000"/>
                <w:sz w:val="24"/>
                <w:szCs w:val="24"/>
                <w:lang w:val="lt-LT"/>
              </w:rPr>
              <w:t xml:space="preserve">(be PVM) </w:t>
            </w:r>
          </w:p>
        </w:tc>
      </w:tr>
      <w:tr w:rsidR="002A4895" w:rsidRPr="004B6DD5" w14:paraId="0AF03423" w14:textId="77777777" w:rsidTr="00BB3D21">
        <w:trPr>
          <w:trHeight w:hRule="exact" w:val="338"/>
        </w:trPr>
        <w:tc>
          <w:tcPr>
            <w:tcW w:w="708" w:type="dxa"/>
            <w:tcBorders>
              <w:top w:val="single" w:sz="7" w:space="0" w:color="000000"/>
              <w:left w:val="single" w:sz="7" w:space="0" w:color="000000"/>
              <w:bottom w:val="single" w:sz="7" w:space="0" w:color="000000"/>
              <w:right w:val="single" w:sz="7" w:space="0" w:color="000000"/>
            </w:tcBorders>
          </w:tcPr>
          <w:p w14:paraId="2EE802B9" w14:textId="77777777" w:rsidR="002A4895" w:rsidRPr="004B6DD5" w:rsidRDefault="002A4895" w:rsidP="000932D2">
            <w:pPr>
              <w:ind w:left="57" w:right="57"/>
              <w:contextualSpacing/>
              <w:jc w:val="center"/>
              <w:rPr>
                <w:rFonts w:ascii="Calibri" w:hAnsi="Calibri" w:cs="Calibri"/>
                <w:color w:val="000000"/>
                <w:sz w:val="24"/>
                <w:szCs w:val="24"/>
                <w:lang w:val="lt-LT"/>
              </w:rPr>
            </w:pPr>
            <w:r w:rsidRPr="004B6DD5">
              <w:rPr>
                <w:rFonts w:ascii="Calibri" w:hAnsi="Calibri" w:cs="Calibri"/>
                <w:color w:val="000000"/>
                <w:sz w:val="24"/>
                <w:szCs w:val="24"/>
                <w:lang w:val="lt-LT"/>
              </w:rPr>
              <w:t>1</w:t>
            </w:r>
          </w:p>
        </w:tc>
        <w:tc>
          <w:tcPr>
            <w:tcW w:w="5104" w:type="dxa"/>
            <w:tcBorders>
              <w:top w:val="single" w:sz="7" w:space="0" w:color="000000"/>
              <w:left w:val="single" w:sz="7" w:space="0" w:color="000000"/>
              <w:bottom w:val="single" w:sz="7" w:space="0" w:color="000000"/>
              <w:right w:val="single" w:sz="7" w:space="0" w:color="000000"/>
            </w:tcBorders>
          </w:tcPr>
          <w:p w14:paraId="15BD4183" w14:textId="77777777" w:rsidR="002A4895" w:rsidRPr="004B6DD5" w:rsidRDefault="002A4895" w:rsidP="000932D2">
            <w:pPr>
              <w:ind w:left="57" w:right="57"/>
              <w:contextualSpacing/>
              <w:jc w:val="center"/>
              <w:rPr>
                <w:rFonts w:ascii="Calibri" w:hAnsi="Calibri" w:cs="Calibri"/>
                <w:color w:val="000000"/>
                <w:sz w:val="24"/>
                <w:szCs w:val="24"/>
                <w:lang w:val="lt-LT"/>
              </w:rPr>
            </w:pPr>
            <w:r w:rsidRPr="004B6DD5">
              <w:rPr>
                <w:rFonts w:ascii="Calibri" w:hAnsi="Calibri" w:cs="Calibri"/>
                <w:color w:val="000000"/>
                <w:sz w:val="24"/>
                <w:szCs w:val="24"/>
                <w:lang w:val="lt-LT"/>
              </w:rPr>
              <w:t>2</w:t>
            </w:r>
          </w:p>
        </w:tc>
        <w:tc>
          <w:tcPr>
            <w:tcW w:w="4253" w:type="dxa"/>
            <w:tcBorders>
              <w:top w:val="single" w:sz="7" w:space="0" w:color="000000"/>
              <w:left w:val="single" w:sz="7" w:space="0" w:color="000000"/>
              <w:bottom w:val="single" w:sz="7" w:space="0" w:color="000000"/>
              <w:right w:val="single" w:sz="7" w:space="0" w:color="000000"/>
            </w:tcBorders>
          </w:tcPr>
          <w:p w14:paraId="1886EAF3" w14:textId="77777777" w:rsidR="002A4895" w:rsidRPr="004B6DD5" w:rsidRDefault="002A4895" w:rsidP="000932D2">
            <w:pPr>
              <w:ind w:left="57" w:right="57"/>
              <w:contextualSpacing/>
              <w:jc w:val="center"/>
              <w:rPr>
                <w:rFonts w:ascii="Calibri" w:hAnsi="Calibri" w:cs="Calibri"/>
                <w:color w:val="000000"/>
                <w:sz w:val="24"/>
                <w:szCs w:val="24"/>
                <w:lang w:val="lt-LT"/>
              </w:rPr>
            </w:pPr>
            <w:r w:rsidRPr="004B6DD5">
              <w:rPr>
                <w:rFonts w:ascii="Calibri" w:hAnsi="Calibri" w:cs="Calibri"/>
                <w:color w:val="000000"/>
                <w:sz w:val="24"/>
                <w:szCs w:val="24"/>
                <w:lang w:val="lt-LT"/>
              </w:rPr>
              <w:t>3</w:t>
            </w:r>
          </w:p>
        </w:tc>
      </w:tr>
      <w:tr w:rsidR="002A4895" w:rsidRPr="004B6DD5" w14:paraId="26A9B6A2" w14:textId="77777777" w:rsidTr="00BB3D21">
        <w:trPr>
          <w:trHeight w:hRule="exact" w:val="653"/>
        </w:trPr>
        <w:tc>
          <w:tcPr>
            <w:tcW w:w="708" w:type="dxa"/>
            <w:tcBorders>
              <w:top w:val="single" w:sz="7" w:space="0" w:color="000000"/>
              <w:left w:val="single" w:sz="7" w:space="0" w:color="000000"/>
              <w:bottom w:val="single" w:sz="7" w:space="0" w:color="000000"/>
              <w:right w:val="single" w:sz="7" w:space="0" w:color="000000"/>
            </w:tcBorders>
            <w:vAlign w:val="center"/>
          </w:tcPr>
          <w:p w14:paraId="3C0CDD9C" w14:textId="77777777" w:rsidR="002A4895" w:rsidRPr="004B6DD5" w:rsidRDefault="002A4895" w:rsidP="000932D2">
            <w:pPr>
              <w:ind w:left="57" w:right="57"/>
              <w:jc w:val="center"/>
              <w:rPr>
                <w:rFonts w:ascii="Calibri" w:hAnsi="Calibri" w:cs="Calibri"/>
                <w:color w:val="000000"/>
                <w:sz w:val="24"/>
                <w:szCs w:val="24"/>
                <w:lang w:val="lt-LT"/>
              </w:rPr>
            </w:pPr>
            <w:bookmarkStart w:id="1" w:name="_Hlk198734454"/>
            <w:r w:rsidRPr="004B6DD5">
              <w:rPr>
                <w:rFonts w:ascii="Calibri" w:hAnsi="Calibri" w:cs="Calibri"/>
                <w:color w:val="000000"/>
                <w:sz w:val="24"/>
                <w:szCs w:val="24"/>
                <w:lang w:val="lt-LT"/>
              </w:rPr>
              <w:t>1.</w:t>
            </w:r>
          </w:p>
        </w:tc>
        <w:tc>
          <w:tcPr>
            <w:tcW w:w="5104" w:type="dxa"/>
            <w:tcBorders>
              <w:top w:val="single" w:sz="7" w:space="0" w:color="000000"/>
              <w:left w:val="single" w:sz="7" w:space="0" w:color="000000"/>
              <w:bottom w:val="single" w:sz="7" w:space="0" w:color="000000"/>
              <w:right w:val="single" w:sz="7" w:space="0" w:color="000000"/>
            </w:tcBorders>
          </w:tcPr>
          <w:p w14:paraId="549E7AAB" w14:textId="77777777" w:rsidR="002A4895" w:rsidRPr="004B6DD5" w:rsidRDefault="002A4895" w:rsidP="000932D2">
            <w:pPr>
              <w:ind w:left="57" w:right="57"/>
              <w:jc w:val="both"/>
              <w:rPr>
                <w:rFonts w:ascii="Calibri" w:hAnsi="Calibri" w:cs="Calibri"/>
                <w:color w:val="000000"/>
                <w:sz w:val="24"/>
                <w:szCs w:val="24"/>
                <w:lang w:val="lt-LT"/>
              </w:rPr>
            </w:pPr>
            <w:r w:rsidRPr="004B6DD5">
              <w:rPr>
                <w:rFonts w:ascii="Calibri" w:hAnsi="Calibri" w:cs="Calibri"/>
                <w:color w:val="000000"/>
                <w:sz w:val="24"/>
                <w:szCs w:val="24"/>
                <w:lang w:val="lt-LT"/>
              </w:rPr>
              <w:t>Kauno miesto gatvių apšvietimo tinklų vieno šviestuvo priežiūros paslaugos įkainis</w:t>
            </w:r>
          </w:p>
        </w:tc>
        <w:tc>
          <w:tcPr>
            <w:tcW w:w="4253" w:type="dxa"/>
            <w:tcBorders>
              <w:top w:val="single" w:sz="7" w:space="0" w:color="000000"/>
              <w:left w:val="single" w:sz="7" w:space="0" w:color="000000"/>
              <w:bottom w:val="single" w:sz="7" w:space="0" w:color="000000"/>
              <w:right w:val="single" w:sz="7" w:space="0" w:color="000000"/>
            </w:tcBorders>
            <w:vAlign w:val="center"/>
          </w:tcPr>
          <w:p w14:paraId="5ED4D985"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2,10 Eur už 1 vnt.</w:t>
            </w:r>
          </w:p>
        </w:tc>
      </w:tr>
      <w:tr w:rsidR="002A4895" w:rsidRPr="004B6DD5" w14:paraId="35A6BDD0" w14:textId="77777777" w:rsidTr="00BB3D21">
        <w:trPr>
          <w:trHeight w:hRule="exact" w:val="607"/>
        </w:trPr>
        <w:tc>
          <w:tcPr>
            <w:tcW w:w="708" w:type="dxa"/>
            <w:tcBorders>
              <w:top w:val="single" w:sz="7" w:space="0" w:color="000000"/>
              <w:left w:val="single" w:sz="7" w:space="0" w:color="000000"/>
              <w:bottom w:val="single" w:sz="7" w:space="0" w:color="000000"/>
              <w:right w:val="single" w:sz="7" w:space="0" w:color="000000"/>
            </w:tcBorders>
            <w:vAlign w:val="center"/>
          </w:tcPr>
          <w:p w14:paraId="57D02D3B"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2.</w:t>
            </w:r>
          </w:p>
        </w:tc>
        <w:tc>
          <w:tcPr>
            <w:tcW w:w="5104" w:type="dxa"/>
            <w:tcBorders>
              <w:top w:val="single" w:sz="7" w:space="0" w:color="000000"/>
              <w:left w:val="single" w:sz="7" w:space="0" w:color="000000"/>
              <w:bottom w:val="single" w:sz="7" w:space="0" w:color="000000"/>
              <w:right w:val="single" w:sz="7" w:space="0" w:color="000000"/>
            </w:tcBorders>
          </w:tcPr>
          <w:p w14:paraId="68641C1A" w14:textId="77777777" w:rsidR="002A4895" w:rsidRPr="004B6DD5" w:rsidRDefault="002A4895" w:rsidP="000932D2">
            <w:pPr>
              <w:ind w:left="57" w:right="57"/>
              <w:jc w:val="both"/>
              <w:rPr>
                <w:rFonts w:ascii="Calibri" w:hAnsi="Calibri" w:cs="Calibri"/>
                <w:color w:val="000000"/>
                <w:sz w:val="24"/>
                <w:szCs w:val="24"/>
                <w:lang w:val="lt-LT"/>
              </w:rPr>
            </w:pPr>
            <w:r w:rsidRPr="004B6DD5">
              <w:rPr>
                <w:rFonts w:ascii="Calibri" w:hAnsi="Calibri" w:cs="Calibri"/>
                <w:color w:val="000000"/>
                <w:sz w:val="24"/>
                <w:szCs w:val="24"/>
                <w:lang w:val="lt-LT"/>
              </w:rPr>
              <w:t>Kauno miesto gatvių apšvietimo tinklų vienos valdymo spintos priežiūros paslaugos įkainis</w:t>
            </w:r>
          </w:p>
        </w:tc>
        <w:tc>
          <w:tcPr>
            <w:tcW w:w="4253" w:type="dxa"/>
            <w:tcBorders>
              <w:top w:val="single" w:sz="7" w:space="0" w:color="000000"/>
              <w:left w:val="single" w:sz="7" w:space="0" w:color="000000"/>
              <w:bottom w:val="single" w:sz="7" w:space="0" w:color="000000"/>
              <w:right w:val="single" w:sz="7" w:space="0" w:color="000000"/>
            </w:tcBorders>
            <w:vAlign w:val="center"/>
          </w:tcPr>
          <w:p w14:paraId="63971252"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61,54 Eur už 1 vnt.</w:t>
            </w:r>
          </w:p>
        </w:tc>
      </w:tr>
      <w:bookmarkEnd w:id="1"/>
      <w:tr w:rsidR="002A4895" w:rsidRPr="00B92614" w14:paraId="6AE362D8" w14:textId="77777777" w:rsidTr="000932D2">
        <w:trPr>
          <w:trHeight w:hRule="exact" w:val="4519"/>
        </w:trPr>
        <w:tc>
          <w:tcPr>
            <w:tcW w:w="708" w:type="dxa"/>
            <w:tcBorders>
              <w:top w:val="single" w:sz="7" w:space="0" w:color="000000"/>
              <w:left w:val="single" w:sz="7" w:space="0" w:color="000000"/>
              <w:bottom w:val="single" w:sz="7" w:space="0" w:color="000000"/>
              <w:right w:val="single" w:sz="7" w:space="0" w:color="000000"/>
            </w:tcBorders>
          </w:tcPr>
          <w:p w14:paraId="58CCAF39"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w:t>
            </w:r>
          </w:p>
        </w:tc>
        <w:tc>
          <w:tcPr>
            <w:tcW w:w="5104" w:type="dxa"/>
            <w:tcBorders>
              <w:top w:val="single" w:sz="7" w:space="0" w:color="000000"/>
              <w:left w:val="single" w:sz="7" w:space="0" w:color="000000"/>
              <w:bottom w:val="single" w:sz="7" w:space="0" w:color="000000"/>
              <w:right w:val="single" w:sz="7" w:space="0" w:color="000000"/>
            </w:tcBorders>
          </w:tcPr>
          <w:p w14:paraId="3F6B15AB" w14:textId="77777777" w:rsidR="002A4895" w:rsidRPr="004B6DD5" w:rsidRDefault="002A4895" w:rsidP="000932D2">
            <w:pPr>
              <w:ind w:left="57" w:right="57"/>
              <w:jc w:val="both"/>
              <w:rPr>
                <w:rFonts w:ascii="Calibri" w:hAnsi="Calibri" w:cs="Calibri"/>
                <w:color w:val="000000"/>
                <w:sz w:val="24"/>
                <w:szCs w:val="24"/>
                <w:lang w:val="lt-LT"/>
              </w:rPr>
            </w:pPr>
            <w:r w:rsidRPr="004B6DD5">
              <w:rPr>
                <w:rFonts w:ascii="Calibri" w:hAnsi="Calibri" w:cs="Calibri"/>
                <w:color w:val="000000"/>
                <w:sz w:val="24"/>
                <w:szCs w:val="24"/>
                <w:lang w:val="lt-LT"/>
              </w:rPr>
              <w:t xml:space="preserve">Kauno miesto gatvių apšvietimo tinklų įrangos priežiūros, remonto ir įrengimo paslaugos, kurių įkainiai nenurodyti šioje lentelėje. </w:t>
            </w:r>
          </w:p>
          <w:p w14:paraId="0A2B138C" w14:textId="77777777" w:rsidR="002A4895" w:rsidRPr="004B6DD5" w:rsidRDefault="002A4895" w:rsidP="000932D2">
            <w:pPr>
              <w:ind w:left="57" w:right="57"/>
              <w:jc w:val="both"/>
              <w:rPr>
                <w:rFonts w:ascii="Calibri" w:hAnsi="Calibri" w:cs="Calibri"/>
                <w:color w:val="000000"/>
                <w:sz w:val="24"/>
                <w:szCs w:val="24"/>
                <w:lang w:val="lt-LT"/>
              </w:rPr>
            </w:pPr>
            <w:r w:rsidRPr="004B6DD5">
              <w:rPr>
                <w:rFonts w:ascii="Calibri" w:hAnsi="Calibri" w:cs="Calibri"/>
                <w:color w:val="000000"/>
                <w:sz w:val="24"/>
                <w:szCs w:val="24"/>
                <w:lang w:val="lt-LT"/>
              </w:rPr>
              <w:t>Apskaičiuojant įkainius šie normatyvai taikomi maksimaliai (proc.)</w:t>
            </w:r>
          </w:p>
        </w:tc>
        <w:tc>
          <w:tcPr>
            <w:tcW w:w="4253" w:type="dxa"/>
            <w:tcBorders>
              <w:top w:val="single" w:sz="7" w:space="0" w:color="000000"/>
              <w:left w:val="single" w:sz="7" w:space="0" w:color="000000"/>
              <w:bottom w:val="single" w:sz="7" w:space="0" w:color="000000"/>
              <w:right w:val="single" w:sz="7" w:space="0" w:color="000000"/>
            </w:tcBorders>
          </w:tcPr>
          <w:p w14:paraId="31998DD8"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 xml:space="preserve">Pagal lokalines sąmatas, vadovaujantis statybos techniniu reglamentu STR 1.04.04:2017 „Statinio projektavimas, projekto ekspertizė”, </w:t>
            </w:r>
            <w:r w:rsidRPr="004B6DD5">
              <w:rPr>
                <w:rFonts w:ascii="Calibri" w:eastAsia="Times New Roman" w:hAnsi="Calibri" w:cs="Calibri"/>
                <w:sz w:val="24"/>
                <w:szCs w:val="24"/>
                <w:lang w:val="lt-LT"/>
              </w:rPr>
              <w:t>įvertinant pagrįstas tiesiogines (darbo užmokesčio ir su juo susijusius mokesčius, statybos produktų ir įrengimų, mechanizmų sąnaudos, statybvietės išlaidos) ir netiesiogines (pridėtines išlaidos, pelno dydis) išlaidas pagal Kainodaros taisyklių nustatymo metodikos, patvirtintos Viešųjų pirkimų tarnybos direktoriaus 2017 m. birželio 28 d. įsakymu Nr. 1S-95, priedo „Tiesioginių ir netiesioginių išlaidų apskaičiavimo taisyklės“ nuostatas</w:t>
            </w:r>
          </w:p>
        </w:tc>
      </w:tr>
      <w:tr w:rsidR="002A4895" w:rsidRPr="004B6DD5" w14:paraId="38BB92E1" w14:textId="77777777" w:rsidTr="000932D2">
        <w:trPr>
          <w:trHeight w:hRule="exact" w:val="430"/>
        </w:trPr>
        <w:tc>
          <w:tcPr>
            <w:tcW w:w="708" w:type="dxa"/>
            <w:tcBorders>
              <w:top w:val="single" w:sz="7" w:space="0" w:color="000000"/>
              <w:left w:val="single" w:sz="7" w:space="0" w:color="000000"/>
              <w:bottom w:val="single" w:sz="7" w:space="0" w:color="000000"/>
              <w:right w:val="single" w:sz="7" w:space="0" w:color="000000"/>
            </w:tcBorders>
            <w:vAlign w:val="center"/>
          </w:tcPr>
          <w:p w14:paraId="3053EE55" w14:textId="77777777" w:rsidR="002A4895" w:rsidRPr="004B6DD5" w:rsidRDefault="002A4895" w:rsidP="000932D2">
            <w:pPr>
              <w:ind w:left="57" w:right="57"/>
              <w:jc w:val="center"/>
              <w:rPr>
                <w:rFonts w:ascii="Calibri" w:hAnsi="Calibri" w:cs="Calibri"/>
                <w:color w:val="000000"/>
                <w:sz w:val="24"/>
                <w:szCs w:val="24"/>
                <w:lang w:val="lt-LT"/>
              </w:rPr>
            </w:pPr>
            <w:bookmarkStart w:id="2" w:name="_Hlk195103916"/>
            <w:r w:rsidRPr="004B6DD5">
              <w:rPr>
                <w:rFonts w:ascii="Calibri" w:hAnsi="Calibri" w:cs="Calibri"/>
                <w:color w:val="000000"/>
                <w:sz w:val="24"/>
                <w:szCs w:val="24"/>
                <w:lang w:val="lt-LT"/>
              </w:rPr>
              <w:t>3.1.</w:t>
            </w:r>
          </w:p>
        </w:tc>
        <w:tc>
          <w:tcPr>
            <w:tcW w:w="9357" w:type="dxa"/>
            <w:gridSpan w:val="2"/>
            <w:tcBorders>
              <w:top w:val="single" w:sz="7" w:space="0" w:color="000000"/>
              <w:left w:val="single" w:sz="7" w:space="0" w:color="000000"/>
              <w:bottom w:val="single" w:sz="7" w:space="0" w:color="000000"/>
              <w:right w:val="single" w:sz="7" w:space="0" w:color="000000"/>
            </w:tcBorders>
            <w:vAlign w:val="center"/>
          </w:tcPr>
          <w:p w14:paraId="1EEB0215" w14:textId="702F528C"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Tiesioginės išlaidos</w:t>
            </w:r>
          </w:p>
        </w:tc>
      </w:tr>
      <w:bookmarkEnd w:id="2"/>
      <w:tr w:rsidR="002A4895" w:rsidRPr="004B6DD5" w14:paraId="4EA4BEA2" w14:textId="77777777" w:rsidTr="00BB3D21">
        <w:trPr>
          <w:trHeight w:hRule="exact" w:val="470"/>
        </w:trPr>
        <w:tc>
          <w:tcPr>
            <w:tcW w:w="708" w:type="dxa"/>
            <w:tcBorders>
              <w:top w:val="single" w:sz="7" w:space="0" w:color="000000"/>
              <w:left w:val="single" w:sz="7" w:space="0" w:color="000000"/>
              <w:bottom w:val="single" w:sz="7" w:space="0" w:color="000000"/>
              <w:right w:val="single" w:sz="7" w:space="0" w:color="000000"/>
            </w:tcBorders>
            <w:vAlign w:val="center"/>
          </w:tcPr>
          <w:p w14:paraId="0EFEA4DF"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3.1.1.</w:t>
            </w:r>
          </w:p>
        </w:tc>
        <w:tc>
          <w:tcPr>
            <w:tcW w:w="5104" w:type="dxa"/>
            <w:tcBorders>
              <w:top w:val="single" w:sz="7" w:space="0" w:color="000000"/>
              <w:left w:val="single" w:sz="7" w:space="0" w:color="000000"/>
              <w:bottom w:val="single" w:sz="7" w:space="0" w:color="000000"/>
              <w:right w:val="single" w:sz="7" w:space="0" w:color="000000"/>
            </w:tcBorders>
            <w:vAlign w:val="center"/>
          </w:tcPr>
          <w:p w14:paraId="5A07BE66"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Nuolaida, taikoma darbams ir mechanizmams</w:t>
            </w:r>
          </w:p>
        </w:tc>
        <w:tc>
          <w:tcPr>
            <w:tcW w:w="4253" w:type="dxa"/>
            <w:tcBorders>
              <w:top w:val="single" w:sz="7" w:space="0" w:color="000000"/>
              <w:left w:val="single" w:sz="7" w:space="0" w:color="000000"/>
              <w:bottom w:val="single" w:sz="7" w:space="0" w:color="000000"/>
              <w:right w:val="single" w:sz="7" w:space="0" w:color="000000"/>
            </w:tcBorders>
            <w:vAlign w:val="center"/>
          </w:tcPr>
          <w:p w14:paraId="76204284"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15 proc.</w:t>
            </w:r>
          </w:p>
        </w:tc>
      </w:tr>
      <w:tr w:rsidR="002A4895" w:rsidRPr="004B6DD5" w14:paraId="006D5F04" w14:textId="77777777" w:rsidTr="00BB3D21">
        <w:trPr>
          <w:trHeight w:hRule="exact" w:val="416"/>
        </w:trPr>
        <w:tc>
          <w:tcPr>
            <w:tcW w:w="708" w:type="dxa"/>
            <w:tcBorders>
              <w:top w:val="single" w:sz="7" w:space="0" w:color="000000"/>
              <w:left w:val="single" w:sz="7" w:space="0" w:color="000000"/>
              <w:bottom w:val="single" w:sz="7" w:space="0" w:color="000000"/>
              <w:right w:val="single" w:sz="7" w:space="0" w:color="000000"/>
            </w:tcBorders>
            <w:vAlign w:val="center"/>
          </w:tcPr>
          <w:p w14:paraId="21323049"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3.1.2.</w:t>
            </w:r>
          </w:p>
        </w:tc>
        <w:tc>
          <w:tcPr>
            <w:tcW w:w="5104" w:type="dxa"/>
            <w:tcBorders>
              <w:top w:val="single" w:sz="7" w:space="0" w:color="000000"/>
              <w:left w:val="single" w:sz="7" w:space="0" w:color="000000"/>
              <w:bottom w:val="single" w:sz="7" w:space="0" w:color="000000"/>
              <w:right w:val="single" w:sz="7" w:space="0" w:color="000000"/>
            </w:tcBorders>
            <w:vAlign w:val="center"/>
          </w:tcPr>
          <w:p w14:paraId="1D73156C"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Papildomos išlaidos medžiagoms</w:t>
            </w:r>
          </w:p>
        </w:tc>
        <w:tc>
          <w:tcPr>
            <w:tcW w:w="4253" w:type="dxa"/>
            <w:tcBorders>
              <w:top w:val="single" w:sz="7" w:space="0" w:color="000000"/>
              <w:left w:val="single" w:sz="7" w:space="0" w:color="000000"/>
              <w:bottom w:val="single" w:sz="7" w:space="0" w:color="000000"/>
              <w:right w:val="single" w:sz="7" w:space="0" w:color="000000"/>
            </w:tcBorders>
            <w:vAlign w:val="center"/>
          </w:tcPr>
          <w:p w14:paraId="63098CD9"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 proc.</w:t>
            </w:r>
          </w:p>
        </w:tc>
      </w:tr>
      <w:tr w:rsidR="002A4895" w:rsidRPr="004B6DD5" w14:paraId="480F1B2B" w14:textId="77777777" w:rsidTr="00BB3D21">
        <w:trPr>
          <w:trHeight w:hRule="exact" w:val="298"/>
        </w:trPr>
        <w:tc>
          <w:tcPr>
            <w:tcW w:w="708" w:type="dxa"/>
            <w:tcBorders>
              <w:top w:val="single" w:sz="7" w:space="0" w:color="000000"/>
              <w:left w:val="single" w:sz="7" w:space="0" w:color="000000"/>
              <w:bottom w:val="single" w:sz="7" w:space="0" w:color="000000"/>
              <w:right w:val="single" w:sz="7" w:space="0" w:color="000000"/>
            </w:tcBorders>
            <w:vAlign w:val="center"/>
          </w:tcPr>
          <w:p w14:paraId="7EE2CB6E"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3.1.3.</w:t>
            </w:r>
          </w:p>
        </w:tc>
        <w:tc>
          <w:tcPr>
            <w:tcW w:w="5104" w:type="dxa"/>
            <w:tcBorders>
              <w:top w:val="single" w:sz="7" w:space="0" w:color="000000"/>
              <w:left w:val="single" w:sz="7" w:space="0" w:color="000000"/>
              <w:bottom w:val="single" w:sz="7" w:space="0" w:color="000000"/>
              <w:right w:val="single" w:sz="7" w:space="0" w:color="000000"/>
            </w:tcBorders>
            <w:vAlign w:val="center"/>
          </w:tcPr>
          <w:p w14:paraId="5DA336E4"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Padidinto pavojingumo ar rizikos aplinkoje</w:t>
            </w:r>
          </w:p>
        </w:tc>
        <w:tc>
          <w:tcPr>
            <w:tcW w:w="4253" w:type="dxa"/>
            <w:tcBorders>
              <w:top w:val="single" w:sz="7" w:space="0" w:color="000000"/>
              <w:left w:val="single" w:sz="7" w:space="0" w:color="000000"/>
              <w:bottom w:val="single" w:sz="7" w:space="0" w:color="000000"/>
              <w:right w:val="single" w:sz="7" w:space="0" w:color="000000"/>
            </w:tcBorders>
            <w:vAlign w:val="center"/>
          </w:tcPr>
          <w:p w14:paraId="597DBED7"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Neskaičiuojama</w:t>
            </w:r>
          </w:p>
        </w:tc>
      </w:tr>
      <w:tr w:rsidR="002A4895" w:rsidRPr="004B6DD5" w14:paraId="4B8D6622" w14:textId="77777777" w:rsidTr="00BB3D21">
        <w:trPr>
          <w:trHeight w:hRule="exact" w:val="407"/>
        </w:trPr>
        <w:tc>
          <w:tcPr>
            <w:tcW w:w="708" w:type="dxa"/>
            <w:tcBorders>
              <w:top w:val="single" w:sz="7" w:space="0" w:color="000000"/>
              <w:left w:val="single" w:sz="7" w:space="0" w:color="000000"/>
              <w:bottom w:val="single" w:sz="7" w:space="0" w:color="000000"/>
              <w:right w:val="single" w:sz="7" w:space="0" w:color="000000"/>
            </w:tcBorders>
            <w:vAlign w:val="center"/>
          </w:tcPr>
          <w:p w14:paraId="06920B07"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3.1.4.</w:t>
            </w:r>
          </w:p>
        </w:tc>
        <w:tc>
          <w:tcPr>
            <w:tcW w:w="5104" w:type="dxa"/>
            <w:tcBorders>
              <w:top w:val="single" w:sz="7" w:space="0" w:color="000000"/>
              <w:left w:val="single" w:sz="7" w:space="0" w:color="000000"/>
              <w:bottom w:val="single" w:sz="7" w:space="0" w:color="000000"/>
              <w:right w:val="single" w:sz="7" w:space="0" w:color="000000"/>
            </w:tcBorders>
            <w:vAlign w:val="center"/>
          </w:tcPr>
          <w:p w14:paraId="2BBDCD2F"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Papildomos išlaidos mechanizmams</w:t>
            </w:r>
          </w:p>
        </w:tc>
        <w:tc>
          <w:tcPr>
            <w:tcW w:w="4253" w:type="dxa"/>
            <w:tcBorders>
              <w:top w:val="single" w:sz="7" w:space="0" w:color="000000"/>
              <w:left w:val="single" w:sz="7" w:space="0" w:color="000000"/>
              <w:bottom w:val="single" w:sz="7" w:space="0" w:color="000000"/>
              <w:right w:val="single" w:sz="7" w:space="0" w:color="000000"/>
            </w:tcBorders>
            <w:vAlign w:val="center"/>
          </w:tcPr>
          <w:p w14:paraId="2B753C0C"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 proc.</w:t>
            </w:r>
          </w:p>
        </w:tc>
      </w:tr>
      <w:tr w:rsidR="002A4895" w:rsidRPr="004B6DD5" w14:paraId="34799D01" w14:textId="77777777" w:rsidTr="00BB3D21">
        <w:trPr>
          <w:trHeight w:hRule="exact" w:val="436"/>
        </w:trPr>
        <w:tc>
          <w:tcPr>
            <w:tcW w:w="708" w:type="dxa"/>
            <w:tcBorders>
              <w:top w:val="single" w:sz="7" w:space="0" w:color="000000"/>
              <w:left w:val="single" w:sz="7" w:space="0" w:color="000000"/>
              <w:bottom w:val="single" w:sz="7" w:space="0" w:color="000000"/>
              <w:right w:val="single" w:sz="7" w:space="0" w:color="000000"/>
            </w:tcBorders>
            <w:vAlign w:val="center"/>
          </w:tcPr>
          <w:p w14:paraId="0A941506"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3.1.5.</w:t>
            </w:r>
          </w:p>
        </w:tc>
        <w:tc>
          <w:tcPr>
            <w:tcW w:w="5104" w:type="dxa"/>
            <w:tcBorders>
              <w:top w:val="single" w:sz="7" w:space="0" w:color="000000"/>
              <w:left w:val="single" w:sz="7" w:space="0" w:color="000000"/>
              <w:bottom w:val="single" w:sz="7" w:space="0" w:color="000000"/>
              <w:right w:val="single" w:sz="7" w:space="0" w:color="000000"/>
            </w:tcBorders>
            <w:vAlign w:val="center"/>
          </w:tcPr>
          <w:p w14:paraId="6DF74584"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Papildomos išlaidos darbo užmokesčiui</w:t>
            </w:r>
          </w:p>
        </w:tc>
        <w:tc>
          <w:tcPr>
            <w:tcW w:w="4253" w:type="dxa"/>
            <w:tcBorders>
              <w:top w:val="single" w:sz="7" w:space="0" w:color="000000"/>
              <w:left w:val="single" w:sz="7" w:space="0" w:color="000000"/>
              <w:bottom w:val="single" w:sz="7" w:space="0" w:color="000000"/>
              <w:right w:val="single" w:sz="7" w:space="0" w:color="000000"/>
            </w:tcBorders>
            <w:vAlign w:val="center"/>
          </w:tcPr>
          <w:p w14:paraId="4232DDF3"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8 proc.</w:t>
            </w:r>
          </w:p>
        </w:tc>
      </w:tr>
      <w:tr w:rsidR="002A4895" w:rsidRPr="004B6DD5" w14:paraId="5F49F06A" w14:textId="77777777" w:rsidTr="00BB3D21">
        <w:trPr>
          <w:trHeight w:hRule="exact" w:val="584"/>
        </w:trPr>
        <w:tc>
          <w:tcPr>
            <w:tcW w:w="708" w:type="dxa"/>
            <w:tcBorders>
              <w:top w:val="single" w:sz="7" w:space="0" w:color="000000"/>
              <w:left w:val="single" w:sz="7" w:space="0" w:color="000000"/>
              <w:bottom w:val="single" w:sz="7" w:space="0" w:color="000000"/>
              <w:right w:val="single" w:sz="7" w:space="0" w:color="000000"/>
            </w:tcBorders>
            <w:vAlign w:val="center"/>
          </w:tcPr>
          <w:p w14:paraId="3888EE27"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3.1.6.</w:t>
            </w:r>
          </w:p>
        </w:tc>
        <w:tc>
          <w:tcPr>
            <w:tcW w:w="5104" w:type="dxa"/>
            <w:tcBorders>
              <w:top w:val="single" w:sz="7" w:space="0" w:color="000000"/>
              <w:left w:val="single" w:sz="7" w:space="0" w:color="000000"/>
              <w:bottom w:val="single" w:sz="7" w:space="0" w:color="000000"/>
              <w:right w:val="single" w:sz="7" w:space="0" w:color="000000"/>
            </w:tcBorders>
          </w:tcPr>
          <w:p w14:paraId="7825303F"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Statybvietės (įrengimo, eksploatavimo ir valdymo) išlaidos</w:t>
            </w:r>
          </w:p>
        </w:tc>
        <w:tc>
          <w:tcPr>
            <w:tcW w:w="4253" w:type="dxa"/>
            <w:tcBorders>
              <w:top w:val="single" w:sz="7" w:space="0" w:color="000000"/>
              <w:left w:val="single" w:sz="7" w:space="0" w:color="000000"/>
              <w:bottom w:val="single" w:sz="7" w:space="0" w:color="000000"/>
              <w:right w:val="single" w:sz="7" w:space="0" w:color="000000"/>
            </w:tcBorders>
            <w:vAlign w:val="center"/>
          </w:tcPr>
          <w:p w14:paraId="45B8D82C"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5 proc.</w:t>
            </w:r>
          </w:p>
        </w:tc>
      </w:tr>
      <w:tr w:rsidR="002A4895" w:rsidRPr="004B6DD5" w14:paraId="5BEA216E" w14:textId="77777777" w:rsidTr="00BB3D21">
        <w:trPr>
          <w:trHeight w:hRule="exact" w:val="327"/>
        </w:trPr>
        <w:tc>
          <w:tcPr>
            <w:tcW w:w="708" w:type="dxa"/>
            <w:tcBorders>
              <w:top w:val="single" w:sz="7" w:space="0" w:color="000000"/>
              <w:left w:val="single" w:sz="7" w:space="0" w:color="000000"/>
              <w:bottom w:val="single" w:sz="7" w:space="0" w:color="000000"/>
              <w:right w:val="single" w:sz="7" w:space="0" w:color="000000"/>
            </w:tcBorders>
            <w:vAlign w:val="center"/>
          </w:tcPr>
          <w:p w14:paraId="329909F2"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3.1.7.</w:t>
            </w:r>
          </w:p>
        </w:tc>
        <w:tc>
          <w:tcPr>
            <w:tcW w:w="5104" w:type="dxa"/>
            <w:tcBorders>
              <w:top w:val="single" w:sz="7" w:space="0" w:color="000000"/>
              <w:left w:val="single" w:sz="7" w:space="0" w:color="000000"/>
              <w:bottom w:val="single" w:sz="7" w:space="0" w:color="000000"/>
              <w:right w:val="single" w:sz="7" w:space="0" w:color="000000"/>
            </w:tcBorders>
            <w:vAlign w:val="center"/>
          </w:tcPr>
          <w:p w14:paraId="341F50EC"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Sezoniniai darbai</w:t>
            </w:r>
          </w:p>
        </w:tc>
        <w:tc>
          <w:tcPr>
            <w:tcW w:w="4253" w:type="dxa"/>
            <w:tcBorders>
              <w:top w:val="single" w:sz="7" w:space="0" w:color="000000"/>
              <w:left w:val="single" w:sz="7" w:space="0" w:color="000000"/>
              <w:bottom w:val="single" w:sz="7" w:space="0" w:color="000000"/>
              <w:right w:val="single" w:sz="7" w:space="0" w:color="000000"/>
            </w:tcBorders>
            <w:vAlign w:val="center"/>
          </w:tcPr>
          <w:p w14:paraId="30703691"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Neskaičiuojama</w:t>
            </w:r>
          </w:p>
        </w:tc>
      </w:tr>
      <w:tr w:rsidR="002A4895" w:rsidRPr="004B6DD5" w14:paraId="701AD854" w14:textId="77777777" w:rsidTr="00BB3D21">
        <w:trPr>
          <w:trHeight w:hRule="exact" w:val="364"/>
        </w:trPr>
        <w:tc>
          <w:tcPr>
            <w:tcW w:w="708" w:type="dxa"/>
            <w:tcBorders>
              <w:top w:val="single" w:sz="7" w:space="0" w:color="000000"/>
              <w:left w:val="single" w:sz="7" w:space="0" w:color="000000"/>
              <w:bottom w:val="single" w:sz="7" w:space="0" w:color="000000"/>
              <w:right w:val="single" w:sz="7" w:space="0" w:color="000000"/>
            </w:tcBorders>
            <w:vAlign w:val="center"/>
          </w:tcPr>
          <w:p w14:paraId="4011611D"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3.1.8.</w:t>
            </w:r>
          </w:p>
        </w:tc>
        <w:tc>
          <w:tcPr>
            <w:tcW w:w="5104" w:type="dxa"/>
            <w:tcBorders>
              <w:top w:val="single" w:sz="7" w:space="0" w:color="000000"/>
              <w:left w:val="single" w:sz="7" w:space="0" w:color="000000"/>
              <w:bottom w:val="single" w:sz="7" w:space="0" w:color="000000"/>
              <w:right w:val="single" w:sz="7" w:space="0" w:color="000000"/>
            </w:tcBorders>
            <w:vAlign w:val="center"/>
          </w:tcPr>
          <w:p w14:paraId="75C75B71"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Specifiniai darbai</w:t>
            </w:r>
          </w:p>
        </w:tc>
        <w:tc>
          <w:tcPr>
            <w:tcW w:w="4253" w:type="dxa"/>
            <w:tcBorders>
              <w:top w:val="single" w:sz="7" w:space="0" w:color="000000"/>
              <w:left w:val="single" w:sz="7" w:space="0" w:color="000000"/>
              <w:bottom w:val="single" w:sz="7" w:space="0" w:color="000000"/>
              <w:right w:val="single" w:sz="7" w:space="0" w:color="000000"/>
            </w:tcBorders>
            <w:vAlign w:val="center"/>
          </w:tcPr>
          <w:p w14:paraId="7C0BE9F2"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Neskaičiuojama</w:t>
            </w:r>
          </w:p>
        </w:tc>
      </w:tr>
      <w:tr w:rsidR="002A4895" w:rsidRPr="004B6DD5" w14:paraId="21ADF9A1" w14:textId="77777777" w:rsidTr="00BB3D21">
        <w:trPr>
          <w:trHeight w:hRule="exact" w:val="364"/>
        </w:trPr>
        <w:tc>
          <w:tcPr>
            <w:tcW w:w="708" w:type="dxa"/>
            <w:tcBorders>
              <w:top w:val="single" w:sz="7" w:space="0" w:color="000000"/>
              <w:left w:val="single" w:sz="7" w:space="0" w:color="000000"/>
              <w:bottom w:val="single" w:sz="7" w:space="0" w:color="000000"/>
              <w:right w:val="single" w:sz="7" w:space="0" w:color="000000"/>
            </w:tcBorders>
            <w:vAlign w:val="center"/>
          </w:tcPr>
          <w:p w14:paraId="50EA129D"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lastRenderedPageBreak/>
              <w:t>1</w:t>
            </w:r>
          </w:p>
        </w:tc>
        <w:tc>
          <w:tcPr>
            <w:tcW w:w="5104" w:type="dxa"/>
            <w:tcBorders>
              <w:top w:val="single" w:sz="7" w:space="0" w:color="000000"/>
              <w:left w:val="single" w:sz="7" w:space="0" w:color="000000"/>
              <w:bottom w:val="single" w:sz="7" w:space="0" w:color="000000"/>
              <w:right w:val="single" w:sz="7" w:space="0" w:color="000000"/>
            </w:tcBorders>
            <w:vAlign w:val="center"/>
          </w:tcPr>
          <w:p w14:paraId="3ED8F3DE"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2</w:t>
            </w:r>
          </w:p>
        </w:tc>
        <w:tc>
          <w:tcPr>
            <w:tcW w:w="4253" w:type="dxa"/>
            <w:tcBorders>
              <w:top w:val="single" w:sz="7" w:space="0" w:color="000000"/>
              <w:left w:val="single" w:sz="7" w:space="0" w:color="000000"/>
              <w:bottom w:val="single" w:sz="7" w:space="0" w:color="000000"/>
              <w:right w:val="single" w:sz="7" w:space="0" w:color="000000"/>
            </w:tcBorders>
            <w:vAlign w:val="center"/>
          </w:tcPr>
          <w:p w14:paraId="24105588"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w:t>
            </w:r>
          </w:p>
        </w:tc>
      </w:tr>
      <w:tr w:rsidR="002A4895" w:rsidRPr="004B6DD5" w14:paraId="45F20AA8" w14:textId="77777777" w:rsidTr="00BB3D21">
        <w:trPr>
          <w:trHeight w:hRule="exact" w:val="371"/>
        </w:trPr>
        <w:tc>
          <w:tcPr>
            <w:tcW w:w="708" w:type="dxa"/>
            <w:tcBorders>
              <w:top w:val="single" w:sz="7" w:space="0" w:color="000000"/>
              <w:left w:val="single" w:sz="7" w:space="0" w:color="000000"/>
              <w:bottom w:val="single" w:sz="7" w:space="0" w:color="000000"/>
              <w:right w:val="single" w:sz="7" w:space="0" w:color="000000"/>
            </w:tcBorders>
            <w:vAlign w:val="center"/>
          </w:tcPr>
          <w:p w14:paraId="2A4E6A4F"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3.1.9.</w:t>
            </w:r>
          </w:p>
        </w:tc>
        <w:tc>
          <w:tcPr>
            <w:tcW w:w="5104" w:type="dxa"/>
            <w:tcBorders>
              <w:top w:val="single" w:sz="7" w:space="0" w:color="000000"/>
              <w:left w:val="single" w:sz="7" w:space="0" w:color="000000"/>
              <w:bottom w:val="single" w:sz="7" w:space="0" w:color="000000"/>
              <w:right w:val="single" w:sz="7" w:space="0" w:color="000000"/>
            </w:tcBorders>
            <w:vAlign w:val="center"/>
          </w:tcPr>
          <w:p w14:paraId="1D5123DB"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Socialinio draudimo išlaidos</w:t>
            </w:r>
          </w:p>
        </w:tc>
        <w:tc>
          <w:tcPr>
            <w:tcW w:w="4253" w:type="dxa"/>
            <w:tcBorders>
              <w:top w:val="single" w:sz="7" w:space="0" w:color="000000"/>
              <w:left w:val="single" w:sz="7" w:space="0" w:color="000000"/>
              <w:bottom w:val="single" w:sz="7" w:space="0" w:color="000000"/>
              <w:right w:val="single" w:sz="7" w:space="0" w:color="000000"/>
            </w:tcBorders>
            <w:vAlign w:val="center"/>
          </w:tcPr>
          <w:p w14:paraId="4CD94327"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Pagal teisės aktų reikalavimus</w:t>
            </w:r>
          </w:p>
        </w:tc>
      </w:tr>
      <w:tr w:rsidR="002A4895" w:rsidRPr="004B6DD5" w14:paraId="1825DD2E" w14:textId="77777777" w:rsidTr="00BB3D21">
        <w:trPr>
          <w:trHeight w:hRule="exact" w:val="418"/>
        </w:trPr>
        <w:tc>
          <w:tcPr>
            <w:tcW w:w="708" w:type="dxa"/>
            <w:tcBorders>
              <w:top w:val="single" w:sz="7" w:space="0" w:color="000000"/>
              <w:left w:val="single" w:sz="7" w:space="0" w:color="000000"/>
              <w:bottom w:val="single" w:sz="7" w:space="0" w:color="000000"/>
              <w:right w:val="single" w:sz="7" w:space="0" w:color="000000"/>
            </w:tcBorders>
            <w:vAlign w:val="center"/>
          </w:tcPr>
          <w:p w14:paraId="718FA08D"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3.2.</w:t>
            </w:r>
          </w:p>
        </w:tc>
        <w:tc>
          <w:tcPr>
            <w:tcW w:w="9357" w:type="dxa"/>
            <w:gridSpan w:val="2"/>
            <w:tcBorders>
              <w:top w:val="single" w:sz="7" w:space="0" w:color="000000"/>
              <w:left w:val="single" w:sz="7" w:space="0" w:color="000000"/>
              <w:bottom w:val="single" w:sz="7" w:space="0" w:color="000000"/>
              <w:right w:val="single" w:sz="7" w:space="0" w:color="000000"/>
            </w:tcBorders>
            <w:vAlign w:val="center"/>
          </w:tcPr>
          <w:p w14:paraId="2E0F330A" w14:textId="627EAF7B"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Netiesioginės išlaidos</w:t>
            </w:r>
          </w:p>
        </w:tc>
      </w:tr>
      <w:tr w:rsidR="002A4895" w:rsidRPr="004B6DD5" w14:paraId="148F1C1F" w14:textId="77777777" w:rsidTr="00BB3D21">
        <w:trPr>
          <w:trHeight w:hRule="exact" w:val="595"/>
        </w:trPr>
        <w:tc>
          <w:tcPr>
            <w:tcW w:w="708" w:type="dxa"/>
            <w:tcBorders>
              <w:top w:val="single" w:sz="7" w:space="0" w:color="000000"/>
              <w:left w:val="single" w:sz="7" w:space="0" w:color="000000"/>
              <w:bottom w:val="single" w:sz="7" w:space="0" w:color="000000"/>
              <w:right w:val="single" w:sz="7" w:space="0" w:color="000000"/>
            </w:tcBorders>
            <w:vAlign w:val="center"/>
          </w:tcPr>
          <w:p w14:paraId="7FA2D951"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3.2.1.</w:t>
            </w:r>
          </w:p>
        </w:tc>
        <w:tc>
          <w:tcPr>
            <w:tcW w:w="5104" w:type="dxa"/>
            <w:tcBorders>
              <w:top w:val="single" w:sz="7" w:space="0" w:color="000000"/>
              <w:left w:val="single" w:sz="7" w:space="0" w:color="000000"/>
              <w:bottom w:val="single" w:sz="7" w:space="0" w:color="000000"/>
              <w:right w:val="single" w:sz="7" w:space="0" w:color="000000"/>
            </w:tcBorders>
          </w:tcPr>
          <w:p w14:paraId="2577EDB1"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Pridėtinės išlaidos (nuo darbininkų darbo užmokesčio)</w:t>
            </w:r>
          </w:p>
        </w:tc>
        <w:tc>
          <w:tcPr>
            <w:tcW w:w="4253" w:type="dxa"/>
            <w:tcBorders>
              <w:top w:val="single" w:sz="7" w:space="0" w:color="000000"/>
              <w:left w:val="single" w:sz="7" w:space="0" w:color="000000"/>
              <w:bottom w:val="single" w:sz="7" w:space="0" w:color="000000"/>
              <w:right w:val="single" w:sz="7" w:space="0" w:color="000000"/>
            </w:tcBorders>
            <w:vAlign w:val="center"/>
          </w:tcPr>
          <w:p w14:paraId="04E65D1F"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20 proc.</w:t>
            </w:r>
          </w:p>
        </w:tc>
      </w:tr>
      <w:tr w:rsidR="002A4895" w:rsidRPr="004B6DD5" w14:paraId="5CC2CC53" w14:textId="77777777" w:rsidTr="00BB3D21">
        <w:trPr>
          <w:trHeight w:hRule="exact" w:val="1252"/>
        </w:trPr>
        <w:tc>
          <w:tcPr>
            <w:tcW w:w="708" w:type="dxa"/>
            <w:tcBorders>
              <w:top w:val="single" w:sz="7" w:space="0" w:color="000000"/>
              <w:left w:val="single" w:sz="7" w:space="0" w:color="000000"/>
              <w:bottom w:val="single" w:sz="7" w:space="0" w:color="000000"/>
              <w:right w:val="single" w:sz="7" w:space="0" w:color="000000"/>
            </w:tcBorders>
            <w:vAlign w:val="center"/>
          </w:tcPr>
          <w:p w14:paraId="51368B08"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3.2.2.</w:t>
            </w:r>
          </w:p>
        </w:tc>
        <w:tc>
          <w:tcPr>
            <w:tcW w:w="5104" w:type="dxa"/>
            <w:tcBorders>
              <w:top w:val="single" w:sz="7" w:space="0" w:color="000000"/>
              <w:left w:val="single" w:sz="7" w:space="0" w:color="000000"/>
              <w:bottom w:val="single" w:sz="7" w:space="0" w:color="000000"/>
              <w:right w:val="single" w:sz="7" w:space="0" w:color="000000"/>
            </w:tcBorders>
          </w:tcPr>
          <w:p w14:paraId="34808D78" w14:textId="77777777" w:rsidR="002A4895" w:rsidRPr="004B6DD5" w:rsidRDefault="002A4895" w:rsidP="000932D2">
            <w:pPr>
              <w:ind w:left="57" w:right="57"/>
              <w:rPr>
                <w:rFonts w:ascii="Calibri" w:hAnsi="Calibri" w:cs="Calibri"/>
                <w:color w:val="000000"/>
                <w:sz w:val="24"/>
                <w:szCs w:val="24"/>
                <w:lang w:val="lt-LT"/>
              </w:rPr>
            </w:pPr>
            <w:r w:rsidRPr="004B6DD5">
              <w:rPr>
                <w:rFonts w:ascii="Calibri" w:hAnsi="Calibri" w:cs="Calibri"/>
                <w:color w:val="000000"/>
                <w:sz w:val="24"/>
                <w:szCs w:val="24"/>
                <w:lang w:val="lt-LT"/>
              </w:rPr>
              <w:t>Projektavimas ir kitos inžinerinės paslaugos, apskaičiuojamos nuo sklypo paruošimo, statinio ir jų dalių statybos ir įrengimo kainos (tik tuo atveju, kai rengiamas techninis projektas)</w:t>
            </w:r>
          </w:p>
        </w:tc>
        <w:tc>
          <w:tcPr>
            <w:tcW w:w="4253" w:type="dxa"/>
            <w:tcBorders>
              <w:top w:val="single" w:sz="7" w:space="0" w:color="000000"/>
              <w:left w:val="single" w:sz="7" w:space="0" w:color="000000"/>
              <w:bottom w:val="single" w:sz="7" w:space="0" w:color="000000"/>
              <w:right w:val="single" w:sz="7" w:space="0" w:color="000000"/>
            </w:tcBorders>
            <w:vAlign w:val="center"/>
          </w:tcPr>
          <w:p w14:paraId="42C00D16"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9 proc.</w:t>
            </w:r>
          </w:p>
        </w:tc>
      </w:tr>
      <w:tr w:rsidR="002A4895" w:rsidRPr="004B6DD5" w14:paraId="1B042174" w14:textId="77777777" w:rsidTr="00BB3D21">
        <w:trPr>
          <w:trHeight w:hRule="exact" w:val="664"/>
        </w:trPr>
        <w:tc>
          <w:tcPr>
            <w:tcW w:w="708" w:type="dxa"/>
            <w:tcBorders>
              <w:top w:val="single" w:sz="7" w:space="0" w:color="000000"/>
              <w:left w:val="single" w:sz="7" w:space="0" w:color="000000"/>
              <w:bottom w:val="single" w:sz="7" w:space="0" w:color="000000"/>
              <w:right w:val="single" w:sz="7" w:space="0" w:color="000000"/>
            </w:tcBorders>
          </w:tcPr>
          <w:p w14:paraId="382562FF"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3.2.3.</w:t>
            </w:r>
          </w:p>
        </w:tc>
        <w:tc>
          <w:tcPr>
            <w:tcW w:w="5104" w:type="dxa"/>
            <w:tcBorders>
              <w:top w:val="single" w:sz="7" w:space="0" w:color="000000"/>
              <w:left w:val="single" w:sz="7" w:space="0" w:color="000000"/>
              <w:bottom w:val="single" w:sz="7" w:space="0" w:color="000000"/>
              <w:right w:val="single" w:sz="7" w:space="0" w:color="000000"/>
            </w:tcBorders>
          </w:tcPr>
          <w:p w14:paraId="0D53981F" w14:textId="77777777" w:rsidR="002A4895" w:rsidRPr="004B6DD5" w:rsidRDefault="002A4895" w:rsidP="000932D2">
            <w:pPr>
              <w:tabs>
                <w:tab w:val="left" w:pos="3341"/>
                <w:tab w:val="left" w:pos="3928"/>
                <w:tab w:val="right" w:pos="6675"/>
              </w:tabs>
              <w:ind w:left="57" w:right="57"/>
              <w:rPr>
                <w:rFonts w:ascii="Calibri" w:hAnsi="Calibri" w:cs="Calibri"/>
                <w:color w:val="000000"/>
                <w:sz w:val="24"/>
                <w:szCs w:val="24"/>
                <w:lang w:val="lt-LT"/>
              </w:rPr>
            </w:pPr>
            <w:r w:rsidRPr="004B6DD5">
              <w:rPr>
                <w:rFonts w:ascii="Calibri" w:hAnsi="Calibri" w:cs="Calibri"/>
                <w:color w:val="000000"/>
                <w:sz w:val="24"/>
                <w:szCs w:val="24"/>
                <w:lang w:val="lt-LT"/>
              </w:rPr>
              <w:t>Pelnas (skaičiuojama nuo tiesioginių ir pridėtinių išlaidų sumos)</w:t>
            </w:r>
          </w:p>
        </w:tc>
        <w:tc>
          <w:tcPr>
            <w:tcW w:w="4253" w:type="dxa"/>
            <w:tcBorders>
              <w:top w:val="single" w:sz="7" w:space="0" w:color="000000"/>
              <w:left w:val="single" w:sz="7" w:space="0" w:color="000000"/>
              <w:bottom w:val="single" w:sz="7" w:space="0" w:color="000000"/>
              <w:right w:val="single" w:sz="7" w:space="0" w:color="000000"/>
            </w:tcBorders>
            <w:vAlign w:val="center"/>
          </w:tcPr>
          <w:p w14:paraId="5AFF9BAD" w14:textId="77777777" w:rsidR="002A4895" w:rsidRPr="004B6DD5" w:rsidRDefault="002A4895" w:rsidP="000932D2">
            <w:pPr>
              <w:ind w:left="57" w:right="57"/>
              <w:jc w:val="center"/>
              <w:rPr>
                <w:rFonts w:ascii="Calibri" w:hAnsi="Calibri" w:cs="Calibri"/>
                <w:color w:val="000000"/>
                <w:sz w:val="24"/>
                <w:szCs w:val="24"/>
                <w:lang w:val="lt-LT"/>
              </w:rPr>
            </w:pPr>
            <w:r w:rsidRPr="004B6DD5">
              <w:rPr>
                <w:rFonts w:ascii="Calibri" w:hAnsi="Calibri" w:cs="Calibri"/>
                <w:color w:val="000000"/>
                <w:sz w:val="24"/>
                <w:szCs w:val="24"/>
                <w:lang w:val="lt-LT"/>
              </w:rPr>
              <w:t>5 proc.</w:t>
            </w:r>
          </w:p>
        </w:tc>
      </w:tr>
      <w:bookmarkEnd w:id="0"/>
    </w:tbl>
    <w:p w14:paraId="08841E4F" w14:textId="77777777" w:rsidR="002A4895" w:rsidRPr="004B6DD5" w:rsidRDefault="002A4895" w:rsidP="002A4895">
      <w:pPr>
        <w:ind w:right="2721"/>
        <w:rPr>
          <w:rFonts w:ascii="Calibri" w:hAnsi="Calibri" w:cs="Calibri"/>
          <w:sz w:val="24"/>
          <w:szCs w:val="24"/>
          <w:lang w:val="lt-LT"/>
        </w:rPr>
      </w:pPr>
    </w:p>
    <w:p w14:paraId="1B658257" w14:textId="77777777" w:rsidR="004601BA" w:rsidRPr="004B6DD5" w:rsidRDefault="004601BA" w:rsidP="002A4895">
      <w:pPr>
        <w:ind w:right="2721"/>
        <w:rPr>
          <w:rFonts w:ascii="Calibri" w:hAnsi="Calibri" w:cs="Calibri"/>
          <w:sz w:val="24"/>
          <w:szCs w:val="24"/>
          <w:lang w:val="lt-LT"/>
        </w:rPr>
      </w:pPr>
    </w:p>
    <w:p w14:paraId="39B6F4B0" w14:textId="77777777" w:rsidR="004601BA" w:rsidRPr="004B6DD5" w:rsidRDefault="004601BA" w:rsidP="002A4895">
      <w:pPr>
        <w:ind w:right="2721"/>
        <w:rPr>
          <w:rFonts w:ascii="Calibri" w:hAnsi="Calibri" w:cs="Calibri"/>
          <w:sz w:val="24"/>
          <w:szCs w:val="24"/>
          <w:lang w:val="lt-LT"/>
        </w:rPr>
      </w:pPr>
    </w:p>
    <w:p w14:paraId="1002476C" w14:textId="4886D149" w:rsidR="00EC7DEA" w:rsidRPr="004B6DD5" w:rsidRDefault="00EC7DEA" w:rsidP="00EC7DEA">
      <w:pPr>
        <w:pStyle w:val="Style13"/>
        <w:spacing w:line="360" w:lineRule="auto"/>
        <w:jc w:val="both"/>
        <w:rPr>
          <w:rFonts w:ascii="Calibri" w:hAnsi="Calibri" w:cs="Calibri"/>
          <w:b/>
        </w:rPr>
      </w:pPr>
      <w:r w:rsidRPr="004B6DD5">
        <w:rPr>
          <w:rFonts w:ascii="Calibri" w:hAnsi="Calibri" w:cs="Calibri"/>
          <w:b/>
        </w:rPr>
        <w:t>Užsakovas</w:t>
      </w:r>
      <w:r w:rsidRPr="004B6DD5">
        <w:rPr>
          <w:rFonts w:ascii="Calibri" w:hAnsi="Calibri" w:cs="Calibri"/>
          <w:b/>
        </w:rPr>
        <w:tab/>
      </w:r>
      <w:r w:rsidRPr="004B6DD5">
        <w:rPr>
          <w:rFonts w:ascii="Calibri" w:hAnsi="Calibri" w:cs="Calibri"/>
          <w:b/>
        </w:rPr>
        <w:tab/>
      </w:r>
      <w:r w:rsidRPr="004B6DD5">
        <w:rPr>
          <w:rFonts w:ascii="Calibri" w:hAnsi="Calibri" w:cs="Calibri"/>
          <w:b/>
        </w:rPr>
        <w:tab/>
      </w:r>
      <w:r w:rsidRPr="004B6DD5">
        <w:rPr>
          <w:rFonts w:ascii="Calibri" w:hAnsi="Calibri" w:cs="Calibri"/>
          <w:b/>
        </w:rPr>
        <w:tab/>
        <w:t>Paslaugų teikėjas</w:t>
      </w:r>
    </w:p>
    <w:p w14:paraId="427AACD0" w14:textId="7FB044E1"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Kauno miesto savivaldybės administracija</w:t>
      </w:r>
      <w:r w:rsidRPr="004B6DD5">
        <w:rPr>
          <w:rFonts w:ascii="Calibri" w:hAnsi="Calibri" w:cs="Calibri"/>
        </w:rPr>
        <w:tab/>
        <w:t>UAB „Kauno gatvių apšvietimas“</w:t>
      </w:r>
    </w:p>
    <w:p w14:paraId="77447256" w14:textId="0AB4F984"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Laisvės al. 96, 44251 Kaunas</w:t>
      </w:r>
      <w:r w:rsidRPr="004B6DD5">
        <w:rPr>
          <w:rFonts w:ascii="Calibri" w:hAnsi="Calibri" w:cs="Calibri"/>
        </w:rPr>
        <w:tab/>
        <w:t xml:space="preserve">                        Ringuvos g. 59, 45243, Kaunas</w:t>
      </w:r>
    </w:p>
    <w:p w14:paraId="17E35816" w14:textId="3C764073"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Įstaigos kodas 188764867</w:t>
      </w:r>
      <w:r w:rsidRPr="004B6DD5">
        <w:rPr>
          <w:rFonts w:ascii="Calibri" w:hAnsi="Calibri" w:cs="Calibri"/>
        </w:rPr>
        <w:tab/>
      </w:r>
      <w:r w:rsidRPr="004B6DD5">
        <w:rPr>
          <w:rFonts w:ascii="Calibri" w:hAnsi="Calibri" w:cs="Calibri"/>
        </w:rPr>
        <w:tab/>
        <w:t xml:space="preserve">                        Juridinio asmens kodas 132684155</w:t>
      </w:r>
    </w:p>
    <w:p w14:paraId="07B70DCD" w14:textId="1F935E4F"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PVM mokėtojo kodas LT887648610</w:t>
      </w:r>
      <w:r w:rsidRPr="004B6DD5">
        <w:rPr>
          <w:rFonts w:ascii="Calibri" w:hAnsi="Calibri" w:cs="Calibri"/>
        </w:rPr>
        <w:tab/>
      </w:r>
      <w:r w:rsidRPr="004B6DD5">
        <w:rPr>
          <w:rFonts w:ascii="Calibri" w:hAnsi="Calibri" w:cs="Calibri"/>
        </w:rPr>
        <w:tab/>
        <w:t>PVM mokėtojo kodas LT326841515</w:t>
      </w:r>
    </w:p>
    <w:p w14:paraId="149921BB" w14:textId="7395D111"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A. s. LT444010042500010078</w:t>
      </w:r>
      <w:r w:rsidRPr="004B6DD5">
        <w:rPr>
          <w:rFonts w:ascii="Calibri" w:hAnsi="Calibri" w:cs="Calibri"/>
        </w:rPr>
        <w:tab/>
      </w:r>
      <w:r w:rsidRPr="004B6DD5">
        <w:rPr>
          <w:rFonts w:ascii="Calibri" w:hAnsi="Calibri" w:cs="Calibri"/>
        </w:rPr>
        <w:tab/>
        <w:t>A. s. LT354010042501958388</w:t>
      </w:r>
    </w:p>
    <w:p w14:paraId="51AFB582" w14:textId="5582673F"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Luminor Bank AS Lietuvos skyrius</w:t>
      </w:r>
      <w:r w:rsidRPr="004B6DD5">
        <w:rPr>
          <w:rFonts w:ascii="Calibri" w:hAnsi="Calibri" w:cs="Calibri"/>
        </w:rPr>
        <w:tab/>
      </w:r>
      <w:r w:rsidRPr="004B6DD5">
        <w:rPr>
          <w:rFonts w:ascii="Calibri" w:hAnsi="Calibri" w:cs="Calibri"/>
        </w:rPr>
        <w:tab/>
        <w:t>Luminor Bank AS Lietuvos skyrius</w:t>
      </w:r>
    </w:p>
    <w:p w14:paraId="4AD58DD3" w14:textId="77777777" w:rsidR="005F37DC" w:rsidRPr="004B6DD5" w:rsidRDefault="005F37DC" w:rsidP="00EC7DEA">
      <w:pPr>
        <w:pStyle w:val="Style13"/>
        <w:spacing w:line="360" w:lineRule="auto"/>
        <w:jc w:val="both"/>
        <w:rPr>
          <w:rFonts w:ascii="Calibri" w:hAnsi="Calibri" w:cs="Calibri"/>
        </w:rPr>
      </w:pPr>
    </w:p>
    <w:p w14:paraId="2C8053A1" w14:textId="2EF6BDA1"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Administracijos direktorius                                                Technikos direktorius, atliekantis</w:t>
      </w:r>
    </w:p>
    <w:p w14:paraId="52151138" w14:textId="7DAEA44D"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 xml:space="preserve">                                                                                                generalinio direktoriaus funkcijas</w:t>
      </w:r>
    </w:p>
    <w:p w14:paraId="0D4260FF" w14:textId="77777777" w:rsidR="00EC7DEA" w:rsidRPr="004B6DD5" w:rsidRDefault="00EC7DEA" w:rsidP="00EC7DEA">
      <w:pPr>
        <w:pStyle w:val="Style13"/>
        <w:spacing w:line="360" w:lineRule="auto"/>
        <w:jc w:val="both"/>
        <w:rPr>
          <w:rFonts w:ascii="Calibri" w:hAnsi="Calibri" w:cs="Calibri"/>
        </w:rPr>
      </w:pPr>
    </w:p>
    <w:p w14:paraId="468FCD56" w14:textId="7DC70204" w:rsidR="00EC7DEA" w:rsidRPr="004B6DD5" w:rsidRDefault="00EC7DEA" w:rsidP="00EC7DEA">
      <w:pPr>
        <w:pStyle w:val="Style13"/>
        <w:spacing w:line="360" w:lineRule="auto"/>
        <w:jc w:val="both"/>
        <w:rPr>
          <w:rFonts w:ascii="Calibri" w:hAnsi="Calibri" w:cs="Calibri"/>
        </w:rPr>
      </w:pPr>
      <w:r w:rsidRPr="004B6DD5">
        <w:rPr>
          <w:rFonts w:ascii="Calibri" w:hAnsi="Calibri" w:cs="Calibri"/>
        </w:rPr>
        <w:t>Tadas Metelionis                                                                 Rolandas Drulia</w:t>
      </w:r>
    </w:p>
    <w:p w14:paraId="6C72ED30" w14:textId="77777777" w:rsidR="00EC7DEA" w:rsidRPr="004B6DD5" w:rsidRDefault="00EC7DEA" w:rsidP="00EC7DEA">
      <w:pPr>
        <w:jc w:val="center"/>
        <w:rPr>
          <w:lang w:val="lt-LT"/>
        </w:rPr>
      </w:pPr>
    </w:p>
    <w:sectPr w:rsidR="00EC7DEA" w:rsidRPr="004B6DD5" w:rsidSect="002A4895">
      <w:headerReference w:type="default" r:id="rId6"/>
      <w:pgSz w:w="12240" w:h="15840"/>
      <w:pgMar w:top="1418" w:right="567" w:bottom="1134" w:left="1701"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7E2C5" w14:textId="77777777" w:rsidR="00F6159D" w:rsidRDefault="00F6159D">
      <w:r>
        <w:separator/>
      </w:r>
    </w:p>
  </w:endnote>
  <w:endnote w:type="continuationSeparator" w:id="0">
    <w:p w14:paraId="78AED59D" w14:textId="77777777" w:rsidR="00F6159D" w:rsidRDefault="00F6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AF2F" w14:textId="77777777" w:rsidR="00F6159D" w:rsidRDefault="00F6159D">
      <w:r>
        <w:separator/>
      </w:r>
    </w:p>
  </w:footnote>
  <w:footnote w:type="continuationSeparator" w:id="0">
    <w:p w14:paraId="728B9F49" w14:textId="77777777" w:rsidR="00F6159D" w:rsidRDefault="00F6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219201"/>
      <w:docPartObj>
        <w:docPartGallery w:val="Page Numbers (Top of Page)"/>
        <w:docPartUnique/>
      </w:docPartObj>
    </w:sdtPr>
    <w:sdtContent>
      <w:p w14:paraId="7207E851" w14:textId="77777777" w:rsidR="000A4570" w:rsidRDefault="00691BC6">
        <w:pPr>
          <w:pStyle w:val="Antrats"/>
          <w:jc w:val="center"/>
        </w:pPr>
        <w:r>
          <w:fldChar w:fldCharType="begin"/>
        </w:r>
        <w:r>
          <w:instrText>PAGE   \* MERGEFORMAT</w:instrText>
        </w:r>
        <w:r>
          <w:fldChar w:fldCharType="separate"/>
        </w:r>
        <w:r w:rsidRPr="00274647">
          <w:rPr>
            <w:noProof/>
            <w:lang w:val="lt-LT"/>
          </w:rPr>
          <w:t>2</w:t>
        </w:r>
        <w:r>
          <w:fldChar w:fldCharType="end"/>
        </w:r>
      </w:p>
    </w:sdtContent>
  </w:sdt>
  <w:p w14:paraId="34685141" w14:textId="77777777" w:rsidR="000A4570" w:rsidRDefault="000A45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D9"/>
    <w:rsid w:val="000932D2"/>
    <w:rsid w:val="000A4570"/>
    <w:rsid w:val="000F20D9"/>
    <w:rsid w:val="00194E7C"/>
    <w:rsid w:val="001B7EF0"/>
    <w:rsid w:val="002429A8"/>
    <w:rsid w:val="0025664B"/>
    <w:rsid w:val="002A4895"/>
    <w:rsid w:val="00331892"/>
    <w:rsid w:val="003C3A62"/>
    <w:rsid w:val="003F3C13"/>
    <w:rsid w:val="004601BA"/>
    <w:rsid w:val="004B6DD5"/>
    <w:rsid w:val="004C72A8"/>
    <w:rsid w:val="005F37DC"/>
    <w:rsid w:val="00624F9F"/>
    <w:rsid w:val="00691BC6"/>
    <w:rsid w:val="00761C69"/>
    <w:rsid w:val="007C43A4"/>
    <w:rsid w:val="00861349"/>
    <w:rsid w:val="009D54DE"/>
    <w:rsid w:val="00B4388D"/>
    <w:rsid w:val="00B92614"/>
    <w:rsid w:val="00BA69A6"/>
    <w:rsid w:val="00BF3DAE"/>
    <w:rsid w:val="00E12375"/>
    <w:rsid w:val="00E3198D"/>
    <w:rsid w:val="00E33EEE"/>
    <w:rsid w:val="00E53CAE"/>
    <w:rsid w:val="00E752CF"/>
    <w:rsid w:val="00EC7DEA"/>
    <w:rsid w:val="00F031DF"/>
    <w:rsid w:val="00F6159D"/>
    <w:rsid w:val="00F92407"/>
    <w:rsid w:val="00F94BBE"/>
    <w:rsid w:val="00FF6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4746"/>
  <w15:chartTrackingRefBased/>
  <w15:docId w15:val="{B1CD25E5-63B8-49EF-B7A0-E05C3211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6FF"/>
    <w:pPr>
      <w:spacing w:after="0" w:line="240" w:lineRule="auto"/>
    </w:pPr>
    <w:rPr>
      <w:kern w:val="0"/>
      <w:sz w:val="22"/>
      <w:szCs w:val="22"/>
      <w:lang w:val="en-US"/>
      <w14:ligatures w14:val="none"/>
    </w:rPr>
  </w:style>
  <w:style w:type="paragraph" w:styleId="Antrat1">
    <w:name w:val="heading 1"/>
    <w:basedOn w:val="prastasis"/>
    <w:next w:val="prastasis"/>
    <w:link w:val="Antrat1Diagrama"/>
    <w:uiPriority w:val="9"/>
    <w:qFormat/>
    <w:rsid w:val="000F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20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20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20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20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20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20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20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20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20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20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20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20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20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20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20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20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20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20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20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20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20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20D9"/>
    <w:rPr>
      <w:i/>
      <w:iCs/>
      <w:color w:val="404040" w:themeColor="text1" w:themeTint="BF"/>
    </w:rPr>
  </w:style>
  <w:style w:type="paragraph" w:styleId="Sraopastraipa">
    <w:name w:val="List Paragraph"/>
    <w:basedOn w:val="prastasis"/>
    <w:uiPriority w:val="34"/>
    <w:qFormat/>
    <w:rsid w:val="000F20D9"/>
    <w:pPr>
      <w:ind w:left="720"/>
      <w:contextualSpacing/>
    </w:pPr>
  </w:style>
  <w:style w:type="character" w:styleId="Rykuspabraukimas">
    <w:name w:val="Intense Emphasis"/>
    <w:basedOn w:val="Numatytasispastraiposriftas"/>
    <w:uiPriority w:val="21"/>
    <w:qFormat/>
    <w:rsid w:val="000F20D9"/>
    <w:rPr>
      <w:i/>
      <w:iCs/>
      <w:color w:val="0F4761" w:themeColor="accent1" w:themeShade="BF"/>
    </w:rPr>
  </w:style>
  <w:style w:type="paragraph" w:styleId="Iskirtacitata">
    <w:name w:val="Intense Quote"/>
    <w:basedOn w:val="prastasis"/>
    <w:next w:val="prastasis"/>
    <w:link w:val="IskirtacitataDiagrama"/>
    <w:uiPriority w:val="30"/>
    <w:qFormat/>
    <w:rsid w:val="000F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20D9"/>
    <w:rPr>
      <w:i/>
      <w:iCs/>
      <w:color w:val="0F4761" w:themeColor="accent1" w:themeShade="BF"/>
    </w:rPr>
  </w:style>
  <w:style w:type="character" w:styleId="Rykinuoroda">
    <w:name w:val="Intense Reference"/>
    <w:basedOn w:val="Numatytasispastraiposriftas"/>
    <w:uiPriority w:val="32"/>
    <w:qFormat/>
    <w:rsid w:val="000F20D9"/>
    <w:rPr>
      <w:b/>
      <w:bCs/>
      <w:smallCaps/>
      <w:color w:val="0F4761" w:themeColor="accent1" w:themeShade="BF"/>
      <w:spacing w:val="5"/>
    </w:rPr>
  </w:style>
  <w:style w:type="paragraph" w:styleId="Antrats">
    <w:name w:val="header"/>
    <w:basedOn w:val="prastasis"/>
    <w:link w:val="AntratsDiagrama"/>
    <w:uiPriority w:val="99"/>
    <w:unhideWhenUsed/>
    <w:rsid w:val="002A4895"/>
    <w:pPr>
      <w:tabs>
        <w:tab w:val="center" w:pos="4819"/>
        <w:tab w:val="right" w:pos="9638"/>
      </w:tabs>
    </w:pPr>
  </w:style>
  <w:style w:type="character" w:customStyle="1" w:styleId="AntratsDiagrama">
    <w:name w:val="Antraštės Diagrama"/>
    <w:basedOn w:val="Numatytasispastraiposriftas"/>
    <w:link w:val="Antrats"/>
    <w:uiPriority w:val="99"/>
    <w:rsid w:val="002A4895"/>
    <w:rPr>
      <w:kern w:val="0"/>
      <w:sz w:val="22"/>
      <w:szCs w:val="22"/>
      <w:lang w:val="en-US"/>
      <w14:ligatures w14:val="none"/>
    </w:rPr>
  </w:style>
  <w:style w:type="paragraph" w:customStyle="1" w:styleId="Style13">
    <w:name w:val="Style13"/>
    <w:basedOn w:val="prastasis"/>
    <w:uiPriority w:val="99"/>
    <w:rsid w:val="00EC7DEA"/>
    <w:pPr>
      <w:widowControl w:val="0"/>
      <w:autoSpaceDE w:val="0"/>
      <w:autoSpaceDN w:val="0"/>
      <w:adjustRightInd w:val="0"/>
      <w:spacing w:line="312" w:lineRule="exact"/>
      <w:jc w:val="center"/>
    </w:pPr>
    <w:rPr>
      <w:rFonts w:ascii="Times New Roman" w:eastAsiaTheme="minorEastAsia" w:hAnsi="Times New Roman" w:cs="Times New Roman"/>
      <w:sz w:val="24"/>
      <w:szCs w:val="24"/>
      <w:lang w:val="lt-LT" w:eastAsia="lt-LT"/>
    </w:rPr>
  </w:style>
  <w:style w:type="paragraph" w:customStyle="1" w:styleId="Style3">
    <w:name w:val="Style3"/>
    <w:basedOn w:val="prastasis"/>
    <w:uiPriority w:val="99"/>
    <w:rsid w:val="00BA69A6"/>
    <w:pPr>
      <w:widowControl w:val="0"/>
      <w:autoSpaceDE w:val="0"/>
      <w:autoSpaceDN w:val="0"/>
      <w:adjustRightInd w:val="0"/>
      <w:jc w:val="center"/>
    </w:pPr>
    <w:rPr>
      <w:rFonts w:ascii="Times New Roman" w:eastAsiaTheme="minorEastAsia"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1887</Words>
  <Characters>1076</Characters>
  <Application>Microsoft Office Word</Application>
  <DocSecurity>0</DocSecurity>
  <Lines>8</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Guzaitis</dc:creator>
  <cp:keywords/>
  <dc:description/>
  <cp:lastModifiedBy>Ina Giedrikienė</cp:lastModifiedBy>
  <cp:revision>2</cp:revision>
  <dcterms:created xsi:type="dcterms:W3CDTF">2025-09-30T05:46:00Z</dcterms:created>
  <dcterms:modified xsi:type="dcterms:W3CDTF">2025-09-30T05:46:00Z</dcterms:modified>
</cp:coreProperties>
</file>