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B75FD" w14:textId="77777777" w:rsidR="007F49BB" w:rsidRDefault="007F49BB">
      <w:pPr>
        <w:tabs>
          <w:tab w:val="left" w:pos="8505"/>
        </w:tabs>
        <w:spacing w:line="252" w:lineRule="auto"/>
        <w:jc w:val="center"/>
        <w:rPr>
          <w:b/>
          <w:color w:val="000000"/>
          <w:sz w:val="22"/>
          <w:szCs w:val="22"/>
          <w:lang w:val="en-US" w:eastAsia="en-US"/>
        </w:rPr>
      </w:pPr>
    </w:p>
    <w:p w14:paraId="475B75FE" w14:textId="1A7254E6" w:rsidR="007F49BB" w:rsidRDefault="00621BE6">
      <w:pPr>
        <w:tabs>
          <w:tab w:val="left" w:pos="8505"/>
        </w:tabs>
        <w:spacing w:line="252" w:lineRule="auto"/>
        <w:jc w:val="center"/>
        <w:rPr>
          <w:b/>
          <w:color w:val="000000"/>
          <w:sz w:val="22"/>
          <w:szCs w:val="22"/>
          <w:lang w:val="en-US" w:eastAsia="en-US"/>
        </w:rPr>
      </w:pPr>
      <w:r>
        <w:rPr>
          <w:b/>
          <w:color w:val="000000"/>
          <w:sz w:val="22"/>
          <w:szCs w:val="22"/>
          <w:lang w:val="en-US" w:eastAsia="en-US"/>
        </w:rPr>
        <w:t xml:space="preserve">S U T A R T I S  Nr. </w:t>
      </w:r>
      <w:r w:rsidR="00BE0D9F">
        <w:rPr>
          <w:b/>
          <w:color w:val="000000"/>
          <w:sz w:val="22"/>
          <w:szCs w:val="22"/>
          <w:lang w:val="en-US" w:eastAsia="en-US"/>
        </w:rPr>
        <w:t>2025/10/06/DA-59</w:t>
      </w:r>
      <w:bookmarkStart w:id="0" w:name="_GoBack"/>
      <w:bookmarkEnd w:id="0"/>
    </w:p>
    <w:p w14:paraId="475B75FF" w14:textId="078B9278" w:rsidR="007F49BB" w:rsidRDefault="00621BE6">
      <w:pPr>
        <w:tabs>
          <w:tab w:val="left" w:pos="8505"/>
        </w:tabs>
        <w:spacing w:line="252" w:lineRule="auto"/>
        <w:jc w:val="center"/>
        <w:rPr>
          <w:b/>
          <w:color w:val="000000"/>
          <w:sz w:val="22"/>
          <w:szCs w:val="22"/>
          <w:lang w:val="en-US" w:eastAsia="en-US"/>
        </w:rPr>
      </w:pPr>
      <w:r>
        <w:rPr>
          <w:color w:val="000000"/>
          <w:sz w:val="22"/>
          <w:szCs w:val="22"/>
          <w:lang w:val="en-US" w:eastAsia="en-US"/>
        </w:rPr>
        <w:t>Utena                                                                                                                                                                            2025 m. spalio</w:t>
      </w:r>
      <w:r w:rsidR="00BE0D9F">
        <w:rPr>
          <w:color w:val="000000"/>
          <w:sz w:val="22"/>
          <w:szCs w:val="22"/>
          <w:lang w:val="en-US" w:eastAsia="en-US"/>
        </w:rPr>
        <w:t xml:space="preserve"> 9 </w:t>
      </w:r>
      <w:r>
        <w:rPr>
          <w:color w:val="000000"/>
          <w:sz w:val="22"/>
          <w:szCs w:val="22"/>
          <w:lang w:val="en-US" w:eastAsia="en-US"/>
        </w:rPr>
        <w:t xml:space="preserve">d.       </w:t>
      </w:r>
    </w:p>
    <w:p w14:paraId="475B7600" w14:textId="77777777" w:rsidR="007F49BB" w:rsidRDefault="007F49BB">
      <w:pPr>
        <w:tabs>
          <w:tab w:val="left" w:pos="284"/>
          <w:tab w:val="left" w:pos="993"/>
          <w:tab w:val="left" w:pos="8505"/>
        </w:tabs>
        <w:jc w:val="both"/>
        <w:rPr>
          <w:b/>
          <w:bCs/>
          <w:color w:val="000000"/>
          <w:sz w:val="22"/>
          <w:szCs w:val="22"/>
          <w:lang w:val="en-US" w:eastAsia="en-US"/>
        </w:rPr>
      </w:pPr>
    </w:p>
    <w:p w14:paraId="475B7601" w14:textId="77777777" w:rsidR="007F49BB" w:rsidRDefault="00621BE6">
      <w:pPr>
        <w:tabs>
          <w:tab w:val="left" w:pos="284"/>
          <w:tab w:val="left" w:pos="993"/>
          <w:tab w:val="left" w:pos="8505"/>
        </w:tabs>
        <w:jc w:val="both"/>
        <w:rPr>
          <w:b/>
          <w:bCs/>
          <w:color w:val="000000"/>
          <w:sz w:val="22"/>
          <w:szCs w:val="22"/>
        </w:rPr>
      </w:pPr>
      <w:r>
        <w:rPr>
          <w:b/>
          <w:bCs/>
          <w:color w:val="000000"/>
          <w:sz w:val="22"/>
          <w:szCs w:val="22"/>
        </w:rPr>
        <w:t xml:space="preserve">Zarasų profesinė mokykla </w:t>
      </w:r>
      <w:r>
        <w:rPr>
          <w:b/>
          <w:color w:val="000000"/>
          <w:sz w:val="22"/>
          <w:szCs w:val="22"/>
        </w:rPr>
        <w:t>(įm. k. 190808954)</w:t>
      </w:r>
      <w:r>
        <w:rPr>
          <w:bCs/>
          <w:color w:val="000000"/>
          <w:sz w:val="22"/>
          <w:szCs w:val="22"/>
        </w:rPr>
        <w:t>, tolia</w:t>
      </w:r>
      <w:r>
        <w:rPr>
          <w:bCs/>
          <w:color w:val="000000"/>
          <w:sz w:val="22"/>
          <w:szCs w:val="22"/>
        </w:rPr>
        <w:t>u vadinama "Užsakovu", atstovaujama direktorės Olgos Mazniovos</w:t>
      </w:r>
      <w:r>
        <w:rPr>
          <w:b/>
          <w:color w:val="000000"/>
          <w:sz w:val="22"/>
          <w:szCs w:val="22"/>
        </w:rPr>
        <w:t>,</w:t>
      </w:r>
      <w:r>
        <w:rPr>
          <w:color w:val="000000"/>
          <w:sz w:val="22"/>
          <w:szCs w:val="22"/>
        </w:rPr>
        <w:t xml:space="preserve"> ir </w:t>
      </w:r>
      <w:r>
        <w:rPr>
          <w:b/>
          <w:color w:val="000000"/>
          <w:sz w:val="22"/>
          <w:szCs w:val="22"/>
        </w:rPr>
        <w:t>UAB "Dauniškis“ ir KO (įm. k. 184263588)</w:t>
      </w:r>
      <w:r>
        <w:rPr>
          <w:color w:val="000000"/>
          <w:sz w:val="22"/>
          <w:szCs w:val="22"/>
        </w:rPr>
        <w:t>, toliau vadinama "Rangovu", atstovaujama direktoriaus Alvydo Rudoko, veikiančio pagal bendrovės įstatus, sudarė šią sutartį:</w:t>
      </w:r>
    </w:p>
    <w:p w14:paraId="475B7602" w14:textId="77777777" w:rsidR="007F49BB" w:rsidRDefault="007F49BB">
      <w:pPr>
        <w:tabs>
          <w:tab w:val="left" w:pos="284"/>
          <w:tab w:val="left" w:pos="993"/>
          <w:tab w:val="left" w:pos="8505"/>
        </w:tabs>
        <w:spacing w:line="324" w:lineRule="auto"/>
        <w:jc w:val="both"/>
        <w:rPr>
          <w:b/>
          <w:bCs/>
          <w:color w:val="000000"/>
          <w:sz w:val="22"/>
          <w:szCs w:val="22"/>
        </w:rPr>
      </w:pPr>
    </w:p>
    <w:p w14:paraId="475B7603" w14:textId="77777777" w:rsidR="007F49BB" w:rsidRDefault="00621BE6">
      <w:pPr>
        <w:numPr>
          <w:ilvl w:val="0"/>
          <w:numId w:val="2"/>
        </w:numPr>
        <w:tabs>
          <w:tab w:val="left" w:pos="6764"/>
          <w:tab w:val="left" w:pos="7473"/>
        </w:tabs>
        <w:ind w:left="0"/>
        <w:jc w:val="center"/>
        <w:rPr>
          <w:b/>
          <w:sz w:val="22"/>
          <w:szCs w:val="22"/>
        </w:rPr>
      </w:pPr>
      <w:r>
        <w:rPr>
          <w:b/>
          <w:sz w:val="22"/>
          <w:szCs w:val="22"/>
        </w:rPr>
        <w:t xml:space="preserve">SUTARTIES  OBJEKTAS </w:t>
      </w:r>
    </w:p>
    <w:p w14:paraId="475B7604" w14:textId="77777777" w:rsidR="007F49BB" w:rsidRDefault="007F49BB">
      <w:pPr>
        <w:tabs>
          <w:tab w:val="left" w:pos="284"/>
          <w:tab w:val="left" w:pos="993"/>
        </w:tabs>
        <w:jc w:val="center"/>
        <w:rPr>
          <w:b/>
          <w:sz w:val="22"/>
          <w:szCs w:val="22"/>
        </w:rPr>
      </w:pPr>
    </w:p>
    <w:p w14:paraId="475B7605" w14:textId="77777777" w:rsidR="007F49BB" w:rsidRDefault="00621BE6">
      <w:pPr>
        <w:numPr>
          <w:ilvl w:val="1"/>
          <w:numId w:val="7"/>
        </w:numPr>
        <w:tabs>
          <w:tab w:val="left" w:pos="284"/>
          <w:tab w:val="left" w:pos="567"/>
          <w:tab w:val="left" w:pos="993"/>
          <w:tab w:val="left" w:pos="8505"/>
        </w:tabs>
        <w:jc w:val="both"/>
        <w:rPr>
          <w:sz w:val="22"/>
          <w:szCs w:val="22"/>
          <w:u w:val="single"/>
        </w:rPr>
      </w:pPr>
      <w:r>
        <w:rPr>
          <w:sz w:val="22"/>
          <w:szCs w:val="22"/>
        </w:rPr>
        <w:t xml:space="preserve">. Rangovas įsipareigoja, panaudodamas savo medžiagas pagal šios Sutarties nuostatas atlikti </w:t>
      </w:r>
      <w:r>
        <w:rPr>
          <w:sz w:val="22"/>
          <w:szCs w:val="22"/>
          <w:u w:val="single"/>
        </w:rPr>
        <w:t>Neįgaliųjų panduso įrengimo darbus, sąmatoje nurodytomis kainomis</w:t>
      </w:r>
    </w:p>
    <w:p w14:paraId="475B7606" w14:textId="77777777" w:rsidR="007F49BB" w:rsidRDefault="007F49BB">
      <w:pPr>
        <w:tabs>
          <w:tab w:val="left" w:pos="284"/>
          <w:tab w:val="left" w:pos="993"/>
        </w:tabs>
        <w:jc w:val="both"/>
        <w:rPr>
          <w:sz w:val="22"/>
          <w:szCs w:val="22"/>
          <w:u w:val="single"/>
        </w:rPr>
      </w:pPr>
    </w:p>
    <w:p w14:paraId="475B7607" w14:textId="77777777" w:rsidR="007F49BB" w:rsidRDefault="00621BE6">
      <w:pPr>
        <w:numPr>
          <w:ilvl w:val="0"/>
          <w:numId w:val="2"/>
        </w:numPr>
        <w:tabs>
          <w:tab w:val="left" w:pos="6764"/>
          <w:tab w:val="left" w:pos="7473"/>
        </w:tabs>
        <w:ind w:left="0"/>
        <w:jc w:val="center"/>
        <w:rPr>
          <w:b/>
          <w:sz w:val="22"/>
          <w:szCs w:val="22"/>
        </w:rPr>
      </w:pPr>
      <w:r>
        <w:rPr>
          <w:b/>
          <w:sz w:val="22"/>
          <w:szCs w:val="22"/>
        </w:rPr>
        <w:t>ŠALIŲ  ĮSIPAREIGOJIMAI</w:t>
      </w:r>
    </w:p>
    <w:p w14:paraId="475B7608" w14:textId="77777777" w:rsidR="007F49BB" w:rsidRDefault="007F49BB">
      <w:pPr>
        <w:tabs>
          <w:tab w:val="left" w:pos="284"/>
          <w:tab w:val="left" w:pos="993"/>
        </w:tabs>
        <w:rPr>
          <w:b/>
          <w:sz w:val="22"/>
          <w:szCs w:val="22"/>
          <w:u w:val="single"/>
        </w:rPr>
      </w:pPr>
    </w:p>
    <w:p w14:paraId="475B7609" w14:textId="77777777" w:rsidR="007F49BB" w:rsidRDefault="00621BE6">
      <w:pPr>
        <w:pStyle w:val="Normal1"/>
        <w:tabs>
          <w:tab w:val="left" w:pos="851"/>
          <w:tab w:val="left" w:pos="8505"/>
        </w:tabs>
        <w:spacing w:line="240" w:lineRule="auto"/>
        <w:ind w:right="-142"/>
        <w:rPr>
          <w:b/>
          <w:sz w:val="22"/>
          <w:szCs w:val="22"/>
          <w:u w:val="single"/>
        </w:rPr>
      </w:pPr>
      <w:r>
        <w:rPr>
          <w:b/>
          <w:sz w:val="22"/>
          <w:szCs w:val="22"/>
          <w:u w:val="single"/>
        </w:rPr>
        <w:t>2.1. Užsakovas įsipareigoja:</w:t>
      </w:r>
    </w:p>
    <w:p w14:paraId="475B760A" w14:textId="77777777" w:rsidR="007F49BB" w:rsidRDefault="00621BE6">
      <w:pPr>
        <w:pStyle w:val="Normal1"/>
        <w:tabs>
          <w:tab w:val="left" w:pos="851"/>
          <w:tab w:val="left" w:pos="8505"/>
        </w:tabs>
        <w:spacing w:line="240" w:lineRule="auto"/>
        <w:ind w:right="-142"/>
        <w:jc w:val="both"/>
      </w:pPr>
      <w:r>
        <w:rPr>
          <w:sz w:val="22"/>
          <w:szCs w:val="22"/>
        </w:rPr>
        <w:t>2.1.1.  Aprūpinti reikalinga šiam objektui d</w:t>
      </w:r>
      <w:r>
        <w:rPr>
          <w:sz w:val="22"/>
          <w:szCs w:val="22"/>
        </w:rPr>
        <w:t>okumentacija.</w:t>
      </w:r>
    </w:p>
    <w:p w14:paraId="475B760B" w14:textId="77777777" w:rsidR="007F49BB" w:rsidRDefault="00621BE6">
      <w:pPr>
        <w:pStyle w:val="Normal1"/>
        <w:tabs>
          <w:tab w:val="left" w:pos="851"/>
          <w:tab w:val="left" w:pos="8505"/>
        </w:tabs>
        <w:spacing w:line="240" w:lineRule="auto"/>
        <w:ind w:right="-142"/>
        <w:jc w:val="both"/>
        <w:rPr>
          <w:sz w:val="22"/>
          <w:szCs w:val="22"/>
        </w:rPr>
      </w:pPr>
      <w:r>
        <w:rPr>
          <w:sz w:val="22"/>
          <w:szCs w:val="22"/>
        </w:rPr>
        <w:t xml:space="preserve">2.1.2.  Užtikrinti Rangovo darbuotojų patekimą į objektą per visą Sutarties galiojimo laiką darbo dienomis darbo valandomis, o atskirai šalims susitarus ir ne darbo valandomis. </w:t>
      </w:r>
    </w:p>
    <w:p w14:paraId="475B760C" w14:textId="77777777" w:rsidR="007F49BB" w:rsidRDefault="00621BE6">
      <w:pPr>
        <w:shd w:val="clear" w:color="auto" w:fill="FFFFFF"/>
        <w:tabs>
          <w:tab w:val="left" w:pos="605"/>
          <w:tab w:val="left" w:pos="851"/>
        </w:tabs>
        <w:autoSpaceDE w:val="0"/>
        <w:ind w:right="-142"/>
        <w:jc w:val="both"/>
      </w:pPr>
      <w:r>
        <w:rPr>
          <w:sz w:val="22"/>
          <w:szCs w:val="22"/>
        </w:rPr>
        <w:t>2.1.3. V</w:t>
      </w:r>
      <w:r>
        <w:rPr>
          <w:color w:val="000000"/>
          <w:spacing w:val="-5"/>
          <w:sz w:val="22"/>
          <w:szCs w:val="22"/>
        </w:rPr>
        <w:t>isus darbų apimties pasikeitimus derinti su Rangovu.</w:t>
      </w:r>
    </w:p>
    <w:p w14:paraId="475B760D" w14:textId="77777777" w:rsidR="007F49BB" w:rsidRDefault="00621BE6">
      <w:pPr>
        <w:pStyle w:val="Normal2"/>
        <w:tabs>
          <w:tab w:val="left" w:pos="567"/>
          <w:tab w:val="left" w:pos="8505"/>
        </w:tabs>
        <w:ind w:right="-142"/>
        <w:jc w:val="both"/>
      </w:pPr>
      <w:r>
        <w:rPr>
          <w:color w:val="000000"/>
          <w:sz w:val="22"/>
          <w:szCs w:val="22"/>
        </w:rPr>
        <w:t xml:space="preserve">2.1.4. </w:t>
      </w:r>
      <w:r>
        <w:rPr>
          <w:sz w:val="22"/>
          <w:szCs w:val="22"/>
        </w:rPr>
        <w:t>Priimti iš</w:t>
      </w:r>
      <w:r>
        <w:rPr>
          <w:sz w:val="22"/>
          <w:szCs w:val="22"/>
        </w:rPr>
        <w:t xml:space="preserve"> Rangovo atliktus darbus bei pasirašyti atliktų darbų aktus bei  PVM sąskaitas faktūras arba raštu atsisakyti, nurodant atsisakymo priežastis, ne vėliau kaip per 5 (penkias) darbo dienas. Nuo atliktų darbų priėmimo-perdavimo akto pasirašymo dienos, jei nėr</w:t>
      </w:r>
      <w:r>
        <w:rPr>
          <w:sz w:val="22"/>
          <w:szCs w:val="22"/>
        </w:rPr>
        <w:t>a nurodyta defektų ir jų šalinimo terminų,  Rangovas įgyja teisę išrašyti už atliktus darbus PVM sąskaitą-faktūrą bei reikalauti apmokėjimo už tinkamai atliktus darbus pagal šią sutartį.</w:t>
      </w:r>
    </w:p>
    <w:p w14:paraId="475B760E" w14:textId="77777777" w:rsidR="007F49BB" w:rsidRDefault="00621BE6">
      <w:pPr>
        <w:tabs>
          <w:tab w:val="left" w:pos="851"/>
        </w:tabs>
        <w:ind w:right="-142"/>
        <w:jc w:val="both"/>
      </w:pPr>
      <w:r>
        <w:rPr>
          <w:sz w:val="22"/>
          <w:szCs w:val="22"/>
        </w:rPr>
        <w:t xml:space="preserve">2.1.5. Atsiskaityti už Rangovo faktiškai atliktus ir priimtus darbus </w:t>
      </w:r>
      <w:r>
        <w:rPr>
          <w:sz w:val="22"/>
          <w:szCs w:val="22"/>
        </w:rPr>
        <w:t>sutartyje nurodytais terminais ir tvarka.</w:t>
      </w:r>
    </w:p>
    <w:p w14:paraId="475B760F" w14:textId="77777777" w:rsidR="007F49BB" w:rsidRDefault="007F49BB">
      <w:pPr>
        <w:tabs>
          <w:tab w:val="left" w:pos="284"/>
          <w:tab w:val="left" w:pos="993"/>
        </w:tabs>
        <w:rPr>
          <w:sz w:val="22"/>
          <w:szCs w:val="22"/>
        </w:rPr>
      </w:pPr>
    </w:p>
    <w:p w14:paraId="475B7610" w14:textId="77777777" w:rsidR="007F49BB" w:rsidRDefault="00621BE6">
      <w:pPr>
        <w:tabs>
          <w:tab w:val="left" w:pos="284"/>
          <w:tab w:val="left" w:pos="993"/>
        </w:tabs>
        <w:ind w:hanging="142"/>
      </w:pPr>
      <w:r>
        <w:rPr>
          <w:b/>
          <w:sz w:val="22"/>
          <w:szCs w:val="22"/>
        </w:rPr>
        <w:tab/>
        <w:t>2</w:t>
      </w:r>
      <w:r>
        <w:rPr>
          <w:b/>
          <w:sz w:val="22"/>
          <w:szCs w:val="22"/>
          <w:u w:val="single"/>
        </w:rPr>
        <w:t>.2. Rangovas įsipareigoja:</w:t>
      </w:r>
    </w:p>
    <w:p w14:paraId="475B7611" w14:textId="77777777" w:rsidR="007F49BB" w:rsidRDefault="00621BE6">
      <w:pPr>
        <w:tabs>
          <w:tab w:val="left" w:pos="142"/>
          <w:tab w:val="left" w:pos="993"/>
        </w:tabs>
        <w:jc w:val="both"/>
        <w:rPr>
          <w:sz w:val="22"/>
          <w:szCs w:val="22"/>
        </w:rPr>
      </w:pPr>
      <w:r>
        <w:rPr>
          <w:sz w:val="22"/>
          <w:szCs w:val="22"/>
        </w:rPr>
        <w:t>2.2.1. Darbus atlikti kokybiškai, laiku ir pilnai. Bet kokie pakeitimai įforminami šalių rašytiniu susitarimu.</w:t>
      </w:r>
    </w:p>
    <w:p w14:paraId="475B7612" w14:textId="77777777" w:rsidR="007F49BB" w:rsidRDefault="00621BE6">
      <w:pPr>
        <w:tabs>
          <w:tab w:val="left" w:pos="142"/>
          <w:tab w:val="left" w:pos="993"/>
        </w:tabs>
        <w:jc w:val="both"/>
        <w:rPr>
          <w:sz w:val="22"/>
          <w:szCs w:val="22"/>
        </w:rPr>
      </w:pPr>
      <w:r>
        <w:rPr>
          <w:sz w:val="22"/>
          <w:szCs w:val="22"/>
        </w:rPr>
        <w:t>2.2.2. Darbų atlikimui nukreipti į šios sutarties objektą, su Užsakovu su</w:t>
      </w:r>
      <w:r>
        <w:rPr>
          <w:sz w:val="22"/>
          <w:szCs w:val="22"/>
        </w:rPr>
        <w:t xml:space="preserve">derintą kiekį specialistų. Skirti darbų atlikimo laikotarpiui asmenį, atsakingą už darbuotojų darbų saugą, priešgaisrinės saugos ir aplinkos apsaugos  nustatytų reikalavimų įvykdymą darbo vietoje. </w:t>
      </w:r>
    </w:p>
    <w:p w14:paraId="475B7613" w14:textId="77777777" w:rsidR="007F49BB" w:rsidRDefault="00621BE6">
      <w:pPr>
        <w:tabs>
          <w:tab w:val="left" w:pos="142"/>
          <w:tab w:val="left" w:pos="993"/>
        </w:tabs>
        <w:jc w:val="both"/>
        <w:rPr>
          <w:b/>
          <w:sz w:val="22"/>
          <w:szCs w:val="22"/>
          <w:u w:val="single"/>
        </w:rPr>
      </w:pPr>
      <w:r>
        <w:rPr>
          <w:sz w:val="22"/>
          <w:szCs w:val="22"/>
        </w:rPr>
        <w:t>Pradėti Sutartyje numatytus darbus</w:t>
      </w:r>
      <w:r>
        <w:rPr>
          <w:b/>
          <w:sz w:val="22"/>
          <w:szCs w:val="22"/>
          <w:u w:val="single"/>
        </w:rPr>
        <w:t xml:space="preserve"> užbaigti iki 2025 m. gr</w:t>
      </w:r>
      <w:r>
        <w:rPr>
          <w:b/>
          <w:sz w:val="22"/>
          <w:szCs w:val="22"/>
          <w:u w:val="single"/>
        </w:rPr>
        <w:t>uodžio 1 d.</w:t>
      </w:r>
    </w:p>
    <w:p w14:paraId="475B7614" w14:textId="77777777" w:rsidR="007F49BB" w:rsidRDefault="00621BE6">
      <w:pPr>
        <w:tabs>
          <w:tab w:val="left" w:pos="142"/>
          <w:tab w:val="left" w:pos="993"/>
        </w:tabs>
        <w:jc w:val="both"/>
        <w:rPr>
          <w:b/>
          <w:sz w:val="22"/>
          <w:szCs w:val="22"/>
          <w:u w:val="single"/>
        </w:rPr>
      </w:pPr>
      <w:r>
        <w:rPr>
          <w:sz w:val="22"/>
          <w:szCs w:val="22"/>
        </w:rPr>
        <w:t>2.2.3. Atlikus darbus pateikti perdavimo – priėmimo aktą Užsakovui ir Užsakovui patvirtinus darbų priėmimą, akto pagrindu išrašyti PVM sąskaitą-faktūrą.</w:t>
      </w:r>
    </w:p>
    <w:p w14:paraId="475B7615" w14:textId="77777777" w:rsidR="007F49BB" w:rsidRDefault="00621BE6">
      <w:pPr>
        <w:tabs>
          <w:tab w:val="left" w:pos="142"/>
          <w:tab w:val="left" w:pos="720"/>
          <w:tab w:val="left" w:pos="993"/>
        </w:tabs>
        <w:jc w:val="both"/>
      </w:pPr>
      <w:r>
        <w:rPr>
          <w:sz w:val="22"/>
          <w:szCs w:val="22"/>
        </w:rPr>
        <w:t>2.2.4. Nesiimti tiesioginės veiklos dėl darbų apimties pakeitimo ir vykdymo be raštiško Užs</w:t>
      </w:r>
      <w:r>
        <w:rPr>
          <w:sz w:val="22"/>
          <w:szCs w:val="22"/>
        </w:rPr>
        <w:t>akovo nurodymo.</w:t>
      </w:r>
    </w:p>
    <w:p w14:paraId="475B7616" w14:textId="77777777" w:rsidR="007F49BB" w:rsidRDefault="00621BE6">
      <w:pPr>
        <w:tabs>
          <w:tab w:val="left" w:pos="142"/>
          <w:tab w:val="left" w:pos="720"/>
          <w:tab w:val="left" w:pos="993"/>
        </w:tabs>
        <w:jc w:val="both"/>
        <w:rPr>
          <w:sz w:val="22"/>
          <w:szCs w:val="22"/>
        </w:rPr>
      </w:pPr>
      <w:r>
        <w:rPr>
          <w:sz w:val="22"/>
          <w:szCs w:val="22"/>
        </w:rPr>
        <w:t>2.2.5. Užtikrinti, kad Rangovo darbuotojai vykdydami darbus laikytųsi įstatymų ir normatyvinių dokumentų nustatytų aplinkos apsaugos, darbų saugumo reikalavimų ir priešgaisrinės saugos taisyklių, atlyginti žalą, atsiradusią dėl taisyklių ir</w:t>
      </w:r>
      <w:r>
        <w:rPr>
          <w:sz w:val="22"/>
          <w:szCs w:val="22"/>
        </w:rPr>
        <w:t xml:space="preserve"> reikalavimų nesilaikymo, vykdyti savo darbuotojų/darbininkų nelaimingų atsitikimų darbe tyrimą ir apskaitą.</w:t>
      </w:r>
    </w:p>
    <w:p w14:paraId="475B7617" w14:textId="77777777" w:rsidR="007F49BB" w:rsidRDefault="00621BE6">
      <w:pPr>
        <w:tabs>
          <w:tab w:val="left" w:pos="142"/>
          <w:tab w:val="left" w:pos="720"/>
          <w:tab w:val="left" w:pos="993"/>
        </w:tabs>
        <w:jc w:val="both"/>
        <w:rPr>
          <w:sz w:val="22"/>
          <w:szCs w:val="22"/>
        </w:rPr>
      </w:pPr>
      <w:r>
        <w:rPr>
          <w:sz w:val="22"/>
          <w:szCs w:val="22"/>
        </w:rPr>
        <w:t>2.2.6. Nekokybiškai atlikus darbus, Rangovas privalo atlyginti visą dėl jo kaltės padarytą žalą, savo sąskaita  pašalinti nurodytus trūkumus, išsky</w:t>
      </w:r>
      <w:r>
        <w:rPr>
          <w:sz w:val="22"/>
          <w:szCs w:val="22"/>
        </w:rPr>
        <w:t xml:space="preserve">rus tuos atvejus, kai žala buvo padaryta dėl Užsakovo kaltės ar netinkamų jo nurodymų ir tai yra užfiksuota Rangovo rašytiniu pranešimu. </w:t>
      </w:r>
    </w:p>
    <w:p w14:paraId="475B7618" w14:textId="77777777" w:rsidR="007F49BB" w:rsidRDefault="00621BE6">
      <w:pPr>
        <w:tabs>
          <w:tab w:val="left" w:pos="142"/>
          <w:tab w:val="left" w:pos="720"/>
          <w:tab w:val="left" w:pos="993"/>
        </w:tabs>
        <w:jc w:val="both"/>
        <w:rPr>
          <w:sz w:val="22"/>
          <w:szCs w:val="22"/>
        </w:rPr>
      </w:pPr>
      <w:r>
        <w:rPr>
          <w:sz w:val="22"/>
          <w:szCs w:val="22"/>
        </w:rPr>
        <w:t>2.2.7. Darbų atlikimo ir defektų taisymo metu turi pilnai užtikrinti Rangovo darbuotojų ar jo įgaliotų asmenų, esančių</w:t>
      </w:r>
      <w:r>
        <w:rPr>
          <w:sz w:val="22"/>
          <w:szCs w:val="22"/>
        </w:rPr>
        <w:t xml:space="preserve"> objekte, saugumą ir darbų tinkamos būklės palaikymą tam, kad būtų išvengta pavojaus žmonėms ir turtui.</w:t>
      </w:r>
    </w:p>
    <w:p w14:paraId="475B7619" w14:textId="77777777" w:rsidR="007F49BB" w:rsidRDefault="00621BE6">
      <w:pPr>
        <w:tabs>
          <w:tab w:val="left" w:pos="142"/>
          <w:tab w:val="left" w:pos="720"/>
          <w:tab w:val="left" w:pos="993"/>
        </w:tabs>
        <w:jc w:val="both"/>
        <w:rPr>
          <w:sz w:val="22"/>
          <w:szCs w:val="22"/>
        </w:rPr>
      </w:pPr>
      <w:r>
        <w:rPr>
          <w:sz w:val="22"/>
          <w:szCs w:val="22"/>
        </w:rPr>
        <w:t>2.2.8. Užtikrinti, kad visi Rangovo atsiųsti darbuotojai atlikti sutartą darbą turėtų teisėtą pagrindą darbo santykiams su Rangovu.</w:t>
      </w:r>
    </w:p>
    <w:p w14:paraId="475B761A" w14:textId="77777777" w:rsidR="007F49BB" w:rsidRDefault="00621BE6">
      <w:pPr>
        <w:tabs>
          <w:tab w:val="left" w:pos="142"/>
          <w:tab w:val="left" w:pos="720"/>
          <w:tab w:val="left" w:pos="993"/>
        </w:tabs>
        <w:jc w:val="both"/>
        <w:rPr>
          <w:sz w:val="22"/>
          <w:szCs w:val="22"/>
        </w:rPr>
      </w:pPr>
      <w:r>
        <w:rPr>
          <w:sz w:val="22"/>
          <w:szCs w:val="22"/>
        </w:rPr>
        <w:t>2.2.9. Atlyginti bet</w:t>
      </w:r>
      <w:r>
        <w:rPr>
          <w:sz w:val="22"/>
          <w:szCs w:val="22"/>
        </w:rPr>
        <w:t xml:space="preserve"> kokią žalą įrangai, pastatams, ir kitiems Užsakovo/trečiųjų asmenų daiktams bei asmenims, padarytą Rangovo darbuotojų/Rangovo samdomų asmenų,  dirbančiųjų Užsakovo objekte.</w:t>
      </w:r>
    </w:p>
    <w:p w14:paraId="475B761B" w14:textId="77777777" w:rsidR="007F49BB" w:rsidRDefault="007F49BB">
      <w:pPr>
        <w:tabs>
          <w:tab w:val="left" w:pos="3821"/>
          <w:tab w:val="left" w:pos="4399"/>
          <w:tab w:val="left" w:pos="4672"/>
        </w:tabs>
        <w:rPr>
          <w:sz w:val="22"/>
          <w:szCs w:val="22"/>
        </w:rPr>
      </w:pPr>
    </w:p>
    <w:p w14:paraId="475B761C" w14:textId="77777777" w:rsidR="007F49BB" w:rsidRDefault="007F49BB">
      <w:pPr>
        <w:tabs>
          <w:tab w:val="left" w:pos="1274"/>
          <w:tab w:val="left" w:pos="1852"/>
          <w:tab w:val="left" w:pos="2125"/>
        </w:tabs>
        <w:jc w:val="both"/>
        <w:rPr>
          <w:sz w:val="22"/>
          <w:szCs w:val="22"/>
        </w:rPr>
      </w:pPr>
    </w:p>
    <w:p w14:paraId="475B761D" w14:textId="77777777" w:rsidR="007F49BB" w:rsidRDefault="007F49BB">
      <w:pPr>
        <w:pStyle w:val="Normal1"/>
        <w:tabs>
          <w:tab w:val="left" w:pos="851"/>
          <w:tab w:val="left" w:pos="2835"/>
          <w:tab w:val="left" w:pos="8505"/>
        </w:tabs>
        <w:spacing w:line="240" w:lineRule="auto"/>
        <w:ind w:right="-142"/>
        <w:jc w:val="center"/>
        <w:rPr>
          <w:b/>
          <w:sz w:val="22"/>
          <w:szCs w:val="22"/>
        </w:rPr>
      </w:pPr>
    </w:p>
    <w:p w14:paraId="475B761E" w14:textId="77777777" w:rsidR="007F49BB" w:rsidRDefault="007F49BB">
      <w:pPr>
        <w:pStyle w:val="Normal1"/>
        <w:tabs>
          <w:tab w:val="left" w:pos="851"/>
          <w:tab w:val="left" w:pos="2835"/>
          <w:tab w:val="left" w:pos="8505"/>
        </w:tabs>
        <w:spacing w:line="240" w:lineRule="auto"/>
        <w:ind w:right="-142"/>
        <w:jc w:val="center"/>
        <w:rPr>
          <w:b/>
          <w:sz w:val="22"/>
          <w:szCs w:val="22"/>
        </w:rPr>
      </w:pPr>
    </w:p>
    <w:p w14:paraId="475B761F" w14:textId="77777777" w:rsidR="007F49BB" w:rsidRDefault="00621BE6">
      <w:pPr>
        <w:pStyle w:val="Normal1"/>
        <w:tabs>
          <w:tab w:val="left" w:pos="851"/>
          <w:tab w:val="left" w:pos="2835"/>
          <w:tab w:val="left" w:pos="8505"/>
        </w:tabs>
        <w:spacing w:line="240" w:lineRule="auto"/>
        <w:ind w:right="-142"/>
        <w:jc w:val="center"/>
        <w:rPr>
          <w:b/>
          <w:sz w:val="22"/>
          <w:szCs w:val="22"/>
        </w:rPr>
      </w:pPr>
      <w:r>
        <w:rPr>
          <w:b/>
          <w:sz w:val="22"/>
          <w:szCs w:val="22"/>
        </w:rPr>
        <w:t>3. DARBŲ KAINA IR MOKĖJIMO TVARKA</w:t>
      </w:r>
    </w:p>
    <w:p w14:paraId="475B7620" w14:textId="77777777" w:rsidR="007F49BB" w:rsidRDefault="007F49BB">
      <w:pPr>
        <w:pStyle w:val="Pagrindinistekstas"/>
        <w:tabs>
          <w:tab w:val="left" w:pos="851"/>
        </w:tabs>
        <w:spacing w:line="240" w:lineRule="auto"/>
        <w:ind w:right="-142"/>
        <w:rPr>
          <w:rFonts w:ascii="Times New Roman" w:hAnsi="Times New Roman" w:cs="Times New Roman"/>
          <w:b/>
          <w:sz w:val="22"/>
          <w:szCs w:val="22"/>
        </w:rPr>
      </w:pPr>
    </w:p>
    <w:p w14:paraId="475B7621" w14:textId="77777777" w:rsidR="007F49BB" w:rsidRDefault="00621BE6">
      <w:pPr>
        <w:pStyle w:val="Normal2"/>
        <w:numPr>
          <w:ilvl w:val="1"/>
          <w:numId w:val="3"/>
        </w:numPr>
        <w:tabs>
          <w:tab w:val="left" w:pos="2831"/>
          <w:tab w:val="left" w:pos="3114"/>
          <w:tab w:val="left" w:pos="3540"/>
          <w:tab w:val="left" w:pos="11052"/>
          <w:tab w:val="left" w:pos="12045"/>
        </w:tabs>
        <w:ind w:left="0" w:right="-142" w:firstLine="0"/>
        <w:jc w:val="both"/>
        <w:rPr>
          <w:b/>
          <w:bCs/>
          <w:sz w:val="22"/>
          <w:szCs w:val="22"/>
        </w:rPr>
      </w:pPr>
      <w:r>
        <w:rPr>
          <w:sz w:val="22"/>
          <w:szCs w:val="22"/>
        </w:rPr>
        <w:lastRenderedPageBreak/>
        <w:t xml:space="preserve"> </w:t>
      </w:r>
      <w:r>
        <w:rPr>
          <w:sz w:val="22"/>
          <w:szCs w:val="22"/>
        </w:rPr>
        <w:t xml:space="preserve">Sutarties punkte 1.1. numatytų darbų vertė 9388,43 EUR (devyni tūkstančiai trys šimtai aštuoniasdešimt aštuoni eurai 43 ct) plius 21 proc. PVM 1971,57 EUR (vienas tūkstantis devyni šimtai septyniasdešimt vienas euras 57 ct), iš viso </w:t>
      </w:r>
      <w:r>
        <w:rPr>
          <w:b/>
          <w:bCs/>
          <w:sz w:val="22"/>
          <w:szCs w:val="22"/>
        </w:rPr>
        <w:t>11360,00 EUR</w:t>
      </w:r>
      <w:r>
        <w:rPr>
          <w:b/>
          <w:bCs/>
          <w:color w:val="000000"/>
          <w:sz w:val="22"/>
          <w:szCs w:val="22"/>
        </w:rPr>
        <w:t xml:space="preserve"> (vienuolik</w:t>
      </w:r>
      <w:r>
        <w:rPr>
          <w:b/>
          <w:bCs/>
          <w:color w:val="000000"/>
          <w:sz w:val="22"/>
          <w:szCs w:val="22"/>
        </w:rPr>
        <w:t>a tūkstančių trys šimtai šešiasdešimt eurų 00 ct), įskaitant 21 proc. PVM.</w:t>
      </w:r>
    </w:p>
    <w:p w14:paraId="475B7622" w14:textId="77777777" w:rsidR="007F49BB" w:rsidRDefault="00621BE6">
      <w:pPr>
        <w:pStyle w:val="Normal2"/>
        <w:numPr>
          <w:ilvl w:val="1"/>
          <w:numId w:val="3"/>
        </w:numPr>
        <w:tabs>
          <w:tab w:val="left" w:pos="2831"/>
          <w:tab w:val="left" w:pos="3114"/>
          <w:tab w:val="left" w:pos="3540"/>
          <w:tab w:val="left" w:pos="11052"/>
          <w:tab w:val="left" w:pos="12045"/>
        </w:tabs>
        <w:ind w:left="0" w:right="-142" w:firstLine="0"/>
        <w:jc w:val="both"/>
        <w:rPr>
          <w:b/>
          <w:bCs/>
          <w:sz w:val="22"/>
          <w:szCs w:val="22"/>
        </w:rPr>
      </w:pPr>
      <w:r>
        <w:rPr>
          <w:sz w:val="22"/>
          <w:szCs w:val="22"/>
        </w:rPr>
        <w:t>Už atliktus Darbus ar jų dalį ir pateiktas medžiagas Užsakovas sumoka per 30 kalendorinių dienų, po atliktų Darbų akto pasirašymo ir PVM sąskaitos faktūros išrašymo dienos.</w:t>
      </w:r>
    </w:p>
    <w:p w14:paraId="475B7623" w14:textId="77777777" w:rsidR="007F49BB" w:rsidRDefault="00621BE6">
      <w:pPr>
        <w:pStyle w:val="Normal2"/>
        <w:numPr>
          <w:ilvl w:val="1"/>
          <w:numId w:val="3"/>
        </w:numPr>
        <w:tabs>
          <w:tab w:val="left" w:pos="2831"/>
          <w:tab w:val="left" w:pos="3114"/>
          <w:tab w:val="left" w:pos="3540"/>
          <w:tab w:val="left" w:pos="11052"/>
          <w:tab w:val="left" w:pos="12045"/>
        </w:tabs>
        <w:ind w:left="0" w:right="-142" w:firstLine="0"/>
        <w:jc w:val="both"/>
        <w:rPr>
          <w:b/>
          <w:bCs/>
          <w:sz w:val="22"/>
          <w:szCs w:val="22"/>
        </w:rPr>
      </w:pPr>
      <w:r>
        <w:rPr>
          <w:color w:val="000000"/>
          <w:sz w:val="22"/>
          <w:szCs w:val="22"/>
        </w:rPr>
        <w:t xml:space="preserve"> Jeigu s</w:t>
      </w:r>
      <w:r>
        <w:rPr>
          <w:color w:val="000000"/>
          <w:sz w:val="22"/>
          <w:szCs w:val="22"/>
        </w:rPr>
        <w:t>iekiant įvykdyti Sutartį reikia atlikti darbus, kurių nebuvo galimybės numatyti, sudarant Sutartį ar rengiant sąmatą, tačiau jie yra būtini šiai Sutarčiai įvykdyti, arba jeigu paaiškėja, kad tam tikrų darbų nereikia atlikti, t.y. keičiantis darbų kiekiams,</w:t>
      </w:r>
      <w:r>
        <w:rPr>
          <w:color w:val="000000"/>
          <w:sz w:val="22"/>
          <w:szCs w:val="22"/>
        </w:rPr>
        <w:t xml:space="preserve"> Užsakovas moka už faktiškai atliktus darbus prisilaikant sutartyje ir/arba jos prieduose numatytų įkainių.  </w:t>
      </w:r>
    </w:p>
    <w:p w14:paraId="475B7624" w14:textId="77777777" w:rsidR="007F49BB" w:rsidRDefault="00621BE6">
      <w:pPr>
        <w:pStyle w:val="Normal2"/>
        <w:numPr>
          <w:ilvl w:val="1"/>
          <w:numId w:val="3"/>
        </w:numPr>
        <w:tabs>
          <w:tab w:val="left" w:pos="2831"/>
          <w:tab w:val="left" w:pos="3114"/>
          <w:tab w:val="left" w:pos="3540"/>
          <w:tab w:val="left" w:pos="11052"/>
          <w:tab w:val="left" w:pos="12045"/>
        </w:tabs>
        <w:ind w:left="0" w:right="-142" w:firstLine="0"/>
        <w:jc w:val="both"/>
      </w:pPr>
      <w:r>
        <w:rPr>
          <w:sz w:val="22"/>
          <w:szCs w:val="22"/>
        </w:rPr>
        <w:t xml:space="preserve"> Darbų įvykdymas įforminamas perdavimo – priėmimo aktu apie atliktus darbus, kurios pagrindu Užsakovas turi sumokėti</w:t>
      </w:r>
      <w:r>
        <w:rPr>
          <w:color w:val="000000"/>
          <w:sz w:val="22"/>
          <w:szCs w:val="22"/>
        </w:rPr>
        <w:t xml:space="preserve"> Rangovui už atliktus darbus n</w:t>
      </w:r>
      <w:r>
        <w:rPr>
          <w:color w:val="000000"/>
          <w:sz w:val="22"/>
          <w:szCs w:val="22"/>
        </w:rPr>
        <w:t>ustatytą sumą. Prie pažymos apie atliktų darbų vertę turi būti pridėta:</w:t>
      </w:r>
    </w:p>
    <w:p w14:paraId="475B7625" w14:textId="77777777" w:rsidR="007F49BB" w:rsidRDefault="00621BE6">
      <w:pPr>
        <w:numPr>
          <w:ilvl w:val="0"/>
          <w:numId w:val="4"/>
        </w:numPr>
        <w:tabs>
          <w:tab w:val="left" w:pos="284"/>
          <w:tab w:val="left" w:pos="567"/>
          <w:tab w:val="left" w:pos="993"/>
          <w:tab w:val="left" w:pos="8505"/>
        </w:tabs>
        <w:jc w:val="both"/>
        <w:rPr>
          <w:color w:val="000000"/>
          <w:sz w:val="22"/>
          <w:szCs w:val="22"/>
        </w:rPr>
      </w:pPr>
      <w:r>
        <w:rPr>
          <w:color w:val="000000"/>
          <w:sz w:val="22"/>
          <w:szCs w:val="22"/>
        </w:rPr>
        <w:t>Atliktų darbų priėmimo-perdavimo aktas (-ai);</w:t>
      </w:r>
    </w:p>
    <w:p w14:paraId="475B7626" w14:textId="77777777" w:rsidR="007F49BB" w:rsidRDefault="00621BE6">
      <w:pPr>
        <w:numPr>
          <w:ilvl w:val="0"/>
          <w:numId w:val="4"/>
        </w:numPr>
        <w:tabs>
          <w:tab w:val="left" w:pos="284"/>
          <w:tab w:val="left" w:pos="567"/>
          <w:tab w:val="left" w:pos="993"/>
          <w:tab w:val="left" w:pos="8505"/>
        </w:tabs>
        <w:jc w:val="both"/>
        <w:rPr>
          <w:sz w:val="22"/>
          <w:szCs w:val="22"/>
        </w:rPr>
      </w:pPr>
      <w:r>
        <w:rPr>
          <w:sz w:val="22"/>
          <w:szCs w:val="22"/>
        </w:rPr>
        <w:t>PVM sąskaita-faktūra.</w:t>
      </w:r>
    </w:p>
    <w:p w14:paraId="475B7627" w14:textId="77777777" w:rsidR="007F49BB" w:rsidRDefault="00621BE6">
      <w:pPr>
        <w:pStyle w:val="Sraopastraipa"/>
        <w:numPr>
          <w:ilvl w:val="1"/>
          <w:numId w:val="3"/>
        </w:numPr>
        <w:tabs>
          <w:tab w:val="left" w:pos="90"/>
          <w:tab w:val="left" w:pos="567"/>
          <w:tab w:val="left" w:pos="993"/>
          <w:tab w:val="left" w:pos="8505"/>
        </w:tabs>
        <w:ind w:left="0" w:firstLine="0"/>
        <w:jc w:val="both"/>
      </w:pPr>
      <w:r>
        <w:rPr>
          <w:sz w:val="22"/>
          <w:szCs w:val="22"/>
        </w:rPr>
        <w:t xml:space="preserve">Esant atliktų darbų kokybės trūkumams, mokėjimo terminas atidedamas, kol trūkumai bus pašalinti. Visos baudos ir </w:t>
      </w:r>
      <w:r>
        <w:rPr>
          <w:sz w:val="22"/>
          <w:szCs w:val="22"/>
        </w:rPr>
        <w:t>delspinigiai, priskaičiuoti už pavėluotus ar /ir nekokybiškai atliktus darbus yra išskaičiuojami iš apmokėjimo už atliktus darbus sumos.</w:t>
      </w:r>
    </w:p>
    <w:p w14:paraId="475B7628" w14:textId="77777777" w:rsidR="007F49BB" w:rsidRDefault="007F49BB">
      <w:pPr>
        <w:pStyle w:val="Normal1"/>
        <w:tabs>
          <w:tab w:val="left" w:pos="90"/>
          <w:tab w:val="left" w:pos="8505"/>
        </w:tabs>
        <w:spacing w:line="240" w:lineRule="auto"/>
        <w:ind w:hanging="270"/>
        <w:jc w:val="both"/>
        <w:rPr>
          <w:sz w:val="22"/>
          <w:szCs w:val="22"/>
        </w:rPr>
      </w:pPr>
    </w:p>
    <w:p w14:paraId="475B7629" w14:textId="77777777" w:rsidR="007F49BB" w:rsidRDefault="00621BE6">
      <w:pPr>
        <w:tabs>
          <w:tab w:val="left" w:pos="720"/>
          <w:tab w:val="left" w:pos="1080"/>
        </w:tabs>
        <w:ind w:right="-142"/>
        <w:jc w:val="center"/>
        <w:rPr>
          <w:b/>
          <w:sz w:val="22"/>
          <w:szCs w:val="22"/>
        </w:rPr>
      </w:pPr>
      <w:r>
        <w:rPr>
          <w:b/>
          <w:sz w:val="22"/>
          <w:szCs w:val="22"/>
        </w:rPr>
        <w:t>4. SUTARTIES  GALIOJIMAS IR  KITOS  SUTARTIES  SĄLYGOS</w:t>
      </w:r>
    </w:p>
    <w:p w14:paraId="475B762A" w14:textId="77777777" w:rsidR="007F49BB" w:rsidRDefault="007F49BB">
      <w:pPr>
        <w:tabs>
          <w:tab w:val="left" w:pos="426"/>
          <w:tab w:val="left" w:pos="851"/>
        </w:tabs>
        <w:ind w:right="-142"/>
        <w:rPr>
          <w:b/>
          <w:sz w:val="22"/>
          <w:szCs w:val="22"/>
        </w:rPr>
      </w:pPr>
    </w:p>
    <w:p w14:paraId="475B762B" w14:textId="77777777" w:rsidR="007F49BB" w:rsidRDefault="00621BE6">
      <w:pPr>
        <w:numPr>
          <w:ilvl w:val="1"/>
          <w:numId w:val="5"/>
        </w:numPr>
        <w:tabs>
          <w:tab w:val="left" w:pos="7331"/>
        </w:tabs>
        <w:ind w:left="0" w:right="-142" w:firstLine="0"/>
        <w:jc w:val="both"/>
        <w:rPr>
          <w:sz w:val="22"/>
          <w:szCs w:val="22"/>
        </w:rPr>
      </w:pPr>
      <w:r>
        <w:rPr>
          <w:sz w:val="22"/>
          <w:szCs w:val="22"/>
        </w:rPr>
        <w:t xml:space="preserve">Ši sutartis sudaryta 2 (dviem) egzemplioriais lietuvių kalba – kiekvienai šaliai po vieną. Sutartis įsigalioja nuo jos pasirašymo datos (Užsakovo ir Rangovo) ir galioja iki paskutinių įsipareigojimų įvykdymo. </w:t>
      </w:r>
    </w:p>
    <w:p w14:paraId="475B762C" w14:textId="77777777" w:rsidR="007F49BB" w:rsidRDefault="00621BE6">
      <w:pPr>
        <w:pStyle w:val="utartisgalibtinutrauktaanksiautermino"/>
        <w:numPr>
          <w:ilvl w:val="1"/>
          <w:numId w:val="5"/>
        </w:numPr>
        <w:ind w:left="0" w:right="-142" w:firstLine="0"/>
      </w:pPr>
      <w:r>
        <w:rPr>
          <w:sz w:val="22"/>
          <w:szCs w:val="22"/>
        </w:rPr>
        <w:t>Ši sutartis gali būti papildyta arba iš dalies</w:t>
      </w:r>
      <w:r>
        <w:rPr>
          <w:sz w:val="22"/>
          <w:szCs w:val="22"/>
        </w:rPr>
        <w:t xml:space="preserve"> pakeista. Visi sutarties papildymai ar pakeitimai turi būti įforminti raštu ir pasirašyti abiejų šalių įgaliotų atstovų. Sutartis gali būti nutraukta anksčiau termino šalių abipusiu susitarimu (visiškai finansiškai atsiskaičius) bei dėl kitos šalies kaltė</w:t>
      </w:r>
      <w:r>
        <w:rPr>
          <w:sz w:val="22"/>
          <w:szCs w:val="22"/>
        </w:rPr>
        <w:t>s.</w:t>
      </w:r>
    </w:p>
    <w:p w14:paraId="475B762D" w14:textId="77777777" w:rsidR="007F49BB" w:rsidRDefault="00621BE6">
      <w:pPr>
        <w:pStyle w:val="utartisgalibtinutrauktaanksiautermino"/>
        <w:numPr>
          <w:ilvl w:val="1"/>
          <w:numId w:val="5"/>
        </w:numPr>
        <w:ind w:left="0" w:right="-142" w:firstLine="0"/>
      </w:pPr>
      <w:r>
        <w:rPr>
          <w:sz w:val="22"/>
          <w:szCs w:val="22"/>
        </w:rPr>
        <w:t>Užsakovas nutraukęs sutartį ar sustabdęs darbų vykdymą be pateisinamos priežasties,  atlygina Rangovui už faktiškai atliktus darbus.</w:t>
      </w:r>
    </w:p>
    <w:p w14:paraId="475B762E" w14:textId="77777777" w:rsidR="007F49BB" w:rsidRDefault="00621BE6">
      <w:pPr>
        <w:pStyle w:val="utartisgalibtinutrauktaanksiautermino"/>
        <w:numPr>
          <w:ilvl w:val="1"/>
          <w:numId w:val="5"/>
        </w:numPr>
        <w:ind w:left="0" w:right="-142" w:firstLine="0"/>
        <w:rPr>
          <w:sz w:val="22"/>
          <w:szCs w:val="22"/>
        </w:rPr>
      </w:pPr>
      <w:r>
        <w:rPr>
          <w:sz w:val="22"/>
          <w:szCs w:val="22"/>
        </w:rPr>
        <w:t xml:space="preserve">Šalys įsipareigoja visą, su šia Sutartimi susijusią informaciją laikyti konfidencialia ir neperdavinėti trečiai šaliai, </w:t>
      </w:r>
      <w:r>
        <w:rPr>
          <w:sz w:val="22"/>
          <w:szCs w:val="22"/>
        </w:rPr>
        <w:t>o taip pat neskelbti jokių žinių dėl sutarties šalies veiklos, prieštaraujančių šalių interesams.</w:t>
      </w:r>
    </w:p>
    <w:p w14:paraId="475B762F" w14:textId="77777777" w:rsidR="007F49BB" w:rsidRDefault="007F49BB">
      <w:pPr>
        <w:ind w:right="-142"/>
        <w:jc w:val="center"/>
        <w:rPr>
          <w:b/>
          <w:sz w:val="22"/>
          <w:szCs w:val="22"/>
        </w:rPr>
      </w:pPr>
    </w:p>
    <w:p w14:paraId="475B7630" w14:textId="77777777" w:rsidR="007F49BB" w:rsidRDefault="00621BE6">
      <w:pPr>
        <w:ind w:right="-142"/>
        <w:jc w:val="center"/>
        <w:rPr>
          <w:b/>
          <w:sz w:val="22"/>
          <w:szCs w:val="22"/>
        </w:rPr>
      </w:pPr>
      <w:r>
        <w:rPr>
          <w:b/>
          <w:sz w:val="22"/>
          <w:szCs w:val="22"/>
        </w:rPr>
        <w:t>5. TURTINĖ ŠALIŲ ATSAKOMYBĖ</w:t>
      </w:r>
    </w:p>
    <w:p w14:paraId="475B7631" w14:textId="77777777" w:rsidR="007F49BB" w:rsidRDefault="007F49BB">
      <w:pPr>
        <w:ind w:right="-142"/>
        <w:jc w:val="center"/>
        <w:rPr>
          <w:b/>
          <w:sz w:val="22"/>
          <w:szCs w:val="22"/>
        </w:rPr>
      </w:pPr>
    </w:p>
    <w:p w14:paraId="475B7632" w14:textId="77777777" w:rsidR="007F49BB" w:rsidRDefault="00621BE6">
      <w:pPr>
        <w:ind w:right="-142"/>
        <w:jc w:val="both"/>
        <w:rPr>
          <w:sz w:val="22"/>
          <w:szCs w:val="22"/>
        </w:rPr>
      </w:pPr>
      <w:r>
        <w:rPr>
          <w:sz w:val="22"/>
          <w:szCs w:val="22"/>
        </w:rPr>
        <w:t>5.1.  Šalis atlygina kitai Šaliai patirtus nuostolius (t.y. turėtas išlaidas, turto netekimą arba negautas pajamas) dėl šioje su</w:t>
      </w:r>
      <w:r>
        <w:rPr>
          <w:sz w:val="22"/>
          <w:szCs w:val="22"/>
        </w:rPr>
        <w:t>tartyje nustatytų įsipareigojimų netinkamo vykdymo ar jų nevykdymo tik esant šios šalies kaltei, išskyrus padidinto pavojaus šaltinio padarytą žalą ar kt. įstatymuose nustatytus atvejus, kai atsakomybė atsiranda nesant kaltės.</w:t>
      </w:r>
    </w:p>
    <w:p w14:paraId="475B7633" w14:textId="77777777" w:rsidR="007F49BB" w:rsidRDefault="00621BE6">
      <w:pPr>
        <w:ind w:right="-142"/>
        <w:jc w:val="both"/>
      </w:pPr>
      <w:r>
        <w:rPr>
          <w:sz w:val="22"/>
          <w:szCs w:val="22"/>
        </w:rPr>
        <w:t>5.2. Užsakovas be pateisinamo</w:t>
      </w:r>
      <w:r>
        <w:rPr>
          <w:sz w:val="22"/>
          <w:szCs w:val="22"/>
        </w:rPr>
        <w:t>s priežasties uždelsęs atsiskaityti už atliktus darbus, moka Rangovui  0,02% delspinigius už kiekvieną uždelstą dieną nuo neapmokėtos sumos.</w:t>
      </w:r>
    </w:p>
    <w:p w14:paraId="475B7634" w14:textId="77777777" w:rsidR="007F49BB" w:rsidRDefault="00621BE6">
      <w:pPr>
        <w:ind w:right="-142"/>
        <w:jc w:val="both"/>
      </w:pPr>
      <w:r>
        <w:rPr>
          <w:sz w:val="22"/>
          <w:szCs w:val="22"/>
        </w:rPr>
        <w:t>5.3. Rangovui, nesant Užsakovo kaltės, vėluojant atlikti darbus, ji privalo mokėti 0,02 % delspinigius už kiekvieną</w:t>
      </w:r>
      <w:r>
        <w:rPr>
          <w:sz w:val="22"/>
          <w:szCs w:val="22"/>
        </w:rPr>
        <w:t xml:space="preserve"> pavėluotą dieną nuo Sutarties kainos.</w:t>
      </w:r>
    </w:p>
    <w:p w14:paraId="475B7635" w14:textId="77777777" w:rsidR="007F49BB" w:rsidRDefault="00621BE6">
      <w:pPr>
        <w:ind w:right="-142"/>
        <w:jc w:val="both"/>
        <w:rPr>
          <w:sz w:val="22"/>
          <w:szCs w:val="22"/>
        </w:rPr>
      </w:pPr>
      <w:r>
        <w:rPr>
          <w:sz w:val="22"/>
          <w:szCs w:val="22"/>
        </w:rPr>
        <w:t>5.4. Rangovas</w:t>
      </w:r>
      <w:r>
        <w:rPr>
          <w:b/>
          <w:sz w:val="22"/>
          <w:szCs w:val="22"/>
        </w:rPr>
        <w:t xml:space="preserve"> </w:t>
      </w:r>
      <w:r>
        <w:rPr>
          <w:sz w:val="22"/>
          <w:szCs w:val="22"/>
        </w:rPr>
        <w:t>nutraukęs sutartį ar sustabdęs darbų vykdymą be Užsakovo kaltės, atlygina Užsakovui dėl tokio sutarties  nutraukimo patirtus nuostolius.</w:t>
      </w:r>
    </w:p>
    <w:p w14:paraId="475B7636" w14:textId="77777777" w:rsidR="007F49BB" w:rsidRDefault="00621BE6">
      <w:pPr>
        <w:ind w:right="-142"/>
        <w:jc w:val="both"/>
        <w:rPr>
          <w:sz w:val="22"/>
          <w:szCs w:val="22"/>
        </w:rPr>
      </w:pPr>
      <w:r>
        <w:rPr>
          <w:sz w:val="22"/>
          <w:szCs w:val="22"/>
        </w:rPr>
        <w:t>5.5.Vykdydamas veiklą, Užsakovas/Rangovas įsipareigoja laikytis Li</w:t>
      </w:r>
      <w:r>
        <w:rPr>
          <w:sz w:val="22"/>
          <w:szCs w:val="22"/>
        </w:rPr>
        <w:t>etuvos Respublikos teisės aktais nustatytų aplinkos apsaugos, sanitarijos, saugos darbe, priešgaisrinės apsaugos ir kitų reikalavimų. Už jų nevykdymą Rangovas/Užsakovas atsako Lietuvos Respublikos įstatymų nustatyta tvarka.</w:t>
      </w:r>
    </w:p>
    <w:p w14:paraId="475B7637" w14:textId="77777777" w:rsidR="007F49BB" w:rsidRDefault="007F49BB">
      <w:pPr>
        <w:ind w:right="-142"/>
        <w:jc w:val="center"/>
        <w:rPr>
          <w:b/>
          <w:sz w:val="22"/>
          <w:szCs w:val="22"/>
        </w:rPr>
      </w:pPr>
    </w:p>
    <w:p w14:paraId="475B7638" w14:textId="77777777" w:rsidR="007F49BB" w:rsidRDefault="00621BE6">
      <w:pPr>
        <w:ind w:right="-142"/>
        <w:jc w:val="center"/>
        <w:rPr>
          <w:b/>
          <w:sz w:val="22"/>
          <w:szCs w:val="22"/>
        </w:rPr>
      </w:pPr>
      <w:r>
        <w:rPr>
          <w:b/>
          <w:sz w:val="22"/>
          <w:szCs w:val="22"/>
        </w:rPr>
        <w:t>6. Sąlygos, nepriklausančios nu</w:t>
      </w:r>
      <w:r>
        <w:rPr>
          <w:b/>
          <w:sz w:val="22"/>
          <w:szCs w:val="22"/>
        </w:rPr>
        <w:t>o šalių valios</w:t>
      </w:r>
    </w:p>
    <w:p w14:paraId="475B7639" w14:textId="77777777" w:rsidR="007F49BB" w:rsidRDefault="00621BE6">
      <w:pPr>
        <w:ind w:right="-142"/>
        <w:jc w:val="center"/>
        <w:rPr>
          <w:b/>
          <w:sz w:val="22"/>
          <w:szCs w:val="22"/>
        </w:rPr>
      </w:pPr>
      <w:r>
        <w:rPr>
          <w:b/>
          <w:sz w:val="22"/>
          <w:szCs w:val="22"/>
        </w:rPr>
        <w:t>(FORCE MAJEURE)</w:t>
      </w:r>
    </w:p>
    <w:p w14:paraId="475B763A" w14:textId="77777777" w:rsidR="007F49BB" w:rsidRDefault="007F49BB">
      <w:pPr>
        <w:ind w:right="-142"/>
        <w:rPr>
          <w:b/>
          <w:sz w:val="22"/>
          <w:szCs w:val="22"/>
        </w:rPr>
      </w:pPr>
    </w:p>
    <w:p w14:paraId="475B763B" w14:textId="77777777" w:rsidR="007F49BB" w:rsidRDefault="00621BE6">
      <w:pPr>
        <w:ind w:right="-142"/>
        <w:jc w:val="both"/>
        <w:rPr>
          <w:sz w:val="22"/>
          <w:szCs w:val="22"/>
        </w:rPr>
      </w:pPr>
      <w:r>
        <w:rPr>
          <w:sz w:val="22"/>
          <w:szCs w:val="22"/>
        </w:rPr>
        <w:t xml:space="preserve">6.1. Šalys, atleidžiamos nuo atsakomybės už pilną ar dalinį įsipareigojimų neįvykdymą tuo atveju, jei šį neįvykdymą sąlygojo aplinkybės, nepriklausančios nuo šalių veiklos. Tokioms aplinkybėms ir sąlygoms </w:t>
      </w:r>
      <w:r>
        <w:rPr>
          <w:sz w:val="22"/>
          <w:szCs w:val="22"/>
        </w:rPr>
        <w:t>priskiriama potvynis, žemės drebėjimas, audra, sprogimas ir gaisras, epidemija, karas ar karo veiksmai, kas sutrukdė šios sutarties įvykdymą. Šių aplinkybių sąrašas yra išskirtinis.</w:t>
      </w:r>
    </w:p>
    <w:p w14:paraId="475B763C" w14:textId="77777777" w:rsidR="007F49BB" w:rsidRDefault="00621BE6">
      <w:pPr>
        <w:ind w:right="-142"/>
        <w:jc w:val="both"/>
        <w:rPr>
          <w:sz w:val="22"/>
          <w:szCs w:val="22"/>
        </w:rPr>
      </w:pPr>
      <w:r>
        <w:rPr>
          <w:sz w:val="22"/>
          <w:szCs w:val="22"/>
        </w:rPr>
        <w:t>6.2. Jei bent viena iš aukščiau paminėtų aplinkybių turėjo įtakos atliekam</w:t>
      </w:r>
      <w:r>
        <w:rPr>
          <w:sz w:val="22"/>
          <w:szCs w:val="22"/>
        </w:rPr>
        <w:t>ų darbų vykdymui, dėl ko neįvykdyta darbų atlikimo trukmė, tai šių aplinkybių veikimo laikui darbų vykdymo trukmė pratęsiama.</w:t>
      </w:r>
    </w:p>
    <w:p w14:paraId="475B763D" w14:textId="77777777" w:rsidR="007F49BB" w:rsidRDefault="00621BE6">
      <w:pPr>
        <w:ind w:right="-142"/>
        <w:jc w:val="both"/>
        <w:rPr>
          <w:sz w:val="22"/>
          <w:szCs w:val="22"/>
        </w:rPr>
      </w:pPr>
      <w:r>
        <w:rPr>
          <w:sz w:val="22"/>
          <w:szCs w:val="22"/>
        </w:rPr>
        <w:t xml:space="preserve">6.3. Tuo atveju šalis, kuriai šios aplinkybės sutrukdė įvykdyti sutartinius įsipareigojimus, laike 3 parų turi </w:t>
      </w:r>
      <w:r>
        <w:rPr>
          <w:sz w:val="22"/>
          <w:szCs w:val="22"/>
        </w:rPr>
        <w:lastRenderedPageBreak/>
        <w:t>informuoti raštu ki</w:t>
      </w:r>
      <w:r>
        <w:rPr>
          <w:sz w:val="22"/>
          <w:szCs w:val="22"/>
        </w:rPr>
        <w:t>tą šalį apie negalėjimą įvykdyti sutartinių įsipareigojimų. Nurodyti faktai turi būti patvirtinti Pramonės, prekybos ir amatų rūmų. Neinformavus arba pavėlavus tai padaryti, kita šalis, remdamasi šiuo pagrindu, gali būti atleista nuo sutartinių įsipareigoj</w:t>
      </w:r>
      <w:r>
        <w:rPr>
          <w:sz w:val="22"/>
          <w:szCs w:val="22"/>
        </w:rPr>
        <w:t>imų vykdymo.</w:t>
      </w:r>
    </w:p>
    <w:p w14:paraId="475B763E" w14:textId="77777777" w:rsidR="007F49BB" w:rsidRDefault="00621BE6">
      <w:pPr>
        <w:ind w:right="-142"/>
        <w:jc w:val="both"/>
      </w:pPr>
      <w:r>
        <w:rPr>
          <w:sz w:val="22"/>
          <w:szCs w:val="22"/>
        </w:rPr>
        <w:t>6.4. Jei minėtos aplinkybės tęsiasi ilgiau nei vieną mėnesį, bet kuri šalis gali nutraukti sutartį.</w:t>
      </w:r>
    </w:p>
    <w:p w14:paraId="475B763F" w14:textId="77777777" w:rsidR="007F49BB" w:rsidRDefault="007F49BB">
      <w:pPr>
        <w:pStyle w:val="utartisgalibtinutrauktaanksiautermino"/>
        <w:ind w:left="0" w:right="-142"/>
        <w:rPr>
          <w:b/>
          <w:sz w:val="22"/>
          <w:szCs w:val="22"/>
        </w:rPr>
      </w:pPr>
    </w:p>
    <w:p w14:paraId="475B7640" w14:textId="77777777" w:rsidR="007F49BB" w:rsidRDefault="00621BE6">
      <w:pPr>
        <w:pStyle w:val="utartisgalibtinutrauktaanksiautermino"/>
        <w:ind w:left="0" w:right="-142"/>
        <w:jc w:val="center"/>
        <w:rPr>
          <w:b/>
          <w:sz w:val="22"/>
          <w:szCs w:val="22"/>
        </w:rPr>
      </w:pPr>
      <w:r>
        <w:rPr>
          <w:b/>
          <w:sz w:val="22"/>
          <w:szCs w:val="22"/>
        </w:rPr>
        <w:t>7.  ATSAKINGŲ  ŠALIŲ  GARANTIJOS</w:t>
      </w:r>
    </w:p>
    <w:p w14:paraId="475B7641" w14:textId="77777777" w:rsidR="007F49BB" w:rsidRDefault="007F49BB">
      <w:pPr>
        <w:pStyle w:val="utartisgalibtinutrauktaanksiautermino"/>
        <w:ind w:left="0" w:right="-142"/>
        <w:rPr>
          <w:b/>
          <w:sz w:val="22"/>
          <w:szCs w:val="22"/>
        </w:rPr>
      </w:pPr>
    </w:p>
    <w:p w14:paraId="475B7642" w14:textId="77777777" w:rsidR="007F49BB" w:rsidRDefault="00621BE6">
      <w:pPr>
        <w:tabs>
          <w:tab w:val="left" w:pos="851"/>
        </w:tabs>
        <w:ind w:right="-142"/>
        <w:jc w:val="both"/>
      </w:pPr>
      <w:r>
        <w:rPr>
          <w:sz w:val="22"/>
          <w:szCs w:val="22"/>
        </w:rPr>
        <w:t>7.1. Rangovas savo atliktiems darbams suteikia LR norminiais aktais nustatyto laikotarpio garantiją: 5 metai</w:t>
      </w:r>
      <w:r>
        <w:rPr>
          <w:sz w:val="22"/>
          <w:szCs w:val="22"/>
        </w:rPr>
        <w:t xml:space="preserve">, o paslėptiems darbams – 10 metų. </w:t>
      </w:r>
    </w:p>
    <w:p w14:paraId="475B7643" w14:textId="77777777" w:rsidR="007F49BB" w:rsidRDefault="00621BE6">
      <w:pPr>
        <w:tabs>
          <w:tab w:val="left" w:pos="851"/>
        </w:tabs>
        <w:ind w:right="-142"/>
        <w:jc w:val="both"/>
      </w:pPr>
      <w:r>
        <w:rPr>
          <w:sz w:val="22"/>
          <w:szCs w:val="22"/>
        </w:rPr>
        <w:t>7.2. Už atliktų darbų defektus, atsiradusius per garantinį terminą po darbų atlikimo ir raštiško jų pridavimo, atsako Rangovas. Rangovas privalo atvykti šalinti defektų  per tris dienas po pranešimo ir pašalinti per prot</w:t>
      </w:r>
      <w:r>
        <w:rPr>
          <w:sz w:val="22"/>
          <w:szCs w:val="22"/>
        </w:rPr>
        <w:t>ingai įmanomą trumpiausią terminą. Rangovui neatvykus, Užsakovas turi teisę pašalinti defektus savo lėšomis, pasitelkęs trečiuosius asmenis, o Rangovas nedelsiant privalo apmokėti defektų šalinimo išlaidas.</w:t>
      </w:r>
    </w:p>
    <w:p w14:paraId="475B7644" w14:textId="77777777" w:rsidR="007F49BB" w:rsidRDefault="00621BE6">
      <w:pPr>
        <w:tabs>
          <w:tab w:val="left" w:pos="426"/>
          <w:tab w:val="left" w:pos="851"/>
        </w:tabs>
        <w:ind w:right="-142"/>
        <w:jc w:val="both"/>
        <w:rPr>
          <w:sz w:val="22"/>
          <w:szCs w:val="22"/>
        </w:rPr>
      </w:pPr>
      <w:r>
        <w:rPr>
          <w:sz w:val="22"/>
          <w:szCs w:val="22"/>
        </w:rPr>
        <w:t>7.3. Vykdydamos šią sutartį abi šalys atsako paga</w:t>
      </w:r>
      <w:r>
        <w:rPr>
          <w:sz w:val="22"/>
          <w:szCs w:val="22"/>
        </w:rPr>
        <w:t>l šios sutarties nuostatas ir galiojančius Lietuvos Respublikos įstatymus.</w:t>
      </w:r>
    </w:p>
    <w:p w14:paraId="475B7645" w14:textId="77777777" w:rsidR="007F49BB" w:rsidRDefault="00621BE6">
      <w:pPr>
        <w:tabs>
          <w:tab w:val="left" w:pos="426"/>
          <w:tab w:val="left" w:pos="851"/>
        </w:tabs>
        <w:ind w:right="-142"/>
        <w:jc w:val="both"/>
        <w:rPr>
          <w:sz w:val="22"/>
          <w:szCs w:val="22"/>
        </w:rPr>
      </w:pPr>
      <w:r>
        <w:rPr>
          <w:sz w:val="22"/>
          <w:szCs w:val="22"/>
        </w:rPr>
        <w:t>7.4. Ginčai, iškilę tarp šalių dėl šios sutarties, sprendžiami derybų keliu. Šalims nesusitarus – Lietuvos Respublikos teismuose.</w:t>
      </w:r>
    </w:p>
    <w:p w14:paraId="475B7646" w14:textId="77777777" w:rsidR="007F49BB" w:rsidRDefault="00621BE6">
      <w:pPr>
        <w:tabs>
          <w:tab w:val="left" w:pos="426"/>
          <w:tab w:val="left" w:pos="851"/>
        </w:tabs>
        <w:ind w:right="-142"/>
        <w:jc w:val="both"/>
        <w:rPr>
          <w:sz w:val="22"/>
          <w:szCs w:val="22"/>
        </w:rPr>
      </w:pPr>
      <w:r>
        <w:rPr>
          <w:sz w:val="22"/>
          <w:szCs w:val="22"/>
        </w:rPr>
        <w:t>7.5.Sutartis sudaryta dviem egzemplioriais, po vien</w:t>
      </w:r>
      <w:r>
        <w:rPr>
          <w:sz w:val="22"/>
          <w:szCs w:val="22"/>
        </w:rPr>
        <w:t>ą kiekvienai šaliai.</w:t>
      </w:r>
    </w:p>
    <w:p w14:paraId="475B7647" w14:textId="77777777" w:rsidR="007F49BB" w:rsidRDefault="00621BE6">
      <w:pPr>
        <w:pStyle w:val="WW-NormalWeb"/>
        <w:spacing w:after="240"/>
        <w:jc w:val="both"/>
        <w:rPr>
          <w:sz w:val="22"/>
          <w:szCs w:val="22"/>
        </w:rPr>
      </w:pPr>
      <w:r>
        <w:rPr>
          <w:sz w:val="22"/>
          <w:szCs w:val="22"/>
        </w:rPr>
        <w:t>PRIDEDAMA:</w:t>
      </w:r>
    </w:p>
    <w:p w14:paraId="475B7648" w14:textId="77777777" w:rsidR="007F49BB" w:rsidRDefault="00621BE6">
      <w:pPr>
        <w:pStyle w:val="WW-NormalWeb"/>
        <w:numPr>
          <w:ilvl w:val="0"/>
          <w:numId w:val="6"/>
        </w:numPr>
        <w:spacing w:after="240"/>
        <w:ind w:left="0" w:firstLine="0"/>
        <w:jc w:val="both"/>
      </w:pPr>
      <w:r>
        <w:t>Lokalinė sąmata.</w:t>
      </w:r>
    </w:p>
    <w:p w14:paraId="475B7649" w14:textId="77777777" w:rsidR="007F49BB" w:rsidRDefault="00621BE6">
      <w:pPr>
        <w:tabs>
          <w:tab w:val="left" w:pos="8505"/>
        </w:tabs>
        <w:spacing w:line="324" w:lineRule="auto"/>
        <w:jc w:val="both"/>
        <w:rPr>
          <w:b/>
          <w:color w:val="000000"/>
          <w:sz w:val="22"/>
          <w:szCs w:val="22"/>
        </w:rPr>
      </w:pPr>
      <w:r>
        <w:rPr>
          <w:b/>
          <w:color w:val="000000"/>
          <w:sz w:val="22"/>
          <w:szCs w:val="22"/>
        </w:rPr>
        <w:t xml:space="preserve">Juridiniai šalių adresai ir rekvizitai:                                          </w:t>
      </w:r>
    </w:p>
    <w:tbl>
      <w:tblPr>
        <w:tblW w:w="10139" w:type="dxa"/>
        <w:tblInd w:w="-108" w:type="dxa"/>
        <w:tblLayout w:type="fixed"/>
        <w:tblLook w:val="04A0" w:firstRow="1" w:lastRow="0" w:firstColumn="1" w:lastColumn="0" w:noHBand="0" w:noVBand="1"/>
      </w:tblPr>
      <w:tblGrid>
        <w:gridCol w:w="4361"/>
        <w:gridCol w:w="1559"/>
        <w:gridCol w:w="4219"/>
      </w:tblGrid>
      <w:tr w:rsidR="007F49BB" w14:paraId="475B764E" w14:textId="77777777">
        <w:tc>
          <w:tcPr>
            <w:tcW w:w="4361" w:type="dxa"/>
          </w:tcPr>
          <w:p w14:paraId="475B764A" w14:textId="77777777" w:rsidR="007F49BB" w:rsidRDefault="007F49BB">
            <w:pPr>
              <w:snapToGrid w:val="0"/>
            </w:pPr>
          </w:p>
          <w:p w14:paraId="475B764B" w14:textId="77777777" w:rsidR="007F49BB" w:rsidRDefault="00621BE6">
            <w:pPr>
              <w:rPr>
                <w:b/>
                <w:bCs/>
              </w:rPr>
            </w:pPr>
            <w:r>
              <w:rPr>
                <w:b/>
                <w:bCs/>
              </w:rPr>
              <w:t>UŽSAKOVAS</w:t>
            </w:r>
          </w:p>
        </w:tc>
        <w:tc>
          <w:tcPr>
            <w:tcW w:w="1559" w:type="dxa"/>
          </w:tcPr>
          <w:p w14:paraId="475B764C" w14:textId="77777777" w:rsidR="007F49BB" w:rsidRDefault="007F49BB">
            <w:pPr>
              <w:snapToGrid w:val="0"/>
              <w:rPr>
                <w:b/>
                <w:bCs/>
              </w:rPr>
            </w:pPr>
          </w:p>
        </w:tc>
        <w:tc>
          <w:tcPr>
            <w:tcW w:w="4219" w:type="dxa"/>
            <w:vAlign w:val="bottom"/>
          </w:tcPr>
          <w:p w14:paraId="475B764D" w14:textId="77777777" w:rsidR="007F49BB" w:rsidRDefault="00621BE6">
            <w:pPr>
              <w:rPr>
                <w:b/>
                <w:bCs/>
              </w:rPr>
            </w:pPr>
            <w:r>
              <w:rPr>
                <w:b/>
                <w:bCs/>
              </w:rPr>
              <w:t>RANGOVAS</w:t>
            </w:r>
          </w:p>
        </w:tc>
      </w:tr>
      <w:tr w:rsidR="007F49BB" w14:paraId="475B7652" w14:textId="77777777">
        <w:tc>
          <w:tcPr>
            <w:tcW w:w="4361" w:type="dxa"/>
          </w:tcPr>
          <w:p w14:paraId="475B764F" w14:textId="77777777" w:rsidR="007F49BB" w:rsidRDefault="007F49BB">
            <w:pPr>
              <w:snapToGrid w:val="0"/>
              <w:rPr>
                <w:b/>
                <w:bCs/>
              </w:rPr>
            </w:pPr>
            <w:bookmarkStart w:id="1" w:name="_Hlk72307349"/>
            <w:bookmarkEnd w:id="1"/>
          </w:p>
        </w:tc>
        <w:tc>
          <w:tcPr>
            <w:tcW w:w="1559" w:type="dxa"/>
          </w:tcPr>
          <w:p w14:paraId="475B7650" w14:textId="77777777" w:rsidR="007F49BB" w:rsidRDefault="007F49BB">
            <w:pPr>
              <w:snapToGrid w:val="0"/>
            </w:pPr>
          </w:p>
        </w:tc>
        <w:tc>
          <w:tcPr>
            <w:tcW w:w="4219" w:type="dxa"/>
          </w:tcPr>
          <w:p w14:paraId="475B7651" w14:textId="77777777" w:rsidR="007F49BB" w:rsidRDefault="007F49BB">
            <w:pPr>
              <w:snapToGrid w:val="0"/>
              <w:rPr>
                <w:b/>
                <w:bCs/>
              </w:rPr>
            </w:pPr>
          </w:p>
        </w:tc>
      </w:tr>
      <w:tr w:rsidR="007F49BB" w14:paraId="475B765E" w14:textId="77777777">
        <w:trPr>
          <w:trHeight w:val="80"/>
        </w:trPr>
        <w:tc>
          <w:tcPr>
            <w:tcW w:w="4361" w:type="dxa"/>
          </w:tcPr>
          <w:p w14:paraId="475B7653" w14:textId="77777777" w:rsidR="007F49BB" w:rsidRDefault="00621BE6">
            <w:r>
              <w:rPr>
                <w:b/>
                <w:bCs/>
              </w:rPr>
              <w:t>Zarasų profesinė mokykla</w:t>
            </w:r>
            <w:r>
              <w:br/>
              <w:t>Adresas: Šaltinių g. 46, Dimitriškių k., 32100 Zarasų r.,</w:t>
            </w:r>
            <w:r>
              <w:br/>
              <w:t xml:space="preserve">Įmonės </w:t>
            </w:r>
            <w:r>
              <w:t>kodas 190808954</w:t>
            </w:r>
            <w:r>
              <w:br/>
              <w:t>PVM mokėtojo kodas LT908089515</w:t>
            </w:r>
          </w:p>
          <w:p w14:paraId="475B7654" w14:textId="77777777" w:rsidR="007F49BB" w:rsidRDefault="00621BE6">
            <w:r>
              <w:t>tel./faksas.: +370 385 30502,</w:t>
            </w:r>
          </w:p>
          <w:p w14:paraId="475B7655" w14:textId="77777777" w:rsidR="007F49BB" w:rsidRDefault="00621BE6">
            <w:r>
              <w:t xml:space="preserve">el.paštas </w:t>
            </w:r>
            <w:hyperlink r:id="rId7">
              <w:r>
                <w:rPr>
                  <w:rStyle w:val="Hipersaitas"/>
                </w:rPr>
                <w:t>info@zarasupm.lt</w:t>
              </w:r>
            </w:hyperlink>
            <w:r>
              <w:t xml:space="preserve"> </w:t>
            </w:r>
          </w:p>
        </w:tc>
        <w:tc>
          <w:tcPr>
            <w:tcW w:w="1559" w:type="dxa"/>
          </w:tcPr>
          <w:p w14:paraId="475B7656" w14:textId="77777777" w:rsidR="007F49BB" w:rsidRDefault="007F49BB">
            <w:pPr>
              <w:snapToGrid w:val="0"/>
            </w:pPr>
          </w:p>
        </w:tc>
        <w:tc>
          <w:tcPr>
            <w:tcW w:w="4219" w:type="dxa"/>
          </w:tcPr>
          <w:p w14:paraId="475B7657" w14:textId="77777777" w:rsidR="007F49BB" w:rsidRDefault="00621BE6">
            <w:pPr>
              <w:rPr>
                <w:b/>
                <w:bCs/>
              </w:rPr>
            </w:pPr>
            <w:r>
              <w:rPr>
                <w:b/>
                <w:bCs/>
              </w:rPr>
              <w:t>UAB „Dauniškis“ ir KO</w:t>
            </w:r>
          </w:p>
          <w:p w14:paraId="475B7658" w14:textId="77777777" w:rsidR="007F49BB" w:rsidRDefault="00621BE6">
            <w:r>
              <w:t>Metalo g. 9B, Utena</w:t>
            </w:r>
          </w:p>
          <w:p w14:paraId="475B7659" w14:textId="77777777" w:rsidR="007F49BB" w:rsidRDefault="00621BE6">
            <w:r>
              <w:t>Tel. 8-389-69715</w:t>
            </w:r>
          </w:p>
          <w:p w14:paraId="475B765A" w14:textId="77777777" w:rsidR="007F49BB" w:rsidRDefault="00621BE6">
            <w:r>
              <w:t>Įmonės kodas 184263588</w:t>
            </w:r>
          </w:p>
          <w:p w14:paraId="475B765B" w14:textId="77777777" w:rsidR="007F49BB" w:rsidRDefault="00621BE6">
            <w:r>
              <w:t xml:space="preserve">PVM kodas </w:t>
            </w:r>
            <w:r>
              <w:t>LT842635811</w:t>
            </w:r>
          </w:p>
          <w:p w14:paraId="475B765C" w14:textId="77777777" w:rsidR="007F49BB" w:rsidRDefault="00621BE6">
            <w:r>
              <w:t>Luminor Bank AS Lietuvos skyrius</w:t>
            </w:r>
          </w:p>
          <w:p w14:paraId="475B765D" w14:textId="77777777" w:rsidR="007F49BB" w:rsidRDefault="00621BE6">
            <w:r>
              <w:t>LT684010051005202931</w:t>
            </w:r>
          </w:p>
        </w:tc>
      </w:tr>
      <w:tr w:rsidR="007F49BB" w14:paraId="475B7662" w14:textId="77777777">
        <w:tc>
          <w:tcPr>
            <w:tcW w:w="4361" w:type="dxa"/>
          </w:tcPr>
          <w:p w14:paraId="475B765F" w14:textId="77777777" w:rsidR="007F49BB" w:rsidRDefault="007F49BB">
            <w:pPr>
              <w:snapToGrid w:val="0"/>
            </w:pPr>
          </w:p>
        </w:tc>
        <w:tc>
          <w:tcPr>
            <w:tcW w:w="1559" w:type="dxa"/>
          </w:tcPr>
          <w:p w14:paraId="475B7660" w14:textId="77777777" w:rsidR="007F49BB" w:rsidRDefault="007F49BB">
            <w:pPr>
              <w:snapToGrid w:val="0"/>
            </w:pPr>
          </w:p>
        </w:tc>
        <w:tc>
          <w:tcPr>
            <w:tcW w:w="4219" w:type="dxa"/>
          </w:tcPr>
          <w:p w14:paraId="475B7661" w14:textId="77777777" w:rsidR="007F49BB" w:rsidRDefault="007F49BB">
            <w:pPr>
              <w:snapToGrid w:val="0"/>
            </w:pPr>
          </w:p>
        </w:tc>
      </w:tr>
      <w:tr w:rsidR="007F49BB" w14:paraId="475B7666" w14:textId="77777777">
        <w:tc>
          <w:tcPr>
            <w:tcW w:w="4361" w:type="dxa"/>
          </w:tcPr>
          <w:p w14:paraId="475B7663" w14:textId="77777777" w:rsidR="007F49BB" w:rsidRDefault="007F49BB">
            <w:pPr>
              <w:snapToGrid w:val="0"/>
            </w:pPr>
          </w:p>
        </w:tc>
        <w:tc>
          <w:tcPr>
            <w:tcW w:w="1559" w:type="dxa"/>
          </w:tcPr>
          <w:p w14:paraId="475B7664" w14:textId="77777777" w:rsidR="007F49BB" w:rsidRDefault="007F49BB">
            <w:pPr>
              <w:snapToGrid w:val="0"/>
            </w:pPr>
          </w:p>
        </w:tc>
        <w:tc>
          <w:tcPr>
            <w:tcW w:w="4219" w:type="dxa"/>
          </w:tcPr>
          <w:p w14:paraId="475B7665" w14:textId="77777777" w:rsidR="007F49BB" w:rsidRDefault="007F49BB">
            <w:pPr>
              <w:snapToGrid w:val="0"/>
              <w:rPr>
                <w:b/>
                <w:bCs/>
              </w:rPr>
            </w:pPr>
          </w:p>
        </w:tc>
      </w:tr>
      <w:tr w:rsidR="007F49BB" w14:paraId="475B766A" w14:textId="77777777">
        <w:tc>
          <w:tcPr>
            <w:tcW w:w="4361" w:type="dxa"/>
          </w:tcPr>
          <w:p w14:paraId="475B7667" w14:textId="77777777" w:rsidR="007F49BB" w:rsidRDefault="00621BE6">
            <w:r>
              <w:t>Direktorė</w:t>
            </w:r>
          </w:p>
        </w:tc>
        <w:tc>
          <w:tcPr>
            <w:tcW w:w="1559" w:type="dxa"/>
          </w:tcPr>
          <w:p w14:paraId="475B7668" w14:textId="77777777" w:rsidR="007F49BB" w:rsidRDefault="007F49BB">
            <w:pPr>
              <w:snapToGrid w:val="0"/>
            </w:pPr>
          </w:p>
        </w:tc>
        <w:tc>
          <w:tcPr>
            <w:tcW w:w="4219" w:type="dxa"/>
          </w:tcPr>
          <w:p w14:paraId="475B7669" w14:textId="77777777" w:rsidR="007F49BB" w:rsidRDefault="00621BE6">
            <w:r>
              <w:t>Direktorius</w:t>
            </w:r>
          </w:p>
        </w:tc>
      </w:tr>
      <w:tr w:rsidR="007F49BB" w14:paraId="475B766E" w14:textId="77777777">
        <w:tc>
          <w:tcPr>
            <w:tcW w:w="4361" w:type="dxa"/>
          </w:tcPr>
          <w:p w14:paraId="475B766B" w14:textId="77777777" w:rsidR="007F49BB" w:rsidRDefault="00621BE6">
            <w:r>
              <w:t>Olga Mazniova</w:t>
            </w:r>
          </w:p>
        </w:tc>
        <w:tc>
          <w:tcPr>
            <w:tcW w:w="1559" w:type="dxa"/>
          </w:tcPr>
          <w:p w14:paraId="475B766C" w14:textId="77777777" w:rsidR="007F49BB" w:rsidRDefault="007F49BB">
            <w:pPr>
              <w:snapToGrid w:val="0"/>
            </w:pPr>
          </w:p>
        </w:tc>
        <w:tc>
          <w:tcPr>
            <w:tcW w:w="4219" w:type="dxa"/>
          </w:tcPr>
          <w:p w14:paraId="475B766D" w14:textId="77777777" w:rsidR="007F49BB" w:rsidRDefault="00621BE6">
            <w:r>
              <w:t>Alvydas Rudokas</w:t>
            </w:r>
          </w:p>
        </w:tc>
      </w:tr>
    </w:tbl>
    <w:p w14:paraId="475B766F" w14:textId="77777777" w:rsidR="007F49BB" w:rsidRDefault="00621BE6">
      <w:r>
        <w:tab/>
        <w:t xml:space="preserve">            A.V.</w:t>
      </w:r>
      <w:r>
        <w:tab/>
      </w:r>
      <w:r>
        <w:t xml:space="preserve">                                                                                     A.V.</w:t>
      </w:r>
      <w:r>
        <w:tab/>
      </w:r>
    </w:p>
    <w:p w14:paraId="475B7670" w14:textId="77777777" w:rsidR="007F49BB" w:rsidRDefault="007F49BB"/>
    <w:p w14:paraId="475B7671" w14:textId="77777777" w:rsidR="007F49BB" w:rsidRDefault="007F49BB"/>
    <w:p w14:paraId="475B7672" w14:textId="77777777" w:rsidR="007F49BB" w:rsidRDefault="007F49BB"/>
    <w:p w14:paraId="475B7673" w14:textId="77777777" w:rsidR="007F49BB" w:rsidRDefault="007F49BB"/>
    <w:p w14:paraId="475B7674" w14:textId="77777777" w:rsidR="007F49BB" w:rsidRDefault="007F49BB"/>
    <w:p w14:paraId="475B7675" w14:textId="77777777" w:rsidR="007F49BB" w:rsidRDefault="007F49BB"/>
    <w:p w14:paraId="475B7676" w14:textId="77777777" w:rsidR="007F49BB" w:rsidRDefault="007F49BB"/>
    <w:p w14:paraId="475B7677" w14:textId="77777777" w:rsidR="007F49BB" w:rsidRDefault="007F49BB"/>
    <w:p w14:paraId="475B7678" w14:textId="77777777" w:rsidR="007F49BB" w:rsidRDefault="007F49BB"/>
    <w:p w14:paraId="475B7679" w14:textId="77777777" w:rsidR="007F49BB" w:rsidRDefault="00621BE6">
      <w:pPr>
        <w:tabs>
          <w:tab w:val="left" w:pos="3870"/>
        </w:tabs>
      </w:pPr>
      <w:r>
        <w:tab/>
      </w:r>
    </w:p>
    <w:sectPr w:rsidR="007F49BB">
      <w:footerReference w:type="default" r:id="rId8"/>
      <w:pgSz w:w="11906" w:h="16838"/>
      <w:pgMar w:top="1134" w:right="848" w:bottom="1418" w:left="1134"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75FCF" w14:textId="77777777" w:rsidR="00621BE6" w:rsidRDefault="00621BE6">
      <w:r>
        <w:separator/>
      </w:r>
    </w:p>
  </w:endnote>
  <w:endnote w:type="continuationSeparator" w:id="0">
    <w:p w14:paraId="61E0F377" w14:textId="77777777" w:rsidR="00621BE6" w:rsidRDefault="0062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767A" w14:textId="77777777" w:rsidR="007F49BB" w:rsidRDefault="00621BE6">
    <w:pPr>
      <w:pStyle w:val="Porat"/>
      <w:jc w:val="right"/>
    </w:pPr>
    <w:r>
      <w:fldChar w:fldCharType="begin"/>
    </w:r>
    <w:r>
      <w:instrText xml:space="preserve"> PAGE </w:instrText>
    </w:r>
    <w:r>
      <w:fldChar w:fldCharType="separate"/>
    </w:r>
    <w:r>
      <w:t>3</w:t>
    </w:r>
    <w:r>
      <w:fldChar w:fldCharType="end"/>
    </w:r>
  </w:p>
  <w:p w14:paraId="475B767B" w14:textId="77777777" w:rsidR="007F49BB" w:rsidRDefault="007F49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492EC" w14:textId="77777777" w:rsidR="00621BE6" w:rsidRDefault="00621BE6">
      <w:r>
        <w:separator/>
      </w:r>
    </w:p>
  </w:footnote>
  <w:footnote w:type="continuationSeparator" w:id="0">
    <w:p w14:paraId="662855D5" w14:textId="77777777" w:rsidR="00621BE6" w:rsidRDefault="00621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A39"/>
    <w:multiLevelType w:val="multilevel"/>
    <w:tmpl w:val="D68C2F92"/>
    <w:lvl w:ilvl="0">
      <w:numFmt w:val="bullet"/>
      <w:lvlText w:val="-"/>
      <w:lvlJc w:val="left"/>
      <w:pPr>
        <w:tabs>
          <w:tab w:val="num" w:pos="0"/>
        </w:tabs>
        <w:ind w:left="0" w:firstLine="0"/>
      </w:pPr>
      <w:rPr>
        <w:rFonts w:ascii="Times New Roman" w:hAnsi="Times New Roman" w:cs="Times New Roman"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CA5AE9"/>
    <w:multiLevelType w:val="multilevel"/>
    <w:tmpl w:val="EC2CEB94"/>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7575EE9"/>
    <w:multiLevelType w:val="multilevel"/>
    <w:tmpl w:val="A53A1964"/>
    <w:lvl w:ilvl="0">
      <w:start w:val="1"/>
      <w:numFmt w:val="decimal"/>
      <w:lvlText w:val="%1."/>
      <w:lvlJc w:val="left"/>
      <w:pPr>
        <w:tabs>
          <w:tab w:val="num" w:pos="720"/>
        </w:tabs>
        <w:ind w:left="720" w:hanging="360"/>
      </w:pPr>
    </w:lvl>
    <w:lvl w:ilvl="1">
      <w:start w:val="1"/>
      <w:numFmt w:val="decimal"/>
      <w:lvlText w:val="%1.%2."/>
      <w:lvlJc w:val="left"/>
      <w:pPr>
        <w:tabs>
          <w:tab w:val="num" w:pos="465"/>
        </w:tabs>
        <w:ind w:left="465" w:hanging="46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279249C6"/>
    <w:multiLevelType w:val="multilevel"/>
    <w:tmpl w:val="E6B09586"/>
    <w:lvl w:ilvl="0">
      <w:start w:val="1"/>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2F342734"/>
    <w:multiLevelType w:val="multilevel"/>
    <w:tmpl w:val="64D6EA06"/>
    <w:lvl w:ilvl="0">
      <w:start w:val="4"/>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5" w15:restartNumberingAfterBreak="0">
    <w:nsid w:val="385856C2"/>
    <w:multiLevelType w:val="multilevel"/>
    <w:tmpl w:val="35EE683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3DC60649"/>
    <w:multiLevelType w:val="multilevel"/>
    <w:tmpl w:val="B5D8B004"/>
    <w:lvl w:ilvl="0">
      <w:start w:val="3"/>
      <w:numFmt w:val="decimal"/>
      <w:lvlText w:val="%1."/>
      <w:lvlJc w:val="left"/>
      <w:pPr>
        <w:tabs>
          <w:tab w:val="num" w:pos="283"/>
        </w:tabs>
        <w:ind w:left="283" w:hanging="283"/>
      </w:pPr>
    </w:lvl>
    <w:lvl w:ilvl="1">
      <w:start w:val="1"/>
      <w:numFmt w:val="decimal"/>
      <w:lvlText w:val="%1.%2."/>
      <w:lvlJc w:val="left"/>
      <w:pPr>
        <w:tabs>
          <w:tab w:val="num" w:pos="335"/>
        </w:tabs>
        <w:ind w:left="335" w:hanging="283"/>
      </w:pPr>
      <w:rPr>
        <w:b w:val="0"/>
      </w:r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BB"/>
    <w:rsid w:val="00621BE6"/>
    <w:rsid w:val="007F49BB"/>
    <w:rsid w:val="00BE0D9F"/>
    <w:rsid w:val="00D65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75FD"/>
  <w15:docId w15:val="{9F1636D5-1E93-4F39-80D9-66245E40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pPr>
      <w:widowControl w:val="0"/>
    </w:pPr>
    <w:rPr>
      <w:rFonts w:ascii="Times New Roman" w:eastAsia="Times New Roman" w:hAnsi="Times New Roman" w:cs="Times New Roman"/>
      <w:szCs w:val="20"/>
      <w:lang w:val="lt-LT"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b/>
      <w:bCs/>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5z1">
    <w:name w:val="WW8Num5z1"/>
    <w:qFormat/>
    <w:rPr>
      <w:b w:val="0"/>
    </w:rPr>
  </w:style>
  <w:style w:type="character" w:customStyle="1" w:styleId="WW8Num6z0">
    <w:name w:val="WW8Num6z0"/>
    <w:qFormat/>
    <w:rPr>
      <w:rFonts w:ascii="Times New Roman" w:hAnsi="Times New Roman" w:cs="Times New Roman"/>
      <w:color w:val="000000"/>
    </w:rPr>
  </w:style>
  <w:style w:type="character" w:customStyle="1" w:styleId="WW8Num11z0">
    <w:name w:val="WW8Num11z0"/>
    <w:qFormat/>
    <w:rPr>
      <w:b w:val="0"/>
      <w:bCs/>
    </w:rPr>
  </w:style>
  <w:style w:type="character" w:customStyle="1" w:styleId="WW8Num11z1">
    <w:name w:val="WW8Num11z1"/>
    <w:qFormat/>
    <w:rPr>
      <w:b w:val="0"/>
      <w:i w:val="0"/>
      <w:color w:val="000000"/>
      <w:sz w:val="22"/>
      <w:szCs w:val="22"/>
    </w:rPr>
  </w:style>
  <w:style w:type="character" w:customStyle="1" w:styleId="WW8Num11z2">
    <w:name w:val="WW8Num11z2"/>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PagrindinistekstasDiagrama">
    <w:name w:val="Pagrindinis tekstas Diagrama"/>
    <w:qFormat/>
    <w:rPr>
      <w:rFonts w:ascii="HelveticaLT;Times New Roman" w:eastAsia="Times New Roman" w:hAnsi="HelveticaLT;Times New Roman" w:cs="Times New Roman"/>
      <w:sz w:val="24"/>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ascii="Times New Roman" w:eastAsia="Times New Roman" w:hAnsi="Times New Roman" w:cs="Times New Roman"/>
      <w:sz w:val="20"/>
      <w:szCs w:val="20"/>
    </w:rPr>
  </w:style>
  <w:style w:type="character" w:customStyle="1" w:styleId="DebesliotekstasDiagrama">
    <w:name w:val="Debesėlio tekstas Diagrama"/>
    <w:qFormat/>
    <w:rPr>
      <w:rFonts w:ascii="Tahoma" w:eastAsia="Times New Roman" w:hAnsi="Tahoma" w:cs="Tahoma"/>
      <w:sz w:val="16"/>
      <w:szCs w:val="16"/>
    </w:rPr>
  </w:style>
  <w:style w:type="character" w:customStyle="1" w:styleId="KomentarotemaDiagrama">
    <w:name w:val="Komentaro tema Diagrama"/>
    <w:qFormat/>
    <w:rPr>
      <w:rFonts w:ascii="Times New Roman" w:eastAsia="Times New Roman" w:hAnsi="Times New Roman" w:cs="Times New Roman"/>
      <w:b/>
      <w:bCs/>
      <w:sz w:val="20"/>
      <w:szCs w:val="20"/>
    </w:rPr>
  </w:style>
  <w:style w:type="character" w:customStyle="1" w:styleId="AntratsDiagrama">
    <w:name w:val="Antraštės Diagrama"/>
    <w:qFormat/>
    <w:rPr>
      <w:rFonts w:ascii="Times New Roman" w:eastAsia="Times New Roman" w:hAnsi="Times New Roman" w:cs="Times New Roman"/>
      <w:sz w:val="24"/>
    </w:rPr>
  </w:style>
  <w:style w:type="character" w:customStyle="1" w:styleId="PoratDiagrama">
    <w:name w:val="Poraštė Diagrama"/>
    <w:qFormat/>
    <w:rPr>
      <w:rFonts w:ascii="Times New Roman" w:eastAsia="Times New Roman" w:hAnsi="Times New Roman" w:cs="Times New Roman"/>
      <w:sz w:val="24"/>
    </w:rPr>
  </w:style>
  <w:style w:type="character" w:customStyle="1" w:styleId="Antrat1Diagrama">
    <w:name w:val="Antraštė 1 Diagrama"/>
    <w:qFormat/>
    <w:rPr>
      <w:rFonts w:ascii="Calibri Light" w:eastAsia="Times New Roman" w:hAnsi="Calibri Light" w:cs="Times New Roman"/>
      <w:b/>
      <w:bCs/>
      <w:kern w:val="2"/>
      <w:sz w:val="32"/>
      <w:szCs w:val="32"/>
    </w:rPr>
  </w:style>
  <w:style w:type="character" w:customStyle="1" w:styleId="PuslapioinaostekstasDiagrama">
    <w:name w:val="Puslapio išnašos tekstas Diagrama"/>
    <w:qFormat/>
    <w:rPr>
      <w:lang w:val="en-US"/>
    </w:rPr>
  </w:style>
  <w:style w:type="character" w:customStyle="1" w:styleId="FootnoteCharacters">
    <w:name w:val="Footnote Characters"/>
    <w:qFormat/>
    <w:rPr>
      <w:vertAlign w:val="superscript"/>
    </w:rPr>
  </w:style>
  <w:style w:type="character" w:styleId="Hipersaitas">
    <w:name w:val="Hyperlink"/>
    <w:rPr>
      <w:color w:val="0563C1"/>
      <w:u w:val="single"/>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line="252" w:lineRule="auto"/>
      <w:jc w:val="both"/>
    </w:pPr>
    <w:rPr>
      <w:rFonts w:ascii="HelveticaLT;Times New Roman" w:hAnsi="HelveticaLT;Times New Roman" w:cs="HelveticaLT;Times New Roman"/>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lang/>
    </w:rPr>
  </w:style>
  <w:style w:type="paragraph" w:customStyle="1" w:styleId="Normal1">
    <w:name w:val="Normal1"/>
    <w:basedOn w:val="prastasis"/>
    <w:qFormat/>
    <w:pPr>
      <w:spacing w:line="288" w:lineRule="auto"/>
    </w:pPr>
    <w:rPr>
      <w:color w:val="000000"/>
    </w:rPr>
  </w:style>
  <w:style w:type="paragraph" w:customStyle="1" w:styleId="Normal2">
    <w:name w:val="Normal2"/>
    <w:qFormat/>
    <w:pPr>
      <w:widowControl w:val="0"/>
    </w:pPr>
    <w:rPr>
      <w:rFonts w:ascii="Times New Roman" w:eastAsia="Times New Roman" w:hAnsi="Times New Roman" w:cs="Times New Roman"/>
      <w:sz w:val="20"/>
      <w:szCs w:val="20"/>
      <w:lang w:val="lt-LT" w:bidi="ar-SA"/>
    </w:rPr>
  </w:style>
  <w:style w:type="paragraph" w:customStyle="1" w:styleId="utartisgalibtinutrauktaanksiautermino">
    <w:name w:val="utartis gali būti nutraukta anksčiau termino"/>
    <w:basedOn w:val="prastasis"/>
    <w:qFormat/>
    <w:pPr>
      <w:ind w:left="-5760"/>
      <w:jc w:val="both"/>
    </w:pPr>
    <w:rPr>
      <w:szCs w:val="24"/>
    </w:rPr>
  </w:style>
  <w:style w:type="paragraph" w:customStyle="1" w:styleId="WW-NormalWeb">
    <w:name w:val="WW-Normal (Web)"/>
    <w:basedOn w:val="prastasis"/>
    <w:qFormat/>
    <w:pPr>
      <w:spacing w:before="280" w:after="280"/>
    </w:pPr>
    <w:rPr>
      <w:szCs w:val="24"/>
    </w:rPr>
  </w:style>
  <w:style w:type="paragraph" w:styleId="Komentarotekstas">
    <w:name w:val="annotation text"/>
    <w:basedOn w:val="prastasis"/>
    <w:qFormat/>
    <w:rPr>
      <w:sz w:val="20"/>
    </w:rPr>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qFormat/>
    <w:pPr>
      <w:ind w:left="720"/>
      <w:contextualSpacing/>
    </w:pPr>
  </w:style>
  <w:style w:type="paragraph" w:styleId="Pataisymai">
    <w:name w:val="Revision"/>
    <w:qFormat/>
    <w:rPr>
      <w:rFonts w:ascii="Times New Roman" w:eastAsia="Times New Roman" w:hAnsi="Times New Roman" w:cs="Times New Roman"/>
      <w:szCs w:val="20"/>
      <w:lang w:val="lt-LT" w:bidi="ar-SA"/>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uslapioinaostekstas">
    <w:name w:val="footnote text"/>
    <w:basedOn w:val="prastasis"/>
    <w:pPr>
      <w:widowControl/>
      <w:suppressAutoHyphens w:val="0"/>
    </w:pPr>
    <w:rPr>
      <w:rFonts w:ascii="Calibri" w:eastAsia="Calibri" w:hAnsi="Calibri" w:cs="Calibri"/>
      <w:sz w:val="20"/>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zarasup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6293</Words>
  <Characters>3588</Characters>
  <Application>Microsoft Office Word</Application>
  <DocSecurity>0</DocSecurity>
  <Lines>29</Lines>
  <Paragraphs>19</Paragraphs>
  <ScaleCrop>false</ScaleCrop>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  Nr</dc:title>
  <dc:subject/>
  <dc:creator>-</dc:creator>
  <dc:description/>
  <cp:lastModifiedBy>Gerda Černiauskienė</cp:lastModifiedBy>
  <cp:revision>3</cp:revision>
  <cp:lastPrinted>2024-03-04T13:13:00Z</cp:lastPrinted>
  <dcterms:created xsi:type="dcterms:W3CDTF">2025-10-27T11:50:00Z</dcterms:created>
  <dcterms:modified xsi:type="dcterms:W3CDTF">2025-10-27T11:52:00Z</dcterms:modified>
  <dc:language>en-US</dc:language>
</cp:coreProperties>
</file>